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D3ECF" w14:textId="77777777" w:rsidR="0090638E" w:rsidRDefault="00234C05" w:rsidP="0090638E">
      <w:pPr>
        <w:pStyle w:val="Heading1"/>
      </w:pPr>
      <w:bookmarkStart w:id="0" w:name="HOnoInfo"/>
      <w:r>
        <w:t xml:space="preserve">1. </w:t>
      </w:r>
      <w:r w:rsidR="0090638E">
        <w:t>Course Information</w:t>
      </w:r>
      <w:bookmarkEnd w:id="0"/>
    </w:p>
    <w:p w14:paraId="0FAF6EEF" w14:textId="77777777" w:rsidR="0090638E" w:rsidRDefault="0090638E" w:rsidP="0090638E">
      <w:pPr>
        <w:pStyle w:val="Heading2"/>
      </w:pPr>
      <w:r>
        <w:t>Staff</w:t>
      </w:r>
    </w:p>
    <w:p w14:paraId="583F713C" w14:textId="77777777" w:rsidR="0090638E" w:rsidRDefault="0090638E" w:rsidP="0090638E">
      <w:pPr>
        <w:pStyle w:val="Heading3"/>
      </w:pPr>
      <w:r>
        <w:t xml:space="preserve">Faculty </w:t>
      </w:r>
      <w:r>
        <w:tab/>
      </w:r>
    </w:p>
    <w:tbl>
      <w:tblPr>
        <w:tblW w:w="0" w:type="auto"/>
        <w:tblInd w:w="828" w:type="dxa"/>
        <w:tblLayout w:type="fixed"/>
        <w:tblLook w:val="0000" w:firstRow="0" w:lastRow="0" w:firstColumn="0" w:lastColumn="0" w:noHBand="0" w:noVBand="0"/>
      </w:tblPr>
      <w:tblGrid>
        <w:gridCol w:w="1950"/>
        <w:gridCol w:w="1434"/>
        <w:gridCol w:w="1696"/>
        <w:gridCol w:w="2970"/>
      </w:tblGrid>
      <w:tr w:rsidR="0090638E" w14:paraId="22F11A9D" w14:textId="77777777">
        <w:tblPrEx>
          <w:tblCellMar>
            <w:top w:w="0" w:type="dxa"/>
            <w:bottom w:w="0" w:type="dxa"/>
          </w:tblCellMar>
        </w:tblPrEx>
        <w:tc>
          <w:tcPr>
            <w:tcW w:w="1950" w:type="dxa"/>
          </w:tcPr>
          <w:p w14:paraId="14E7DD4C" w14:textId="77777777" w:rsidR="0090638E" w:rsidRDefault="0090638E" w:rsidP="003F533B">
            <w:r>
              <w:t xml:space="preserve">Butler Lampson </w:t>
            </w:r>
          </w:p>
        </w:tc>
        <w:tc>
          <w:tcPr>
            <w:tcW w:w="1434" w:type="dxa"/>
          </w:tcPr>
          <w:p w14:paraId="1E215F90" w14:textId="77777777" w:rsidR="0090638E" w:rsidRDefault="00CE0E32" w:rsidP="003F533B">
            <w:r>
              <w:t>32-G924</w:t>
            </w:r>
            <w:r w:rsidR="0090638E">
              <w:t xml:space="preserve"> </w:t>
            </w:r>
          </w:p>
        </w:tc>
        <w:tc>
          <w:tcPr>
            <w:tcW w:w="1696" w:type="dxa"/>
          </w:tcPr>
          <w:p w14:paraId="015BDE93" w14:textId="77777777" w:rsidR="0090638E" w:rsidRDefault="00CE0E32" w:rsidP="003F533B">
            <w:r>
              <w:t>425-703-5925</w:t>
            </w:r>
          </w:p>
        </w:tc>
        <w:tc>
          <w:tcPr>
            <w:tcW w:w="2970" w:type="dxa"/>
          </w:tcPr>
          <w:p w14:paraId="3C7656EA" w14:textId="77777777" w:rsidR="0090638E" w:rsidRDefault="0090638E" w:rsidP="003F533B">
            <w:r>
              <w:t>blampson@microsoft.com</w:t>
            </w:r>
          </w:p>
        </w:tc>
      </w:tr>
      <w:tr w:rsidR="0090638E" w14:paraId="67573121" w14:textId="77777777">
        <w:tblPrEx>
          <w:tblCellMar>
            <w:top w:w="0" w:type="dxa"/>
            <w:bottom w:w="0" w:type="dxa"/>
          </w:tblCellMar>
        </w:tblPrEx>
        <w:tc>
          <w:tcPr>
            <w:tcW w:w="1950" w:type="dxa"/>
          </w:tcPr>
          <w:p w14:paraId="1696C28B" w14:textId="77777777" w:rsidR="0090638E" w:rsidRDefault="00CE0E32" w:rsidP="003F533B">
            <w:r>
              <w:t>Daniel Jackson</w:t>
            </w:r>
            <w:r w:rsidR="0090638E">
              <w:t xml:space="preserve"> </w:t>
            </w:r>
          </w:p>
        </w:tc>
        <w:tc>
          <w:tcPr>
            <w:tcW w:w="1434" w:type="dxa"/>
          </w:tcPr>
          <w:p w14:paraId="30B2093E" w14:textId="77777777" w:rsidR="0090638E" w:rsidRDefault="00CE0E32" w:rsidP="003F533B">
            <w:r>
              <w:t>32-G704</w:t>
            </w:r>
          </w:p>
        </w:tc>
        <w:tc>
          <w:tcPr>
            <w:tcW w:w="1696" w:type="dxa"/>
          </w:tcPr>
          <w:p w14:paraId="39195296" w14:textId="77777777" w:rsidR="0090638E" w:rsidRDefault="00CE0E32" w:rsidP="003F533B">
            <w:r>
              <w:t>8-8471</w:t>
            </w:r>
          </w:p>
        </w:tc>
        <w:tc>
          <w:tcPr>
            <w:tcW w:w="2970" w:type="dxa"/>
          </w:tcPr>
          <w:p w14:paraId="1B820DC6" w14:textId="77777777" w:rsidR="0090638E" w:rsidRDefault="00CE0E32" w:rsidP="003F533B">
            <w:r>
              <w:t>dnj@</w:t>
            </w:r>
            <w:r w:rsidR="0090638E">
              <w:t xml:space="preserve">mit.edu </w:t>
            </w:r>
          </w:p>
        </w:tc>
      </w:tr>
    </w:tbl>
    <w:p w14:paraId="1704B4C7" w14:textId="77777777" w:rsidR="0090638E" w:rsidRDefault="0090638E" w:rsidP="0090638E">
      <w:pPr>
        <w:pStyle w:val="Heading3"/>
      </w:pPr>
      <w:r>
        <w:t>Teaching Assistant</w:t>
      </w:r>
    </w:p>
    <w:tbl>
      <w:tblPr>
        <w:tblW w:w="0" w:type="auto"/>
        <w:tblInd w:w="828" w:type="dxa"/>
        <w:tblLayout w:type="fixed"/>
        <w:tblLook w:val="0000" w:firstRow="0" w:lastRow="0" w:firstColumn="0" w:lastColumn="0" w:noHBand="0" w:noVBand="0"/>
      </w:tblPr>
      <w:tblGrid>
        <w:gridCol w:w="1980"/>
        <w:gridCol w:w="1440"/>
        <w:gridCol w:w="1620"/>
        <w:gridCol w:w="3060"/>
      </w:tblGrid>
      <w:tr w:rsidR="0090638E" w:rsidRPr="008144B3" w14:paraId="3DF09D60" w14:textId="77777777">
        <w:tblPrEx>
          <w:tblCellMar>
            <w:top w:w="0" w:type="dxa"/>
            <w:bottom w:w="0" w:type="dxa"/>
          </w:tblCellMar>
        </w:tblPrEx>
        <w:tc>
          <w:tcPr>
            <w:tcW w:w="1980" w:type="dxa"/>
          </w:tcPr>
          <w:p w14:paraId="2A97FE73" w14:textId="77777777" w:rsidR="0090638E" w:rsidRPr="008144B3" w:rsidRDefault="00D1147A" w:rsidP="003F533B">
            <w:r>
              <w:t>David Shin</w:t>
            </w:r>
          </w:p>
        </w:tc>
        <w:tc>
          <w:tcPr>
            <w:tcW w:w="1440" w:type="dxa"/>
          </w:tcPr>
          <w:p w14:paraId="2409588C" w14:textId="77777777" w:rsidR="0090638E" w:rsidRPr="008144B3" w:rsidRDefault="0090638E" w:rsidP="003F533B"/>
        </w:tc>
        <w:tc>
          <w:tcPr>
            <w:tcW w:w="1620" w:type="dxa"/>
          </w:tcPr>
          <w:p w14:paraId="1596B360" w14:textId="77777777" w:rsidR="0090638E" w:rsidRPr="008144B3" w:rsidRDefault="0090638E" w:rsidP="003F533B"/>
        </w:tc>
        <w:tc>
          <w:tcPr>
            <w:tcW w:w="3060" w:type="dxa"/>
          </w:tcPr>
          <w:p w14:paraId="516C2C69" w14:textId="77777777" w:rsidR="0090638E" w:rsidRPr="008144B3" w:rsidRDefault="00D1147A" w:rsidP="003F533B">
            <w:r>
              <w:t>dshin@mit.edu</w:t>
            </w:r>
          </w:p>
        </w:tc>
      </w:tr>
    </w:tbl>
    <w:p w14:paraId="52D22E8F" w14:textId="77777777" w:rsidR="0090638E" w:rsidRPr="008144B3" w:rsidRDefault="0090638E" w:rsidP="0090638E">
      <w:pPr>
        <w:pStyle w:val="Heading3"/>
      </w:pPr>
      <w:r w:rsidRPr="008144B3">
        <w:t>Course Secretary</w:t>
      </w:r>
    </w:p>
    <w:tbl>
      <w:tblPr>
        <w:tblW w:w="0" w:type="auto"/>
        <w:tblInd w:w="828" w:type="dxa"/>
        <w:tblLayout w:type="fixed"/>
        <w:tblLook w:val="0000" w:firstRow="0" w:lastRow="0" w:firstColumn="0" w:lastColumn="0" w:noHBand="0" w:noVBand="0"/>
      </w:tblPr>
      <w:tblGrid>
        <w:gridCol w:w="1980"/>
        <w:gridCol w:w="1434"/>
        <w:gridCol w:w="1626"/>
        <w:gridCol w:w="3060"/>
      </w:tblGrid>
      <w:tr w:rsidR="0090638E" w:rsidRPr="008144B3" w14:paraId="6B2C2155" w14:textId="77777777">
        <w:tblPrEx>
          <w:tblCellMar>
            <w:top w:w="0" w:type="dxa"/>
            <w:bottom w:w="0" w:type="dxa"/>
          </w:tblCellMar>
        </w:tblPrEx>
        <w:tc>
          <w:tcPr>
            <w:tcW w:w="1980" w:type="dxa"/>
          </w:tcPr>
          <w:p w14:paraId="6451171D" w14:textId="77777777" w:rsidR="0090638E" w:rsidRPr="008144B3" w:rsidRDefault="00CE0E32" w:rsidP="003F533B">
            <w:r>
              <w:t>Maria Rebelo</w:t>
            </w:r>
            <w:r w:rsidR="0090638E" w:rsidRPr="008144B3">
              <w:tab/>
            </w:r>
          </w:p>
        </w:tc>
        <w:tc>
          <w:tcPr>
            <w:tcW w:w="1434" w:type="dxa"/>
          </w:tcPr>
          <w:p w14:paraId="15F09458" w14:textId="77777777" w:rsidR="0090638E" w:rsidRPr="008144B3" w:rsidRDefault="00CE0E32" w:rsidP="003F533B">
            <w:r>
              <w:t>32-G715</w:t>
            </w:r>
          </w:p>
        </w:tc>
        <w:tc>
          <w:tcPr>
            <w:tcW w:w="1626" w:type="dxa"/>
          </w:tcPr>
          <w:p w14:paraId="4977C185" w14:textId="77777777" w:rsidR="0090638E" w:rsidRPr="008144B3" w:rsidRDefault="00CE0E32" w:rsidP="003F533B">
            <w:r>
              <w:t>3-5895</w:t>
            </w:r>
          </w:p>
        </w:tc>
        <w:tc>
          <w:tcPr>
            <w:tcW w:w="3060" w:type="dxa"/>
          </w:tcPr>
          <w:p w14:paraId="1247E515" w14:textId="77777777" w:rsidR="0090638E" w:rsidRPr="008144B3" w:rsidRDefault="00CE0E32" w:rsidP="003F533B">
            <w:r>
              <w:t>mr@csail.mit.edu</w:t>
            </w:r>
          </w:p>
        </w:tc>
      </w:tr>
    </w:tbl>
    <w:p w14:paraId="17079764" w14:textId="77777777" w:rsidR="0090638E" w:rsidRDefault="0090638E" w:rsidP="0090638E">
      <w:pPr>
        <w:pStyle w:val="Heading3"/>
      </w:pPr>
      <w:r>
        <w:t>Office Hours</w:t>
      </w:r>
    </w:p>
    <w:p w14:paraId="1947A52E" w14:textId="77777777" w:rsidR="0090638E" w:rsidRDefault="0090638E" w:rsidP="0090638E">
      <w:r>
        <w:t xml:space="preserve">Messrs. Lampson and </w:t>
      </w:r>
      <w:r w:rsidR="00FC4522">
        <w:t>Jackson</w:t>
      </w:r>
      <w:r>
        <w:t xml:space="preserve"> will arrange individual appointments. </w:t>
      </w:r>
      <w:r w:rsidR="003870E7">
        <w:t>David Shin</w:t>
      </w:r>
      <w:r w:rsidRPr="003870E7">
        <w:t xml:space="preserve"> will hold scheduled office hours in </w:t>
      </w:r>
      <w:r w:rsidR="003870E7">
        <w:t xml:space="preserve">the 7th floor lounge of the Gates tower in building, Monday </w:t>
      </w:r>
      <w:r w:rsidR="00E64349">
        <w:t>4-6</w:t>
      </w:r>
      <w:r w:rsidRPr="003870E7">
        <w:t>.</w:t>
      </w:r>
      <w:r>
        <w:t xml:space="preserve"> In a</w:t>
      </w:r>
      <w:r>
        <w:t>d</w:t>
      </w:r>
      <w:r>
        <w:t xml:space="preserve">dition to holding regularly scheduled office hours, </w:t>
      </w:r>
      <w:r w:rsidR="003870E7">
        <w:t>he</w:t>
      </w:r>
      <w:r>
        <w:t xml:space="preserve"> will also be available by appointment.</w:t>
      </w:r>
    </w:p>
    <w:p w14:paraId="6C98A4FC" w14:textId="77777777" w:rsidR="0090638E" w:rsidRDefault="0090638E" w:rsidP="0090638E">
      <w:pPr>
        <w:pStyle w:val="Heading2"/>
      </w:pPr>
      <w:r>
        <w:t>Lectures and handouts</w:t>
      </w:r>
    </w:p>
    <w:p w14:paraId="36FE3821" w14:textId="77777777" w:rsidR="0090638E" w:rsidRDefault="0090638E" w:rsidP="0090638E">
      <w:r>
        <w:t xml:space="preserve">Lectures are held on </w:t>
      </w:r>
      <w:r w:rsidR="00FC4522">
        <w:t>Monday and Wednesday</w:t>
      </w:r>
      <w:r>
        <w:t xml:space="preserve"> from 1:00 to 2:30PM in room</w:t>
      </w:r>
      <w:r w:rsidR="00FC4522">
        <w:t xml:space="preserve"> 32-155</w:t>
      </w:r>
      <w:r>
        <w:t xml:space="preserve">. Messrs. Lampson and </w:t>
      </w:r>
      <w:r w:rsidR="00FC4522">
        <w:t>Jackson</w:t>
      </w:r>
      <w:r>
        <w:t xml:space="preserve"> will split the lectures. The tentative schedule is at the end of this handout.</w:t>
      </w:r>
    </w:p>
    <w:p w14:paraId="51BC2912" w14:textId="77777777" w:rsidR="0090638E" w:rsidRDefault="0090638E" w:rsidP="0090638E">
      <w:r>
        <w:t xml:space="preserve">The source material for this course is an extensive set of handouts. There are about 400 pages of topic handouts that take the place of a textbook; you will need to study them to do well in the course. Since we don’t want to simply repeat the written handouts in class, we will hand out the material for each lecture one week in advance. </w:t>
      </w:r>
      <w:r>
        <w:rPr>
          <w:rStyle w:val="e"/>
        </w:rPr>
        <w:t>We expect you to read the day’s handouts before the class and come prepared to ask questions, discuss the material, or follow extensions of it or different ways of approaching the topic.</w:t>
      </w:r>
    </w:p>
    <w:p w14:paraId="3A8084A3" w14:textId="77777777" w:rsidR="0090638E" w:rsidRDefault="0090638E" w:rsidP="0090638E">
      <w:r>
        <w:t xml:space="preserve">Seven research papers supplement the topic handouts. In addition there are 5 problem sets, and the project described below. Solutions for each problem set will be available shortly after the due date. </w:t>
      </w:r>
    </w:p>
    <w:p w14:paraId="6F6D26AC" w14:textId="77777777" w:rsidR="0090638E" w:rsidRDefault="0090638E" w:rsidP="0090638E">
      <w:r>
        <w:t>There is a course Web page, at web.mit.edu/6.826/www. Last year’s handouts can be found from this page. Current handouts will be placed on the Web as they are produced.</w:t>
      </w:r>
    </w:p>
    <w:p w14:paraId="49717CEF" w14:textId="77777777" w:rsidR="0090638E" w:rsidRDefault="0090638E" w:rsidP="0090638E">
      <w:r>
        <w:t xml:space="preserve">Current handouts will generally be available in lecture. If you miss any in lecture, you can obtain them afterwards from the course secretary. She keeps them in a file cabinet outside her office. </w:t>
      </w:r>
    </w:p>
    <w:p w14:paraId="21D2BEC2" w14:textId="77777777" w:rsidR="0090638E" w:rsidRDefault="0090638E" w:rsidP="0090638E">
      <w:pPr>
        <w:pStyle w:val="Heading2"/>
      </w:pPr>
      <w:r>
        <w:t>Problem sets</w:t>
      </w:r>
    </w:p>
    <w:p w14:paraId="2CECDB77" w14:textId="77777777" w:rsidR="0090638E" w:rsidRDefault="0090638E" w:rsidP="0090638E">
      <w:r>
        <w:t xml:space="preserve">There is a problem set approximately once a week for the first half of the course. </w:t>
      </w:r>
      <w:r w:rsidRPr="003870E7">
        <w:t xml:space="preserve">Problem sets are handed out on Wednesdays and are due </w:t>
      </w:r>
      <w:r w:rsidR="00F32E70">
        <w:t>by noon</w:t>
      </w:r>
      <w:r w:rsidRPr="003870E7">
        <w:t xml:space="preserve"> the following </w:t>
      </w:r>
      <w:r w:rsidRPr="00F32E70">
        <w:t>Wednesday</w:t>
      </w:r>
      <w:r w:rsidR="00F32E70" w:rsidRPr="00F32E70">
        <w:t xml:space="preserve"> in the tray on the </w:t>
      </w:r>
      <w:r w:rsidR="00F32E70" w:rsidRPr="00F32E70">
        <w:lastRenderedPageBreak/>
        <w:t>course secretary's desk</w:t>
      </w:r>
      <w:r w:rsidRPr="00F32E70">
        <w:t xml:space="preserve">. </w:t>
      </w:r>
      <w:r w:rsidRPr="003870E7">
        <w:t>They normally cover the material discussed in class during the week they are handed out. Delayed submission of the solutions will be penalized, and no solutions will be accepted after Thursday 5:00PM.</w:t>
      </w:r>
    </w:p>
    <w:p w14:paraId="15AC268B" w14:textId="77777777" w:rsidR="0090638E" w:rsidRDefault="0090638E" w:rsidP="0090638E">
      <w:r>
        <w:t>Students in the class will be asked to help grade the problem sets. Each week a team of students will work with the TA to grade the week’s problems. This takes about 3-4 hours. Each student will probably only have to do it once during the term.</w:t>
      </w:r>
    </w:p>
    <w:p w14:paraId="084F72D3" w14:textId="77777777" w:rsidR="0090638E" w:rsidRDefault="0090638E" w:rsidP="0090638E">
      <w:r>
        <w:t>We will try to return the graded problem sets, with solutions, within a week after their due date.</w:t>
      </w:r>
    </w:p>
    <w:p w14:paraId="6AF4B156" w14:textId="77777777" w:rsidR="0090638E" w:rsidRDefault="0090638E" w:rsidP="0090638E">
      <w:pPr>
        <w:pStyle w:val="Heading3"/>
      </w:pPr>
      <w:r>
        <w:t>Policy on collaboration</w:t>
      </w:r>
    </w:p>
    <w:p w14:paraId="48442248" w14:textId="77777777" w:rsidR="0090638E" w:rsidRDefault="0090638E" w:rsidP="0090638E">
      <w:r>
        <w:t>We encourage discussion of the issues in the lectures, readings, and problem sets. However, if you collaborate on problem sets, you must tell us who your collaborators are. And in any case, you must write up all solutions on your own.</w:t>
      </w:r>
    </w:p>
    <w:p w14:paraId="78E40FAD" w14:textId="77777777" w:rsidR="0090638E" w:rsidRDefault="0090638E" w:rsidP="0090638E">
      <w:pPr>
        <w:pStyle w:val="Heading2"/>
      </w:pPr>
      <w:r>
        <w:t>Project</w:t>
      </w:r>
    </w:p>
    <w:p w14:paraId="603A52C9" w14:textId="77777777" w:rsidR="0090638E" w:rsidRDefault="0090638E" w:rsidP="0090638E">
      <w:r>
        <w:t xml:space="preserve">During the last half of the course there is a project in which students will work in groups of three or so to apply the methods of the course to their own research projects. Each group will pick a real system, preferably one that some member of the group is actually working on but possibly one from a published paper or from someone else’s research, and write: </w:t>
      </w:r>
    </w:p>
    <w:p w14:paraId="3886DB70" w14:textId="77777777" w:rsidR="0090638E" w:rsidRDefault="0090638E" w:rsidP="0090638E">
      <w:pPr>
        <w:pStyle w:val="i"/>
      </w:pPr>
      <w:r>
        <w:t>A specification for it.</w:t>
      </w:r>
    </w:p>
    <w:p w14:paraId="289D192D" w14:textId="77777777" w:rsidR="0090638E" w:rsidRDefault="0090638E" w:rsidP="0090638E">
      <w:pPr>
        <w:pStyle w:val="i"/>
      </w:pPr>
      <w:r>
        <w:t>High-level code that captures the novel or tricky aspects of the actual implementation.</w:t>
      </w:r>
    </w:p>
    <w:p w14:paraId="2DDBA3BF" w14:textId="77777777" w:rsidR="0090638E" w:rsidRDefault="0090638E" w:rsidP="0090638E">
      <w:pPr>
        <w:pStyle w:val="i"/>
      </w:pPr>
      <w:r>
        <w:t>The abstraction function and key invariants for the correctness of the code. This is not o</w:t>
      </w:r>
      <w:r>
        <w:t>p</w:t>
      </w:r>
      <w:r>
        <w:t>tional; if you can’t write these things down, you don’t understand what you are doing.</w:t>
      </w:r>
    </w:p>
    <w:p w14:paraId="5E25AC67" w14:textId="77777777" w:rsidR="0090638E" w:rsidRDefault="0090638E" w:rsidP="0090638E">
      <w:r>
        <w:t xml:space="preserve">Depending on the difficulty of the specification and code, the group may also write a correctness proof for the code. </w:t>
      </w:r>
    </w:p>
    <w:p w14:paraId="6653D956" w14:textId="77777777" w:rsidR="0090638E" w:rsidRDefault="0090638E" w:rsidP="0090638E">
      <w:r>
        <w:t>Projects may range in style from fairly formal, like handout 18 on consensus, in which the ‘real system’ is a simple one, to fairly informal (at least by the standards of this course), like the se</w:t>
      </w:r>
      <w:r>
        <w:t>c</w:t>
      </w:r>
      <w:r>
        <w:t>tion on copying file systems in handout 7. These two handouts, along with the ones on naming, sequential transactions, concurrent transactions, and caching, are examples of the appropriate size and possible styles of a project.</w:t>
      </w:r>
    </w:p>
    <w:p w14:paraId="39C5A3FD" w14:textId="77777777" w:rsidR="0090638E" w:rsidRDefault="0090638E" w:rsidP="0090638E">
      <w:r>
        <w:t>The result of the project should be a write-up, in the style of one of these handouts. During the last two weeks of the course, each group will give a 25-minute presentation of its results. We have allocated four class periods for these presentations, which means that there will be twelve or fewer groups.</w:t>
      </w:r>
    </w:p>
    <w:p w14:paraId="6E310264" w14:textId="77777777" w:rsidR="0090638E" w:rsidRDefault="0090638E" w:rsidP="0090638E">
      <w:r>
        <w:t>The projects will have five milestones. The purpose of these milestones is not to assign grades, but to make it possible for the instructors to keep track of how the projects are going and give everyone the best possible chance of a successful project</w:t>
      </w:r>
    </w:p>
    <w:p w14:paraId="69359C3A" w14:textId="77777777" w:rsidR="0090638E" w:rsidRDefault="0090638E" w:rsidP="0090638E">
      <w:pPr>
        <w:pStyle w:val="u"/>
        <w:numPr>
          <w:ilvl w:val="0"/>
          <w:numId w:val="22"/>
        </w:numPr>
      </w:pPr>
      <w:r>
        <w:t xml:space="preserve">We will form the groups around March 2, to give most of the people that will drop the course a chance to do so. </w:t>
      </w:r>
    </w:p>
    <w:p w14:paraId="48B75E79" w14:textId="77777777" w:rsidR="0090638E" w:rsidRDefault="0090638E" w:rsidP="0090638E">
      <w:pPr>
        <w:pStyle w:val="u"/>
        <w:numPr>
          <w:ilvl w:val="0"/>
          <w:numId w:val="22"/>
        </w:numPr>
      </w:pPr>
      <w:r>
        <w:t xml:space="preserve">Each group will write up a 2-3 page project proposal, present it to one of the instructors around spring break, and get feedback about how appropriate the project is and suggestions </w:t>
      </w:r>
      <w:r>
        <w:lastRenderedPageBreak/>
        <w:t>on how to carry it out. Any project that seems to be seriously off the rails will have a second proposal meeting a week later.</w:t>
      </w:r>
    </w:p>
    <w:p w14:paraId="3DB01608" w14:textId="77777777" w:rsidR="0090638E" w:rsidRDefault="0090638E" w:rsidP="0090638E">
      <w:pPr>
        <w:pStyle w:val="u"/>
        <w:numPr>
          <w:ilvl w:val="0"/>
          <w:numId w:val="22"/>
        </w:numPr>
      </w:pPr>
      <w:r>
        <w:t>Each group will submit a 5-10 page interim report in the middle of the project period.</w:t>
      </w:r>
    </w:p>
    <w:p w14:paraId="274A1516" w14:textId="77777777" w:rsidR="0090638E" w:rsidRDefault="0090638E" w:rsidP="0090638E">
      <w:pPr>
        <w:pStyle w:val="u"/>
        <w:numPr>
          <w:ilvl w:val="0"/>
          <w:numId w:val="22"/>
        </w:numPr>
      </w:pPr>
      <w:r>
        <w:t>Each group will give a presentation to the class during the last two weeks of classes.</w:t>
      </w:r>
    </w:p>
    <w:p w14:paraId="6017C136" w14:textId="77777777" w:rsidR="0090638E" w:rsidRDefault="0090638E" w:rsidP="0090638E">
      <w:pPr>
        <w:pStyle w:val="u"/>
        <w:numPr>
          <w:ilvl w:val="0"/>
          <w:numId w:val="22"/>
        </w:numPr>
      </w:pPr>
      <w:r>
        <w:t>Each group will submit a final report, which is due on Friday, May 14, the last day allowed by MIT regulations. Of course you are free to submit it early.</w:t>
      </w:r>
    </w:p>
    <w:p w14:paraId="0A5C14C1" w14:textId="77777777" w:rsidR="0090638E" w:rsidRDefault="0090638E" w:rsidP="0090638E">
      <w:r>
        <w:t>Half the groups will be ‘early’ ones; the other half will be ‘late’ ones that give their presentations one week later. The due dates of proposals and interim reports will be spread out over two weeks in the same way. See the schedule later in this handout for precise dates.</w:t>
      </w:r>
    </w:p>
    <w:p w14:paraId="0994E551" w14:textId="77777777" w:rsidR="0090638E" w:rsidRDefault="0090638E" w:rsidP="0090638E">
      <w:pPr>
        <w:pStyle w:val="Heading2"/>
      </w:pPr>
      <w:r>
        <w:t>Grades</w:t>
      </w:r>
    </w:p>
    <w:p w14:paraId="302E068E" w14:textId="77777777" w:rsidR="0090638E" w:rsidRDefault="0090638E" w:rsidP="0090638E">
      <w:r>
        <w:t>There are no exams. Grades are based 30% on the problem sets, 50% on the project, and 20% on class participation and quality and promptness of grading.</w:t>
      </w:r>
    </w:p>
    <w:p w14:paraId="70BE3CEA" w14:textId="77777777" w:rsidR="0090638E" w:rsidRDefault="0090638E" w:rsidP="0090638E">
      <w:pPr>
        <w:pStyle w:val="Heading2"/>
      </w:pPr>
      <w:r>
        <w:t xml:space="preserve">Course mailing list </w:t>
      </w:r>
    </w:p>
    <w:p w14:paraId="4D33DA36" w14:textId="77777777" w:rsidR="0090638E" w:rsidRDefault="0090638E" w:rsidP="0090638E">
      <w:r>
        <w:t>A mailing list for course announcements—6.826-students@mit.edu—has been set up to include all students and the TA. If you do not receive any email from this mailing list within the first week, check with the TA. Another mailing list, 6.826-staff@mit.edu, sends email to the entire 6.826 staff.</w:t>
      </w:r>
    </w:p>
    <w:p w14:paraId="59473789" w14:textId="77777777" w:rsidR="0090638E" w:rsidRDefault="0090638E" w:rsidP="0090638E">
      <w:pPr>
        <w:pStyle w:val="Heading2"/>
        <w:spacing w:after="180"/>
        <w:jc w:val="center"/>
      </w:pPr>
      <w:r>
        <w:br w:type="page"/>
        <w:t>Course Schedule</w:t>
      </w:r>
    </w:p>
    <w:tbl>
      <w:tblPr>
        <w:tblW w:w="9810" w:type="dxa"/>
        <w:tblInd w:w="-151" w:type="dxa"/>
        <w:tblLayout w:type="fixed"/>
        <w:tblCellMar>
          <w:left w:w="29" w:type="dxa"/>
          <w:right w:w="29" w:type="dxa"/>
        </w:tblCellMar>
        <w:tblLook w:val="0000" w:firstRow="0" w:lastRow="0" w:firstColumn="0" w:lastColumn="0" w:noHBand="0" w:noVBand="0"/>
      </w:tblPr>
      <w:tblGrid>
        <w:gridCol w:w="1710"/>
        <w:gridCol w:w="540"/>
        <w:gridCol w:w="468"/>
        <w:gridCol w:w="594"/>
        <w:gridCol w:w="5310"/>
        <w:gridCol w:w="558"/>
        <w:gridCol w:w="630"/>
      </w:tblGrid>
      <w:tr w:rsidR="0090638E" w14:paraId="19A05AD4" w14:textId="77777777">
        <w:tblPrEx>
          <w:tblCellMar>
            <w:top w:w="0" w:type="dxa"/>
            <w:bottom w:w="0" w:type="dxa"/>
          </w:tblCellMar>
        </w:tblPrEx>
        <w:trPr>
          <w:cantSplit/>
          <w:tblHeader/>
        </w:trPr>
        <w:tc>
          <w:tcPr>
            <w:tcW w:w="1710" w:type="dxa"/>
            <w:tcBorders>
              <w:bottom w:val="single" w:sz="4" w:space="0" w:color="auto"/>
            </w:tcBorders>
          </w:tcPr>
          <w:p w14:paraId="1C2A6E85" w14:textId="77777777" w:rsidR="0090638E" w:rsidRDefault="0090638E" w:rsidP="003F533B">
            <w:pPr>
              <w:spacing w:before="0"/>
              <w:jc w:val="center"/>
              <w:rPr>
                <w:b/>
              </w:rPr>
            </w:pPr>
            <w:r>
              <w:rPr>
                <w:b/>
              </w:rPr>
              <w:t>Date</w:t>
            </w:r>
          </w:p>
        </w:tc>
        <w:tc>
          <w:tcPr>
            <w:tcW w:w="540" w:type="dxa"/>
            <w:tcBorders>
              <w:bottom w:val="single" w:sz="4" w:space="0" w:color="auto"/>
            </w:tcBorders>
            <w:shd w:val="pct5" w:color="000000" w:fill="FFFFFF"/>
          </w:tcPr>
          <w:p w14:paraId="22DE9F70" w14:textId="77777777" w:rsidR="0090638E" w:rsidRDefault="0090638E" w:rsidP="003F533B">
            <w:pPr>
              <w:spacing w:before="0"/>
              <w:jc w:val="center"/>
              <w:rPr>
                <w:b/>
              </w:rPr>
            </w:pPr>
            <w:r>
              <w:rPr>
                <w:b/>
              </w:rPr>
              <w:t>No</w:t>
            </w:r>
          </w:p>
        </w:tc>
        <w:tc>
          <w:tcPr>
            <w:tcW w:w="468" w:type="dxa"/>
            <w:tcBorders>
              <w:bottom w:val="single" w:sz="4" w:space="0" w:color="auto"/>
            </w:tcBorders>
          </w:tcPr>
          <w:p w14:paraId="51974B3A" w14:textId="77777777" w:rsidR="0090638E" w:rsidRPr="00684B5D" w:rsidRDefault="0090638E" w:rsidP="003F533B">
            <w:pPr>
              <w:spacing w:before="0"/>
              <w:jc w:val="center"/>
            </w:pPr>
            <w:r w:rsidRPr="00684B5D">
              <w:rPr>
                <w:b/>
              </w:rPr>
              <w:t>By</w:t>
            </w:r>
          </w:p>
        </w:tc>
        <w:tc>
          <w:tcPr>
            <w:tcW w:w="594" w:type="dxa"/>
            <w:tcBorders>
              <w:bottom w:val="single" w:sz="4" w:space="0" w:color="auto"/>
            </w:tcBorders>
          </w:tcPr>
          <w:p w14:paraId="342DCB1C" w14:textId="77777777" w:rsidR="0090638E" w:rsidRDefault="0090638E" w:rsidP="003F533B">
            <w:pPr>
              <w:spacing w:before="0"/>
              <w:jc w:val="center"/>
              <w:rPr>
                <w:b/>
              </w:rPr>
            </w:pPr>
            <w:r>
              <w:rPr>
                <w:b/>
              </w:rPr>
              <w:t>HO</w:t>
            </w:r>
          </w:p>
        </w:tc>
        <w:tc>
          <w:tcPr>
            <w:tcW w:w="5310" w:type="dxa"/>
            <w:tcBorders>
              <w:bottom w:val="single" w:sz="4" w:space="0" w:color="auto"/>
            </w:tcBorders>
            <w:shd w:val="pct5" w:color="000000" w:fill="FFFFFF"/>
          </w:tcPr>
          <w:p w14:paraId="5BD5BF3F" w14:textId="77777777" w:rsidR="0090638E" w:rsidRDefault="0090638E" w:rsidP="003F533B">
            <w:pPr>
              <w:keepLines/>
              <w:spacing w:before="0"/>
              <w:jc w:val="center"/>
              <w:rPr>
                <w:b/>
              </w:rPr>
            </w:pPr>
            <w:r>
              <w:rPr>
                <w:b/>
              </w:rPr>
              <w:t>Topic</w:t>
            </w:r>
          </w:p>
        </w:tc>
        <w:tc>
          <w:tcPr>
            <w:tcW w:w="558" w:type="dxa"/>
            <w:tcBorders>
              <w:bottom w:val="single" w:sz="4" w:space="0" w:color="auto"/>
            </w:tcBorders>
          </w:tcPr>
          <w:p w14:paraId="3216B811" w14:textId="77777777" w:rsidR="0090638E" w:rsidRDefault="0090638E" w:rsidP="003F533B">
            <w:pPr>
              <w:spacing w:before="0" w:line="240" w:lineRule="auto"/>
              <w:jc w:val="center"/>
              <w:rPr>
                <w:b/>
                <w:sz w:val="20"/>
              </w:rPr>
            </w:pPr>
            <w:r>
              <w:rPr>
                <w:b/>
                <w:sz w:val="20"/>
              </w:rPr>
              <w:t>PS</w:t>
            </w:r>
            <w:r>
              <w:rPr>
                <w:b/>
                <w:sz w:val="20"/>
              </w:rPr>
              <w:br/>
              <w:t>out</w:t>
            </w:r>
          </w:p>
        </w:tc>
        <w:tc>
          <w:tcPr>
            <w:tcW w:w="630" w:type="dxa"/>
            <w:tcBorders>
              <w:bottom w:val="single" w:sz="4" w:space="0" w:color="auto"/>
            </w:tcBorders>
          </w:tcPr>
          <w:p w14:paraId="2CA03866" w14:textId="77777777" w:rsidR="0090638E" w:rsidRDefault="0090638E" w:rsidP="003F533B">
            <w:pPr>
              <w:spacing w:before="0" w:line="240" w:lineRule="auto"/>
              <w:jc w:val="center"/>
              <w:rPr>
                <w:b/>
                <w:sz w:val="20"/>
              </w:rPr>
            </w:pPr>
            <w:r>
              <w:rPr>
                <w:b/>
                <w:sz w:val="20"/>
              </w:rPr>
              <w:t>PS</w:t>
            </w:r>
            <w:r>
              <w:rPr>
                <w:b/>
                <w:sz w:val="20"/>
              </w:rPr>
              <w:br/>
              <w:t>due</w:t>
            </w:r>
          </w:p>
        </w:tc>
      </w:tr>
      <w:tr w:rsidR="0090638E" w14:paraId="2CF614FA" w14:textId="77777777">
        <w:tblPrEx>
          <w:tblCellMar>
            <w:top w:w="0" w:type="dxa"/>
            <w:bottom w:w="0" w:type="dxa"/>
          </w:tblCellMar>
        </w:tblPrEx>
        <w:trPr>
          <w:cantSplit/>
        </w:trPr>
        <w:tc>
          <w:tcPr>
            <w:tcW w:w="1710" w:type="dxa"/>
          </w:tcPr>
          <w:p w14:paraId="37C92C37" w14:textId="77777777" w:rsidR="0090638E" w:rsidRDefault="00881C0F" w:rsidP="003F533B">
            <w:r>
              <w:t>Wed</w:t>
            </w:r>
            <w:r w:rsidR="0090638E">
              <w:t xml:space="preserve">., Feb. </w:t>
            </w:r>
            <w:r>
              <w:t>8</w:t>
            </w:r>
          </w:p>
        </w:tc>
        <w:tc>
          <w:tcPr>
            <w:tcW w:w="540" w:type="dxa"/>
            <w:shd w:val="pct5" w:color="000000" w:fill="FFFFFF"/>
          </w:tcPr>
          <w:p w14:paraId="3BB21279" w14:textId="77777777" w:rsidR="0090638E" w:rsidRDefault="0090638E" w:rsidP="003F533B">
            <w:pPr>
              <w:jc w:val="center"/>
            </w:pPr>
            <w:r>
              <w:t>1</w:t>
            </w:r>
          </w:p>
        </w:tc>
        <w:tc>
          <w:tcPr>
            <w:tcW w:w="468" w:type="dxa"/>
          </w:tcPr>
          <w:p w14:paraId="397B734A" w14:textId="77777777" w:rsidR="0090638E" w:rsidRPr="00684B5D" w:rsidRDefault="00881C0F" w:rsidP="003F533B">
            <w:pPr>
              <w:jc w:val="center"/>
            </w:pPr>
            <w:r>
              <w:t>L</w:t>
            </w:r>
          </w:p>
        </w:tc>
        <w:tc>
          <w:tcPr>
            <w:tcW w:w="594" w:type="dxa"/>
          </w:tcPr>
          <w:p w14:paraId="5002B4B9" w14:textId="77777777" w:rsidR="0090638E" w:rsidRDefault="0090638E" w:rsidP="003F533B">
            <w:pPr>
              <w:jc w:val="center"/>
              <w:rPr>
                <w:b/>
              </w:rPr>
            </w:pPr>
          </w:p>
        </w:tc>
        <w:tc>
          <w:tcPr>
            <w:tcW w:w="5310" w:type="dxa"/>
            <w:shd w:val="pct5" w:color="000000" w:fill="FFFFFF"/>
          </w:tcPr>
          <w:p w14:paraId="12DC0B0E" w14:textId="77777777" w:rsidR="0090638E" w:rsidRDefault="0090638E" w:rsidP="003F533B">
            <w:pPr>
              <w:keepLines/>
            </w:pPr>
            <w:r>
              <w:rPr>
                <w:b/>
              </w:rPr>
              <w:t>Overview</w:t>
            </w:r>
            <w:r>
              <w:t>. The Spec language. State machine sema</w:t>
            </w:r>
            <w:r>
              <w:t>n</w:t>
            </w:r>
            <w:r>
              <w:t xml:space="preserve">tics. Examples of specifications and code.  </w:t>
            </w:r>
          </w:p>
        </w:tc>
        <w:tc>
          <w:tcPr>
            <w:tcW w:w="558" w:type="dxa"/>
          </w:tcPr>
          <w:p w14:paraId="1EA0D681" w14:textId="77777777" w:rsidR="0090638E" w:rsidRDefault="0090638E" w:rsidP="003F533B">
            <w:pPr>
              <w:jc w:val="center"/>
            </w:pPr>
            <w:r>
              <w:t>1</w:t>
            </w:r>
          </w:p>
        </w:tc>
        <w:tc>
          <w:tcPr>
            <w:tcW w:w="630" w:type="dxa"/>
          </w:tcPr>
          <w:p w14:paraId="1B51D21B" w14:textId="77777777" w:rsidR="0090638E" w:rsidRDefault="0090638E" w:rsidP="003F533B">
            <w:pPr>
              <w:jc w:val="center"/>
            </w:pPr>
          </w:p>
        </w:tc>
      </w:tr>
      <w:tr w:rsidR="0090638E" w14:paraId="0271F701" w14:textId="77777777">
        <w:tblPrEx>
          <w:tblCellMar>
            <w:top w:w="0" w:type="dxa"/>
            <w:bottom w:w="0" w:type="dxa"/>
          </w:tblCellMar>
        </w:tblPrEx>
        <w:trPr>
          <w:cantSplit/>
        </w:trPr>
        <w:tc>
          <w:tcPr>
            <w:tcW w:w="1710" w:type="dxa"/>
          </w:tcPr>
          <w:p w14:paraId="778F7303" w14:textId="77777777" w:rsidR="0090638E" w:rsidRDefault="0090638E" w:rsidP="003F533B">
            <w:pPr>
              <w:spacing w:before="0"/>
            </w:pPr>
          </w:p>
        </w:tc>
        <w:tc>
          <w:tcPr>
            <w:tcW w:w="540" w:type="dxa"/>
          </w:tcPr>
          <w:p w14:paraId="553C4322" w14:textId="77777777" w:rsidR="0090638E" w:rsidRDefault="0090638E" w:rsidP="003F533B">
            <w:pPr>
              <w:spacing w:before="0"/>
              <w:jc w:val="center"/>
            </w:pPr>
          </w:p>
        </w:tc>
        <w:tc>
          <w:tcPr>
            <w:tcW w:w="468" w:type="dxa"/>
          </w:tcPr>
          <w:p w14:paraId="03E851BD" w14:textId="77777777" w:rsidR="0090638E" w:rsidRPr="00684B5D" w:rsidRDefault="0090638E" w:rsidP="003F533B">
            <w:pPr>
              <w:spacing w:before="0"/>
              <w:jc w:val="center"/>
            </w:pPr>
          </w:p>
        </w:tc>
        <w:tc>
          <w:tcPr>
            <w:tcW w:w="594" w:type="dxa"/>
          </w:tcPr>
          <w:p w14:paraId="02945FBC" w14:textId="77777777" w:rsidR="0090638E" w:rsidRDefault="0090638E" w:rsidP="003F533B">
            <w:pPr>
              <w:spacing w:before="0"/>
              <w:jc w:val="center"/>
            </w:pPr>
            <w:r>
              <w:t>1</w:t>
            </w:r>
          </w:p>
        </w:tc>
        <w:tc>
          <w:tcPr>
            <w:tcW w:w="5310" w:type="dxa"/>
          </w:tcPr>
          <w:p w14:paraId="112958E3" w14:textId="77777777" w:rsidR="0090638E" w:rsidRDefault="0090638E" w:rsidP="003F533B">
            <w:pPr>
              <w:spacing w:before="0"/>
            </w:pPr>
            <w:r>
              <w:t>Course information</w:t>
            </w:r>
          </w:p>
        </w:tc>
        <w:tc>
          <w:tcPr>
            <w:tcW w:w="558" w:type="dxa"/>
          </w:tcPr>
          <w:p w14:paraId="7A43A8AC" w14:textId="77777777" w:rsidR="0090638E" w:rsidRDefault="0090638E" w:rsidP="003F533B">
            <w:pPr>
              <w:spacing w:before="0"/>
              <w:jc w:val="center"/>
            </w:pPr>
          </w:p>
        </w:tc>
        <w:tc>
          <w:tcPr>
            <w:tcW w:w="630" w:type="dxa"/>
          </w:tcPr>
          <w:p w14:paraId="10AAC5C6" w14:textId="77777777" w:rsidR="0090638E" w:rsidRDefault="0090638E" w:rsidP="003F533B">
            <w:pPr>
              <w:spacing w:before="0"/>
              <w:jc w:val="center"/>
            </w:pPr>
          </w:p>
        </w:tc>
      </w:tr>
      <w:tr w:rsidR="0090638E" w14:paraId="7943F050" w14:textId="77777777">
        <w:tblPrEx>
          <w:tblCellMar>
            <w:top w:w="0" w:type="dxa"/>
            <w:bottom w:w="0" w:type="dxa"/>
          </w:tblCellMar>
        </w:tblPrEx>
        <w:trPr>
          <w:cantSplit/>
        </w:trPr>
        <w:tc>
          <w:tcPr>
            <w:tcW w:w="1710" w:type="dxa"/>
          </w:tcPr>
          <w:p w14:paraId="691D8C12" w14:textId="77777777" w:rsidR="0090638E" w:rsidRDefault="0090638E" w:rsidP="003F533B">
            <w:pPr>
              <w:spacing w:before="0"/>
            </w:pPr>
          </w:p>
        </w:tc>
        <w:tc>
          <w:tcPr>
            <w:tcW w:w="540" w:type="dxa"/>
          </w:tcPr>
          <w:p w14:paraId="2D937CEA" w14:textId="77777777" w:rsidR="0090638E" w:rsidRDefault="0090638E" w:rsidP="003F533B">
            <w:pPr>
              <w:spacing w:before="0"/>
              <w:jc w:val="center"/>
            </w:pPr>
          </w:p>
        </w:tc>
        <w:tc>
          <w:tcPr>
            <w:tcW w:w="468" w:type="dxa"/>
          </w:tcPr>
          <w:p w14:paraId="0E2BD67B" w14:textId="77777777" w:rsidR="0090638E" w:rsidRPr="00684B5D" w:rsidRDefault="0090638E" w:rsidP="003F533B">
            <w:pPr>
              <w:spacing w:before="0"/>
              <w:jc w:val="center"/>
            </w:pPr>
          </w:p>
        </w:tc>
        <w:tc>
          <w:tcPr>
            <w:tcW w:w="594" w:type="dxa"/>
          </w:tcPr>
          <w:p w14:paraId="42CFEC5F" w14:textId="77777777" w:rsidR="0090638E" w:rsidRDefault="0090638E" w:rsidP="003F533B">
            <w:pPr>
              <w:spacing w:before="0"/>
              <w:jc w:val="center"/>
            </w:pPr>
            <w:r>
              <w:t>2</w:t>
            </w:r>
          </w:p>
        </w:tc>
        <w:tc>
          <w:tcPr>
            <w:tcW w:w="5310" w:type="dxa"/>
          </w:tcPr>
          <w:p w14:paraId="3DABE17D" w14:textId="77777777" w:rsidR="0090638E" w:rsidRDefault="0090638E" w:rsidP="003F533B">
            <w:pPr>
              <w:spacing w:before="0"/>
              <w:rPr>
                <w:b/>
              </w:rPr>
            </w:pPr>
            <w:r>
              <w:t>Background</w:t>
            </w:r>
          </w:p>
        </w:tc>
        <w:tc>
          <w:tcPr>
            <w:tcW w:w="558" w:type="dxa"/>
          </w:tcPr>
          <w:p w14:paraId="05F63E3F" w14:textId="77777777" w:rsidR="0090638E" w:rsidRDefault="0090638E" w:rsidP="003F533B">
            <w:pPr>
              <w:spacing w:before="0"/>
              <w:jc w:val="center"/>
            </w:pPr>
          </w:p>
        </w:tc>
        <w:tc>
          <w:tcPr>
            <w:tcW w:w="630" w:type="dxa"/>
          </w:tcPr>
          <w:p w14:paraId="52BEB573" w14:textId="77777777" w:rsidR="0090638E" w:rsidRDefault="0090638E" w:rsidP="003F533B">
            <w:pPr>
              <w:spacing w:before="0"/>
              <w:jc w:val="center"/>
            </w:pPr>
          </w:p>
        </w:tc>
      </w:tr>
      <w:tr w:rsidR="0090638E" w14:paraId="5096C29F" w14:textId="77777777">
        <w:tblPrEx>
          <w:tblCellMar>
            <w:top w:w="0" w:type="dxa"/>
            <w:bottom w:w="0" w:type="dxa"/>
          </w:tblCellMar>
        </w:tblPrEx>
        <w:trPr>
          <w:cantSplit/>
        </w:trPr>
        <w:tc>
          <w:tcPr>
            <w:tcW w:w="1710" w:type="dxa"/>
          </w:tcPr>
          <w:p w14:paraId="3E6730B6" w14:textId="77777777" w:rsidR="0090638E" w:rsidRDefault="0090638E" w:rsidP="003F533B">
            <w:pPr>
              <w:spacing w:before="0"/>
            </w:pPr>
          </w:p>
        </w:tc>
        <w:tc>
          <w:tcPr>
            <w:tcW w:w="540" w:type="dxa"/>
          </w:tcPr>
          <w:p w14:paraId="17C49581" w14:textId="77777777" w:rsidR="0090638E" w:rsidRDefault="0090638E" w:rsidP="003F533B">
            <w:pPr>
              <w:spacing w:before="0"/>
              <w:jc w:val="center"/>
            </w:pPr>
          </w:p>
        </w:tc>
        <w:tc>
          <w:tcPr>
            <w:tcW w:w="468" w:type="dxa"/>
          </w:tcPr>
          <w:p w14:paraId="6BA8321A" w14:textId="77777777" w:rsidR="0090638E" w:rsidRPr="00684B5D" w:rsidRDefault="0090638E" w:rsidP="003F533B">
            <w:pPr>
              <w:spacing w:before="0"/>
              <w:jc w:val="center"/>
            </w:pPr>
          </w:p>
        </w:tc>
        <w:tc>
          <w:tcPr>
            <w:tcW w:w="594" w:type="dxa"/>
          </w:tcPr>
          <w:p w14:paraId="2E971126" w14:textId="77777777" w:rsidR="0090638E" w:rsidRDefault="0090638E" w:rsidP="003F533B">
            <w:pPr>
              <w:spacing w:before="0"/>
              <w:jc w:val="center"/>
            </w:pPr>
            <w:r>
              <w:t>3</w:t>
            </w:r>
          </w:p>
        </w:tc>
        <w:tc>
          <w:tcPr>
            <w:tcW w:w="5310" w:type="dxa"/>
          </w:tcPr>
          <w:p w14:paraId="7479A276" w14:textId="77777777" w:rsidR="0090638E" w:rsidRDefault="0090638E" w:rsidP="003F533B">
            <w:pPr>
              <w:spacing w:before="0"/>
              <w:rPr>
                <w:b/>
              </w:rPr>
            </w:pPr>
            <w:r>
              <w:t>Introduction to Spec</w:t>
            </w:r>
          </w:p>
        </w:tc>
        <w:tc>
          <w:tcPr>
            <w:tcW w:w="558" w:type="dxa"/>
          </w:tcPr>
          <w:p w14:paraId="795A89E4" w14:textId="77777777" w:rsidR="0090638E" w:rsidRDefault="0090638E" w:rsidP="003F533B">
            <w:pPr>
              <w:spacing w:before="0"/>
              <w:jc w:val="center"/>
            </w:pPr>
          </w:p>
        </w:tc>
        <w:tc>
          <w:tcPr>
            <w:tcW w:w="630" w:type="dxa"/>
          </w:tcPr>
          <w:p w14:paraId="2168E7F1" w14:textId="77777777" w:rsidR="0090638E" w:rsidRDefault="0090638E" w:rsidP="003F533B">
            <w:pPr>
              <w:spacing w:before="0"/>
              <w:jc w:val="center"/>
            </w:pPr>
          </w:p>
        </w:tc>
      </w:tr>
      <w:tr w:rsidR="0090638E" w14:paraId="62DAEB09" w14:textId="77777777">
        <w:tblPrEx>
          <w:tblCellMar>
            <w:top w:w="0" w:type="dxa"/>
            <w:bottom w:w="0" w:type="dxa"/>
          </w:tblCellMar>
        </w:tblPrEx>
        <w:trPr>
          <w:cantSplit/>
        </w:trPr>
        <w:tc>
          <w:tcPr>
            <w:tcW w:w="1710" w:type="dxa"/>
          </w:tcPr>
          <w:p w14:paraId="42B51ED6" w14:textId="77777777" w:rsidR="0090638E" w:rsidRDefault="0090638E" w:rsidP="003F533B">
            <w:pPr>
              <w:spacing w:before="0"/>
            </w:pPr>
          </w:p>
        </w:tc>
        <w:tc>
          <w:tcPr>
            <w:tcW w:w="540" w:type="dxa"/>
          </w:tcPr>
          <w:p w14:paraId="396CBFC0" w14:textId="77777777" w:rsidR="0090638E" w:rsidRDefault="0090638E" w:rsidP="003F533B">
            <w:pPr>
              <w:spacing w:before="0"/>
              <w:jc w:val="center"/>
            </w:pPr>
          </w:p>
        </w:tc>
        <w:tc>
          <w:tcPr>
            <w:tcW w:w="468" w:type="dxa"/>
          </w:tcPr>
          <w:p w14:paraId="1C04F195" w14:textId="77777777" w:rsidR="0090638E" w:rsidRPr="00684B5D" w:rsidRDefault="0090638E" w:rsidP="003F533B">
            <w:pPr>
              <w:spacing w:before="0"/>
              <w:jc w:val="center"/>
            </w:pPr>
          </w:p>
        </w:tc>
        <w:tc>
          <w:tcPr>
            <w:tcW w:w="594" w:type="dxa"/>
          </w:tcPr>
          <w:p w14:paraId="04B4A9E3" w14:textId="77777777" w:rsidR="0090638E" w:rsidRDefault="0090638E" w:rsidP="003F533B">
            <w:pPr>
              <w:spacing w:before="0"/>
              <w:jc w:val="center"/>
            </w:pPr>
            <w:r>
              <w:t>4</w:t>
            </w:r>
          </w:p>
        </w:tc>
        <w:tc>
          <w:tcPr>
            <w:tcW w:w="5310" w:type="dxa"/>
          </w:tcPr>
          <w:p w14:paraId="21E62B41" w14:textId="77777777" w:rsidR="0090638E" w:rsidRDefault="0090638E" w:rsidP="003F533B">
            <w:pPr>
              <w:spacing w:before="0"/>
              <w:rPr>
                <w:b/>
              </w:rPr>
            </w:pPr>
            <w:r>
              <w:t>Spec reference manual</w:t>
            </w:r>
          </w:p>
        </w:tc>
        <w:tc>
          <w:tcPr>
            <w:tcW w:w="558" w:type="dxa"/>
          </w:tcPr>
          <w:p w14:paraId="16162286" w14:textId="77777777" w:rsidR="0090638E" w:rsidRDefault="0090638E" w:rsidP="003F533B">
            <w:pPr>
              <w:spacing w:before="0"/>
              <w:jc w:val="center"/>
            </w:pPr>
          </w:p>
        </w:tc>
        <w:tc>
          <w:tcPr>
            <w:tcW w:w="630" w:type="dxa"/>
          </w:tcPr>
          <w:p w14:paraId="6A373436" w14:textId="77777777" w:rsidR="0090638E" w:rsidRDefault="0090638E" w:rsidP="003F533B">
            <w:pPr>
              <w:spacing w:before="0"/>
              <w:jc w:val="center"/>
            </w:pPr>
          </w:p>
        </w:tc>
      </w:tr>
      <w:tr w:rsidR="0090638E" w14:paraId="06F540C9" w14:textId="77777777">
        <w:tblPrEx>
          <w:tblCellMar>
            <w:top w:w="0" w:type="dxa"/>
            <w:bottom w:w="0" w:type="dxa"/>
          </w:tblCellMar>
        </w:tblPrEx>
        <w:trPr>
          <w:cantSplit/>
        </w:trPr>
        <w:tc>
          <w:tcPr>
            <w:tcW w:w="1710" w:type="dxa"/>
          </w:tcPr>
          <w:p w14:paraId="037795EF" w14:textId="77777777" w:rsidR="0090638E" w:rsidRDefault="0090638E" w:rsidP="003F533B">
            <w:pPr>
              <w:spacing w:before="0"/>
            </w:pPr>
          </w:p>
        </w:tc>
        <w:tc>
          <w:tcPr>
            <w:tcW w:w="540" w:type="dxa"/>
          </w:tcPr>
          <w:p w14:paraId="1DBFA740" w14:textId="77777777" w:rsidR="0090638E" w:rsidRDefault="0090638E" w:rsidP="003F533B">
            <w:pPr>
              <w:spacing w:before="0"/>
              <w:jc w:val="center"/>
            </w:pPr>
          </w:p>
        </w:tc>
        <w:tc>
          <w:tcPr>
            <w:tcW w:w="468" w:type="dxa"/>
          </w:tcPr>
          <w:p w14:paraId="5C800948" w14:textId="77777777" w:rsidR="0090638E" w:rsidRPr="00684B5D" w:rsidRDefault="0090638E" w:rsidP="003F533B">
            <w:pPr>
              <w:spacing w:before="0"/>
              <w:jc w:val="center"/>
            </w:pPr>
          </w:p>
        </w:tc>
        <w:tc>
          <w:tcPr>
            <w:tcW w:w="594" w:type="dxa"/>
          </w:tcPr>
          <w:p w14:paraId="36F0F07D" w14:textId="77777777" w:rsidR="0090638E" w:rsidRDefault="0090638E" w:rsidP="003F533B">
            <w:pPr>
              <w:spacing w:before="0"/>
              <w:jc w:val="center"/>
            </w:pPr>
            <w:r>
              <w:t>5</w:t>
            </w:r>
          </w:p>
        </w:tc>
        <w:tc>
          <w:tcPr>
            <w:tcW w:w="5310" w:type="dxa"/>
          </w:tcPr>
          <w:p w14:paraId="5446C360" w14:textId="77777777" w:rsidR="0090638E" w:rsidRDefault="0090638E" w:rsidP="003F533B">
            <w:pPr>
              <w:spacing w:before="0"/>
              <w:rPr>
                <w:b/>
              </w:rPr>
            </w:pPr>
            <w:r>
              <w:t>Examples of specs and code</w:t>
            </w:r>
          </w:p>
        </w:tc>
        <w:tc>
          <w:tcPr>
            <w:tcW w:w="558" w:type="dxa"/>
          </w:tcPr>
          <w:p w14:paraId="39C21D28" w14:textId="77777777" w:rsidR="0090638E" w:rsidRDefault="0090638E" w:rsidP="003F533B">
            <w:pPr>
              <w:spacing w:before="0"/>
              <w:jc w:val="center"/>
            </w:pPr>
          </w:p>
        </w:tc>
        <w:tc>
          <w:tcPr>
            <w:tcW w:w="630" w:type="dxa"/>
          </w:tcPr>
          <w:p w14:paraId="66E554DB" w14:textId="77777777" w:rsidR="0090638E" w:rsidRDefault="0090638E" w:rsidP="003F533B">
            <w:pPr>
              <w:spacing w:before="0"/>
              <w:jc w:val="center"/>
            </w:pPr>
          </w:p>
        </w:tc>
      </w:tr>
      <w:tr w:rsidR="0090638E" w14:paraId="16E1E4AD" w14:textId="77777777">
        <w:tblPrEx>
          <w:tblCellMar>
            <w:top w:w="0" w:type="dxa"/>
            <w:bottom w:w="0" w:type="dxa"/>
          </w:tblCellMar>
        </w:tblPrEx>
        <w:trPr>
          <w:cantSplit/>
        </w:trPr>
        <w:tc>
          <w:tcPr>
            <w:tcW w:w="1710" w:type="dxa"/>
          </w:tcPr>
          <w:p w14:paraId="09C30FBA" w14:textId="77777777" w:rsidR="0090638E" w:rsidRDefault="00881C0F" w:rsidP="003F533B">
            <w:r>
              <w:t>Mon</w:t>
            </w:r>
            <w:r w:rsidR="0090638E">
              <w:t xml:space="preserve">., Feb. </w:t>
            </w:r>
            <w:r>
              <w:t>13</w:t>
            </w:r>
          </w:p>
        </w:tc>
        <w:tc>
          <w:tcPr>
            <w:tcW w:w="540" w:type="dxa"/>
            <w:shd w:val="pct5" w:color="000000" w:fill="FFFFFF"/>
          </w:tcPr>
          <w:p w14:paraId="1B3F0899" w14:textId="77777777" w:rsidR="0090638E" w:rsidRDefault="0090638E" w:rsidP="003F533B">
            <w:pPr>
              <w:jc w:val="center"/>
            </w:pPr>
            <w:r>
              <w:t>2</w:t>
            </w:r>
          </w:p>
        </w:tc>
        <w:tc>
          <w:tcPr>
            <w:tcW w:w="468" w:type="dxa"/>
          </w:tcPr>
          <w:p w14:paraId="5C3987A2" w14:textId="77777777" w:rsidR="0090638E" w:rsidRPr="00684B5D" w:rsidRDefault="00881C0F" w:rsidP="003F533B">
            <w:pPr>
              <w:jc w:val="center"/>
            </w:pPr>
            <w:r>
              <w:t>J</w:t>
            </w:r>
          </w:p>
        </w:tc>
        <w:tc>
          <w:tcPr>
            <w:tcW w:w="594" w:type="dxa"/>
          </w:tcPr>
          <w:p w14:paraId="26153895" w14:textId="77777777" w:rsidR="0090638E" w:rsidRDefault="0090638E" w:rsidP="003F533B">
            <w:pPr>
              <w:jc w:val="center"/>
              <w:rPr>
                <w:b/>
              </w:rPr>
            </w:pPr>
          </w:p>
        </w:tc>
        <w:tc>
          <w:tcPr>
            <w:tcW w:w="5310" w:type="dxa"/>
            <w:shd w:val="pct5" w:color="000000" w:fill="FFFFFF"/>
          </w:tcPr>
          <w:p w14:paraId="172860BB" w14:textId="77777777" w:rsidR="0090638E" w:rsidRDefault="0090638E" w:rsidP="003F533B">
            <w:r>
              <w:rPr>
                <w:b/>
              </w:rPr>
              <w:t xml:space="preserve">Spec </w:t>
            </w:r>
            <w:r w:rsidRPr="00D63035">
              <w:rPr>
                <w:b/>
              </w:rPr>
              <w:t>and code</w:t>
            </w:r>
            <w:r>
              <w:rPr>
                <w:b/>
              </w:rPr>
              <w:t xml:space="preserve"> </w:t>
            </w:r>
            <w:r>
              <w:t>for sequential programs. Correctness notions and proofs. Proof methods: abstraction fun</w:t>
            </w:r>
            <w:r>
              <w:t>c</w:t>
            </w:r>
            <w:r>
              <w:t>tions and invariants.</w:t>
            </w:r>
          </w:p>
        </w:tc>
        <w:tc>
          <w:tcPr>
            <w:tcW w:w="558" w:type="dxa"/>
          </w:tcPr>
          <w:p w14:paraId="0313AD0B" w14:textId="77777777" w:rsidR="0090638E" w:rsidRDefault="0090638E" w:rsidP="003F533B">
            <w:pPr>
              <w:jc w:val="center"/>
            </w:pPr>
          </w:p>
        </w:tc>
        <w:tc>
          <w:tcPr>
            <w:tcW w:w="630" w:type="dxa"/>
          </w:tcPr>
          <w:p w14:paraId="24E240EF" w14:textId="77777777" w:rsidR="0090638E" w:rsidRDefault="0090638E" w:rsidP="003F533B">
            <w:pPr>
              <w:jc w:val="center"/>
            </w:pPr>
          </w:p>
        </w:tc>
      </w:tr>
      <w:tr w:rsidR="0090638E" w14:paraId="01FD58E9" w14:textId="77777777">
        <w:tblPrEx>
          <w:tblCellMar>
            <w:top w:w="0" w:type="dxa"/>
            <w:bottom w:w="0" w:type="dxa"/>
          </w:tblCellMar>
        </w:tblPrEx>
        <w:trPr>
          <w:cantSplit/>
        </w:trPr>
        <w:tc>
          <w:tcPr>
            <w:tcW w:w="1710" w:type="dxa"/>
          </w:tcPr>
          <w:p w14:paraId="730E6EC7" w14:textId="77777777" w:rsidR="0090638E" w:rsidRDefault="0090638E" w:rsidP="003F533B">
            <w:pPr>
              <w:spacing w:before="0"/>
            </w:pPr>
          </w:p>
        </w:tc>
        <w:tc>
          <w:tcPr>
            <w:tcW w:w="540" w:type="dxa"/>
          </w:tcPr>
          <w:p w14:paraId="0BBCAF66" w14:textId="77777777" w:rsidR="0090638E" w:rsidRDefault="0090638E" w:rsidP="003F533B">
            <w:pPr>
              <w:spacing w:before="0"/>
              <w:jc w:val="center"/>
            </w:pPr>
          </w:p>
        </w:tc>
        <w:tc>
          <w:tcPr>
            <w:tcW w:w="468" w:type="dxa"/>
          </w:tcPr>
          <w:p w14:paraId="60A18D22" w14:textId="77777777" w:rsidR="0090638E" w:rsidRPr="00684B5D" w:rsidRDefault="0090638E" w:rsidP="003F533B">
            <w:pPr>
              <w:spacing w:before="0"/>
              <w:jc w:val="center"/>
            </w:pPr>
          </w:p>
        </w:tc>
        <w:tc>
          <w:tcPr>
            <w:tcW w:w="594" w:type="dxa"/>
          </w:tcPr>
          <w:p w14:paraId="30B02A38" w14:textId="77777777" w:rsidR="0090638E" w:rsidRDefault="0090638E" w:rsidP="003F533B">
            <w:pPr>
              <w:spacing w:before="0"/>
              <w:jc w:val="center"/>
            </w:pPr>
            <w:r>
              <w:t>6</w:t>
            </w:r>
          </w:p>
        </w:tc>
        <w:tc>
          <w:tcPr>
            <w:tcW w:w="5310" w:type="dxa"/>
          </w:tcPr>
          <w:p w14:paraId="71506A27" w14:textId="77777777" w:rsidR="0090638E" w:rsidRDefault="0090638E" w:rsidP="003F533B">
            <w:pPr>
              <w:spacing w:before="0"/>
            </w:pPr>
            <w:r>
              <w:t>Abstraction functions</w:t>
            </w:r>
          </w:p>
        </w:tc>
        <w:tc>
          <w:tcPr>
            <w:tcW w:w="558" w:type="dxa"/>
          </w:tcPr>
          <w:p w14:paraId="350542C5" w14:textId="77777777" w:rsidR="0090638E" w:rsidRDefault="0090638E" w:rsidP="003F533B">
            <w:pPr>
              <w:spacing w:before="0"/>
              <w:jc w:val="center"/>
            </w:pPr>
          </w:p>
        </w:tc>
        <w:tc>
          <w:tcPr>
            <w:tcW w:w="630" w:type="dxa"/>
          </w:tcPr>
          <w:p w14:paraId="25DF48EC" w14:textId="77777777" w:rsidR="0090638E" w:rsidRDefault="0090638E" w:rsidP="003F533B">
            <w:pPr>
              <w:spacing w:before="0"/>
              <w:jc w:val="center"/>
            </w:pPr>
          </w:p>
        </w:tc>
      </w:tr>
      <w:tr w:rsidR="0090638E" w14:paraId="0F25ECF2" w14:textId="77777777">
        <w:tblPrEx>
          <w:tblCellMar>
            <w:top w:w="0" w:type="dxa"/>
            <w:bottom w:w="0" w:type="dxa"/>
          </w:tblCellMar>
        </w:tblPrEx>
        <w:trPr>
          <w:cantSplit/>
        </w:trPr>
        <w:tc>
          <w:tcPr>
            <w:tcW w:w="1710" w:type="dxa"/>
          </w:tcPr>
          <w:p w14:paraId="6F488795" w14:textId="77777777" w:rsidR="0090638E" w:rsidRDefault="00881C0F" w:rsidP="003F533B">
            <w:r>
              <w:t>Wed</w:t>
            </w:r>
            <w:r w:rsidR="0090638E">
              <w:t>., Feb. 1</w:t>
            </w:r>
            <w:r w:rsidR="005F3D1C">
              <w:t>5</w:t>
            </w:r>
          </w:p>
        </w:tc>
        <w:tc>
          <w:tcPr>
            <w:tcW w:w="540" w:type="dxa"/>
            <w:shd w:val="pct5" w:color="000000" w:fill="FFFFFF"/>
          </w:tcPr>
          <w:p w14:paraId="4C864E06" w14:textId="77777777" w:rsidR="0090638E" w:rsidRDefault="0090638E" w:rsidP="003F533B">
            <w:pPr>
              <w:jc w:val="center"/>
            </w:pPr>
            <w:r>
              <w:t>3</w:t>
            </w:r>
          </w:p>
        </w:tc>
        <w:tc>
          <w:tcPr>
            <w:tcW w:w="468" w:type="dxa"/>
          </w:tcPr>
          <w:p w14:paraId="576C2680" w14:textId="77777777" w:rsidR="0090638E" w:rsidRPr="00684B5D" w:rsidRDefault="0090638E" w:rsidP="003F533B">
            <w:pPr>
              <w:jc w:val="center"/>
            </w:pPr>
            <w:r w:rsidRPr="00684B5D">
              <w:t>L</w:t>
            </w:r>
          </w:p>
        </w:tc>
        <w:tc>
          <w:tcPr>
            <w:tcW w:w="594" w:type="dxa"/>
          </w:tcPr>
          <w:p w14:paraId="6B0DF309" w14:textId="77777777" w:rsidR="0090638E" w:rsidRDefault="0090638E" w:rsidP="003F533B">
            <w:pPr>
              <w:jc w:val="center"/>
              <w:rPr>
                <w:b/>
              </w:rPr>
            </w:pPr>
          </w:p>
        </w:tc>
        <w:tc>
          <w:tcPr>
            <w:tcW w:w="5310" w:type="dxa"/>
            <w:shd w:val="pct5" w:color="000000" w:fill="FFFFFF"/>
          </w:tcPr>
          <w:p w14:paraId="113187C0" w14:textId="77777777" w:rsidR="0090638E" w:rsidRDefault="0090638E" w:rsidP="003F533B">
            <w:r>
              <w:rPr>
                <w:b/>
              </w:rPr>
              <w:t>File systems 1</w:t>
            </w:r>
            <w:r>
              <w:t xml:space="preserve">: Disks, simple sequential file system, caching, logs for crash recovery. </w:t>
            </w:r>
          </w:p>
        </w:tc>
        <w:tc>
          <w:tcPr>
            <w:tcW w:w="558" w:type="dxa"/>
          </w:tcPr>
          <w:p w14:paraId="34317E62" w14:textId="77777777" w:rsidR="0090638E" w:rsidRDefault="0090638E" w:rsidP="003F533B">
            <w:pPr>
              <w:jc w:val="center"/>
            </w:pPr>
            <w:r>
              <w:t>2</w:t>
            </w:r>
          </w:p>
        </w:tc>
        <w:tc>
          <w:tcPr>
            <w:tcW w:w="630" w:type="dxa"/>
          </w:tcPr>
          <w:p w14:paraId="69CA40D4" w14:textId="77777777" w:rsidR="0090638E" w:rsidRDefault="0090638E" w:rsidP="003F533B">
            <w:pPr>
              <w:jc w:val="center"/>
            </w:pPr>
            <w:r>
              <w:t>1</w:t>
            </w:r>
          </w:p>
        </w:tc>
      </w:tr>
      <w:tr w:rsidR="0090638E" w14:paraId="4C435604" w14:textId="77777777">
        <w:tblPrEx>
          <w:tblCellMar>
            <w:top w:w="0" w:type="dxa"/>
            <w:bottom w:w="0" w:type="dxa"/>
          </w:tblCellMar>
        </w:tblPrEx>
        <w:trPr>
          <w:cantSplit/>
        </w:trPr>
        <w:tc>
          <w:tcPr>
            <w:tcW w:w="1710" w:type="dxa"/>
          </w:tcPr>
          <w:p w14:paraId="3CFFB0EB" w14:textId="77777777" w:rsidR="0090638E" w:rsidRDefault="0090638E" w:rsidP="003F533B">
            <w:pPr>
              <w:spacing w:before="0"/>
            </w:pPr>
          </w:p>
        </w:tc>
        <w:tc>
          <w:tcPr>
            <w:tcW w:w="540" w:type="dxa"/>
          </w:tcPr>
          <w:p w14:paraId="3832F945" w14:textId="77777777" w:rsidR="0090638E" w:rsidRDefault="0090638E" w:rsidP="003F533B">
            <w:pPr>
              <w:spacing w:before="0"/>
              <w:jc w:val="center"/>
            </w:pPr>
          </w:p>
        </w:tc>
        <w:tc>
          <w:tcPr>
            <w:tcW w:w="468" w:type="dxa"/>
          </w:tcPr>
          <w:p w14:paraId="16919400" w14:textId="77777777" w:rsidR="0090638E" w:rsidRPr="00684B5D" w:rsidRDefault="0090638E" w:rsidP="003F533B">
            <w:pPr>
              <w:spacing w:before="0"/>
              <w:jc w:val="center"/>
            </w:pPr>
          </w:p>
        </w:tc>
        <w:tc>
          <w:tcPr>
            <w:tcW w:w="594" w:type="dxa"/>
          </w:tcPr>
          <w:p w14:paraId="69E785DC" w14:textId="77777777" w:rsidR="0090638E" w:rsidRDefault="0090638E" w:rsidP="003F533B">
            <w:pPr>
              <w:spacing w:before="0"/>
              <w:jc w:val="center"/>
            </w:pPr>
            <w:r>
              <w:t>7</w:t>
            </w:r>
          </w:p>
        </w:tc>
        <w:tc>
          <w:tcPr>
            <w:tcW w:w="5310" w:type="dxa"/>
          </w:tcPr>
          <w:p w14:paraId="72073C29" w14:textId="77777777" w:rsidR="0090638E" w:rsidRDefault="0090638E" w:rsidP="003F533B">
            <w:pPr>
              <w:spacing w:before="0"/>
            </w:pPr>
            <w:r>
              <w:t>Disks and file systems</w:t>
            </w:r>
          </w:p>
        </w:tc>
        <w:tc>
          <w:tcPr>
            <w:tcW w:w="558" w:type="dxa"/>
          </w:tcPr>
          <w:p w14:paraId="1A9BD8AC" w14:textId="77777777" w:rsidR="0090638E" w:rsidRDefault="0090638E" w:rsidP="003F533B">
            <w:pPr>
              <w:spacing w:before="0"/>
              <w:jc w:val="center"/>
            </w:pPr>
          </w:p>
        </w:tc>
        <w:tc>
          <w:tcPr>
            <w:tcW w:w="630" w:type="dxa"/>
          </w:tcPr>
          <w:p w14:paraId="67D407FD" w14:textId="77777777" w:rsidR="0090638E" w:rsidRDefault="0090638E" w:rsidP="003F533B">
            <w:pPr>
              <w:spacing w:before="0"/>
              <w:jc w:val="center"/>
            </w:pPr>
          </w:p>
        </w:tc>
      </w:tr>
      <w:tr w:rsidR="0090638E" w14:paraId="0AC45D91" w14:textId="77777777">
        <w:tblPrEx>
          <w:tblCellMar>
            <w:top w:w="0" w:type="dxa"/>
            <w:bottom w:w="0" w:type="dxa"/>
          </w:tblCellMar>
        </w:tblPrEx>
        <w:trPr>
          <w:cantSplit/>
        </w:trPr>
        <w:tc>
          <w:tcPr>
            <w:tcW w:w="1710" w:type="dxa"/>
          </w:tcPr>
          <w:p w14:paraId="4E47C0E0" w14:textId="77777777" w:rsidR="0090638E" w:rsidRDefault="005F3D1C" w:rsidP="003F533B">
            <w:r w:rsidRPr="005F3D1C">
              <w:rPr>
                <w:bdr w:val="single" w:sz="4" w:space="0" w:color="auto"/>
              </w:rPr>
              <w:t>Tues</w:t>
            </w:r>
            <w:r w:rsidR="0090638E" w:rsidRPr="005F3D1C">
              <w:rPr>
                <w:bdr w:val="single" w:sz="4" w:space="0" w:color="auto"/>
              </w:rPr>
              <w:t xml:space="preserve">., Feb. </w:t>
            </w:r>
            <w:r w:rsidRPr="005F3D1C">
              <w:rPr>
                <w:bdr w:val="single" w:sz="4" w:space="0" w:color="auto"/>
              </w:rPr>
              <w:t>21</w:t>
            </w:r>
            <w:r w:rsidR="0090638E">
              <w:t xml:space="preserve"> </w:t>
            </w:r>
          </w:p>
        </w:tc>
        <w:tc>
          <w:tcPr>
            <w:tcW w:w="540" w:type="dxa"/>
            <w:shd w:val="pct5" w:color="000000" w:fill="FFFFFF"/>
          </w:tcPr>
          <w:p w14:paraId="31BF4105" w14:textId="77777777" w:rsidR="0090638E" w:rsidRDefault="0090638E" w:rsidP="003F533B">
            <w:pPr>
              <w:jc w:val="center"/>
            </w:pPr>
            <w:r>
              <w:t>4</w:t>
            </w:r>
          </w:p>
        </w:tc>
        <w:tc>
          <w:tcPr>
            <w:tcW w:w="468" w:type="dxa"/>
          </w:tcPr>
          <w:p w14:paraId="112E2906" w14:textId="77777777" w:rsidR="0090638E" w:rsidRPr="00684B5D" w:rsidRDefault="0090638E" w:rsidP="003F533B">
            <w:pPr>
              <w:jc w:val="center"/>
            </w:pPr>
            <w:r w:rsidRPr="00684B5D">
              <w:t>L</w:t>
            </w:r>
          </w:p>
        </w:tc>
        <w:tc>
          <w:tcPr>
            <w:tcW w:w="594" w:type="dxa"/>
          </w:tcPr>
          <w:p w14:paraId="32E8743E" w14:textId="77777777" w:rsidR="0090638E" w:rsidRDefault="0090638E" w:rsidP="003F533B">
            <w:pPr>
              <w:jc w:val="center"/>
              <w:rPr>
                <w:b/>
              </w:rPr>
            </w:pPr>
          </w:p>
        </w:tc>
        <w:tc>
          <w:tcPr>
            <w:tcW w:w="5310" w:type="dxa"/>
            <w:shd w:val="pct5" w:color="000000" w:fill="FFFFFF"/>
          </w:tcPr>
          <w:p w14:paraId="1AC036AF" w14:textId="77777777" w:rsidR="0090638E" w:rsidRDefault="0090638E" w:rsidP="003F533B">
            <w:r>
              <w:rPr>
                <w:b/>
              </w:rPr>
              <w:t>File systems 2</w:t>
            </w:r>
            <w:r>
              <w:t>: Copying file system.</w:t>
            </w:r>
          </w:p>
        </w:tc>
        <w:tc>
          <w:tcPr>
            <w:tcW w:w="558" w:type="dxa"/>
          </w:tcPr>
          <w:p w14:paraId="5AFE87FA" w14:textId="77777777" w:rsidR="0090638E" w:rsidRDefault="0090638E" w:rsidP="003F533B">
            <w:pPr>
              <w:jc w:val="center"/>
            </w:pPr>
          </w:p>
        </w:tc>
        <w:tc>
          <w:tcPr>
            <w:tcW w:w="630" w:type="dxa"/>
          </w:tcPr>
          <w:p w14:paraId="71B368B2" w14:textId="77777777" w:rsidR="0090638E" w:rsidRDefault="0090638E" w:rsidP="003F533B">
            <w:pPr>
              <w:jc w:val="center"/>
            </w:pPr>
          </w:p>
        </w:tc>
      </w:tr>
      <w:tr w:rsidR="0090638E" w14:paraId="608C28BB" w14:textId="77777777">
        <w:tblPrEx>
          <w:tblCellMar>
            <w:top w:w="0" w:type="dxa"/>
            <w:bottom w:w="0" w:type="dxa"/>
          </w:tblCellMar>
        </w:tblPrEx>
        <w:trPr>
          <w:cantSplit/>
        </w:trPr>
        <w:tc>
          <w:tcPr>
            <w:tcW w:w="1710" w:type="dxa"/>
          </w:tcPr>
          <w:p w14:paraId="2A46428B" w14:textId="77777777" w:rsidR="0090638E" w:rsidRDefault="005F3D1C" w:rsidP="003F533B">
            <w:r>
              <w:t>Wed</w:t>
            </w:r>
            <w:r w:rsidR="0090638E">
              <w:t>., Feb.</w:t>
            </w:r>
            <w:r>
              <w:t>22</w:t>
            </w:r>
          </w:p>
        </w:tc>
        <w:tc>
          <w:tcPr>
            <w:tcW w:w="540" w:type="dxa"/>
            <w:shd w:val="pct5" w:color="000000" w:fill="FFFFFF"/>
          </w:tcPr>
          <w:p w14:paraId="6473912E" w14:textId="77777777" w:rsidR="0090638E" w:rsidRDefault="0090638E" w:rsidP="003F533B">
            <w:pPr>
              <w:jc w:val="center"/>
            </w:pPr>
            <w:r>
              <w:t>5</w:t>
            </w:r>
          </w:p>
        </w:tc>
        <w:tc>
          <w:tcPr>
            <w:tcW w:w="468" w:type="dxa"/>
          </w:tcPr>
          <w:p w14:paraId="409584E0" w14:textId="77777777" w:rsidR="0090638E" w:rsidRPr="00684B5D" w:rsidRDefault="0090638E" w:rsidP="003F533B">
            <w:pPr>
              <w:jc w:val="center"/>
            </w:pPr>
            <w:r w:rsidRPr="00684B5D">
              <w:t>L</w:t>
            </w:r>
          </w:p>
        </w:tc>
        <w:tc>
          <w:tcPr>
            <w:tcW w:w="594" w:type="dxa"/>
          </w:tcPr>
          <w:p w14:paraId="4317662F" w14:textId="77777777" w:rsidR="0090638E" w:rsidRDefault="0090638E" w:rsidP="003F533B">
            <w:pPr>
              <w:jc w:val="center"/>
              <w:rPr>
                <w:b/>
              </w:rPr>
            </w:pPr>
          </w:p>
        </w:tc>
        <w:tc>
          <w:tcPr>
            <w:tcW w:w="5310" w:type="dxa"/>
            <w:shd w:val="pct5" w:color="000000" w:fill="FFFFFF"/>
          </w:tcPr>
          <w:p w14:paraId="73B7E69F" w14:textId="77777777" w:rsidR="0090638E" w:rsidRDefault="0090638E" w:rsidP="003F533B">
            <w:r>
              <w:rPr>
                <w:b/>
              </w:rPr>
              <w:t>Proof methods</w:t>
            </w:r>
            <w:r>
              <w:t>: History and prophecy variables; a</w:t>
            </w:r>
            <w:r>
              <w:t>b</w:t>
            </w:r>
            <w:r>
              <w:t xml:space="preserve">straction relations. </w:t>
            </w:r>
          </w:p>
        </w:tc>
        <w:tc>
          <w:tcPr>
            <w:tcW w:w="558" w:type="dxa"/>
          </w:tcPr>
          <w:p w14:paraId="711761E3" w14:textId="77777777" w:rsidR="0090638E" w:rsidRDefault="0090638E" w:rsidP="003F533B">
            <w:pPr>
              <w:jc w:val="center"/>
            </w:pPr>
            <w:r>
              <w:t>3</w:t>
            </w:r>
          </w:p>
        </w:tc>
        <w:tc>
          <w:tcPr>
            <w:tcW w:w="630" w:type="dxa"/>
          </w:tcPr>
          <w:p w14:paraId="291332AF" w14:textId="77777777" w:rsidR="0090638E" w:rsidRDefault="0090638E" w:rsidP="003F533B">
            <w:pPr>
              <w:jc w:val="center"/>
            </w:pPr>
            <w:r>
              <w:t>2</w:t>
            </w:r>
          </w:p>
        </w:tc>
      </w:tr>
      <w:tr w:rsidR="0090638E" w14:paraId="2E2756CC" w14:textId="77777777">
        <w:tblPrEx>
          <w:tblCellMar>
            <w:top w:w="0" w:type="dxa"/>
            <w:bottom w:w="0" w:type="dxa"/>
          </w:tblCellMar>
        </w:tblPrEx>
        <w:trPr>
          <w:cantSplit/>
        </w:trPr>
        <w:tc>
          <w:tcPr>
            <w:tcW w:w="1710" w:type="dxa"/>
          </w:tcPr>
          <w:p w14:paraId="7C0380DF" w14:textId="77777777" w:rsidR="0090638E" w:rsidRDefault="0090638E" w:rsidP="003F533B">
            <w:pPr>
              <w:spacing w:before="0"/>
            </w:pPr>
          </w:p>
        </w:tc>
        <w:tc>
          <w:tcPr>
            <w:tcW w:w="540" w:type="dxa"/>
          </w:tcPr>
          <w:p w14:paraId="2D73DD47" w14:textId="77777777" w:rsidR="0090638E" w:rsidRDefault="0090638E" w:rsidP="003F533B">
            <w:pPr>
              <w:spacing w:before="0"/>
              <w:jc w:val="center"/>
            </w:pPr>
          </w:p>
        </w:tc>
        <w:tc>
          <w:tcPr>
            <w:tcW w:w="468" w:type="dxa"/>
          </w:tcPr>
          <w:p w14:paraId="50FCC6C8" w14:textId="77777777" w:rsidR="0090638E" w:rsidRPr="00684B5D" w:rsidRDefault="0090638E" w:rsidP="003F533B">
            <w:pPr>
              <w:spacing w:before="0"/>
              <w:jc w:val="center"/>
            </w:pPr>
          </w:p>
        </w:tc>
        <w:tc>
          <w:tcPr>
            <w:tcW w:w="594" w:type="dxa"/>
          </w:tcPr>
          <w:p w14:paraId="0C62C645" w14:textId="77777777" w:rsidR="0090638E" w:rsidRDefault="0090638E" w:rsidP="003F533B">
            <w:pPr>
              <w:spacing w:before="0"/>
              <w:jc w:val="center"/>
            </w:pPr>
            <w:r>
              <w:t>8</w:t>
            </w:r>
          </w:p>
        </w:tc>
        <w:tc>
          <w:tcPr>
            <w:tcW w:w="5310" w:type="dxa"/>
          </w:tcPr>
          <w:p w14:paraId="445CEFDA" w14:textId="77777777" w:rsidR="0090638E" w:rsidRDefault="0090638E" w:rsidP="003F533B">
            <w:pPr>
              <w:spacing w:before="0"/>
            </w:pPr>
            <w:r>
              <w:t>History variables</w:t>
            </w:r>
          </w:p>
        </w:tc>
        <w:tc>
          <w:tcPr>
            <w:tcW w:w="558" w:type="dxa"/>
          </w:tcPr>
          <w:p w14:paraId="3C6A4D2C" w14:textId="77777777" w:rsidR="0090638E" w:rsidRDefault="0090638E" w:rsidP="003F533B">
            <w:pPr>
              <w:spacing w:before="0"/>
              <w:jc w:val="center"/>
            </w:pPr>
          </w:p>
        </w:tc>
        <w:tc>
          <w:tcPr>
            <w:tcW w:w="630" w:type="dxa"/>
          </w:tcPr>
          <w:p w14:paraId="551F55B1" w14:textId="77777777" w:rsidR="0090638E" w:rsidRDefault="0090638E" w:rsidP="003F533B">
            <w:pPr>
              <w:spacing w:before="0"/>
              <w:jc w:val="center"/>
            </w:pPr>
          </w:p>
        </w:tc>
      </w:tr>
      <w:tr w:rsidR="0090638E" w14:paraId="354D05DB" w14:textId="77777777">
        <w:tblPrEx>
          <w:tblCellMar>
            <w:top w:w="0" w:type="dxa"/>
            <w:bottom w:w="0" w:type="dxa"/>
          </w:tblCellMar>
        </w:tblPrEx>
        <w:trPr>
          <w:cantSplit/>
        </w:trPr>
        <w:tc>
          <w:tcPr>
            <w:tcW w:w="1710" w:type="dxa"/>
          </w:tcPr>
          <w:p w14:paraId="36398E60" w14:textId="77777777" w:rsidR="0090638E" w:rsidRDefault="005F3D1C" w:rsidP="003F533B">
            <w:r>
              <w:t>Mon</w:t>
            </w:r>
            <w:r w:rsidR="0090638E">
              <w:t xml:space="preserve">., Feb. </w:t>
            </w:r>
            <w:r>
              <w:t>27</w:t>
            </w:r>
          </w:p>
        </w:tc>
        <w:tc>
          <w:tcPr>
            <w:tcW w:w="540" w:type="dxa"/>
            <w:shd w:val="pct5" w:color="000000" w:fill="FFFFFF"/>
          </w:tcPr>
          <w:p w14:paraId="5917D08A" w14:textId="77777777" w:rsidR="0090638E" w:rsidRDefault="0090638E" w:rsidP="003F533B">
            <w:pPr>
              <w:jc w:val="center"/>
            </w:pPr>
            <w:r>
              <w:t>6</w:t>
            </w:r>
          </w:p>
        </w:tc>
        <w:tc>
          <w:tcPr>
            <w:tcW w:w="468" w:type="dxa"/>
          </w:tcPr>
          <w:p w14:paraId="01A82BE8" w14:textId="77777777" w:rsidR="0090638E" w:rsidRPr="00684B5D" w:rsidRDefault="003870E7" w:rsidP="003F533B">
            <w:pPr>
              <w:jc w:val="center"/>
            </w:pPr>
            <w:r>
              <w:t>S</w:t>
            </w:r>
          </w:p>
        </w:tc>
        <w:tc>
          <w:tcPr>
            <w:tcW w:w="594" w:type="dxa"/>
          </w:tcPr>
          <w:p w14:paraId="2BA91ABB" w14:textId="77777777" w:rsidR="0090638E" w:rsidRDefault="0090638E" w:rsidP="003F533B">
            <w:pPr>
              <w:jc w:val="center"/>
              <w:rPr>
                <w:b/>
              </w:rPr>
            </w:pPr>
          </w:p>
        </w:tc>
        <w:tc>
          <w:tcPr>
            <w:tcW w:w="5310" w:type="dxa"/>
            <w:shd w:val="pct5" w:color="000000" w:fill="FFFFFF"/>
          </w:tcPr>
          <w:p w14:paraId="11733B4C" w14:textId="77777777" w:rsidR="0090638E" w:rsidRDefault="0090638E" w:rsidP="003F533B">
            <w:r>
              <w:rPr>
                <w:b/>
              </w:rPr>
              <w:t>Semantics and proofs</w:t>
            </w:r>
            <w:r>
              <w:t xml:space="preserve">: Formal sequential semantics of Spec. </w:t>
            </w:r>
          </w:p>
        </w:tc>
        <w:tc>
          <w:tcPr>
            <w:tcW w:w="558" w:type="dxa"/>
          </w:tcPr>
          <w:p w14:paraId="0CB69CE7" w14:textId="77777777" w:rsidR="0090638E" w:rsidRDefault="0090638E" w:rsidP="003F533B">
            <w:pPr>
              <w:jc w:val="center"/>
            </w:pPr>
          </w:p>
        </w:tc>
        <w:tc>
          <w:tcPr>
            <w:tcW w:w="630" w:type="dxa"/>
          </w:tcPr>
          <w:p w14:paraId="54AE1449" w14:textId="77777777" w:rsidR="0090638E" w:rsidRDefault="0090638E" w:rsidP="003F533B">
            <w:pPr>
              <w:jc w:val="center"/>
            </w:pPr>
          </w:p>
        </w:tc>
      </w:tr>
      <w:tr w:rsidR="0090638E" w14:paraId="66E2B3C4" w14:textId="77777777">
        <w:tblPrEx>
          <w:tblCellMar>
            <w:top w:w="0" w:type="dxa"/>
            <w:bottom w:w="0" w:type="dxa"/>
          </w:tblCellMar>
        </w:tblPrEx>
        <w:trPr>
          <w:cantSplit/>
        </w:trPr>
        <w:tc>
          <w:tcPr>
            <w:tcW w:w="1710" w:type="dxa"/>
          </w:tcPr>
          <w:p w14:paraId="66E66FBC" w14:textId="77777777" w:rsidR="0090638E" w:rsidRDefault="0090638E" w:rsidP="003F533B">
            <w:pPr>
              <w:spacing w:before="0"/>
            </w:pPr>
          </w:p>
        </w:tc>
        <w:tc>
          <w:tcPr>
            <w:tcW w:w="540" w:type="dxa"/>
          </w:tcPr>
          <w:p w14:paraId="31595C95" w14:textId="77777777" w:rsidR="0090638E" w:rsidRDefault="0090638E" w:rsidP="003F533B">
            <w:pPr>
              <w:spacing w:before="0"/>
              <w:jc w:val="center"/>
            </w:pPr>
          </w:p>
        </w:tc>
        <w:tc>
          <w:tcPr>
            <w:tcW w:w="468" w:type="dxa"/>
          </w:tcPr>
          <w:p w14:paraId="4C419F70" w14:textId="77777777" w:rsidR="0090638E" w:rsidRPr="00684B5D" w:rsidRDefault="0090638E" w:rsidP="003F533B">
            <w:pPr>
              <w:spacing w:before="0"/>
              <w:jc w:val="center"/>
            </w:pPr>
          </w:p>
        </w:tc>
        <w:tc>
          <w:tcPr>
            <w:tcW w:w="594" w:type="dxa"/>
          </w:tcPr>
          <w:p w14:paraId="0C8E6754" w14:textId="77777777" w:rsidR="0090638E" w:rsidRDefault="0090638E" w:rsidP="003F533B">
            <w:pPr>
              <w:spacing w:before="0"/>
              <w:jc w:val="center"/>
            </w:pPr>
            <w:r>
              <w:t>9</w:t>
            </w:r>
          </w:p>
        </w:tc>
        <w:tc>
          <w:tcPr>
            <w:tcW w:w="5310" w:type="dxa"/>
          </w:tcPr>
          <w:p w14:paraId="4E1EBA9C" w14:textId="77777777" w:rsidR="0090638E" w:rsidRDefault="0090638E" w:rsidP="003F533B">
            <w:pPr>
              <w:spacing w:before="0"/>
            </w:pPr>
            <w:r>
              <w:t>Atomic semantics of Spec</w:t>
            </w:r>
          </w:p>
        </w:tc>
        <w:tc>
          <w:tcPr>
            <w:tcW w:w="558" w:type="dxa"/>
          </w:tcPr>
          <w:p w14:paraId="0BE9DC40" w14:textId="77777777" w:rsidR="0090638E" w:rsidRDefault="0090638E" w:rsidP="003F533B">
            <w:pPr>
              <w:spacing w:before="0"/>
              <w:jc w:val="center"/>
            </w:pPr>
          </w:p>
        </w:tc>
        <w:tc>
          <w:tcPr>
            <w:tcW w:w="630" w:type="dxa"/>
          </w:tcPr>
          <w:p w14:paraId="25B3341B" w14:textId="77777777" w:rsidR="0090638E" w:rsidRDefault="0090638E" w:rsidP="003F533B">
            <w:pPr>
              <w:spacing w:before="0"/>
              <w:jc w:val="center"/>
            </w:pPr>
          </w:p>
        </w:tc>
      </w:tr>
      <w:tr w:rsidR="0090638E" w14:paraId="11E3B47B" w14:textId="77777777">
        <w:tblPrEx>
          <w:tblCellMar>
            <w:top w:w="0" w:type="dxa"/>
            <w:bottom w:w="0" w:type="dxa"/>
          </w:tblCellMar>
        </w:tblPrEx>
        <w:trPr>
          <w:cantSplit/>
        </w:trPr>
        <w:tc>
          <w:tcPr>
            <w:tcW w:w="1710" w:type="dxa"/>
          </w:tcPr>
          <w:p w14:paraId="22175CBE" w14:textId="77777777" w:rsidR="0090638E" w:rsidRDefault="00897894" w:rsidP="003F533B">
            <w:r>
              <w:t>Wed</w:t>
            </w:r>
            <w:r w:rsidR="0090638E">
              <w:t xml:space="preserve">., Mar. </w:t>
            </w:r>
            <w:r>
              <w:t>1</w:t>
            </w:r>
          </w:p>
        </w:tc>
        <w:tc>
          <w:tcPr>
            <w:tcW w:w="540" w:type="dxa"/>
            <w:shd w:val="pct5" w:color="000000" w:fill="FFFFFF"/>
          </w:tcPr>
          <w:p w14:paraId="754DA622" w14:textId="77777777" w:rsidR="0090638E" w:rsidRDefault="00897894" w:rsidP="003F533B">
            <w:pPr>
              <w:jc w:val="center"/>
            </w:pPr>
            <w:r>
              <w:t>7</w:t>
            </w:r>
          </w:p>
        </w:tc>
        <w:tc>
          <w:tcPr>
            <w:tcW w:w="468" w:type="dxa"/>
          </w:tcPr>
          <w:p w14:paraId="3EEB60A3" w14:textId="77777777" w:rsidR="0090638E" w:rsidRPr="00684B5D" w:rsidRDefault="00897894" w:rsidP="003F533B">
            <w:pPr>
              <w:jc w:val="center"/>
            </w:pPr>
            <w:r>
              <w:t>J</w:t>
            </w:r>
          </w:p>
        </w:tc>
        <w:tc>
          <w:tcPr>
            <w:tcW w:w="594" w:type="dxa"/>
          </w:tcPr>
          <w:p w14:paraId="66E71179" w14:textId="77777777" w:rsidR="0090638E" w:rsidRDefault="0090638E" w:rsidP="003F533B">
            <w:pPr>
              <w:jc w:val="center"/>
              <w:rPr>
                <w:b/>
              </w:rPr>
            </w:pPr>
          </w:p>
        </w:tc>
        <w:tc>
          <w:tcPr>
            <w:tcW w:w="5310" w:type="dxa"/>
            <w:shd w:val="pct5" w:color="000000" w:fill="FFFFFF"/>
          </w:tcPr>
          <w:p w14:paraId="49963B01" w14:textId="77777777" w:rsidR="0090638E" w:rsidRDefault="0090638E" w:rsidP="003F533B">
            <w:pPr>
              <w:rPr>
                <w:b/>
              </w:rPr>
            </w:pPr>
            <w:r>
              <w:rPr>
                <w:b/>
              </w:rPr>
              <w:t>Naming</w:t>
            </w:r>
            <w:r>
              <w:t>: Specs, variations, and examples of hiera</w:t>
            </w:r>
            <w:r>
              <w:t>r</w:t>
            </w:r>
            <w:r>
              <w:t>chical naming.</w:t>
            </w:r>
          </w:p>
        </w:tc>
        <w:tc>
          <w:tcPr>
            <w:tcW w:w="1188" w:type="dxa"/>
            <w:gridSpan w:val="2"/>
          </w:tcPr>
          <w:p w14:paraId="23626C5B" w14:textId="77777777" w:rsidR="0090638E" w:rsidRDefault="0090638E" w:rsidP="003F533B">
            <w:pPr>
              <w:jc w:val="center"/>
            </w:pPr>
            <w:r>
              <w:t>Form groups</w:t>
            </w:r>
          </w:p>
        </w:tc>
      </w:tr>
      <w:tr w:rsidR="0090638E" w14:paraId="15422370" w14:textId="77777777">
        <w:tblPrEx>
          <w:tblCellMar>
            <w:top w:w="0" w:type="dxa"/>
            <w:bottom w:w="0" w:type="dxa"/>
          </w:tblCellMar>
        </w:tblPrEx>
        <w:trPr>
          <w:cantSplit/>
        </w:trPr>
        <w:tc>
          <w:tcPr>
            <w:tcW w:w="1710" w:type="dxa"/>
          </w:tcPr>
          <w:p w14:paraId="678F88DB" w14:textId="77777777" w:rsidR="0090638E" w:rsidRDefault="0090638E" w:rsidP="003F533B">
            <w:pPr>
              <w:spacing w:before="0"/>
            </w:pPr>
          </w:p>
        </w:tc>
        <w:tc>
          <w:tcPr>
            <w:tcW w:w="540" w:type="dxa"/>
          </w:tcPr>
          <w:p w14:paraId="08821FEA" w14:textId="77777777" w:rsidR="0090638E" w:rsidRDefault="0090638E" w:rsidP="003F533B">
            <w:pPr>
              <w:spacing w:before="0"/>
              <w:jc w:val="center"/>
            </w:pPr>
          </w:p>
        </w:tc>
        <w:tc>
          <w:tcPr>
            <w:tcW w:w="468" w:type="dxa"/>
          </w:tcPr>
          <w:p w14:paraId="030F0C22" w14:textId="77777777" w:rsidR="0090638E" w:rsidRPr="00684B5D" w:rsidRDefault="0090638E" w:rsidP="003F533B">
            <w:pPr>
              <w:spacing w:before="0"/>
              <w:jc w:val="center"/>
            </w:pPr>
          </w:p>
        </w:tc>
        <w:tc>
          <w:tcPr>
            <w:tcW w:w="594" w:type="dxa"/>
          </w:tcPr>
          <w:p w14:paraId="735129B3" w14:textId="77777777" w:rsidR="0090638E" w:rsidRDefault="0090638E" w:rsidP="003F533B">
            <w:pPr>
              <w:spacing w:before="0"/>
              <w:jc w:val="center"/>
            </w:pPr>
            <w:r>
              <w:t>12</w:t>
            </w:r>
          </w:p>
        </w:tc>
        <w:tc>
          <w:tcPr>
            <w:tcW w:w="5310" w:type="dxa"/>
          </w:tcPr>
          <w:p w14:paraId="0BB99E76" w14:textId="77777777" w:rsidR="0090638E" w:rsidRDefault="0090638E" w:rsidP="003F533B">
            <w:pPr>
              <w:spacing w:before="0"/>
            </w:pPr>
            <w:r>
              <w:t>Naming</w:t>
            </w:r>
          </w:p>
        </w:tc>
        <w:tc>
          <w:tcPr>
            <w:tcW w:w="558" w:type="dxa"/>
          </w:tcPr>
          <w:p w14:paraId="6B00C498" w14:textId="77777777" w:rsidR="0090638E" w:rsidRDefault="0090638E" w:rsidP="003F533B">
            <w:pPr>
              <w:spacing w:before="0"/>
              <w:jc w:val="center"/>
            </w:pPr>
          </w:p>
        </w:tc>
        <w:tc>
          <w:tcPr>
            <w:tcW w:w="630" w:type="dxa"/>
          </w:tcPr>
          <w:p w14:paraId="1782F01C" w14:textId="77777777" w:rsidR="0090638E" w:rsidRDefault="0090638E" w:rsidP="003F533B">
            <w:pPr>
              <w:spacing w:before="0"/>
              <w:jc w:val="center"/>
            </w:pPr>
          </w:p>
        </w:tc>
      </w:tr>
      <w:tr w:rsidR="0090638E" w14:paraId="0EE9505A" w14:textId="77777777">
        <w:tblPrEx>
          <w:tblCellMar>
            <w:top w:w="0" w:type="dxa"/>
            <w:bottom w:w="0" w:type="dxa"/>
          </w:tblCellMar>
        </w:tblPrEx>
        <w:trPr>
          <w:cantSplit/>
        </w:trPr>
        <w:tc>
          <w:tcPr>
            <w:tcW w:w="1710" w:type="dxa"/>
          </w:tcPr>
          <w:p w14:paraId="25563B2F" w14:textId="77777777" w:rsidR="0090638E" w:rsidRDefault="0090638E" w:rsidP="003F533B">
            <w:pPr>
              <w:spacing w:before="0"/>
            </w:pPr>
          </w:p>
        </w:tc>
        <w:tc>
          <w:tcPr>
            <w:tcW w:w="540" w:type="dxa"/>
          </w:tcPr>
          <w:p w14:paraId="78293617" w14:textId="77777777" w:rsidR="0090638E" w:rsidRDefault="0090638E" w:rsidP="003F533B">
            <w:pPr>
              <w:spacing w:before="0"/>
              <w:jc w:val="center"/>
            </w:pPr>
          </w:p>
        </w:tc>
        <w:tc>
          <w:tcPr>
            <w:tcW w:w="468" w:type="dxa"/>
          </w:tcPr>
          <w:p w14:paraId="600CFD26" w14:textId="77777777" w:rsidR="0090638E" w:rsidRPr="00684B5D" w:rsidRDefault="0090638E" w:rsidP="003F533B">
            <w:pPr>
              <w:spacing w:before="0"/>
              <w:jc w:val="center"/>
            </w:pPr>
          </w:p>
        </w:tc>
        <w:tc>
          <w:tcPr>
            <w:tcW w:w="594" w:type="dxa"/>
          </w:tcPr>
          <w:p w14:paraId="6D58911D" w14:textId="77777777" w:rsidR="0090638E" w:rsidRDefault="0090638E" w:rsidP="003F533B">
            <w:pPr>
              <w:spacing w:before="0"/>
              <w:jc w:val="center"/>
            </w:pPr>
            <w:r>
              <w:t>13</w:t>
            </w:r>
          </w:p>
        </w:tc>
        <w:tc>
          <w:tcPr>
            <w:tcW w:w="5310" w:type="dxa"/>
          </w:tcPr>
          <w:p w14:paraId="79C3FE77" w14:textId="77777777" w:rsidR="0090638E" w:rsidRDefault="0090638E" w:rsidP="003F533B">
            <w:pPr>
              <w:spacing w:before="0"/>
            </w:pPr>
            <w:r>
              <w:t xml:space="preserve">Paper: David Gifford et al, Semantic file systems, </w:t>
            </w:r>
            <w:r>
              <w:rPr>
                <w:rStyle w:val="refTitle"/>
              </w:rPr>
              <w:t>Proc.13th ACM Symposium on Operating System Principles</w:t>
            </w:r>
            <w:r>
              <w:t>, October 1991, pp 16-25.</w:t>
            </w:r>
          </w:p>
        </w:tc>
        <w:tc>
          <w:tcPr>
            <w:tcW w:w="558" w:type="dxa"/>
          </w:tcPr>
          <w:p w14:paraId="6F062206" w14:textId="77777777" w:rsidR="0090638E" w:rsidRDefault="0090638E" w:rsidP="003F533B">
            <w:pPr>
              <w:spacing w:before="0"/>
              <w:jc w:val="center"/>
            </w:pPr>
          </w:p>
        </w:tc>
        <w:tc>
          <w:tcPr>
            <w:tcW w:w="630" w:type="dxa"/>
          </w:tcPr>
          <w:p w14:paraId="595437B0" w14:textId="77777777" w:rsidR="0090638E" w:rsidRDefault="0090638E" w:rsidP="003F533B">
            <w:pPr>
              <w:spacing w:before="0"/>
              <w:jc w:val="center"/>
            </w:pPr>
          </w:p>
        </w:tc>
      </w:tr>
      <w:tr w:rsidR="00897894" w14:paraId="0AF6332E" w14:textId="77777777">
        <w:tblPrEx>
          <w:tblCellMar>
            <w:top w:w="0" w:type="dxa"/>
            <w:bottom w:w="0" w:type="dxa"/>
          </w:tblCellMar>
        </w:tblPrEx>
        <w:trPr>
          <w:cantSplit/>
        </w:trPr>
        <w:tc>
          <w:tcPr>
            <w:tcW w:w="1710" w:type="dxa"/>
          </w:tcPr>
          <w:p w14:paraId="27BC5860" w14:textId="77777777" w:rsidR="00897894" w:rsidRDefault="00897894" w:rsidP="004F5450">
            <w:r>
              <w:t>Mon., Mar. 6</w:t>
            </w:r>
          </w:p>
        </w:tc>
        <w:tc>
          <w:tcPr>
            <w:tcW w:w="540" w:type="dxa"/>
            <w:shd w:val="pct5" w:color="000000" w:fill="FFFFFF"/>
          </w:tcPr>
          <w:p w14:paraId="7F971FE1" w14:textId="77777777" w:rsidR="00897894" w:rsidRDefault="00897894" w:rsidP="004F5450">
            <w:pPr>
              <w:jc w:val="center"/>
            </w:pPr>
            <w:r>
              <w:t>8</w:t>
            </w:r>
          </w:p>
        </w:tc>
        <w:tc>
          <w:tcPr>
            <w:tcW w:w="468" w:type="dxa"/>
          </w:tcPr>
          <w:p w14:paraId="63AF061A" w14:textId="77777777" w:rsidR="00897894" w:rsidRPr="00684B5D" w:rsidRDefault="00897894" w:rsidP="004F5450">
            <w:pPr>
              <w:jc w:val="center"/>
            </w:pPr>
            <w:r w:rsidRPr="00684B5D">
              <w:t>L</w:t>
            </w:r>
          </w:p>
        </w:tc>
        <w:tc>
          <w:tcPr>
            <w:tcW w:w="594" w:type="dxa"/>
          </w:tcPr>
          <w:p w14:paraId="4C8A0DF4" w14:textId="77777777" w:rsidR="00897894" w:rsidRDefault="00897894" w:rsidP="004F5450">
            <w:pPr>
              <w:jc w:val="center"/>
              <w:rPr>
                <w:b/>
              </w:rPr>
            </w:pPr>
          </w:p>
        </w:tc>
        <w:tc>
          <w:tcPr>
            <w:tcW w:w="5310" w:type="dxa"/>
            <w:shd w:val="pct5" w:color="000000" w:fill="FFFFFF"/>
          </w:tcPr>
          <w:p w14:paraId="674622CE" w14:textId="77777777" w:rsidR="00897894" w:rsidRDefault="00897894" w:rsidP="004F5450">
            <w:r>
              <w:rPr>
                <w:b/>
              </w:rPr>
              <w:t>Performance</w:t>
            </w:r>
            <w:r>
              <w:t>: How to get it, how to analyze it.</w:t>
            </w:r>
          </w:p>
        </w:tc>
        <w:tc>
          <w:tcPr>
            <w:tcW w:w="558" w:type="dxa"/>
          </w:tcPr>
          <w:p w14:paraId="08B21886" w14:textId="77777777" w:rsidR="00897894" w:rsidRDefault="00897894" w:rsidP="004F5450">
            <w:pPr>
              <w:jc w:val="center"/>
            </w:pPr>
            <w:r>
              <w:t>4</w:t>
            </w:r>
          </w:p>
        </w:tc>
        <w:tc>
          <w:tcPr>
            <w:tcW w:w="630" w:type="dxa"/>
          </w:tcPr>
          <w:p w14:paraId="33637E6F" w14:textId="77777777" w:rsidR="00897894" w:rsidRDefault="00897894" w:rsidP="004F5450">
            <w:pPr>
              <w:jc w:val="center"/>
            </w:pPr>
            <w:r>
              <w:t>3</w:t>
            </w:r>
          </w:p>
        </w:tc>
      </w:tr>
      <w:tr w:rsidR="00897894" w14:paraId="28C72926" w14:textId="77777777">
        <w:tblPrEx>
          <w:tblCellMar>
            <w:top w:w="0" w:type="dxa"/>
            <w:bottom w:w="0" w:type="dxa"/>
          </w:tblCellMar>
        </w:tblPrEx>
        <w:trPr>
          <w:cantSplit/>
        </w:trPr>
        <w:tc>
          <w:tcPr>
            <w:tcW w:w="1710" w:type="dxa"/>
          </w:tcPr>
          <w:p w14:paraId="221630CC" w14:textId="77777777" w:rsidR="00897894" w:rsidRDefault="00897894" w:rsidP="004F5450">
            <w:pPr>
              <w:spacing w:before="0"/>
            </w:pPr>
          </w:p>
        </w:tc>
        <w:tc>
          <w:tcPr>
            <w:tcW w:w="540" w:type="dxa"/>
          </w:tcPr>
          <w:p w14:paraId="485AC7B8" w14:textId="77777777" w:rsidR="00897894" w:rsidRDefault="00897894" w:rsidP="004F5450">
            <w:pPr>
              <w:spacing w:before="0"/>
              <w:jc w:val="center"/>
            </w:pPr>
          </w:p>
        </w:tc>
        <w:tc>
          <w:tcPr>
            <w:tcW w:w="468" w:type="dxa"/>
          </w:tcPr>
          <w:p w14:paraId="5DACADDE" w14:textId="77777777" w:rsidR="00897894" w:rsidRPr="00684B5D" w:rsidRDefault="00897894" w:rsidP="004F5450">
            <w:pPr>
              <w:spacing w:before="0"/>
              <w:jc w:val="center"/>
            </w:pPr>
          </w:p>
        </w:tc>
        <w:tc>
          <w:tcPr>
            <w:tcW w:w="594" w:type="dxa"/>
          </w:tcPr>
          <w:p w14:paraId="4496F730" w14:textId="77777777" w:rsidR="00897894" w:rsidRDefault="00897894" w:rsidP="004F5450">
            <w:pPr>
              <w:spacing w:before="0"/>
              <w:jc w:val="center"/>
            </w:pPr>
            <w:r>
              <w:t>10</w:t>
            </w:r>
          </w:p>
        </w:tc>
        <w:tc>
          <w:tcPr>
            <w:tcW w:w="5310" w:type="dxa"/>
          </w:tcPr>
          <w:p w14:paraId="6E95C899" w14:textId="77777777" w:rsidR="00897894" w:rsidRDefault="00897894" w:rsidP="004F5450">
            <w:pPr>
              <w:spacing w:before="0"/>
            </w:pPr>
            <w:r>
              <w:t>Performance</w:t>
            </w:r>
          </w:p>
        </w:tc>
        <w:tc>
          <w:tcPr>
            <w:tcW w:w="558" w:type="dxa"/>
          </w:tcPr>
          <w:p w14:paraId="033D7F76" w14:textId="77777777" w:rsidR="00897894" w:rsidRDefault="00897894" w:rsidP="004F5450">
            <w:pPr>
              <w:spacing w:before="0"/>
              <w:jc w:val="center"/>
            </w:pPr>
          </w:p>
        </w:tc>
        <w:tc>
          <w:tcPr>
            <w:tcW w:w="630" w:type="dxa"/>
          </w:tcPr>
          <w:p w14:paraId="694F784E" w14:textId="77777777" w:rsidR="00897894" w:rsidRDefault="00897894" w:rsidP="004F5450">
            <w:pPr>
              <w:spacing w:before="0"/>
              <w:jc w:val="center"/>
            </w:pPr>
          </w:p>
        </w:tc>
      </w:tr>
      <w:tr w:rsidR="00897894" w14:paraId="00FAC21E" w14:textId="77777777">
        <w:tblPrEx>
          <w:tblCellMar>
            <w:top w:w="0" w:type="dxa"/>
            <w:bottom w:w="0" w:type="dxa"/>
          </w:tblCellMar>
        </w:tblPrEx>
        <w:trPr>
          <w:cantSplit/>
        </w:trPr>
        <w:tc>
          <w:tcPr>
            <w:tcW w:w="1710" w:type="dxa"/>
          </w:tcPr>
          <w:p w14:paraId="7B8254FE" w14:textId="77777777" w:rsidR="00897894" w:rsidRDefault="00897894" w:rsidP="004F5450">
            <w:pPr>
              <w:spacing w:before="0"/>
            </w:pPr>
          </w:p>
        </w:tc>
        <w:tc>
          <w:tcPr>
            <w:tcW w:w="540" w:type="dxa"/>
          </w:tcPr>
          <w:p w14:paraId="52038B55" w14:textId="77777777" w:rsidR="00897894" w:rsidRDefault="00897894" w:rsidP="004F5450">
            <w:pPr>
              <w:spacing w:before="0"/>
              <w:jc w:val="center"/>
            </w:pPr>
          </w:p>
        </w:tc>
        <w:tc>
          <w:tcPr>
            <w:tcW w:w="468" w:type="dxa"/>
          </w:tcPr>
          <w:p w14:paraId="6D052DD8" w14:textId="77777777" w:rsidR="00897894" w:rsidRPr="00684B5D" w:rsidRDefault="00897894" w:rsidP="004F5450">
            <w:pPr>
              <w:spacing w:before="0"/>
              <w:jc w:val="center"/>
            </w:pPr>
          </w:p>
        </w:tc>
        <w:tc>
          <w:tcPr>
            <w:tcW w:w="594" w:type="dxa"/>
          </w:tcPr>
          <w:p w14:paraId="7ABC9BDF" w14:textId="77777777" w:rsidR="00897894" w:rsidRDefault="00897894" w:rsidP="004F5450">
            <w:pPr>
              <w:spacing w:before="0"/>
              <w:jc w:val="center"/>
            </w:pPr>
            <w:r>
              <w:t>11</w:t>
            </w:r>
          </w:p>
        </w:tc>
        <w:tc>
          <w:tcPr>
            <w:tcW w:w="5310" w:type="dxa"/>
          </w:tcPr>
          <w:p w14:paraId="30B4A323" w14:textId="77777777" w:rsidR="00897894" w:rsidRDefault="00897894" w:rsidP="004F5450">
            <w:pPr>
              <w:spacing w:before="0"/>
            </w:pPr>
            <w:r>
              <w:t>Paper: Michael Schroeder and Michael Burrows, Pe</w:t>
            </w:r>
            <w:r>
              <w:t>r</w:t>
            </w:r>
            <w:r>
              <w:t xml:space="preserve">formance of Firefly RPC, </w:t>
            </w:r>
            <w:r>
              <w:rPr>
                <w:rStyle w:val="refTitle"/>
              </w:rPr>
              <w:t>ACM Transactions on Computer Systems</w:t>
            </w:r>
            <w:r>
              <w:t xml:space="preserve"> </w:t>
            </w:r>
            <w:r>
              <w:rPr>
                <w:b/>
              </w:rPr>
              <w:t>8</w:t>
            </w:r>
            <w:r>
              <w:t>, 1, February 1990, pp 1-17.</w:t>
            </w:r>
          </w:p>
        </w:tc>
        <w:tc>
          <w:tcPr>
            <w:tcW w:w="558" w:type="dxa"/>
          </w:tcPr>
          <w:p w14:paraId="1CE34990" w14:textId="77777777" w:rsidR="00897894" w:rsidRDefault="00897894" w:rsidP="004F5450">
            <w:pPr>
              <w:spacing w:before="0"/>
              <w:jc w:val="center"/>
            </w:pPr>
          </w:p>
        </w:tc>
        <w:tc>
          <w:tcPr>
            <w:tcW w:w="630" w:type="dxa"/>
          </w:tcPr>
          <w:p w14:paraId="5689D69A" w14:textId="77777777" w:rsidR="00897894" w:rsidRDefault="00897894" w:rsidP="004F5450">
            <w:pPr>
              <w:spacing w:before="0"/>
              <w:jc w:val="center"/>
            </w:pPr>
          </w:p>
        </w:tc>
      </w:tr>
      <w:tr w:rsidR="0090638E" w14:paraId="2AD4CEC8" w14:textId="77777777">
        <w:tblPrEx>
          <w:tblCellMar>
            <w:top w:w="0" w:type="dxa"/>
            <w:bottom w:w="0" w:type="dxa"/>
          </w:tblCellMar>
        </w:tblPrEx>
        <w:trPr>
          <w:cantSplit/>
        </w:trPr>
        <w:tc>
          <w:tcPr>
            <w:tcW w:w="1710" w:type="dxa"/>
          </w:tcPr>
          <w:p w14:paraId="2EF5A927" w14:textId="77777777" w:rsidR="0090638E" w:rsidRDefault="00897894" w:rsidP="003F533B">
            <w:r>
              <w:t>Wed</w:t>
            </w:r>
            <w:r w:rsidR="0090638E">
              <w:t xml:space="preserve">., Mar. </w:t>
            </w:r>
            <w:r>
              <w:t>8</w:t>
            </w:r>
          </w:p>
        </w:tc>
        <w:tc>
          <w:tcPr>
            <w:tcW w:w="540" w:type="dxa"/>
            <w:shd w:val="pct5" w:color="000000" w:fill="FFFFFF"/>
          </w:tcPr>
          <w:p w14:paraId="2167161C" w14:textId="77777777" w:rsidR="0090638E" w:rsidRDefault="0090638E" w:rsidP="003F533B">
            <w:pPr>
              <w:jc w:val="center"/>
            </w:pPr>
            <w:r>
              <w:t>9</w:t>
            </w:r>
          </w:p>
        </w:tc>
        <w:tc>
          <w:tcPr>
            <w:tcW w:w="468" w:type="dxa"/>
          </w:tcPr>
          <w:p w14:paraId="0AC80675" w14:textId="77777777" w:rsidR="0090638E" w:rsidRPr="00684B5D" w:rsidRDefault="00897894" w:rsidP="003F533B">
            <w:pPr>
              <w:jc w:val="center"/>
            </w:pPr>
            <w:r>
              <w:t>J</w:t>
            </w:r>
          </w:p>
        </w:tc>
        <w:tc>
          <w:tcPr>
            <w:tcW w:w="594" w:type="dxa"/>
          </w:tcPr>
          <w:p w14:paraId="36AC5CE8" w14:textId="77777777" w:rsidR="0090638E" w:rsidRDefault="0090638E" w:rsidP="003F533B">
            <w:pPr>
              <w:jc w:val="center"/>
              <w:rPr>
                <w:b/>
              </w:rPr>
            </w:pPr>
          </w:p>
        </w:tc>
        <w:tc>
          <w:tcPr>
            <w:tcW w:w="5310" w:type="dxa"/>
            <w:shd w:val="pct5" w:color="000000" w:fill="FFFFFF"/>
          </w:tcPr>
          <w:p w14:paraId="0D74FA6D" w14:textId="77777777" w:rsidR="0090638E" w:rsidRDefault="0090638E" w:rsidP="003F533B">
            <w:pPr>
              <w:rPr>
                <w:b/>
              </w:rPr>
            </w:pPr>
            <w:r>
              <w:rPr>
                <w:b/>
              </w:rPr>
              <w:t>Concurrency 1</w:t>
            </w:r>
            <w:r>
              <w:t xml:space="preserve">: Practical concurrency, easy and hard. Easy concurrency using locks and condition variables. Problems with it: scheduling, deadlock. </w:t>
            </w:r>
          </w:p>
        </w:tc>
        <w:tc>
          <w:tcPr>
            <w:tcW w:w="558" w:type="dxa"/>
          </w:tcPr>
          <w:p w14:paraId="5BB7E3FD" w14:textId="77777777" w:rsidR="0090638E" w:rsidRDefault="0090638E" w:rsidP="003F533B">
            <w:pPr>
              <w:jc w:val="center"/>
            </w:pPr>
            <w:r>
              <w:t>5</w:t>
            </w:r>
          </w:p>
        </w:tc>
        <w:tc>
          <w:tcPr>
            <w:tcW w:w="630" w:type="dxa"/>
          </w:tcPr>
          <w:p w14:paraId="38B24A2F" w14:textId="77777777" w:rsidR="0090638E" w:rsidRDefault="0090638E" w:rsidP="003F533B">
            <w:pPr>
              <w:jc w:val="center"/>
            </w:pPr>
            <w:r>
              <w:t>4</w:t>
            </w:r>
          </w:p>
        </w:tc>
      </w:tr>
      <w:tr w:rsidR="0090638E" w14:paraId="61258E5C" w14:textId="77777777">
        <w:tblPrEx>
          <w:tblCellMar>
            <w:top w:w="0" w:type="dxa"/>
            <w:bottom w:w="0" w:type="dxa"/>
          </w:tblCellMar>
        </w:tblPrEx>
        <w:trPr>
          <w:cantSplit/>
        </w:trPr>
        <w:tc>
          <w:tcPr>
            <w:tcW w:w="1710" w:type="dxa"/>
          </w:tcPr>
          <w:p w14:paraId="410DA31A" w14:textId="77777777" w:rsidR="0090638E" w:rsidRDefault="0090638E" w:rsidP="003F533B">
            <w:pPr>
              <w:spacing w:before="0"/>
            </w:pPr>
          </w:p>
        </w:tc>
        <w:tc>
          <w:tcPr>
            <w:tcW w:w="540" w:type="dxa"/>
          </w:tcPr>
          <w:p w14:paraId="4336EB1F" w14:textId="77777777" w:rsidR="0090638E" w:rsidRDefault="0090638E" w:rsidP="003F533B">
            <w:pPr>
              <w:spacing w:before="0"/>
              <w:jc w:val="center"/>
            </w:pPr>
          </w:p>
        </w:tc>
        <w:tc>
          <w:tcPr>
            <w:tcW w:w="468" w:type="dxa"/>
          </w:tcPr>
          <w:p w14:paraId="2CE6D376" w14:textId="77777777" w:rsidR="0090638E" w:rsidRPr="00684B5D" w:rsidRDefault="0090638E" w:rsidP="003F533B">
            <w:pPr>
              <w:spacing w:before="0"/>
              <w:jc w:val="center"/>
            </w:pPr>
          </w:p>
        </w:tc>
        <w:tc>
          <w:tcPr>
            <w:tcW w:w="594" w:type="dxa"/>
          </w:tcPr>
          <w:p w14:paraId="2E4B2F7C" w14:textId="77777777" w:rsidR="0090638E" w:rsidRDefault="0090638E" w:rsidP="003F533B">
            <w:pPr>
              <w:spacing w:before="0"/>
              <w:jc w:val="center"/>
            </w:pPr>
            <w:r>
              <w:t>14</w:t>
            </w:r>
          </w:p>
        </w:tc>
        <w:tc>
          <w:tcPr>
            <w:tcW w:w="5310" w:type="dxa"/>
          </w:tcPr>
          <w:p w14:paraId="156964D1" w14:textId="77777777" w:rsidR="0090638E" w:rsidRDefault="0090638E" w:rsidP="003F533B">
            <w:pPr>
              <w:spacing w:before="0"/>
            </w:pPr>
            <w:r>
              <w:t>Practical concurrency</w:t>
            </w:r>
          </w:p>
        </w:tc>
        <w:tc>
          <w:tcPr>
            <w:tcW w:w="558" w:type="dxa"/>
          </w:tcPr>
          <w:p w14:paraId="074D6552" w14:textId="77777777" w:rsidR="0090638E" w:rsidRDefault="0090638E" w:rsidP="003F533B">
            <w:pPr>
              <w:spacing w:before="0"/>
              <w:jc w:val="center"/>
            </w:pPr>
          </w:p>
        </w:tc>
        <w:tc>
          <w:tcPr>
            <w:tcW w:w="630" w:type="dxa"/>
          </w:tcPr>
          <w:p w14:paraId="3F34A187" w14:textId="77777777" w:rsidR="0090638E" w:rsidRDefault="0090638E" w:rsidP="003F533B">
            <w:pPr>
              <w:spacing w:before="0"/>
              <w:jc w:val="center"/>
            </w:pPr>
          </w:p>
        </w:tc>
      </w:tr>
      <w:tr w:rsidR="0090638E" w14:paraId="671288F2" w14:textId="77777777">
        <w:tblPrEx>
          <w:tblCellMar>
            <w:top w:w="0" w:type="dxa"/>
            <w:bottom w:w="0" w:type="dxa"/>
          </w:tblCellMar>
        </w:tblPrEx>
        <w:trPr>
          <w:cantSplit/>
        </w:trPr>
        <w:tc>
          <w:tcPr>
            <w:tcW w:w="1710" w:type="dxa"/>
          </w:tcPr>
          <w:p w14:paraId="78D342D9" w14:textId="77777777" w:rsidR="0090638E" w:rsidRDefault="0090638E" w:rsidP="003F533B">
            <w:pPr>
              <w:spacing w:before="0"/>
            </w:pPr>
          </w:p>
        </w:tc>
        <w:tc>
          <w:tcPr>
            <w:tcW w:w="540" w:type="dxa"/>
          </w:tcPr>
          <w:p w14:paraId="5BB88075" w14:textId="77777777" w:rsidR="0090638E" w:rsidRDefault="0090638E" w:rsidP="003F533B">
            <w:pPr>
              <w:spacing w:before="0"/>
              <w:jc w:val="center"/>
            </w:pPr>
          </w:p>
        </w:tc>
        <w:tc>
          <w:tcPr>
            <w:tcW w:w="468" w:type="dxa"/>
          </w:tcPr>
          <w:p w14:paraId="5024EBA2" w14:textId="77777777" w:rsidR="0090638E" w:rsidRPr="00684B5D" w:rsidRDefault="0090638E" w:rsidP="003F533B">
            <w:pPr>
              <w:spacing w:before="0"/>
              <w:jc w:val="center"/>
            </w:pPr>
          </w:p>
        </w:tc>
        <w:tc>
          <w:tcPr>
            <w:tcW w:w="594" w:type="dxa"/>
          </w:tcPr>
          <w:p w14:paraId="33708B9B" w14:textId="77777777" w:rsidR="0090638E" w:rsidRDefault="0090638E" w:rsidP="003F533B">
            <w:pPr>
              <w:spacing w:before="0"/>
              <w:jc w:val="center"/>
            </w:pPr>
            <w:r>
              <w:t>15</w:t>
            </w:r>
          </w:p>
        </w:tc>
        <w:tc>
          <w:tcPr>
            <w:tcW w:w="5310" w:type="dxa"/>
          </w:tcPr>
          <w:p w14:paraId="7FA88668" w14:textId="77777777" w:rsidR="0090638E" w:rsidRDefault="0090638E" w:rsidP="003F533B">
            <w:pPr>
              <w:spacing w:before="0"/>
            </w:pPr>
            <w:r>
              <w:t>Concurrent disks</w:t>
            </w:r>
          </w:p>
        </w:tc>
        <w:tc>
          <w:tcPr>
            <w:tcW w:w="558" w:type="dxa"/>
          </w:tcPr>
          <w:p w14:paraId="7F394075" w14:textId="77777777" w:rsidR="0090638E" w:rsidRDefault="0090638E" w:rsidP="003F533B">
            <w:pPr>
              <w:spacing w:before="0"/>
              <w:jc w:val="center"/>
            </w:pPr>
          </w:p>
        </w:tc>
        <w:tc>
          <w:tcPr>
            <w:tcW w:w="630" w:type="dxa"/>
          </w:tcPr>
          <w:p w14:paraId="526AD24C" w14:textId="77777777" w:rsidR="0090638E" w:rsidRDefault="0090638E" w:rsidP="003F533B">
            <w:pPr>
              <w:spacing w:before="0"/>
              <w:jc w:val="center"/>
            </w:pPr>
          </w:p>
        </w:tc>
      </w:tr>
      <w:tr w:rsidR="0090638E" w14:paraId="4E37EFB4" w14:textId="77777777">
        <w:tblPrEx>
          <w:tblCellMar>
            <w:top w:w="0" w:type="dxa"/>
            <w:bottom w:w="0" w:type="dxa"/>
          </w:tblCellMar>
        </w:tblPrEx>
        <w:trPr>
          <w:cantSplit/>
        </w:trPr>
        <w:tc>
          <w:tcPr>
            <w:tcW w:w="1710" w:type="dxa"/>
          </w:tcPr>
          <w:p w14:paraId="4D1C95DD" w14:textId="77777777" w:rsidR="0090638E" w:rsidRDefault="0090638E" w:rsidP="003F533B">
            <w:pPr>
              <w:spacing w:before="0"/>
            </w:pPr>
          </w:p>
        </w:tc>
        <w:tc>
          <w:tcPr>
            <w:tcW w:w="540" w:type="dxa"/>
          </w:tcPr>
          <w:p w14:paraId="5CAE12FB" w14:textId="77777777" w:rsidR="0090638E" w:rsidRDefault="0090638E" w:rsidP="003F533B">
            <w:pPr>
              <w:spacing w:before="0"/>
              <w:jc w:val="center"/>
            </w:pPr>
          </w:p>
        </w:tc>
        <w:tc>
          <w:tcPr>
            <w:tcW w:w="468" w:type="dxa"/>
          </w:tcPr>
          <w:p w14:paraId="1D1AFCE7" w14:textId="77777777" w:rsidR="0090638E" w:rsidRPr="00684B5D" w:rsidRDefault="0090638E" w:rsidP="003F533B">
            <w:pPr>
              <w:spacing w:before="0"/>
              <w:jc w:val="center"/>
            </w:pPr>
          </w:p>
        </w:tc>
        <w:tc>
          <w:tcPr>
            <w:tcW w:w="594" w:type="dxa"/>
          </w:tcPr>
          <w:p w14:paraId="2F64FBF7" w14:textId="77777777" w:rsidR="0090638E" w:rsidRDefault="0090638E" w:rsidP="003F533B">
            <w:pPr>
              <w:spacing w:before="0"/>
              <w:jc w:val="center"/>
            </w:pPr>
            <w:r>
              <w:t>16</w:t>
            </w:r>
          </w:p>
        </w:tc>
        <w:tc>
          <w:tcPr>
            <w:tcW w:w="5310" w:type="dxa"/>
          </w:tcPr>
          <w:p w14:paraId="50230899" w14:textId="77777777" w:rsidR="0090638E" w:rsidRPr="00DA7150" w:rsidRDefault="0090638E" w:rsidP="003F533B">
            <w:pPr>
              <w:spacing w:before="0"/>
            </w:pPr>
            <w:r w:rsidRPr="00DA7150">
              <w:t>Paper: Andrew Birrell, An Introduction to Progra</w:t>
            </w:r>
            <w:r w:rsidRPr="00DA7150">
              <w:t>m</w:t>
            </w:r>
            <w:r w:rsidRPr="00DA7150">
              <w:t xml:space="preserve">ming with </w:t>
            </w:r>
            <w:r w:rsidR="00DA7150" w:rsidRPr="00DA7150">
              <w:t xml:space="preserve">C# </w:t>
            </w:r>
            <w:r w:rsidRPr="00DA7150">
              <w:t xml:space="preserve">Threads, </w:t>
            </w:r>
            <w:r w:rsidR="00DA7150" w:rsidRPr="00DA7150">
              <w:t>Microsoft Research Technical Report MSR-TR-2005-68</w:t>
            </w:r>
            <w:r w:rsidR="00DA7150">
              <w:t>, May 2005.</w:t>
            </w:r>
          </w:p>
        </w:tc>
        <w:tc>
          <w:tcPr>
            <w:tcW w:w="558" w:type="dxa"/>
          </w:tcPr>
          <w:p w14:paraId="6B0DB590" w14:textId="77777777" w:rsidR="0090638E" w:rsidRDefault="0090638E" w:rsidP="003F533B">
            <w:pPr>
              <w:spacing w:before="0"/>
              <w:jc w:val="center"/>
            </w:pPr>
          </w:p>
        </w:tc>
        <w:tc>
          <w:tcPr>
            <w:tcW w:w="630" w:type="dxa"/>
          </w:tcPr>
          <w:p w14:paraId="07FB494E" w14:textId="77777777" w:rsidR="0090638E" w:rsidRDefault="0090638E" w:rsidP="003F533B">
            <w:pPr>
              <w:spacing w:before="0"/>
              <w:jc w:val="center"/>
            </w:pPr>
          </w:p>
        </w:tc>
      </w:tr>
      <w:tr w:rsidR="0090638E" w14:paraId="2D5644A3" w14:textId="77777777">
        <w:tblPrEx>
          <w:tblCellMar>
            <w:top w:w="0" w:type="dxa"/>
            <w:bottom w:w="0" w:type="dxa"/>
          </w:tblCellMar>
        </w:tblPrEx>
        <w:trPr>
          <w:cantSplit/>
        </w:trPr>
        <w:tc>
          <w:tcPr>
            <w:tcW w:w="1710" w:type="dxa"/>
          </w:tcPr>
          <w:p w14:paraId="52F3B956" w14:textId="77777777" w:rsidR="0090638E" w:rsidRDefault="00DA7150" w:rsidP="003F533B">
            <w:r>
              <w:t>Mon., Mar. 13</w:t>
            </w:r>
          </w:p>
        </w:tc>
        <w:tc>
          <w:tcPr>
            <w:tcW w:w="540" w:type="dxa"/>
            <w:shd w:val="pct5" w:color="000000" w:fill="FFFFFF"/>
          </w:tcPr>
          <w:p w14:paraId="6B19F620" w14:textId="77777777" w:rsidR="0090638E" w:rsidRDefault="0090638E" w:rsidP="003F533B">
            <w:pPr>
              <w:jc w:val="center"/>
            </w:pPr>
            <w:r>
              <w:t>10</w:t>
            </w:r>
          </w:p>
        </w:tc>
        <w:tc>
          <w:tcPr>
            <w:tcW w:w="468" w:type="dxa"/>
          </w:tcPr>
          <w:p w14:paraId="5E041A51" w14:textId="77777777" w:rsidR="0090638E" w:rsidRPr="00684B5D" w:rsidRDefault="00DA7150" w:rsidP="003F533B">
            <w:pPr>
              <w:jc w:val="center"/>
            </w:pPr>
            <w:r>
              <w:t>S</w:t>
            </w:r>
          </w:p>
        </w:tc>
        <w:tc>
          <w:tcPr>
            <w:tcW w:w="594" w:type="dxa"/>
          </w:tcPr>
          <w:p w14:paraId="5E727675" w14:textId="77777777" w:rsidR="0090638E" w:rsidRDefault="0090638E" w:rsidP="003F533B">
            <w:pPr>
              <w:jc w:val="center"/>
              <w:rPr>
                <w:b/>
              </w:rPr>
            </w:pPr>
          </w:p>
        </w:tc>
        <w:tc>
          <w:tcPr>
            <w:tcW w:w="5310" w:type="dxa"/>
            <w:shd w:val="pct5" w:color="000000" w:fill="FFFFFF"/>
          </w:tcPr>
          <w:p w14:paraId="683748F5" w14:textId="77777777" w:rsidR="0090638E" w:rsidRDefault="0090638E" w:rsidP="003F533B">
            <w:pPr>
              <w:rPr>
                <w:b/>
              </w:rPr>
            </w:pPr>
            <w:r>
              <w:rPr>
                <w:b/>
              </w:rPr>
              <w:t>Concurrency 2:</w:t>
            </w:r>
            <w:r>
              <w:t xml:space="preserve"> Concurrency in Spec: threads and non-atomic semantics. Big atomic actions. Safety and liveness. Examples of concurrency.</w:t>
            </w:r>
          </w:p>
        </w:tc>
        <w:tc>
          <w:tcPr>
            <w:tcW w:w="558" w:type="dxa"/>
          </w:tcPr>
          <w:p w14:paraId="2BF6D2C5" w14:textId="77777777" w:rsidR="0090638E" w:rsidRDefault="0090638E" w:rsidP="003F533B">
            <w:pPr>
              <w:jc w:val="center"/>
            </w:pPr>
          </w:p>
        </w:tc>
        <w:tc>
          <w:tcPr>
            <w:tcW w:w="630" w:type="dxa"/>
          </w:tcPr>
          <w:p w14:paraId="37009B65" w14:textId="77777777" w:rsidR="0090638E" w:rsidRDefault="0090638E" w:rsidP="003F533B">
            <w:pPr>
              <w:jc w:val="center"/>
            </w:pPr>
          </w:p>
        </w:tc>
      </w:tr>
      <w:tr w:rsidR="0090638E" w14:paraId="167D4357" w14:textId="77777777">
        <w:tblPrEx>
          <w:tblCellMar>
            <w:top w:w="0" w:type="dxa"/>
            <w:bottom w:w="0" w:type="dxa"/>
          </w:tblCellMar>
        </w:tblPrEx>
        <w:trPr>
          <w:cantSplit/>
        </w:trPr>
        <w:tc>
          <w:tcPr>
            <w:tcW w:w="1710" w:type="dxa"/>
          </w:tcPr>
          <w:p w14:paraId="6193FDF9" w14:textId="77777777" w:rsidR="0090638E" w:rsidRDefault="0090638E" w:rsidP="003F533B">
            <w:pPr>
              <w:spacing w:before="0"/>
            </w:pPr>
          </w:p>
        </w:tc>
        <w:tc>
          <w:tcPr>
            <w:tcW w:w="540" w:type="dxa"/>
          </w:tcPr>
          <w:p w14:paraId="058334B8" w14:textId="77777777" w:rsidR="0090638E" w:rsidRDefault="0090638E" w:rsidP="003F533B">
            <w:pPr>
              <w:spacing w:before="0"/>
              <w:jc w:val="center"/>
            </w:pPr>
          </w:p>
        </w:tc>
        <w:tc>
          <w:tcPr>
            <w:tcW w:w="468" w:type="dxa"/>
          </w:tcPr>
          <w:p w14:paraId="158A229B" w14:textId="77777777" w:rsidR="0090638E" w:rsidRPr="00684B5D" w:rsidRDefault="0090638E" w:rsidP="003F533B">
            <w:pPr>
              <w:spacing w:before="0"/>
              <w:jc w:val="center"/>
            </w:pPr>
          </w:p>
        </w:tc>
        <w:tc>
          <w:tcPr>
            <w:tcW w:w="594" w:type="dxa"/>
          </w:tcPr>
          <w:p w14:paraId="6F5E4AC7" w14:textId="77777777" w:rsidR="0090638E" w:rsidRDefault="0090638E" w:rsidP="003F533B">
            <w:pPr>
              <w:spacing w:before="0"/>
              <w:jc w:val="center"/>
            </w:pPr>
            <w:r>
              <w:t>17</w:t>
            </w:r>
          </w:p>
        </w:tc>
        <w:tc>
          <w:tcPr>
            <w:tcW w:w="5310" w:type="dxa"/>
          </w:tcPr>
          <w:p w14:paraId="0F67B686" w14:textId="77777777" w:rsidR="0090638E" w:rsidRDefault="0090638E" w:rsidP="003F533B">
            <w:pPr>
              <w:spacing w:before="0"/>
            </w:pPr>
            <w:r>
              <w:t>Formal concurrency</w:t>
            </w:r>
          </w:p>
        </w:tc>
        <w:tc>
          <w:tcPr>
            <w:tcW w:w="558" w:type="dxa"/>
          </w:tcPr>
          <w:p w14:paraId="18D1DA78" w14:textId="77777777" w:rsidR="0090638E" w:rsidRDefault="0090638E" w:rsidP="003F533B">
            <w:pPr>
              <w:spacing w:before="0"/>
              <w:jc w:val="center"/>
            </w:pPr>
          </w:p>
        </w:tc>
        <w:tc>
          <w:tcPr>
            <w:tcW w:w="630" w:type="dxa"/>
          </w:tcPr>
          <w:p w14:paraId="45B6F261" w14:textId="77777777" w:rsidR="0090638E" w:rsidRDefault="0090638E" w:rsidP="003F533B">
            <w:pPr>
              <w:spacing w:before="0"/>
              <w:jc w:val="center"/>
            </w:pPr>
          </w:p>
        </w:tc>
      </w:tr>
      <w:tr w:rsidR="0090638E" w14:paraId="27F4BC7D" w14:textId="77777777">
        <w:tblPrEx>
          <w:tblCellMar>
            <w:top w:w="0" w:type="dxa"/>
            <w:bottom w:w="0" w:type="dxa"/>
          </w:tblCellMar>
        </w:tblPrEx>
        <w:trPr>
          <w:cantSplit/>
        </w:trPr>
        <w:tc>
          <w:tcPr>
            <w:tcW w:w="1710" w:type="dxa"/>
          </w:tcPr>
          <w:p w14:paraId="5E8D1AC0" w14:textId="77777777" w:rsidR="0090638E" w:rsidRDefault="00DA7150" w:rsidP="003F533B">
            <w:r>
              <w:t>Wed</w:t>
            </w:r>
            <w:r w:rsidR="0090638E">
              <w:t xml:space="preserve">., Mar. </w:t>
            </w:r>
            <w:r>
              <w:t>15</w:t>
            </w:r>
          </w:p>
        </w:tc>
        <w:tc>
          <w:tcPr>
            <w:tcW w:w="540" w:type="dxa"/>
            <w:shd w:val="pct5" w:color="000000" w:fill="FFFFFF"/>
          </w:tcPr>
          <w:p w14:paraId="66480FCA" w14:textId="77777777" w:rsidR="0090638E" w:rsidRDefault="0090638E" w:rsidP="003F533B">
            <w:pPr>
              <w:jc w:val="center"/>
            </w:pPr>
            <w:r>
              <w:t>11</w:t>
            </w:r>
          </w:p>
        </w:tc>
        <w:tc>
          <w:tcPr>
            <w:tcW w:w="468" w:type="dxa"/>
          </w:tcPr>
          <w:p w14:paraId="7592A2A1" w14:textId="77777777" w:rsidR="0090638E" w:rsidRPr="00684B5D" w:rsidRDefault="00DA7150" w:rsidP="003F533B">
            <w:pPr>
              <w:jc w:val="center"/>
            </w:pPr>
            <w:r>
              <w:t>S</w:t>
            </w:r>
          </w:p>
        </w:tc>
        <w:tc>
          <w:tcPr>
            <w:tcW w:w="594" w:type="dxa"/>
          </w:tcPr>
          <w:p w14:paraId="1575EA0F" w14:textId="77777777" w:rsidR="0090638E" w:rsidRDefault="0090638E" w:rsidP="003F533B">
            <w:pPr>
              <w:jc w:val="center"/>
              <w:rPr>
                <w:b/>
              </w:rPr>
            </w:pPr>
          </w:p>
        </w:tc>
        <w:tc>
          <w:tcPr>
            <w:tcW w:w="5310" w:type="dxa"/>
            <w:shd w:val="pct5" w:color="000000" w:fill="FFFFFF"/>
          </w:tcPr>
          <w:p w14:paraId="67A106C1" w14:textId="77777777" w:rsidR="0090638E" w:rsidRDefault="0090638E" w:rsidP="003F533B">
            <w:pPr>
              <w:rPr>
                <w:b/>
              </w:rPr>
            </w:pPr>
            <w:r>
              <w:rPr>
                <w:b/>
              </w:rPr>
              <w:t>Concurrency 3:</w:t>
            </w:r>
            <w:r>
              <w:t xml:space="preserve"> Proving correctness of concurrent programs: assertional proofs, model checking</w:t>
            </w:r>
          </w:p>
        </w:tc>
        <w:tc>
          <w:tcPr>
            <w:tcW w:w="558" w:type="dxa"/>
          </w:tcPr>
          <w:p w14:paraId="278D1AFE" w14:textId="77777777" w:rsidR="0090638E" w:rsidRDefault="0090638E" w:rsidP="003F533B">
            <w:pPr>
              <w:jc w:val="center"/>
            </w:pPr>
          </w:p>
        </w:tc>
        <w:tc>
          <w:tcPr>
            <w:tcW w:w="630" w:type="dxa"/>
          </w:tcPr>
          <w:p w14:paraId="6B5145EE" w14:textId="77777777" w:rsidR="0090638E" w:rsidRDefault="0090638E" w:rsidP="003F533B">
            <w:pPr>
              <w:jc w:val="center"/>
            </w:pPr>
            <w:r>
              <w:t>5</w:t>
            </w:r>
          </w:p>
        </w:tc>
      </w:tr>
      <w:tr w:rsidR="0090638E" w14:paraId="1E3D2159" w14:textId="77777777">
        <w:tblPrEx>
          <w:tblCellMar>
            <w:top w:w="0" w:type="dxa"/>
            <w:bottom w:w="0" w:type="dxa"/>
          </w:tblCellMar>
        </w:tblPrEx>
        <w:trPr>
          <w:cantSplit/>
        </w:trPr>
        <w:tc>
          <w:tcPr>
            <w:tcW w:w="1710" w:type="dxa"/>
          </w:tcPr>
          <w:p w14:paraId="72EFD927" w14:textId="77777777" w:rsidR="0090638E" w:rsidRDefault="00E86D11" w:rsidP="003F533B">
            <w:r>
              <w:t>Mon</w:t>
            </w:r>
            <w:r w:rsidR="0090638E">
              <w:t xml:space="preserve">., Mar. </w:t>
            </w:r>
            <w:r>
              <w:t>20</w:t>
            </w:r>
          </w:p>
        </w:tc>
        <w:tc>
          <w:tcPr>
            <w:tcW w:w="540" w:type="dxa"/>
            <w:shd w:val="pct5" w:color="000000" w:fill="FFFFFF"/>
          </w:tcPr>
          <w:p w14:paraId="766AB3E3" w14:textId="77777777" w:rsidR="0090638E" w:rsidRDefault="0090638E" w:rsidP="003F533B">
            <w:pPr>
              <w:jc w:val="center"/>
            </w:pPr>
            <w:r>
              <w:t>12</w:t>
            </w:r>
          </w:p>
        </w:tc>
        <w:tc>
          <w:tcPr>
            <w:tcW w:w="468" w:type="dxa"/>
          </w:tcPr>
          <w:p w14:paraId="7683FC14" w14:textId="77777777" w:rsidR="0090638E" w:rsidRPr="00684B5D" w:rsidRDefault="0090638E" w:rsidP="003F533B">
            <w:pPr>
              <w:jc w:val="center"/>
            </w:pPr>
            <w:r w:rsidRPr="00684B5D">
              <w:t>L</w:t>
            </w:r>
          </w:p>
        </w:tc>
        <w:tc>
          <w:tcPr>
            <w:tcW w:w="594" w:type="dxa"/>
          </w:tcPr>
          <w:p w14:paraId="406A8BC5" w14:textId="77777777" w:rsidR="0090638E" w:rsidRDefault="0090638E" w:rsidP="003F533B">
            <w:pPr>
              <w:jc w:val="center"/>
              <w:rPr>
                <w:b/>
              </w:rPr>
            </w:pPr>
          </w:p>
        </w:tc>
        <w:tc>
          <w:tcPr>
            <w:tcW w:w="5310" w:type="dxa"/>
            <w:shd w:val="pct5" w:color="000000" w:fill="FFFFFF"/>
          </w:tcPr>
          <w:p w14:paraId="5280CBD3" w14:textId="77777777" w:rsidR="0090638E" w:rsidRDefault="0090638E" w:rsidP="003F533B">
            <w:pPr>
              <w:rPr>
                <w:b/>
              </w:rPr>
            </w:pPr>
            <w:r>
              <w:rPr>
                <w:b/>
              </w:rPr>
              <w:t>Distributed consensus 1</w:t>
            </w:r>
            <w:r>
              <w:t>. Paxos algorithm for asy</w:t>
            </w:r>
            <w:r>
              <w:t>n</w:t>
            </w:r>
            <w:r>
              <w:t>chronous consensus in the presence of faults.</w:t>
            </w:r>
          </w:p>
        </w:tc>
        <w:tc>
          <w:tcPr>
            <w:tcW w:w="558" w:type="dxa"/>
          </w:tcPr>
          <w:p w14:paraId="32182D87" w14:textId="77777777" w:rsidR="0090638E" w:rsidRDefault="0090638E" w:rsidP="003F533B">
            <w:pPr>
              <w:jc w:val="center"/>
            </w:pPr>
          </w:p>
        </w:tc>
        <w:tc>
          <w:tcPr>
            <w:tcW w:w="630" w:type="dxa"/>
          </w:tcPr>
          <w:p w14:paraId="64975FA5" w14:textId="77777777" w:rsidR="0090638E" w:rsidRDefault="0090638E" w:rsidP="003F533B">
            <w:pPr>
              <w:jc w:val="center"/>
            </w:pPr>
          </w:p>
        </w:tc>
      </w:tr>
      <w:tr w:rsidR="00EF50DF" w14:paraId="0C6169B4" w14:textId="77777777">
        <w:tblPrEx>
          <w:tblCellMar>
            <w:top w:w="0" w:type="dxa"/>
            <w:bottom w:w="0" w:type="dxa"/>
          </w:tblCellMar>
        </w:tblPrEx>
        <w:trPr>
          <w:cantSplit/>
        </w:trPr>
        <w:tc>
          <w:tcPr>
            <w:tcW w:w="1710" w:type="dxa"/>
          </w:tcPr>
          <w:p w14:paraId="2A351618" w14:textId="77777777" w:rsidR="00EF50DF" w:rsidRDefault="00EF50DF" w:rsidP="004A16FF">
            <w:pPr>
              <w:spacing w:before="0"/>
            </w:pPr>
          </w:p>
        </w:tc>
        <w:tc>
          <w:tcPr>
            <w:tcW w:w="540" w:type="dxa"/>
          </w:tcPr>
          <w:p w14:paraId="519D6A7D" w14:textId="77777777" w:rsidR="00EF50DF" w:rsidRDefault="00EF50DF" w:rsidP="004A16FF">
            <w:pPr>
              <w:spacing w:before="0"/>
              <w:jc w:val="center"/>
            </w:pPr>
          </w:p>
        </w:tc>
        <w:tc>
          <w:tcPr>
            <w:tcW w:w="468" w:type="dxa"/>
          </w:tcPr>
          <w:p w14:paraId="1F0B1A19" w14:textId="77777777" w:rsidR="00EF50DF" w:rsidRPr="00684B5D" w:rsidRDefault="00EF50DF" w:rsidP="004A16FF">
            <w:pPr>
              <w:spacing w:before="0"/>
              <w:jc w:val="center"/>
            </w:pPr>
          </w:p>
        </w:tc>
        <w:tc>
          <w:tcPr>
            <w:tcW w:w="594" w:type="dxa"/>
          </w:tcPr>
          <w:p w14:paraId="07F4FF03" w14:textId="77777777" w:rsidR="00EF50DF" w:rsidRDefault="00EF50DF" w:rsidP="004A16FF">
            <w:pPr>
              <w:spacing w:before="0"/>
              <w:jc w:val="center"/>
            </w:pPr>
            <w:r>
              <w:t>18</w:t>
            </w:r>
          </w:p>
        </w:tc>
        <w:tc>
          <w:tcPr>
            <w:tcW w:w="5310" w:type="dxa"/>
          </w:tcPr>
          <w:p w14:paraId="5CE7C5F8" w14:textId="77777777" w:rsidR="00EF50DF" w:rsidRDefault="00EF50DF" w:rsidP="004A16FF">
            <w:pPr>
              <w:spacing w:before="0"/>
            </w:pPr>
            <w:r>
              <w:t>Consensus</w:t>
            </w:r>
          </w:p>
        </w:tc>
        <w:tc>
          <w:tcPr>
            <w:tcW w:w="558" w:type="dxa"/>
          </w:tcPr>
          <w:p w14:paraId="42A2978E" w14:textId="77777777" w:rsidR="00EF50DF" w:rsidRDefault="00EF50DF" w:rsidP="004A16FF">
            <w:pPr>
              <w:spacing w:before="0"/>
              <w:jc w:val="center"/>
            </w:pPr>
          </w:p>
        </w:tc>
        <w:tc>
          <w:tcPr>
            <w:tcW w:w="630" w:type="dxa"/>
          </w:tcPr>
          <w:p w14:paraId="729D01F8" w14:textId="77777777" w:rsidR="00EF50DF" w:rsidRDefault="00EF50DF" w:rsidP="004A16FF">
            <w:pPr>
              <w:spacing w:before="0"/>
              <w:jc w:val="center"/>
            </w:pPr>
          </w:p>
        </w:tc>
      </w:tr>
      <w:tr w:rsidR="0090638E" w14:paraId="7783C9F5" w14:textId="77777777">
        <w:tblPrEx>
          <w:tblCellMar>
            <w:top w:w="0" w:type="dxa"/>
            <w:bottom w:w="0" w:type="dxa"/>
          </w:tblCellMar>
        </w:tblPrEx>
        <w:trPr>
          <w:cantSplit/>
        </w:trPr>
        <w:tc>
          <w:tcPr>
            <w:tcW w:w="1710" w:type="dxa"/>
          </w:tcPr>
          <w:p w14:paraId="1020D35E" w14:textId="77777777" w:rsidR="0090638E" w:rsidRDefault="00E86D11" w:rsidP="003F533B">
            <w:r>
              <w:t>Wed</w:t>
            </w:r>
            <w:r w:rsidR="0090638E">
              <w:t xml:space="preserve">., Mar. </w:t>
            </w:r>
            <w:r>
              <w:t>22</w:t>
            </w:r>
          </w:p>
        </w:tc>
        <w:tc>
          <w:tcPr>
            <w:tcW w:w="540" w:type="dxa"/>
            <w:shd w:val="pct5" w:color="000000" w:fill="FFFFFF"/>
          </w:tcPr>
          <w:p w14:paraId="565980BC" w14:textId="77777777" w:rsidR="0090638E" w:rsidRDefault="0090638E" w:rsidP="003F533B">
            <w:pPr>
              <w:jc w:val="center"/>
            </w:pPr>
            <w:r>
              <w:t>13</w:t>
            </w:r>
          </w:p>
        </w:tc>
        <w:tc>
          <w:tcPr>
            <w:tcW w:w="468" w:type="dxa"/>
          </w:tcPr>
          <w:p w14:paraId="42AC7FFE" w14:textId="77777777" w:rsidR="0090638E" w:rsidRPr="00684B5D" w:rsidRDefault="0090638E" w:rsidP="003F533B">
            <w:pPr>
              <w:jc w:val="center"/>
            </w:pPr>
            <w:r w:rsidRPr="00684B5D">
              <w:t>L</w:t>
            </w:r>
          </w:p>
        </w:tc>
        <w:tc>
          <w:tcPr>
            <w:tcW w:w="594" w:type="dxa"/>
          </w:tcPr>
          <w:p w14:paraId="6EB708FD" w14:textId="77777777" w:rsidR="0090638E" w:rsidRDefault="0090638E" w:rsidP="003F533B">
            <w:pPr>
              <w:jc w:val="center"/>
              <w:rPr>
                <w:b/>
              </w:rPr>
            </w:pPr>
          </w:p>
        </w:tc>
        <w:tc>
          <w:tcPr>
            <w:tcW w:w="5310" w:type="dxa"/>
            <w:shd w:val="pct5" w:color="000000" w:fill="FFFFFF"/>
          </w:tcPr>
          <w:p w14:paraId="7EE0CA51" w14:textId="77777777" w:rsidR="0090638E" w:rsidRDefault="0090638E" w:rsidP="003F533B">
            <w:r>
              <w:rPr>
                <w:b/>
              </w:rPr>
              <w:t>Distributed consensus</w:t>
            </w:r>
            <w:r>
              <w:t xml:space="preserve"> 2.</w:t>
            </w:r>
          </w:p>
        </w:tc>
        <w:tc>
          <w:tcPr>
            <w:tcW w:w="1188" w:type="dxa"/>
            <w:gridSpan w:val="2"/>
          </w:tcPr>
          <w:p w14:paraId="10BE81BC" w14:textId="77777777" w:rsidR="0090638E" w:rsidRDefault="0090638E" w:rsidP="003F533B">
            <w:pPr>
              <w:pStyle w:val="top1"/>
            </w:pPr>
            <w:r>
              <w:t>Early pr</w:t>
            </w:r>
            <w:r>
              <w:t>o</w:t>
            </w:r>
            <w:r>
              <w:t>posals</w:t>
            </w:r>
          </w:p>
        </w:tc>
      </w:tr>
      <w:tr w:rsidR="0090638E" w14:paraId="1D4AB86A" w14:textId="77777777">
        <w:tblPrEx>
          <w:tblCellMar>
            <w:top w:w="0" w:type="dxa"/>
            <w:bottom w:w="0" w:type="dxa"/>
          </w:tblCellMar>
        </w:tblPrEx>
        <w:trPr>
          <w:cantSplit/>
        </w:trPr>
        <w:tc>
          <w:tcPr>
            <w:tcW w:w="1710" w:type="dxa"/>
          </w:tcPr>
          <w:p w14:paraId="15E7B2D8" w14:textId="77777777" w:rsidR="0090638E" w:rsidRDefault="0090638E" w:rsidP="003F533B">
            <w:r>
              <w:t>Mar. 2</w:t>
            </w:r>
            <w:r w:rsidR="00E86D11">
              <w:t>7</w:t>
            </w:r>
            <w:r>
              <w:t>-</w:t>
            </w:r>
            <w:r w:rsidR="00E86D11">
              <w:t>31</w:t>
            </w:r>
          </w:p>
        </w:tc>
        <w:tc>
          <w:tcPr>
            <w:tcW w:w="540" w:type="dxa"/>
          </w:tcPr>
          <w:p w14:paraId="74C4BF3D" w14:textId="77777777" w:rsidR="0090638E" w:rsidRDefault="0090638E" w:rsidP="003F533B">
            <w:pPr>
              <w:jc w:val="center"/>
            </w:pPr>
          </w:p>
        </w:tc>
        <w:tc>
          <w:tcPr>
            <w:tcW w:w="468" w:type="dxa"/>
          </w:tcPr>
          <w:p w14:paraId="3AE97EE5" w14:textId="77777777" w:rsidR="0090638E" w:rsidRPr="00684B5D" w:rsidRDefault="0090638E" w:rsidP="003F533B">
            <w:pPr>
              <w:spacing w:before="0"/>
              <w:jc w:val="center"/>
            </w:pPr>
          </w:p>
        </w:tc>
        <w:tc>
          <w:tcPr>
            <w:tcW w:w="594" w:type="dxa"/>
          </w:tcPr>
          <w:p w14:paraId="2AB5FB39" w14:textId="77777777" w:rsidR="0090638E" w:rsidRDefault="0090638E" w:rsidP="003F533B">
            <w:pPr>
              <w:jc w:val="center"/>
            </w:pPr>
          </w:p>
        </w:tc>
        <w:tc>
          <w:tcPr>
            <w:tcW w:w="5310" w:type="dxa"/>
          </w:tcPr>
          <w:p w14:paraId="22737FFE" w14:textId="77777777" w:rsidR="0090638E" w:rsidRDefault="0090638E" w:rsidP="003F533B">
            <w:r>
              <w:t>Spring Break</w:t>
            </w:r>
          </w:p>
        </w:tc>
        <w:tc>
          <w:tcPr>
            <w:tcW w:w="558" w:type="dxa"/>
          </w:tcPr>
          <w:p w14:paraId="4401F549" w14:textId="77777777" w:rsidR="0090638E" w:rsidRDefault="0090638E" w:rsidP="003F533B">
            <w:pPr>
              <w:jc w:val="center"/>
            </w:pPr>
          </w:p>
        </w:tc>
        <w:tc>
          <w:tcPr>
            <w:tcW w:w="630" w:type="dxa"/>
          </w:tcPr>
          <w:p w14:paraId="1A2BCC56" w14:textId="77777777" w:rsidR="0090638E" w:rsidRDefault="0090638E" w:rsidP="003F533B">
            <w:pPr>
              <w:jc w:val="center"/>
            </w:pPr>
          </w:p>
        </w:tc>
      </w:tr>
      <w:tr w:rsidR="0090638E" w14:paraId="09CEBF11" w14:textId="77777777">
        <w:tblPrEx>
          <w:tblCellMar>
            <w:top w:w="0" w:type="dxa"/>
            <w:bottom w:w="0" w:type="dxa"/>
          </w:tblCellMar>
        </w:tblPrEx>
        <w:trPr>
          <w:cantSplit/>
        </w:trPr>
        <w:tc>
          <w:tcPr>
            <w:tcW w:w="1710" w:type="dxa"/>
          </w:tcPr>
          <w:p w14:paraId="569184B0" w14:textId="77777777" w:rsidR="0090638E" w:rsidRDefault="00E86D11" w:rsidP="003F533B">
            <w:r>
              <w:t>Mon</w:t>
            </w:r>
            <w:r w:rsidR="0090638E">
              <w:t xml:space="preserve">., </w:t>
            </w:r>
            <w:r>
              <w:t>Apr</w:t>
            </w:r>
            <w:r w:rsidR="0090638E">
              <w:t>. 3</w:t>
            </w:r>
          </w:p>
        </w:tc>
        <w:tc>
          <w:tcPr>
            <w:tcW w:w="540" w:type="dxa"/>
            <w:shd w:val="pct5" w:color="000000" w:fill="FFFFFF"/>
          </w:tcPr>
          <w:p w14:paraId="279C2709" w14:textId="77777777" w:rsidR="0090638E" w:rsidRDefault="0090638E" w:rsidP="003F533B">
            <w:pPr>
              <w:jc w:val="center"/>
            </w:pPr>
            <w:r>
              <w:t>14</w:t>
            </w:r>
          </w:p>
        </w:tc>
        <w:tc>
          <w:tcPr>
            <w:tcW w:w="468" w:type="dxa"/>
          </w:tcPr>
          <w:p w14:paraId="2C92489B" w14:textId="77777777" w:rsidR="0090638E" w:rsidRPr="00684B5D" w:rsidRDefault="00E86D11" w:rsidP="003F533B">
            <w:pPr>
              <w:jc w:val="center"/>
            </w:pPr>
            <w:r>
              <w:t>J</w:t>
            </w:r>
          </w:p>
        </w:tc>
        <w:tc>
          <w:tcPr>
            <w:tcW w:w="594" w:type="dxa"/>
          </w:tcPr>
          <w:p w14:paraId="02F82EF7" w14:textId="77777777" w:rsidR="0090638E" w:rsidRDefault="0090638E" w:rsidP="003F533B">
            <w:pPr>
              <w:jc w:val="center"/>
              <w:rPr>
                <w:b/>
              </w:rPr>
            </w:pPr>
          </w:p>
        </w:tc>
        <w:tc>
          <w:tcPr>
            <w:tcW w:w="5310" w:type="dxa"/>
            <w:shd w:val="pct5" w:color="000000" w:fill="FFFFFF"/>
          </w:tcPr>
          <w:p w14:paraId="062E663E" w14:textId="77777777" w:rsidR="0090638E" w:rsidRDefault="0090638E" w:rsidP="003F533B">
            <w:r>
              <w:rPr>
                <w:b/>
              </w:rPr>
              <w:t>Sequential transactions</w:t>
            </w:r>
            <w:r>
              <w:t xml:space="preserve"> with caching.</w:t>
            </w:r>
          </w:p>
        </w:tc>
        <w:tc>
          <w:tcPr>
            <w:tcW w:w="558" w:type="dxa"/>
          </w:tcPr>
          <w:p w14:paraId="3D1507F5" w14:textId="77777777" w:rsidR="0090638E" w:rsidRDefault="0090638E" w:rsidP="003F533B">
            <w:pPr>
              <w:jc w:val="center"/>
            </w:pPr>
          </w:p>
        </w:tc>
        <w:tc>
          <w:tcPr>
            <w:tcW w:w="630" w:type="dxa"/>
          </w:tcPr>
          <w:p w14:paraId="6ADF0BA6" w14:textId="77777777" w:rsidR="0090638E" w:rsidRDefault="0090638E" w:rsidP="003F533B">
            <w:pPr>
              <w:jc w:val="center"/>
            </w:pPr>
          </w:p>
        </w:tc>
      </w:tr>
      <w:tr w:rsidR="0090638E" w14:paraId="78EBB091" w14:textId="77777777">
        <w:tblPrEx>
          <w:tblCellMar>
            <w:top w:w="0" w:type="dxa"/>
            <w:bottom w:w="0" w:type="dxa"/>
          </w:tblCellMar>
        </w:tblPrEx>
        <w:trPr>
          <w:cantSplit/>
        </w:trPr>
        <w:tc>
          <w:tcPr>
            <w:tcW w:w="1710" w:type="dxa"/>
          </w:tcPr>
          <w:p w14:paraId="5B84A80C" w14:textId="77777777" w:rsidR="0090638E" w:rsidRDefault="0090638E" w:rsidP="003F533B">
            <w:pPr>
              <w:spacing w:before="0"/>
            </w:pPr>
          </w:p>
        </w:tc>
        <w:tc>
          <w:tcPr>
            <w:tcW w:w="540" w:type="dxa"/>
          </w:tcPr>
          <w:p w14:paraId="0B2FA908" w14:textId="77777777" w:rsidR="0090638E" w:rsidRDefault="0090638E" w:rsidP="003F533B">
            <w:pPr>
              <w:spacing w:before="0"/>
              <w:jc w:val="center"/>
            </w:pPr>
          </w:p>
        </w:tc>
        <w:tc>
          <w:tcPr>
            <w:tcW w:w="468" w:type="dxa"/>
          </w:tcPr>
          <w:p w14:paraId="3E745520" w14:textId="77777777" w:rsidR="0090638E" w:rsidRPr="00684B5D" w:rsidRDefault="0090638E" w:rsidP="003F533B">
            <w:pPr>
              <w:spacing w:before="0"/>
              <w:jc w:val="center"/>
            </w:pPr>
          </w:p>
        </w:tc>
        <w:tc>
          <w:tcPr>
            <w:tcW w:w="594" w:type="dxa"/>
          </w:tcPr>
          <w:p w14:paraId="0FF26F77" w14:textId="77777777" w:rsidR="0090638E" w:rsidRDefault="0090638E" w:rsidP="003F533B">
            <w:pPr>
              <w:spacing w:before="0"/>
              <w:jc w:val="center"/>
            </w:pPr>
            <w:r>
              <w:t>19</w:t>
            </w:r>
          </w:p>
        </w:tc>
        <w:tc>
          <w:tcPr>
            <w:tcW w:w="5310" w:type="dxa"/>
          </w:tcPr>
          <w:p w14:paraId="62AADC9B" w14:textId="77777777" w:rsidR="0090638E" w:rsidRDefault="0090638E" w:rsidP="003F533B">
            <w:pPr>
              <w:spacing w:before="0"/>
            </w:pPr>
            <w:r>
              <w:t>Sequential transactions</w:t>
            </w:r>
          </w:p>
        </w:tc>
        <w:tc>
          <w:tcPr>
            <w:tcW w:w="558" w:type="dxa"/>
          </w:tcPr>
          <w:p w14:paraId="4FDDFEE0" w14:textId="77777777" w:rsidR="0090638E" w:rsidRDefault="0090638E" w:rsidP="003F533B">
            <w:pPr>
              <w:spacing w:before="0"/>
              <w:jc w:val="center"/>
            </w:pPr>
          </w:p>
        </w:tc>
        <w:tc>
          <w:tcPr>
            <w:tcW w:w="630" w:type="dxa"/>
          </w:tcPr>
          <w:p w14:paraId="1287A5AE" w14:textId="77777777" w:rsidR="0090638E" w:rsidRDefault="0090638E" w:rsidP="003F533B">
            <w:pPr>
              <w:spacing w:before="0"/>
              <w:jc w:val="center"/>
            </w:pPr>
          </w:p>
        </w:tc>
      </w:tr>
      <w:tr w:rsidR="0090638E" w14:paraId="788AA60D" w14:textId="77777777">
        <w:tblPrEx>
          <w:tblCellMar>
            <w:top w:w="0" w:type="dxa"/>
            <w:bottom w:w="0" w:type="dxa"/>
          </w:tblCellMar>
        </w:tblPrEx>
        <w:trPr>
          <w:cantSplit/>
        </w:trPr>
        <w:tc>
          <w:tcPr>
            <w:tcW w:w="1710" w:type="dxa"/>
          </w:tcPr>
          <w:p w14:paraId="04E198E6" w14:textId="77777777" w:rsidR="0090638E" w:rsidRDefault="00E86D11" w:rsidP="003F533B">
            <w:r>
              <w:t>Wed</w:t>
            </w:r>
            <w:r w:rsidR="0090638E">
              <w:t xml:space="preserve">., Apr. </w:t>
            </w:r>
            <w:r>
              <w:t>5</w:t>
            </w:r>
          </w:p>
        </w:tc>
        <w:tc>
          <w:tcPr>
            <w:tcW w:w="540" w:type="dxa"/>
            <w:shd w:val="pct5" w:color="000000" w:fill="FFFFFF"/>
          </w:tcPr>
          <w:p w14:paraId="5DB36A86" w14:textId="77777777" w:rsidR="0090638E" w:rsidRDefault="0090638E" w:rsidP="003F533B">
            <w:pPr>
              <w:jc w:val="center"/>
            </w:pPr>
            <w:r>
              <w:t>15</w:t>
            </w:r>
          </w:p>
        </w:tc>
        <w:tc>
          <w:tcPr>
            <w:tcW w:w="468" w:type="dxa"/>
          </w:tcPr>
          <w:p w14:paraId="470A6EA5" w14:textId="77777777" w:rsidR="0090638E" w:rsidRPr="00684B5D" w:rsidRDefault="00E86D11" w:rsidP="003F533B">
            <w:pPr>
              <w:jc w:val="center"/>
            </w:pPr>
            <w:r>
              <w:t>J</w:t>
            </w:r>
          </w:p>
        </w:tc>
        <w:tc>
          <w:tcPr>
            <w:tcW w:w="594" w:type="dxa"/>
          </w:tcPr>
          <w:p w14:paraId="76439338" w14:textId="77777777" w:rsidR="0090638E" w:rsidRDefault="0090638E" w:rsidP="003F533B">
            <w:pPr>
              <w:jc w:val="center"/>
              <w:rPr>
                <w:b/>
              </w:rPr>
            </w:pPr>
          </w:p>
        </w:tc>
        <w:tc>
          <w:tcPr>
            <w:tcW w:w="5310" w:type="dxa"/>
            <w:shd w:val="pct5" w:color="000000" w:fill="FFFFFF"/>
          </w:tcPr>
          <w:p w14:paraId="1973BF09" w14:textId="77777777" w:rsidR="0090638E" w:rsidRDefault="0090638E" w:rsidP="003F533B">
            <w:r>
              <w:rPr>
                <w:b/>
              </w:rPr>
              <w:t>Concurrent transactions</w:t>
            </w:r>
            <w:r>
              <w:t xml:space="preserve">: Specs for serializability. Ways to code the specs. </w:t>
            </w:r>
          </w:p>
        </w:tc>
        <w:tc>
          <w:tcPr>
            <w:tcW w:w="1188" w:type="dxa"/>
            <w:gridSpan w:val="2"/>
          </w:tcPr>
          <w:p w14:paraId="08748122" w14:textId="77777777" w:rsidR="0090638E" w:rsidRDefault="0090638E" w:rsidP="003F533B">
            <w:pPr>
              <w:jc w:val="center"/>
            </w:pPr>
            <w:r>
              <w:t>Late</w:t>
            </w:r>
            <w:r>
              <w:br/>
              <w:t>proposals</w:t>
            </w:r>
          </w:p>
        </w:tc>
      </w:tr>
      <w:tr w:rsidR="0090638E" w14:paraId="57739E4B" w14:textId="77777777">
        <w:tblPrEx>
          <w:tblCellMar>
            <w:top w:w="0" w:type="dxa"/>
            <w:bottom w:w="0" w:type="dxa"/>
          </w:tblCellMar>
        </w:tblPrEx>
        <w:trPr>
          <w:cantSplit/>
        </w:trPr>
        <w:tc>
          <w:tcPr>
            <w:tcW w:w="1710" w:type="dxa"/>
          </w:tcPr>
          <w:p w14:paraId="7A114378" w14:textId="77777777" w:rsidR="0090638E" w:rsidRDefault="0090638E" w:rsidP="003F533B">
            <w:pPr>
              <w:spacing w:before="0"/>
            </w:pPr>
          </w:p>
        </w:tc>
        <w:tc>
          <w:tcPr>
            <w:tcW w:w="540" w:type="dxa"/>
          </w:tcPr>
          <w:p w14:paraId="03565174" w14:textId="77777777" w:rsidR="0090638E" w:rsidRDefault="0090638E" w:rsidP="003F533B">
            <w:pPr>
              <w:spacing w:before="0"/>
              <w:jc w:val="center"/>
            </w:pPr>
          </w:p>
        </w:tc>
        <w:tc>
          <w:tcPr>
            <w:tcW w:w="468" w:type="dxa"/>
          </w:tcPr>
          <w:p w14:paraId="217F7030" w14:textId="77777777" w:rsidR="0090638E" w:rsidRPr="00684B5D" w:rsidRDefault="0090638E" w:rsidP="003F533B">
            <w:pPr>
              <w:spacing w:before="0"/>
              <w:jc w:val="center"/>
            </w:pPr>
          </w:p>
        </w:tc>
        <w:tc>
          <w:tcPr>
            <w:tcW w:w="594" w:type="dxa"/>
          </w:tcPr>
          <w:p w14:paraId="30FF98E3" w14:textId="77777777" w:rsidR="0090638E" w:rsidRDefault="0090638E" w:rsidP="003F533B">
            <w:pPr>
              <w:spacing w:before="0"/>
              <w:jc w:val="center"/>
            </w:pPr>
            <w:r>
              <w:t>20</w:t>
            </w:r>
          </w:p>
        </w:tc>
        <w:tc>
          <w:tcPr>
            <w:tcW w:w="5310" w:type="dxa"/>
          </w:tcPr>
          <w:p w14:paraId="5898FFD3" w14:textId="77777777" w:rsidR="0090638E" w:rsidRDefault="0090638E" w:rsidP="003F533B">
            <w:pPr>
              <w:spacing w:before="0"/>
            </w:pPr>
            <w:r>
              <w:t>Concurrent transactions</w:t>
            </w:r>
          </w:p>
        </w:tc>
        <w:tc>
          <w:tcPr>
            <w:tcW w:w="558" w:type="dxa"/>
          </w:tcPr>
          <w:p w14:paraId="009B26CF" w14:textId="77777777" w:rsidR="0090638E" w:rsidRDefault="0090638E" w:rsidP="003F533B">
            <w:pPr>
              <w:spacing w:before="0"/>
              <w:jc w:val="center"/>
            </w:pPr>
          </w:p>
        </w:tc>
        <w:tc>
          <w:tcPr>
            <w:tcW w:w="630" w:type="dxa"/>
          </w:tcPr>
          <w:p w14:paraId="5B2C8EEA" w14:textId="77777777" w:rsidR="0090638E" w:rsidRDefault="0090638E" w:rsidP="003F533B">
            <w:pPr>
              <w:spacing w:before="0"/>
              <w:jc w:val="center"/>
            </w:pPr>
          </w:p>
        </w:tc>
      </w:tr>
      <w:tr w:rsidR="0090638E" w14:paraId="29BCA51A" w14:textId="77777777">
        <w:tblPrEx>
          <w:tblCellMar>
            <w:top w:w="0" w:type="dxa"/>
            <w:bottom w:w="0" w:type="dxa"/>
          </w:tblCellMar>
        </w:tblPrEx>
        <w:trPr>
          <w:cantSplit/>
        </w:trPr>
        <w:tc>
          <w:tcPr>
            <w:tcW w:w="1710" w:type="dxa"/>
          </w:tcPr>
          <w:p w14:paraId="098C8F25" w14:textId="77777777" w:rsidR="0090638E" w:rsidRDefault="00E86D11" w:rsidP="003F533B">
            <w:r>
              <w:t>Mon</w:t>
            </w:r>
            <w:r w:rsidR="0090638E">
              <w:t xml:space="preserve">., Apr. </w:t>
            </w:r>
            <w:r>
              <w:t>10</w:t>
            </w:r>
          </w:p>
        </w:tc>
        <w:tc>
          <w:tcPr>
            <w:tcW w:w="540" w:type="dxa"/>
            <w:shd w:val="pct5" w:color="000000" w:fill="FFFFFF"/>
          </w:tcPr>
          <w:p w14:paraId="705C477E" w14:textId="77777777" w:rsidR="0090638E" w:rsidRDefault="0090638E" w:rsidP="003F533B">
            <w:pPr>
              <w:jc w:val="center"/>
            </w:pPr>
            <w:r>
              <w:t>16</w:t>
            </w:r>
          </w:p>
        </w:tc>
        <w:tc>
          <w:tcPr>
            <w:tcW w:w="468" w:type="dxa"/>
          </w:tcPr>
          <w:p w14:paraId="1F2FB0CD" w14:textId="77777777" w:rsidR="0090638E" w:rsidRPr="00684B5D" w:rsidRDefault="00E86D11" w:rsidP="003F533B">
            <w:pPr>
              <w:jc w:val="center"/>
            </w:pPr>
            <w:r>
              <w:t>J</w:t>
            </w:r>
          </w:p>
        </w:tc>
        <w:tc>
          <w:tcPr>
            <w:tcW w:w="594" w:type="dxa"/>
          </w:tcPr>
          <w:p w14:paraId="039E5E0D" w14:textId="77777777" w:rsidR="0090638E" w:rsidRDefault="0090638E" w:rsidP="003F533B">
            <w:pPr>
              <w:jc w:val="center"/>
              <w:rPr>
                <w:b/>
              </w:rPr>
            </w:pPr>
          </w:p>
        </w:tc>
        <w:tc>
          <w:tcPr>
            <w:tcW w:w="5310" w:type="dxa"/>
            <w:shd w:val="pct5" w:color="000000" w:fill="FFFFFF"/>
          </w:tcPr>
          <w:p w14:paraId="6D8AC753" w14:textId="77777777" w:rsidR="0090638E" w:rsidRDefault="0090638E" w:rsidP="003F533B">
            <w:r>
              <w:rPr>
                <w:b/>
              </w:rPr>
              <w:t>Distributed transactions</w:t>
            </w:r>
            <w:r>
              <w:t>: Commit as a consensus problem. Two-phase commit. Optimizations.</w:t>
            </w:r>
          </w:p>
        </w:tc>
        <w:tc>
          <w:tcPr>
            <w:tcW w:w="1188" w:type="dxa"/>
            <w:gridSpan w:val="2"/>
          </w:tcPr>
          <w:p w14:paraId="000DBA9C" w14:textId="77777777" w:rsidR="0090638E" w:rsidRDefault="0090638E" w:rsidP="003F533B">
            <w:pPr>
              <w:jc w:val="center"/>
            </w:pPr>
          </w:p>
        </w:tc>
      </w:tr>
      <w:tr w:rsidR="0090638E" w14:paraId="62C168C4" w14:textId="77777777">
        <w:tblPrEx>
          <w:tblCellMar>
            <w:top w:w="0" w:type="dxa"/>
            <w:bottom w:w="0" w:type="dxa"/>
          </w:tblCellMar>
        </w:tblPrEx>
        <w:trPr>
          <w:cantSplit/>
        </w:trPr>
        <w:tc>
          <w:tcPr>
            <w:tcW w:w="1710" w:type="dxa"/>
          </w:tcPr>
          <w:p w14:paraId="4516934A" w14:textId="77777777" w:rsidR="0090638E" w:rsidRDefault="0090638E" w:rsidP="003F533B">
            <w:pPr>
              <w:spacing w:before="0"/>
            </w:pPr>
          </w:p>
        </w:tc>
        <w:tc>
          <w:tcPr>
            <w:tcW w:w="540" w:type="dxa"/>
          </w:tcPr>
          <w:p w14:paraId="0E1D51E1" w14:textId="77777777" w:rsidR="0090638E" w:rsidRDefault="0090638E" w:rsidP="003F533B">
            <w:pPr>
              <w:spacing w:before="0"/>
              <w:jc w:val="center"/>
            </w:pPr>
          </w:p>
        </w:tc>
        <w:tc>
          <w:tcPr>
            <w:tcW w:w="468" w:type="dxa"/>
          </w:tcPr>
          <w:p w14:paraId="15DAEFF8" w14:textId="77777777" w:rsidR="0090638E" w:rsidRPr="00684B5D" w:rsidRDefault="0090638E" w:rsidP="003F533B">
            <w:pPr>
              <w:spacing w:before="0"/>
              <w:jc w:val="center"/>
            </w:pPr>
          </w:p>
        </w:tc>
        <w:tc>
          <w:tcPr>
            <w:tcW w:w="594" w:type="dxa"/>
          </w:tcPr>
          <w:p w14:paraId="0B34BEA9" w14:textId="77777777" w:rsidR="0090638E" w:rsidRDefault="0090638E" w:rsidP="003F533B">
            <w:pPr>
              <w:spacing w:before="0"/>
              <w:jc w:val="center"/>
            </w:pPr>
            <w:r>
              <w:t>27</w:t>
            </w:r>
          </w:p>
        </w:tc>
        <w:tc>
          <w:tcPr>
            <w:tcW w:w="5310" w:type="dxa"/>
          </w:tcPr>
          <w:p w14:paraId="01830A67" w14:textId="77777777" w:rsidR="0090638E" w:rsidRDefault="0090638E" w:rsidP="003F533B">
            <w:pPr>
              <w:spacing w:before="0"/>
            </w:pPr>
            <w:r>
              <w:t>Distributed transactions</w:t>
            </w:r>
          </w:p>
        </w:tc>
        <w:tc>
          <w:tcPr>
            <w:tcW w:w="558" w:type="dxa"/>
          </w:tcPr>
          <w:p w14:paraId="1B32BCF4" w14:textId="77777777" w:rsidR="0090638E" w:rsidRDefault="0090638E" w:rsidP="003F533B">
            <w:pPr>
              <w:spacing w:before="0"/>
              <w:jc w:val="center"/>
            </w:pPr>
          </w:p>
        </w:tc>
        <w:tc>
          <w:tcPr>
            <w:tcW w:w="630" w:type="dxa"/>
          </w:tcPr>
          <w:p w14:paraId="0487A494" w14:textId="77777777" w:rsidR="0090638E" w:rsidRDefault="0090638E" w:rsidP="003F533B">
            <w:pPr>
              <w:spacing w:before="0"/>
              <w:jc w:val="center"/>
            </w:pPr>
          </w:p>
        </w:tc>
      </w:tr>
      <w:tr w:rsidR="0090638E" w14:paraId="733FBABD" w14:textId="77777777">
        <w:tblPrEx>
          <w:tblCellMar>
            <w:top w:w="0" w:type="dxa"/>
            <w:bottom w:w="0" w:type="dxa"/>
          </w:tblCellMar>
        </w:tblPrEx>
        <w:trPr>
          <w:cantSplit/>
        </w:trPr>
        <w:tc>
          <w:tcPr>
            <w:tcW w:w="1710" w:type="dxa"/>
          </w:tcPr>
          <w:p w14:paraId="30DD02BB" w14:textId="77777777" w:rsidR="0090638E" w:rsidRDefault="00E86D11" w:rsidP="003F533B">
            <w:r>
              <w:t>Wed</w:t>
            </w:r>
            <w:r w:rsidR="0090638E">
              <w:t xml:space="preserve">., Apr. </w:t>
            </w:r>
            <w:r>
              <w:t>12</w:t>
            </w:r>
          </w:p>
        </w:tc>
        <w:tc>
          <w:tcPr>
            <w:tcW w:w="540" w:type="dxa"/>
            <w:shd w:val="pct5" w:color="000000" w:fill="FFFFFF"/>
          </w:tcPr>
          <w:p w14:paraId="29BE81B9" w14:textId="77777777" w:rsidR="0090638E" w:rsidRDefault="0090638E" w:rsidP="003F533B">
            <w:pPr>
              <w:jc w:val="center"/>
            </w:pPr>
            <w:r>
              <w:t>17</w:t>
            </w:r>
          </w:p>
        </w:tc>
        <w:tc>
          <w:tcPr>
            <w:tcW w:w="468" w:type="dxa"/>
          </w:tcPr>
          <w:p w14:paraId="0C835C1E" w14:textId="77777777" w:rsidR="0090638E" w:rsidRPr="00684B5D" w:rsidRDefault="0090638E" w:rsidP="003F533B">
            <w:pPr>
              <w:jc w:val="center"/>
            </w:pPr>
            <w:r w:rsidRPr="00684B5D">
              <w:t>L</w:t>
            </w:r>
          </w:p>
        </w:tc>
        <w:tc>
          <w:tcPr>
            <w:tcW w:w="594" w:type="dxa"/>
          </w:tcPr>
          <w:p w14:paraId="2671B06F" w14:textId="77777777" w:rsidR="0090638E" w:rsidRDefault="0090638E" w:rsidP="003F533B">
            <w:pPr>
              <w:jc w:val="center"/>
              <w:rPr>
                <w:b/>
              </w:rPr>
            </w:pPr>
          </w:p>
        </w:tc>
        <w:tc>
          <w:tcPr>
            <w:tcW w:w="5310" w:type="dxa"/>
            <w:shd w:val="pct5" w:color="000000" w:fill="FFFFFF"/>
          </w:tcPr>
          <w:p w14:paraId="728A5B60" w14:textId="77777777" w:rsidR="0090638E" w:rsidRDefault="0090638E" w:rsidP="003F533B">
            <w:r>
              <w:rPr>
                <w:b/>
              </w:rPr>
              <w:t>Introduction to distributed systems</w:t>
            </w:r>
            <w:r>
              <w:t>: Characteristics of distributed systems. Physical, data link, and ne</w:t>
            </w:r>
            <w:r>
              <w:t>t</w:t>
            </w:r>
            <w:r>
              <w:t>work layers. Design principles.</w:t>
            </w:r>
            <w:r>
              <w:br/>
            </w:r>
            <w:r>
              <w:rPr>
                <w:b/>
                <w:bCs/>
              </w:rPr>
              <w:t>Networks 1</w:t>
            </w:r>
            <w:r>
              <w:t>: Links. Point-to-point and broadcast ne</w:t>
            </w:r>
            <w:r>
              <w:t>t</w:t>
            </w:r>
            <w:r>
              <w:t>works.</w:t>
            </w:r>
          </w:p>
        </w:tc>
        <w:tc>
          <w:tcPr>
            <w:tcW w:w="558" w:type="dxa"/>
          </w:tcPr>
          <w:p w14:paraId="40E075E6" w14:textId="77777777" w:rsidR="0090638E" w:rsidRDefault="0090638E" w:rsidP="003F533B">
            <w:pPr>
              <w:jc w:val="center"/>
            </w:pPr>
          </w:p>
        </w:tc>
        <w:tc>
          <w:tcPr>
            <w:tcW w:w="630" w:type="dxa"/>
          </w:tcPr>
          <w:p w14:paraId="7E17D47D" w14:textId="77777777" w:rsidR="0090638E" w:rsidRDefault="0090638E" w:rsidP="003F533B">
            <w:pPr>
              <w:jc w:val="center"/>
            </w:pPr>
          </w:p>
        </w:tc>
      </w:tr>
      <w:tr w:rsidR="0090638E" w14:paraId="7D67C235" w14:textId="77777777">
        <w:tblPrEx>
          <w:tblCellMar>
            <w:top w:w="0" w:type="dxa"/>
            <w:bottom w:w="0" w:type="dxa"/>
          </w:tblCellMar>
        </w:tblPrEx>
        <w:trPr>
          <w:cantSplit/>
        </w:trPr>
        <w:tc>
          <w:tcPr>
            <w:tcW w:w="1710" w:type="dxa"/>
          </w:tcPr>
          <w:p w14:paraId="6EEBE443" w14:textId="77777777" w:rsidR="0090638E" w:rsidRDefault="0090638E" w:rsidP="003F533B">
            <w:pPr>
              <w:spacing w:before="0"/>
            </w:pPr>
          </w:p>
        </w:tc>
        <w:tc>
          <w:tcPr>
            <w:tcW w:w="540" w:type="dxa"/>
          </w:tcPr>
          <w:p w14:paraId="6AA0C510" w14:textId="77777777" w:rsidR="0090638E" w:rsidRDefault="0090638E" w:rsidP="003F533B">
            <w:pPr>
              <w:spacing w:before="0"/>
              <w:jc w:val="center"/>
            </w:pPr>
          </w:p>
        </w:tc>
        <w:tc>
          <w:tcPr>
            <w:tcW w:w="468" w:type="dxa"/>
          </w:tcPr>
          <w:p w14:paraId="34B4F837" w14:textId="77777777" w:rsidR="0090638E" w:rsidRPr="00684B5D" w:rsidRDefault="0090638E" w:rsidP="003F533B">
            <w:pPr>
              <w:spacing w:before="0"/>
              <w:jc w:val="center"/>
            </w:pPr>
          </w:p>
        </w:tc>
        <w:tc>
          <w:tcPr>
            <w:tcW w:w="594" w:type="dxa"/>
          </w:tcPr>
          <w:p w14:paraId="1DA3240F" w14:textId="77777777" w:rsidR="0090638E" w:rsidRDefault="0090638E" w:rsidP="003F533B">
            <w:pPr>
              <w:spacing w:before="0"/>
              <w:jc w:val="center"/>
            </w:pPr>
            <w:r>
              <w:t>21</w:t>
            </w:r>
          </w:p>
        </w:tc>
        <w:tc>
          <w:tcPr>
            <w:tcW w:w="5310" w:type="dxa"/>
          </w:tcPr>
          <w:p w14:paraId="16AB1145" w14:textId="77777777" w:rsidR="0090638E" w:rsidRDefault="0090638E" w:rsidP="003F533B">
            <w:pPr>
              <w:spacing w:before="0"/>
            </w:pPr>
            <w:r>
              <w:t>Distributed systems</w:t>
            </w:r>
          </w:p>
        </w:tc>
        <w:tc>
          <w:tcPr>
            <w:tcW w:w="558" w:type="dxa"/>
          </w:tcPr>
          <w:p w14:paraId="3BC231EC" w14:textId="77777777" w:rsidR="0090638E" w:rsidRDefault="0090638E" w:rsidP="003F533B">
            <w:pPr>
              <w:spacing w:before="0"/>
              <w:jc w:val="center"/>
            </w:pPr>
          </w:p>
        </w:tc>
        <w:tc>
          <w:tcPr>
            <w:tcW w:w="630" w:type="dxa"/>
          </w:tcPr>
          <w:p w14:paraId="24020ADF" w14:textId="77777777" w:rsidR="0090638E" w:rsidRDefault="0090638E" w:rsidP="003F533B">
            <w:pPr>
              <w:spacing w:before="0"/>
              <w:jc w:val="center"/>
            </w:pPr>
          </w:p>
        </w:tc>
      </w:tr>
      <w:tr w:rsidR="0090638E" w14:paraId="1096B08C" w14:textId="77777777">
        <w:tblPrEx>
          <w:tblCellMar>
            <w:top w:w="0" w:type="dxa"/>
            <w:bottom w:w="0" w:type="dxa"/>
          </w:tblCellMar>
        </w:tblPrEx>
        <w:trPr>
          <w:cantSplit/>
        </w:trPr>
        <w:tc>
          <w:tcPr>
            <w:tcW w:w="1710" w:type="dxa"/>
          </w:tcPr>
          <w:p w14:paraId="10926A1C" w14:textId="77777777" w:rsidR="0090638E" w:rsidRDefault="0090638E" w:rsidP="003F533B">
            <w:pPr>
              <w:spacing w:before="0"/>
            </w:pPr>
          </w:p>
        </w:tc>
        <w:tc>
          <w:tcPr>
            <w:tcW w:w="540" w:type="dxa"/>
          </w:tcPr>
          <w:p w14:paraId="5BFD7B94" w14:textId="77777777" w:rsidR="0090638E" w:rsidRDefault="0090638E" w:rsidP="003F533B">
            <w:pPr>
              <w:spacing w:before="0"/>
              <w:jc w:val="center"/>
            </w:pPr>
          </w:p>
        </w:tc>
        <w:tc>
          <w:tcPr>
            <w:tcW w:w="468" w:type="dxa"/>
          </w:tcPr>
          <w:p w14:paraId="267ABA94" w14:textId="77777777" w:rsidR="0090638E" w:rsidRPr="00684B5D" w:rsidRDefault="0090638E" w:rsidP="003F533B">
            <w:pPr>
              <w:spacing w:before="0"/>
              <w:jc w:val="center"/>
            </w:pPr>
          </w:p>
        </w:tc>
        <w:tc>
          <w:tcPr>
            <w:tcW w:w="594" w:type="dxa"/>
          </w:tcPr>
          <w:p w14:paraId="4D548320" w14:textId="77777777" w:rsidR="0090638E" w:rsidRDefault="0090638E" w:rsidP="003F533B">
            <w:pPr>
              <w:spacing w:before="0"/>
              <w:jc w:val="center"/>
            </w:pPr>
            <w:r>
              <w:t>22</w:t>
            </w:r>
          </w:p>
        </w:tc>
        <w:tc>
          <w:tcPr>
            <w:tcW w:w="5310" w:type="dxa"/>
          </w:tcPr>
          <w:p w14:paraId="3E3747C7" w14:textId="77777777" w:rsidR="0090638E" w:rsidRDefault="0090638E" w:rsidP="003F533B">
            <w:pPr>
              <w:spacing w:before="0"/>
            </w:pPr>
            <w:r>
              <w:t xml:space="preserve">Paper: Michael Schroeder et al, Autonet: A high-speed, self-configuring local area network, </w:t>
            </w:r>
            <w:r>
              <w:rPr>
                <w:rStyle w:val="refTitle"/>
              </w:rPr>
              <w:t>IEEE Journal on Selected Areas in Communications</w:t>
            </w:r>
            <w:r>
              <w:t xml:space="preserve"> </w:t>
            </w:r>
            <w:r>
              <w:rPr>
                <w:b/>
              </w:rPr>
              <w:t>9</w:t>
            </w:r>
            <w:r>
              <w:t>, 8, October 1991, pp 1318-1335.</w:t>
            </w:r>
          </w:p>
        </w:tc>
        <w:tc>
          <w:tcPr>
            <w:tcW w:w="558" w:type="dxa"/>
          </w:tcPr>
          <w:p w14:paraId="69C97F5F" w14:textId="77777777" w:rsidR="0090638E" w:rsidRDefault="0090638E" w:rsidP="003F533B">
            <w:pPr>
              <w:spacing w:before="0"/>
              <w:jc w:val="center"/>
            </w:pPr>
          </w:p>
        </w:tc>
        <w:tc>
          <w:tcPr>
            <w:tcW w:w="630" w:type="dxa"/>
          </w:tcPr>
          <w:p w14:paraId="722856CB" w14:textId="77777777" w:rsidR="0090638E" w:rsidRDefault="0090638E" w:rsidP="003F533B">
            <w:pPr>
              <w:spacing w:before="0"/>
              <w:jc w:val="center"/>
            </w:pPr>
          </w:p>
        </w:tc>
      </w:tr>
      <w:tr w:rsidR="0090638E" w14:paraId="3A76DF32" w14:textId="77777777">
        <w:tblPrEx>
          <w:tblCellMar>
            <w:top w:w="0" w:type="dxa"/>
            <w:bottom w:w="0" w:type="dxa"/>
          </w:tblCellMar>
        </w:tblPrEx>
        <w:trPr>
          <w:cantSplit/>
        </w:trPr>
        <w:tc>
          <w:tcPr>
            <w:tcW w:w="1710" w:type="dxa"/>
          </w:tcPr>
          <w:p w14:paraId="7FFF95A4" w14:textId="77777777" w:rsidR="0090638E" w:rsidRDefault="0090638E" w:rsidP="003F533B">
            <w:pPr>
              <w:spacing w:before="0"/>
            </w:pPr>
          </w:p>
        </w:tc>
        <w:tc>
          <w:tcPr>
            <w:tcW w:w="540" w:type="dxa"/>
          </w:tcPr>
          <w:p w14:paraId="0B1CA9EB" w14:textId="77777777" w:rsidR="0090638E" w:rsidRDefault="0090638E" w:rsidP="003F533B">
            <w:pPr>
              <w:spacing w:before="0"/>
              <w:jc w:val="center"/>
            </w:pPr>
          </w:p>
        </w:tc>
        <w:tc>
          <w:tcPr>
            <w:tcW w:w="468" w:type="dxa"/>
          </w:tcPr>
          <w:p w14:paraId="65AF613A" w14:textId="77777777" w:rsidR="0090638E" w:rsidRPr="00684B5D" w:rsidRDefault="0090638E" w:rsidP="003F533B">
            <w:pPr>
              <w:spacing w:before="0"/>
              <w:jc w:val="center"/>
            </w:pPr>
          </w:p>
        </w:tc>
        <w:tc>
          <w:tcPr>
            <w:tcW w:w="594" w:type="dxa"/>
          </w:tcPr>
          <w:p w14:paraId="1431EB81" w14:textId="77777777" w:rsidR="0090638E" w:rsidRDefault="0090638E" w:rsidP="003F533B">
            <w:pPr>
              <w:spacing w:before="0"/>
              <w:jc w:val="center"/>
            </w:pPr>
            <w:r>
              <w:t>23</w:t>
            </w:r>
          </w:p>
        </w:tc>
        <w:tc>
          <w:tcPr>
            <w:tcW w:w="5310" w:type="dxa"/>
          </w:tcPr>
          <w:p w14:paraId="5A2469E3" w14:textId="77777777" w:rsidR="0090638E" w:rsidRDefault="0090638E" w:rsidP="003F533B">
            <w:pPr>
              <w:spacing w:before="0"/>
            </w:pPr>
            <w:r>
              <w:t>Networks: Links and switches</w:t>
            </w:r>
          </w:p>
        </w:tc>
        <w:tc>
          <w:tcPr>
            <w:tcW w:w="558" w:type="dxa"/>
          </w:tcPr>
          <w:p w14:paraId="41FF01E1" w14:textId="77777777" w:rsidR="0090638E" w:rsidRDefault="0090638E" w:rsidP="003F533B">
            <w:pPr>
              <w:spacing w:before="0"/>
              <w:jc w:val="center"/>
            </w:pPr>
          </w:p>
        </w:tc>
        <w:tc>
          <w:tcPr>
            <w:tcW w:w="630" w:type="dxa"/>
          </w:tcPr>
          <w:p w14:paraId="6EF7FB76" w14:textId="77777777" w:rsidR="0090638E" w:rsidRDefault="0090638E" w:rsidP="003F533B">
            <w:pPr>
              <w:spacing w:before="0"/>
              <w:jc w:val="center"/>
            </w:pPr>
          </w:p>
        </w:tc>
      </w:tr>
      <w:tr w:rsidR="00E86D11" w14:paraId="2BDA940E" w14:textId="77777777">
        <w:tblPrEx>
          <w:tblCellMar>
            <w:top w:w="0" w:type="dxa"/>
            <w:bottom w:w="0" w:type="dxa"/>
          </w:tblCellMar>
        </w:tblPrEx>
        <w:trPr>
          <w:cantSplit/>
        </w:trPr>
        <w:tc>
          <w:tcPr>
            <w:tcW w:w="1710" w:type="dxa"/>
          </w:tcPr>
          <w:p w14:paraId="7D5D486B" w14:textId="77777777" w:rsidR="00E86D11" w:rsidRDefault="00E86D11" w:rsidP="004F5450">
            <w:r>
              <w:t>Mon., Apr. 17</w:t>
            </w:r>
          </w:p>
        </w:tc>
        <w:tc>
          <w:tcPr>
            <w:tcW w:w="540" w:type="dxa"/>
            <w:shd w:val="pct5" w:color="000000" w:fill="FFFFFF"/>
          </w:tcPr>
          <w:p w14:paraId="7EB0271B" w14:textId="77777777" w:rsidR="00E86D11" w:rsidRDefault="00E86D11" w:rsidP="004F5450">
            <w:pPr>
              <w:jc w:val="center"/>
            </w:pPr>
          </w:p>
        </w:tc>
        <w:tc>
          <w:tcPr>
            <w:tcW w:w="468" w:type="dxa"/>
          </w:tcPr>
          <w:p w14:paraId="46D928ED" w14:textId="77777777" w:rsidR="00E86D11" w:rsidRPr="00684B5D" w:rsidRDefault="00E86D11" w:rsidP="004F5450">
            <w:pPr>
              <w:jc w:val="center"/>
            </w:pPr>
          </w:p>
        </w:tc>
        <w:tc>
          <w:tcPr>
            <w:tcW w:w="594" w:type="dxa"/>
          </w:tcPr>
          <w:p w14:paraId="1403D827" w14:textId="77777777" w:rsidR="00E86D11" w:rsidRDefault="00E86D11" w:rsidP="004F5450">
            <w:pPr>
              <w:jc w:val="center"/>
              <w:rPr>
                <w:b/>
              </w:rPr>
            </w:pPr>
          </w:p>
        </w:tc>
        <w:tc>
          <w:tcPr>
            <w:tcW w:w="5310" w:type="dxa"/>
            <w:shd w:val="pct5" w:color="000000" w:fill="FFFFFF"/>
          </w:tcPr>
          <w:p w14:paraId="728811A7" w14:textId="77777777" w:rsidR="00E86D11" w:rsidRPr="00945C19" w:rsidRDefault="00945C19" w:rsidP="004F5450">
            <w:r>
              <w:t>Patriot’s Day, no class</w:t>
            </w:r>
          </w:p>
        </w:tc>
        <w:tc>
          <w:tcPr>
            <w:tcW w:w="1188" w:type="dxa"/>
            <w:gridSpan w:val="2"/>
          </w:tcPr>
          <w:p w14:paraId="691A2A6D" w14:textId="77777777" w:rsidR="00E86D11" w:rsidRDefault="00E86D11" w:rsidP="004F5450">
            <w:pPr>
              <w:jc w:val="center"/>
            </w:pPr>
          </w:p>
        </w:tc>
      </w:tr>
      <w:tr w:rsidR="00945C19" w14:paraId="00C7F571" w14:textId="77777777">
        <w:tblPrEx>
          <w:tblCellMar>
            <w:top w:w="0" w:type="dxa"/>
            <w:bottom w:w="0" w:type="dxa"/>
          </w:tblCellMar>
        </w:tblPrEx>
        <w:trPr>
          <w:cantSplit/>
        </w:trPr>
        <w:tc>
          <w:tcPr>
            <w:tcW w:w="1710" w:type="dxa"/>
          </w:tcPr>
          <w:p w14:paraId="7B6EAB9C" w14:textId="77777777" w:rsidR="00945C19" w:rsidRDefault="00945C19" w:rsidP="003F533B">
            <w:r>
              <w:t>Wed., Apr. 19</w:t>
            </w:r>
          </w:p>
        </w:tc>
        <w:tc>
          <w:tcPr>
            <w:tcW w:w="540" w:type="dxa"/>
            <w:shd w:val="pct5" w:color="000000" w:fill="FFFFFF"/>
          </w:tcPr>
          <w:p w14:paraId="5FBA674C" w14:textId="77777777" w:rsidR="00945C19" w:rsidRDefault="00945C19" w:rsidP="003F533B">
            <w:pPr>
              <w:jc w:val="center"/>
            </w:pPr>
            <w:r>
              <w:t>18</w:t>
            </w:r>
          </w:p>
        </w:tc>
        <w:tc>
          <w:tcPr>
            <w:tcW w:w="468" w:type="dxa"/>
          </w:tcPr>
          <w:p w14:paraId="0D19B08B" w14:textId="77777777" w:rsidR="00945C19" w:rsidRPr="00684B5D" w:rsidRDefault="00945C19" w:rsidP="003F533B">
            <w:pPr>
              <w:jc w:val="center"/>
            </w:pPr>
            <w:r w:rsidRPr="00684B5D">
              <w:t>L</w:t>
            </w:r>
          </w:p>
        </w:tc>
        <w:tc>
          <w:tcPr>
            <w:tcW w:w="594" w:type="dxa"/>
          </w:tcPr>
          <w:p w14:paraId="2D96877C" w14:textId="77777777" w:rsidR="00945C19" w:rsidRDefault="00945C19" w:rsidP="003F533B">
            <w:pPr>
              <w:jc w:val="center"/>
              <w:rPr>
                <w:b/>
              </w:rPr>
            </w:pPr>
          </w:p>
        </w:tc>
        <w:tc>
          <w:tcPr>
            <w:tcW w:w="5310" w:type="dxa"/>
            <w:shd w:val="pct5" w:color="000000" w:fill="FFFFFF"/>
          </w:tcPr>
          <w:p w14:paraId="02D8625D" w14:textId="77777777" w:rsidR="00945C19" w:rsidRDefault="00945C19" w:rsidP="003F533B">
            <w:r>
              <w:rPr>
                <w:b/>
              </w:rPr>
              <w:t>Networks 2</w:t>
            </w:r>
            <w:r>
              <w:t>: Links cont’d: Ethernet. Token Rings.</w:t>
            </w:r>
            <w:r>
              <w:br/>
              <w:t>Switches. Coding switches. Routing. Learning t</w:t>
            </w:r>
            <w:r>
              <w:t>o</w:t>
            </w:r>
            <w:r>
              <w:t>pologies and establishing routes.</w:t>
            </w:r>
          </w:p>
        </w:tc>
        <w:tc>
          <w:tcPr>
            <w:tcW w:w="1188" w:type="dxa"/>
            <w:gridSpan w:val="2"/>
          </w:tcPr>
          <w:p w14:paraId="424233BF" w14:textId="77777777" w:rsidR="00945C19" w:rsidRDefault="00945C19" w:rsidP="003F533B">
            <w:pPr>
              <w:jc w:val="center"/>
            </w:pPr>
            <w:r>
              <w:t>Early i</w:t>
            </w:r>
            <w:r>
              <w:t>n</w:t>
            </w:r>
            <w:r>
              <w:t>terim r</w:t>
            </w:r>
            <w:r>
              <w:t>e</w:t>
            </w:r>
            <w:r>
              <w:t>ports</w:t>
            </w:r>
          </w:p>
        </w:tc>
      </w:tr>
      <w:tr w:rsidR="0090638E" w14:paraId="25928DE6" w14:textId="77777777">
        <w:tblPrEx>
          <w:tblCellMar>
            <w:top w:w="0" w:type="dxa"/>
            <w:bottom w:w="0" w:type="dxa"/>
          </w:tblCellMar>
        </w:tblPrEx>
        <w:trPr>
          <w:cantSplit/>
        </w:trPr>
        <w:tc>
          <w:tcPr>
            <w:tcW w:w="1710" w:type="dxa"/>
          </w:tcPr>
          <w:p w14:paraId="121FAC5F" w14:textId="77777777" w:rsidR="0090638E" w:rsidRDefault="00945C19" w:rsidP="003F533B">
            <w:r>
              <w:t>Mon</w:t>
            </w:r>
            <w:r w:rsidR="0090638E">
              <w:t xml:space="preserve">., Apr. </w:t>
            </w:r>
            <w:r>
              <w:t>24</w:t>
            </w:r>
          </w:p>
        </w:tc>
        <w:tc>
          <w:tcPr>
            <w:tcW w:w="540" w:type="dxa"/>
            <w:shd w:val="pct5" w:color="000000" w:fill="FFFFFF"/>
          </w:tcPr>
          <w:p w14:paraId="64247474" w14:textId="77777777" w:rsidR="0090638E" w:rsidRDefault="0090638E" w:rsidP="003F533B">
            <w:pPr>
              <w:jc w:val="center"/>
            </w:pPr>
            <w:r>
              <w:t>19</w:t>
            </w:r>
          </w:p>
        </w:tc>
        <w:tc>
          <w:tcPr>
            <w:tcW w:w="468" w:type="dxa"/>
          </w:tcPr>
          <w:p w14:paraId="65947778" w14:textId="77777777" w:rsidR="0090638E" w:rsidRPr="00684B5D" w:rsidRDefault="00945C19" w:rsidP="003F533B">
            <w:pPr>
              <w:jc w:val="center"/>
            </w:pPr>
            <w:r>
              <w:t>J</w:t>
            </w:r>
          </w:p>
        </w:tc>
        <w:tc>
          <w:tcPr>
            <w:tcW w:w="594" w:type="dxa"/>
          </w:tcPr>
          <w:p w14:paraId="0BB8195A" w14:textId="77777777" w:rsidR="0090638E" w:rsidRDefault="0090638E" w:rsidP="003F533B">
            <w:pPr>
              <w:jc w:val="center"/>
              <w:rPr>
                <w:b/>
              </w:rPr>
            </w:pPr>
          </w:p>
        </w:tc>
        <w:tc>
          <w:tcPr>
            <w:tcW w:w="5310" w:type="dxa"/>
            <w:shd w:val="pct5" w:color="000000" w:fill="FFFFFF"/>
          </w:tcPr>
          <w:p w14:paraId="30B1549C" w14:textId="77777777" w:rsidR="0090638E" w:rsidRDefault="0090638E" w:rsidP="003F533B">
            <w:r>
              <w:rPr>
                <w:b/>
              </w:rPr>
              <w:t>Networks 3</w:t>
            </w:r>
            <w:r>
              <w:t>: Network objects and remote procedure call (RPC).</w:t>
            </w:r>
          </w:p>
        </w:tc>
        <w:tc>
          <w:tcPr>
            <w:tcW w:w="1188" w:type="dxa"/>
            <w:gridSpan w:val="2"/>
          </w:tcPr>
          <w:p w14:paraId="1E07A004" w14:textId="77777777" w:rsidR="0090638E" w:rsidRDefault="0090638E" w:rsidP="003F533B">
            <w:pPr>
              <w:jc w:val="center"/>
            </w:pPr>
          </w:p>
        </w:tc>
      </w:tr>
      <w:tr w:rsidR="0090638E" w14:paraId="0C9BBD53" w14:textId="77777777">
        <w:tblPrEx>
          <w:tblCellMar>
            <w:top w:w="0" w:type="dxa"/>
            <w:bottom w:w="0" w:type="dxa"/>
          </w:tblCellMar>
        </w:tblPrEx>
        <w:trPr>
          <w:cantSplit/>
        </w:trPr>
        <w:tc>
          <w:tcPr>
            <w:tcW w:w="1710" w:type="dxa"/>
          </w:tcPr>
          <w:p w14:paraId="025A7F3C" w14:textId="77777777" w:rsidR="0090638E" w:rsidRDefault="0090638E" w:rsidP="003F533B">
            <w:pPr>
              <w:spacing w:before="0"/>
            </w:pPr>
          </w:p>
        </w:tc>
        <w:tc>
          <w:tcPr>
            <w:tcW w:w="540" w:type="dxa"/>
          </w:tcPr>
          <w:p w14:paraId="64CFC9A2" w14:textId="77777777" w:rsidR="0090638E" w:rsidRDefault="0090638E" w:rsidP="003F533B">
            <w:pPr>
              <w:spacing w:before="0"/>
              <w:jc w:val="center"/>
            </w:pPr>
          </w:p>
        </w:tc>
        <w:tc>
          <w:tcPr>
            <w:tcW w:w="468" w:type="dxa"/>
          </w:tcPr>
          <w:p w14:paraId="12772579" w14:textId="77777777" w:rsidR="0090638E" w:rsidRPr="00684B5D" w:rsidRDefault="0090638E" w:rsidP="003F533B">
            <w:pPr>
              <w:spacing w:before="0"/>
              <w:jc w:val="center"/>
            </w:pPr>
          </w:p>
        </w:tc>
        <w:tc>
          <w:tcPr>
            <w:tcW w:w="594" w:type="dxa"/>
          </w:tcPr>
          <w:p w14:paraId="7FE5405C" w14:textId="77777777" w:rsidR="0090638E" w:rsidRDefault="0090638E" w:rsidP="003F533B">
            <w:pPr>
              <w:spacing w:before="0"/>
              <w:jc w:val="center"/>
            </w:pPr>
            <w:r>
              <w:t>24</w:t>
            </w:r>
          </w:p>
        </w:tc>
        <w:tc>
          <w:tcPr>
            <w:tcW w:w="5310" w:type="dxa"/>
          </w:tcPr>
          <w:p w14:paraId="18E30C79" w14:textId="77777777" w:rsidR="0090638E" w:rsidRDefault="0090638E" w:rsidP="003F533B">
            <w:pPr>
              <w:spacing w:before="0"/>
            </w:pPr>
            <w:r>
              <w:t>Network objects</w:t>
            </w:r>
          </w:p>
        </w:tc>
        <w:tc>
          <w:tcPr>
            <w:tcW w:w="558" w:type="dxa"/>
          </w:tcPr>
          <w:p w14:paraId="59624BF5" w14:textId="77777777" w:rsidR="0090638E" w:rsidRDefault="0090638E" w:rsidP="003F533B">
            <w:pPr>
              <w:spacing w:before="0"/>
              <w:jc w:val="center"/>
            </w:pPr>
          </w:p>
        </w:tc>
        <w:tc>
          <w:tcPr>
            <w:tcW w:w="630" w:type="dxa"/>
          </w:tcPr>
          <w:p w14:paraId="2B08D337" w14:textId="77777777" w:rsidR="0090638E" w:rsidRDefault="0090638E" w:rsidP="003F533B">
            <w:pPr>
              <w:spacing w:before="0"/>
              <w:jc w:val="center"/>
            </w:pPr>
          </w:p>
        </w:tc>
      </w:tr>
      <w:tr w:rsidR="0090638E" w14:paraId="22BF028A" w14:textId="77777777">
        <w:tblPrEx>
          <w:tblCellMar>
            <w:top w:w="0" w:type="dxa"/>
            <w:bottom w:w="0" w:type="dxa"/>
          </w:tblCellMar>
        </w:tblPrEx>
        <w:trPr>
          <w:cantSplit/>
        </w:trPr>
        <w:tc>
          <w:tcPr>
            <w:tcW w:w="1710" w:type="dxa"/>
          </w:tcPr>
          <w:p w14:paraId="4DBAD28C" w14:textId="77777777" w:rsidR="0090638E" w:rsidRDefault="0090638E" w:rsidP="003F533B">
            <w:pPr>
              <w:spacing w:before="0"/>
            </w:pPr>
          </w:p>
        </w:tc>
        <w:tc>
          <w:tcPr>
            <w:tcW w:w="540" w:type="dxa"/>
          </w:tcPr>
          <w:p w14:paraId="132C23F2" w14:textId="77777777" w:rsidR="0090638E" w:rsidRDefault="0090638E" w:rsidP="003F533B">
            <w:pPr>
              <w:spacing w:before="0"/>
              <w:jc w:val="center"/>
            </w:pPr>
          </w:p>
        </w:tc>
        <w:tc>
          <w:tcPr>
            <w:tcW w:w="468" w:type="dxa"/>
          </w:tcPr>
          <w:p w14:paraId="1F6BC1A6" w14:textId="77777777" w:rsidR="0090638E" w:rsidRPr="00684B5D" w:rsidRDefault="0090638E" w:rsidP="003F533B">
            <w:pPr>
              <w:spacing w:before="0"/>
              <w:jc w:val="center"/>
            </w:pPr>
          </w:p>
        </w:tc>
        <w:tc>
          <w:tcPr>
            <w:tcW w:w="594" w:type="dxa"/>
          </w:tcPr>
          <w:p w14:paraId="03F0C2C4" w14:textId="77777777" w:rsidR="0090638E" w:rsidRDefault="0090638E" w:rsidP="003F533B">
            <w:pPr>
              <w:spacing w:before="0"/>
              <w:jc w:val="center"/>
            </w:pPr>
            <w:r>
              <w:t>25</w:t>
            </w:r>
          </w:p>
        </w:tc>
        <w:tc>
          <w:tcPr>
            <w:tcW w:w="5310" w:type="dxa"/>
          </w:tcPr>
          <w:p w14:paraId="466C9B4A" w14:textId="77777777" w:rsidR="0090638E" w:rsidRDefault="0090638E" w:rsidP="003F533B">
            <w:pPr>
              <w:spacing w:before="0"/>
            </w:pPr>
            <w:r>
              <w:t xml:space="preserve">Paper: Andrew Birrell et al., Network objects, </w:t>
            </w:r>
            <w:r>
              <w:rPr>
                <w:rStyle w:val="refTitle"/>
              </w:rPr>
              <w:t>Proc.14th ACM Symposium on Operating Systems Principles</w:t>
            </w:r>
            <w:r>
              <w:t>, Asheville, NC, December 1993.</w:t>
            </w:r>
          </w:p>
        </w:tc>
        <w:tc>
          <w:tcPr>
            <w:tcW w:w="558" w:type="dxa"/>
          </w:tcPr>
          <w:p w14:paraId="4F8E47AA" w14:textId="77777777" w:rsidR="0090638E" w:rsidRDefault="0090638E" w:rsidP="003F533B">
            <w:pPr>
              <w:spacing w:before="0"/>
              <w:jc w:val="center"/>
            </w:pPr>
          </w:p>
        </w:tc>
        <w:tc>
          <w:tcPr>
            <w:tcW w:w="630" w:type="dxa"/>
          </w:tcPr>
          <w:p w14:paraId="2060202C" w14:textId="77777777" w:rsidR="0090638E" w:rsidRDefault="0090638E" w:rsidP="003F533B">
            <w:pPr>
              <w:spacing w:before="0"/>
              <w:jc w:val="center"/>
            </w:pPr>
          </w:p>
        </w:tc>
      </w:tr>
      <w:tr w:rsidR="0090638E" w14:paraId="0E1F0B68" w14:textId="77777777">
        <w:tblPrEx>
          <w:tblCellMar>
            <w:top w:w="0" w:type="dxa"/>
            <w:bottom w:w="0" w:type="dxa"/>
          </w:tblCellMar>
        </w:tblPrEx>
        <w:trPr>
          <w:cantSplit/>
        </w:trPr>
        <w:tc>
          <w:tcPr>
            <w:tcW w:w="1710" w:type="dxa"/>
          </w:tcPr>
          <w:p w14:paraId="14D137B6" w14:textId="77777777" w:rsidR="0090638E" w:rsidRDefault="00945C19" w:rsidP="003F533B">
            <w:r>
              <w:t>Wed</w:t>
            </w:r>
            <w:r w:rsidR="0090638E">
              <w:t>., Apr. 2</w:t>
            </w:r>
            <w:r>
              <w:t>6</w:t>
            </w:r>
          </w:p>
        </w:tc>
        <w:tc>
          <w:tcPr>
            <w:tcW w:w="540" w:type="dxa"/>
            <w:shd w:val="pct5" w:color="000000" w:fill="FFFFFF"/>
          </w:tcPr>
          <w:p w14:paraId="3952F0D9" w14:textId="77777777" w:rsidR="0090638E" w:rsidRDefault="0090638E" w:rsidP="003F533B">
            <w:pPr>
              <w:jc w:val="center"/>
            </w:pPr>
            <w:r>
              <w:t>20</w:t>
            </w:r>
          </w:p>
        </w:tc>
        <w:tc>
          <w:tcPr>
            <w:tcW w:w="468" w:type="dxa"/>
          </w:tcPr>
          <w:p w14:paraId="3DEE835B" w14:textId="77777777" w:rsidR="0090638E" w:rsidRPr="00684B5D" w:rsidRDefault="0090638E" w:rsidP="003F533B">
            <w:pPr>
              <w:jc w:val="center"/>
            </w:pPr>
            <w:r w:rsidRPr="00684B5D">
              <w:t>L</w:t>
            </w:r>
          </w:p>
        </w:tc>
        <w:tc>
          <w:tcPr>
            <w:tcW w:w="594" w:type="dxa"/>
          </w:tcPr>
          <w:p w14:paraId="023221B0" w14:textId="77777777" w:rsidR="0090638E" w:rsidRDefault="0090638E" w:rsidP="003F533B">
            <w:pPr>
              <w:jc w:val="center"/>
              <w:rPr>
                <w:b/>
              </w:rPr>
            </w:pPr>
          </w:p>
        </w:tc>
        <w:tc>
          <w:tcPr>
            <w:tcW w:w="5310" w:type="dxa"/>
            <w:shd w:val="pct5" w:color="000000" w:fill="FFFFFF"/>
          </w:tcPr>
          <w:p w14:paraId="5843186E" w14:textId="77777777" w:rsidR="0090638E" w:rsidRDefault="0090638E" w:rsidP="003F533B">
            <w:r>
              <w:rPr>
                <w:b/>
              </w:rPr>
              <w:t>Networks 4</w:t>
            </w:r>
            <w:r>
              <w:t>: Reliable messages. 3-way handshake and clock code. TCP as a form of reliable messages.</w:t>
            </w:r>
          </w:p>
        </w:tc>
        <w:tc>
          <w:tcPr>
            <w:tcW w:w="1188" w:type="dxa"/>
            <w:gridSpan w:val="2"/>
          </w:tcPr>
          <w:p w14:paraId="210D1659" w14:textId="77777777" w:rsidR="0090638E" w:rsidRDefault="0090638E" w:rsidP="003F533B">
            <w:pPr>
              <w:jc w:val="center"/>
            </w:pPr>
            <w:r>
              <w:t>Late i</w:t>
            </w:r>
            <w:r>
              <w:t>n</w:t>
            </w:r>
            <w:r>
              <w:t>terim r</w:t>
            </w:r>
            <w:r>
              <w:t>e</w:t>
            </w:r>
            <w:r>
              <w:t>ports</w:t>
            </w:r>
          </w:p>
        </w:tc>
      </w:tr>
      <w:tr w:rsidR="0090638E" w14:paraId="57876BE7" w14:textId="77777777">
        <w:tblPrEx>
          <w:tblCellMar>
            <w:top w:w="0" w:type="dxa"/>
            <w:bottom w:w="0" w:type="dxa"/>
          </w:tblCellMar>
        </w:tblPrEx>
        <w:trPr>
          <w:cantSplit/>
        </w:trPr>
        <w:tc>
          <w:tcPr>
            <w:tcW w:w="1710" w:type="dxa"/>
          </w:tcPr>
          <w:p w14:paraId="58055BAA" w14:textId="77777777" w:rsidR="0090638E" w:rsidRDefault="0090638E" w:rsidP="003F533B">
            <w:pPr>
              <w:spacing w:before="0"/>
            </w:pPr>
          </w:p>
        </w:tc>
        <w:tc>
          <w:tcPr>
            <w:tcW w:w="540" w:type="dxa"/>
          </w:tcPr>
          <w:p w14:paraId="609A5C27" w14:textId="77777777" w:rsidR="0090638E" w:rsidRDefault="0090638E" w:rsidP="003F533B">
            <w:pPr>
              <w:spacing w:before="0"/>
              <w:jc w:val="center"/>
            </w:pPr>
          </w:p>
        </w:tc>
        <w:tc>
          <w:tcPr>
            <w:tcW w:w="468" w:type="dxa"/>
          </w:tcPr>
          <w:p w14:paraId="1CCE2461" w14:textId="77777777" w:rsidR="0090638E" w:rsidRPr="00684B5D" w:rsidRDefault="0090638E" w:rsidP="003F533B">
            <w:pPr>
              <w:spacing w:before="0"/>
              <w:jc w:val="center"/>
            </w:pPr>
          </w:p>
        </w:tc>
        <w:tc>
          <w:tcPr>
            <w:tcW w:w="594" w:type="dxa"/>
          </w:tcPr>
          <w:p w14:paraId="2B565968" w14:textId="77777777" w:rsidR="0090638E" w:rsidRDefault="0090638E" w:rsidP="003F533B">
            <w:pPr>
              <w:spacing w:before="0"/>
              <w:jc w:val="center"/>
            </w:pPr>
            <w:r>
              <w:t>26</w:t>
            </w:r>
          </w:p>
        </w:tc>
        <w:tc>
          <w:tcPr>
            <w:tcW w:w="5310" w:type="dxa"/>
          </w:tcPr>
          <w:p w14:paraId="2AB0BF27" w14:textId="77777777" w:rsidR="0090638E" w:rsidRDefault="0090638E" w:rsidP="003F533B">
            <w:pPr>
              <w:spacing w:before="0"/>
            </w:pPr>
            <w:r>
              <w:t>Paper: Butler Lampson, Reliable messages and co</w:t>
            </w:r>
            <w:r>
              <w:t>n</w:t>
            </w:r>
            <w:r>
              <w:t xml:space="preserve">nection establishment. In </w:t>
            </w:r>
            <w:r>
              <w:rPr>
                <w:rStyle w:val="refTitle"/>
              </w:rPr>
              <w:t>Distributed Systems</w:t>
            </w:r>
            <w:r>
              <w:t xml:space="preserve">, ed. S. Mullender, </w:t>
            </w:r>
            <w:r>
              <w:rPr>
                <w:sz w:val="22"/>
              </w:rPr>
              <w:t>Addison-Wesley</w:t>
            </w:r>
            <w:r>
              <w:t>, 1993, pp 251-281.</w:t>
            </w:r>
          </w:p>
        </w:tc>
        <w:tc>
          <w:tcPr>
            <w:tcW w:w="558" w:type="dxa"/>
          </w:tcPr>
          <w:p w14:paraId="59A202E0" w14:textId="77777777" w:rsidR="0090638E" w:rsidRDefault="0090638E" w:rsidP="003F533B">
            <w:pPr>
              <w:spacing w:before="0"/>
              <w:jc w:val="center"/>
            </w:pPr>
          </w:p>
        </w:tc>
        <w:tc>
          <w:tcPr>
            <w:tcW w:w="630" w:type="dxa"/>
          </w:tcPr>
          <w:p w14:paraId="37551EB2" w14:textId="77777777" w:rsidR="0090638E" w:rsidRDefault="0090638E" w:rsidP="003F533B">
            <w:pPr>
              <w:spacing w:before="0"/>
              <w:jc w:val="center"/>
            </w:pPr>
          </w:p>
        </w:tc>
      </w:tr>
      <w:tr w:rsidR="0090638E" w14:paraId="0DCBF66B" w14:textId="77777777">
        <w:tblPrEx>
          <w:tblCellMar>
            <w:top w:w="0" w:type="dxa"/>
            <w:bottom w:w="0" w:type="dxa"/>
          </w:tblCellMar>
        </w:tblPrEx>
        <w:trPr>
          <w:cantSplit/>
        </w:trPr>
        <w:tc>
          <w:tcPr>
            <w:tcW w:w="1710" w:type="dxa"/>
          </w:tcPr>
          <w:p w14:paraId="01436393" w14:textId="77777777" w:rsidR="0090638E" w:rsidRDefault="00945C19" w:rsidP="003F533B">
            <w:r>
              <w:t>Mon</w:t>
            </w:r>
            <w:r w:rsidR="0090638E">
              <w:t xml:space="preserve">., </w:t>
            </w:r>
            <w:r>
              <w:t>May 1</w:t>
            </w:r>
          </w:p>
        </w:tc>
        <w:tc>
          <w:tcPr>
            <w:tcW w:w="540" w:type="dxa"/>
          </w:tcPr>
          <w:p w14:paraId="114FAC09" w14:textId="77777777" w:rsidR="0090638E" w:rsidRDefault="0090638E" w:rsidP="003F533B">
            <w:pPr>
              <w:jc w:val="center"/>
            </w:pPr>
            <w:r>
              <w:t>21</w:t>
            </w:r>
          </w:p>
        </w:tc>
        <w:tc>
          <w:tcPr>
            <w:tcW w:w="468" w:type="dxa"/>
          </w:tcPr>
          <w:p w14:paraId="3887A080" w14:textId="77777777" w:rsidR="0090638E" w:rsidRPr="00684B5D" w:rsidRDefault="00945C19" w:rsidP="003F533B">
            <w:pPr>
              <w:jc w:val="center"/>
            </w:pPr>
            <w:r>
              <w:t>J</w:t>
            </w:r>
          </w:p>
        </w:tc>
        <w:tc>
          <w:tcPr>
            <w:tcW w:w="594" w:type="dxa"/>
          </w:tcPr>
          <w:p w14:paraId="46251B90" w14:textId="77777777" w:rsidR="0090638E" w:rsidRDefault="0090638E" w:rsidP="003F533B">
            <w:pPr>
              <w:jc w:val="center"/>
              <w:rPr>
                <w:b/>
              </w:rPr>
            </w:pPr>
          </w:p>
        </w:tc>
        <w:tc>
          <w:tcPr>
            <w:tcW w:w="5310" w:type="dxa"/>
          </w:tcPr>
          <w:p w14:paraId="189F495E" w14:textId="77777777" w:rsidR="0090638E" w:rsidRDefault="0090638E" w:rsidP="003F533B">
            <w:r>
              <w:rPr>
                <w:b/>
              </w:rPr>
              <w:t>Replication and availability</w:t>
            </w:r>
            <w:r>
              <w:t>: Coding replicated state machines using consensus. Applications to replicated storage.</w:t>
            </w:r>
          </w:p>
        </w:tc>
        <w:tc>
          <w:tcPr>
            <w:tcW w:w="558" w:type="dxa"/>
          </w:tcPr>
          <w:p w14:paraId="31CE5DC3" w14:textId="77777777" w:rsidR="0090638E" w:rsidRDefault="0090638E" w:rsidP="003F533B">
            <w:pPr>
              <w:jc w:val="center"/>
            </w:pPr>
          </w:p>
        </w:tc>
        <w:tc>
          <w:tcPr>
            <w:tcW w:w="630" w:type="dxa"/>
          </w:tcPr>
          <w:p w14:paraId="54EFC7AC" w14:textId="77777777" w:rsidR="0090638E" w:rsidRDefault="0090638E" w:rsidP="003F533B">
            <w:pPr>
              <w:jc w:val="center"/>
            </w:pPr>
          </w:p>
        </w:tc>
      </w:tr>
      <w:tr w:rsidR="0090638E" w14:paraId="1C67A5B4" w14:textId="77777777">
        <w:tblPrEx>
          <w:tblCellMar>
            <w:top w:w="0" w:type="dxa"/>
            <w:bottom w:w="0" w:type="dxa"/>
          </w:tblCellMar>
        </w:tblPrEx>
        <w:trPr>
          <w:cantSplit/>
        </w:trPr>
        <w:tc>
          <w:tcPr>
            <w:tcW w:w="1710" w:type="dxa"/>
          </w:tcPr>
          <w:p w14:paraId="64B90DAF" w14:textId="77777777" w:rsidR="0090638E" w:rsidRDefault="0090638E" w:rsidP="003F533B">
            <w:pPr>
              <w:spacing w:before="0"/>
            </w:pPr>
          </w:p>
        </w:tc>
        <w:tc>
          <w:tcPr>
            <w:tcW w:w="540" w:type="dxa"/>
          </w:tcPr>
          <w:p w14:paraId="2A4ECFDD" w14:textId="77777777" w:rsidR="0090638E" w:rsidRDefault="0090638E" w:rsidP="003F533B">
            <w:pPr>
              <w:spacing w:before="0"/>
              <w:jc w:val="center"/>
            </w:pPr>
          </w:p>
        </w:tc>
        <w:tc>
          <w:tcPr>
            <w:tcW w:w="468" w:type="dxa"/>
          </w:tcPr>
          <w:p w14:paraId="2C890A3B" w14:textId="77777777" w:rsidR="0090638E" w:rsidRPr="00684B5D" w:rsidRDefault="0090638E" w:rsidP="003F533B">
            <w:pPr>
              <w:spacing w:before="0"/>
              <w:jc w:val="center"/>
            </w:pPr>
          </w:p>
        </w:tc>
        <w:tc>
          <w:tcPr>
            <w:tcW w:w="594" w:type="dxa"/>
          </w:tcPr>
          <w:p w14:paraId="205A5513" w14:textId="77777777" w:rsidR="0090638E" w:rsidRDefault="0090638E" w:rsidP="003F533B">
            <w:pPr>
              <w:spacing w:before="0"/>
              <w:jc w:val="center"/>
            </w:pPr>
            <w:r>
              <w:t>28</w:t>
            </w:r>
          </w:p>
        </w:tc>
        <w:tc>
          <w:tcPr>
            <w:tcW w:w="5310" w:type="dxa"/>
          </w:tcPr>
          <w:p w14:paraId="447E72FF" w14:textId="77777777" w:rsidR="0090638E" w:rsidRDefault="0090638E" w:rsidP="003F533B">
            <w:pPr>
              <w:spacing w:before="0"/>
            </w:pPr>
            <w:r>
              <w:t>Replication</w:t>
            </w:r>
          </w:p>
        </w:tc>
        <w:tc>
          <w:tcPr>
            <w:tcW w:w="558" w:type="dxa"/>
          </w:tcPr>
          <w:p w14:paraId="420E8A36" w14:textId="77777777" w:rsidR="0090638E" w:rsidRDefault="0090638E" w:rsidP="003F533B">
            <w:pPr>
              <w:spacing w:before="0"/>
              <w:jc w:val="center"/>
            </w:pPr>
          </w:p>
        </w:tc>
        <w:tc>
          <w:tcPr>
            <w:tcW w:w="630" w:type="dxa"/>
          </w:tcPr>
          <w:p w14:paraId="42D910D5" w14:textId="77777777" w:rsidR="0090638E" w:rsidRDefault="0090638E" w:rsidP="003F533B">
            <w:pPr>
              <w:spacing w:before="0"/>
              <w:jc w:val="center"/>
            </w:pPr>
          </w:p>
        </w:tc>
      </w:tr>
      <w:tr w:rsidR="0090638E" w14:paraId="4964582A" w14:textId="77777777">
        <w:tblPrEx>
          <w:tblCellMar>
            <w:top w:w="0" w:type="dxa"/>
            <w:bottom w:w="0" w:type="dxa"/>
          </w:tblCellMar>
        </w:tblPrEx>
        <w:trPr>
          <w:cantSplit/>
        </w:trPr>
        <w:tc>
          <w:tcPr>
            <w:tcW w:w="1710" w:type="dxa"/>
          </w:tcPr>
          <w:p w14:paraId="4F4CBA90" w14:textId="77777777" w:rsidR="0090638E" w:rsidRDefault="0090638E" w:rsidP="003F533B">
            <w:pPr>
              <w:spacing w:before="0"/>
            </w:pPr>
          </w:p>
        </w:tc>
        <w:tc>
          <w:tcPr>
            <w:tcW w:w="540" w:type="dxa"/>
          </w:tcPr>
          <w:p w14:paraId="4D9E0DCA" w14:textId="77777777" w:rsidR="0090638E" w:rsidRDefault="0090638E" w:rsidP="003F533B">
            <w:pPr>
              <w:spacing w:before="0"/>
              <w:jc w:val="center"/>
            </w:pPr>
          </w:p>
        </w:tc>
        <w:tc>
          <w:tcPr>
            <w:tcW w:w="468" w:type="dxa"/>
          </w:tcPr>
          <w:p w14:paraId="4383D24D" w14:textId="77777777" w:rsidR="0090638E" w:rsidRPr="00684B5D" w:rsidRDefault="0090638E" w:rsidP="003F533B">
            <w:pPr>
              <w:spacing w:before="0"/>
              <w:jc w:val="center"/>
            </w:pPr>
          </w:p>
        </w:tc>
        <w:tc>
          <w:tcPr>
            <w:tcW w:w="594" w:type="dxa"/>
          </w:tcPr>
          <w:p w14:paraId="3327BE99" w14:textId="77777777" w:rsidR="0090638E" w:rsidRDefault="0090638E" w:rsidP="003F533B">
            <w:pPr>
              <w:spacing w:before="0"/>
              <w:jc w:val="center"/>
            </w:pPr>
            <w:r>
              <w:t>29</w:t>
            </w:r>
          </w:p>
        </w:tc>
        <w:tc>
          <w:tcPr>
            <w:tcW w:w="5310" w:type="dxa"/>
          </w:tcPr>
          <w:p w14:paraId="16C7B945" w14:textId="77777777" w:rsidR="0090638E" w:rsidRDefault="0090638E" w:rsidP="003F533B">
            <w:pPr>
              <w:spacing w:before="0"/>
            </w:pPr>
            <w:r>
              <w:t xml:space="preserve">Paper: Jim Gray and Andreas Reuter, Fault tolerance, in </w:t>
            </w:r>
            <w:r>
              <w:rPr>
                <w:rStyle w:val="refTitle"/>
              </w:rPr>
              <w:t>Transaction Processing: Concepts and Techniques</w:t>
            </w:r>
            <w:r>
              <w:t>, Morgan Kaufmann, 1993, pp 93-156.</w:t>
            </w:r>
          </w:p>
        </w:tc>
        <w:tc>
          <w:tcPr>
            <w:tcW w:w="558" w:type="dxa"/>
          </w:tcPr>
          <w:p w14:paraId="071B3CB3" w14:textId="77777777" w:rsidR="0090638E" w:rsidRDefault="0090638E" w:rsidP="003F533B">
            <w:pPr>
              <w:spacing w:before="0"/>
              <w:jc w:val="center"/>
            </w:pPr>
          </w:p>
        </w:tc>
        <w:tc>
          <w:tcPr>
            <w:tcW w:w="630" w:type="dxa"/>
          </w:tcPr>
          <w:p w14:paraId="3AF44E15" w14:textId="77777777" w:rsidR="0090638E" w:rsidRDefault="0090638E" w:rsidP="003F533B">
            <w:pPr>
              <w:spacing w:before="0"/>
              <w:jc w:val="center"/>
            </w:pPr>
          </w:p>
        </w:tc>
      </w:tr>
      <w:tr w:rsidR="0090638E" w14:paraId="6D7C8DE9" w14:textId="77777777">
        <w:tblPrEx>
          <w:tblCellMar>
            <w:top w:w="0" w:type="dxa"/>
            <w:bottom w:w="0" w:type="dxa"/>
          </w:tblCellMar>
        </w:tblPrEx>
        <w:trPr>
          <w:cantSplit/>
        </w:trPr>
        <w:tc>
          <w:tcPr>
            <w:tcW w:w="1710" w:type="dxa"/>
          </w:tcPr>
          <w:p w14:paraId="2997299D" w14:textId="77777777" w:rsidR="0090638E" w:rsidRDefault="00945C19" w:rsidP="003F533B">
            <w:r>
              <w:t>Wed</w:t>
            </w:r>
            <w:r w:rsidR="0090638E">
              <w:t xml:space="preserve">., </w:t>
            </w:r>
            <w:r>
              <w:t>May 3</w:t>
            </w:r>
          </w:p>
        </w:tc>
        <w:tc>
          <w:tcPr>
            <w:tcW w:w="540" w:type="dxa"/>
            <w:shd w:val="pct5" w:color="000000" w:fill="FFFFFF"/>
          </w:tcPr>
          <w:p w14:paraId="27242429" w14:textId="77777777" w:rsidR="0090638E" w:rsidRDefault="0090638E" w:rsidP="003F533B">
            <w:pPr>
              <w:jc w:val="center"/>
            </w:pPr>
            <w:r>
              <w:t>22</w:t>
            </w:r>
          </w:p>
        </w:tc>
        <w:tc>
          <w:tcPr>
            <w:tcW w:w="468" w:type="dxa"/>
          </w:tcPr>
          <w:p w14:paraId="308BEE3F" w14:textId="77777777" w:rsidR="0090638E" w:rsidRPr="00684B5D" w:rsidRDefault="00945C19" w:rsidP="003F533B">
            <w:pPr>
              <w:jc w:val="center"/>
            </w:pPr>
            <w:r>
              <w:t>J</w:t>
            </w:r>
          </w:p>
        </w:tc>
        <w:tc>
          <w:tcPr>
            <w:tcW w:w="594" w:type="dxa"/>
          </w:tcPr>
          <w:p w14:paraId="033FA6F4" w14:textId="77777777" w:rsidR="0090638E" w:rsidRDefault="0090638E" w:rsidP="003F533B">
            <w:pPr>
              <w:jc w:val="center"/>
              <w:rPr>
                <w:b/>
              </w:rPr>
            </w:pPr>
          </w:p>
        </w:tc>
        <w:tc>
          <w:tcPr>
            <w:tcW w:w="5310" w:type="dxa"/>
            <w:shd w:val="pct5" w:color="000000" w:fill="FFFFFF"/>
          </w:tcPr>
          <w:p w14:paraId="3BF49DBB" w14:textId="77777777" w:rsidR="0090638E" w:rsidRDefault="0090638E" w:rsidP="003F533B">
            <w:r>
              <w:rPr>
                <w:b/>
              </w:rPr>
              <w:t>Caching</w:t>
            </w:r>
            <w:r>
              <w:t>: Maintaining coherent memory. Broadcast (snoopy) and directory protocols. Examples: mult</w:t>
            </w:r>
            <w:r>
              <w:t>i</w:t>
            </w:r>
            <w:r>
              <w:t>processors, distributed shared memory, distributed file systems.</w:t>
            </w:r>
          </w:p>
        </w:tc>
        <w:tc>
          <w:tcPr>
            <w:tcW w:w="558" w:type="dxa"/>
          </w:tcPr>
          <w:p w14:paraId="3253E687" w14:textId="77777777" w:rsidR="0090638E" w:rsidRDefault="0090638E" w:rsidP="003F533B">
            <w:pPr>
              <w:jc w:val="center"/>
            </w:pPr>
          </w:p>
        </w:tc>
        <w:tc>
          <w:tcPr>
            <w:tcW w:w="630" w:type="dxa"/>
          </w:tcPr>
          <w:p w14:paraId="57BFA07C" w14:textId="77777777" w:rsidR="0090638E" w:rsidRDefault="0090638E" w:rsidP="003F533B">
            <w:pPr>
              <w:jc w:val="center"/>
            </w:pPr>
          </w:p>
        </w:tc>
      </w:tr>
      <w:tr w:rsidR="0090638E" w14:paraId="4A383DF8" w14:textId="77777777">
        <w:tblPrEx>
          <w:tblCellMar>
            <w:top w:w="0" w:type="dxa"/>
            <w:bottom w:w="0" w:type="dxa"/>
          </w:tblCellMar>
        </w:tblPrEx>
        <w:trPr>
          <w:cantSplit/>
        </w:trPr>
        <w:tc>
          <w:tcPr>
            <w:tcW w:w="1710" w:type="dxa"/>
          </w:tcPr>
          <w:p w14:paraId="5E5D0DD1" w14:textId="77777777" w:rsidR="0090638E" w:rsidRDefault="0090638E" w:rsidP="003F533B">
            <w:pPr>
              <w:spacing w:before="0"/>
            </w:pPr>
          </w:p>
        </w:tc>
        <w:tc>
          <w:tcPr>
            <w:tcW w:w="540" w:type="dxa"/>
          </w:tcPr>
          <w:p w14:paraId="32E7F39A" w14:textId="77777777" w:rsidR="0090638E" w:rsidRDefault="0090638E" w:rsidP="003F533B">
            <w:pPr>
              <w:spacing w:before="0"/>
              <w:jc w:val="center"/>
            </w:pPr>
          </w:p>
        </w:tc>
        <w:tc>
          <w:tcPr>
            <w:tcW w:w="468" w:type="dxa"/>
          </w:tcPr>
          <w:p w14:paraId="07792B46" w14:textId="77777777" w:rsidR="0090638E" w:rsidRPr="00684B5D" w:rsidRDefault="0090638E" w:rsidP="003F533B">
            <w:pPr>
              <w:spacing w:before="0"/>
              <w:jc w:val="center"/>
            </w:pPr>
          </w:p>
        </w:tc>
        <w:tc>
          <w:tcPr>
            <w:tcW w:w="594" w:type="dxa"/>
          </w:tcPr>
          <w:p w14:paraId="4E7DC51D" w14:textId="77777777" w:rsidR="0090638E" w:rsidRDefault="0090638E" w:rsidP="003F533B">
            <w:pPr>
              <w:spacing w:before="0"/>
              <w:jc w:val="center"/>
            </w:pPr>
            <w:r>
              <w:t>30</w:t>
            </w:r>
          </w:p>
        </w:tc>
        <w:tc>
          <w:tcPr>
            <w:tcW w:w="5310" w:type="dxa"/>
          </w:tcPr>
          <w:p w14:paraId="49FFDB93" w14:textId="77777777" w:rsidR="0090638E" w:rsidRDefault="0090638E" w:rsidP="003F533B">
            <w:pPr>
              <w:spacing w:before="0"/>
            </w:pPr>
            <w:r>
              <w:t>Concurrent caching</w:t>
            </w:r>
          </w:p>
        </w:tc>
        <w:tc>
          <w:tcPr>
            <w:tcW w:w="558" w:type="dxa"/>
          </w:tcPr>
          <w:p w14:paraId="779781C6" w14:textId="77777777" w:rsidR="0090638E" w:rsidRDefault="0090638E" w:rsidP="003F533B">
            <w:pPr>
              <w:spacing w:before="0"/>
              <w:jc w:val="center"/>
            </w:pPr>
          </w:p>
        </w:tc>
        <w:tc>
          <w:tcPr>
            <w:tcW w:w="630" w:type="dxa"/>
          </w:tcPr>
          <w:p w14:paraId="0A5A6DF0" w14:textId="77777777" w:rsidR="0090638E" w:rsidRDefault="0090638E" w:rsidP="003F533B">
            <w:pPr>
              <w:spacing w:before="0"/>
              <w:jc w:val="center"/>
            </w:pPr>
          </w:p>
        </w:tc>
      </w:tr>
      <w:tr w:rsidR="0090638E" w14:paraId="144307E3" w14:textId="77777777">
        <w:tblPrEx>
          <w:tblCellMar>
            <w:top w:w="0" w:type="dxa"/>
            <w:bottom w:w="0" w:type="dxa"/>
          </w:tblCellMar>
        </w:tblPrEx>
        <w:trPr>
          <w:cantSplit/>
        </w:trPr>
        <w:tc>
          <w:tcPr>
            <w:tcW w:w="1710" w:type="dxa"/>
          </w:tcPr>
          <w:p w14:paraId="6AAE2C42" w14:textId="77777777" w:rsidR="0090638E" w:rsidRDefault="00945C19" w:rsidP="003F533B">
            <w:r>
              <w:t>Mon., May 8</w:t>
            </w:r>
          </w:p>
        </w:tc>
        <w:tc>
          <w:tcPr>
            <w:tcW w:w="540" w:type="dxa"/>
            <w:shd w:val="pct5" w:color="000000" w:fill="FFFFFF"/>
          </w:tcPr>
          <w:p w14:paraId="36E4BFA9" w14:textId="77777777" w:rsidR="0090638E" w:rsidRDefault="0090638E" w:rsidP="003F533B">
            <w:pPr>
              <w:jc w:val="center"/>
            </w:pPr>
            <w:r>
              <w:t>23</w:t>
            </w:r>
          </w:p>
        </w:tc>
        <w:tc>
          <w:tcPr>
            <w:tcW w:w="468" w:type="dxa"/>
          </w:tcPr>
          <w:p w14:paraId="00998E84" w14:textId="77777777" w:rsidR="0090638E" w:rsidRPr="00684B5D" w:rsidRDefault="0090638E" w:rsidP="003F533B">
            <w:pPr>
              <w:jc w:val="center"/>
            </w:pPr>
          </w:p>
        </w:tc>
        <w:tc>
          <w:tcPr>
            <w:tcW w:w="594" w:type="dxa"/>
          </w:tcPr>
          <w:p w14:paraId="1DFD0272" w14:textId="77777777" w:rsidR="0090638E" w:rsidRDefault="0090638E" w:rsidP="003F533B">
            <w:pPr>
              <w:jc w:val="center"/>
              <w:rPr>
                <w:b/>
              </w:rPr>
            </w:pPr>
          </w:p>
        </w:tc>
        <w:tc>
          <w:tcPr>
            <w:tcW w:w="5310" w:type="dxa"/>
            <w:shd w:val="pct5" w:color="000000" w:fill="FFFFFF"/>
          </w:tcPr>
          <w:p w14:paraId="0E539481" w14:textId="77777777" w:rsidR="0090638E" w:rsidRDefault="0090638E" w:rsidP="003F533B">
            <w:r>
              <w:rPr>
                <w:b/>
              </w:rPr>
              <w:t>Early project presentations</w:t>
            </w:r>
          </w:p>
        </w:tc>
        <w:tc>
          <w:tcPr>
            <w:tcW w:w="558" w:type="dxa"/>
          </w:tcPr>
          <w:p w14:paraId="3774C39C" w14:textId="77777777" w:rsidR="0090638E" w:rsidRDefault="0090638E" w:rsidP="003F533B">
            <w:pPr>
              <w:jc w:val="center"/>
            </w:pPr>
          </w:p>
        </w:tc>
        <w:tc>
          <w:tcPr>
            <w:tcW w:w="630" w:type="dxa"/>
          </w:tcPr>
          <w:p w14:paraId="15811659" w14:textId="77777777" w:rsidR="0090638E" w:rsidRDefault="0090638E" w:rsidP="003F533B">
            <w:pPr>
              <w:jc w:val="center"/>
            </w:pPr>
          </w:p>
        </w:tc>
      </w:tr>
      <w:tr w:rsidR="0090638E" w14:paraId="0966852C" w14:textId="77777777">
        <w:tblPrEx>
          <w:tblCellMar>
            <w:top w:w="0" w:type="dxa"/>
            <w:bottom w:w="0" w:type="dxa"/>
          </w:tblCellMar>
        </w:tblPrEx>
        <w:trPr>
          <w:cantSplit/>
        </w:trPr>
        <w:tc>
          <w:tcPr>
            <w:tcW w:w="1710" w:type="dxa"/>
          </w:tcPr>
          <w:p w14:paraId="6A9241BD" w14:textId="77777777" w:rsidR="0090638E" w:rsidRDefault="00945C19" w:rsidP="003F533B">
            <w:r>
              <w:t>Wed</w:t>
            </w:r>
            <w:r w:rsidR="0090638E">
              <w:t xml:space="preserve">., May </w:t>
            </w:r>
            <w:r>
              <w:t>10</w:t>
            </w:r>
          </w:p>
        </w:tc>
        <w:tc>
          <w:tcPr>
            <w:tcW w:w="540" w:type="dxa"/>
            <w:shd w:val="pct5" w:color="000000" w:fill="FFFFFF"/>
          </w:tcPr>
          <w:p w14:paraId="07F0EB4C" w14:textId="77777777" w:rsidR="0090638E" w:rsidRDefault="0090638E" w:rsidP="003F533B">
            <w:pPr>
              <w:jc w:val="center"/>
            </w:pPr>
            <w:r>
              <w:t>24</w:t>
            </w:r>
          </w:p>
        </w:tc>
        <w:tc>
          <w:tcPr>
            <w:tcW w:w="468" w:type="dxa"/>
          </w:tcPr>
          <w:p w14:paraId="407F6AD9" w14:textId="77777777" w:rsidR="0090638E" w:rsidRPr="00684B5D" w:rsidRDefault="0090638E" w:rsidP="003F533B">
            <w:pPr>
              <w:jc w:val="center"/>
            </w:pPr>
          </w:p>
        </w:tc>
        <w:tc>
          <w:tcPr>
            <w:tcW w:w="594" w:type="dxa"/>
          </w:tcPr>
          <w:p w14:paraId="7332CF0F" w14:textId="77777777" w:rsidR="0090638E" w:rsidRDefault="0090638E" w:rsidP="003F533B">
            <w:pPr>
              <w:jc w:val="center"/>
              <w:rPr>
                <w:b/>
              </w:rPr>
            </w:pPr>
          </w:p>
        </w:tc>
        <w:tc>
          <w:tcPr>
            <w:tcW w:w="5310" w:type="dxa"/>
            <w:shd w:val="pct5" w:color="000000" w:fill="FFFFFF"/>
          </w:tcPr>
          <w:p w14:paraId="7F3E768B" w14:textId="77777777" w:rsidR="0090638E" w:rsidRDefault="0090638E" w:rsidP="003F533B">
            <w:r>
              <w:rPr>
                <w:b/>
              </w:rPr>
              <w:t>Early project presentations</w:t>
            </w:r>
          </w:p>
        </w:tc>
        <w:tc>
          <w:tcPr>
            <w:tcW w:w="558" w:type="dxa"/>
          </w:tcPr>
          <w:p w14:paraId="1A56BBB1" w14:textId="77777777" w:rsidR="0090638E" w:rsidRDefault="0090638E" w:rsidP="003F533B">
            <w:pPr>
              <w:jc w:val="center"/>
            </w:pPr>
          </w:p>
        </w:tc>
        <w:tc>
          <w:tcPr>
            <w:tcW w:w="630" w:type="dxa"/>
          </w:tcPr>
          <w:p w14:paraId="0C6B3F42" w14:textId="77777777" w:rsidR="0090638E" w:rsidRDefault="0090638E" w:rsidP="003F533B">
            <w:pPr>
              <w:jc w:val="center"/>
            </w:pPr>
          </w:p>
        </w:tc>
      </w:tr>
      <w:tr w:rsidR="0090638E" w14:paraId="09080478" w14:textId="77777777">
        <w:tblPrEx>
          <w:tblCellMar>
            <w:top w:w="0" w:type="dxa"/>
            <w:bottom w:w="0" w:type="dxa"/>
          </w:tblCellMar>
        </w:tblPrEx>
        <w:trPr>
          <w:cantSplit/>
        </w:trPr>
        <w:tc>
          <w:tcPr>
            <w:tcW w:w="1710" w:type="dxa"/>
          </w:tcPr>
          <w:p w14:paraId="3D0F9352" w14:textId="77777777" w:rsidR="0090638E" w:rsidRDefault="00945C19" w:rsidP="003F533B">
            <w:r>
              <w:t>Mon</w:t>
            </w:r>
            <w:r w:rsidR="0090638E">
              <w:t xml:space="preserve">., May </w:t>
            </w:r>
            <w:r>
              <w:t>15</w:t>
            </w:r>
          </w:p>
        </w:tc>
        <w:tc>
          <w:tcPr>
            <w:tcW w:w="540" w:type="dxa"/>
            <w:shd w:val="pct5" w:color="000000" w:fill="FFFFFF"/>
          </w:tcPr>
          <w:p w14:paraId="19937C52" w14:textId="77777777" w:rsidR="0090638E" w:rsidRDefault="0090638E" w:rsidP="003F533B">
            <w:pPr>
              <w:jc w:val="center"/>
            </w:pPr>
            <w:r>
              <w:t>25</w:t>
            </w:r>
          </w:p>
        </w:tc>
        <w:tc>
          <w:tcPr>
            <w:tcW w:w="468" w:type="dxa"/>
          </w:tcPr>
          <w:p w14:paraId="4A150CDC" w14:textId="77777777" w:rsidR="0090638E" w:rsidRPr="00684B5D" w:rsidRDefault="0090638E" w:rsidP="003F533B">
            <w:pPr>
              <w:jc w:val="center"/>
            </w:pPr>
          </w:p>
        </w:tc>
        <w:tc>
          <w:tcPr>
            <w:tcW w:w="594" w:type="dxa"/>
          </w:tcPr>
          <w:p w14:paraId="249B412B" w14:textId="77777777" w:rsidR="0090638E" w:rsidRDefault="0090638E" w:rsidP="003F533B">
            <w:pPr>
              <w:jc w:val="center"/>
              <w:rPr>
                <w:b/>
              </w:rPr>
            </w:pPr>
          </w:p>
        </w:tc>
        <w:tc>
          <w:tcPr>
            <w:tcW w:w="5310" w:type="dxa"/>
            <w:shd w:val="pct5" w:color="000000" w:fill="FFFFFF"/>
          </w:tcPr>
          <w:p w14:paraId="731FE203" w14:textId="77777777" w:rsidR="0090638E" w:rsidRDefault="0090638E" w:rsidP="003F533B">
            <w:r>
              <w:rPr>
                <w:b/>
              </w:rPr>
              <w:t>Late project presentations</w:t>
            </w:r>
          </w:p>
        </w:tc>
        <w:tc>
          <w:tcPr>
            <w:tcW w:w="558" w:type="dxa"/>
          </w:tcPr>
          <w:p w14:paraId="292E93AA" w14:textId="77777777" w:rsidR="0090638E" w:rsidRDefault="0090638E" w:rsidP="003F533B">
            <w:pPr>
              <w:jc w:val="center"/>
            </w:pPr>
          </w:p>
        </w:tc>
        <w:tc>
          <w:tcPr>
            <w:tcW w:w="630" w:type="dxa"/>
          </w:tcPr>
          <w:p w14:paraId="7AE39CEC" w14:textId="77777777" w:rsidR="0090638E" w:rsidRDefault="0090638E" w:rsidP="003F533B">
            <w:pPr>
              <w:jc w:val="center"/>
            </w:pPr>
          </w:p>
        </w:tc>
      </w:tr>
      <w:tr w:rsidR="0090638E" w14:paraId="0C8D570B" w14:textId="77777777">
        <w:tblPrEx>
          <w:tblCellMar>
            <w:top w:w="0" w:type="dxa"/>
            <w:bottom w:w="0" w:type="dxa"/>
          </w:tblCellMar>
        </w:tblPrEx>
        <w:trPr>
          <w:cantSplit/>
        </w:trPr>
        <w:tc>
          <w:tcPr>
            <w:tcW w:w="1710" w:type="dxa"/>
          </w:tcPr>
          <w:p w14:paraId="13A03774" w14:textId="77777777" w:rsidR="0090638E" w:rsidRDefault="00945C19" w:rsidP="003F533B">
            <w:r>
              <w:t>Wed</w:t>
            </w:r>
            <w:r w:rsidR="0090638E">
              <w:t xml:space="preserve">., May </w:t>
            </w:r>
            <w:r>
              <w:t>17</w:t>
            </w:r>
          </w:p>
        </w:tc>
        <w:tc>
          <w:tcPr>
            <w:tcW w:w="540" w:type="dxa"/>
            <w:shd w:val="pct5" w:color="000000" w:fill="FFFFFF"/>
          </w:tcPr>
          <w:p w14:paraId="047C180A" w14:textId="77777777" w:rsidR="0090638E" w:rsidRDefault="0090638E" w:rsidP="003F533B">
            <w:pPr>
              <w:jc w:val="center"/>
            </w:pPr>
            <w:r>
              <w:t>26</w:t>
            </w:r>
          </w:p>
        </w:tc>
        <w:tc>
          <w:tcPr>
            <w:tcW w:w="468" w:type="dxa"/>
          </w:tcPr>
          <w:p w14:paraId="27B2E245" w14:textId="77777777" w:rsidR="0090638E" w:rsidRPr="00684B5D" w:rsidRDefault="0090638E" w:rsidP="003F533B">
            <w:pPr>
              <w:jc w:val="center"/>
            </w:pPr>
          </w:p>
        </w:tc>
        <w:tc>
          <w:tcPr>
            <w:tcW w:w="594" w:type="dxa"/>
          </w:tcPr>
          <w:p w14:paraId="149F321B" w14:textId="77777777" w:rsidR="0090638E" w:rsidRDefault="0090638E" w:rsidP="003F533B">
            <w:pPr>
              <w:jc w:val="center"/>
            </w:pPr>
          </w:p>
        </w:tc>
        <w:tc>
          <w:tcPr>
            <w:tcW w:w="5310" w:type="dxa"/>
            <w:shd w:val="pct5" w:color="000000" w:fill="FFFFFF"/>
          </w:tcPr>
          <w:p w14:paraId="3A5202C3" w14:textId="77777777" w:rsidR="0090638E" w:rsidRDefault="0090638E" w:rsidP="003F533B">
            <w:r>
              <w:rPr>
                <w:b/>
              </w:rPr>
              <w:t>Late project presentations</w:t>
            </w:r>
          </w:p>
        </w:tc>
        <w:tc>
          <w:tcPr>
            <w:tcW w:w="558" w:type="dxa"/>
          </w:tcPr>
          <w:p w14:paraId="7740BB38" w14:textId="77777777" w:rsidR="0090638E" w:rsidRDefault="0090638E" w:rsidP="003F533B">
            <w:pPr>
              <w:jc w:val="center"/>
            </w:pPr>
          </w:p>
        </w:tc>
        <w:tc>
          <w:tcPr>
            <w:tcW w:w="630" w:type="dxa"/>
          </w:tcPr>
          <w:p w14:paraId="095B3F05" w14:textId="77777777" w:rsidR="0090638E" w:rsidRDefault="0090638E" w:rsidP="003F533B">
            <w:pPr>
              <w:jc w:val="center"/>
            </w:pPr>
          </w:p>
        </w:tc>
      </w:tr>
      <w:tr w:rsidR="0090638E" w14:paraId="164627CB" w14:textId="77777777">
        <w:tblPrEx>
          <w:tblCellMar>
            <w:top w:w="0" w:type="dxa"/>
            <w:bottom w:w="0" w:type="dxa"/>
          </w:tblCellMar>
        </w:tblPrEx>
        <w:trPr>
          <w:cantSplit/>
        </w:trPr>
        <w:tc>
          <w:tcPr>
            <w:tcW w:w="1710" w:type="dxa"/>
          </w:tcPr>
          <w:p w14:paraId="25510BA0" w14:textId="77777777" w:rsidR="0090638E" w:rsidRDefault="0090638E" w:rsidP="003F533B">
            <w:r>
              <w:t xml:space="preserve">Fri., May </w:t>
            </w:r>
            <w:r w:rsidR="00945C19">
              <w:t>19</w:t>
            </w:r>
          </w:p>
        </w:tc>
        <w:tc>
          <w:tcPr>
            <w:tcW w:w="540" w:type="dxa"/>
            <w:shd w:val="clear" w:color="000000" w:fill="auto"/>
          </w:tcPr>
          <w:p w14:paraId="3137CFAB" w14:textId="77777777" w:rsidR="0090638E" w:rsidRDefault="0090638E" w:rsidP="003F533B">
            <w:pPr>
              <w:jc w:val="center"/>
            </w:pPr>
          </w:p>
        </w:tc>
        <w:tc>
          <w:tcPr>
            <w:tcW w:w="468" w:type="dxa"/>
          </w:tcPr>
          <w:p w14:paraId="4526A518" w14:textId="77777777" w:rsidR="0090638E" w:rsidRPr="00684B5D" w:rsidRDefault="0090638E" w:rsidP="003F533B">
            <w:pPr>
              <w:jc w:val="center"/>
            </w:pPr>
          </w:p>
        </w:tc>
        <w:tc>
          <w:tcPr>
            <w:tcW w:w="594" w:type="dxa"/>
          </w:tcPr>
          <w:p w14:paraId="7698589E" w14:textId="77777777" w:rsidR="0090638E" w:rsidRDefault="0090638E" w:rsidP="003F533B">
            <w:pPr>
              <w:jc w:val="center"/>
            </w:pPr>
          </w:p>
        </w:tc>
        <w:tc>
          <w:tcPr>
            <w:tcW w:w="5310" w:type="dxa"/>
            <w:shd w:val="pct5" w:color="000000" w:fill="FFFFFF"/>
          </w:tcPr>
          <w:p w14:paraId="4D8C8981" w14:textId="77777777" w:rsidR="0090638E" w:rsidRDefault="0090638E" w:rsidP="003F533B">
            <w:pPr>
              <w:rPr>
                <w:b/>
                <w:bCs/>
              </w:rPr>
            </w:pPr>
            <w:r>
              <w:rPr>
                <w:b/>
                <w:bCs/>
              </w:rPr>
              <w:t>Final reports due</w:t>
            </w:r>
          </w:p>
        </w:tc>
        <w:tc>
          <w:tcPr>
            <w:tcW w:w="1188" w:type="dxa"/>
            <w:gridSpan w:val="2"/>
          </w:tcPr>
          <w:p w14:paraId="2383E71E" w14:textId="77777777" w:rsidR="0090638E" w:rsidRDefault="0090638E" w:rsidP="003F533B">
            <w:pPr>
              <w:jc w:val="center"/>
            </w:pPr>
          </w:p>
        </w:tc>
      </w:tr>
      <w:tr w:rsidR="0090638E" w14:paraId="18036D97" w14:textId="77777777">
        <w:tblPrEx>
          <w:tblCellMar>
            <w:top w:w="0" w:type="dxa"/>
            <w:bottom w:w="0" w:type="dxa"/>
          </w:tblCellMar>
        </w:tblPrEx>
        <w:trPr>
          <w:cantSplit/>
        </w:trPr>
        <w:tc>
          <w:tcPr>
            <w:tcW w:w="1710" w:type="dxa"/>
          </w:tcPr>
          <w:p w14:paraId="1C714B93" w14:textId="77777777" w:rsidR="0090638E" w:rsidRDefault="0090638E" w:rsidP="003F533B">
            <w:r>
              <w:t xml:space="preserve">May </w:t>
            </w:r>
            <w:r w:rsidR="00945C19">
              <w:t>22</w:t>
            </w:r>
            <w:r>
              <w:t>-2</w:t>
            </w:r>
            <w:r w:rsidR="00945C19">
              <w:t>6</w:t>
            </w:r>
            <w:r>
              <w:t xml:space="preserve"> </w:t>
            </w:r>
          </w:p>
        </w:tc>
        <w:tc>
          <w:tcPr>
            <w:tcW w:w="540" w:type="dxa"/>
            <w:shd w:val="clear" w:color="000000" w:fill="auto"/>
          </w:tcPr>
          <w:p w14:paraId="416CFC0D" w14:textId="77777777" w:rsidR="0090638E" w:rsidRDefault="0090638E" w:rsidP="003F533B">
            <w:pPr>
              <w:jc w:val="center"/>
            </w:pPr>
          </w:p>
        </w:tc>
        <w:tc>
          <w:tcPr>
            <w:tcW w:w="468" w:type="dxa"/>
          </w:tcPr>
          <w:p w14:paraId="0D0E5AAA" w14:textId="77777777" w:rsidR="0090638E" w:rsidRPr="00684B5D" w:rsidRDefault="0090638E" w:rsidP="003F533B">
            <w:pPr>
              <w:jc w:val="center"/>
            </w:pPr>
          </w:p>
        </w:tc>
        <w:tc>
          <w:tcPr>
            <w:tcW w:w="594" w:type="dxa"/>
          </w:tcPr>
          <w:p w14:paraId="7AB8DA5C" w14:textId="77777777" w:rsidR="0090638E" w:rsidRDefault="0090638E" w:rsidP="003F533B">
            <w:pPr>
              <w:jc w:val="center"/>
            </w:pPr>
          </w:p>
        </w:tc>
        <w:tc>
          <w:tcPr>
            <w:tcW w:w="5310" w:type="dxa"/>
            <w:shd w:val="clear" w:color="000000" w:fill="auto"/>
          </w:tcPr>
          <w:p w14:paraId="209DFAE1" w14:textId="77777777" w:rsidR="0090638E" w:rsidRDefault="0090638E" w:rsidP="003F533B">
            <w:r>
              <w:t>Finals week. There is no final for 6.826.</w:t>
            </w:r>
          </w:p>
        </w:tc>
        <w:tc>
          <w:tcPr>
            <w:tcW w:w="558" w:type="dxa"/>
          </w:tcPr>
          <w:p w14:paraId="67AE3C2A" w14:textId="77777777" w:rsidR="0090638E" w:rsidRDefault="0090638E" w:rsidP="003F533B">
            <w:pPr>
              <w:jc w:val="center"/>
            </w:pPr>
          </w:p>
        </w:tc>
        <w:tc>
          <w:tcPr>
            <w:tcW w:w="630" w:type="dxa"/>
          </w:tcPr>
          <w:p w14:paraId="2246FA77" w14:textId="77777777" w:rsidR="0090638E" w:rsidRDefault="0090638E" w:rsidP="003F533B">
            <w:pPr>
              <w:jc w:val="center"/>
            </w:pPr>
          </w:p>
        </w:tc>
      </w:tr>
    </w:tbl>
    <w:p w14:paraId="569002D6" w14:textId="77777777" w:rsidR="0090638E" w:rsidRPr="007C687B" w:rsidRDefault="0090638E" w:rsidP="0090638E"/>
    <w:p w14:paraId="6DC9A26F" w14:textId="77777777" w:rsidR="000229B4" w:rsidRDefault="000229B4">
      <w:pPr>
        <w:sectPr w:rsidR="000229B4" w:rsidSect="00BC2F30">
          <w:headerReference w:type="default" r:id="rId8"/>
          <w:footerReference w:type="even" r:id="rId9"/>
          <w:footerReference w:type="default" r:id="rId10"/>
          <w:footnotePr>
            <w:numRestart w:val="eachSect"/>
          </w:footnotePr>
          <w:pgSz w:w="10080" w:h="15840" w:code="1"/>
          <w:pgMar w:top="1008" w:right="360" w:bottom="1008" w:left="360" w:header="504" w:footer="504" w:gutter="0"/>
          <w:pgNumType w:start="1"/>
          <w:cols w:space="720"/>
        </w:sectPr>
      </w:pPr>
    </w:p>
    <w:p w14:paraId="6B695C3B" w14:textId="77777777" w:rsidR="000229B4" w:rsidRDefault="000229B4">
      <w:pPr>
        <w:pStyle w:val="Heading1"/>
      </w:pPr>
      <w:bookmarkStart w:id="1" w:name="HOnoOverview"/>
      <w:r>
        <w:t>2.  Overview and Background</w:t>
      </w:r>
      <w:bookmarkEnd w:id="1"/>
    </w:p>
    <w:p w14:paraId="44043074" w14:textId="77777777" w:rsidR="000229B4" w:rsidRDefault="000229B4">
      <w:r>
        <w:t xml:space="preserve">This is a course for computer system designers and builders, and for people who want to really understand how systems work, especially concurrent, distributed, and fault-tolerant systems. </w:t>
      </w:r>
    </w:p>
    <w:p w14:paraId="6FC3B711" w14:textId="77777777" w:rsidR="000229B4" w:rsidRDefault="000229B4">
      <w:r>
        <w:t xml:space="preserve">The course teaches you </w:t>
      </w:r>
    </w:p>
    <w:p w14:paraId="4252FAB7" w14:textId="77777777" w:rsidR="000229B4" w:rsidRDefault="000229B4">
      <w:pPr>
        <w:pStyle w:val="i"/>
        <w:spacing w:before="0"/>
      </w:pPr>
      <w:r>
        <w:t xml:space="preserve">how to write precise specifications for any kind of computer system, </w:t>
      </w:r>
    </w:p>
    <w:p w14:paraId="04691BEC" w14:textId="77777777" w:rsidR="000229B4" w:rsidRDefault="000229B4">
      <w:pPr>
        <w:pStyle w:val="i"/>
        <w:spacing w:before="0"/>
      </w:pPr>
      <w:r>
        <w:t xml:space="preserve">what it means for code to satisfy a specification, and </w:t>
      </w:r>
    </w:p>
    <w:p w14:paraId="4F60CD41" w14:textId="77777777" w:rsidR="000229B4" w:rsidRDefault="000229B4">
      <w:pPr>
        <w:pStyle w:val="i"/>
        <w:spacing w:before="0"/>
      </w:pPr>
      <w:r>
        <w:t xml:space="preserve">how to prove that it does. </w:t>
      </w:r>
    </w:p>
    <w:p w14:paraId="4FAF0A02" w14:textId="77777777" w:rsidR="000229B4" w:rsidRDefault="000229B4">
      <w:pPr>
        <w:pStyle w:val="cont"/>
      </w:pPr>
      <w:r>
        <w:t>It also shows you how to use the same methods less formally, and gives you some suggestions for deciding how much formality is appropriate (less formality means less work, and often a more understandable spec, but also more chance to overlook an important detail).</w:t>
      </w:r>
    </w:p>
    <w:p w14:paraId="091FCEF0" w14:textId="77777777" w:rsidR="000229B4" w:rsidRDefault="000229B4">
      <w:r>
        <w:t xml:space="preserve">The course also teaches you a lot about the topics in computer systems that we think are the most important: persistent storage, concurrency, naming, networks, distributed systems, transactions, fault tolerance, and caching. The emphasis is on </w:t>
      </w:r>
    </w:p>
    <w:p w14:paraId="2452895B" w14:textId="77777777" w:rsidR="000229B4" w:rsidRDefault="000229B4">
      <w:pPr>
        <w:pStyle w:val="i"/>
        <w:spacing w:before="0"/>
      </w:pPr>
      <w:r>
        <w:t xml:space="preserve">careful specifications of subtle and sometimes complicated things, </w:t>
      </w:r>
    </w:p>
    <w:p w14:paraId="0D6C3C6E" w14:textId="77777777" w:rsidR="000229B4" w:rsidRDefault="000229B4">
      <w:pPr>
        <w:pStyle w:val="i"/>
        <w:spacing w:before="0"/>
      </w:pPr>
      <w:r>
        <w:t xml:space="preserve">the important ideas behind good code, and </w:t>
      </w:r>
    </w:p>
    <w:p w14:paraId="0C570FAC" w14:textId="77777777" w:rsidR="000229B4" w:rsidRDefault="000229B4">
      <w:pPr>
        <w:pStyle w:val="i"/>
        <w:spacing w:before="0"/>
      </w:pPr>
      <w:r>
        <w:t>how to understand what makes them actually work.</w:t>
      </w:r>
    </w:p>
    <w:p w14:paraId="0300E672" w14:textId="77777777" w:rsidR="000229B4" w:rsidRDefault="000229B4">
      <w:pPr>
        <w:pStyle w:val="cont"/>
      </w:pPr>
      <w:r>
        <w:t>We spend most of our time on specific topics, but we use the general techniques throughout. We emphasize the ideas that different kinds of computer system have in common, even when they have different names.</w:t>
      </w:r>
    </w:p>
    <w:p w14:paraId="5495564A" w14:textId="77777777" w:rsidR="000229B4" w:rsidRDefault="000229B4">
      <w:r>
        <w:t>The course uses a formal language called Spec for writing specs and code; you can think of it as a very high level programming language. There is a good deal of written introductory material on Spec (explanations and finger exercises) as well as a reference manual and a formal semantics. We introduce Spec ideas in class as we use them, but we do not devote class time to teaching Spec per se; we expect you to learn it on your own from the handouts.</w:t>
      </w:r>
      <w:r w:rsidR="00590A48">
        <w:t xml:space="preserve"> The one to concentrate on is handout 3, which has an informal introduction to the main features and lots of examples. Se</w:t>
      </w:r>
      <w:r w:rsidR="00590A48">
        <w:t>c</w:t>
      </w:r>
      <w:r w:rsidR="00590A48">
        <w:t>tion 9 of handout 4, the reference manual, should also be useful. The rest of the reference manual is for reference, not for learning</w:t>
      </w:r>
      <w:r w:rsidR="00063C6D">
        <w:t>. Don’t overlook the one page summary at the end of handout 3.</w:t>
      </w:r>
    </w:p>
    <w:p w14:paraId="001C3B8B" w14:textId="77777777" w:rsidR="000229B4" w:rsidRDefault="000229B4">
      <w:r>
        <w:t>Because we write specs and do proofs, you need to know something about logic. Since many people don’t, there is a concise treatment of the logic you will need at the end of this handout.</w:t>
      </w:r>
    </w:p>
    <w:p w14:paraId="5624E1C4" w14:textId="77777777" w:rsidR="000229B4" w:rsidRDefault="000229B4">
      <w:r>
        <w:t>This is not a course in computer architecture, networks, operating systems, or databases. We will not talk in detail about how to code pipelines, memory interconnects, multiprocessors, routers, data link protocols, network management, virtual memory, scheduling, resource allocation, SQL, relational integrity, or TP monitors, although we will deal with many of the ideas that underlie these mechanisms.</w:t>
      </w:r>
    </w:p>
    <w:p w14:paraId="5FF604BA" w14:textId="77777777" w:rsidR="000229B4" w:rsidRDefault="000229B4">
      <w:pPr>
        <w:pStyle w:val="Heading2"/>
      </w:pPr>
      <w:r>
        <w:t>Topics</w:t>
      </w:r>
    </w:p>
    <w:p w14:paraId="7C204AB4" w14:textId="77777777" w:rsidR="000229B4" w:rsidRDefault="000229B4">
      <w:pPr>
        <w:pStyle w:val="Heading3"/>
      </w:pPr>
      <w:r>
        <w:t>General</w:t>
      </w:r>
    </w:p>
    <w:p w14:paraId="7DDED43F" w14:textId="77777777" w:rsidR="000229B4" w:rsidRDefault="000229B4">
      <w:r>
        <w:t>Specifications as state machines.</w:t>
      </w:r>
    </w:p>
    <w:p w14:paraId="688174A3" w14:textId="77777777" w:rsidR="000229B4" w:rsidRDefault="000229B4">
      <w:pPr>
        <w:pStyle w:val="cont"/>
      </w:pPr>
      <w:r>
        <w:t>The Spec language for describing state machines (writing specs and code).</w:t>
      </w:r>
    </w:p>
    <w:p w14:paraId="496485E1" w14:textId="77777777" w:rsidR="000229B4" w:rsidRDefault="000229B4">
      <w:pPr>
        <w:pStyle w:val="cont"/>
      </w:pPr>
      <w:r>
        <w:t>What it means to implement a spec.</w:t>
      </w:r>
    </w:p>
    <w:p w14:paraId="3070DB76" w14:textId="77777777" w:rsidR="000229B4" w:rsidRDefault="000229B4">
      <w:pPr>
        <w:pStyle w:val="cont"/>
      </w:pPr>
      <w:r>
        <w:t>Using abstraction functions and invariants to prove that a program implements a spec.</w:t>
      </w:r>
    </w:p>
    <w:p w14:paraId="74A005B8" w14:textId="77777777" w:rsidR="000229B4" w:rsidRDefault="000229B4">
      <w:pPr>
        <w:pStyle w:val="cont"/>
      </w:pPr>
      <w:r>
        <w:t>What it means to have a crash.</w:t>
      </w:r>
    </w:p>
    <w:p w14:paraId="3A086B77" w14:textId="77777777" w:rsidR="000229B4" w:rsidRDefault="000229B4">
      <w:pPr>
        <w:pStyle w:val="cont"/>
      </w:pPr>
      <w:r>
        <w:t>What every system builder needs to know about performance.</w:t>
      </w:r>
    </w:p>
    <w:p w14:paraId="700F8560" w14:textId="77777777" w:rsidR="000229B4" w:rsidRDefault="000229B4">
      <w:pPr>
        <w:pStyle w:val="Heading3"/>
      </w:pPr>
      <w:r>
        <w:t>Specific</w:t>
      </w:r>
    </w:p>
    <w:p w14:paraId="1E7CA937" w14:textId="77777777" w:rsidR="000229B4" w:rsidRDefault="000229B4">
      <w:r>
        <w:t>Disks and file systems.</w:t>
      </w:r>
    </w:p>
    <w:p w14:paraId="2F7467D7" w14:textId="77777777" w:rsidR="000229B4" w:rsidRDefault="000229B4">
      <w:pPr>
        <w:pStyle w:val="cont"/>
      </w:pPr>
      <w:r>
        <w:t>Practical concurrency using mutexes (locks) and condition variables; deadlock.</w:t>
      </w:r>
    </w:p>
    <w:p w14:paraId="1FC07A2D" w14:textId="77777777" w:rsidR="000229B4" w:rsidRDefault="000229B4">
      <w:pPr>
        <w:pStyle w:val="cont"/>
      </w:pPr>
      <w:r>
        <w:t>Hard concurrency (without locking): models, specs, proofs, and examples.</w:t>
      </w:r>
    </w:p>
    <w:p w14:paraId="361BC65F" w14:textId="77777777" w:rsidR="000229B4" w:rsidRDefault="000229B4">
      <w:pPr>
        <w:pStyle w:val="cont"/>
      </w:pPr>
      <w:r>
        <w:t>Transactions: simple, cached, concurrent, distributed.</w:t>
      </w:r>
    </w:p>
    <w:p w14:paraId="629602ED" w14:textId="77777777" w:rsidR="000229B4" w:rsidRDefault="000229B4">
      <w:pPr>
        <w:pStyle w:val="cont"/>
      </w:pPr>
      <w:r>
        <w:t>Naming: principles, specs, and examples.</w:t>
      </w:r>
    </w:p>
    <w:p w14:paraId="2FFB24D3" w14:textId="77777777" w:rsidR="000229B4" w:rsidRDefault="000229B4">
      <w:pPr>
        <w:pStyle w:val="cont"/>
      </w:pPr>
      <w:r>
        <w:t>Distributed systems: communication, fault-tolerance, and autonomy.</w:t>
      </w:r>
    </w:p>
    <w:p w14:paraId="50C08D9D" w14:textId="77777777" w:rsidR="000229B4" w:rsidRDefault="000229B4">
      <w:pPr>
        <w:pStyle w:val="cont"/>
      </w:pPr>
      <w:r>
        <w:t>Networking: links, switches, reliable messages and connections.</w:t>
      </w:r>
    </w:p>
    <w:p w14:paraId="0605AD82" w14:textId="77777777" w:rsidR="000229B4" w:rsidRDefault="000229B4">
      <w:pPr>
        <w:pStyle w:val="cont"/>
      </w:pPr>
      <w:r>
        <w:t>Remote procedure call and network objects.</w:t>
      </w:r>
    </w:p>
    <w:p w14:paraId="22DE162A" w14:textId="77777777" w:rsidR="000229B4" w:rsidRDefault="000229B4">
      <w:pPr>
        <w:pStyle w:val="cont"/>
      </w:pPr>
      <w:r>
        <w:t>Fault-tolerance, availability, consensus and replication.</w:t>
      </w:r>
    </w:p>
    <w:p w14:paraId="3D051D1A" w14:textId="77777777" w:rsidR="000229B4" w:rsidRDefault="000229B4">
      <w:pPr>
        <w:pStyle w:val="cont"/>
      </w:pPr>
      <w:r>
        <w:t>Caching and distributed shared memory.</w:t>
      </w:r>
    </w:p>
    <w:p w14:paraId="083A521B" w14:textId="77777777" w:rsidR="000229B4" w:rsidRDefault="000229B4">
      <w:r>
        <w:t>Previous editions of the course have also covered security (authentication, authorization, encry</w:t>
      </w:r>
      <w:r>
        <w:t>p</w:t>
      </w:r>
      <w:r>
        <w:t>tion, trust) and system management, but this year we are omitting these topics in order to spend more time on concurrency and semantics and to leave room for project presentations.</w:t>
      </w:r>
    </w:p>
    <w:p w14:paraId="406C7940" w14:textId="77777777" w:rsidR="000229B4" w:rsidRDefault="000229B4">
      <w:pPr>
        <w:pStyle w:val="Heading2"/>
      </w:pPr>
      <w:r>
        <w:t>Prerequisites</w:t>
      </w:r>
    </w:p>
    <w:p w14:paraId="1C7462DF" w14:textId="77777777" w:rsidR="000229B4" w:rsidRDefault="000229B4">
      <w:r>
        <w:t>There are no formal prerequisites for the course. However, we assume some knowledge both of computer systems and of mathematics. If you have taken 6.033 and 6.042, you should be in good shape. If you are missing some of this knowledge you can pick it up as we go, but if you are missing a lot of it you can expect to have serious trouble. It’s also important to have a certain amount of maturity: enough experience with systems and mathematics to feel comfortable with the basic notions and to have some reliable intuition.</w:t>
      </w:r>
    </w:p>
    <w:p w14:paraId="3801B797" w14:textId="77777777" w:rsidR="000229B4" w:rsidRDefault="000229B4">
      <w:r>
        <w:t>If you know the meaning of the following words, you have the necessary background. If a lot of them are unfamiliar, this course is probably not for you.</w:t>
      </w:r>
    </w:p>
    <w:p w14:paraId="34ECE6A3" w14:textId="77777777" w:rsidR="000229B4" w:rsidRDefault="000229B4">
      <w:pPr>
        <w:pStyle w:val="Heading3"/>
      </w:pPr>
      <w:r>
        <w:t xml:space="preserve">Systems </w:t>
      </w:r>
    </w:p>
    <w:p w14:paraId="7F58B954" w14:textId="77777777" w:rsidR="000229B4" w:rsidRDefault="000229B4">
      <w:r>
        <w:t>Cache, virtual memory, page table, pipeline</w:t>
      </w:r>
    </w:p>
    <w:p w14:paraId="09CABB9D" w14:textId="77777777" w:rsidR="000229B4" w:rsidRDefault="000229B4">
      <w:pPr>
        <w:pStyle w:val="cont"/>
      </w:pPr>
      <w:r>
        <w:t>Process, scheduler, address space, priority</w:t>
      </w:r>
    </w:p>
    <w:p w14:paraId="418C1F52" w14:textId="77777777" w:rsidR="000229B4" w:rsidRDefault="000229B4">
      <w:pPr>
        <w:pStyle w:val="cont"/>
      </w:pPr>
      <w:r>
        <w:t>Thread, mutual exclusion (locking), semaphore, producer-consumer, deadlock</w:t>
      </w:r>
    </w:p>
    <w:p w14:paraId="379A69DA" w14:textId="77777777" w:rsidR="000229B4" w:rsidRDefault="000229B4">
      <w:pPr>
        <w:pStyle w:val="cont"/>
      </w:pPr>
      <w:r>
        <w:t>Transaction, commit, availability, relational data base, query, join</w:t>
      </w:r>
    </w:p>
    <w:p w14:paraId="39DB9A9A" w14:textId="77777777" w:rsidR="000229B4" w:rsidRDefault="000229B4">
      <w:pPr>
        <w:pStyle w:val="cont"/>
      </w:pPr>
      <w:r>
        <w:t>File system, directory, path name, striping, RAID</w:t>
      </w:r>
    </w:p>
    <w:p w14:paraId="38C6C795" w14:textId="77777777" w:rsidR="000229B4" w:rsidRDefault="000229B4">
      <w:pPr>
        <w:pStyle w:val="cont"/>
      </w:pPr>
      <w:r>
        <w:t>LAN, switch, routing, connection, flow control, congestion</w:t>
      </w:r>
    </w:p>
    <w:p w14:paraId="3CE37D77" w14:textId="77777777" w:rsidR="000229B4" w:rsidRDefault="000229B4">
      <w:pPr>
        <w:pStyle w:val="cont"/>
      </w:pPr>
      <w:r>
        <w:t>Capability, access control list, principal (subject)</w:t>
      </w:r>
    </w:p>
    <w:p w14:paraId="7E510C01" w14:textId="77777777" w:rsidR="000229B4" w:rsidRDefault="000229B4">
      <w:r>
        <w:t xml:space="preserve">If you have not already studied Lampson’s paper on hints for system design, you should do so as background for this course. It is </w:t>
      </w:r>
      <w:smartTag w:uri="urn:schemas-microsoft-com:office:smarttags" w:element="PersonName">
        <w:r>
          <w:t>Butler Lampson</w:t>
        </w:r>
      </w:smartTag>
      <w:r>
        <w:t xml:space="preserve">, Hints for computer system design, </w:t>
      </w:r>
      <w:r>
        <w:rPr>
          <w:rStyle w:val="refTitle"/>
        </w:rPr>
        <w:t>Proceedings of the Ninth ACM Symposium on Operating Systems Principles</w:t>
      </w:r>
      <w:r>
        <w:t>, October 1983, pp 33-48. There is a pointer to it on the course Web page.</w:t>
      </w:r>
    </w:p>
    <w:p w14:paraId="06467109" w14:textId="77777777" w:rsidR="000229B4" w:rsidRDefault="000229B4">
      <w:pPr>
        <w:pStyle w:val="Heading3"/>
      </w:pPr>
      <w:r>
        <w:t>Programming</w:t>
      </w:r>
    </w:p>
    <w:p w14:paraId="576B24AF" w14:textId="77777777" w:rsidR="000229B4" w:rsidRDefault="000229B4">
      <w:r>
        <w:t>Invariant, precondition, weakest precondition, fixed point</w:t>
      </w:r>
    </w:p>
    <w:p w14:paraId="446B332D" w14:textId="77777777" w:rsidR="000229B4" w:rsidRDefault="000229B4">
      <w:pPr>
        <w:pStyle w:val="cont"/>
      </w:pPr>
      <w:r>
        <w:t>Procedure, recursion, stack</w:t>
      </w:r>
    </w:p>
    <w:p w14:paraId="5F972AE0" w14:textId="77777777" w:rsidR="000229B4" w:rsidRDefault="000229B4">
      <w:pPr>
        <w:pStyle w:val="cont"/>
      </w:pPr>
      <w:r>
        <w:t>Data type, sub-type, type-checking, abstraction, representation</w:t>
      </w:r>
    </w:p>
    <w:p w14:paraId="4554B1EF" w14:textId="77777777" w:rsidR="000229B4" w:rsidRDefault="000229B4">
      <w:pPr>
        <w:pStyle w:val="cont"/>
      </w:pPr>
      <w:r>
        <w:t>Object, method, inheritance</w:t>
      </w:r>
    </w:p>
    <w:p w14:paraId="5D3B0081" w14:textId="77777777" w:rsidR="000229B4" w:rsidRDefault="000229B4">
      <w:pPr>
        <w:pStyle w:val="cont"/>
      </w:pPr>
      <w:r>
        <w:t>Data structures: list, hash table, binary search, B-tree, graph</w:t>
      </w:r>
    </w:p>
    <w:p w14:paraId="3B8F372B" w14:textId="77777777" w:rsidR="000229B4" w:rsidRDefault="000229B4">
      <w:pPr>
        <w:pStyle w:val="Heading3"/>
      </w:pPr>
      <w:r>
        <w:t>Mathematics</w:t>
      </w:r>
    </w:p>
    <w:p w14:paraId="00445274" w14:textId="77777777" w:rsidR="000229B4" w:rsidRDefault="000229B4">
      <w:r>
        <w:t>Function, relation, set, transitive closure</w:t>
      </w:r>
    </w:p>
    <w:p w14:paraId="581BD9D9" w14:textId="77777777" w:rsidR="000229B4" w:rsidRDefault="000229B4">
      <w:pPr>
        <w:pStyle w:val="cont"/>
      </w:pPr>
      <w:r>
        <w:t>Logic: proof, induction, de Morgan’s laws, implication, predicate, quantifier</w:t>
      </w:r>
    </w:p>
    <w:p w14:paraId="3F812C08" w14:textId="77777777" w:rsidR="000229B4" w:rsidRDefault="000229B4">
      <w:pPr>
        <w:pStyle w:val="cont"/>
      </w:pPr>
      <w:r>
        <w:t>Probability: independent events, sampling, Poisson distribution</w:t>
      </w:r>
    </w:p>
    <w:p w14:paraId="5982FABC" w14:textId="77777777" w:rsidR="000229B4" w:rsidRDefault="000229B4">
      <w:pPr>
        <w:pStyle w:val="cont"/>
      </w:pPr>
      <w:r>
        <w:t>State machine, context-free grammar</w:t>
      </w:r>
    </w:p>
    <w:p w14:paraId="10D9D13F" w14:textId="77777777" w:rsidR="000229B4" w:rsidRDefault="000229B4">
      <w:pPr>
        <w:pStyle w:val="cont"/>
      </w:pPr>
      <w:r>
        <w:t>Computational complexity, unsolvable problem</w:t>
      </w:r>
    </w:p>
    <w:p w14:paraId="0F3D144A" w14:textId="77777777" w:rsidR="000229B4" w:rsidRDefault="000229B4">
      <w:r>
        <w:t>If you haven’t been exposed to formal logic, you should study the summary at the end of this handout.</w:t>
      </w:r>
    </w:p>
    <w:p w14:paraId="3540096A" w14:textId="77777777" w:rsidR="000229B4" w:rsidRDefault="000229B4">
      <w:pPr>
        <w:pStyle w:val="Heading2"/>
      </w:pPr>
      <w:r>
        <w:t>References</w:t>
      </w:r>
    </w:p>
    <w:p w14:paraId="74B5F9A0" w14:textId="77777777" w:rsidR="000229B4" w:rsidRDefault="000229B4">
      <w:r>
        <w:t>These are places to look when you want more information about some topic covered or alluded to in the course, or when you want to follow current research. You might also wish to consult Prof. Saltzer’s bibliography for 6.033, which you can find on the course web page.</w:t>
      </w:r>
    </w:p>
    <w:p w14:paraId="04367254" w14:textId="77777777" w:rsidR="000229B4" w:rsidRDefault="000229B4">
      <w:pPr>
        <w:pStyle w:val="Heading3"/>
      </w:pPr>
      <w:r>
        <w:t>Books</w:t>
      </w:r>
    </w:p>
    <w:p w14:paraId="37CCB617" w14:textId="77777777" w:rsidR="000229B4" w:rsidRDefault="000229B4">
      <w:r>
        <w:t>Some of these are fat books better suited for reference than for reading cover to cover, especially Cormen, Leiserson, and Rivest, Jain, Mullender, Hennessy and Patterson, and Gray and Reuter. But the last two are pretty easy to read in spite of their encyclopedic character.</w:t>
      </w:r>
    </w:p>
    <w:p w14:paraId="43726553" w14:textId="77777777" w:rsidR="00CB61E6" w:rsidRPr="00CB61E6" w:rsidRDefault="00CB61E6">
      <w:r>
        <w:rPr>
          <w:b/>
        </w:rPr>
        <w:t>Specification</w:t>
      </w:r>
      <w:r>
        <w:t xml:space="preserve">: Leslie Lamport, </w:t>
      </w:r>
      <w:r>
        <w:rPr>
          <w:i/>
          <w:iCs/>
        </w:rPr>
        <w:t>Specifying Systems: The TLA+ Language and Tools for Har</w:t>
      </w:r>
      <w:r>
        <w:rPr>
          <w:i/>
          <w:iCs/>
        </w:rPr>
        <w:t>d</w:t>
      </w:r>
      <w:r>
        <w:rPr>
          <w:i/>
          <w:iCs/>
        </w:rPr>
        <w:t>ware and Software Engineers,</w:t>
      </w:r>
      <w:r>
        <w:t xml:space="preserve"> Addison-Wesley, 2002. TLA+ is superficially quite different from Spec, but the same underneath. Lamport’s approach is somewhat more mathematical than ours, but in the same spirit. You can find this book at </w:t>
      </w:r>
      <w:r w:rsidRPr="00CB61E6">
        <w:t>http://research.microsoft.com/users/lamport/tla/book.html</w:t>
      </w:r>
      <w:r>
        <w:t>.</w:t>
      </w:r>
    </w:p>
    <w:p w14:paraId="16A5FA3F" w14:textId="77777777" w:rsidR="000229B4" w:rsidRDefault="000229B4">
      <w:r>
        <w:rPr>
          <w:b/>
        </w:rPr>
        <w:t>Systems programming</w:t>
      </w:r>
      <w:r>
        <w:t xml:space="preserve">: </w:t>
      </w:r>
      <w:smartTag w:uri="urn:schemas-microsoft-com:office:smarttags" w:element="PersonName">
        <w:r>
          <w:t>Greg Nelson</w:t>
        </w:r>
      </w:smartTag>
      <w:r>
        <w:t xml:space="preserve">, ed., </w:t>
      </w:r>
      <w:r>
        <w:rPr>
          <w:rStyle w:val="refTitle"/>
        </w:rPr>
        <w:t>Systems Programming with Modula-3</w:t>
      </w:r>
      <w:r>
        <w:t>, Prentice-Hall, 1991. Describes the language, which has all the useful features of C++ but is much simpler and less error-prone, and also shows how to use it for concurrency (a version of chapter 4 is a han</w:t>
      </w:r>
      <w:r>
        <w:t>d</w:t>
      </w:r>
      <w:r>
        <w:t>out in this course), an efficiently customizable I/O streams package, and a window system.</w:t>
      </w:r>
    </w:p>
    <w:p w14:paraId="787DF53C" w14:textId="77777777" w:rsidR="000229B4" w:rsidRDefault="000229B4">
      <w:r>
        <w:rPr>
          <w:b/>
        </w:rPr>
        <w:t>Performance</w:t>
      </w:r>
      <w:r>
        <w:t xml:space="preserve">: Jon Bentley, </w:t>
      </w:r>
      <w:r>
        <w:rPr>
          <w:rStyle w:val="refTitle"/>
        </w:rPr>
        <w:t>Writing Efficient Programs</w:t>
      </w:r>
      <w:r>
        <w:t xml:space="preserve">, Prentice-Hall, 1982. Short, concrete, and practical. Raj Jain, </w:t>
      </w:r>
      <w:r>
        <w:rPr>
          <w:rStyle w:val="refTitle"/>
        </w:rPr>
        <w:t>The Art of Computer Systems Performance Analysis</w:t>
      </w:r>
      <w:r>
        <w:t>, Wiley, 1991. Tells you much more than you need to know about this subject, but does have a lot of realistic exa</w:t>
      </w:r>
      <w:r>
        <w:t>m</w:t>
      </w:r>
      <w:r>
        <w:t>ples.</w:t>
      </w:r>
    </w:p>
    <w:p w14:paraId="13360166" w14:textId="77777777" w:rsidR="000229B4" w:rsidRDefault="000229B4">
      <w:r>
        <w:rPr>
          <w:b/>
        </w:rPr>
        <w:t>Algorithms and data structures</w:t>
      </w:r>
      <w:r>
        <w:t xml:space="preserve">: Robert Sedgwick, </w:t>
      </w:r>
      <w:r>
        <w:rPr>
          <w:rStyle w:val="refTitle"/>
        </w:rPr>
        <w:t>Algorithms</w:t>
      </w:r>
      <w:r>
        <w:t xml:space="preserve">, Addison-Wesley, 1983. Short, and usually tells you what you need to know. Tom Cormen, Charles Leiserson, and Ron Rivest, </w:t>
      </w:r>
      <w:r>
        <w:rPr>
          <w:rStyle w:val="refTitle"/>
        </w:rPr>
        <w:t>Introduction to Algorithms</w:t>
      </w:r>
      <w:r>
        <w:t>, McGraw-Hill, 1989. Comprehensive, and sometimes valuable for that reason, but usually tells you a lot more than you need to know.</w:t>
      </w:r>
    </w:p>
    <w:p w14:paraId="19E0709C" w14:textId="77777777" w:rsidR="000229B4" w:rsidRDefault="000229B4">
      <w:r>
        <w:rPr>
          <w:b/>
        </w:rPr>
        <w:t>Distributed algorithms</w:t>
      </w:r>
      <w:r>
        <w:t xml:space="preserve">: Nancy Lynch, </w:t>
      </w:r>
      <w:r>
        <w:rPr>
          <w:rStyle w:val="refTitle"/>
        </w:rPr>
        <w:t>Distributed Algorithms</w:t>
      </w:r>
      <w:r>
        <w:t>, Morgan Kaufmann, 1996. The bible for distributed algorithms. Comprehensive, but a much more formal treatment than in this course. The topic is algorithms, not systems.</w:t>
      </w:r>
    </w:p>
    <w:p w14:paraId="524CE03F" w14:textId="77777777" w:rsidR="000229B4" w:rsidRDefault="000229B4">
      <w:r>
        <w:rPr>
          <w:b/>
        </w:rPr>
        <w:t>Computer architecture</w:t>
      </w:r>
      <w:r>
        <w:t xml:space="preserve">: John Hennessy and </w:t>
      </w:r>
      <w:smartTag w:uri="urn:schemas-microsoft-com:office:smarttags" w:element="PersonName">
        <w:r>
          <w:t>David Patterson</w:t>
        </w:r>
      </w:smartTag>
      <w:r>
        <w:t xml:space="preserve">, </w:t>
      </w:r>
      <w:r>
        <w:rPr>
          <w:rStyle w:val="refTitle"/>
        </w:rPr>
        <w:t>Computer Architecture: A Qua</w:t>
      </w:r>
      <w:r>
        <w:rPr>
          <w:rStyle w:val="refTitle"/>
        </w:rPr>
        <w:t>n</w:t>
      </w:r>
      <w:r>
        <w:rPr>
          <w:rStyle w:val="refTitle"/>
        </w:rPr>
        <w:t>titative Approach</w:t>
      </w:r>
      <w:r>
        <w:t>, 2nd edition, Morgan Kaufmann, 1995. The bible for computer architecture. The second edition has lots of interesting new material, especially on multiprocessor memory systems and interconnection networks. There’s also a good appendix on computer arithmetic; it’s useful to know where to find this information, though it has nothing to do with this course.</w:t>
      </w:r>
    </w:p>
    <w:p w14:paraId="6A43A6FA" w14:textId="77777777" w:rsidR="000229B4" w:rsidRDefault="000229B4">
      <w:r>
        <w:rPr>
          <w:b/>
        </w:rPr>
        <w:t>Transactions, data bases, and fault-tolerance</w:t>
      </w:r>
      <w:r>
        <w:t xml:space="preserve">: </w:t>
      </w:r>
      <w:smartTag w:uri="urn:schemas-microsoft-com:office:smarttags" w:element="PersonName">
        <w:r>
          <w:t>Jim Gray</w:t>
        </w:r>
      </w:smartTag>
      <w:r>
        <w:t xml:space="preserve"> and Andreas Reuter, </w:t>
      </w:r>
      <w:r>
        <w:rPr>
          <w:rStyle w:val="refTitle"/>
        </w:rPr>
        <w:t>Transaction Processing: Concepts and Techniques</w:t>
      </w:r>
      <w:r>
        <w:t>, Morgan Kaufmann, 1993. The bible for transaction pro</w:t>
      </w:r>
      <w:r>
        <w:t>c</w:t>
      </w:r>
      <w:r>
        <w:t>essing, with much good material on data bases as well; it includes a lot of practical information that doesn’t appear elsewhere in the literature.</w:t>
      </w:r>
    </w:p>
    <w:p w14:paraId="4069B9B5" w14:textId="77777777" w:rsidR="000229B4" w:rsidRDefault="000229B4">
      <w:r>
        <w:rPr>
          <w:b/>
        </w:rPr>
        <w:t>Networks</w:t>
      </w:r>
      <w:r>
        <w:t xml:space="preserve">: </w:t>
      </w:r>
      <w:r>
        <w:rPr>
          <w:noProof/>
        </w:rPr>
        <w:t>Radia</w:t>
      </w:r>
      <w:r>
        <w:t xml:space="preserve"> Perlman, </w:t>
      </w:r>
      <w:r>
        <w:rPr>
          <w:rStyle w:val="refTitle"/>
        </w:rPr>
        <w:t>Interconnections: Bridges and Routers</w:t>
      </w:r>
      <w:r>
        <w:t>, Addison-Wesley, 1992. Not exactly the bible for networking, but tells you nearly everything you might want to know about how packets are actually switched in computer networks.</w:t>
      </w:r>
    </w:p>
    <w:p w14:paraId="33063C61" w14:textId="77777777" w:rsidR="000229B4" w:rsidRDefault="000229B4">
      <w:r>
        <w:rPr>
          <w:b/>
        </w:rPr>
        <w:t>Distributed systems</w:t>
      </w:r>
      <w:r>
        <w:t xml:space="preserve">: </w:t>
      </w:r>
      <w:r>
        <w:rPr>
          <w:noProof/>
        </w:rPr>
        <w:t>Sape</w:t>
      </w:r>
      <w:r>
        <w:t xml:space="preserve"> Mullender, ed., </w:t>
      </w:r>
      <w:r>
        <w:rPr>
          <w:rStyle w:val="refTitle"/>
        </w:rPr>
        <w:t>Distributed Systems</w:t>
      </w:r>
      <w:r>
        <w:t>, 2nd ed., Addison-Wesley, 1993. A compendium by many authors that covers the field fairly well. Some chapters are much more theoretical than this course. Chapters 10 and 11 are handouts in this course. Chapters 1, 2, 8, and 12 are also recommended. Chapters 16 and 17 are the best you can do to learn about real-time computing; unfortunately, that is not saying much.</w:t>
      </w:r>
    </w:p>
    <w:p w14:paraId="11473719" w14:textId="77777777" w:rsidR="000229B4" w:rsidRDefault="000229B4">
      <w:r>
        <w:rPr>
          <w:b/>
        </w:rPr>
        <w:t>User interfaces</w:t>
      </w:r>
      <w:r>
        <w:t xml:space="preserve">: Alan Cooper, </w:t>
      </w:r>
      <w:r>
        <w:rPr>
          <w:rStyle w:val="refTitle"/>
        </w:rPr>
        <w:t>About Face</w:t>
      </w:r>
      <w:r>
        <w:t>, IDG Books, 1995. Principles, lots of examples, and opinionated advice, much of it good, from the original designer of Visual Basic.</w:t>
      </w:r>
    </w:p>
    <w:p w14:paraId="74197619" w14:textId="77777777" w:rsidR="000229B4" w:rsidRDefault="000229B4">
      <w:pPr>
        <w:pStyle w:val="Heading3"/>
      </w:pPr>
      <w:r>
        <w:t>Journals</w:t>
      </w:r>
    </w:p>
    <w:p w14:paraId="0FD489E2" w14:textId="77777777" w:rsidR="000229B4" w:rsidRDefault="000229B4">
      <w:r>
        <w:t xml:space="preserve">You can find all of these in the </w:t>
      </w:r>
      <w:r w:rsidR="00CB61E6">
        <w:t>CSAIL</w:t>
      </w:r>
      <w:r>
        <w:t xml:space="preserve"> reading room</w:t>
      </w:r>
      <w:r w:rsidR="00CB61E6">
        <w:t xml:space="preserve"> </w:t>
      </w:r>
      <w:r w:rsidR="00BD46FA">
        <w:t>in 32-G882</w:t>
      </w:r>
      <w:r>
        <w:t>. The cryptic strings in brackets are call numbers there. You can also find the ACM publications in the ACM digital library at www.acm.org.</w:t>
      </w:r>
    </w:p>
    <w:p w14:paraId="67BA4CAF" w14:textId="77777777" w:rsidR="000229B4" w:rsidRDefault="000229B4">
      <w:r>
        <w:t>For the current literature, the best sources are the proceedings of the following conferences. ‘Sig’ is short for “Special Interest Group”, a subdivision of the ACM that deals with one field of co</w:t>
      </w:r>
      <w:r>
        <w:t>m</w:t>
      </w:r>
      <w:r>
        <w:t>puting. The relevant ones for systems are SigArch for computer architecture, SigPlan for pr</w:t>
      </w:r>
      <w:r>
        <w:t>o</w:t>
      </w:r>
      <w:r>
        <w:t>gramming languages, SigOps for operating systems, SigComm for communications, SigMod for data bases, and SigMetrics for performance measurement and analysis.</w:t>
      </w:r>
    </w:p>
    <w:p w14:paraId="711CCE81" w14:textId="77777777" w:rsidR="000229B4" w:rsidRDefault="000229B4">
      <w:pPr>
        <w:pStyle w:val="i"/>
      </w:pPr>
      <w:r>
        <w:t>Symposium on Operating Systems Principles (SOSP; published as special issues of ACM S</w:t>
      </w:r>
      <w:r>
        <w:t>i</w:t>
      </w:r>
      <w:r>
        <w:t>gOps</w:t>
      </w:r>
      <w:r>
        <w:rPr>
          <w:i/>
        </w:rPr>
        <w:t xml:space="preserve"> </w:t>
      </w:r>
      <w:r>
        <w:rPr>
          <w:rStyle w:val="refTitle"/>
        </w:rPr>
        <w:t>Operating Systems Review</w:t>
      </w:r>
      <w:r>
        <w:t>; fall of odd-numbered years) [P4.35.06]</w:t>
      </w:r>
    </w:p>
    <w:p w14:paraId="792B3182" w14:textId="77777777" w:rsidR="000229B4" w:rsidRDefault="000229B4">
      <w:pPr>
        <w:pStyle w:val="i"/>
      </w:pPr>
      <w:r>
        <w:t xml:space="preserve">Operating Systems Design and Implementation (OSDI; Usenix Association, now published as special issues of ACM </w:t>
      </w:r>
      <w:r>
        <w:rPr>
          <w:rStyle w:val="refTitle"/>
        </w:rPr>
        <w:t>SigOps Review</w:t>
      </w:r>
      <w:r>
        <w:t>; fall of even-numbered years, except spring 1999 instead of fall 1998) [P4.35.U71]</w:t>
      </w:r>
    </w:p>
    <w:p w14:paraId="091731CE" w14:textId="77777777" w:rsidR="000229B4" w:rsidRDefault="000229B4">
      <w:pPr>
        <w:pStyle w:val="i"/>
      </w:pPr>
      <w:r>
        <w:t>Architectural Support for Programming Languages and Operating Systems (ASPLOS; pu</w:t>
      </w:r>
      <w:r>
        <w:t>b</w:t>
      </w:r>
      <w:r>
        <w:t>lished as special issues of ACM SigOps</w:t>
      </w:r>
      <w:r>
        <w:rPr>
          <w:i/>
        </w:rPr>
        <w:t xml:space="preserve"> </w:t>
      </w:r>
      <w:r>
        <w:rPr>
          <w:rStyle w:val="refTitle"/>
        </w:rPr>
        <w:t>Operating Systems Review</w:t>
      </w:r>
      <w:r>
        <w:t>, SigArch</w:t>
      </w:r>
      <w:r>
        <w:rPr>
          <w:i/>
          <w:noProof/>
        </w:rPr>
        <w:t xml:space="preserve"> </w:t>
      </w:r>
      <w:r>
        <w:rPr>
          <w:rStyle w:val="refTitle"/>
        </w:rPr>
        <w:t>Computer A</w:t>
      </w:r>
      <w:r>
        <w:rPr>
          <w:rStyle w:val="refTitle"/>
        </w:rPr>
        <w:t>r</w:t>
      </w:r>
      <w:r>
        <w:rPr>
          <w:rStyle w:val="refTitle"/>
        </w:rPr>
        <w:t>chitecture News</w:t>
      </w:r>
      <w:r>
        <w:t xml:space="preserve">, or </w:t>
      </w:r>
      <w:r>
        <w:rPr>
          <w:rStyle w:val="refTitle"/>
        </w:rPr>
        <w:t>SigPlan Notices</w:t>
      </w:r>
      <w:r>
        <w:t>; fall of even-numbered years) [P6.29.A7]</w:t>
      </w:r>
    </w:p>
    <w:p w14:paraId="59DE5CC3" w14:textId="77777777" w:rsidR="000229B4" w:rsidRDefault="000229B4">
      <w:pPr>
        <w:pStyle w:val="i"/>
      </w:pPr>
      <w:r>
        <w:t xml:space="preserve">Applications, Technologies, Architecture, and Protocols for Computer Communication, (SigComm conference; published as special issues of ACM SigComm </w:t>
      </w:r>
      <w:r>
        <w:rPr>
          <w:rStyle w:val="refTitle"/>
        </w:rPr>
        <w:t>Computer Commun</w:t>
      </w:r>
      <w:r>
        <w:rPr>
          <w:rStyle w:val="refTitle"/>
        </w:rPr>
        <w:t>i</w:t>
      </w:r>
      <w:r>
        <w:rPr>
          <w:rStyle w:val="refTitle"/>
        </w:rPr>
        <w:t>cation Review</w:t>
      </w:r>
      <w:r>
        <w:t>; annual) [P6.24.D31]</w:t>
      </w:r>
    </w:p>
    <w:p w14:paraId="42999622" w14:textId="77777777" w:rsidR="000229B4" w:rsidRDefault="000229B4">
      <w:pPr>
        <w:pStyle w:val="i"/>
      </w:pPr>
      <w:r>
        <w:t>Principles of Distributed Computing (PODC; ACM; annual) [P4.32.D57]</w:t>
      </w:r>
    </w:p>
    <w:p w14:paraId="19216268" w14:textId="77777777" w:rsidR="000229B4" w:rsidRDefault="000229B4">
      <w:pPr>
        <w:pStyle w:val="i"/>
      </w:pPr>
      <w:r>
        <w:t>Very Large Data Bases (VLDB; Morgan Kaufmann; annual) [P4.33.V4]</w:t>
      </w:r>
    </w:p>
    <w:p w14:paraId="30C8F145" w14:textId="77777777" w:rsidR="000229B4" w:rsidRDefault="000229B4">
      <w:pPr>
        <w:pStyle w:val="i"/>
      </w:pPr>
      <w:r>
        <w:t xml:space="preserve">International Symposium on Computer Architecture (ISCA; published as special issues of ACM SigArch </w:t>
      </w:r>
      <w:r>
        <w:rPr>
          <w:rStyle w:val="refTitle"/>
        </w:rPr>
        <w:t>Computer Architecture News</w:t>
      </w:r>
      <w:r>
        <w:t>; annual) [P6.20.C6]</w:t>
      </w:r>
    </w:p>
    <w:p w14:paraId="27DCB477" w14:textId="77777777" w:rsidR="000229B4" w:rsidRDefault="000229B4">
      <w:r>
        <w:t>Less up to date, but more selective, are the journals. Often papers in these journals are revised versions of papers from the conferences listed above.</w:t>
      </w:r>
    </w:p>
    <w:p w14:paraId="59040F3F" w14:textId="77777777" w:rsidR="000229B4" w:rsidRDefault="000229B4">
      <w:pPr>
        <w:pStyle w:val="i"/>
        <w:rPr>
          <w:rStyle w:val="refTitle"/>
        </w:rPr>
      </w:pPr>
      <w:r>
        <w:rPr>
          <w:rStyle w:val="refTitle"/>
        </w:rPr>
        <w:t>ACM Transactions on Computer Systems</w:t>
      </w:r>
    </w:p>
    <w:p w14:paraId="0BC9D1CF" w14:textId="77777777" w:rsidR="000229B4" w:rsidRDefault="000229B4">
      <w:pPr>
        <w:pStyle w:val="i"/>
        <w:rPr>
          <w:rStyle w:val="refTitle"/>
        </w:rPr>
      </w:pPr>
      <w:r>
        <w:rPr>
          <w:rStyle w:val="refTitle"/>
        </w:rPr>
        <w:t>ACM Transactions on Database Systems</w:t>
      </w:r>
    </w:p>
    <w:p w14:paraId="5882B795" w14:textId="77777777" w:rsidR="000229B4" w:rsidRDefault="000229B4">
      <w:pPr>
        <w:pStyle w:val="i"/>
        <w:rPr>
          <w:rStyle w:val="refTitle"/>
        </w:rPr>
      </w:pPr>
      <w:r>
        <w:rPr>
          <w:rStyle w:val="refTitle"/>
        </w:rPr>
        <w:t>ACM Transactions on Programming Languages and Systems</w:t>
      </w:r>
    </w:p>
    <w:p w14:paraId="29C9B09D" w14:textId="77777777" w:rsidR="000229B4" w:rsidRDefault="000229B4">
      <w:r>
        <w:t>There are often good survey articles in the less technical IEEE journals:</w:t>
      </w:r>
    </w:p>
    <w:p w14:paraId="39893693" w14:textId="77777777" w:rsidR="000229B4" w:rsidRDefault="000229B4">
      <w:pPr>
        <w:pStyle w:val="i"/>
        <w:rPr>
          <w:rStyle w:val="refTitle"/>
        </w:rPr>
      </w:pPr>
      <w:r>
        <w:t xml:space="preserve">IEEE </w:t>
      </w:r>
      <w:r>
        <w:rPr>
          <w:rStyle w:val="refTitle"/>
        </w:rPr>
        <w:t>Computer</w:t>
      </w:r>
      <w:r>
        <w:t xml:space="preserve">, </w:t>
      </w:r>
      <w:r>
        <w:rPr>
          <w:rStyle w:val="refTitle"/>
        </w:rPr>
        <w:t>Networks</w:t>
      </w:r>
      <w:r>
        <w:t xml:space="preserve">, </w:t>
      </w:r>
      <w:r>
        <w:rPr>
          <w:rStyle w:val="refTitle"/>
        </w:rPr>
        <w:t>Communication</w:t>
      </w:r>
      <w:r>
        <w:t xml:space="preserve">, </w:t>
      </w:r>
      <w:r>
        <w:rPr>
          <w:rStyle w:val="refTitle"/>
        </w:rPr>
        <w:t>Software</w:t>
      </w:r>
    </w:p>
    <w:p w14:paraId="5FFF8070" w14:textId="77777777" w:rsidR="000229B4" w:rsidRDefault="000229B4">
      <w:r>
        <w:t>The Internet Requests for Comments (RFC’s) can be reached from</w:t>
      </w:r>
    </w:p>
    <w:p w14:paraId="67EF3D20" w14:textId="77777777" w:rsidR="000229B4" w:rsidRDefault="00063C6D">
      <w:pPr>
        <w:pStyle w:val="i"/>
      </w:pPr>
      <w:r w:rsidRPr="00063C6D">
        <w:rPr>
          <w:rStyle w:val="code"/>
        </w:rPr>
        <w:t>http://www.cis.ohio-state.edu/hypertext/information/rfc.html</w:t>
      </w:r>
    </w:p>
    <w:p w14:paraId="6008D8CD" w14:textId="77777777" w:rsidR="00216509" w:rsidRDefault="00216509" w:rsidP="00BA2899">
      <w:pPr>
        <w:pStyle w:val="Heading2"/>
        <w:pageBreakBefore/>
        <w:spacing w:before="0"/>
      </w:pPr>
      <w:r>
        <w:t>Rudiments of logic</w:t>
      </w:r>
    </w:p>
    <w:p w14:paraId="4E722B0E" w14:textId="77777777" w:rsidR="00216509" w:rsidRDefault="00216509" w:rsidP="00216509">
      <w:pPr>
        <w:pStyle w:val="Heading3"/>
      </w:pPr>
      <w:r>
        <w:t>Propositional logic</w:t>
      </w:r>
    </w:p>
    <w:p w14:paraId="0CEA9839" w14:textId="77777777" w:rsidR="00216509" w:rsidRDefault="00216509" w:rsidP="00216509">
      <w:r>
        <w:t xml:space="preserve">The basic type is </w:t>
      </w:r>
      <w:r>
        <w:rPr>
          <w:rStyle w:val="code"/>
        </w:rPr>
        <w:t>Bool</w:t>
      </w:r>
      <w:r>
        <w:t xml:space="preserve">, which contains two elements </w:t>
      </w:r>
      <w:r>
        <w:rPr>
          <w:rStyle w:val="code"/>
        </w:rPr>
        <w:t>true</w:t>
      </w:r>
      <w:r>
        <w:t xml:space="preserve"> and </w:t>
      </w:r>
      <w:r>
        <w:rPr>
          <w:rStyle w:val="code"/>
        </w:rPr>
        <w:t>false</w:t>
      </w:r>
      <w:r>
        <w:softHyphen/>
        <w:t>. Expressions in these o</w:t>
      </w:r>
      <w:r>
        <w:t>p</w:t>
      </w:r>
      <w:r>
        <w:t>erators (and the other ones introduced later) are called ‘propositions</w:t>
      </w:r>
      <w:r>
        <w:fldChar w:fldCharType="begin"/>
      </w:r>
      <w:r>
        <w:instrText>xe "propositions"</w:instrText>
      </w:r>
      <w:r>
        <w:fldChar w:fldCharType="end"/>
      </w:r>
      <w:r>
        <w:t>’.</w:t>
      </w:r>
    </w:p>
    <w:p w14:paraId="1EDE77E9" w14:textId="77777777" w:rsidR="00216509" w:rsidRDefault="00216509" w:rsidP="00216509">
      <w:r>
        <w:rPr>
          <w:b/>
        </w:rPr>
        <w:t>Basic operators.</w:t>
      </w:r>
      <w:r>
        <w:t xml:space="preserve"> These </w:t>
      </w:r>
      <w:r>
        <w:rPr>
          <w:vanish/>
        </w:rPr>
        <w:t xml:space="preserve"> </w:t>
      </w:r>
      <w:r>
        <w:rPr>
          <w:vanish/>
        </w:rPr>
        <w:fldChar w:fldCharType="begin"/>
      </w:r>
      <w:r>
        <w:instrText>xe "operators "</w:instrText>
      </w:r>
      <w:r>
        <w:rPr>
          <w:vanish/>
        </w:rPr>
        <w:fldChar w:fldCharType="end"/>
      </w:r>
      <w:r>
        <w:t xml:space="preserve">are </w:t>
      </w:r>
      <w:r>
        <w:rPr>
          <w:rFonts w:ascii="Symbol" w:hAnsi="Symbol"/>
        </w:rPr>
        <w:t></w:t>
      </w:r>
      <w:r>
        <w:t xml:space="preserve"> (and</w:t>
      </w:r>
      <w:r>
        <w:fldChar w:fldCharType="begin"/>
      </w:r>
      <w:r>
        <w:instrText>xe "and"</w:instrText>
      </w:r>
      <w:r>
        <w:fldChar w:fldCharType="end"/>
      </w:r>
      <w:r>
        <w:t xml:space="preserve">), </w:t>
      </w:r>
      <w:r>
        <w:rPr>
          <w:rFonts w:ascii="Symbol" w:hAnsi="Symbol"/>
        </w:rPr>
        <w:t></w:t>
      </w:r>
      <w:r>
        <w:t xml:space="preserve"> (or</w:t>
      </w:r>
      <w:r>
        <w:fldChar w:fldCharType="begin"/>
      </w:r>
      <w:r>
        <w:instrText>xe "or"</w:instrText>
      </w:r>
      <w:r>
        <w:fldChar w:fldCharType="end"/>
      </w:r>
      <w:r>
        <w:t xml:space="preserve">), and </w:t>
      </w:r>
      <w:r>
        <w:rPr>
          <w:rStyle w:val="code"/>
        </w:rPr>
        <w:t>~</w:t>
      </w:r>
      <w:r>
        <w:t xml:space="preserve"> </w:t>
      </w:r>
      <w:r>
        <w:fldChar w:fldCharType="begin"/>
      </w:r>
      <w:r>
        <w:rPr>
          <w:sz w:val="20"/>
        </w:rPr>
        <w:instrText>xe "~ "</w:instrText>
      </w:r>
      <w:r>
        <w:fldChar w:fldCharType="end"/>
      </w:r>
      <w:r>
        <w:t>(not</w:t>
      </w:r>
      <w:r>
        <w:fldChar w:fldCharType="begin"/>
      </w:r>
      <w:r>
        <w:instrText>xe "not"</w:instrText>
      </w:r>
      <w:r>
        <w:fldChar w:fldCharType="end"/>
      </w:r>
      <w:r>
        <w:t>).</w:t>
      </w:r>
      <w:r>
        <w:rPr>
          <w:position w:val="6"/>
          <w:sz w:val="16"/>
        </w:rPr>
        <w:footnoteReference w:id="1"/>
      </w:r>
      <w:r>
        <w:t xml:space="preserve"> The meaning of these operators can be conveniently given by a ‘truth table</w:t>
      </w:r>
      <w:r>
        <w:fldChar w:fldCharType="begin"/>
      </w:r>
      <w:r>
        <w:instrText>xe "truth table"</w:instrText>
      </w:r>
      <w:r>
        <w:fldChar w:fldCharType="end"/>
      </w:r>
      <w:r>
        <w:t xml:space="preserve">’ which lists the value of </w:t>
      </w:r>
      <w:r>
        <w:rPr>
          <w:rStyle w:val="code"/>
        </w:rPr>
        <w:t>a op b</w:t>
      </w:r>
      <w:r>
        <w:t xml:space="preserve"> for each possible combin</w:t>
      </w:r>
      <w:r>
        <w:t>a</w:t>
      </w:r>
      <w:r>
        <w:t xml:space="preserve">tion of values of </w:t>
      </w:r>
      <w:r>
        <w:rPr>
          <w:rStyle w:val="code"/>
        </w:rPr>
        <w:t>a</w:t>
      </w:r>
      <w:r>
        <w:t xml:space="preserve"> and </w:t>
      </w:r>
      <w:r>
        <w:rPr>
          <w:rStyle w:val="code"/>
        </w:rPr>
        <w:t>b</w:t>
      </w:r>
      <w:r>
        <w:t xml:space="preserve"> (the operators on the right are discussed later) along with some popular names for certain expre</w:t>
      </w:r>
      <w:r>
        <w:t>s</w:t>
      </w:r>
      <w:r>
        <w:t>sions and their operands.</w:t>
      </w:r>
    </w:p>
    <w:p w14:paraId="57AAD7C5" w14:textId="77777777" w:rsidR="00216509" w:rsidRDefault="00216509" w:rsidP="00216509">
      <w:pPr>
        <w:spacing w:before="0"/>
      </w:pPr>
    </w:p>
    <w:tbl>
      <w:tblPr>
        <w:tblW w:w="0" w:type="auto"/>
        <w:tblLayout w:type="fixed"/>
        <w:tblCellMar>
          <w:left w:w="80" w:type="dxa"/>
          <w:right w:w="80" w:type="dxa"/>
        </w:tblCellMar>
        <w:tblLook w:val="0000" w:firstRow="0" w:lastRow="0" w:firstColumn="0" w:lastColumn="0" w:noHBand="0" w:noVBand="0"/>
      </w:tblPr>
      <w:tblGrid>
        <w:gridCol w:w="620"/>
        <w:gridCol w:w="540"/>
        <w:gridCol w:w="180"/>
        <w:gridCol w:w="900"/>
        <w:gridCol w:w="1440"/>
        <w:gridCol w:w="1440"/>
        <w:gridCol w:w="620"/>
        <w:gridCol w:w="1260"/>
        <w:gridCol w:w="1080"/>
        <w:gridCol w:w="1340"/>
      </w:tblGrid>
      <w:tr w:rsidR="00216509" w14:paraId="4F9A8371" w14:textId="77777777">
        <w:tblPrEx>
          <w:tblCellMar>
            <w:top w:w="0" w:type="dxa"/>
            <w:bottom w:w="0" w:type="dxa"/>
          </w:tblCellMar>
        </w:tblPrEx>
        <w:trPr>
          <w:cantSplit/>
        </w:trPr>
        <w:tc>
          <w:tcPr>
            <w:tcW w:w="620" w:type="dxa"/>
            <w:tcBorders>
              <w:top w:val="single" w:sz="6" w:space="0" w:color="auto"/>
              <w:left w:val="single" w:sz="6" w:space="0" w:color="auto"/>
            </w:tcBorders>
          </w:tcPr>
          <w:p w14:paraId="50248E43" w14:textId="77777777" w:rsidR="00216509" w:rsidRDefault="00216509" w:rsidP="005619CC">
            <w:pPr>
              <w:spacing w:before="0"/>
              <w:ind w:left="-80" w:right="-80"/>
              <w:jc w:val="center"/>
              <w:rPr>
                <w:rFonts w:ascii="Courier New" w:hAnsi="Courier New"/>
                <w:noProof/>
                <w:sz w:val="20"/>
              </w:rPr>
            </w:pPr>
          </w:p>
        </w:tc>
        <w:tc>
          <w:tcPr>
            <w:tcW w:w="540" w:type="dxa"/>
            <w:tcBorders>
              <w:top w:val="single" w:sz="6" w:space="0" w:color="auto"/>
            </w:tcBorders>
          </w:tcPr>
          <w:p w14:paraId="2572772F" w14:textId="77777777" w:rsidR="00216509" w:rsidRDefault="00216509" w:rsidP="005619CC">
            <w:pPr>
              <w:spacing w:before="0"/>
              <w:ind w:left="-80" w:right="-80"/>
              <w:jc w:val="center"/>
              <w:rPr>
                <w:rFonts w:ascii="Courier New" w:hAnsi="Courier New"/>
                <w:noProof/>
                <w:sz w:val="20"/>
              </w:rPr>
            </w:pPr>
          </w:p>
        </w:tc>
        <w:tc>
          <w:tcPr>
            <w:tcW w:w="1080" w:type="dxa"/>
            <w:gridSpan w:val="2"/>
            <w:tcBorders>
              <w:top w:val="single" w:sz="6" w:space="0" w:color="auto"/>
              <w:left w:val="single" w:sz="2" w:space="0" w:color="auto"/>
            </w:tcBorders>
          </w:tcPr>
          <w:p w14:paraId="33530D8F" w14:textId="77777777" w:rsidR="00216509" w:rsidRDefault="00216509" w:rsidP="005619CC">
            <w:pPr>
              <w:spacing w:before="0"/>
              <w:ind w:left="-80" w:right="-80"/>
              <w:jc w:val="center"/>
            </w:pPr>
            <w:r>
              <w:t>negation</w:t>
            </w:r>
            <w:r>
              <w:fldChar w:fldCharType="begin"/>
            </w:r>
            <w:r>
              <w:instrText>xe "neg</w:instrText>
            </w:r>
            <w:r>
              <w:instrText>a</w:instrText>
            </w:r>
            <w:r>
              <w:instrText>tion"</w:instrText>
            </w:r>
            <w:r>
              <w:fldChar w:fldCharType="end"/>
            </w:r>
          </w:p>
        </w:tc>
        <w:tc>
          <w:tcPr>
            <w:tcW w:w="1440" w:type="dxa"/>
            <w:tcBorders>
              <w:top w:val="single" w:sz="6" w:space="0" w:color="auto"/>
            </w:tcBorders>
          </w:tcPr>
          <w:p w14:paraId="143BE55E" w14:textId="77777777" w:rsidR="00216509" w:rsidRDefault="00216509" w:rsidP="005619CC">
            <w:pPr>
              <w:spacing w:before="0"/>
              <w:ind w:left="-80" w:right="-80"/>
              <w:jc w:val="center"/>
            </w:pPr>
            <w:r>
              <w:t>conjunction</w:t>
            </w:r>
            <w:r>
              <w:fldChar w:fldCharType="begin"/>
            </w:r>
            <w:r>
              <w:instrText>xe "co</w:instrText>
            </w:r>
            <w:r>
              <w:instrText>n</w:instrText>
            </w:r>
            <w:r>
              <w:instrText>junction"</w:instrText>
            </w:r>
            <w:r>
              <w:fldChar w:fldCharType="end"/>
            </w:r>
          </w:p>
        </w:tc>
        <w:tc>
          <w:tcPr>
            <w:tcW w:w="1440" w:type="dxa"/>
            <w:tcBorders>
              <w:top w:val="single" w:sz="6" w:space="0" w:color="auto"/>
            </w:tcBorders>
          </w:tcPr>
          <w:p w14:paraId="58DB0663" w14:textId="77777777" w:rsidR="00216509" w:rsidRDefault="00216509" w:rsidP="005619CC">
            <w:pPr>
              <w:spacing w:before="0"/>
              <w:ind w:left="-80" w:right="-80"/>
              <w:jc w:val="center"/>
            </w:pPr>
            <w:r>
              <w:t>disjunction</w:t>
            </w:r>
            <w:r>
              <w:fldChar w:fldCharType="begin"/>
            </w:r>
            <w:r>
              <w:instrText>xe "disjunction"</w:instrText>
            </w:r>
            <w:r>
              <w:fldChar w:fldCharType="end"/>
            </w:r>
          </w:p>
        </w:tc>
        <w:tc>
          <w:tcPr>
            <w:tcW w:w="620" w:type="dxa"/>
            <w:tcBorders>
              <w:top w:val="single" w:sz="6" w:space="0" w:color="auto"/>
            </w:tcBorders>
          </w:tcPr>
          <w:p w14:paraId="6590E97E" w14:textId="77777777" w:rsidR="00216509" w:rsidRDefault="00216509" w:rsidP="005619CC">
            <w:pPr>
              <w:spacing w:before="0"/>
              <w:ind w:left="-80" w:right="-80"/>
              <w:jc w:val="center"/>
            </w:pPr>
          </w:p>
        </w:tc>
        <w:tc>
          <w:tcPr>
            <w:tcW w:w="1260" w:type="dxa"/>
            <w:tcBorders>
              <w:top w:val="single" w:sz="6" w:space="0" w:color="auto"/>
            </w:tcBorders>
          </w:tcPr>
          <w:p w14:paraId="035A6556" w14:textId="77777777" w:rsidR="00216509" w:rsidRDefault="00216509" w:rsidP="005619CC">
            <w:pPr>
              <w:spacing w:before="0"/>
              <w:ind w:left="-80" w:right="-80"/>
              <w:jc w:val="center"/>
            </w:pPr>
            <w:r>
              <w:t>equality</w:t>
            </w:r>
          </w:p>
        </w:tc>
        <w:tc>
          <w:tcPr>
            <w:tcW w:w="1080" w:type="dxa"/>
            <w:tcBorders>
              <w:top w:val="single" w:sz="6" w:space="0" w:color="auto"/>
            </w:tcBorders>
          </w:tcPr>
          <w:p w14:paraId="3DEE508F" w14:textId="77777777" w:rsidR="00216509" w:rsidRDefault="00216509" w:rsidP="005619CC">
            <w:pPr>
              <w:spacing w:before="0"/>
              <w:ind w:left="-80" w:right="-80"/>
              <w:jc w:val="center"/>
            </w:pPr>
          </w:p>
        </w:tc>
        <w:tc>
          <w:tcPr>
            <w:tcW w:w="1340" w:type="dxa"/>
            <w:tcBorders>
              <w:top w:val="single" w:sz="6" w:space="0" w:color="auto"/>
              <w:right w:val="single" w:sz="6" w:space="0" w:color="auto"/>
            </w:tcBorders>
          </w:tcPr>
          <w:p w14:paraId="7A956040" w14:textId="77777777" w:rsidR="00216509" w:rsidRDefault="00216509" w:rsidP="005619CC">
            <w:pPr>
              <w:spacing w:before="0"/>
              <w:ind w:left="-80" w:right="-80"/>
              <w:jc w:val="center"/>
            </w:pPr>
            <w:r>
              <w:t>implication</w:t>
            </w:r>
            <w:r>
              <w:fldChar w:fldCharType="begin"/>
            </w:r>
            <w:r>
              <w:instrText>xe "i</w:instrText>
            </w:r>
            <w:r>
              <w:instrText>m</w:instrText>
            </w:r>
            <w:r>
              <w:instrText>plication"</w:instrText>
            </w:r>
            <w:r>
              <w:fldChar w:fldCharType="end"/>
            </w:r>
          </w:p>
        </w:tc>
      </w:tr>
      <w:tr w:rsidR="00216509" w14:paraId="4CC189E6" w14:textId="77777777">
        <w:tblPrEx>
          <w:tblCellMar>
            <w:top w:w="0" w:type="dxa"/>
            <w:bottom w:w="0" w:type="dxa"/>
          </w:tblCellMar>
        </w:tblPrEx>
        <w:trPr>
          <w:cantSplit/>
        </w:trPr>
        <w:tc>
          <w:tcPr>
            <w:tcW w:w="620" w:type="dxa"/>
            <w:tcBorders>
              <w:top w:val="dotted" w:sz="4" w:space="0" w:color="auto"/>
              <w:left w:val="single" w:sz="6" w:space="0" w:color="auto"/>
            </w:tcBorders>
          </w:tcPr>
          <w:p w14:paraId="75B15A31" w14:textId="77777777" w:rsidR="00216509" w:rsidRDefault="00216509" w:rsidP="005619CC">
            <w:pPr>
              <w:spacing w:before="0"/>
              <w:ind w:left="-80" w:right="-80"/>
              <w:jc w:val="center"/>
              <w:rPr>
                <w:rFonts w:ascii="Courier New" w:hAnsi="Courier New"/>
                <w:noProof/>
                <w:sz w:val="20"/>
              </w:rPr>
            </w:pPr>
          </w:p>
        </w:tc>
        <w:tc>
          <w:tcPr>
            <w:tcW w:w="540" w:type="dxa"/>
            <w:tcBorders>
              <w:top w:val="dotted" w:sz="4" w:space="0" w:color="auto"/>
            </w:tcBorders>
          </w:tcPr>
          <w:p w14:paraId="2FDE0954" w14:textId="77777777" w:rsidR="00216509" w:rsidRDefault="00216509" w:rsidP="005619CC">
            <w:pPr>
              <w:spacing w:before="0"/>
              <w:ind w:left="-80" w:right="-80"/>
              <w:jc w:val="center"/>
              <w:rPr>
                <w:rFonts w:ascii="Courier New" w:hAnsi="Courier New"/>
                <w:noProof/>
                <w:sz w:val="20"/>
              </w:rPr>
            </w:pPr>
          </w:p>
        </w:tc>
        <w:tc>
          <w:tcPr>
            <w:tcW w:w="1080" w:type="dxa"/>
            <w:gridSpan w:val="2"/>
            <w:tcBorders>
              <w:top w:val="dotted" w:sz="4" w:space="0" w:color="auto"/>
              <w:left w:val="single" w:sz="2" w:space="0" w:color="auto"/>
            </w:tcBorders>
          </w:tcPr>
          <w:p w14:paraId="7418BB59" w14:textId="77777777" w:rsidR="00216509" w:rsidRDefault="00216509" w:rsidP="005619CC">
            <w:pPr>
              <w:spacing w:before="0"/>
              <w:ind w:left="-80" w:right="-80"/>
              <w:jc w:val="center"/>
            </w:pPr>
            <w:r>
              <w:t>not</w:t>
            </w:r>
          </w:p>
        </w:tc>
        <w:tc>
          <w:tcPr>
            <w:tcW w:w="1440" w:type="dxa"/>
            <w:tcBorders>
              <w:top w:val="dotted" w:sz="4" w:space="0" w:color="auto"/>
            </w:tcBorders>
          </w:tcPr>
          <w:p w14:paraId="73D82B62" w14:textId="77777777" w:rsidR="00216509" w:rsidRDefault="00216509" w:rsidP="005619CC">
            <w:pPr>
              <w:spacing w:before="0"/>
              <w:ind w:left="-80" w:right="-80"/>
              <w:jc w:val="center"/>
            </w:pPr>
            <w:r>
              <w:t>and</w:t>
            </w:r>
          </w:p>
        </w:tc>
        <w:tc>
          <w:tcPr>
            <w:tcW w:w="1440" w:type="dxa"/>
            <w:tcBorders>
              <w:top w:val="dotted" w:sz="4" w:space="0" w:color="auto"/>
            </w:tcBorders>
          </w:tcPr>
          <w:p w14:paraId="470537BA" w14:textId="77777777" w:rsidR="00216509" w:rsidRDefault="00216509" w:rsidP="005619CC">
            <w:pPr>
              <w:spacing w:before="0"/>
              <w:ind w:left="-80" w:right="-80"/>
              <w:jc w:val="center"/>
            </w:pPr>
            <w:r>
              <w:t>or</w:t>
            </w:r>
          </w:p>
        </w:tc>
        <w:tc>
          <w:tcPr>
            <w:tcW w:w="620" w:type="dxa"/>
            <w:tcBorders>
              <w:top w:val="dotted" w:sz="4" w:space="0" w:color="auto"/>
            </w:tcBorders>
          </w:tcPr>
          <w:p w14:paraId="2E37AE6B" w14:textId="77777777" w:rsidR="00216509" w:rsidRDefault="00216509" w:rsidP="005619CC">
            <w:pPr>
              <w:spacing w:before="0"/>
              <w:ind w:left="-80" w:right="-80"/>
              <w:jc w:val="center"/>
            </w:pPr>
          </w:p>
        </w:tc>
        <w:tc>
          <w:tcPr>
            <w:tcW w:w="1260" w:type="dxa"/>
            <w:tcBorders>
              <w:top w:val="dotted" w:sz="4" w:space="0" w:color="auto"/>
            </w:tcBorders>
          </w:tcPr>
          <w:p w14:paraId="292AFC2A" w14:textId="77777777" w:rsidR="00216509" w:rsidRDefault="00216509" w:rsidP="005619CC">
            <w:pPr>
              <w:spacing w:before="0"/>
              <w:ind w:left="-80" w:right="-80"/>
              <w:jc w:val="center"/>
            </w:pPr>
          </w:p>
        </w:tc>
        <w:tc>
          <w:tcPr>
            <w:tcW w:w="1080" w:type="dxa"/>
            <w:tcBorders>
              <w:top w:val="dotted" w:sz="4" w:space="0" w:color="auto"/>
            </w:tcBorders>
          </w:tcPr>
          <w:p w14:paraId="7118A10F" w14:textId="77777777" w:rsidR="00216509" w:rsidRDefault="00216509" w:rsidP="005619CC">
            <w:pPr>
              <w:spacing w:before="0"/>
              <w:ind w:left="-80" w:right="-80"/>
              <w:jc w:val="center"/>
            </w:pPr>
          </w:p>
        </w:tc>
        <w:tc>
          <w:tcPr>
            <w:tcW w:w="1340" w:type="dxa"/>
            <w:tcBorders>
              <w:top w:val="dotted" w:sz="4" w:space="0" w:color="auto"/>
              <w:right w:val="single" w:sz="6" w:space="0" w:color="auto"/>
            </w:tcBorders>
          </w:tcPr>
          <w:p w14:paraId="58E7B96E" w14:textId="77777777" w:rsidR="00216509" w:rsidRDefault="00216509" w:rsidP="005619CC">
            <w:pPr>
              <w:spacing w:before="0"/>
              <w:ind w:left="-80" w:right="-80"/>
              <w:jc w:val="center"/>
            </w:pPr>
            <w:r>
              <w:t>implies</w:t>
            </w:r>
          </w:p>
        </w:tc>
      </w:tr>
      <w:tr w:rsidR="00216509" w14:paraId="2D15A3FF" w14:textId="77777777">
        <w:tblPrEx>
          <w:tblCellMar>
            <w:top w:w="0" w:type="dxa"/>
            <w:bottom w:w="0" w:type="dxa"/>
          </w:tblCellMar>
        </w:tblPrEx>
        <w:trPr>
          <w:cantSplit/>
        </w:trPr>
        <w:tc>
          <w:tcPr>
            <w:tcW w:w="620" w:type="dxa"/>
            <w:tcBorders>
              <w:left w:val="single" w:sz="6" w:space="0" w:color="auto"/>
              <w:bottom w:val="single" w:sz="2" w:space="0" w:color="auto"/>
            </w:tcBorders>
          </w:tcPr>
          <w:p w14:paraId="37D42DB2" w14:textId="77777777" w:rsidR="00216509" w:rsidRDefault="00216509" w:rsidP="005619CC">
            <w:pPr>
              <w:spacing w:before="0"/>
              <w:ind w:left="-80" w:right="-80"/>
              <w:jc w:val="center"/>
              <w:rPr>
                <w:rFonts w:ascii="Courier New" w:hAnsi="Courier New"/>
                <w:noProof/>
                <w:sz w:val="20"/>
              </w:rPr>
            </w:pPr>
            <w:r>
              <w:rPr>
                <w:rStyle w:val="code"/>
              </w:rPr>
              <w:t>a</w:t>
            </w:r>
          </w:p>
        </w:tc>
        <w:tc>
          <w:tcPr>
            <w:tcW w:w="540" w:type="dxa"/>
            <w:tcBorders>
              <w:bottom w:val="single" w:sz="2" w:space="0" w:color="auto"/>
            </w:tcBorders>
          </w:tcPr>
          <w:p w14:paraId="61E9EA24" w14:textId="77777777" w:rsidR="00216509" w:rsidRDefault="00216509" w:rsidP="005619CC">
            <w:pPr>
              <w:spacing w:before="0"/>
              <w:ind w:left="-80" w:right="-80"/>
              <w:jc w:val="center"/>
              <w:rPr>
                <w:rFonts w:ascii="Courier New" w:hAnsi="Courier New"/>
                <w:noProof/>
                <w:sz w:val="20"/>
              </w:rPr>
            </w:pPr>
            <w:r>
              <w:rPr>
                <w:rStyle w:val="code"/>
              </w:rPr>
              <w:t>b</w:t>
            </w:r>
          </w:p>
        </w:tc>
        <w:tc>
          <w:tcPr>
            <w:tcW w:w="1080" w:type="dxa"/>
            <w:gridSpan w:val="2"/>
            <w:tcBorders>
              <w:left w:val="single" w:sz="2" w:space="0" w:color="auto"/>
              <w:bottom w:val="single" w:sz="2" w:space="0" w:color="auto"/>
            </w:tcBorders>
          </w:tcPr>
          <w:p w14:paraId="65C8572B" w14:textId="77777777" w:rsidR="00216509" w:rsidRDefault="00216509" w:rsidP="005619CC">
            <w:pPr>
              <w:spacing w:before="0"/>
              <w:ind w:left="-80" w:right="-80"/>
              <w:jc w:val="center"/>
              <w:rPr>
                <w:rFonts w:ascii="Courier New" w:hAnsi="Courier New"/>
                <w:noProof/>
                <w:sz w:val="20"/>
              </w:rPr>
            </w:pPr>
            <w:r>
              <w:rPr>
                <w:rStyle w:val="code"/>
              </w:rPr>
              <w:t>~a</w:t>
            </w:r>
          </w:p>
        </w:tc>
        <w:tc>
          <w:tcPr>
            <w:tcW w:w="1440" w:type="dxa"/>
            <w:tcBorders>
              <w:bottom w:val="single" w:sz="2" w:space="0" w:color="auto"/>
            </w:tcBorders>
          </w:tcPr>
          <w:p w14:paraId="51C502A2" w14:textId="77777777" w:rsidR="00216509" w:rsidRDefault="00216509" w:rsidP="005619CC">
            <w:pPr>
              <w:spacing w:before="0"/>
              <w:ind w:left="-80" w:right="-80"/>
              <w:jc w:val="center"/>
              <w:rPr>
                <w:rFonts w:ascii="Courier New" w:hAnsi="Courier New"/>
                <w:noProof/>
                <w:sz w:val="20"/>
              </w:rPr>
            </w:pPr>
            <w:r>
              <w:rPr>
                <w:rStyle w:val="code"/>
              </w:rPr>
              <w:t xml:space="preserve">a </w:t>
            </w:r>
            <w:r>
              <w:rPr>
                <w:rFonts w:ascii="Symbol" w:hAnsi="Symbol"/>
              </w:rPr>
              <w:t></w:t>
            </w:r>
            <w:r>
              <w:rPr>
                <w:rStyle w:val="code"/>
              </w:rPr>
              <w:t xml:space="preserve"> b</w:t>
            </w:r>
          </w:p>
        </w:tc>
        <w:tc>
          <w:tcPr>
            <w:tcW w:w="1440" w:type="dxa"/>
            <w:tcBorders>
              <w:bottom w:val="single" w:sz="2" w:space="0" w:color="auto"/>
            </w:tcBorders>
          </w:tcPr>
          <w:p w14:paraId="0E02DDEA" w14:textId="77777777" w:rsidR="00216509" w:rsidRDefault="00216509" w:rsidP="005619CC">
            <w:pPr>
              <w:spacing w:before="0"/>
              <w:ind w:left="-80" w:right="-80"/>
              <w:jc w:val="center"/>
              <w:rPr>
                <w:rFonts w:ascii="Courier New" w:hAnsi="Courier New"/>
                <w:noProof/>
                <w:sz w:val="20"/>
              </w:rPr>
            </w:pPr>
            <w:r>
              <w:rPr>
                <w:rStyle w:val="code"/>
              </w:rPr>
              <w:t xml:space="preserve">a </w:t>
            </w:r>
            <w:r>
              <w:rPr>
                <w:rFonts w:ascii="Symbol" w:hAnsi="Symbol"/>
              </w:rPr>
              <w:t></w:t>
            </w:r>
            <w:r>
              <w:rPr>
                <w:rStyle w:val="code"/>
              </w:rPr>
              <w:t xml:space="preserve"> b</w:t>
            </w:r>
          </w:p>
        </w:tc>
        <w:tc>
          <w:tcPr>
            <w:tcW w:w="620" w:type="dxa"/>
            <w:tcBorders>
              <w:bottom w:val="single" w:sz="2" w:space="0" w:color="auto"/>
            </w:tcBorders>
          </w:tcPr>
          <w:p w14:paraId="1F08246A" w14:textId="77777777" w:rsidR="00216509" w:rsidRDefault="00216509" w:rsidP="005619CC">
            <w:pPr>
              <w:spacing w:before="0"/>
              <w:ind w:left="-80" w:right="-80"/>
              <w:jc w:val="center"/>
              <w:rPr>
                <w:rFonts w:ascii="Courier New" w:hAnsi="Courier New"/>
                <w:noProof/>
                <w:sz w:val="20"/>
              </w:rPr>
            </w:pPr>
          </w:p>
        </w:tc>
        <w:tc>
          <w:tcPr>
            <w:tcW w:w="1260" w:type="dxa"/>
            <w:tcBorders>
              <w:bottom w:val="single" w:sz="2" w:space="0" w:color="auto"/>
            </w:tcBorders>
          </w:tcPr>
          <w:p w14:paraId="1669B826" w14:textId="77777777" w:rsidR="00216509" w:rsidRDefault="00216509" w:rsidP="005619CC">
            <w:pPr>
              <w:spacing w:before="0"/>
              <w:ind w:left="-80" w:right="-80"/>
              <w:jc w:val="center"/>
              <w:rPr>
                <w:rFonts w:ascii="Courier New" w:hAnsi="Courier New"/>
                <w:noProof/>
                <w:sz w:val="20"/>
              </w:rPr>
            </w:pPr>
            <w:r>
              <w:rPr>
                <w:rStyle w:val="code"/>
              </w:rPr>
              <w:t>a = b</w:t>
            </w:r>
          </w:p>
        </w:tc>
        <w:tc>
          <w:tcPr>
            <w:tcW w:w="1080" w:type="dxa"/>
            <w:tcBorders>
              <w:bottom w:val="single" w:sz="2" w:space="0" w:color="auto"/>
            </w:tcBorders>
          </w:tcPr>
          <w:p w14:paraId="70CA41C6" w14:textId="77777777" w:rsidR="00216509" w:rsidRDefault="00216509" w:rsidP="005619CC">
            <w:pPr>
              <w:spacing w:before="0"/>
              <w:ind w:left="-80" w:right="-80"/>
              <w:jc w:val="center"/>
              <w:rPr>
                <w:rFonts w:ascii="Courier New" w:hAnsi="Courier New"/>
                <w:noProof/>
                <w:sz w:val="20"/>
              </w:rPr>
            </w:pPr>
            <w:r>
              <w:rPr>
                <w:rStyle w:val="code"/>
              </w:rPr>
              <w:t xml:space="preserve">a </w:t>
            </w:r>
            <w:r>
              <w:rPr>
                <w:rStyle w:val="code"/>
              </w:rPr>
              <w:sym w:font="Symbol" w:char="F0B9"/>
            </w:r>
            <w:r>
              <w:rPr>
                <w:rStyle w:val="code"/>
              </w:rPr>
              <w:t xml:space="preserve"> b</w:t>
            </w:r>
          </w:p>
        </w:tc>
        <w:tc>
          <w:tcPr>
            <w:tcW w:w="1340" w:type="dxa"/>
            <w:tcBorders>
              <w:bottom w:val="single" w:sz="2" w:space="0" w:color="auto"/>
              <w:right w:val="single" w:sz="6" w:space="0" w:color="auto"/>
            </w:tcBorders>
          </w:tcPr>
          <w:p w14:paraId="1A4A3D12" w14:textId="77777777" w:rsidR="00216509" w:rsidRDefault="00216509" w:rsidP="005619CC">
            <w:pPr>
              <w:spacing w:before="0"/>
              <w:ind w:left="-80" w:right="-80"/>
              <w:jc w:val="center"/>
              <w:rPr>
                <w:rFonts w:ascii="Courier New" w:hAnsi="Courier New"/>
                <w:noProof/>
                <w:sz w:val="20"/>
              </w:rPr>
            </w:pPr>
            <w:r>
              <w:rPr>
                <w:rStyle w:val="code"/>
              </w:rPr>
              <w:t xml:space="preserve">a </w:t>
            </w:r>
            <w:r>
              <w:rPr>
                <w:rFonts w:ascii="Symbol" w:hAnsi="Symbol"/>
              </w:rPr>
              <w:t></w:t>
            </w:r>
            <w:r>
              <w:rPr>
                <w:rFonts w:ascii="Symbol" w:hAnsi="Symbol"/>
              </w:rPr>
              <w:fldChar w:fldCharType="begin"/>
            </w:r>
            <w:r>
              <w:rPr>
                <w:rFonts w:ascii="Courier New" w:hAnsi="Courier New"/>
                <w:noProof/>
                <w:sz w:val="20"/>
              </w:rPr>
              <w:instrText>xe "Þ"</w:instrText>
            </w:r>
            <w:r>
              <w:rPr>
                <w:rFonts w:ascii="Symbol" w:hAnsi="Symbol"/>
              </w:rPr>
              <w:fldChar w:fldCharType="end"/>
            </w:r>
            <w:r>
              <w:rPr>
                <w:rStyle w:val="code"/>
              </w:rPr>
              <w:t xml:space="preserve"> b</w:t>
            </w:r>
          </w:p>
        </w:tc>
      </w:tr>
      <w:tr w:rsidR="00216509" w14:paraId="77C7F910" w14:textId="77777777">
        <w:tblPrEx>
          <w:tblCellMar>
            <w:top w:w="0" w:type="dxa"/>
            <w:bottom w:w="0" w:type="dxa"/>
          </w:tblCellMar>
        </w:tblPrEx>
        <w:trPr>
          <w:cantSplit/>
        </w:trPr>
        <w:tc>
          <w:tcPr>
            <w:tcW w:w="620" w:type="dxa"/>
            <w:tcBorders>
              <w:top w:val="single" w:sz="2" w:space="0" w:color="auto"/>
              <w:left w:val="single" w:sz="6" w:space="0" w:color="auto"/>
            </w:tcBorders>
          </w:tcPr>
          <w:p w14:paraId="324139EA" w14:textId="77777777" w:rsidR="00216509" w:rsidRDefault="00216509" w:rsidP="005619CC">
            <w:pPr>
              <w:spacing w:before="0"/>
              <w:ind w:left="-80" w:right="-80"/>
              <w:jc w:val="center"/>
              <w:rPr>
                <w:rFonts w:ascii="Courier New" w:hAnsi="Courier New"/>
                <w:noProof/>
                <w:sz w:val="20"/>
              </w:rPr>
            </w:pPr>
            <w:r>
              <w:rPr>
                <w:rStyle w:val="code"/>
              </w:rPr>
              <w:t>T</w:t>
            </w:r>
          </w:p>
        </w:tc>
        <w:tc>
          <w:tcPr>
            <w:tcW w:w="540" w:type="dxa"/>
            <w:tcBorders>
              <w:top w:val="single" w:sz="2" w:space="0" w:color="auto"/>
            </w:tcBorders>
          </w:tcPr>
          <w:p w14:paraId="0B579C67" w14:textId="77777777" w:rsidR="00216509" w:rsidRDefault="00216509" w:rsidP="005619CC">
            <w:pPr>
              <w:spacing w:before="0"/>
              <w:ind w:left="-80" w:right="-80"/>
              <w:jc w:val="center"/>
              <w:rPr>
                <w:rFonts w:ascii="Courier New" w:hAnsi="Courier New"/>
                <w:noProof/>
                <w:sz w:val="20"/>
              </w:rPr>
            </w:pPr>
            <w:r>
              <w:rPr>
                <w:rStyle w:val="code"/>
              </w:rPr>
              <w:t>T</w:t>
            </w:r>
          </w:p>
        </w:tc>
        <w:tc>
          <w:tcPr>
            <w:tcW w:w="1080" w:type="dxa"/>
            <w:gridSpan w:val="2"/>
            <w:tcBorders>
              <w:top w:val="single" w:sz="2" w:space="0" w:color="auto"/>
              <w:left w:val="single" w:sz="2" w:space="0" w:color="auto"/>
            </w:tcBorders>
          </w:tcPr>
          <w:p w14:paraId="3B17DF74" w14:textId="77777777" w:rsidR="00216509" w:rsidRDefault="00216509" w:rsidP="005619CC">
            <w:pPr>
              <w:spacing w:before="0"/>
              <w:ind w:left="-80" w:right="-80"/>
              <w:jc w:val="center"/>
              <w:rPr>
                <w:rFonts w:ascii="Courier New" w:hAnsi="Courier New"/>
                <w:noProof/>
                <w:sz w:val="20"/>
              </w:rPr>
            </w:pPr>
            <w:r>
              <w:rPr>
                <w:rStyle w:val="code"/>
              </w:rPr>
              <w:t>F</w:t>
            </w:r>
          </w:p>
        </w:tc>
        <w:tc>
          <w:tcPr>
            <w:tcW w:w="1440" w:type="dxa"/>
            <w:tcBorders>
              <w:top w:val="single" w:sz="2" w:space="0" w:color="auto"/>
            </w:tcBorders>
          </w:tcPr>
          <w:p w14:paraId="1DE43C49" w14:textId="77777777" w:rsidR="00216509" w:rsidRDefault="00216509" w:rsidP="005619CC">
            <w:pPr>
              <w:spacing w:before="0"/>
              <w:ind w:left="-80" w:right="-80"/>
              <w:jc w:val="center"/>
              <w:rPr>
                <w:rFonts w:ascii="Courier New" w:hAnsi="Courier New"/>
                <w:noProof/>
                <w:sz w:val="20"/>
              </w:rPr>
            </w:pPr>
            <w:r>
              <w:rPr>
                <w:rStyle w:val="code"/>
              </w:rPr>
              <w:t>T</w:t>
            </w:r>
          </w:p>
        </w:tc>
        <w:tc>
          <w:tcPr>
            <w:tcW w:w="1440" w:type="dxa"/>
            <w:tcBorders>
              <w:top w:val="single" w:sz="2" w:space="0" w:color="auto"/>
            </w:tcBorders>
          </w:tcPr>
          <w:p w14:paraId="57E97983" w14:textId="77777777" w:rsidR="00216509" w:rsidRDefault="00216509" w:rsidP="005619CC">
            <w:pPr>
              <w:spacing w:before="0"/>
              <w:ind w:left="-80" w:right="-80"/>
              <w:jc w:val="center"/>
              <w:rPr>
                <w:rFonts w:ascii="Courier New" w:hAnsi="Courier New"/>
                <w:noProof/>
                <w:sz w:val="20"/>
              </w:rPr>
            </w:pPr>
            <w:r>
              <w:rPr>
                <w:rStyle w:val="code"/>
              </w:rPr>
              <w:t>T</w:t>
            </w:r>
          </w:p>
        </w:tc>
        <w:tc>
          <w:tcPr>
            <w:tcW w:w="620" w:type="dxa"/>
            <w:tcBorders>
              <w:top w:val="single" w:sz="2" w:space="0" w:color="auto"/>
            </w:tcBorders>
          </w:tcPr>
          <w:p w14:paraId="32E76AE3" w14:textId="77777777" w:rsidR="00216509" w:rsidRDefault="00216509" w:rsidP="005619CC">
            <w:pPr>
              <w:spacing w:before="0"/>
              <w:ind w:left="-80" w:right="-80"/>
              <w:jc w:val="center"/>
              <w:rPr>
                <w:rFonts w:ascii="Courier New" w:hAnsi="Courier New"/>
                <w:noProof/>
                <w:sz w:val="20"/>
              </w:rPr>
            </w:pPr>
          </w:p>
        </w:tc>
        <w:tc>
          <w:tcPr>
            <w:tcW w:w="1260" w:type="dxa"/>
            <w:tcBorders>
              <w:top w:val="single" w:sz="2" w:space="0" w:color="auto"/>
            </w:tcBorders>
          </w:tcPr>
          <w:p w14:paraId="72FC4733" w14:textId="77777777" w:rsidR="00216509" w:rsidRDefault="00216509" w:rsidP="005619CC">
            <w:pPr>
              <w:spacing w:before="0"/>
              <w:ind w:left="-80" w:right="-80"/>
              <w:jc w:val="center"/>
              <w:rPr>
                <w:rFonts w:ascii="Courier New" w:hAnsi="Courier New"/>
                <w:noProof/>
                <w:sz w:val="20"/>
              </w:rPr>
            </w:pPr>
            <w:r>
              <w:rPr>
                <w:rStyle w:val="code"/>
              </w:rPr>
              <w:t>T</w:t>
            </w:r>
          </w:p>
        </w:tc>
        <w:tc>
          <w:tcPr>
            <w:tcW w:w="1080" w:type="dxa"/>
            <w:tcBorders>
              <w:top w:val="single" w:sz="2" w:space="0" w:color="auto"/>
            </w:tcBorders>
          </w:tcPr>
          <w:p w14:paraId="53446D55" w14:textId="77777777" w:rsidR="00216509" w:rsidRDefault="00216509" w:rsidP="005619CC">
            <w:pPr>
              <w:spacing w:before="0"/>
              <w:ind w:left="-80" w:right="-80"/>
              <w:jc w:val="center"/>
              <w:rPr>
                <w:rFonts w:ascii="Courier New" w:hAnsi="Courier New"/>
                <w:noProof/>
                <w:sz w:val="20"/>
              </w:rPr>
            </w:pPr>
            <w:r>
              <w:rPr>
                <w:rStyle w:val="code"/>
              </w:rPr>
              <w:t>F</w:t>
            </w:r>
          </w:p>
        </w:tc>
        <w:tc>
          <w:tcPr>
            <w:tcW w:w="1340" w:type="dxa"/>
            <w:tcBorders>
              <w:top w:val="single" w:sz="2" w:space="0" w:color="auto"/>
              <w:right w:val="single" w:sz="6" w:space="0" w:color="auto"/>
            </w:tcBorders>
          </w:tcPr>
          <w:p w14:paraId="03232ED3" w14:textId="77777777" w:rsidR="00216509" w:rsidRDefault="00216509" w:rsidP="005619CC">
            <w:pPr>
              <w:spacing w:before="0"/>
              <w:ind w:left="-80" w:right="-80"/>
              <w:jc w:val="center"/>
              <w:rPr>
                <w:rFonts w:ascii="Courier New" w:hAnsi="Courier New"/>
                <w:noProof/>
                <w:sz w:val="20"/>
              </w:rPr>
            </w:pPr>
            <w:r>
              <w:rPr>
                <w:rStyle w:val="code"/>
              </w:rPr>
              <w:t>T</w:t>
            </w:r>
          </w:p>
        </w:tc>
      </w:tr>
      <w:tr w:rsidR="00216509" w14:paraId="3814A512" w14:textId="77777777">
        <w:tblPrEx>
          <w:tblCellMar>
            <w:top w:w="0" w:type="dxa"/>
            <w:bottom w:w="0" w:type="dxa"/>
          </w:tblCellMar>
        </w:tblPrEx>
        <w:trPr>
          <w:cantSplit/>
        </w:trPr>
        <w:tc>
          <w:tcPr>
            <w:tcW w:w="620" w:type="dxa"/>
            <w:tcBorders>
              <w:left w:val="single" w:sz="6" w:space="0" w:color="auto"/>
            </w:tcBorders>
          </w:tcPr>
          <w:p w14:paraId="4DAAE5A8" w14:textId="77777777" w:rsidR="00216509" w:rsidRDefault="00216509" w:rsidP="005619CC">
            <w:pPr>
              <w:spacing w:before="0"/>
              <w:ind w:left="-80" w:right="-80"/>
              <w:jc w:val="center"/>
              <w:rPr>
                <w:rFonts w:ascii="Courier New" w:hAnsi="Courier New"/>
                <w:noProof/>
                <w:sz w:val="20"/>
              </w:rPr>
            </w:pPr>
            <w:r>
              <w:rPr>
                <w:rStyle w:val="code"/>
              </w:rPr>
              <w:t>T</w:t>
            </w:r>
          </w:p>
        </w:tc>
        <w:tc>
          <w:tcPr>
            <w:tcW w:w="540" w:type="dxa"/>
          </w:tcPr>
          <w:p w14:paraId="30393EC4" w14:textId="77777777" w:rsidR="00216509" w:rsidRDefault="00216509" w:rsidP="005619CC">
            <w:pPr>
              <w:spacing w:before="0"/>
              <w:ind w:left="-80" w:right="-80"/>
              <w:jc w:val="center"/>
              <w:rPr>
                <w:rFonts w:ascii="Courier New" w:hAnsi="Courier New"/>
                <w:noProof/>
                <w:sz w:val="20"/>
              </w:rPr>
            </w:pPr>
            <w:r>
              <w:rPr>
                <w:rStyle w:val="code"/>
              </w:rPr>
              <w:t>F</w:t>
            </w:r>
          </w:p>
        </w:tc>
        <w:tc>
          <w:tcPr>
            <w:tcW w:w="1080" w:type="dxa"/>
            <w:gridSpan w:val="2"/>
            <w:tcBorders>
              <w:left w:val="single" w:sz="2" w:space="0" w:color="auto"/>
            </w:tcBorders>
          </w:tcPr>
          <w:p w14:paraId="1F29ABCA" w14:textId="77777777" w:rsidR="00216509" w:rsidRDefault="00216509" w:rsidP="005619CC">
            <w:pPr>
              <w:spacing w:before="0"/>
              <w:ind w:left="-80" w:right="-80"/>
              <w:jc w:val="center"/>
              <w:rPr>
                <w:rFonts w:ascii="Courier New" w:hAnsi="Courier New"/>
                <w:noProof/>
                <w:sz w:val="20"/>
              </w:rPr>
            </w:pPr>
          </w:p>
        </w:tc>
        <w:tc>
          <w:tcPr>
            <w:tcW w:w="1440" w:type="dxa"/>
          </w:tcPr>
          <w:p w14:paraId="1CB01BE8" w14:textId="77777777" w:rsidR="00216509" w:rsidRDefault="00216509" w:rsidP="005619CC">
            <w:pPr>
              <w:spacing w:before="0"/>
              <w:ind w:left="-80" w:right="-80"/>
              <w:jc w:val="center"/>
              <w:rPr>
                <w:rFonts w:ascii="Courier New" w:hAnsi="Courier New"/>
                <w:noProof/>
                <w:sz w:val="20"/>
              </w:rPr>
            </w:pPr>
            <w:r>
              <w:rPr>
                <w:rStyle w:val="code"/>
              </w:rPr>
              <w:t>F</w:t>
            </w:r>
          </w:p>
        </w:tc>
        <w:tc>
          <w:tcPr>
            <w:tcW w:w="1440" w:type="dxa"/>
          </w:tcPr>
          <w:p w14:paraId="2B2B5D9D" w14:textId="77777777" w:rsidR="00216509" w:rsidRDefault="00216509" w:rsidP="005619CC">
            <w:pPr>
              <w:spacing w:before="0"/>
              <w:ind w:left="-80" w:right="-80"/>
              <w:jc w:val="center"/>
              <w:rPr>
                <w:rFonts w:ascii="Courier New" w:hAnsi="Courier New"/>
                <w:noProof/>
                <w:sz w:val="20"/>
              </w:rPr>
            </w:pPr>
            <w:r>
              <w:rPr>
                <w:rStyle w:val="code"/>
              </w:rPr>
              <w:t>T</w:t>
            </w:r>
          </w:p>
        </w:tc>
        <w:tc>
          <w:tcPr>
            <w:tcW w:w="620" w:type="dxa"/>
          </w:tcPr>
          <w:p w14:paraId="39B30AB4" w14:textId="77777777" w:rsidR="00216509" w:rsidRDefault="00216509" w:rsidP="005619CC">
            <w:pPr>
              <w:spacing w:before="0"/>
              <w:ind w:left="-80" w:right="-80"/>
              <w:jc w:val="center"/>
              <w:rPr>
                <w:rFonts w:ascii="Courier New" w:hAnsi="Courier New"/>
                <w:noProof/>
                <w:sz w:val="20"/>
              </w:rPr>
            </w:pPr>
          </w:p>
        </w:tc>
        <w:tc>
          <w:tcPr>
            <w:tcW w:w="1260" w:type="dxa"/>
          </w:tcPr>
          <w:p w14:paraId="24AE7DD9" w14:textId="77777777" w:rsidR="00216509" w:rsidRDefault="00216509" w:rsidP="005619CC">
            <w:pPr>
              <w:spacing w:before="0"/>
              <w:ind w:left="-80" w:right="-80"/>
              <w:jc w:val="center"/>
              <w:rPr>
                <w:rFonts w:ascii="Courier New" w:hAnsi="Courier New"/>
                <w:noProof/>
                <w:sz w:val="20"/>
              </w:rPr>
            </w:pPr>
            <w:r>
              <w:rPr>
                <w:rStyle w:val="code"/>
              </w:rPr>
              <w:t>F</w:t>
            </w:r>
          </w:p>
        </w:tc>
        <w:tc>
          <w:tcPr>
            <w:tcW w:w="1080" w:type="dxa"/>
          </w:tcPr>
          <w:p w14:paraId="551EBB3B" w14:textId="77777777" w:rsidR="00216509" w:rsidRDefault="00216509" w:rsidP="005619CC">
            <w:pPr>
              <w:spacing w:before="0"/>
              <w:ind w:left="-80" w:right="-80"/>
              <w:jc w:val="center"/>
              <w:rPr>
                <w:rFonts w:ascii="Courier New" w:hAnsi="Courier New"/>
                <w:noProof/>
                <w:sz w:val="20"/>
              </w:rPr>
            </w:pPr>
            <w:r>
              <w:rPr>
                <w:rStyle w:val="code"/>
              </w:rPr>
              <w:t>T</w:t>
            </w:r>
          </w:p>
        </w:tc>
        <w:tc>
          <w:tcPr>
            <w:tcW w:w="1340" w:type="dxa"/>
            <w:tcBorders>
              <w:right w:val="single" w:sz="6" w:space="0" w:color="auto"/>
            </w:tcBorders>
          </w:tcPr>
          <w:p w14:paraId="1701B8A1" w14:textId="77777777" w:rsidR="00216509" w:rsidRDefault="00216509" w:rsidP="005619CC">
            <w:pPr>
              <w:spacing w:before="0"/>
              <w:ind w:left="-80" w:right="-80"/>
              <w:jc w:val="center"/>
              <w:rPr>
                <w:rFonts w:ascii="Courier New" w:hAnsi="Courier New"/>
                <w:noProof/>
                <w:sz w:val="20"/>
              </w:rPr>
            </w:pPr>
            <w:r>
              <w:rPr>
                <w:rStyle w:val="code"/>
              </w:rPr>
              <w:t>F</w:t>
            </w:r>
          </w:p>
        </w:tc>
      </w:tr>
      <w:tr w:rsidR="00216509" w14:paraId="1ECEFA52" w14:textId="77777777">
        <w:tblPrEx>
          <w:tblCellMar>
            <w:top w:w="0" w:type="dxa"/>
            <w:bottom w:w="0" w:type="dxa"/>
          </w:tblCellMar>
        </w:tblPrEx>
        <w:trPr>
          <w:cantSplit/>
        </w:trPr>
        <w:tc>
          <w:tcPr>
            <w:tcW w:w="620" w:type="dxa"/>
            <w:tcBorders>
              <w:left w:val="single" w:sz="6" w:space="0" w:color="auto"/>
            </w:tcBorders>
          </w:tcPr>
          <w:p w14:paraId="0B0D804E" w14:textId="77777777" w:rsidR="00216509" w:rsidRDefault="00216509" w:rsidP="005619CC">
            <w:pPr>
              <w:spacing w:before="0"/>
              <w:ind w:left="-80" w:right="-80"/>
              <w:jc w:val="center"/>
              <w:rPr>
                <w:rFonts w:ascii="Courier New" w:hAnsi="Courier New"/>
                <w:noProof/>
                <w:sz w:val="20"/>
              </w:rPr>
            </w:pPr>
            <w:r>
              <w:rPr>
                <w:rStyle w:val="code"/>
              </w:rPr>
              <w:t>F</w:t>
            </w:r>
          </w:p>
        </w:tc>
        <w:tc>
          <w:tcPr>
            <w:tcW w:w="540" w:type="dxa"/>
          </w:tcPr>
          <w:p w14:paraId="1FFFDEDE" w14:textId="77777777" w:rsidR="00216509" w:rsidRDefault="00216509" w:rsidP="005619CC">
            <w:pPr>
              <w:spacing w:before="0"/>
              <w:ind w:left="-80" w:right="-80"/>
              <w:jc w:val="center"/>
              <w:rPr>
                <w:rFonts w:ascii="Courier New" w:hAnsi="Courier New"/>
                <w:noProof/>
                <w:sz w:val="20"/>
              </w:rPr>
            </w:pPr>
            <w:r>
              <w:rPr>
                <w:rStyle w:val="code"/>
              </w:rPr>
              <w:t>T</w:t>
            </w:r>
          </w:p>
        </w:tc>
        <w:tc>
          <w:tcPr>
            <w:tcW w:w="1080" w:type="dxa"/>
            <w:gridSpan w:val="2"/>
            <w:tcBorders>
              <w:left w:val="single" w:sz="2" w:space="0" w:color="auto"/>
            </w:tcBorders>
          </w:tcPr>
          <w:p w14:paraId="3615BCC5" w14:textId="77777777" w:rsidR="00216509" w:rsidRDefault="00216509" w:rsidP="005619CC">
            <w:pPr>
              <w:spacing w:before="0"/>
              <w:ind w:left="-80" w:right="-80"/>
              <w:jc w:val="center"/>
              <w:rPr>
                <w:rFonts w:ascii="Courier New" w:hAnsi="Courier New"/>
                <w:noProof/>
                <w:sz w:val="20"/>
              </w:rPr>
            </w:pPr>
            <w:r>
              <w:rPr>
                <w:rStyle w:val="code"/>
              </w:rPr>
              <w:t>T</w:t>
            </w:r>
          </w:p>
        </w:tc>
        <w:tc>
          <w:tcPr>
            <w:tcW w:w="1440" w:type="dxa"/>
          </w:tcPr>
          <w:p w14:paraId="7AF7AE66" w14:textId="77777777" w:rsidR="00216509" w:rsidRDefault="00216509" w:rsidP="005619CC">
            <w:pPr>
              <w:spacing w:before="0"/>
              <w:ind w:left="-80" w:right="-80"/>
              <w:jc w:val="center"/>
              <w:rPr>
                <w:rFonts w:ascii="Courier New" w:hAnsi="Courier New"/>
                <w:noProof/>
                <w:sz w:val="20"/>
              </w:rPr>
            </w:pPr>
            <w:r>
              <w:rPr>
                <w:rStyle w:val="code"/>
              </w:rPr>
              <w:t>F</w:t>
            </w:r>
          </w:p>
        </w:tc>
        <w:tc>
          <w:tcPr>
            <w:tcW w:w="1440" w:type="dxa"/>
          </w:tcPr>
          <w:p w14:paraId="0AEA8149" w14:textId="77777777" w:rsidR="00216509" w:rsidRDefault="00216509" w:rsidP="005619CC">
            <w:pPr>
              <w:spacing w:before="0"/>
              <w:ind w:left="-80" w:right="-80"/>
              <w:jc w:val="center"/>
              <w:rPr>
                <w:rFonts w:ascii="Courier New" w:hAnsi="Courier New"/>
                <w:noProof/>
                <w:sz w:val="20"/>
              </w:rPr>
            </w:pPr>
            <w:r>
              <w:rPr>
                <w:rStyle w:val="code"/>
              </w:rPr>
              <w:t>T</w:t>
            </w:r>
          </w:p>
        </w:tc>
        <w:tc>
          <w:tcPr>
            <w:tcW w:w="620" w:type="dxa"/>
          </w:tcPr>
          <w:p w14:paraId="616E754E" w14:textId="77777777" w:rsidR="00216509" w:rsidRDefault="00216509" w:rsidP="005619CC">
            <w:pPr>
              <w:spacing w:before="0"/>
              <w:ind w:left="-80" w:right="-80"/>
              <w:jc w:val="center"/>
              <w:rPr>
                <w:rFonts w:ascii="Courier New" w:hAnsi="Courier New"/>
                <w:noProof/>
                <w:sz w:val="20"/>
              </w:rPr>
            </w:pPr>
          </w:p>
        </w:tc>
        <w:tc>
          <w:tcPr>
            <w:tcW w:w="1260" w:type="dxa"/>
          </w:tcPr>
          <w:p w14:paraId="65971C7B" w14:textId="77777777" w:rsidR="00216509" w:rsidRDefault="00216509" w:rsidP="005619CC">
            <w:pPr>
              <w:spacing w:before="0"/>
              <w:ind w:left="-80" w:right="-80"/>
              <w:jc w:val="center"/>
              <w:rPr>
                <w:rFonts w:ascii="Courier New" w:hAnsi="Courier New"/>
                <w:noProof/>
                <w:sz w:val="20"/>
              </w:rPr>
            </w:pPr>
            <w:r>
              <w:rPr>
                <w:rStyle w:val="code"/>
              </w:rPr>
              <w:t>F</w:t>
            </w:r>
          </w:p>
        </w:tc>
        <w:tc>
          <w:tcPr>
            <w:tcW w:w="1080" w:type="dxa"/>
          </w:tcPr>
          <w:p w14:paraId="712C9124" w14:textId="77777777" w:rsidR="00216509" w:rsidRDefault="00216509" w:rsidP="005619CC">
            <w:pPr>
              <w:spacing w:before="0"/>
              <w:ind w:left="-80" w:right="-80"/>
              <w:jc w:val="center"/>
              <w:rPr>
                <w:rFonts w:ascii="Courier New" w:hAnsi="Courier New"/>
                <w:noProof/>
                <w:sz w:val="20"/>
              </w:rPr>
            </w:pPr>
            <w:r>
              <w:rPr>
                <w:rStyle w:val="code"/>
              </w:rPr>
              <w:t>T</w:t>
            </w:r>
          </w:p>
        </w:tc>
        <w:tc>
          <w:tcPr>
            <w:tcW w:w="1340" w:type="dxa"/>
            <w:tcBorders>
              <w:right w:val="single" w:sz="6" w:space="0" w:color="auto"/>
            </w:tcBorders>
          </w:tcPr>
          <w:p w14:paraId="55C918F3" w14:textId="77777777" w:rsidR="00216509" w:rsidRDefault="00216509" w:rsidP="005619CC">
            <w:pPr>
              <w:spacing w:before="0"/>
              <w:ind w:left="-80" w:right="-80"/>
              <w:jc w:val="center"/>
              <w:rPr>
                <w:rFonts w:ascii="Courier New" w:hAnsi="Courier New"/>
                <w:noProof/>
                <w:sz w:val="20"/>
              </w:rPr>
            </w:pPr>
            <w:r>
              <w:rPr>
                <w:rStyle w:val="code"/>
              </w:rPr>
              <w:t>T</w:t>
            </w:r>
          </w:p>
        </w:tc>
      </w:tr>
      <w:tr w:rsidR="00216509" w14:paraId="6FD8D524" w14:textId="77777777">
        <w:tblPrEx>
          <w:tblCellMar>
            <w:top w:w="0" w:type="dxa"/>
            <w:bottom w:w="0" w:type="dxa"/>
          </w:tblCellMar>
        </w:tblPrEx>
        <w:trPr>
          <w:cantSplit/>
        </w:trPr>
        <w:tc>
          <w:tcPr>
            <w:tcW w:w="620" w:type="dxa"/>
            <w:tcBorders>
              <w:left w:val="single" w:sz="6" w:space="0" w:color="auto"/>
              <w:bottom w:val="single" w:sz="2" w:space="0" w:color="auto"/>
            </w:tcBorders>
          </w:tcPr>
          <w:p w14:paraId="0565DFAE" w14:textId="77777777" w:rsidR="00216509" w:rsidRDefault="00216509" w:rsidP="005619CC">
            <w:pPr>
              <w:spacing w:before="0"/>
              <w:ind w:left="-80" w:right="-80"/>
              <w:jc w:val="center"/>
              <w:rPr>
                <w:rFonts w:ascii="Courier New" w:hAnsi="Courier New"/>
                <w:noProof/>
                <w:sz w:val="20"/>
              </w:rPr>
            </w:pPr>
            <w:r>
              <w:rPr>
                <w:rStyle w:val="code"/>
              </w:rPr>
              <w:t>F</w:t>
            </w:r>
          </w:p>
        </w:tc>
        <w:tc>
          <w:tcPr>
            <w:tcW w:w="540" w:type="dxa"/>
            <w:tcBorders>
              <w:bottom w:val="single" w:sz="2" w:space="0" w:color="auto"/>
            </w:tcBorders>
          </w:tcPr>
          <w:p w14:paraId="3042B90E" w14:textId="77777777" w:rsidR="00216509" w:rsidRDefault="00216509" w:rsidP="005619CC">
            <w:pPr>
              <w:spacing w:before="0"/>
              <w:ind w:left="-80" w:right="-80"/>
              <w:jc w:val="center"/>
              <w:rPr>
                <w:rFonts w:ascii="Courier New" w:hAnsi="Courier New"/>
                <w:noProof/>
                <w:sz w:val="20"/>
              </w:rPr>
            </w:pPr>
            <w:r>
              <w:rPr>
                <w:rStyle w:val="code"/>
              </w:rPr>
              <w:t>F</w:t>
            </w:r>
          </w:p>
        </w:tc>
        <w:tc>
          <w:tcPr>
            <w:tcW w:w="1080" w:type="dxa"/>
            <w:gridSpan w:val="2"/>
            <w:tcBorders>
              <w:left w:val="single" w:sz="2" w:space="0" w:color="auto"/>
              <w:bottom w:val="single" w:sz="2" w:space="0" w:color="auto"/>
            </w:tcBorders>
          </w:tcPr>
          <w:p w14:paraId="0AC21353" w14:textId="77777777" w:rsidR="00216509" w:rsidRDefault="00216509" w:rsidP="005619CC">
            <w:pPr>
              <w:spacing w:before="0"/>
              <w:ind w:left="-80" w:right="-80"/>
              <w:jc w:val="center"/>
              <w:rPr>
                <w:rFonts w:ascii="Courier New" w:hAnsi="Courier New"/>
                <w:noProof/>
                <w:sz w:val="20"/>
              </w:rPr>
            </w:pPr>
          </w:p>
        </w:tc>
        <w:tc>
          <w:tcPr>
            <w:tcW w:w="1440" w:type="dxa"/>
            <w:tcBorders>
              <w:bottom w:val="single" w:sz="2" w:space="0" w:color="auto"/>
            </w:tcBorders>
          </w:tcPr>
          <w:p w14:paraId="526C0455" w14:textId="77777777" w:rsidR="00216509" w:rsidRDefault="00216509" w:rsidP="005619CC">
            <w:pPr>
              <w:spacing w:before="0"/>
              <w:ind w:left="-80" w:right="-80"/>
              <w:jc w:val="center"/>
              <w:rPr>
                <w:rFonts w:ascii="Courier New" w:hAnsi="Courier New"/>
                <w:noProof/>
                <w:sz w:val="20"/>
              </w:rPr>
            </w:pPr>
            <w:r>
              <w:rPr>
                <w:rStyle w:val="code"/>
              </w:rPr>
              <w:t>F</w:t>
            </w:r>
          </w:p>
        </w:tc>
        <w:tc>
          <w:tcPr>
            <w:tcW w:w="1440" w:type="dxa"/>
            <w:tcBorders>
              <w:bottom w:val="single" w:sz="2" w:space="0" w:color="auto"/>
            </w:tcBorders>
          </w:tcPr>
          <w:p w14:paraId="14EF1F07" w14:textId="77777777" w:rsidR="00216509" w:rsidRDefault="00216509" w:rsidP="005619CC">
            <w:pPr>
              <w:spacing w:before="0"/>
              <w:ind w:left="-80" w:right="-80"/>
              <w:jc w:val="center"/>
              <w:rPr>
                <w:rFonts w:ascii="Courier New" w:hAnsi="Courier New"/>
                <w:noProof/>
                <w:sz w:val="20"/>
              </w:rPr>
            </w:pPr>
            <w:r>
              <w:rPr>
                <w:rStyle w:val="code"/>
              </w:rPr>
              <w:t>F</w:t>
            </w:r>
          </w:p>
        </w:tc>
        <w:tc>
          <w:tcPr>
            <w:tcW w:w="620" w:type="dxa"/>
            <w:tcBorders>
              <w:bottom w:val="single" w:sz="2" w:space="0" w:color="auto"/>
            </w:tcBorders>
          </w:tcPr>
          <w:p w14:paraId="34860378" w14:textId="77777777" w:rsidR="00216509" w:rsidRDefault="00216509" w:rsidP="005619CC">
            <w:pPr>
              <w:spacing w:before="0"/>
              <w:ind w:left="-80" w:right="-80"/>
              <w:jc w:val="center"/>
              <w:rPr>
                <w:rFonts w:ascii="Courier New" w:hAnsi="Courier New"/>
                <w:noProof/>
                <w:sz w:val="20"/>
              </w:rPr>
            </w:pPr>
          </w:p>
        </w:tc>
        <w:tc>
          <w:tcPr>
            <w:tcW w:w="1260" w:type="dxa"/>
            <w:tcBorders>
              <w:bottom w:val="single" w:sz="2" w:space="0" w:color="auto"/>
            </w:tcBorders>
          </w:tcPr>
          <w:p w14:paraId="143FE7B7" w14:textId="77777777" w:rsidR="00216509" w:rsidRDefault="00216509" w:rsidP="005619CC">
            <w:pPr>
              <w:spacing w:before="0"/>
              <w:ind w:left="-80" w:right="-80"/>
              <w:jc w:val="center"/>
              <w:rPr>
                <w:rFonts w:ascii="Courier New" w:hAnsi="Courier New"/>
                <w:noProof/>
                <w:sz w:val="20"/>
              </w:rPr>
            </w:pPr>
            <w:r>
              <w:rPr>
                <w:rStyle w:val="code"/>
              </w:rPr>
              <w:t>T</w:t>
            </w:r>
          </w:p>
        </w:tc>
        <w:tc>
          <w:tcPr>
            <w:tcW w:w="1080" w:type="dxa"/>
            <w:tcBorders>
              <w:bottom w:val="single" w:sz="2" w:space="0" w:color="auto"/>
            </w:tcBorders>
          </w:tcPr>
          <w:p w14:paraId="72A91824" w14:textId="77777777" w:rsidR="00216509" w:rsidRDefault="00216509" w:rsidP="005619CC">
            <w:pPr>
              <w:spacing w:before="0"/>
              <w:ind w:left="-80" w:right="-80"/>
              <w:jc w:val="center"/>
              <w:rPr>
                <w:rFonts w:ascii="Courier New" w:hAnsi="Courier New"/>
                <w:noProof/>
                <w:sz w:val="20"/>
              </w:rPr>
            </w:pPr>
            <w:r>
              <w:rPr>
                <w:rStyle w:val="code"/>
              </w:rPr>
              <w:t>F</w:t>
            </w:r>
          </w:p>
        </w:tc>
        <w:tc>
          <w:tcPr>
            <w:tcW w:w="1340" w:type="dxa"/>
            <w:tcBorders>
              <w:bottom w:val="single" w:sz="2" w:space="0" w:color="auto"/>
              <w:right w:val="single" w:sz="6" w:space="0" w:color="auto"/>
            </w:tcBorders>
          </w:tcPr>
          <w:p w14:paraId="5C1013EA" w14:textId="77777777" w:rsidR="00216509" w:rsidRDefault="00216509" w:rsidP="005619CC">
            <w:pPr>
              <w:spacing w:before="0"/>
              <w:ind w:left="-80" w:right="-80"/>
              <w:jc w:val="center"/>
              <w:rPr>
                <w:rFonts w:ascii="Courier New" w:hAnsi="Courier New"/>
                <w:noProof/>
                <w:sz w:val="20"/>
              </w:rPr>
            </w:pPr>
            <w:r>
              <w:rPr>
                <w:rStyle w:val="code"/>
              </w:rPr>
              <w:t>T</w:t>
            </w:r>
          </w:p>
        </w:tc>
      </w:tr>
      <w:tr w:rsidR="00216509" w14:paraId="430A2575" w14:textId="77777777">
        <w:tblPrEx>
          <w:tblCellMar>
            <w:top w:w="0" w:type="dxa"/>
            <w:bottom w:w="0" w:type="dxa"/>
          </w:tblCellMar>
        </w:tblPrEx>
        <w:trPr>
          <w:cantSplit/>
        </w:trPr>
        <w:tc>
          <w:tcPr>
            <w:tcW w:w="1340" w:type="dxa"/>
            <w:gridSpan w:val="3"/>
            <w:tcBorders>
              <w:left w:val="single" w:sz="6" w:space="0" w:color="auto"/>
            </w:tcBorders>
          </w:tcPr>
          <w:p w14:paraId="6C75BDD0" w14:textId="77777777" w:rsidR="00216509" w:rsidRDefault="00216509" w:rsidP="005619CC">
            <w:pPr>
              <w:spacing w:before="120" w:line="240" w:lineRule="auto"/>
              <w:ind w:left="-80" w:right="-80"/>
              <w:jc w:val="center"/>
              <w:rPr>
                <w:rFonts w:ascii="Courier New" w:hAnsi="Courier New"/>
                <w:noProof/>
                <w:sz w:val="20"/>
              </w:rPr>
            </w:pPr>
            <w:r>
              <w:t>name of</w:t>
            </w:r>
            <w:r>
              <w:rPr>
                <w:rStyle w:val="code"/>
              </w:rPr>
              <w:t xml:space="preserve"> a</w:t>
            </w:r>
          </w:p>
        </w:tc>
        <w:tc>
          <w:tcPr>
            <w:tcW w:w="900" w:type="dxa"/>
          </w:tcPr>
          <w:p w14:paraId="7BFFB897" w14:textId="77777777" w:rsidR="00216509" w:rsidRDefault="00216509" w:rsidP="005619CC">
            <w:pPr>
              <w:spacing w:before="120" w:line="240" w:lineRule="auto"/>
              <w:ind w:left="-80" w:right="-80"/>
              <w:jc w:val="center"/>
              <w:rPr>
                <w:rFonts w:ascii="Courier New" w:hAnsi="Courier New"/>
                <w:noProof/>
                <w:sz w:val="20"/>
              </w:rPr>
            </w:pPr>
          </w:p>
        </w:tc>
        <w:tc>
          <w:tcPr>
            <w:tcW w:w="1440" w:type="dxa"/>
          </w:tcPr>
          <w:p w14:paraId="1C596594" w14:textId="77777777" w:rsidR="00216509" w:rsidRDefault="00216509" w:rsidP="005619CC">
            <w:pPr>
              <w:spacing w:before="120" w:line="240" w:lineRule="auto"/>
              <w:ind w:left="-80" w:right="-80"/>
              <w:jc w:val="center"/>
            </w:pPr>
            <w:r>
              <w:t>conjunct</w:t>
            </w:r>
          </w:p>
        </w:tc>
        <w:tc>
          <w:tcPr>
            <w:tcW w:w="1440" w:type="dxa"/>
          </w:tcPr>
          <w:p w14:paraId="2C9AA7D2" w14:textId="77777777" w:rsidR="00216509" w:rsidRDefault="00216509" w:rsidP="005619CC">
            <w:pPr>
              <w:spacing w:before="120" w:line="240" w:lineRule="auto"/>
              <w:ind w:left="-80" w:right="-80"/>
              <w:jc w:val="center"/>
            </w:pPr>
            <w:r>
              <w:t>disjunct</w:t>
            </w:r>
          </w:p>
        </w:tc>
        <w:tc>
          <w:tcPr>
            <w:tcW w:w="620" w:type="dxa"/>
          </w:tcPr>
          <w:p w14:paraId="442500F3" w14:textId="77777777" w:rsidR="00216509" w:rsidRDefault="00216509" w:rsidP="005619CC">
            <w:pPr>
              <w:spacing w:before="120" w:line="240" w:lineRule="auto"/>
              <w:ind w:left="-80" w:right="-80"/>
              <w:jc w:val="center"/>
            </w:pPr>
          </w:p>
        </w:tc>
        <w:tc>
          <w:tcPr>
            <w:tcW w:w="1260" w:type="dxa"/>
          </w:tcPr>
          <w:p w14:paraId="5AA24610" w14:textId="77777777" w:rsidR="00216509" w:rsidRDefault="00216509" w:rsidP="005619CC">
            <w:pPr>
              <w:spacing w:before="120" w:line="240" w:lineRule="auto"/>
              <w:ind w:left="-80" w:right="-80"/>
              <w:jc w:val="center"/>
            </w:pPr>
          </w:p>
        </w:tc>
        <w:tc>
          <w:tcPr>
            <w:tcW w:w="1080" w:type="dxa"/>
          </w:tcPr>
          <w:p w14:paraId="1E66C136" w14:textId="77777777" w:rsidR="00216509" w:rsidRDefault="00216509" w:rsidP="005619CC">
            <w:pPr>
              <w:spacing w:before="120" w:line="240" w:lineRule="auto"/>
              <w:ind w:left="-80" w:right="-80"/>
              <w:jc w:val="center"/>
            </w:pPr>
          </w:p>
        </w:tc>
        <w:tc>
          <w:tcPr>
            <w:tcW w:w="1340" w:type="dxa"/>
            <w:tcBorders>
              <w:right w:val="single" w:sz="6" w:space="0" w:color="auto"/>
            </w:tcBorders>
          </w:tcPr>
          <w:p w14:paraId="670EEF95" w14:textId="77777777" w:rsidR="00216509" w:rsidRDefault="00216509" w:rsidP="005619CC">
            <w:pPr>
              <w:spacing w:before="120" w:line="240" w:lineRule="auto"/>
              <w:ind w:left="-80" w:right="-80"/>
              <w:jc w:val="center"/>
            </w:pPr>
            <w:r>
              <w:t>antecedent</w:t>
            </w:r>
            <w:r>
              <w:fldChar w:fldCharType="begin"/>
            </w:r>
            <w:r>
              <w:instrText>xe "a</w:instrText>
            </w:r>
            <w:r>
              <w:instrText>n</w:instrText>
            </w:r>
            <w:r>
              <w:instrText>tecedent"</w:instrText>
            </w:r>
            <w:r>
              <w:fldChar w:fldCharType="end"/>
            </w:r>
          </w:p>
        </w:tc>
      </w:tr>
      <w:tr w:rsidR="00216509" w14:paraId="0E5E0973" w14:textId="77777777">
        <w:tblPrEx>
          <w:tblCellMar>
            <w:top w:w="0" w:type="dxa"/>
            <w:bottom w:w="0" w:type="dxa"/>
          </w:tblCellMar>
        </w:tblPrEx>
        <w:trPr>
          <w:cantSplit/>
        </w:trPr>
        <w:tc>
          <w:tcPr>
            <w:tcW w:w="1340" w:type="dxa"/>
            <w:gridSpan w:val="3"/>
            <w:tcBorders>
              <w:left w:val="single" w:sz="6" w:space="0" w:color="auto"/>
              <w:bottom w:val="single" w:sz="6" w:space="0" w:color="auto"/>
            </w:tcBorders>
          </w:tcPr>
          <w:p w14:paraId="774BDCC8" w14:textId="77777777" w:rsidR="00216509" w:rsidRDefault="00216509" w:rsidP="005619CC">
            <w:pPr>
              <w:spacing w:before="0"/>
              <w:ind w:left="-80" w:right="-80"/>
              <w:jc w:val="center"/>
              <w:rPr>
                <w:rFonts w:ascii="Courier New" w:hAnsi="Courier New"/>
                <w:noProof/>
                <w:sz w:val="20"/>
              </w:rPr>
            </w:pPr>
            <w:r>
              <w:t>name of</w:t>
            </w:r>
            <w:r>
              <w:rPr>
                <w:rStyle w:val="code"/>
              </w:rPr>
              <w:t xml:space="preserve"> b</w:t>
            </w:r>
          </w:p>
        </w:tc>
        <w:tc>
          <w:tcPr>
            <w:tcW w:w="900" w:type="dxa"/>
            <w:tcBorders>
              <w:bottom w:val="single" w:sz="6" w:space="0" w:color="auto"/>
            </w:tcBorders>
          </w:tcPr>
          <w:p w14:paraId="3461D859" w14:textId="77777777" w:rsidR="00216509" w:rsidRDefault="00216509" w:rsidP="005619CC">
            <w:pPr>
              <w:spacing w:before="0"/>
              <w:ind w:left="-80" w:right="-80"/>
              <w:jc w:val="center"/>
              <w:rPr>
                <w:rFonts w:ascii="Courier New" w:hAnsi="Courier New"/>
                <w:noProof/>
                <w:sz w:val="20"/>
              </w:rPr>
            </w:pPr>
          </w:p>
        </w:tc>
        <w:tc>
          <w:tcPr>
            <w:tcW w:w="1440" w:type="dxa"/>
            <w:tcBorders>
              <w:bottom w:val="single" w:sz="6" w:space="0" w:color="auto"/>
            </w:tcBorders>
          </w:tcPr>
          <w:p w14:paraId="28B59331" w14:textId="77777777" w:rsidR="00216509" w:rsidRDefault="00216509" w:rsidP="005619CC">
            <w:pPr>
              <w:spacing w:before="0"/>
              <w:ind w:left="-80" w:right="-80"/>
              <w:jc w:val="center"/>
            </w:pPr>
            <w:r>
              <w:t>conjunct</w:t>
            </w:r>
          </w:p>
        </w:tc>
        <w:tc>
          <w:tcPr>
            <w:tcW w:w="1440" w:type="dxa"/>
            <w:tcBorders>
              <w:bottom w:val="single" w:sz="6" w:space="0" w:color="auto"/>
            </w:tcBorders>
          </w:tcPr>
          <w:p w14:paraId="58DC95DE" w14:textId="77777777" w:rsidR="00216509" w:rsidRDefault="00216509" w:rsidP="005619CC">
            <w:pPr>
              <w:spacing w:before="0"/>
              <w:ind w:left="-80" w:right="-80"/>
              <w:jc w:val="center"/>
            </w:pPr>
            <w:r>
              <w:t>disjunct</w:t>
            </w:r>
          </w:p>
        </w:tc>
        <w:tc>
          <w:tcPr>
            <w:tcW w:w="620" w:type="dxa"/>
            <w:tcBorders>
              <w:bottom w:val="single" w:sz="6" w:space="0" w:color="auto"/>
            </w:tcBorders>
          </w:tcPr>
          <w:p w14:paraId="216E420A" w14:textId="77777777" w:rsidR="00216509" w:rsidRDefault="00216509" w:rsidP="005619CC">
            <w:pPr>
              <w:spacing w:before="0"/>
              <w:ind w:left="-80" w:right="-80"/>
              <w:jc w:val="center"/>
            </w:pPr>
          </w:p>
        </w:tc>
        <w:tc>
          <w:tcPr>
            <w:tcW w:w="1260" w:type="dxa"/>
            <w:tcBorders>
              <w:bottom w:val="single" w:sz="6" w:space="0" w:color="auto"/>
            </w:tcBorders>
          </w:tcPr>
          <w:p w14:paraId="1DE82BB0" w14:textId="77777777" w:rsidR="00216509" w:rsidRDefault="00216509" w:rsidP="005619CC">
            <w:pPr>
              <w:spacing w:before="0"/>
              <w:ind w:left="-80" w:right="-80"/>
              <w:jc w:val="center"/>
            </w:pPr>
          </w:p>
        </w:tc>
        <w:tc>
          <w:tcPr>
            <w:tcW w:w="1080" w:type="dxa"/>
            <w:tcBorders>
              <w:bottom w:val="single" w:sz="6" w:space="0" w:color="auto"/>
            </w:tcBorders>
          </w:tcPr>
          <w:p w14:paraId="6EE0BF4C" w14:textId="77777777" w:rsidR="00216509" w:rsidRDefault="00216509" w:rsidP="005619CC">
            <w:pPr>
              <w:spacing w:before="0"/>
              <w:ind w:left="-80" w:right="-80"/>
              <w:jc w:val="center"/>
            </w:pPr>
          </w:p>
        </w:tc>
        <w:tc>
          <w:tcPr>
            <w:tcW w:w="1340" w:type="dxa"/>
            <w:tcBorders>
              <w:bottom w:val="single" w:sz="6" w:space="0" w:color="auto"/>
              <w:right w:val="single" w:sz="6" w:space="0" w:color="auto"/>
            </w:tcBorders>
          </w:tcPr>
          <w:p w14:paraId="3F17C7F0" w14:textId="77777777" w:rsidR="00216509" w:rsidRDefault="00216509" w:rsidP="005619CC">
            <w:pPr>
              <w:spacing w:before="0"/>
              <w:ind w:left="-80" w:right="-80"/>
              <w:jc w:val="center"/>
            </w:pPr>
            <w:r>
              <w:t>consequent</w:t>
            </w:r>
            <w:r>
              <w:fldChar w:fldCharType="begin"/>
            </w:r>
            <w:r>
              <w:instrText>xe "cons</w:instrText>
            </w:r>
            <w:r>
              <w:instrText>e</w:instrText>
            </w:r>
            <w:r>
              <w:instrText>quent"</w:instrText>
            </w:r>
            <w:r>
              <w:fldChar w:fldCharType="end"/>
            </w:r>
          </w:p>
        </w:tc>
      </w:tr>
    </w:tbl>
    <w:p w14:paraId="489D2A4A" w14:textId="77777777" w:rsidR="00216509" w:rsidRDefault="00216509" w:rsidP="00216509">
      <w:pPr>
        <w:rPr>
          <w:rStyle w:val="code"/>
        </w:rPr>
      </w:pPr>
      <w:r>
        <w:t xml:space="preserve">Note: In Spec we write </w:t>
      </w:r>
      <w:r>
        <w:rPr>
          <w:rStyle w:val="code"/>
        </w:rPr>
        <w:t>==&gt;</w:t>
      </w:r>
      <w:r>
        <w:rPr>
          <w:rFonts w:ascii="Courier New" w:hAnsi="Courier New"/>
          <w:noProof/>
          <w:sz w:val="20"/>
        </w:rPr>
        <w:fldChar w:fldCharType="begin"/>
      </w:r>
      <w:r>
        <w:instrText>xe "==&gt;"</w:instrText>
      </w:r>
      <w:r>
        <w:rPr>
          <w:rFonts w:ascii="Courier New" w:hAnsi="Courier New"/>
          <w:noProof/>
          <w:sz w:val="20"/>
        </w:rPr>
        <w:fldChar w:fldCharType="end"/>
      </w:r>
      <w:r>
        <w:t xml:space="preserve"> instead of the </w:t>
      </w:r>
      <w:r>
        <w:rPr>
          <w:rFonts w:ascii="Symbol" w:hAnsi="Symbol"/>
        </w:rPr>
        <w:t></w:t>
      </w:r>
      <w:r>
        <w:t xml:space="preserve"> that mathematicians use for implication. Logicians write </w:t>
      </w:r>
      <w:r>
        <w:rPr>
          <w:rFonts w:ascii="Symbol" w:hAnsi="Symbol"/>
        </w:rPr>
        <w:t></w:t>
      </w:r>
      <w:r>
        <w:t xml:space="preserve"> for implication, which looks different but is shaped like the </w:t>
      </w:r>
      <w:r>
        <w:rPr>
          <w:rStyle w:val="code"/>
        </w:rPr>
        <w:t>&gt;</w:t>
      </w:r>
      <w:r>
        <w:t xml:space="preserve"> part of </w:t>
      </w:r>
      <w:r>
        <w:rPr>
          <w:rFonts w:ascii="Symbol" w:hAnsi="Symbol"/>
        </w:rPr>
        <w:t></w:t>
      </w:r>
      <w:r>
        <w:rPr>
          <w:rStyle w:val="code"/>
        </w:rPr>
        <w:t>.</w:t>
      </w:r>
    </w:p>
    <w:p w14:paraId="506C247C" w14:textId="77777777" w:rsidR="00216509" w:rsidRDefault="00216509" w:rsidP="00216509">
      <w:r>
        <w:t xml:space="preserve">Since the table has only four rows, there are only 16 Boolean operators, one for each possible arrangement of </w:t>
      </w:r>
      <w:r>
        <w:rPr>
          <w:rStyle w:val="code"/>
        </w:rPr>
        <w:t>T</w:t>
      </w:r>
      <w:r>
        <w:t xml:space="preserve"> and </w:t>
      </w:r>
      <w:r>
        <w:rPr>
          <w:rStyle w:val="code"/>
        </w:rPr>
        <w:t>F</w:t>
      </w:r>
      <w:r>
        <w:t xml:space="preserve"> in a column. Most of the ones not listed don’t have common names, though ‘not and’ is called ‘nand’ and ‘not or’ is called ‘nor’ by logic designers.</w:t>
      </w:r>
    </w:p>
    <w:p w14:paraId="5FC08D73" w14:textId="77777777" w:rsidR="00216509" w:rsidRDefault="00216509" w:rsidP="00216509">
      <w:pPr>
        <w:keepNext/>
      </w:pPr>
      <w:r>
        <w:t xml:space="preserve">The </w:t>
      </w:r>
      <w:r>
        <w:rPr>
          <w:rFonts w:ascii="Symbol" w:hAnsi="Symbol"/>
        </w:rPr>
        <w:t></w:t>
      </w:r>
      <w:r>
        <w:t xml:space="preserve"> and </w:t>
      </w:r>
      <w:r>
        <w:rPr>
          <w:rFonts w:ascii="Symbol" w:hAnsi="Symbol"/>
        </w:rPr>
        <w:t></w:t>
      </w:r>
      <w:r>
        <w:t xml:space="preserve"> operators are </w:t>
      </w:r>
    </w:p>
    <w:p w14:paraId="78FF5DE6" w14:textId="77777777" w:rsidR="00216509" w:rsidRDefault="00216509" w:rsidP="00216509">
      <w:pPr>
        <w:pStyle w:val="i"/>
        <w:spacing w:before="0"/>
      </w:pPr>
      <w:r>
        <w:t xml:space="preserve">commutative </w:t>
      </w:r>
      <w:r>
        <w:fldChar w:fldCharType="begin"/>
      </w:r>
      <w:r>
        <w:instrText>xe "commutative "</w:instrText>
      </w:r>
      <w:r>
        <w:fldChar w:fldCharType="end"/>
      </w:r>
      <w:r>
        <w:t>and</w:t>
      </w:r>
    </w:p>
    <w:p w14:paraId="77C23AAF" w14:textId="77777777" w:rsidR="00216509" w:rsidRDefault="00216509" w:rsidP="00216509">
      <w:pPr>
        <w:pStyle w:val="i"/>
        <w:spacing w:before="0"/>
      </w:pPr>
      <w:r>
        <w:t xml:space="preserve">associative </w:t>
      </w:r>
      <w:r>
        <w:fldChar w:fldCharType="begin"/>
      </w:r>
      <w:r>
        <w:instrText>xe "associative "</w:instrText>
      </w:r>
      <w:r>
        <w:fldChar w:fldCharType="end"/>
      </w:r>
      <w:r>
        <w:t>and</w:t>
      </w:r>
    </w:p>
    <w:p w14:paraId="71524EC5" w14:textId="77777777" w:rsidR="00216509" w:rsidRDefault="00216509" w:rsidP="00216509">
      <w:pPr>
        <w:pStyle w:val="i"/>
        <w:spacing w:before="0"/>
      </w:pPr>
      <w:r>
        <w:t xml:space="preserve">distribute </w:t>
      </w:r>
      <w:r>
        <w:fldChar w:fldCharType="begin"/>
      </w:r>
      <w:r>
        <w:instrText>xe "distribute "</w:instrText>
      </w:r>
      <w:r>
        <w:fldChar w:fldCharType="end"/>
      </w:r>
      <w:r>
        <w:t xml:space="preserve">over each other. </w:t>
      </w:r>
    </w:p>
    <w:p w14:paraId="7DA4DDDD" w14:textId="77777777" w:rsidR="00216509" w:rsidRDefault="00216509" w:rsidP="00216509">
      <w:pPr>
        <w:spacing w:before="0"/>
        <w:ind w:right="-180"/>
      </w:pPr>
      <w:r>
        <w:t xml:space="preserve">That is, they are just like </w:t>
      </w:r>
      <w:r>
        <w:rPr>
          <w:rStyle w:val="code"/>
        </w:rPr>
        <w:t>*</w:t>
      </w:r>
      <w:r>
        <w:t xml:space="preserve"> (times) and </w:t>
      </w:r>
      <w:r>
        <w:rPr>
          <w:rStyle w:val="code"/>
        </w:rPr>
        <w:t>+</w:t>
      </w:r>
      <w:r>
        <w:t xml:space="preserve"> (plus) on integers, except that </w:t>
      </w:r>
      <w:r>
        <w:rPr>
          <w:rStyle w:val="code"/>
        </w:rPr>
        <w:t>+</w:t>
      </w:r>
      <w:r>
        <w:t xml:space="preserve"> doesn’t distribute over </w:t>
      </w:r>
      <w:r>
        <w:rPr>
          <w:rStyle w:val="code"/>
        </w:rPr>
        <w:t>*</w:t>
      </w:r>
      <w:r>
        <w:t xml:space="preserve">: </w:t>
      </w:r>
    </w:p>
    <w:p w14:paraId="38E062B1" w14:textId="77777777" w:rsidR="00216509" w:rsidRDefault="00216509" w:rsidP="00216509">
      <w:pPr>
        <w:pStyle w:val="cmd1Inline"/>
      </w:pPr>
      <w:r>
        <w:rPr>
          <w:rStyle w:val="code"/>
        </w:rPr>
        <w:t xml:space="preserve">a + (b * c) </w:t>
      </w:r>
      <w:r>
        <w:rPr>
          <w:rStyle w:val="code"/>
        </w:rPr>
        <w:sym w:font="Symbol" w:char="F0B9"/>
      </w:r>
      <w:r>
        <w:rPr>
          <w:rStyle w:val="code"/>
        </w:rPr>
        <w:t xml:space="preserve"> (a + b) * (a + c)</w:t>
      </w:r>
    </w:p>
    <w:p w14:paraId="13370070" w14:textId="77777777" w:rsidR="00216509" w:rsidRDefault="00216509" w:rsidP="00216509">
      <w:pPr>
        <w:spacing w:before="0"/>
      </w:pPr>
      <w:r>
        <w:t xml:space="preserve">but </w:t>
      </w:r>
      <w:r>
        <w:rPr>
          <w:rFonts w:ascii="Symbol" w:hAnsi="Symbol"/>
        </w:rPr>
        <w:t></w:t>
      </w:r>
      <w:r>
        <w:t xml:space="preserve"> does distribute over </w:t>
      </w:r>
      <w:r>
        <w:rPr>
          <w:rFonts w:ascii="Symbol" w:hAnsi="Symbol"/>
        </w:rPr>
        <w:t></w:t>
      </w:r>
      <w:r>
        <w:t xml:space="preserve">:  </w:t>
      </w:r>
    </w:p>
    <w:p w14:paraId="40187DE3" w14:textId="77777777" w:rsidR="00216509" w:rsidRDefault="00216509" w:rsidP="00216509">
      <w:pPr>
        <w:pStyle w:val="cmd1Inline"/>
      </w:pPr>
      <w:r>
        <w:rPr>
          <w:rStyle w:val="code"/>
        </w:rPr>
        <w:t xml:space="preserve">a </w:t>
      </w:r>
      <w:r>
        <w:rPr>
          <w:rFonts w:ascii="Symbol" w:hAnsi="Symbol"/>
        </w:rPr>
        <w:t></w:t>
      </w:r>
      <w:r>
        <w:rPr>
          <w:rStyle w:val="code"/>
        </w:rPr>
        <w:t xml:space="preserve"> (b </w:t>
      </w:r>
      <w:r>
        <w:rPr>
          <w:rFonts w:ascii="Symbol" w:hAnsi="Symbol"/>
        </w:rPr>
        <w:t></w:t>
      </w:r>
      <w:r>
        <w:rPr>
          <w:rStyle w:val="code"/>
        </w:rPr>
        <w:t xml:space="preserve"> c) = (a </w:t>
      </w:r>
      <w:r>
        <w:rPr>
          <w:rFonts w:ascii="Symbol" w:hAnsi="Symbol"/>
        </w:rPr>
        <w:t></w:t>
      </w:r>
      <w:r>
        <w:rPr>
          <w:rStyle w:val="code"/>
        </w:rPr>
        <w:t xml:space="preserve"> b) </w:t>
      </w:r>
      <w:r>
        <w:rPr>
          <w:rFonts w:ascii="Symbol" w:hAnsi="Symbol"/>
        </w:rPr>
        <w:t></w:t>
      </w:r>
      <w:r>
        <w:rPr>
          <w:rStyle w:val="code"/>
        </w:rPr>
        <w:t xml:space="preserve"> (a </w:t>
      </w:r>
      <w:r>
        <w:rPr>
          <w:rFonts w:ascii="Symbol" w:hAnsi="Symbol"/>
        </w:rPr>
        <w:t></w:t>
      </w:r>
      <w:r>
        <w:rPr>
          <w:rStyle w:val="code"/>
        </w:rPr>
        <w:t xml:space="preserve"> c)</w:t>
      </w:r>
    </w:p>
    <w:p w14:paraId="06A245F5" w14:textId="77777777" w:rsidR="00216509" w:rsidRDefault="00216509" w:rsidP="00216509">
      <w:pPr>
        <w:spacing w:before="0"/>
      </w:pPr>
      <w:r>
        <w:t xml:space="preserve">An operator that distributes over </w:t>
      </w:r>
      <w:r>
        <w:rPr>
          <w:rFonts w:ascii="Symbol" w:hAnsi="Symbol"/>
        </w:rPr>
        <w:t></w:t>
      </w:r>
      <w:r>
        <w:t xml:space="preserve"> is called ‘conjunctive</w:t>
      </w:r>
      <w:r>
        <w:fldChar w:fldCharType="begin"/>
      </w:r>
      <w:r>
        <w:instrText>xe "conjunctive"</w:instrText>
      </w:r>
      <w:r>
        <w:fldChar w:fldCharType="end"/>
      </w:r>
      <w:r>
        <w:t xml:space="preserve">’; one that distributes over </w:t>
      </w:r>
      <w:r>
        <w:rPr>
          <w:rFonts w:ascii="Symbol" w:hAnsi="Symbol"/>
        </w:rPr>
        <w:t></w:t>
      </w:r>
      <w:r>
        <w:t xml:space="preserve"> is called ‘disjunctive</w:t>
      </w:r>
      <w:r>
        <w:fldChar w:fldCharType="begin"/>
      </w:r>
      <w:r>
        <w:instrText>xe "disjunctive"</w:instrText>
      </w:r>
      <w:r>
        <w:fldChar w:fldCharType="end"/>
      </w:r>
      <w:r>
        <w:t xml:space="preserve">’. Both </w:t>
      </w:r>
      <w:r>
        <w:rPr>
          <w:rFonts w:ascii="Symbol" w:hAnsi="Symbol"/>
        </w:rPr>
        <w:t></w:t>
      </w:r>
      <w:r>
        <w:t xml:space="preserve"> and </w:t>
      </w:r>
      <w:r>
        <w:rPr>
          <w:rFonts w:ascii="Symbol" w:hAnsi="Symbol"/>
        </w:rPr>
        <w:t></w:t>
      </w:r>
      <w:r>
        <w:t xml:space="preserve"> are both conjunctive and disjun</w:t>
      </w:r>
      <w:r>
        <w:t>c</w:t>
      </w:r>
      <w:r>
        <w:t xml:space="preserve">tive. This takes some getting used to. </w:t>
      </w:r>
    </w:p>
    <w:p w14:paraId="1A628F57" w14:textId="77777777" w:rsidR="00216509" w:rsidRDefault="00216509" w:rsidP="00216509">
      <w:r>
        <w:t xml:space="preserve">The relation between these operators and </w:t>
      </w:r>
      <w:r>
        <w:rPr>
          <w:rStyle w:val="code"/>
        </w:rPr>
        <w:t>~</w:t>
      </w:r>
      <w:r>
        <w:t xml:space="preserve"> is given by DeMorgan’s laws (sometimes called the “bubble rule” by logic designers)</w:t>
      </w:r>
      <w:r>
        <w:fldChar w:fldCharType="begin"/>
      </w:r>
      <w:r>
        <w:instrText>xe "DeMorgan’s laws"</w:instrText>
      </w:r>
      <w:r>
        <w:fldChar w:fldCharType="end"/>
      </w:r>
      <w:r>
        <w:t xml:space="preserve">, which say that you can push </w:t>
      </w:r>
      <w:r>
        <w:rPr>
          <w:rStyle w:val="code"/>
        </w:rPr>
        <w:t>~</w:t>
      </w:r>
      <w:r>
        <w:t xml:space="preserve"> inside </w:t>
      </w:r>
      <w:r>
        <w:rPr>
          <w:rFonts w:ascii="Symbol" w:hAnsi="Symbol"/>
        </w:rPr>
        <w:t></w:t>
      </w:r>
      <w:r>
        <w:t xml:space="preserve"> or </w:t>
      </w:r>
      <w:r>
        <w:rPr>
          <w:rFonts w:ascii="Symbol" w:hAnsi="Symbol"/>
        </w:rPr>
        <w:t></w:t>
      </w:r>
      <w:r>
        <w:t xml:space="preserve"> (or pull it out) by flipping from one to the other:</w:t>
      </w:r>
    </w:p>
    <w:p w14:paraId="5221AD15" w14:textId="77777777" w:rsidR="00216509" w:rsidRDefault="00216509" w:rsidP="00216509">
      <w:pPr>
        <w:pStyle w:val="cmd1Inline"/>
        <w:rPr>
          <w:rStyle w:val="code"/>
        </w:rPr>
      </w:pPr>
      <w:r>
        <w:rPr>
          <w:rStyle w:val="code"/>
        </w:rPr>
        <w:t xml:space="preserve">~ (a </w:t>
      </w:r>
      <w:r>
        <w:rPr>
          <w:rFonts w:ascii="Symbol" w:hAnsi="Symbol"/>
        </w:rPr>
        <w:t></w:t>
      </w:r>
      <w:r>
        <w:rPr>
          <w:rStyle w:val="code"/>
        </w:rPr>
        <w:t xml:space="preserve"> b)  =  ~a </w:t>
      </w:r>
      <w:r>
        <w:rPr>
          <w:rFonts w:ascii="Symbol" w:hAnsi="Symbol"/>
        </w:rPr>
        <w:t></w:t>
      </w:r>
      <w:r>
        <w:rPr>
          <w:rStyle w:val="code"/>
        </w:rPr>
        <w:t xml:space="preserve"> ~b</w:t>
      </w:r>
    </w:p>
    <w:p w14:paraId="70F9EC79" w14:textId="77777777" w:rsidR="00216509" w:rsidRDefault="00216509" w:rsidP="00216509">
      <w:pPr>
        <w:pStyle w:val="cmd1Inline"/>
      </w:pPr>
      <w:r>
        <w:rPr>
          <w:rStyle w:val="code"/>
        </w:rPr>
        <w:t xml:space="preserve">~ (a </w:t>
      </w:r>
      <w:r>
        <w:rPr>
          <w:rFonts w:ascii="Symbol" w:hAnsi="Symbol"/>
        </w:rPr>
        <w:t></w:t>
      </w:r>
      <w:r>
        <w:rPr>
          <w:rStyle w:val="code"/>
        </w:rPr>
        <w:t xml:space="preserve"> b)  =  ~a </w:t>
      </w:r>
      <w:r>
        <w:rPr>
          <w:rFonts w:ascii="Symbol" w:hAnsi="Symbol"/>
        </w:rPr>
        <w:t></w:t>
      </w:r>
      <w:r>
        <w:rPr>
          <w:rStyle w:val="code"/>
        </w:rPr>
        <w:t xml:space="preserve"> ~b</w:t>
      </w:r>
    </w:p>
    <w:p w14:paraId="3EF1C2BC" w14:textId="77777777" w:rsidR="00216509" w:rsidRPr="007212F3" w:rsidRDefault="00216509" w:rsidP="00216509">
      <w:r>
        <w:t xml:space="preserve">To put a complex expression into “ disjunctive normal form” replace terms in = and </w:t>
      </w:r>
      <w:r>
        <w:rPr>
          <w:rFonts w:ascii="Symbol" w:hAnsi="Symbol"/>
        </w:rPr>
        <w:t></w:t>
      </w:r>
      <w:r>
        <w:t xml:space="preserve"> with their equivalents in </w:t>
      </w:r>
      <w:r>
        <w:rPr>
          <w:rFonts w:ascii="Symbol" w:hAnsi="Symbol"/>
        </w:rPr>
        <w:t></w:t>
      </w:r>
      <w:r>
        <w:t xml:space="preserve">, </w:t>
      </w:r>
      <w:r>
        <w:rPr>
          <w:rFonts w:ascii="Symbol" w:hAnsi="Symbol"/>
        </w:rPr>
        <w:t></w:t>
      </w:r>
      <w:r>
        <w:t xml:space="preserve">, and </w:t>
      </w:r>
      <w:r>
        <w:rPr>
          <w:rStyle w:val="code"/>
        </w:rPr>
        <w:t>~</w:t>
      </w:r>
      <w:r w:rsidRPr="004F66AC">
        <w:t xml:space="preserve"> (given below)</w:t>
      </w:r>
      <w:r>
        <w:t xml:space="preserve">, use DeMorgan’s laws to push all the </w:t>
      </w:r>
      <w:r>
        <w:rPr>
          <w:rStyle w:val="code"/>
        </w:rPr>
        <w:t>~</w:t>
      </w:r>
      <w:r w:rsidRPr="009808EB">
        <w:t>’</w:t>
      </w:r>
      <w:r>
        <w:t xml:space="preserve">s in past </w:t>
      </w:r>
      <w:r>
        <w:rPr>
          <w:rFonts w:ascii="Symbol" w:hAnsi="Symbol"/>
        </w:rPr>
        <w:t></w:t>
      </w:r>
      <w:r>
        <w:t xml:space="preserve"> and </w:t>
      </w:r>
      <w:r>
        <w:rPr>
          <w:rFonts w:ascii="Symbol" w:hAnsi="Symbol"/>
        </w:rPr>
        <w:t></w:t>
      </w:r>
      <w:r>
        <w:rPr>
          <w:rFonts w:ascii="Symbol" w:hAnsi="Symbol"/>
        </w:rPr>
        <w:t></w:t>
      </w:r>
      <w:r>
        <w:t xml:space="preserve">so that they apply to variables, and then distribute </w:t>
      </w:r>
      <w:r>
        <w:rPr>
          <w:rFonts w:ascii="Symbol" w:hAnsi="Symbol"/>
        </w:rPr>
        <w:t></w:t>
      </w:r>
      <w:r w:rsidRPr="007212F3">
        <w:t xml:space="preserve"> </w:t>
      </w:r>
      <w:r>
        <w:t>over</w:t>
      </w:r>
      <w:r w:rsidRPr="007212F3">
        <w:t xml:space="preserve"> </w:t>
      </w:r>
      <w:r>
        <w:rPr>
          <w:rFonts w:ascii="Symbol" w:hAnsi="Symbol"/>
        </w:rPr>
        <w:t></w:t>
      </w:r>
      <w:r w:rsidRPr="007212F3">
        <w:t xml:space="preserve"> </w:t>
      </w:r>
      <w:r>
        <w:t>so that the result looks like</w:t>
      </w:r>
    </w:p>
    <w:p w14:paraId="5BC88BF9" w14:textId="77777777" w:rsidR="00216509" w:rsidRDefault="00216509" w:rsidP="00216509">
      <w:pPr>
        <w:pStyle w:val="cmd1Inline"/>
      </w:pPr>
      <w:r>
        <w:rPr>
          <w:rStyle w:val="code"/>
        </w:rPr>
        <w:t>(a</w:t>
      </w:r>
      <w:r w:rsidRPr="00A7100C">
        <w:rPr>
          <w:rStyle w:val="code"/>
          <w:vertAlign w:val="subscript"/>
        </w:rPr>
        <w:t>1</w:t>
      </w:r>
      <w:r>
        <w:rPr>
          <w:rStyle w:val="code"/>
        </w:rPr>
        <w:t xml:space="preserve"> </w:t>
      </w:r>
      <w:r>
        <w:rPr>
          <w:rFonts w:ascii="Symbol" w:hAnsi="Symbol"/>
        </w:rPr>
        <w:t></w:t>
      </w:r>
      <w:r>
        <w:rPr>
          <w:rStyle w:val="code"/>
        </w:rPr>
        <w:t xml:space="preserve"> ~a</w:t>
      </w:r>
      <w:r>
        <w:rPr>
          <w:rStyle w:val="code"/>
          <w:vertAlign w:val="subscript"/>
        </w:rPr>
        <w:t>2</w:t>
      </w:r>
      <w:r>
        <w:rPr>
          <w:rStyle w:val="code"/>
        </w:rPr>
        <w:t xml:space="preserve"> </w:t>
      </w:r>
      <w:r>
        <w:rPr>
          <w:rFonts w:ascii="Symbol" w:hAnsi="Symbol"/>
        </w:rPr>
        <w:t></w:t>
      </w:r>
      <w:r w:rsidRPr="000C235E">
        <w:t xml:space="preserve"> ...)</w:t>
      </w:r>
      <w:r>
        <w:rPr>
          <w:rStyle w:val="code"/>
        </w:rPr>
        <w:t xml:space="preserve"> </w:t>
      </w:r>
      <w:r>
        <w:rPr>
          <w:rFonts w:ascii="Symbol" w:hAnsi="Symbol"/>
        </w:rPr>
        <w:t></w:t>
      </w:r>
      <w:r>
        <w:rPr>
          <w:rStyle w:val="code"/>
        </w:rPr>
        <w:t xml:space="preserve"> (~b</w:t>
      </w:r>
      <w:r w:rsidRPr="00A7100C">
        <w:rPr>
          <w:rStyle w:val="code"/>
          <w:vertAlign w:val="subscript"/>
        </w:rPr>
        <w:t>1</w:t>
      </w:r>
      <w:r>
        <w:rPr>
          <w:rStyle w:val="code"/>
        </w:rPr>
        <w:t xml:space="preserve"> </w:t>
      </w:r>
      <w:r>
        <w:rPr>
          <w:rFonts w:ascii="Symbol" w:hAnsi="Symbol"/>
        </w:rPr>
        <w:t></w:t>
      </w:r>
      <w:r>
        <w:rPr>
          <w:rStyle w:val="code"/>
        </w:rPr>
        <w:t xml:space="preserve"> b</w:t>
      </w:r>
      <w:r>
        <w:rPr>
          <w:rStyle w:val="code"/>
          <w:vertAlign w:val="subscript"/>
        </w:rPr>
        <w:t>2</w:t>
      </w:r>
      <w:r>
        <w:rPr>
          <w:rStyle w:val="code"/>
        </w:rPr>
        <w:t xml:space="preserve"> </w:t>
      </w:r>
      <w:r>
        <w:rPr>
          <w:rFonts w:ascii="Symbol" w:hAnsi="Symbol"/>
        </w:rPr>
        <w:t></w:t>
      </w:r>
      <w:r w:rsidRPr="000C235E">
        <w:t xml:space="preserve"> ...)</w:t>
      </w:r>
      <w:r>
        <w:rPr>
          <w:rStyle w:val="code"/>
        </w:rPr>
        <w:t xml:space="preserve"> </w:t>
      </w:r>
      <w:r>
        <w:rPr>
          <w:rFonts w:ascii="Symbol" w:hAnsi="Symbol"/>
        </w:rPr>
        <w:t></w:t>
      </w:r>
      <w:r>
        <w:rPr>
          <w:rStyle w:val="code"/>
        </w:rPr>
        <w:t xml:space="preserve"> </w:t>
      </w:r>
      <w:r w:rsidRPr="000C235E">
        <w:t>...</w:t>
      </w:r>
    </w:p>
    <w:p w14:paraId="37AEBBF4" w14:textId="77777777" w:rsidR="00216509" w:rsidRDefault="00216509" w:rsidP="00216509">
      <w:pPr>
        <w:spacing w:before="0"/>
      </w:pPr>
      <w:r>
        <w:t>The</w:t>
      </w:r>
      <w:r w:rsidRPr="00F3524A">
        <w:t xml:space="preserve"> </w:t>
      </w:r>
      <w:r>
        <w:t xml:space="preserve">disjunctive normal form is unique (up to ordering, since </w:t>
      </w:r>
      <w:r>
        <w:rPr>
          <w:rFonts w:ascii="Symbol" w:hAnsi="Symbol"/>
        </w:rPr>
        <w:t></w:t>
      </w:r>
      <w:r>
        <w:t xml:space="preserve"> and </w:t>
      </w:r>
      <w:r>
        <w:rPr>
          <w:rFonts w:ascii="Symbol" w:hAnsi="Symbol"/>
        </w:rPr>
        <w:t></w:t>
      </w:r>
      <w:r w:rsidRPr="00A45D4B">
        <w:t xml:space="preserve"> </w:t>
      </w:r>
      <w:r>
        <w:t>are commutative). Of course, you can also distribute</w:t>
      </w:r>
      <w:r w:rsidRPr="007212F3">
        <w:t xml:space="preserve"> </w:t>
      </w:r>
      <w:r>
        <w:rPr>
          <w:rFonts w:ascii="Symbol" w:hAnsi="Symbol"/>
        </w:rPr>
        <w:t></w:t>
      </w:r>
      <w:r>
        <w:rPr>
          <w:rFonts w:ascii="Symbol" w:hAnsi="Symbol"/>
        </w:rPr>
        <w:t></w:t>
      </w:r>
      <w:r>
        <w:t>over</w:t>
      </w:r>
      <w:r w:rsidRPr="007212F3">
        <w:t xml:space="preserve"> </w:t>
      </w:r>
      <w:r>
        <w:rPr>
          <w:rFonts w:ascii="Symbol" w:hAnsi="Symbol"/>
        </w:rPr>
        <w:t></w:t>
      </w:r>
      <w:r w:rsidRPr="007212F3">
        <w:t xml:space="preserve"> </w:t>
      </w:r>
      <w:r>
        <w:t xml:space="preserve">to get a unique “conjunctive normal form”. </w:t>
      </w:r>
    </w:p>
    <w:p w14:paraId="456D5A14" w14:textId="77777777" w:rsidR="00216509" w:rsidRPr="00A42466" w:rsidRDefault="00216509" w:rsidP="00216509">
      <w:r>
        <w:t>If you want to find out whether two expressions are equal, one way is to put them both into di</w:t>
      </w:r>
      <w:r>
        <w:t>s</w:t>
      </w:r>
      <w:r>
        <w:t xml:space="preserve">junctive (or conjunctive) normal form, sort the terms, and see whether they are identical. Another way is to list all the possible values of the variables (if there are </w:t>
      </w:r>
      <w:r>
        <w:rPr>
          <w:rStyle w:val="v"/>
        </w:rPr>
        <w:t>n</w:t>
      </w:r>
      <w:r>
        <w:t xml:space="preserve"> variables, there are 2</w:t>
      </w:r>
      <w:r>
        <w:rPr>
          <w:i/>
          <w:vertAlign w:val="superscript"/>
        </w:rPr>
        <w:t>n</w:t>
      </w:r>
      <w:r>
        <w:t xml:space="preserve"> of them) and tabulate the values of the expressions for each of them; we saw this ‘truth table’ for some two-variable expressions above.</w:t>
      </w:r>
    </w:p>
    <w:p w14:paraId="0F259453" w14:textId="77777777" w:rsidR="00216509" w:rsidRDefault="00216509" w:rsidP="00216509">
      <w:r>
        <w:t xml:space="preserve">Because </w:t>
      </w:r>
      <w:r>
        <w:rPr>
          <w:rStyle w:val="code"/>
        </w:rPr>
        <w:t>Bool</w:t>
      </w:r>
      <w:r>
        <w:t xml:space="preserve"> is the result type of relations like </w:t>
      </w:r>
      <w:r>
        <w:rPr>
          <w:rStyle w:val="code"/>
        </w:rPr>
        <w:t>=</w:t>
      </w:r>
      <w:r>
        <w:t>, you can write expressions that mix up rel</w:t>
      </w:r>
      <w:r>
        <w:t>a</w:t>
      </w:r>
      <w:r>
        <w:t>tions with other operators in ways that are impossible for any other type. Notably</w:t>
      </w:r>
    </w:p>
    <w:p w14:paraId="2FB7EC93" w14:textId="77777777" w:rsidR="00216509" w:rsidRPr="00C932A7" w:rsidRDefault="00216509" w:rsidP="00216509">
      <w:pPr>
        <w:pStyle w:val="cmd1Inline"/>
        <w:rPr>
          <w:bdr w:val="single" w:sz="4" w:space="0" w:color="auto"/>
        </w:rPr>
      </w:pPr>
      <w:r w:rsidRPr="00C932A7">
        <w:rPr>
          <w:rStyle w:val="code"/>
          <w:bdr w:val="single" w:sz="4" w:space="0" w:color="auto"/>
        </w:rPr>
        <w:t xml:space="preserve">(a = b)  =  ((a </w:t>
      </w:r>
      <w:r w:rsidRPr="00C932A7">
        <w:rPr>
          <w:rFonts w:ascii="Symbol" w:hAnsi="Symbol"/>
          <w:bdr w:val="single" w:sz="4" w:space="0" w:color="auto"/>
        </w:rPr>
        <w:t></w:t>
      </w:r>
      <w:r w:rsidRPr="00C932A7">
        <w:rPr>
          <w:rStyle w:val="code"/>
          <w:bdr w:val="single" w:sz="4" w:space="0" w:color="auto"/>
        </w:rPr>
        <w:t xml:space="preserve"> b) </w:t>
      </w:r>
      <w:r w:rsidRPr="00C932A7">
        <w:rPr>
          <w:rFonts w:ascii="Symbol" w:hAnsi="Symbol"/>
          <w:bdr w:val="single" w:sz="4" w:space="0" w:color="auto"/>
        </w:rPr>
        <w:t></w:t>
      </w:r>
      <w:r w:rsidRPr="00C932A7">
        <w:rPr>
          <w:rStyle w:val="code"/>
          <w:bdr w:val="single" w:sz="4" w:space="0" w:color="auto"/>
        </w:rPr>
        <w:t xml:space="preserve"> (~a </w:t>
      </w:r>
      <w:r w:rsidRPr="00C932A7">
        <w:rPr>
          <w:rFonts w:ascii="Symbol" w:hAnsi="Symbol"/>
          <w:bdr w:val="single" w:sz="4" w:space="0" w:color="auto"/>
        </w:rPr>
        <w:t></w:t>
      </w:r>
      <w:r w:rsidRPr="00C932A7">
        <w:rPr>
          <w:rStyle w:val="code"/>
          <w:bdr w:val="single" w:sz="4" w:space="0" w:color="auto"/>
        </w:rPr>
        <w:t xml:space="preserve"> ~b))</w:t>
      </w:r>
    </w:p>
    <w:p w14:paraId="3DFB94A0" w14:textId="77777777" w:rsidR="00216509" w:rsidRDefault="00216509" w:rsidP="00216509">
      <w:pPr>
        <w:spacing w:before="0"/>
      </w:pPr>
      <w:r>
        <w:t xml:space="preserve">Some people feel that the outer = in this expression is somehow different from the inner one, and write it </w:t>
      </w:r>
      <w:r>
        <w:rPr>
          <w:rFonts w:ascii="Symbol" w:hAnsi="Symbol"/>
        </w:rPr>
        <w:t></w:t>
      </w:r>
      <w:r>
        <w:t xml:space="preserve">. Experience suggests, however, that this is often a harmful distinction to make. </w:t>
      </w:r>
    </w:p>
    <w:p w14:paraId="77819411" w14:textId="77777777" w:rsidR="00216509" w:rsidRDefault="00216509" w:rsidP="00216509">
      <w:r>
        <w:rPr>
          <w:b/>
        </w:rPr>
        <w:t>Implication</w:t>
      </w:r>
      <w:r>
        <w:t xml:space="preserve">. We can define an ordering on </w:t>
      </w:r>
      <w:r>
        <w:rPr>
          <w:rStyle w:val="code"/>
        </w:rPr>
        <w:t>Bool</w:t>
      </w:r>
      <w:r>
        <w:t xml:space="preserve"> </w:t>
      </w:r>
      <w:r>
        <w:fldChar w:fldCharType="begin"/>
      </w:r>
      <w:r>
        <w:instrText>xe "ordering on Bool "</w:instrText>
      </w:r>
      <w:r>
        <w:fldChar w:fldCharType="end"/>
      </w:r>
      <w:r>
        <w:t xml:space="preserve">with </w:t>
      </w:r>
      <w:r>
        <w:rPr>
          <w:rStyle w:val="code"/>
        </w:rPr>
        <w:t>false &gt; true</w:t>
      </w:r>
      <w:r>
        <w:t xml:space="preserve">, that is, </w:t>
      </w:r>
      <w:r>
        <w:rPr>
          <w:rStyle w:val="code"/>
        </w:rPr>
        <w:t>false</w:t>
      </w:r>
      <w:r>
        <w:t xml:space="preserve"> is greater than </w:t>
      </w:r>
      <w:r>
        <w:rPr>
          <w:rStyle w:val="code"/>
        </w:rPr>
        <w:t>true</w:t>
      </w:r>
      <w:r>
        <w:t>. The non-strict version of this ordering is called ‘implic</w:t>
      </w:r>
      <w:r>
        <w:t>a</w:t>
      </w:r>
      <w:r>
        <w:t>tion</w:t>
      </w:r>
      <w:r>
        <w:fldChar w:fldCharType="begin"/>
      </w:r>
      <w:r>
        <w:instrText>xe "implication"</w:instrText>
      </w:r>
      <w:r>
        <w:fldChar w:fldCharType="end"/>
      </w:r>
      <w:r>
        <w:t xml:space="preserve">’ and written </w:t>
      </w:r>
      <w:r>
        <w:rPr>
          <w:rFonts w:ascii="Symbol" w:hAnsi="Symbol"/>
        </w:rPr>
        <w:t></w:t>
      </w:r>
      <w:r>
        <w:t xml:space="preserve"> (rather than </w:t>
      </w:r>
      <w:r>
        <w:sym w:font="Symbol" w:char="F0B3"/>
      </w:r>
      <w:r>
        <w:t xml:space="preserve"> or </w:t>
      </w:r>
      <w:r>
        <w:rPr>
          <w:rStyle w:val="code"/>
        </w:rPr>
        <w:t>&gt;=</w:t>
      </w:r>
      <w:r>
        <w:t xml:space="preserve"> as we do with other types; logicians write it </w:t>
      </w:r>
      <w:r>
        <w:rPr>
          <w:rFonts w:ascii="Symbol" w:hAnsi="Symbol"/>
        </w:rPr>
        <w:t></w:t>
      </w:r>
      <w:r>
        <w:t xml:space="preserve">, which also looks like an ordering symbol). So </w:t>
      </w:r>
      <w:r>
        <w:rPr>
          <w:rStyle w:val="code"/>
        </w:rPr>
        <w:t xml:space="preserve">(true </w:t>
      </w:r>
      <w:r>
        <w:rPr>
          <w:rFonts w:ascii="Symbol" w:hAnsi="Symbol"/>
        </w:rPr>
        <w:t></w:t>
      </w:r>
      <w:r>
        <w:rPr>
          <w:rStyle w:val="code"/>
        </w:rPr>
        <w:t xml:space="preserve"> false) = false</w:t>
      </w:r>
      <w:r>
        <w:t xml:space="preserve"> (read this as: “</w:t>
      </w:r>
      <w:r>
        <w:rPr>
          <w:rStyle w:val="code"/>
        </w:rPr>
        <w:t>true</w:t>
      </w:r>
      <w:r>
        <w:t xml:space="preserve"> is greater than or equal to </w:t>
      </w:r>
      <w:r>
        <w:rPr>
          <w:rStyle w:val="code"/>
        </w:rPr>
        <w:t>false</w:t>
      </w:r>
      <w:r>
        <w:t xml:space="preserve">” is false) but all other combinations are </w:t>
      </w:r>
      <w:r>
        <w:rPr>
          <w:rStyle w:val="code"/>
        </w:rPr>
        <w:t>true</w:t>
      </w:r>
      <w:r>
        <w:t xml:space="preserve">. The expression </w:t>
      </w:r>
      <w:r>
        <w:rPr>
          <w:rStyle w:val="code"/>
        </w:rPr>
        <w:t xml:space="preserve">a </w:t>
      </w:r>
      <w:r>
        <w:rPr>
          <w:rFonts w:ascii="Symbol" w:hAnsi="Symbol"/>
        </w:rPr>
        <w:t></w:t>
      </w:r>
      <w:r>
        <w:rPr>
          <w:rStyle w:val="code"/>
        </w:rPr>
        <w:t xml:space="preserve"> b</w:t>
      </w:r>
      <w:r>
        <w:t xml:space="preserve"> is pronounced “</w:t>
      </w:r>
      <w:r>
        <w:rPr>
          <w:rStyle w:val="code"/>
        </w:rPr>
        <w:t>a</w:t>
      </w:r>
      <w:r>
        <w:t xml:space="preserve"> implies </w:t>
      </w:r>
      <w:r>
        <w:rPr>
          <w:rStyle w:val="code"/>
        </w:rPr>
        <w:t>b</w:t>
      </w:r>
      <w:r>
        <w:t xml:space="preserve">”, or “if </w:t>
      </w:r>
      <w:r>
        <w:rPr>
          <w:rStyle w:val="code"/>
        </w:rPr>
        <w:t>a</w:t>
      </w:r>
      <w:r>
        <w:t xml:space="preserve"> then </w:t>
      </w:r>
      <w:r>
        <w:rPr>
          <w:rStyle w:val="code"/>
        </w:rPr>
        <w:t>b</w:t>
      </w:r>
      <w:r>
        <w:rPr>
          <w:rFonts w:ascii="Courier New" w:hAnsi="Courier New"/>
          <w:noProof/>
          <w:sz w:val="20"/>
        </w:rPr>
        <w:fldChar w:fldCharType="begin"/>
      </w:r>
      <w:r>
        <w:instrText>xe "if a then b"</w:instrText>
      </w:r>
      <w:r>
        <w:rPr>
          <w:rFonts w:ascii="Courier New" w:hAnsi="Courier New"/>
          <w:noProof/>
          <w:sz w:val="20"/>
        </w:rPr>
        <w:fldChar w:fldCharType="end"/>
      </w:r>
      <w:r>
        <w:t>”.</w:t>
      </w:r>
      <w:r>
        <w:rPr>
          <w:position w:val="6"/>
          <w:sz w:val="16"/>
        </w:rPr>
        <w:footnoteReference w:id="2"/>
      </w:r>
    </w:p>
    <w:p w14:paraId="411A3721" w14:textId="77777777" w:rsidR="00216509" w:rsidRDefault="00216509" w:rsidP="00216509">
      <w:r>
        <w:t xml:space="preserve">There are lots of rules for manipulating expressions containing </w:t>
      </w:r>
      <w:r>
        <w:rPr>
          <w:rFonts w:ascii="Symbol" w:hAnsi="Symbol"/>
        </w:rPr>
        <w:t></w:t>
      </w:r>
      <w:r>
        <w:t xml:space="preserve">; the most useful ones are given below. If you remember that </w:t>
      </w:r>
      <w:r>
        <w:rPr>
          <w:rFonts w:ascii="Symbol" w:hAnsi="Symbol"/>
        </w:rPr>
        <w:t></w:t>
      </w:r>
      <w:r>
        <w:t xml:space="preserve"> is an ordering you’ll find it easy to remember most of the rules, but if you forget the rules or get confused, you can turn the </w:t>
      </w:r>
      <w:r>
        <w:rPr>
          <w:rFonts w:ascii="Symbol" w:hAnsi="Symbol"/>
        </w:rPr>
        <w:t></w:t>
      </w:r>
      <w:r>
        <w:t xml:space="preserve"> into </w:t>
      </w:r>
      <w:r>
        <w:rPr>
          <w:rFonts w:ascii="Symbol" w:hAnsi="Symbol"/>
        </w:rPr>
        <w:t></w:t>
      </w:r>
      <w:r>
        <w:t xml:space="preserve"> by the rule</w:t>
      </w:r>
    </w:p>
    <w:p w14:paraId="25C1B6A5" w14:textId="77777777" w:rsidR="00216509" w:rsidRDefault="00216509" w:rsidP="00216509">
      <w:pPr>
        <w:pStyle w:val="cmd1Inline"/>
      </w:pPr>
      <w:r>
        <w:rPr>
          <w:bdr w:val="single" w:sz="4" w:space="0" w:color="auto"/>
        </w:rPr>
        <w:t xml:space="preserve">(a </w:t>
      </w:r>
      <w:r>
        <w:rPr>
          <w:rFonts w:ascii="Symbol" w:hAnsi="Symbol"/>
          <w:bdr w:val="single" w:sz="4" w:space="0" w:color="auto"/>
        </w:rPr>
        <w:t></w:t>
      </w:r>
      <w:r>
        <w:rPr>
          <w:bdr w:val="single" w:sz="4" w:space="0" w:color="auto"/>
        </w:rPr>
        <w:t xml:space="preserve"> b)  =  ~a </w:t>
      </w:r>
      <w:r>
        <w:rPr>
          <w:rFonts w:ascii="Symbol" w:hAnsi="Symbol"/>
          <w:bdr w:val="single" w:sz="4" w:space="0" w:color="auto"/>
        </w:rPr>
        <w:t></w:t>
      </w:r>
      <w:r>
        <w:rPr>
          <w:bdr w:val="single" w:sz="4" w:space="0" w:color="auto"/>
        </w:rPr>
        <w:t xml:space="preserve"> b  </w:t>
      </w:r>
    </w:p>
    <w:p w14:paraId="1388A0A0" w14:textId="77777777" w:rsidR="00216509" w:rsidRDefault="00216509" w:rsidP="00216509">
      <w:pPr>
        <w:pStyle w:val="cont"/>
      </w:pPr>
      <w:r>
        <w:t xml:space="preserve">and then just use the simpler rules for </w:t>
      </w:r>
      <w:r>
        <w:rPr>
          <w:rFonts w:ascii="Symbol" w:hAnsi="Symbol"/>
        </w:rPr>
        <w:t></w:t>
      </w:r>
      <w:r>
        <w:t xml:space="preserve">, </w:t>
      </w:r>
      <w:r>
        <w:rPr>
          <w:rFonts w:ascii="Symbol" w:hAnsi="Symbol"/>
        </w:rPr>
        <w:t></w:t>
      </w:r>
      <w:r>
        <w:t xml:space="preserve">, and </w:t>
      </w:r>
      <w:r>
        <w:rPr>
          <w:rStyle w:val="code"/>
        </w:rPr>
        <w:t>~</w:t>
      </w:r>
      <w:r>
        <w:t>. So remember this even if you forget ever</w:t>
      </w:r>
      <w:r>
        <w:t>y</w:t>
      </w:r>
      <w:r>
        <w:t>thing else.</w:t>
      </w:r>
    </w:p>
    <w:p w14:paraId="7B86D4F1" w14:textId="77777777" w:rsidR="00216509" w:rsidRDefault="00216509" w:rsidP="00216509">
      <w:r>
        <w:t xml:space="preserve">The point of implication is that it tells you when one proposition is stronger than another, in the sense that if the first one is true, the second is also true (because if both </w:t>
      </w:r>
      <w:r>
        <w:rPr>
          <w:rStyle w:val="code"/>
        </w:rPr>
        <w:t>a</w:t>
      </w:r>
      <w:r>
        <w:t xml:space="preserve"> and </w:t>
      </w:r>
      <w:r>
        <w:rPr>
          <w:rStyle w:val="code"/>
        </w:rPr>
        <w:t xml:space="preserve">a </w:t>
      </w:r>
      <w:r>
        <w:rPr>
          <w:rFonts w:ascii="Symbol" w:hAnsi="Symbol"/>
        </w:rPr>
        <w:t></w:t>
      </w:r>
      <w:r>
        <w:rPr>
          <w:rStyle w:val="code"/>
        </w:rPr>
        <w:t xml:space="preserve"> b</w:t>
      </w:r>
      <w:r>
        <w:t xml:space="preserve"> are </w:t>
      </w:r>
      <w:r>
        <w:rPr>
          <w:rStyle w:val="code"/>
        </w:rPr>
        <w:t>true</w:t>
      </w:r>
      <w:r>
        <w:t xml:space="preserve">, then </w:t>
      </w:r>
      <w:r>
        <w:rPr>
          <w:rStyle w:val="code"/>
        </w:rPr>
        <w:t>b</w:t>
      </w:r>
      <w:r>
        <w:t xml:space="preserve"> must be </w:t>
      </w:r>
      <w:r>
        <w:rPr>
          <w:rStyle w:val="code"/>
        </w:rPr>
        <w:t>true</w:t>
      </w:r>
      <w:r>
        <w:t xml:space="preserve"> since it can’t be </w:t>
      </w:r>
      <w:r>
        <w:rPr>
          <w:rStyle w:val="code"/>
        </w:rPr>
        <w:t>false</w:t>
      </w:r>
      <w:r>
        <w:t>).</w:t>
      </w:r>
      <w:r>
        <w:rPr>
          <w:position w:val="6"/>
          <w:sz w:val="16"/>
        </w:rPr>
        <w:footnoteReference w:id="3"/>
      </w:r>
      <w:r>
        <w:t xml:space="preserve"> So we use implication all the time when reasoning from premises to conclusions. Two more ways to pronounce </w:t>
      </w:r>
      <w:r>
        <w:rPr>
          <w:rStyle w:val="code"/>
        </w:rPr>
        <w:t xml:space="preserve">a </w:t>
      </w:r>
      <w:r>
        <w:rPr>
          <w:rFonts w:ascii="Symbol" w:hAnsi="Symbol"/>
        </w:rPr>
        <w:t></w:t>
      </w:r>
      <w:r>
        <w:rPr>
          <w:rStyle w:val="code"/>
        </w:rPr>
        <w:t xml:space="preserve"> b</w:t>
      </w:r>
      <w:r>
        <w:t xml:space="preserve"> are “</w:t>
      </w:r>
      <w:r>
        <w:rPr>
          <w:rStyle w:val="code"/>
        </w:rPr>
        <w:t>a</w:t>
      </w:r>
      <w:r>
        <w:t xml:space="preserve"> is stronger than </w:t>
      </w:r>
      <w:r>
        <w:fldChar w:fldCharType="begin"/>
      </w:r>
      <w:r>
        <w:instrText>xe "stronger than "</w:instrText>
      </w:r>
      <w:r>
        <w:fldChar w:fldCharType="end"/>
      </w:r>
      <w:r>
        <w:rPr>
          <w:rStyle w:val="code"/>
        </w:rPr>
        <w:t>b</w:t>
      </w:r>
      <w:r>
        <w:t>” and “</w:t>
      </w:r>
      <w:r>
        <w:rPr>
          <w:rStyle w:val="code"/>
        </w:rPr>
        <w:t>b</w:t>
      </w:r>
      <w:r>
        <w:t xml:space="preserve"> follows from </w:t>
      </w:r>
      <w:r>
        <w:fldChar w:fldCharType="begin"/>
      </w:r>
      <w:r>
        <w:instrText>xe "follows from "</w:instrText>
      </w:r>
      <w:r>
        <w:fldChar w:fldCharType="end"/>
      </w:r>
      <w:r>
        <w:rPr>
          <w:rStyle w:val="code"/>
        </w:rPr>
        <w:t>a</w:t>
      </w:r>
      <w:r>
        <w:t>”. The second pronunciation su</w:t>
      </w:r>
      <w:r>
        <w:t>g</w:t>
      </w:r>
      <w:r>
        <w:t xml:space="preserve">gests that it’s sometimes useful to write the operands in the other order, as </w:t>
      </w:r>
      <w:r>
        <w:rPr>
          <w:rStyle w:val="code"/>
        </w:rPr>
        <w:t xml:space="preserve">b </w:t>
      </w:r>
      <w:r>
        <w:rPr>
          <w:rFonts w:ascii="Courier New" w:hAnsi="Courier New"/>
          <w:noProof/>
        </w:rPr>
        <w:sym w:font="Symbol" w:char="F0DC"/>
      </w:r>
      <w:r>
        <w:rPr>
          <w:rStyle w:val="code"/>
        </w:rPr>
        <w:t xml:space="preserve"> a</w:t>
      </w:r>
      <w:r>
        <w:t>, which can also be pronounced “</w:t>
      </w:r>
      <w:r>
        <w:rPr>
          <w:rStyle w:val="code"/>
        </w:rPr>
        <w:t>b</w:t>
      </w:r>
      <w:r>
        <w:t xml:space="preserve"> is weaker than </w:t>
      </w:r>
      <w:r>
        <w:fldChar w:fldCharType="begin"/>
      </w:r>
      <w:r>
        <w:instrText>xe "weaker than "</w:instrText>
      </w:r>
      <w:r>
        <w:fldChar w:fldCharType="end"/>
      </w:r>
      <w:r>
        <w:rPr>
          <w:rStyle w:val="code"/>
        </w:rPr>
        <w:t>a</w:t>
      </w:r>
      <w:r>
        <w:t>” or “</w:t>
      </w:r>
      <w:r>
        <w:rPr>
          <w:rStyle w:val="code"/>
        </w:rPr>
        <w:t>b</w:t>
      </w:r>
      <w:r>
        <w:t xml:space="preserve"> only if </w:t>
      </w:r>
      <w:r>
        <w:fldChar w:fldCharType="begin"/>
      </w:r>
      <w:r>
        <w:instrText>xe "only if "</w:instrText>
      </w:r>
      <w:r>
        <w:fldChar w:fldCharType="end"/>
      </w:r>
      <w:r>
        <w:rPr>
          <w:rStyle w:val="code"/>
        </w:rPr>
        <w:t>a</w:t>
      </w:r>
      <w:r>
        <w:t>”; this should be no surprise, since we do it with other orderings.</w:t>
      </w:r>
    </w:p>
    <w:p w14:paraId="7EA411F1" w14:textId="77777777" w:rsidR="00216509" w:rsidRDefault="00216509" w:rsidP="00216509">
      <w:r>
        <w:t>Of course, implication has the properties we expect of an ordering:</w:t>
      </w:r>
    </w:p>
    <w:p w14:paraId="77513612" w14:textId="77777777" w:rsidR="00216509" w:rsidRDefault="00216509" w:rsidP="003C39BC">
      <w:pPr>
        <w:pStyle w:val="i"/>
        <w:spacing w:before="0"/>
      </w:pPr>
      <w:r>
        <w:t>Transitive</w:t>
      </w:r>
      <w:r>
        <w:fldChar w:fldCharType="begin"/>
      </w:r>
      <w:r>
        <w:instrText>xe "Transitive"</w:instrText>
      </w:r>
      <w:r>
        <w:fldChar w:fldCharType="end"/>
      </w:r>
      <w:r>
        <w:t xml:space="preserve">: If </w:t>
      </w:r>
      <w:r>
        <w:rPr>
          <w:rStyle w:val="code"/>
        </w:rPr>
        <w:t xml:space="preserve">a </w:t>
      </w:r>
      <w:r>
        <w:rPr>
          <w:rFonts w:ascii="Symbol" w:hAnsi="Symbol"/>
        </w:rPr>
        <w:t></w:t>
      </w:r>
      <w:r>
        <w:rPr>
          <w:rStyle w:val="code"/>
        </w:rPr>
        <w:t xml:space="preserve"> b</w:t>
      </w:r>
      <w:r>
        <w:t xml:space="preserve"> and </w:t>
      </w:r>
      <w:r>
        <w:rPr>
          <w:rStyle w:val="code"/>
        </w:rPr>
        <w:t xml:space="preserve">b </w:t>
      </w:r>
      <w:r>
        <w:rPr>
          <w:rFonts w:ascii="Symbol" w:hAnsi="Symbol"/>
        </w:rPr>
        <w:t></w:t>
      </w:r>
      <w:r>
        <w:rPr>
          <w:rStyle w:val="code"/>
        </w:rPr>
        <w:t xml:space="preserve"> c</w:t>
      </w:r>
      <w:r>
        <w:t xml:space="preserve"> then </w:t>
      </w:r>
      <w:r>
        <w:rPr>
          <w:rStyle w:val="code"/>
        </w:rPr>
        <w:t xml:space="preserve">a </w:t>
      </w:r>
      <w:r>
        <w:rPr>
          <w:rFonts w:ascii="Symbol" w:hAnsi="Symbol"/>
        </w:rPr>
        <w:t></w:t>
      </w:r>
      <w:r>
        <w:rPr>
          <w:rStyle w:val="code"/>
        </w:rPr>
        <w:t xml:space="preserve"> c</w:t>
      </w:r>
      <w:r>
        <w:t>.</w:t>
      </w:r>
      <w:r>
        <w:rPr>
          <w:position w:val="6"/>
          <w:sz w:val="16"/>
        </w:rPr>
        <w:footnoteReference w:id="4"/>
      </w:r>
    </w:p>
    <w:p w14:paraId="0194438F" w14:textId="77777777" w:rsidR="00216509" w:rsidRDefault="00216509" w:rsidP="003C39BC">
      <w:pPr>
        <w:pStyle w:val="i"/>
        <w:spacing w:before="0"/>
      </w:pPr>
      <w:r>
        <w:t>Reflexive</w:t>
      </w:r>
      <w:r>
        <w:fldChar w:fldCharType="begin"/>
      </w:r>
      <w:r>
        <w:instrText>xe "Reflexive"</w:instrText>
      </w:r>
      <w:r>
        <w:fldChar w:fldCharType="end"/>
      </w:r>
      <w:r>
        <w:t xml:space="preserve">: </w:t>
      </w:r>
      <w:r>
        <w:rPr>
          <w:rStyle w:val="code"/>
        </w:rPr>
        <w:t xml:space="preserve">a </w:t>
      </w:r>
      <w:r>
        <w:rPr>
          <w:rFonts w:ascii="Symbol" w:hAnsi="Symbol"/>
        </w:rPr>
        <w:t></w:t>
      </w:r>
      <w:r>
        <w:rPr>
          <w:rStyle w:val="code"/>
        </w:rPr>
        <w:t xml:space="preserve"> a</w:t>
      </w:r>
      <w:r>
        <w:t>.</w:t>
      </w:r>
    </w:p>
    <w:p w14:paraId="2FF07188" w14:textId="77777777" w:rsidR="00216509" w:rsidRDefault="00216509" w:rsidP="003C39BC">
      <w:pPr>
        <w:pStyle w:val="i"/>
        <w:spacing w:before="0"/>
      </w:pPr>
      <w:r>
        <w:t>Anti-symmetric</w:t>
      </w:r>
      <w:r>
        <w:fldChar w:fldCharType="begin"/>
      </w:r>
      <w:r>
        <w:instrText>xe "Anti-symmetric"</w:instrText>
      </w:r>
      <w:r>
        <w:fldChar w:fldCharType="end"/>
      </w:r>
      <w:r>
        <w:t xml:space="preserve">: If </w:t>
      </w:r>
      <w:r>
        <w:rPr>
          <w:rStyle w:val="code"/>
        </w:rPr>
        <w:t xml:space="preserve">a </w:t>
      </w:r>
      <w:r>
        <w:rPr>
          <w:rFonts w:ascii="Symbol" w:hAnsi="Symbol"/>
        </w:rPr>
        <w:t></w:t>
      </w:r>
      <w:r>
        <w:rPr>
          <w:rStyle w:val="code"/>
        </w:rPr>
        <w:t xml:space="preserve"> b</w:t>
      </w:r>
      <w:r>
        <w:t xml:space="preserve"> and </w:t>
      </w:r>
      <w:r>
        <w:rPr>
          <w:rStyle w:val="code"/>
        </w:rPr>
        <w:t xml:space="preserve">b </w:t>
      </w:r>
      <w:r>
        <w:rPr>
          <w:rFonts w:ascii="Symbol" w:hAnsi="Symbol"/>
        </w:rPr>
        <w:t></w:t>
      </w:r>
      <w:r>
        <w:rPr>
          <w:rStyle w:val="code"/>
        </w:rPr>
        <w:t xml:space="preserve"> a</w:t>
      </w:r>
      <w:r>
        <w:t xml:space="preserve"> then </w:t>
      </w:r>
      <w:r>
        <w:rPr>
          <w:rStyle w:val="code"/>
        </w:rPr>
        <w:t>a = b</w:t>
      </w:r>
      <w:r>
        <w:t>.</w:t>
      </w:r>
      <w:r>
        <w:rPr>
          <w:position w:val="6"/>
          <w:sz w:val="16"/>
        </w:rPr>
        <w:footnoteReference w:id="5"/>
      </w:r>
    </w:p>
    <w:p w14:paraId="36404B2B" w14:textId="77777777" w:rsidR="00216509" w:rsidRDefault="00216509" w:rsidP="00216509">
      <w:r>
        <w:t xml:space="preserve">Furthermore, </w:t>
      </w:r>
      <w:r>
        <w:rPr>
          <w:rStyle w:val="code"/>
        </w:rPr>
        <w:t>~</w:t>
      </w:r>
      <w:r>
        <w:t xml:space="preserve"> reverses the sense of implication (this is called the ‘contrapositive</w:t>
      </w:r>
      <w:r>
        <w:fldChar w:fldCharType="begin"/>
      </w:r>
      <w:r>
        <w:instrText>xe "contrap</w:instrText>
      </w:r>
      <w:r>
        <w:instrText>o</w:instrText>
      </w:r>
      <w:r>
        <w:instrText>sitive"</w:instrText>
      </w:r>
      <w:r>
        <w:fldChar w:fldCharType="end"/>
      </w:r>
      <w:r>
        <w:t>’):</w:t>
      </w:r>
    </w:p>
    <w:p w14:paraId="5B909104" w14:textId="77777777" w:rsidR="00216509" w:rsidRDefault="00216509" w:rsidP="00216509">
      <w:pPr>
        <w:pStyle w:val="cmd1Inline"/>
      </w:pPr>
      <w:r>
        <w:rPr>
          <w:rStyle w:val="code"/>
        </w:rPr>
        <w:t xml:space="preserve">(a </w:t>
      </w:r>
      <w:r>
        <w:rPr>
          <w:rFonts w:ascii="Symbol" w:hAnsi="Symbol"/>
        </w:rPr>
        <w:t></w:t>
      </w:r>
      <w:r>
        <w:rPr>
          <w:rStyle w:val="code"/>
        </w:rPr>
        <w:t xml:space="preserve"> b)  =  (~b </w:t>
      </w:r>
      <w:r>
        <w:rPr>
          <w:rFonts w:ascii="Symbol" w:hAnsi="Symbol"/>
        </w:rPr>
        <w:t></w:t>
      </w:r>
      <w:r>
        <w:rPr>
          <w:rStyle w:val="code"/>
        </w:rPr>
        <w:t xml:space="preserve"> ~a)</w:t>
      </w:r>
    </w:p>
    <w:p w14:paraId="54182742" w14:textId="77777777" w:rsidR="00216509" w:rsidRDefault="00216509" w:rsidP="00216509">
      <w:pPr>
        <w:spacing w:before="0"/>
      </w:pPr>
      <w:r>
        <w:t>More generally, you can move a disjunct on the right to a conjunct on the left by negating it, or vice versa.  Thus</w:t>
      </w:r>
    </w:p>
    <w:p w14:paraId="3DA702E4" w14:textId="77777777" w:rsidR="00216509" w:rsidRDefault="00216509" w:rsidP="00216509">
      <w:pPr>
        <w:pStyle w:val="cmd1Inline"/>
      </w:pPr>
      <w:r>
        <w:rPr>
          <w:rStyle w:val="code"/>
        </w:rPr>
        <w:t xml:space="preserve">(a </w:t>
      </w:r>
      <w:r>
        <w:rPr>
          <w:rFonts w:ascii="Symbol" w:hAnsi="Symbol"/>
        </w:rPr>
        <w:t></w:t>
      </w:r>
      <w:r>
        <w:rPr>
          <w:rStyle w:val="code"/>
        </w:rPr>
        <w:t xml:space="preserve"> b </w:t>
      </w:r>
      <w:r>
        <w:rPr>
          <w:rFonts w:ascii="Symbol" w:hAnsi="Symbol"/>
        </w:rPr>
        <w:t></w:t>
      </w:r>
      <w:r>
        <w:rPr>
          <w:rStyle w:val="code"/>
        </w:rPr>
        <w:t xml:space="preserve"> c)  =  (a </w:t>
      </w:r>
      <w:r>
        <w:rPr>
          <w:rFonts w:ascii="Symbol" w:hAnsi="Symbol"/>
        </w:rPr>
        <w:t></w:t>
      </w:r>
      <w:r>
        <w:rPr>
          <w:rStyle w:val="code"/>
        </w:rPr>
        <w:t xml:space="preserve"> ~b </w:t>
      </w:r>
      <w:r>
        <w:rPr>
          <w:rFonts w:ascii="Symbol" w:hAnsi="Symbol"/>
        </w:rPr>
        <w:t></w:t>
      </w:r>
      <w:r>
        <w:rPr>
          <w:rStyle w:val="code"/>
        </w:rPr>
        <w:t xml:space="preserve"> c)</w:t>
      </w:r>
    </w:p>
    <w:p w14:paraId="4B26BE98" w14:textId="77777777" w:rsidR="00216509" w:rsidRDefault="00216509" w:rsidP="00216509">
      <w:pPr>
        <w:spacing w:before="0"/>
      </w:pPr>
      <w:r>
        <w:t>As special cases in addition to the contrapositive we have</w:t>
      </w:r>
    </w:p>
    <w:p w14:paraId="286A97ED" w14:textId="77777777" w:rsidR="00216509" w:rsidRDefault="00216509" w:rsidP="00216509">
      <w:pPr>
        <w:pStyle w:val="cmd1Inline"/>
        <w:tabs>
          <w:tab w:val="clear" w:pos="6480"/>
          <w:tab w:val="left" w:pos="4500"/>
        </w:tabs>
      </w:pPr>
      <w:r>
        <w:rPr>
          <w:rStyle w:val="code"/>
        </w:rPr>
        <w:t xml:space="preserve">(a </w:t>
      </w:r>
      <w:r>
        <w:rPr>
          <w:rFonts w:ascii="Symbol" w:hAnsi="Symbol"/>
        </w:rPr>
        <w:t></w:t>
      </w:r>
      <w:r>
        <w:rPr>
          <w:rStyle w:val="code"/>
        </w:rPr>
        <w:t xml:space="preserve"> b)  =  (a </w:t>
      </w:r>
      <w:r>
        <w:rPr>
          <w:rFonts w:ascii="Symbol" w:hAnsi="Symbol"/>
        </w:rPr>
        <w:t></w:t>
      </w:r>
      <w:r>
        <w:rPr>
          <w:rStyle w:val="code"/>
        </w:rPr>
        <w:t xml:space="preserve"> ~b </w:t>
      </w:r>
      <w:r>
        <w:rPr>
          <w:rFonts w:ascii="Symbol" w:hAnsi="Symbol"/>
        </w:rPr>
        <w:t></w:t>
      </w:r>
      <w:r>
        <w:rPr>
          <w:rStyle w:val="code"/>
        </w:rPr>
        <w:t xml:space="preserve"> false )</w:t>
      </w:r>
      <w:r>
        <w:rPr>
          <w:rStyle w:val="code"/>
        </w:rPr>
        <w:tab/>
        <w:t xml:space="preserve">=  ~ (a </w:t>
      </w:r>
      <w:r>
        <w:rPr>
          <w:rFonts w:ascii="Symbol" w:hAnsi="Symbol"/>
        </w:rPr>
        <w:t></w:t>
      </w:r>
      <w:r>
        <w:rPr>
          <w:rStyle w:val="code"/>
        </w:rPr>
        <w:t xml:space="preserve"> ~b) </w:t>
      </w:r>
      <w:r>
        <w:rPr>
          <w:rFonts w:ascii="Symbol" w:hAnsi="Symbol"/>
        </w:rPr>
        <w:t></w:t>
      </w:r>
      <w:r>
        <w:rPr>
          <w:rStyle w:val="code"/>
        </w:rPr>
        <w:t xml:space="preserve"> false</w:t>
      </w:r>
      <w:r>
        <w:rPr>
          <w:rStyle w:val="code"/>
        </w:rPr>
        <w:tab/>
        <w:t xml:space="preserve">= ~a </w:t>
      </w:r>
      <w:r>
        <w:rPr>
          <w:rFonts w:ascii="Symbol" w:hAnsi="Symbol"/>
        </w:rPr>
        <w:t></w:t>
      </w:r>
      <w:r>
        <w:rPr>
          <w:rStyle w:val="code"/>
        </w:rPr>
        <w:t xml:space="preserve"> b</w:t>
      </w:r>
    </w:p>
    <w:p w14:paraId="1C53163F" w14:textId="77777777" w:rsidR="00216509" w:rsidRDefault="00216509" w:rsidP="00216509">
      <w:pPr>
        <w:pStyle w:val="cmd1Inline"/>
        <w:tabs>
          <w:tab w:val="clear" w:pos="6480"/>
          <w:tab w:val="left" w:pos="4500"/>
        </w:tabs>
      </w:pPr>
      <w:r>
        <w:rPr>
          <w:rStyle w:val="code"/>
        </w:rPr>
        <w:t xml:space="preserve">(a </w:t>
      </w:r>
      <w:r>
        <w:rPr>
          <w:rFonts w:ascii="Symbol" w:hAnsi="Symbol"/>
        </w:rPr>
        <w:t></w:t>
      </w:r>
      <w:r>
        <w:rPr>
          <w:rStyle w:val="code"/>
        </w:rPr>
        <w:t xml:space="preserve"> b)  =  (true   </w:t>
      </w:r>
      <w:r>
        <w:rPr>
          <w:rFonts w:ascii="Symbol" w:hAnsi="Symbol"/>
        </w:rPr>
        <w:t></w:t>
      </w:r>
      <w:r>
        <w:rPr>
          <w:rStyle w:val="code"/>
        </w:rPr>
        <w:t xml:space="preserve"> ~a </w:t>
      </w:r>
      <w:r>
        <w:rPr>
          <w:rFonts w:ascii="Symbol" w:hAnsi="Symbol"/>
        </w:rPr>
        <w:t></w:t>
      </w:r>
      <w:r>
        <w:rPr>
          <w:rStyle w:val="code"/>
        </w:rPr>
        <w:t xml:space="preserve"> b)</w:t>
      </w:r>
      <w:r>
        <w:rPr>
          <w:rStyle w:val="code"/>
        </w:rPr>
        <w:tab/>
        <w:t xml:space="preserve">=  false      </w:t>
      </w:r>
      <w:r>
        <w:rPr>
          <w:rFonts w:ascii="Symbol" w:hAnsi="Symbol"/>
        </w:rPr>
        <w:t></w:t>
      </w:r>
      <w:r>
        <w:rPr>
          <w:rStyle w:val="code"/>
        </w:rPr>
        <w:t xml:space="preserve"> ~a </w:t>
      </w:r>
      <w:r>
        <w:rPr>
          <w:rFonts w:ascii="Symbol" w:hAnsi="Symbol"/>
        </w:rPr>
        <w:t></w:t>
      </w:r>
      <w:r>
        <w:rPr>
          <w:rStyle w:val="code"/>
        </w:rPr>
        <w:t xml:space="preserve"> b</w:t>
      </w:r>
      <w:r>
        <w:rPr>
          <w:rStyle w:val="code"/>
        </w:rPr>
        <w:tab/>
        <w:t xml:space="preserve">= ~a </w:t>
      </w:r>
      <w:r>
        <w:rPr>
          <w:rFonts w:ascii="Symbol" w:hAnsi="Symbol"/>
        </w:rPr>
        <w:t></w:t>
      </w:r>
      <w:r>
        <w:rPr>
          <w:rStyle w:val="code"/>
        </w:rPr>
        <w:t xml:space="preserve"> b</w:t>
      </w:r>
    </w:p>
    <w:p w14:paraId="3A893CBD" w14:textId="77777777" w:rsidR="00216509" w:rsidRDefault="00216509" w:rsidP="00216509">
      <w:pPr>
        <w:spacing w:before="0"/>
      </w:pPr>
      <w:r>
        <w:t xml:space="preserve">since </w:t>
      </w:r>
      <w:r>
        <w:rPr>
          <w:rStyle w:val="code"/>
        </w:rPr>
        <w:t>false</w:t>
      </w:r>
      <w:r>
        <w:t xml:space="preserve"> and </w:t>
      </w:r>
      <w:r>
        <w:rPr>
          <w:rStyle w:val="code"/>
        </w:rPr>
        <w:t>true</w:t>
      </w:r>
      <w:r>
        <w:t xml:space="preserve"> are the identities for </w:t>
      </w:r>
      <w:r>
        <w:rPr>
          <w:rFonts w:ascii="Symbol" w:hAnsi="Symbol"/>
        </w:rPr>
        <w:t></w:t>
      </w:r>
      <w:r>
        <w:t xml:space="preserve"> and </w:t>
      </w:r>
      <w:r>
        <w:rPr>
          <w:rFonts w:ascii="Symbol" w:hAnsi="Symbol"/>
        </w:rPr>
        <w:t></w:t>
      </w:r>
      <w:r>
        <w:t>.</w:t>
      </w:r>
    </w:p>
    <w:p w14:paraId="3DEBEDEF" w14:textId="77777777" w:rsidR="00216509" w:rsidRDefault="00216509" w:rsidP="00216509">
      <w:r>
        <w:t xml:space="preserve">We say that an operator </w:t>
      </w:r>
      <w:r>
        <w:rPr>
          <w:rStyle w:val="code"/>
        </w:rPr>
        <w:t>op</w:t>
      </w:r>
      <w:r>
        <w:t xml:space="preserve"> is ‘monotonic</w:t>
      </w:r>
      <w:r>
        <w:fldChar w:fldCharType="begin"/>
      </w:r>
      <w:r>
        <w:instrText>xe "monotonic"</w:instrText>
      </w:r>
      <w:r>
        <w:fldChar w:fldCharType="end"/>
      </w:r>
      <w:r>
        <w:t>’ in an operand if replacing that ope</w:t>
      </w:r>
      <w:r>
        <w:t>r</w:t>
      </w:r>
      <w:r>
        <w:t>and with a stronger (or weaker) one makes the result stronger (or weaker). Precisely, “</w:t>
      </w:r>
      <w:r>
        <w:rPr>
          <w:rStyle w:val="code"/>
        </w:rPr>
        <w:t>op</w:t>
      </w:r>
      <w:r>
        <w:t xml:space="preserve"> is monotonic in its first o</w:t>
      </w:r>
      <w:r>
        <w:t>p</w:t>
      </w:r>
      <w:r>
        <w:t xml:space="preserve">erand” means that if </w:t>
      </w:r>
      <w:r>
        <w:rPr>
          <w:rStyle w:val="code"/>
        </w:rPr>
        <w:t xml:space="preserve">a </w:t>
      </w:r>
      <w:r>
        <w:rPr>
          <w:rFonts w:ascii="Symbol" w:hAnsi="Symbol"/>
        </w:rPr>
        <w:t></w:t>
      </w:r>
      <w:r>
        <w:rPr>
          <w:rStyle w:val="code"/>
        </w:rPr>
        <w:t xml:space="preserve"> b</w:t>
      </w:r>
      <w:r>
        <w:t xml:space="preserve"> then </w:t>
      </w:r>
      <w:r>
        <w:rPr>
          <w:rStyle w:val="code"/>
        </w:rPr>
        <w:t xml:space="preserve">(a op c) </w:t>
      </w:r>
      <w:r>
        <w:rPr>
          <w:rFonts w:ascii="Symbol" w:hAnsi="Symbol"/>
        </w:rPr>
        <w:t></w:t>
      </w:r>
      <w:r>
        <w:rPr>
          <w:rStyle w:val="code"/>
        </w:rPr>
        <w:t xml:space="preserve"> (b op c)</w:t>
      </w:r>
      <w:r>
        <w:t xml:space="preserve">. Both </w:t>
      </w:r>
      <w:r>
        <w:rPr>
          <w:rFonts w:ascii="Symbol" w:hAnsi="Symbol"/>
        </w:rPr>
        <w:t></w:t>
      </w:r>
      <w:r>
        <w:t xml:space="preserve"> and </w:t>
      </w:r>
      <w:r>
        <w:rPr>
          <w:rFonts w:ascii="Symbol" w:hAnsi="Symbol"/>
        </w:rPr>
        <w:t></w:t>
      </w:r>
      <w:r>
        <w:t xml:space="preserve"> are monotonic; in fact, any operator that is conjunctive (distributes over </w:t>
      </w:r>
      <w:r>
        <w:rPr>
          <w:rFonts w:ascii="Symbol" w:hAnsi="Symbol"/>
        </w:rPr>
        <w:t></w:t>
      </w:r>
      <w:r>
        <w:t xml:space="preserve">) is monotonic, because if </w:t>
      </w:r>
      <w:r>
        <w:rPr>
          <w:rStyle w:val="code"/>
        </w:rPr>
        <w:t xml:space="preserve">a </w:t>
      </w:r>
      <w:r>
        <w:rPr>
          <w:rFonts w:ascii="Symbol" w:hAnsi="Symbol"/>
        </w:rPr>
        <w:t></w:t>
      </w:r>
      <w:r>
        <w:rPr>
          <w:rStyle w:val="code"/>
        </w:rPr>
        <w:t xml:space="preserve"> b</w:t>
      </w:r>
      <w:r>
        <w:t xml:space="preserve"> then </w:t>
      </w:r>
      <w:r>
        <w:rPr>
          <w:rStyle w:val="code"/>
        </w:rPr>
        <w:t xml:space="preserve">a = (a </w:t>
      </w:r>
      <w:r>
        <w:rPr>
          <w:rFonts w:ascii="Symbol" w:hAnsi="Symbol"/>
        </w:rPr>
        <w:t></w:t>
      </w:r>
      <w:r>
        <w:rPr>
          <w:rStyle w:val="code"/>
        </w:rPr>
        <w:t xml:space="preserve"> b)</w:t>
      </w:r>
      <w:r w:rsidRPr="006E6430">
        <w:t>,</w:t>
      </w:r>
      <w:r>
        <w:t xml:space="preserve"> so</w:t>
      </w:r>
    </w:p>
    <w:p w14:paraId="1F13CA69" w14:textId="77777777" w:rsidR="00216509" w:rsidRDefault="00216509" w:rsidP="00216509">
      <w:pPr>
        <w:pStyle w:val="cmd1Inline"/>
      </w:pPr>
      <w:r>
        <w:rPr>
          <w:rStyle w:val="code"/>
        </w:rPr>
        <w:t xml:space="preserve">a op c = (a </w:t>
      </w:r>
      <w:r>
        <w:rPr>
          <w:rFonts w:ascii="Symbol" w:hAnsi="Symbol"/>
        </w:rPr>
        <w:t></w:t>
      </w:r>
      <w:r>
        <w:rPr>
          <w:rStyle w:val="code"/>
        </w:rPr>
        <w:t xml:space="preserve"> b) op c = a op c </w:t>
      </w:r>
      <w:r>
        <w:rPr>
          <w:rFonts w:ascii="Symbol" w:hAnsi="Symbol"/>
        </w:rPr>
        <w:t></w:t>
      </w:r>
      <w:r>
        <w:rPr>
          <w:rStyle w:val="code"/>
        </w:rPr>
        <w:t xml:space="preserve"> b op c </w:t>
      </w:r>
      <w:r>
        <w:rPr>
          <w:rFonts w:ascii="Symbol" w:hAnsi="Symbol"/>
        </w:rPr>
        <w:t></w:t>
      </w:r>
      <w:r>
        <w:rPr>
          <w:rStyle w:val="code"/>
        </w:rPr>
        <w:t xml:space="preserve"> b op c</w:t>
      </w:r>
    </w:p>
    <w:p w14:paraId="5548D6CA" w14:textId="77777777" w:rsidR="00216509" w:rsidRDefault="00216509" w:rsidP="00216509">
      <w:r>
        <w:t xml:space="preserve">If you know what a lattice </w:t>
      </w:r>
      <w:r>
        <w:fldChar w:fldCharType="begin"/>
      </w:r>
      <w:r>
        <w:instrText>xe "lattice "</w:instrText>
      </w:r>
      <w:r>
        <w:fldChar w:fldCharType="end"/>
      </w:r>
      <w:r>
        <w:t>is, you will find it useful to know that the set of propos</w:t>
      </w:r>
      <w:r>
        <w:t>i</w:t>
      </w:r>
      <w:r>
        <w:t xml:space="preserve">tions forms a lattice with </w:t>
      </w:r>
      <w:r>
        <w:rPr>
          <w:rFonts w:ascii="Symbol" w:hAnsi="Symbol"/>
        </w:rPr>
        <w:t></w:t>
      </w:r>
      <w:r>
        <w:t xml:space="preserve"> as its ordering and (remember, think of </w:t>
      </w:r>
      <w:r>
        <w:rPr>
          <w:rFonts w:ascii="Symbol" w:hAnsi="Symbol"/>
        </w:rPr>
        <w:t></w:t>
      </w:r>
      <w:r>
        <w:t xml:space="preserve"> as “greater than or equal”):</w:t>
      </w:r>
    </w:p>
    <w:p w14:paraId="6664E982" w14:textId="77777777" w:rsidR="00216509" w:rsidRDefault="00216509" w:rsidP="00216509">
      <w:pPr>
        <w:pStyle w:val="i"/>
        <w:tabs>
          <w:tab w:val="left" w:pos="1260"/>
          <w:tab w:val="left" w:pos="2880"/>
        </w:tabs>
        <w:spacing w:before="0"/>
      </w:pPr>
      <w:r>
        <w:t xml:space="preserve">top </w:t>
      </w:r>
      <w:r>
        <w:fldChar w:fldCharType="begin"/>
      </w:r>
      <w:r>
        <w:instrText>xe "top "</w:instrText>
      </w:r>
      <w:r>
        <w:fldChar w:fldCharType="end"/>
      </w:r>
      <w:r>
        <w:tab/>
        <w:t xml:space="preserve">= </w:t>
      </w:r>
      <w:r>
        <w:rPr>
          <w:rStyle w:val="code"/>
        </w:rPr>
        <w:t>false</w:t>
      </w:r>
    </w:p>
    <w:p w14:paraId="485F102B" w14:textId="77777777" w:rsidR="00216509" w:rsidRDefault="00216509" w:rsidP="00216509">
      <w:pPr>
        <w:pStyle w:val="i"/>
        <w:tabs>
          <w:tab w:val="left" w:pos="1260"/>
          <w:tab w:val="left" w:pos="2880"/>
        </w:tabs>
        <w:spacing w:before="0"/>
      </w:pPr>
      <w:r>
        <w:t>bottom</w:t>
      </w:r>
      <w:r>
        <w:fldChar w:fldCharType="begin"/>
      </w:r>
      <w:r>
        <w:instrText>xe "bottom"</w:instrText>
      </w:r>
      <w:r>
        <w:fldChar w:fldCharType="end"/>
      </w:r>
      <w:r>
        <w:tab/>
        <w:t xml:space="preserve">= </w:t>
      </w:r>
      <w:r>
        <w:rPr>
          <w:rStyle w:val="code"/>
        </w:rPr>
        <w:t>true</w:t>
      </w:r>
    </w:p>
    <w:p w14:paraId="01FC29B3" w14:textId="77777777" w:rsidR="00216509" w:rsidRDefault="00216509" w:rsidP="00216509">
      <w:pPr>
        <w:pStyle w:val="i"/>
        <w:tabs>
          <w:tab w:val="left" w:pos="1260"/>
          <w:tab w:val="left" w:pos="2880"/>
        </w:tabs>
        <w:spacing w:before="0"/>
      </w:pPr>
      <w:r>
        <w:t>meet</w:t>
      </w:r>
      <w:r>
        <w:fldChar w:fldCharType="begin"/>
      </w:r>
      <w:r>
        <w:instrText>xe "meet"</w:instrText>
      </w:r>
      <w:r>
        <w:fldChar w:fldCharType="end"/>
      </w:r>
      <w:r>
        <w:tab/>
        <w:t xml:space="preserve">= </w:t>
      </w:r>
      <w:r>
        <w:rPr>
          <w:rFonts w:ascii="Symbol" w:hAnsi="Symbol"/>
        </w:rPr>
        <w:t></w:t>
      </w:r>
      <w:r>
        <w:tab/>
        <w:t>least upper bound</w:t>
      </w:r>
      <w:r>
        <w:fldChar w:fldCharType="begin"/>
      </w:r>
      <w:r>
        <w:instrText>xe "least upper bound"</w:instrText>
      </w:r>
      <w:r>
        <w:fldChar w:fldCharType="end"/>
      </w:r>
      <w:r>
        <w:t xml:space="preserve">,      so </w:t>
      </w:r>
      <w:r>
        <w:rPr>
          <w:rStyle w:val="code"/>
        </w:rPr>
        <w:t xml:space="preserve">(a </w:t>
      </w:r>
      <w:r>
        <w:rPr>
          <w:rFonts w:ascii="Symbol" w:hAnsi="Symbol"/>
        </w:rPr>
        <w:t></w:t>
      </w:r>
      <w:r>
        <w:rPr>
          <w:rStyle w:val="code"/>
        </w:rPr>
        <w:t xml:space="preserve"> b) </w:t>
      </w:r>
      <w:r>
        <w:rPr>
          <w:rFonts w:ascii="Symbol" w:hAnsi="Symbol"/>
        </w:rPr>
        <w:t></w:t>
      </w:r>
      <w:r>
        <w:rPr>
          <w:rStyle w:val="code"/>
        </w:rPr>
        <w:t xml:space="preserve"> a</w:t>
      </w:r>
      <w:r>
        <w:t xml:space="preserve">  and  (</w:t>
      </w:r>
      <w:r>
        <w:rPr>
          <w:rStyle w:val="code"/>
        </w:rPr>
        <w:t xml:space="preserve">a </w:t>
      </w:r>
      <w:r>
        <w:rPr>
          <w:rFonts w:ascii="Symbol" w:hAnsi="Symbol"/>
        </w:rPr>
        <w:t></w:t>
      </w:r>
      <w:r>
        <w:rPr>
          <w:rStyle w:val="code"/>
        </w:rPr>
        <w:t xml:space="preserve"> b) </w:t>
      </w:r>
      <w:r>
        <w:rPr>
          <w:rFonts w:ascii="Symbol" w:hAnsi="Symbol"/>
        </w:rPr>
        <w:t></w:t>
      </w:r>
      <w:r>
        <w:rPr>
          <w:rStyle w:val="code"/>
        </w:rPr>
        <w:t xml:space="preserve"> b</w:t>
      </w:r>
    </w:p>
    <w:p w14:paraId="41D876F8" w14:textId="77777777" w:rsidR="00216509" w:rsidRDefault="00216509" w:rsidP="00216509">
      <w:pPr>
        <w:pStyle w:val="i"/>
        <w:tabs>
          <w:tab w:val="left" w:pos="1260"/>
          <w:tab w:val="left" w:pos="2880"/>
        </w:tabs>
        <w:spacing w:before="0"/>
      </w:pPr>
      <w:r>
        <w:t>join</w:t>
      </w:r>
      <w:r>
        <w:tab/>
      </w:r>
      <w:r>
        <w:fldChar w:fldCharType="begin"/>
      </w:r>
      <w:r>
        <w:instrText>xe "join"</w:instrText>
      </w:r>
      <w:r>
        <w:fldChar w:fldCharType="end"/>
      </w:r>
      <w:r>
        <w:t xml:space="preserve">= </w:t>
      </w:r>
      <w:r>
        <w:rPr>
          <w:rFonts w:ascii="Symbol" w:hAnsi="Symbol"/>
        </w:rPr>
        <w:t></w:t>
      </w:r>
      <w:r>
        <w:tab/>
        <w:t>greatest lower bound</w:t>
      </w:r>
      <w:r>
        <w:fldChar w:fldCharType="begin"/>
      </w:r>
      <w:r>
        <w:instrText>xe "greatest lower bound"</w:instrText>
      </w:r>
      <w:r>
        <w:fldChar w:fldCharType="end"/>
      </w:r>
      <w:r>
        <w:t xml:space="preserve">, so  </w:t>
      </w:r>
      <w:r>
        <w:rPr>
          <w:rStyle w:val="code"/>
        </w:rPr>
        <w:t xml:space="preserve">a </w:t>
      </w:r>
      <w:r>
        <w:rPr>
          <w:rFonts w:ascii="Symbol" w:hAnsi="Symbol"/>
        </w:rPr>
        <w:t></w:t>
      </w:r>
      <w:r>
        <w:rPr>
          <w:rStyle w:val="code"/>
        </w:rPr>
        <w:t xml:space="preserve"> (a </w:t>
      </w:r>
      <w:r>
        <w:rPr>
          <w:rFonts w:ascii="Symbol" w:hAnsi="Symbol"/>
        </w:rPr>
        <w:t></w:t>
      </w:r>
      <w:r>
        <w:rPr>
          <w:rStyle w:val="code"/>
        </w:rPr>
        <w:t xml:space="preserve"> b)</w:t>
      </w:r>
      <w:r>
        <w:t xml:space="preserve"> and  </w:t>
      </w:r>
      <w:r>
        <w:rPr>
          <w:rStyle w:val="code"/>
        </w:rPr>
        <w:t xml:space="preserve">b </w:t>
      </w:r>
      <w:r>
        <w:rPr>
          <w:rFonts w:ascii="Symbol" w:hAnsi="Symbol"/>
        </w:rPr>
        <w:t></w:t>
      </w:r>
      <w:r>
        <w:rPr>
          <w:rStyle w:val="code"/>
        </w:rPr>
        <w:t xml:space="preserve"> (a </w:t>
      </w:r>
      <w:r>
        <w:rPr>
          <w:rFonts w:ascii="Symbol" w:hAnsi="Symbol"/>
        </w:rPr>
        <w:t></w:t>
      </w:r>
      <w:r>
        <w:rPr>
          <w:rStyle w:val="code"/>
        </w:rPr>
        <w:t xml:space="preserve"> b)</w:t>
      </w:r>
    </w:p>
    <w:p w14:paraId="2858D1C1" w14:textId="77777777" w:rsidR="00216509" w:rsidRDefault="00216509" w:rsidP="00216509">
      <w:pPr>
        <w:spacing w:before="0"/>
      </w:pPr>
      <w:r>
        <w:t xml:space="preserve">This suggests two more expressions that are equivalent to </w:t>
      </w:r>
      <w:r>
        <w:rPr>
          <w:rStyle w:val="code"/>
        </w:rPr>
        <w:t xml:space="preserve">a </w:t>
      </w:r>
      <w:r>
        <w:rPr>
          <w:rFonts w:ascii="Symbol" w:hAnsi="Symbol"/>
        </w:rPr>
        <w:t></w:t>
      </w:r>
      <w:r>
        <w:rPr>
          <w:rStyle w:val="code"/>
        </w:rPr>
        <w:t xml:space="preserve"> b</w:t>
      </w:r>
      <w:r>
        <w:t>:</w:t>
      </w:r>
    </w:p>
    <w:p w14:paraId="7273926E" w14:textId="77777777" w:rsidR="00216509" w:rsidRDefault="00216509" w:rsidP="00216509">
      <w:pPr>
        <w:pStyle w:val="i"/>
      </w:pPr>
      <w:r>
        <w:rPr>
          <w:rStyle w:val="code"/>
        </w:rPr>
        <w:t xml:space="preserve">(a </w:t>
      </w:r>
      <w:r>
        <w:rPr>
          <w:rFonts w:ascii="Symbol" w:hAnsi="Symbol"/>
        </w:rPr>
        <w:t></w:t>
      </w:r>
      <w:r>
        <w:rPr>
          <w:rStyle w:val="code"/>
        </w:rPr>
        <w:t xml:space="preserve"> b) = (a = (a </w:t>
      </w:r>
      <w:r>
        <w:rPr>
          <w:rFonts w:ascii="Symbol" w:hAnsi="Symbol"/>
        </w:rPr>
        <w:t></w:t>
      </w:r>
      <w:r>
        <w:rPr>
          <w:rStyle w:val="code"/>
        </w:rPr>
        <w:t xml:space="preserve"> b))</w:t>
      </w:r>
      <w:r>
        <w:tab/>
        <w:t>‘and’ing a weaker term makes no difference,</w:t>
      </w:r>
      <w:r>
        <w:br/>
      </w:r>
      <w:r>
        <w:tab/>
      </w:r>
      <w:r>
        <w:tab/>
      </w:r>
      <w:r>
        <w:tab/>
      </w:r>
      <w:r>
        <w:tab/>
      </w:r>
      <w:r>
        <w:tab/>
        <w:t xml:space="preserve">because </w:t>
      </w:r>
      <w:r>
        <w:rPr>
          <w:rStyle w:val="code"/>
        </w:rPr>
        <w:t xml:space="preserve">a </w:t>
      </w:r>
      <w:r>
        <w:rPr>
          <w:rFonts w:ascii="Symbol" w:hAnsi="Symbol"/>
        </w:rPr>
        <w:t></w:t>
      </w:r>
      <w:r>
        <w:rPr>
          <w:rStyle w:val="code"/>
        </w:rPr>
        <w:t xml:space="preserve"> b</w:t>
      </w:r>
      <w:r>
        <w:t xml:space="preserve"> iff </w:t>
      </w:r>
      <w:r>
        <w:rPr>
          <w:rStyle w:val="code"/>
        </w:rPr>
        <w:t xml:space="preserve">a = </w:t>
      </w:r>
      <w:r>
        <w:t>least upper bound(</w:t>
      </w:r>
      <w:r>
        <w:rPr>
          <w:rStyle w:val="code"/>
        </w:rPr>
        <w:t>a</w:t>
      </w:r>
      <w:r>
        <w:t xml:space="preserve">, </w:t>
      </w:r>
      <w:r>
        <w:rPr>
          <w:rStyle w:val="code"/>
        </w:rPr>
        <w:t>b</w:t>
      </w:r>
      <w:r>
        <w:t>).</w:t>
      </w:r>
    </w:p>
    <w:p w14:paraId="56C58470" w14:textId="77777777" w:rsidR="00216509" w:rsidRDefault="00216509" w:rsidP="00216509">
      <w:pPr>
        <w:pStyle w:val="i"/>
      </w:pPr>
      <w:r>
        <w:rPr>
          <w:rStyle w:val="code"/>
        </w:rPr>
        <w:t xml:space="preserve">(a </w:t>
      </w:r>
      <w:r>
        <w:rPr>
          <w:rFonts w:ascii="Symbol" w:hAnsi="Symbol"/>
        </w:rPr>
        <w:t></w:t>
      </w:r>
      <w:r>
        <w:rPr>
          <w:rStyle w:val="code"/>
        </w:rPr>
        <w:t xml:space="preserve"> b) = (b = (a </w:t>
      </w:r>
      <w:r>
        <w:rPr>
          <w:rFonts w:ascii="Symbol" w:hAnsi="Symbol"/>
        </w:rPr>
        <w:t></w:t>
      </w:r>
      <w:r>
        <w:rPr>
          <w:rStyle w:val="code"/>
        </w:rPr>
        <w:t xml:space="preserve"> b))</w:t>
      </w:r>
      <w:r>
        <w:tab/>
        <w:t>‘or’ing a stronger term makes no difference,</w:t>
      </w:r>
      <w:r>
        <w:br/>
      </w:r>
      <w:r>
        <w:tab/>
      </w:r>
      <w:r>
        <w:tab/>
      </w:r>
      <w:r>
        <w:tab/>
      </w:r>
      <w:r>
        <w:tab/>
      </w:r>
      <w:r>
        <w:tab/>
        <w:t xml:space="preserve">because </w:t>
      </w:r>
      <w:r>
        <w:rPr>
          <w:rStyle w:val="code"/>
        </w:rPr>
        <w:t xml:space="preserve">a </w:t>
      </w:r>
      <w:r>
        <w:rPr>
          <w:rFonts w:ascii="Symbol" w:hAnsi="Symbol"/>
        </w:rPr>
        <w:t></w:t>
      </w:r>
      <w:r>
        <w:rPr>
          <w:rStyle w:val="code"/>
        </w:rPr>
        <w:t xml:space="preserve"> b</w:t>
      </w:r>
      <w:r>
        <w:t xml:space="preserve"> iff </w:t>
      </w:r>
      <w:r>
        <w:rPr>
          <w:rStyle w:val="code"/>
        </w:rPr>
        <w:t xml:space="preserve">b = </w:t>
      </w:r>
      <w:r>
        <w:t>greatest lower bound(</w:t>
      </w:r>
      <w:r>
        <w:rPr>
          <w:rStyle w:val="code"/>
        </w:rPr>
        <w:t>a</w:t>
      </w:r>
      <w:r>
        <w:t xml:space="preserve">, </w:t>
      </w:r>
      <w:r>
        <w:rPr>
          <w:rStyle w:val="code"/>
        </w:rPr>
        <w:t>b</w:t>
      </w:r>
      <w:r>
        <w:t>).</w:t>
      </w:r>
    </w:p>
    <w:p w14:paraId="7276ADE7" w14:textId="77777777" w:rsidR="00216509" w:rsidRDefault="00216509" w:rsidP="00216509">
      <w:pPr>
        <w:pStyle w:val="Heading3"/>
      </w:pPr>
      <w:r>
        <w:t>Predicate logic</w:t>
      </w:r>
      <w:r>
        <w:fldChar w:fldCharType="begin"/>
      </w:r>
      <w:r>
        <w:instrText>xe "Predicate logic"</w:instrText>
      </w:r>
      <w:r>
        <w:fldChar w:fldCharType="end"/>
      </w:r>
    </w:p>
    <w:p w14:paraId="4DFA625D" w14:textId="77777777" w:rsidR="00216509" w:rsidRDefault="00216509" w:rsidP="00216509">
      <w:r>
        <w:t>Propositions that have free variables</w:t>
      </w:r>
      <w:r>
        <w:fldChar w:fldCharType="begin"/>
      </w:r>
      <w:r>
        <w:instrText>xe "free variables"</w:instrText>
      </w:r>
      <w:r>
        <w:fldChar w:fldCharType="end"/>
      </w:r>
      <w:r>
        <w:t xml:space="preserve">, like </w:t>
      </w:r>
      <w:r>
        <w:rPr>
          <w:rStyle w:val="code"/>
        </w:rPr>
        <w:t>x &lt; 3</w:t>
      </w:r>
      <w:r>
        <w:t xml:space="preserve"> or </w:t>
      </w:r>
      <w:r>
        <w:rPr>
          <w:rStyle w:val="code"/>
        </w:rPr>
        <w:t xml:space="preserve">x &lt; 3 </w:t>
      </w:r>
      <w:r>
        <w:rPr>
          <w:rFonts w:ascii="Symbol" w:hAnsi="Symbol"/>
        </w:rPr>
        <w:t></w:t>
      </w:r>
      <w:r>
        <w:rPr>
          <w:rStyle w:val="code"/>
        </w:rPr>
        <w:t xml:space="preserve"> x &lt; 5</w:t>
      </w:r>
      <w:r>
        <w:t>, demand a little more m</w:t>
      </w:r>
      <w:r>
        <w:t>a</w:t>
      </w:r>
      <w:r>
        <w:t xml:space="preserve">chinery. You can turn such a proposition into one without a free variable by substituting some value for the variable. Thus if </w:t>
      </w:r>
      <w:r>
        <w:rPr>
          <w:rStyle w:val="code"/>
        </w:rPr>
        <w:t>P(x)</w:t>
      </w:r>
      <w:r>
        <w:t xml:space="preserve"> is </w:t>
      </w:r>
      <w:r>
        <w:rPr>
          <w:rStyle w:val="code"/>
        </w:rPr>
        <w:t>x &lt; 3</w:t>
      </w:r>
      <w:r>
        <w:t xml:space="preserve"> then </w:t>
      </w:r>
      <w:r>
        <w:rPr>
          <w:rStyle w:val="code"/>
        </w:rPr>
        <w:t>P(5)</w:t>
      </w:r>
      <w:r>
        <w:t xml:space="preserve"> is </w:t>
      </w:r>
      <w:r>
        <w:rPr>
          <w:rStyle w:val="code"/>
        </w:rPr>
        <w:t>5 &lt; 3 = false</w:t>
      </w:r>
      <w:r>
        <w:t>. To get rid of the free variable without substituting a value for it, you can take the ‘and’ or ‘or’ of the proposition for all the possible values of the free variable. These have special names and n</w:t>
      </w:r>
      <w:r>
        <w:t>o</w:t>
      </w:r>
      <w:r>
        <w:t>tation</w:t>
      </w:r>
      <w:r>
        <w:rPr>
          <w:position w:val="6"/>
          <w:sz w:val="16"/>
        </w:rPr>
        <w:footnoteReference w:id="6"/>
      </w:r>
      <w:r>
        <w:t>:</w:t>
      </w:r>
    </w:p>
    <w:p w14:paraId="199C75E9" w14:textId="77777777" w:rsidR="00216509" w:rsidRDefault="00216509" w:rsidP="00216509">
      <w:pPr>
        <w:pStyle w:val="i"/>
      </w:pPr>
      <w:r>
        <w:rPr>
          <w:rFonts w:ascii="Symbol" w:hAnsi="Symbol"/>
        </w:rPr>
        <w:t></w:t>
      </w:r>
      <w:r>
        <w:rPr>
          <w:rStyle w:val="code"/>
        </w:rPr>
        <w:t xml:space="preserve"> x | P(x)  </w:t>
      </w:r>
      <w:r w:rsidRPr="00445CAD">
        <w:rPr>
          <w:rStyle w:val="code"/>
          <w:szCs w:val="24"/>
        </w:rPr>
        <w:t>=</w:t>
      </w:r>
      <w:r>
        <w:rPr>
          <w:rStyle w:val="code"/>
        </w:rPr>
        <w:t xml:space="preserve">  P(x</w:t>
      </w:r>
      <w:r w:rsidRPr="00C8609F">
        <w:rPr>
          <w:rStyle w:val="code"/>
          <w:vertAlign w:val="subscript"/>
        </w:rPr>
        <w:t>1</w:t>
      </w:r>
      <w:r>
        <w:rPr>
          <w:rStyle w:val="code"/>
        </w:rPr>
        <w:t xml:space="preserve">) </w:t>
      </w:r>
      <w:r>
        <w:rPr>
          <w:rFonts w:ascii="Symbol" w:hAnsi="Symbol"/>
        </w:rPr>
        <w:t></w:t>
      </w:r>
      <w:r>
        <w:rPr>
          <w:rStyle w:val="code"/>
        </w:rPr>
        <w:t xml:space="preserve"> P(x</w:t>
      </w:r>
      <w:r w:rsidRPr="00C8609F">
        <w:rPr>
          <w:rStyle w:val="code"/>
          <w:vertAlign w:val="subscript"/>
        </w:rPr>
        <w:t>2</w:t>
      </w:r>
      <w:r>
        <w:rPr>
          <w:rStyle w:val="code"/>
        </w:rPr>
        <w:t xml:space="preserve">) </w:t>
      </w:r>
      <w:r>
        <w:rPr>
          <w:rFonts w:ascii="Symbol" w:hAnsi="Symbol"/>
        </w:rPr>
        <w:t></w:t>
      </w:r>
      <w:r>
        <w:rPr>
          <w:rStyle w:val="code"/>
        </w:rPr>
        <w:t xml:space="preserve"> ...</w:t>
      </w:r>
      <w:r>
        <w:tab/>
        <w:t xml:space="preserve">for all </w:t>
      </w:r>
      <w:r>
        <w:rPr>
          <w:rStyle w:val="code"/>
        </w:rPr>
        <w:t>x</w:t>
      </w:r>
      <w:r>
        <w:t xml:space="preserve">, </w:t>
      </w:r>
      <w:r>
        <w:rPr>
          <w:rStyle w:val="code"/>
        </w:rPr>
        <w:t>P(x)</w:t>
      </w:r>
      <w:r>
        <w:t xml:space="preserve">. In Spec, </w:t>
      </w:r>
      <w:r>
        <w:br/>
      </w:r>
      <w:r>
        <w:tab/>
      </w:r>
      <w:r>
        <w:tab/>
      </w:r>
      <w:r>
        <w:tab/>
      </w:r>
      <w:r>
        <w:tab/>
      </w:r>
      <w:r>
        <w:tab/>
      </w:r>
      <w:r>
        <w:tab/>
      </w:r>
      <w:r>
        <w:tab/>
      </w:r>
      <w:r>
        <w:rPr>
          <w:rStyle w:val="code"/>
        </w:rPr>
        <w:t xml:space="preserve">(ALL </w:t>
      </w:r>
      <w:r>
        <w:rPr>
          <w:rStyle w:val="code"/>
        </w:rPr>
        <w:fldChar w:fldCharType="begin"/>
      </w:r>
      <w:r>
        <w:rPr>
          <w:rStyle w:val="code"/>
        </w:rPr>
        <w:instrText>xe "ALL "</w:instrText>
      </w:r>
      <w:r>
        <w:rPr>
          <w:rStyle w:val="code"/>
        </w:rPr>
        <w:fldChar w:fldCharType="end"/>
      </w:r>
      <w:r>
        <w:rPr>
          <w:rStyle w:val="code"/>
        </w:rPr>
        <w:t>x    | P(x))</w:t>
      </w:r>
      <w:r>
        <w:t xml:space="preserve"> or </w:t>
      </w:r>
      <w:r>
        <w:rPr>
          <w:rFonts w:ascii="Symbol" w:hAnsi="Symbol"/>
        </w:rPr>
        <w:t></w:t>
      </w:r>
      <w:r>
        <w:rPr>
          <w:rStyle w:val="code"/>
        </w:rPr>
        <w:t xml:space="preserve"> : {x | P(x)}</w:t>
      </w:r>
    </w:p>
    <w:p w14:paraId="2264233E" w14:textId="77777777" w:rsidR="00216509" w:rsidRDefault="00216509" w:rsidP="00216509">
      <w:pPr>
        <w:pStyle w:val="i"/>
      </w:pPr>
      <w:r>
        <w:rPr>
          <w:rFonts w:ascii="Symbol" w:hAnsi="Symbol"/>
        </w:rPr>
        <w:t></w:t>
      </w:r>
      <w:r>
        <w:rPr>
          <w:rStyle w:val="code"/>
        </w:rPr>
        <w:t xml:space="preserve"> x | P(x)  </w:t>
      </w:r>
      <w:r w:rsidRPr="00445CAD">
        <w:rPr>
          <w:rStyle w:val="code"/>
          <w:szCs w:val="24"/>
        </w:rPr>
        <w:t>=</w:t>
      </w:r>
      <w:r>
        <w:rPr>
          <w:rStyle w:val="code"/>
        </w:rPr>
        <w:t xml:space="preserve">  P(x</w:t>
      </w:r>
      <w:r w:rsidRPr="00C8609F">
        <w:rPr>
          <w:rStyle w:val="code"/>
          <w:vertAlign w:val="subscript"/>
        </w:rPr>
        <w:t>1</w:t>
      </w:r>
      <w:r>
        <w:rPr>
          <w:rStyle w:val="code"/>
        </w:rPr>
        <w:t xml:space="preserve">) </w:t>
      </w:r>
      <w:r>
        <w:rPr>
          <w:rFonts w:ascii="Symbol" w:hAnsi="Symbol"/>
        </w:rPr>
        <w:t></w:t>
      </w:r>
      <w:r>
        <w:rPr>
          <w:rStyle w:val="code"/>
        </w:rPr>
        <w:t xml:space="preserve"> P(x</w:t>
      </w:r>
      <w:r w:rsidRPr="00C8609F">
        <w:rPr>
          <w:rStyle w:val="code"/>
          <w:vertAlign w:val="subscript"/>
        </w:rPr>
        <w:t>2</w:t>
      </w:r>
      <w:r>
        <w:rPr>
          <w:rStyle w:val="code"/>
        </w:rPr>
        <w:t xml:space="preserve">) </w:t>
      </w:r>
      <w:r>
        <w:rPr>
          <w:rFonts w:ascii="Symbol" w:hAnsi="Symbol"/>
        </w:rPr>
        <w:t></w:t>
      </w:r>
      <w:r>
        <w:rPr>
          <w:rStyle w:val="code"/>
        </w:rPr>
        <w:t xml:space="preserve"> ...</w:t>
      </w:r>
      <w:r>
        <w:tab/>
        <w:t xml:space="preserve">there exists an </w:t>
      </w:r>
      <w:r>
        <w:rPr>
          <w:rStyle w:val="code"/>
        </w:rPr>
        <w:t>x</w:t>
      </w:r>
      <w:r>
        <w:t xml:space="preserve"> such that </w:t>
      </w:r>
      <w:r>
        <w:rPr>
          <w:rStyle w:val="code"/>
        </w:rPr>
        <w:t>P(x)</w:t>
      </w:r>
      <w:r>
        <w:t xml:space="preserve">. In Spec, </w:t>
      </w:r>
      <w:r>
        <w:br/>
      </w:r>
      <w:r>
        <w:tab/>
      </w:r>
      <w:r>
        <w:tab/>
      </w:r>
      <w:r>
        <w:tab/>
      </w:r>
      <w:r>
        <w:tab/>
      </w:r>
      <w:r>
        <w:tab/>
      </w:r>
      <w:r>
        <w:tab/>
      </w:r>
      <w:r>
        <w:tab/>
      </w:r>
      <w:r>
        <w:rPr>
          <w:rStyle w:val="code"/>
        </w:rPr>
        <w:t xml:space="preserve">(EXISTS </w:t>
      </w:r>
      <w:r>
        <w:rPr>
          <w:rStyle w:val="code"/>
        </w:rPr>
        <w:fldChar w:fldCharType="begin"/>
      </w:r>
      <w:r>
        <w:rPr>
          <w:rStyle w:val="code"/>
        </w:rPr>
        <w:instrText>xe "EXISTS "</w:instrText>
      </w:r>
      <w:r>
        <w:rPr>
          <w:rStyle w:val="code"/>
        </w:rPr>
        <w:fldChar w:fldCharType="end"/>
      </w:r>
      <w:r>
        <w:rPr>
          <w:rStyle w:val="code"/>
        </w:rPr>
        <w:t>x | P(x))</w:t>
      </w:r>
      <w:r>
        <w:t xml:space="preserve"> or </w:t>
      </w:r>
      <w:r>
        <w:rPr>
          <w:rFonts w:ascii="Symbol" w:hAnsi="Symbol"/>
        </w:rPr>
        <w:t></w:t>
      </w:r>
      <w:r>
        <w:rPr>
          <w:rStyle w:val="code"/>
        </w:rPr>
        <w:t xml:space="preserve"> : {x | P(x)}</w:t>
      </w:r>
    </w:p>
    <w:p w14:paraId="76A8D2D1" w14:textId="77777777" w:rsidR="00216509" w:rsidRDefault="00216509" w:rsidP="00216509">
      <w:r>
        <w:t xml:space="preserve">Here the </w:t>
      </w:r>
      <w:r>
        <w:rPr>
          <w:rStyle w:val="code"/>
        </w:rPr>
        <w:t>x</w:t>
      </w:r>
      <w:r w:rsidRPr="003C7299">
        <w:rPr>
          <w:rStyle w:val="code"/>
          <w:vertAlign w:val="subscript"/>
        </w:rPr>
        <w:t>i</w:t>
      </w:r>
      <w:r>
        <w:t xml:space="preserve"> range over all the possible values of the free variables.</w:t>
      </w:r>
      <w:r>
        <w:rPr>
          <w:position w:val="6"/>
          <w:sz w:val="16"/>
        </w:rPr>
        <w:footnoteReference w:id="7"/>
      </w:r>
      <w:r>
        <w:t xml:space="preserve"> The first is called ‘universal quantification</w:t>
      </w:r>
      <w:r>
        <w:fldChar w:fldCharType="begin"/>
      </w:r>
      <w:r>
        <w:instrText>xe "universal quantification"</w:instrText>
      </w:r>
      <w:r>
        <w:fldChar w:fldCharType="end"/>
      </w:r>
      <w:r>
        <w:t>’; as you can see, it corresponds to conjunction. The second is called ‘existential quantification</w:t>
      </w:r>
      <w:r>
        <w:fldChar w:fldCharType="begin"/>
      </w:r>
      <w:r>
        <w:instrText>xe "existential quantification"</w:instrText>
      </w:r>
      <w:r>
        <w:fldChar w:fldCharType="end"/>
      </w:r>
      <w:r>
        <w:t>’ and corresponds to disjunction. If you remember this you can easily figure out what the quantifiers do with respect to the other operators.</w:t>
      </w:r>
    </w:p>
    <w:p w14:paraId="45AC9F33" w14:textId="77777777" w:rsidR="00216509" w:rsidRDefault="00216509" w:rsidP="00216509">
      <w:r>
        <w:t xml:space="preserve">In particular, DeMorgan’s laws </w:t>
      </w:r>
      <w:r>
        <w:fldChar w:fldCharType="begin"/>
      </w:r>
      <w:r>
        <w:instrText>xe "DeMorgan’s laws "</w:instrText>
      </w:r>
      <w:r>
        <w:fldChar w:fldCharType="end"/>
      </w:r>
      <w:r>
        <w:t>generalize to quantifiers</w:t>
      </w:r>
      <w:r>
        <w:fldChar w:fldCharType="begin"/>
      </w:r>
      <w:r>
        <w:instrText>xe "quantif</w:instrText>
      </w:r>
      <w:r>
        <w:instrText>i</w:instrText>
      </w:r>
      <w:r>
        <w:instrText>ers"</w:instrText>
      </w:r>
      <w:r>
        <w:fldChar w:fldCharType="end"/>
      </w:r>
      <w:r>
        <w:t>:</w:t>
      </w:r>
    </w:p>
    <w:p w14:paraId="0A644A5D" w14:textId="77777777" w:rsidR="00216509" w:rsidRDefault="00216509" w:rsidP="00216509">
      <w:pPr>
        <w:pStyle w:val="cmd1Inline"/>
        <w:rPr>
          <w:rStyle w:val="code"/>
        </w:rPr>
      </w:pPr>
      <w:r>
        <w:rPr>
          <w:rStyle w:val="code"/>
        </w:rPr>
        <w:t>~ (</w:t>
      </w:r>
      <w:r>
        <w:rPr>
          <w:rFonts w:ascii="Symbol" w:hAnsi="Symbol"/>
        </w:rPr>
        <w:t></w:t>
      </w:r>
      <w:r>
        <w:rPr>
          <w:rStyle w:val="code"/>
        </w:rPr>
        <w:t xml:space="preserve"> x | P(x))  =  (</w:t>
      </w:r>
      <w:r>
        <w:rPr>
          <w:rFonts w:ascii="Symbol" w:hAnsi="Symbol"/>
        </w:rPr>
        <w:t></w:t>
      </w:r>
      <w:r>
        <w:rPr>
          <w:rStyle w:val="code"/>
        </w:rPr>
        <w:t xml:space="preserve"> x | ~P(x))</w:t>
      </w:r>
    </w:p>
    <w:p w14:paraId="4485754D" w14:textId="77777777" w:rsidR="00216509" w:rsidRDefault="00216509" w:rsidP="00216509">
      <w:pPr>
        <w:pStyle w:val="cmd1Inline"/>
      </w:pPr>
      <w:r>
        <w:rPr>
          <w:rStyle w:val="code"/>
        </w:rPr>
        <w:t>~ (</w:t>
      </w:r>
      <w:r>
        <w:rPr>
          <w:rFonts w:ascii="Symbol" w:hAnsi="Symbol"/>
        </w:rPr>
        <w:t></w:t>
      </w:r>
      <w:r>
        <w:rPr>
          <w:rStyle w:val="code"/>
        </w:rPr>
        <w:t xml:space="preserve"> x | P(x))  =  (</w:t>
      </w:r>
      <w:r>
        <w:rPr>
          <w:rFonts w:ascii="Symbol" w:hAnsi="Symbol"/>
        </w:rPr>
        <w:t></w:t>
      </w:r>
      <w:r>
        <w:rPr>
          <w:rStyle w:val="code"/>
        </w:rPr>
        <w:t xml:space="preserve"> x | ~P(x))</w:t>
      </w:r>
    </w:p>
    <w:p w14:paraId="4EF1E88F" w14:textId="77777777" w:rsidR="00216509" w:rsidRDefault="00216509" w:rsidP="00216509">
      <w:r>
        <w:t xml:space="preserve">Also, because </w:t>
      </w:r>
      <w:r>
        <w:rPr>
          <w:rFonts w:ascii="Symbol" w:hAnsi="Symbol"/>
        </w:rPr>
        <w:t></w:t>
      </w:r>
      <w:r>
        <w:t xml:space="preserve"> and </w:t>
      </w:r>
      <w:r>
        <w:rPr>
          <w:rFonts w:ascii="Symbol" w:hAnsi="Symbol"/>
        </w:rPr>
        <w:t></w:t>
      </w:r>
      <w:r>
        <w:t xml:space="preserve"> are conjunctive and therefore monotonic, </w:t>
      </w:r>
      <w:r>
        <w:rPr>
          <w:rFonts w:ascii="Symbol" w:hAnsi="Symbol"/>
          <w:sz w:val="20"/>
        </w:rPr>
        <w:t></w:t>
      </w:r>
      <w:r>
        <w:t xml:space="preserve"> and </w:t>
      </w:r>
      <w:r>
        <w:rPr>
          <w:rFonts w:ascii="Symbol" w:hAnsi="Symbol"/>
          <w:sz w:val="20"/>
        </w:rPr>
        <w:t></w:t>
      </w:r>
      <w:r>
        <w:t xml:space="preserve"> are conjunctive and therefore monotonic.</w:t>
      </w:r>
    </w:p>
    <w:p w14:paraId="31738AC5" w14:textId="77777777" w:rsidR="00216509" w:rsidRDefault="00216509" w:rsidP="00216509">
      <w:r>
        <w:t xml:space="preserve">It is not true that you can reverse the order of </w:t>
      </w:r>
      <w:r>
        <w:rPr>
          <w:rFonts w:ascii="Symbol" w:hAnsi="Symbol"/>
          <w:sz w:val="20"/>
        </w:rPr>
        <w:t></w:t>
      </w:r>
      <w:r>
        <w:t xml:space="preserve"> and </w:t>
      </w:r>
      <w:r>
        <w:rPr>
          <w:rFonts w:ascii="Symbol" w:hAnsi="Symbol"/>
          <w:sz w:val="20"/>
        </w:rPr>
        <w:t></w:t>
      </w:r>
      <w:r>
        <w:t xml:space="preserve">, but it’s sometimes useful to know that having </w:t>
      </w:r>
      <w:r>
        <w:rPr>
          <w:rFonts w:ascii="Symbol" w:hAnsi="Symbol"/>
          <w:sz w:val="20"/>
        </w:rPr>
        <w:t></w:t>
      </w:r>
      <w:r>
        <w:t xml:space="preserve"> first is stronger:</w:t>
      </w:r>
    </w:p>
    <w:p w14:paraId="389F72B8" w14:textId="77777777" w:rsidR="00216509" w:rsidRPr="00216509" w:rsidRDefault="00216509" w:rsidP="00216509">
      <w:pPr>
        <w:pStyle w:val="cmd1Inline"/>
        <w:rPr>
          <w:lang w:val="fr-FR"/>
        </w:rPr>
      </w:pPr>
      <w:r>
        <w:rPr>
          <w:rFonts w:ascii="Symbol" w:hAnsi="Symbol"/>
        </w:rPr>
        <w:t></w:t>
      </w:r>
      <w:r w:rsidRPr="00216509">
        <w:rPr>
          <w:rStyle w:val="code"/>
          <w:lang w:val="fr-FR"/>
        </w:rPr>
        <w:t xml:space="preserve"> y | </w:t>
      </w:r>
      <w:r>
        <w:rPr>
          <w:rFonts w:ascii="Symbol" w:hAnsi="Symbol"/>
        </w:rPr>
        <w:t></w:t>
      </w:r>
      <w:r>
        <w:rPr>
          <w:rFonts w:ascii="Symbol" w:hAnsi="Symbol"/>
        </w:rPr>
        <w:t></w:t>
      </w:r>
      <w:r w:rsidRPr="00216509">
        <w:rPr>
          <w:rStyle w:val="code"/>
          <w:lang w:val="fr-FR"/>
        </w:rPr>
        <w:t xml:space="preserve"> x | P(x, y)  </w:t>
      </w:r>
      <w:r>
        <w:rPr>
          <w:rFonts w:ascii="Symbol" w:hAnsi="Symbol"/>
        </w:rPr>
        <w:t></w:t>
      </w:r>
      <w:r w:rsidRPr="00216509">
        <w:rPr>
          <w:rStyle w:val="code"/>
          <w:lang w:val="fr-FR"/>
        </w:rPr>
        <w:t xml:space="preserve">  </w:t>
      </w:r>
      <w:r>
        <w:rPr>
          <w:rFonts w:ascii="Symbol" w:hAnsi="Symbol"/>
        </w:rPr>
        <w:t></w:t>
      </w:r>
      <w:r w:rsidRPr="00216509">
        <w:rPr>
          <w:rStyle w:val="code"/>
          <w:lang w:val="fr-FR"/>
        </w:rPr>
        <w:t xml:space="preserve"> x | </w:t>
      </w:r>
      <w:r>
        <w:rPr>
          <w:rFonts w:ascii="Symbol" w:hAnsi="Symbol"/>
        </w:rPr>
        <w:t></w:t>
      </w:r>
      <w:r>
        <w:rPr>
          <w:rFonts w:ascii="Symbol" w:hAnsi="Symbol"/>
        </w:rPr>
        <w:t></w:t>
      </w:r>
      <w:r w:rsidRPr="00216509">
        <w:rPr>
          <w:rStyle w:val="code"/>
          <w:lang w:val="fr-FR"/>
        </w:rPr>
        <w:t xml:space="preserve"> y | P(x, y)</w:t>
      </w:r>
    </w:p>
    <w:p w14:paraId="5800DDCD" w14:textId="77777777" w:rsidR="00216509" w:rsidRDefault="00216509" w:rsidP="00216509">
      <w:r>
        <w:t xml:space="preserve">Intuitively this is clear: a </w:t>
      </w:r>
      <w:r>
        <w:rPr>
          <w:rStyle w:val="code"/>
        </w:rPr>
        <w:t>y</w:t>
      </w:r>
      <w:r>
        <w:t xml:space="preserve"> that works for every </w:t>
      </w:r>
      <w:r>
        <w:rPr>
          <w:rStyle w:val="code"/>
        </w:rPr>
        <w:t>x</w:t>
      </w:r>
      <w:r>
        <w:t xml:space="preserve"> can surely do the job for each particular </w:t>
      </w:r>
      <w:r>
        <w:rPr>
          <w:rStyle w:val="code"/>
        </w:rPr>
        <w:t>x</w:t>
      </w:r>
      <w:r>
        <w:t xml:space="preserve">. </w:t>
      </w:r>
    </w:p>
    <w:p w14:paraId="3449DCF6" w14:textId="77777777" w:rsidR="00216509" w:rsidRDefault="00216509" w:rsidP="00216509">
      <w:r>
        <w:t xml:space="preserve">If we think of </w:t>
      </w:r>
      <w:r>
        <w:rPr>
          <w:rStyle w:val="code"/>
        </w:rPr>
        <w:t>P</w:t>
      </w:r>
      <w:r>
        <w:t xml:space="preserve"> as a relation, the consequent in this formula says that </w:t>
      </w:r>
      <w:r>
        <w:rPr>
          <w:rStyle w:val="code"/>
        </w:rPr>
        <w:t>P</w:t>
      </w:r>
      <w:r>
        <w:t xml:space="preserve"> is total (relates every </w:t>
      </w:r>
      <w:r>
        <w:rPr>
          <w:rStyle w:val="code"/>
        </w:rPr>
        <w:t>x</w:t>
      </w:r>
      <w:r>
        <w:t xml:space="preserve"> to some </w:t>
      </w:r>
      <w:r>
        <w:rPr>
          <w:rStyle w:val="code"/>
        </w:rPr>
        <w:t>y</w:t>
      </w:r>
      <w:r>
        <w:t xml:space="preserve">). It doesn’t tell us anything about how to find a </w:t>
      </w:r>
      <w:r>
        <w:rPr>
          <w:rStyle w:val="code"/>
        </w:rPr>
        <w:t>y</w:t>
      </w:r>
      <w:r>
        <w:rPr>
          <w:rStyle w:val="code"/>
        </w:rPr>
        <w:softHyphen/>
      </w:r>
      <w:r>
        <w:t xml:space="preserve"> that is related to </w:t>
      </w:r>
      <w:r>
        <w:rPr>
          <w:rStyle w:val="code"/>
        </w:rPr>
        <w:t>x</w:t>
      </w:r>
      <w:r>
        <w:t>. As computer scie</w:t>
      </w:r>
      <w:r>
        <w:t>n</w:t>
      </w:r>
      <w:r>
        <w:t xml:space="preserve">tists, we like to be able to compute things, so we prefer to have a function that computes </w:t>
      </w:r>
      <w:r>
        <w:rPr>
          <w:rStyle w:val="code"/>
        </w:rPr>
        <w:t>y</w:t>
      </w:r>
      <w:r>
        <w:t xml:space="preserve">, or the set of </w:t>
      </w:r>
      <w:r>
        <w:rPr>
          <w:rStyle w:val="code"/>
        </w:rPr>
        <w:t>y</w:t>
      </w:r>
      <w:r>
        <w:t xml:space="preserve">’s, from </w:t>
      </w:r>
      <w:r>
        <w:rPr>
          <w:rStyle w:val="code"/>
        </w:rPr>
        <w:t>x</w:t>
      </w:r>
      <w:r>
        <w:t>. This is called a ‘Skolem function</w:t>
      </w:r>
      <w:r>
        <w:fldChar w:fldCharType="begin"/>
      </w:r>
      <w:r>
        <w:instrText>xe "Skolem function"</w:instrText>
      </w:r>
      <w:r>
        <w:fldChar w:fldCharType="end"/>
      </w:r>
      <w:r>
        <w:t xml:space="preserve">’; in Spec you write </w:t>
      </w:r>
      <w:r>
        <w:rPr>
          <w:rStyle w:val="code"/>
        </w:rPr>
        <w:t>P.func</w:t>
      </w:r>
      <w:r>
        <w:t xml:space="preserve"> (or </w:t>
      </w:r>
      <w:r>
        <w:rPr>
          <w:rStyle w:val="code"/>
        </w:rPr>
        <w:t>P.setF</w:t>
      </w:r>
      <w:r>
        <w:t xml:space="preserve"> for the set). </w:t>
      </w:r>
      <w:r>
        <w:rPr>
          <w:rStyle w:val="code"/>
        </w:rPr>
        <w:t>P.func</w:t>
      </w:r>
      <w:r>
        <w:t xml:space="preserve"> is total if </w:t>
      </w:r>
      <w:r>
        <w:rPr>
          <w:rStyle w:val="code"/>
        </w:rPr>
        <w:t>P</w:t>
      </w:r>
      <w:r>
        <w:t xml:space="preserve"> is total. Or, to turn this around, if we have a total function </w:t>
      </w:r>
      <w:r>
        <w:rPr>
          <w:rStyle w:val="code"/>
        </w:rPr>
        <w:t>f</w:t>
      </w:r>
      <w:r>
        <w:t xml:space="preserve"> such that </w:t>
      </w:r>
      <w:r>
        <w:rPr>
          <w:rFonts w:ascii="Symbol" w:hAnsi="Symbol"/>
          <w:sz w:val="20"/>
        </w:rPr>
        <w:t></w:t>
      </w:r>
      <w:r>
        <w:rPr>
          <w:rStyle w:val="code"/>
        </w:rPr>
        <w:t> x | P(x, f(x))</w:t>
      </w:r>
      <w:r>
        <w:t xml:space="preserve">, then certainly </w:t>
      </w:r>
      <w:r>
        <w:rPr>
          <w:rFonts w:ascii="Symbol" w:hAnsi="Symbol"/>
          <w:sz w:val="20"/>
        </w:rPr>
        <w:t></w:t>
      </w:r>
      <w:r>
        <w:rPr>
          <w:rStyle w:val="code"/>
        </w:rPr>
        <w:t> x | </w:t>
      </w:r>
      <w:r>
        <w:rPr>
          <w:rFonts w:ascii="Symbol" w:hAnsi="Symbol"/>
          <w:sz w:val="20"/>
        </w:rPr>
        <w:t></w:t>
      </w:r>
      <w:r>
        <w:rPr>
          <w:rFonts w:ascii="Symbol" w:hAnsi="Symbol"/>
        </w:rPr>
        <w:t></w:t>
      </w:r>
      <w:r>
        <w:rPr>
          <w:rStyle w:val="code"/>
        </w:rPr>
        <w:t> y | P(x, y)</w:t>
      </w:r>
      <w:r>
        <w:t xml:space="preserve">; in fact, </w:t>
      </w:r>
      <w:r>
        <w:rPr>
          <w:rStyle w:val="code"/>
        </w:rPr>
        <w:t>y = f(x)</w:t>
      </w:r>
      <w:r>
        <w:t xml:space="preserve"> will do. Ama</w:t>
      </w:r>
      <w:r>
        <w:t>z</w:t>
      </w:r>
      <w:r>
        <w:t>ing.</w:t>
      </w:r>
    </w:p>
    <w:p w14:paraId="10AE9AE4" w14:textId="77777777" w:rsidR="00216509" w:rsidRDefault="00216509" w:rsidP="00216509">
      <w:pPr>
        <w:pStyle w:val="Heading3"/>
      </w:pPr>
      <w:r>
        <w:t>Summary of logic</w:t>
      </w:r>
    </w:p>
    <w:p w14:paraId="1578E849" w14:textId="77777777" w:rsidR="00216509" w:rsidRDefault="00216509" w:rsidP="00216509">
      <w:r>
        <w:t xml:space="preserve">The </w:t>
      </w:r>
      <w:r>
        <w:rPr>
          <w:rFonts w:ascii="Symbol" w:hAnsi="Symbol"/>
        </w:rPr>
        <w:t></w:t>
      </w:r>
      <w:r>
        <w:t xml:space="preserve"> and </w:t>
      </w:r>
      <w:r>
        <w:rPr>
          <w:rFonts w:ascii="Symbol" w:hAnsi="Symbol"/>
        </w:rPr>
        <w:t></w:t>
      </w:r>
      <w:r>
        <w:t xml:space="preserve"> operators are commutative and associative and distribute over each other. </w:t>
      </w:r>
    </w:p>
    <w:p w14:paraId="5A73E89F" w14:textId="77777777" w:rsidR="00216509" w:rsidRDefault="00216509" w:rsidP="00BA2899">
      <w:pPr>
        <w:tabs>
          <w:tab w:val="left" w:pos="1980"/>
        </w:tabs>
        <w:spacing w:before="80"/>
      </w:pPr>
      <w:r>
        <w:t>DeMorgan’s laws:</w:t>
      </w:r>
      <w:r>
        <w:tab/>
      </w:r>
      <w:r>
        <w:rPr>
          <w:rStyle w:val="code"/>
        </w:rPr>
        <w:t xml:space="preserve">~ (a </w:t>
      </w:r>
      <w:r>
        <w:rPr>
          <w:rFonts w:ascii="Symbol" w:hAnsi="Symbol"/>
        </w:rPr>
        <w:t></w:t>
      </w:r>
      <w:r>
        <w:rPr>
          <w:rStyle w:val="code"/>
        </w:rPr>
        <w:t xml:space="preserve"> b)  =  ~a </w:t>
      </w:r>
      <w:r>
        <w:rPr>
          <w:rFonts w:ascii="Symbol" w:hAnsi="Symbol"/>
        </w:rPr>
        <w:t></w:t>
      </w:r>
      <w:r>
        <w:rPr>
          <w:rStyle w:val="code"/>
        </w:rPr>
        <w:t xml:space="preserve"> ~b</w:t>
      </w:r>
    </w:p>
    <w:p w14:paraId="2BB00D21" w14:textId="77777777" w:rsidR="00216509" w:rsidRDefault="00216509" w:rsidP="00216509">
      <w:pPr>
        <w:tabs>
          <w:tab w:val="left" w:pos="1980"/>
        </w:tabs>
        <w:spacing w:before="0"/>
      </w:pPr>
      <w:r>
        <w:tab/>
      </w:r>
      <w:r>
        <w:rPr>
          <w:rStyle w:val="code"/>
        </w:rPr>
        <w:t xml:space="preserve">~ (a </w:t>
      </w:r>
      <w:r>
        <w:rPr>
          <w:rFonts w:ascii="Symbol" w:hAnsi="Symbol"/>
        </w:rPr>
        <w:t></w:t>
      </w:r>
      <w:r>
        <w:rPr>
          <w:rStyle w:val="code"/>
        </w:rPr>
        <w:t xml:space="preserve"> b)  =  ~a </w:t>
      </w:r>
      <w:r>
        <w:rPr>
          <w:rFonts w:ascii="Symbol" w:hAnsi="Symbol"/>
        </w:rPr>
        <w:t></w:t>
      </w:r>
      <w:r>
        <w:rPr>
          <w:rStyle w:val="code"/>
        </w:rPr>
        <w:t xml:space="preserve"> ~b</w:t>
      </w:r>
    </w:p>
    <w:p w14:paraId="1BF47E03" w14:textId="77777777" w:rsidR="00216509" w:rsidRPr="00A77A8D" w:rsidRDefault="00216509" w:rsidP="00BA2899">
      <w:pPr>
        <w:tabs>
          <w:tab w:val="left" w:pos="1980"/>
        </w:tabs>
        <w:spacing w:before="80"/>
        <w:ind w:right="-144"/>
      </w:pPr>
      <w:r>
        <w:t xml:space="preserve">Any expression has a unique (up to ordering) disjunctive normal form in which </w:t>
      </w:r>
      <w:r w:rsidRPr="00CA6AE0">
        <w:sym w:font="Math1" w:char="F0DA"/>
      </w:r>
      <w:r>
        <w:t xml:space="preserve"> combines terms in which </w:t>
      </w:r>
      <w:r w:rsidRPr="00CA6AE0">
        <w:sym w:font="Math1" w:char="F0DA"/>
      </w:r>
      <w:r>
        <w:t xml:space="preserve"> combines (possibly negated) variables: </w:t>
      </w:r>
      <w:r>
        <w:rPr>
          <w:rStyle w:val="code"/>
        </w:rPr>
        <w:t>(a</w:t>
      </w:r>
      <w:r w:rsidRPr="00A7100C">
        <w:rPr>
          <w:rStyle w:val="code"/>
          <w:vertAlign w:val="subscript"/>
        </w:rPr>
        <w:t>1</w:t>
      </w:r>
      <w:r>
        <w:rPr>
          <w:rStyle w:val="code"/>
        </w:rPr>
        <w:t xml:space="preserve"> </w:t>
      </w:r>
      <w:r>
        <w:rPr>
          <w:rFonts w:ascii="Symbol" w:hAnsi="Symbol"/>
        </w:rPr>
        <w:t></w:t>
      </w:r>
      <w:r>
        <w:rPr>
          <w:rStyle w:val="code"/>
        </w:rPr>
        <w:t xml:space="preserve"> ~a</w:t>
      </w:r>
      <w:r>
        <w:rPr>
          <w:rStyle w:val="code"/>
          <w:vertAlign w:val="subscript"/>
        </w:rPr>
        <w:t>2</w:t>
      </w:r>
      <w:r>
        <w:rPr>
          <w:rStyle w:val="code"/>
        </w:rPr>
        <w:t xml:space="preserve"> </w:t>
      </w:r>
      <w:r>
        <w:rPr>
          <w:rFonts w:ascii="Symbol" w:hAnsi="Symbol"/>
        </w:rPr>
        <w:t></w:t>
      </w:r>
      <w:r w:rsidRPr="000C235E">
        <w:t xml:space="preserve"> ...)</w:t>
      </w:r>
      <w:r>
        <w:rPr>
          <w:rStyle w:val="code"/>
        </w:rPr>
        <w:t xml:space="preserve"> </w:t>
      </w:r>
      <w:r>
        <w:rPr>
          <w:rFonts w:ascii="Symbol" w:hAnsi="Symbol"/>
        </w:rPr>
        <w:t></w:t>
      </w:r>
      <w:r>
        <w:rPr>
          <w:rStyle w:val="code"/>
        </w:rPr>
        <w:t xml:space="preserve"> (~b</w:t>
      </w:r>
      <w:r w:rsidRPr="00A7100C">
        <w:rPr>
          <w:rStyle w:val="code"/>
          <w:vertAlign w:val="subscript"/>
        </w:rPr>
        <w:t>1</w:t>
      </w:r>
      <w:r>
        <w:rPr>
          <w:rStyle w:val="code"/>
        </w:rPr>
        <w:t xml:space="preserve"> </w:t>
      </w:r>
      <w:r>
        <w:rPr>
          <w:rFonts w:ascii="Symbol" w:hAnsi="Symbol"/>
        </w:rPr>
        <w:t></w:t>
      </w:r>
      <w:r>
        <w:rPr>
          <w:rStyle w:val="code"/>
        </w:rPr>
        <w:t xml:space="preserve"> b</w:t>
      </w:r>
      <w:r>
        <w:rPr>
          <w:rStyle w:val="code"/>
          <w:vertAlign w:val="subscript"/>
        </w:rPr>
        <w:t>2</w:t>
      </w:r>
      <w:r>
        <w:rPr>
          <w:rStyle w:val="code"/>
        </w:rPr>
        <w:t xml:space="preserve"> </w:t>
      </w:r>
      <w:r>
        <w:rPr>
          <w:rFonts w:ascii="Symbol" w:hAnsi="Symbol"/>
        </w:rPr>
        <w:t></w:t>
      </w:r>
      <w:r w:rsidRPr="000C235E">
        <w:t xml:space="preserve"> ...)</w:t>
      </w:r>
      <w:r>
        <w:rPr>
          <w:rStyle w:val="code"/>
        </w:rPr>
        <w:t xml:space="preserve"> </w:t>
      </w:r>
      <w:r>
        <w:rPr>
          <w:rFonts w:ascii="Symbol" w:hAnsi="Symbol"/>
        </w:rPr>
        <w:t></w:t>
      </w:r>
      <w:r>
        <w:rPr>
          <w:rStyle w:val="code"/>
        </w:rPr>
        <w:t xml:space="preserve"> </w:t>
      </w:r>
      <w:r w:rsidRPr="000C235E">
        <w:t>...</w:t>
      </w:r>
      <w:r>
        <w:t xml:space="preserve"> </w:t>
      </w:r>
    </w:p>
    <w:p w14:paraId="0D92F676" w14:textId="77777777" w:rsidR="00216509" w:rsidRDefault="00216509" w:rsidP="00BA2899">
      <w:pPr>
        <w:tabs>
          <w:tab w:val="left" w:pos="1980"/>
        </w:tabs>
        <w:spacing w:before="80"/>
      </w:pPr>
      <w:r>
        <w:t>Implication:</w:t>
      </w:r>
      <w:r>
        <w:tab/>
      </w:r>
      <w:r>
        <w:rPr>
          <w:rStyle w:val="code"/>
        </w:rPr>
        <w:t xml:space="preserve">(a </w:t>
      </w:r>
      <w:r>
        <w:rPr>
          <w:rFonts w:ascii="Symbol" w:hAnsi="Symbol"/>
        </w:rPr>
        <w:t></w:t>
      </w:r>
      <w:r>
        <w:rPr>
          <w:rStyle w:val="code"/>
        </w:rPr>
        <w:t xml:space="preserve"> b)   =  ~a </w:t>
      </w:r>
      <w:r>
        <w:rPr>
          <w:rFonts w:ascii="Symbol" w:hAnsi="Symbol"/>
        </w:rPr>
        <w:t></w:t>
      </w:r>
      <w:r>
        <w:rPr>
          <w:rStyle w:val="code"/>
        </w:rPr>
        <w:t xml:space="preserve"> b</w:t>
      </w:r>
    </w:p>
    <w:p w14:paraId="5A05B746" w14:textId="77777777" w:rsidR="00216509" w:rsidRDefault="00216509" w:rsidP="00BA2899">
      <w:pPr>
        <w:tabs>
          <w:tab w:val="left" w:pos="1980"/>
        </w:tabs>
        <w:spacing w:before="80"/>
      </w:pPr>
      <w:r>
        <w:t>Implication is the ordering in a lattice (a partially ordered set in which every subset has a least upper and a greatest lower bound) with</w:t>
      </w:r>
    </w:p>
    <w:p w14:paraId="2854F14A" w14:textId="77777777" w:rsidR="00216509" w:rsidRDefault="00216509" w:rsidP="00216509">
      <w:pPr>
        <w:keepNext/>
        <w:tabs>
          <w:tab w:val="left" w:pos="1980"/>
          <w:tab w:val="left" w:pos="2780"/>
          <w:tab w:val="left" w:pos="5040"/>
        </w:tabs>
        <w:spacing w:before="0"/>
        <w:ind w:left="720"/>
      </w:pPr>
      <w:r>
        <w:tab/>
        <w:t xml:space="preserve">top </w:t>
      </w:r>
      <w:r>
        <w:tab/>
        <w:t xml:space="preserve">= </w:t>
      </w:r>
      <w:r>
        <w:rPr>
          <w:rStyle w:val="code"/>
        </w:rPr>
        <w:t>false</w:t>
      </w:r>
      <w:r>
        <w:tab/>
        <w:t xml:space="preserve">so </w:t>
      </w:r>
      <w:r>
        <w:rPr>
          <w:rStyle w:val="code"/>
        </w:rPr>
        <w:t xml:space="preserve">false </w:t>
      </w:r>
      <w:r>
        <w:rPr>
          <w:rFonts w:ascii="Symbol" w:hAnsi="Symbol"/>
        </w:rPr>
        <w:t></w:t>
      </w:r>
      <w:r>
        <w:rPr>
          <w:rStyle w:val="code"/>
        </w:rPr>
        <w:t xml:space="preserve"> true</w:t>
      </w:r>
    </w:p>
    <w:p w14:paraId="5DB97D32" w14:textId="77777777" w:rsidR="00216509" w:rsidRDefault="00216509" w:rsidP="00216509">
      <w:pPr>
        <w:keepNext/>
        <w:tabs>
          <w:tab w:val="left" w:pos="1980"/>
          <w:tab w:val="left" w:pos="2780"/>
          <w:tab w:val="left" w:pos="5040"/>
        </w:tabs>
        <w:spacing w:before="0"/>
        <w:ind w:left="720"/>
      </w:pPr>
      <w:r>
        <w:tab/>
        <w:t>bottom</w:t>
      </w:r>
      <w:r>
        <w:tab/>
        <w:t xml:space="preserve">= </w:t>
      </w:r>
      <w:r>
        <w:rPr>
          <w:rStyle w:val="code"/>
        </w:rPr>
        <w:t>true</w:t>
      </w:r>
    </w:p>
    <w:p w14:paraId="3004D4C9" w14:textId="77777777" w:rsidR="00216509" w:rsidRDefault="00216509" w:rsidP="00216509">
      <w:pPr>
        <w:keepNext/>
        <w:tabs>
          <w:tab w:val="left" w:pos="1980"/>
          <w:tab w:val="left" w:pos="2780"/>
          <w:tab w:val="left" w:pos="5040"/>
        </w:tabs>
        <w:spacing w:before="0"/>
        <w:ind w:left="720"/>
      </w:pPr>
      <w:r>
        <w:tab/>
        <w:t>meet</w:t>
      </w:r>
      <w:r>
        <w:tab/>
        <w:t xml:space="preserve">= </w:t>
      </w:r>
      <w:r>
        <w:rPr>
          <w:rFonts w:ascii="Symbol" w:hAnsi="Symbol"/>
        </w:rPr>
        <w:t></w:t>
      </w:r>
      <w:r>
        <w:tab/>
        <w:t xml:space="preserve">least upper bound,      so </w:t>
      </w:r>
      <w:r>
        <w:rPr>
          <w:rStyle w:val="code"/>
        </w:rPr>
        <w:t xml:space="preserve">(a </w:t>
      </w:r>
      <w:r>
        <w:rPr>
          <w:rFonts w:ascii="Symbol" w:hAnsi="Symbol"/>
        </w:rPr>
        <w:t></w:t>
      </w:r>
      <w:r>
        <w:rPr>
          <w:rStyle w:val="code"/>
        </w:rPr>
        <w:t xml:space="preserve"> b) </w:t>
      </w:r>
      <w:r>
        <w:rPr>
          <w:rFonts w:ascii="Symbol" w:hAnsi="Symbol"/>
        </w:rPr>
        <w:t></w:t>
      </w:r>
      <w:r>
        <w:rPr>
          <w:rStyle w:val="code"/>
        </w:rPr>
        <w:t xml:space="preserve"> a</w:t>
      </w:r>
      <w:r>
        <w:t xml:space="preserve"> </w:t>
      </w:r>
    </w:p>
    <w:p w14:paraId="4463F2E5" w14:textId="77777777" w:rsidR="00216509" w:rsidRDefault="00216509" w:rsidP="00216509">
      <w:pPr>
        <w:tabs>
          <w:tab w:val="left" w:pos="1980"/>
          <w:tab w:val="left" w:pos="2780"/>
          <w:tab w:val="left" w:pos="5040"/>
        </w:tabs>
        <w:spacing w:before="0"/>
        <w:ind w:left="720"/>
      </w:pPr>
      <w:r>
        <w:tab/>
        <w:t>join</w:t>
      </w:r>
      <w:r>
        <w:tab/>
        <w:t xml:space="preserve">= </w:t>
      </w:r>
      <w:r>
        <w:rPr>
          <w:rFonts w:ascii="Symbol" w:hAnsi="Symbol"/>
        </w:rPr>
        <w:t></w:t>
      </w:r>
      <w:r>
        <w:tab/>
        <w:t xml:space="preserve">greatest lower bound, so  </w:t>
      </w:r>
      <w:r>
        <w:rPr>
          <w:rStyle w:val="code"/>
        </w:rPr>
        <w:t xml:space="preserve">a </w:t>
      </w:r>
      <w:r>
        <w:rPr>
          <w:rFonts w:ascii="Symbol" w:hAnsi="Symbol"/>
        </w:rPr>
        <w:t></w:t>
      </w:r>
      <w:r>
        <w:rPr>
          <w:rStyle w:val="code"/>
        </w:rPr>
        <w:t xml:space="preserve"> (a </w:t>
      </w:r>
      <w:r>
        <w:rPr>
          <w:rFonts w:ascii="Symbol" w:hAnsi="Symbol"/>
        </w:rPr>
        <w:t></w:t>
      </w:r>
      <w:r>
        <w:rPr>
          <w:rStyle w:val="code"/>
        </w:rPr>
        <w:t xml:space="preserve"> b)</w:t>
      </w:r>
    </w:p>
    <w:p w14:paraId="496A06CB" w14:textId="77777777" w:rsidR="00216509" w:rsidRDefault="00216509" w:rsidP="00BA2899">
      <w:pPr>
        <w:tabs>
          <w:tab w:val="left" w:pos="1980"/>
        </w:tabs>
        <w:spacing w:before="80"/>
        <w:rPr>
          <w:rFonts w:ascii="Courier New" w:hAnsi="Courier New"/>
          <w:noProof/>
          <w:sz w:val="20"/>
        </w:rPr>
      </w:pPr>
      <w:r>
        <w:t xml:space="preserve">For all </w:t>
      </w:r>
      <w:r>
        <w:rPr>
          <w:rStyle w:val="code"/>
        </w:rPr>
        <w:t>x</w:t>
      </w:r>
      <w:r>
        <w:t xml:space="preserve">, </w:t>
      </w:r>
      <w:r>
        <w:rPr>
          <w:rStyle w:val="code"/>
        </w:rPr>
        <w:t>P(x)</w:t>
      </w:r>
      <w:r>
        <w:t>:</w:t>
      </w:r>
      <w:r>
        <w:tab/>
      </w:r>
      <w:r>
        <w:br/>
      </w:r>
      <w:r>
        <w:tab/>
      </w:r>
      <w:r>
        <w:rPr>
          <w:rFonts w:ascii="Symbol" w:hAnsi="Symbol"/>
          <w:sz w:val="20"/>
        </w:rPr>
        <w:t></w:t>
      </w:r>
      <w:r>
        <w:rPr>
          <w:rStyle w:val="code"/>
        </w:rPr>
        <w:t xml:space="preserve"> x | P(x)  =  P(x</w:t>
      </w:r>
      <w:r w:rsidRPr="00C8609F">
        <w:rPr>
          <w:rStyle w:val="code"/>
          <w:vertAlign w:val="subscript"/>
        </w:rPr>
        <w:t>1</w:t>
      </w:r>
      <w:r>
        <w:rPr>
          <w:rStyle w:val="code"/>
        </w:rPr>
        <w:t xml:space="preserve">) </w:t>
      </w:r>
      <w:r>
        <w:rPr>
          <w:rFonts w:ascii="Symbol" w:hAnsi="Symbol"/>
        </w:rPr>
        <w:t></w:t>
      </w:r>
      <w:r>
        <w:rPr>
          <w:rStyle w:val="code"/>
        </w:rPr>
        <w:t xml:space="preserve"> P(x</w:t>
      </w:r>
      <w:r w:rsidRPr="00C8609F">
        <w:rPr>
          <w:rStyle w:val="code"/>
          <w:vertAlign w:val="subscript"/>
        </w:rPr>
        <w:t>2</w:t>
      </w:r>
      <w:r>
        <w:rPr>
          <w:rStyle w:val="code"/>
        </w:rPr>
        <w:t xml:space="preserve">) </w:t>
      </w:r>
      <w:r>
        <w:rPr>
          <w:rFonts w:ascii="Symbol" w:hAnsi="Symbol"/>
        </w:rPr>
        <w:t></w:t>
      </w:r>
      <w:r>
        <w:rPr>
          <w:rStyle w:val="code"/>
        </w:rPr>
        <w:t xml:space="preserve"> ...</w:t>
      </w:r>
    </w:p>
    <w:p w14:paraId="03937E27" w14:textId="77777777" w:rsidR="00216509" w:rsidRDefault="00216509" w:rsidP="00216509">
      <w:pPr>
        <w:tabs>
          <w:tab w:val="left" w:pos="1980"/>
        </w:tabs>
        <w:spacing w:before="0"/>
        <w:rPr>
          <w:rFonts w:ascii="Courier New" w:hAnsi="Courier New"/>
          <w:noProof/>
          <w:sz w:val="20"/>
        </w:rPr>
      </w:pPr>
      <w:r>
        <w:t xml:space="preserve">There exists an </w:t>
      </w:r>
      <w:r>
        <w:rPr>
          <w:rStyle w:val="code"/>
        </w:rPr>
        <w:t>x</w:t>
      </w:r>
      <w:r>
        <w:t xml:space="preserve"> such that </w:t>
      </w:r>
      <w:r>
        <w:rPr>
          <w:rStyle w:val="code"/>
        </w:rPr>
        <w:t>P(x):</w:t>
      </w:r>
      <w:r>
        <w:br/>
      </w:r>
      <w:r>
        <w:tab/>
      </w:r>
      <w:r>
        <w:rPr>
          <w:rFonts w:ascii="Symbol" w:hAnsi="Symbol"/>
          <w:sz w:val="20"/>
        </w:rPr>
        <w:t></w:t>
      </w:r>
      <w:r>
        <w:rPr>
          <w:rStyle w:val="code"/>
        </w:rPr>
        <w:t xml:space="preserve"> x | P(x)  =  P(x</w:t>
      </w:r>
      <w:r w:rsidRPr="00C8609F">
        <w:rPr>
          <w:rStyle w:val="code"/>
          <w:vertAlign w:val="subscript"/>
        </w:rPr>
        <w:t>1</w:t>
      </w:r>
      <w:r>
        <w:rPr>
          <w:rStyle w:val="code"/>
        </w:rPr>
        <w:t xml:space="preserve">) </w:t>
      </w:r>
      <w:r>
        <w:rPr>
          <w:rFonts w:ascii="Symbol" w:hAnsi="Symbol"/>
        </w:rPr>
        <w:t></w:t>
      </w:r>
      <w:r>
        <w:rPr>
          <w:rStyle w:val="code"/>
        </w:rPr>
        <w:t xml:space="preserve"> P(x</w:t>
      </w:r>
      <w:r w:rsidRPr="00C8609F">
        <w:rPr>
          <w:rStyle w:val="code"/>
          <w:vertAlign w:val="subscript"/>
        </w:rPr>
        <w:t>2</w:t>
      </w:r>
      <w:r>
        <w:rPr>
          <w:rStyle w:val="code"/>
        </w:rPr>
        <w:t xml:space="preserve">) </w:t>
      </w:r>
      <w:r>
        <w:rPr>
          <w:rFonts w:ascii="Symbol" w:hAnsi="Symbol"/>
        </w:rPr>
        <w:t></w:t>
      </w:r>
      <w:r>
        <w:rPr>
          <w:rStyle w:val="code"/>
        </w:rPr>
        <w:t xml:space="preserve"> ...</w:t>
      </w:r>
      <w:r>
        <w:tab/>
      </w:r>
    </w:p>
    <w:p w14:paraId="4C5B60EE" w14:textId="77777777" w:rsidR="000229B4" w:rsidRPr="00422C90" w:rsidRDefault="004D04A2">
      <w:pPr>
        <w:pStyle w:val="Heading3"/>
      </w:pPr>
      <w:r>
        <w:br w:type="page"/>
      </w:r>
      <w:r w:rsidR="000229B4" w:rsidRPr="00422C90">
        <w:t>Index for logic</w:t>
      </w:r>
    </w:p>
    <w:p w14:paraId="68A25E3B" w14:textId="77777777" w:rsidR="000229B4" w:rsidRDefault="000229B4">
      <w:pPr>
        <w:spacing w:before="0"/>
      </w:pPr>
    </w:p>
    <w:p w14:paraId="3805DA1F" w14:textId="77777777" w:rsidR="000229B4" w:rsidRDefault="000229B4">
      <w:pPr>
        <w:spacing w:before="0"/>
        <w:sectPr w:rsidR="000229B4" w:rsidSect="00BC2F30">
          <w:footerReference w:type="default" r:id="rId11"/>
          <w:footnotePr>
            <w:numRestart w:val="eachSect"/>
          </w:footnotePr>
          <w:pgSz w:w="10080" w:h="15840" w:code="1"/>
          <w:pgMar w:top="1008" w:right="360" w:bottom="1008" w:left="360" w:header="504" w:footer="504" w:gutter="0"/>
          <w:pgNumType w:start="1"/>
          <w:cols w:space="720"/>
        </w:sectPr>
      </w:pPr>
    </w:p>
    <w:p w14:paraId="538DA530" w14:textId="77777777" w:rsidR="000229B4" w:rsidRDefault="000229B4" w:rsidP="00A35684">
      <w:pPr>
        <w:pStyle w:val="Index1"/>
        <w:rPr>
          <w:noProof/>
        </w:rPr>
      </w:pPr>
      <w:r>
        <w:rPr>
          <w:rStyle w:val="code"/>
        </w:rPr>
        <w:t>~</w:t>
      </w:r>
      <w:r>
        <w:rPr>
          <w:noProof/>
        </w:rPr>
        <w:t>, 6</w:t>
      </w:r>
    </w:p>
    <w:p w14:paraId="7C06F8AD" w14:textId="77777777" w:rsidR="000229B4" w:rsidRDefault="000229B4" w:rsidP="00A35684">
      <w:pPr>
        <w:pStyle w:val="Index1"/>
        <w:rPr>
          <w:noProof/>
        </w:rPr>
      </w:pPr>
      <w:r>
        <w:rPr>
          <w:rStyle w:val="code"/>
        </w:rPr>
        <w:t>==&gt;</w:t>
      </w:r>
      <w:r>
        <w:rPr>
          <w:noProof/>
        </w:rPr>
        <w:t>, 6</w:t>
      </w:r>
    </w:p>
    <w:p w14:paraId="327F07AC" w14:textId="77777777" w:rsidR="000229B4" w:rsidRDefault="000229B4" w:rsidP="00A35684">
      <w:pPr>
        <w:pStyle w:val="Index1"/>
        <w:rPr>
          <w:noProof/>
        </w:rPr>
      </w:pPr>
      <w:r>
        <w:rPr>
          <w:rStyle w:val="code"/>
        </w:rPr>
        <w:t>ALL</w:t>
      </w:r>
      <w:r>
        <w:rPr>
          <w:noProof/>
        </w:rPr>
        <w:t>, 9</w:t>
      </w:r>
    </w:p>
    <w:p w14:paraId="4E563104" w14:textId="77777777" w:rsidR="000229B4" w:rsidRDefault="000229B4" w:rsidP="00A35684">
      <w:pPr>
        <w:pStyle w:val="Index1"/>
        <w:rPr>
          <w:noProof/>
        </w:rPr>
      </w:pPr>
      <w:r>
        <w:rPr>
          <w:noProof/>
        </w:rPr>
        <w:t>and, 6</w:t>
      </w:r>
    </w:p>
    <w:p w14:paraId="5BA356FE" w14:textId="77777777" w:rsidR="000229B4" w:rsidRDefault="000229B4" w:rsidP="00A35684">
      <w:pPr>
        <w:pStyle w:val="Index1"/>
        <w:rPr>
          <w:noProof/>
        </w:rPr>
      </w:pPr>
      <w:r>
        <w:rPr>
          <w:noProof/>
        </w:rPr>
        <w:t>antecedent, 6</w:t>
      </w:r>
    </w:p>
    <w:p w14:paraId="244D47BC" w14:textId="77777777" w:rsidR="000229B4" w:rsidRDefault="000229B4" w:rsidP="00A35684">
      <w:pPr>
        <w:pStyle w:val="Index1"/>
        <w:rPr>
          <w:noProof/>
        </w:rPr>
      </w:pPr>
      <w:r>
        <w:rPr>
          <w:noProof/>
        </w:rPr>
        <w:t>Anti-symmetric, 8</w:t>
      </w:r>
    </w:p>
    <w:p w14:paraId="43C5BBA2" w14:textId="77777777" w:rsidR="000229B4" w:rsidRDefault="000229B4" w:rsidP="00A35684">
      <w:pPr>
        <w:pStyle w:val="Index1"/>
        <w:rPr>
          <w:noProof/>
        </w:rPr>
      </w:pPr>
      <w:r>
        <w:rPr>
          <w:noProof/>
        </w:rPr>
        <w:t>associative, 6</w:t>
      </w:r>
    </w:p>
    <w:p w14:paraId="13BC0282" w14:textId="77777777" w:rsidR="000229B4" w:rsidRDefault="000229B4" w:rsidP="00A35684">
      <w:pPr>
        <w:pStyle w:val="Index1"/>
        <w:rPr>
          <w:noProof/>
        </w:rPr>
      </w:pPr>
      <w:r>
        <w:rPr>
          <w:noProof/>
        </w:rPr>
        <w:t>bottom, 8</w:t>
      </w:r>
    </w:p>
    <w:p w14:paraId="2EB8E1BC" w14:textId="77777777" w:rsidR="000229B4" w:rsidRPr="00334DBC" w:rsidRDefault="000229B4" w:rsidP="00A35684">
      <w:pPr>
        <w:pStyle w:val="Index1"/>
        <w:rPr>
          <w:noProof/>
          <w:lang w:val="fr-FR"/>
        </w:rPr>
      </w:pPr>
      <w:r w:rsidRPr="00334DBC">
        <w:rPr>
          <w:noProof/>
          <w:lang w:val="fr-FR"/>
        </w:rPr>
        <w:t>commutative, 6</w:t>
      </w:r>
    </w:p>
    <w:p w14:paraId="05B8BF18" w14:textId="77777777" w:rsidR="000229B4" w:rsidRPr="00334DBC" w:rsidRDefault="000229B4" w:rsidP="00A35684">
      <w:pPr>
        <w:pStyle w:val="Index1"/>
        <w:rPr>
          <w:noProof/>
          <w:lang w:val="fr-FR"/>
        </w:rPr>
      </w:pPr>
      <w:r w:rsidRPr="00334DBC">
        <w:rPr>
          <w:noProof/>
          <w:lang w:val="fr-FR"/>
        </w:rPr>
        <w:t>conjunction, 6</w:t>
      </w:r>
    </w:p>
    <w:p w14:paraId="1B87AE5F" w14:textId="77777777" w:rsidR="000229B4" w:rsidRPr="00334DBC" w:rsidRDefault="000229B4" w:rsidP="00A35684">
      <w:pPr>
        <w:pStyle w:val="Index1"/>
        <w:rPr>
          <w:noProof/>
          <w:lang w:val="fr-FR"/>
        </w:rPr>
      </w:pPr>
      <w:r w:rsidRPr="00334DBC">
        <w:rPr>
          <w:noProof/>
          <w:lang w:val="fr-FR"/>
        </w:rPr>
        <w:t>conjunctive, 6</w:t>
      </w:r>
    </w:p>
    <w:p w14:paraId="3F394442" w14:textId="77777777" w:rsidR="000229B4" w:rsidRPr="00334DBC" w:rsidRDefault="000229B4" w:rsidP="00A35684">
      <w:pPr>
        <w:pStyle w:val="Index1"/>
        <w:rPr>
          <w:noProof/>
          <w:lang w:val="fr-FR"/>
        </w:rPr>
      </w:pPr>
      <w:r w:rsidRPr="00334DBC">
        <w:rPr>
          <w:noProof/>
          <w:lang w:val="fr-FR"/>
        </w:rPr>
        <w:t>consequent, 6</w:t>
      </w:r>
    </w:p>
    <w:p w14:paraId="12FC7856" w14:textId="77777777" w:rsidR="000229B4" w:rsidRPr="00334DBC" w:rsidRDefault="000229B4" w:rsidP="00A35684">
      <w:pPr>
        <w:pStyle w:val="Index1"/>
        <w:rPr>
          <w:noProof/>
          <w:lang w:val="fr-FR"/>
        </w:rPr>
      </w:pPr>
      <w:r w:rsidRPr="00334DBC">
        <w:rPr>
          <w:noProof/>
          <w:lang w:val="fr-FR"/>
        </w:rPr>
        <w:t>contrapositive, 8</w:t>
      </w:r>
    </w:p>
    <w:p w14:paraId="7AA14558" w14:textId="77777777" w:rsidR="000229B4" w:rsidRDefault="000229B4" w:rsidP="00A35684">
      <w:pPr>
        <w:pStyle w:val="Index1"/>
        <w:rPr>
          <w:noProof/>
        </w:rPr>
      </w:pPr>
      <w:r>
        <w:rPr>
          <w:noProof/>
        </w:rPr>
        <w:t>DeMorgan’s laws, 7, 9</w:t>
      </w:r>
    </w:p>
    <w:p w14:paraId="17EE3376" w14:textId="77777777" w:rsidR="000229B4" w:rsidRDefault="000229B4" w:rsidP="00A35684">
      <w:pPr>
        <w:pStyle w:val="Index1"/>
        <w:rPr>
          <w:noProof/>
        </w:rPr>
      </w:pPr>
      <w:r>
        <w:rPr>
          <w:noProof/>
        </w:rPr>
        <w:t>disjunction, 6</w:t>
      </w:r>
    </w:p>
    <w:p w14:paraId="2838FE53" w14:textId="77777777" w:rsidR="000229B4" w:rsidRDefault="000229B4" w:rsidP="00A35684">
      <w:pPr>
        <w:pStyle w:val="Index1"/>
        <w:rPr>
          <w:noProof/>
        </w:rPr>
      </w:pPr>
      <w:r>
        <w:rPr>
          <w:noProof/>
        </w:rPr>
        <w:t>disjunctive, 6</w:t>
      </w:r>
    </w:p>
    <w:p w14:paraId="2D81826E" w14:textId="77777777" w:rsidR="000229B4" w:rsidRDefault="000229B4" w:rsidP="00A35684">
      <w:pPr>
        <w:pStyle w:val="Index1"/>
        <w:rPr>
          <w:noProof/>
        </w:rPr>
      </w:pPr>
      <w:r>
        <w:rPr>
          <w:noProof/>
        </w:rPr>
        <w:t>distribute, 6</w:t>
      </w:r>
    </w:p>
    <w:p w14:paraId="5C758C5A" w14:textId="77777777" w:rsidR="000229B4" w:rsidRDefault="000229B4" w:rsidP="00A35684">
      <w:pPr>
        <w:pStyle w:val="Index1"/>
        <w:rPr>
          <w:noProof/>
        </w:rPr>
      </w:pPr>
      <w:r>
        <w:rPr>
          <w:noProof/>
        </w:rPr>
        <w:t>existential quantification, 9</w:t>
      </w:r>
    </w:p>
    <w:p w14:paraId="24964318" w14:textId="77777777" w:rsidR="000229B4" w:rsidRDefault="000229B4" w:rsidP="00A35684">
      <w:pPr>
        <w:pStyle w:val="Index1"/>
        <w:rPr>
          <w:noProof/>
        </w:rPr>
      </w:pPr>
      <w:r>
        <w:rPr>
          <w:rStyle w:val="code"/>
        </w:rPr>
        <w:t>EXISTS</w:t>
      </w:r>
      <w:r>
        <w:rPr>
          <w:noProof/>
        </w:rPr>
        <w:t>, 9</w:t>
      </w:r>
    </w:p>
    <w:p w14:paraId="3398C6DD" w14:textId="77777777" w:rsidR="000229B4" w:rsidRDefault="000229B4" w:rsidP="00A35684">
      <w:pPr>
        <w:pStyle w:val="Index1"/>
        <w:rPr>
          <w:noProof/>
        </w:rPr>
      </w:pPr>
      <w:r>
        <w:rPr>
          <w:noProof/>
        </w:rPr>
        <w:t>follows from, 7</w:t>
      </w:r>
    </w:p>
    <w:p w14:paraId="0711C948" w14:textId="77777777" w:rsidR="000229B4" w:rsidRDefault="000229B4" w:rsidP="00A35684">
      <w:pPr>
        <w:pStyle w:val="Index1"/>
        <w:rPr>
          <w:noProof/>
        </w:rPr>
      </w:pPr>
      <w:r>
        <w:rPr>
          <w:noProof/>
        </w:rPr>
        <w:t>free variables, 8</w:t>
      </w:r>
    </w:p>
    <w:p w14:paraId="50637D16" w14:textId="77777777" w:rsidR="000229B4" w:rsidRDefault="000229B4" w:rsidP="00A35684">
      <w:pPr>
        <w:pStyle w:val="Index1"/>
        <w:rPr>
          <w:noProof/>
        </w:rPr>
      </w:pPr>
      <w:r>
        <w:rPr>
          <w:noProof/>
        </w:rPr>
        <w:t>greatest lower bound, 8</w:t>
      </w:r>
    </w:p>
    <w:p w14:paraId="13C29C19" w14:textId="77777777" w:rsidR="000229B4" w:rsidRDefault="000229B4" w:rsidP="00A35684">
      <w:pPr>
        <w:pStyle w:val="Index1"/>
        <w:rPr>
          <w:noProof/>
        </w:rPr>
      </w:pPr>
      <w:r>
        <w:rPr>
          <w:noProof/>
        </w:rPr>
        <w:t>if a then b, 7</w:t>
      </w:r>
    </w:p>
    <w:p w14:paraId="2BEB1C29" w14:textId="77777777" w:rsidR="000229B4" w:rsidRDefault="000229B4" w:rsidP="00A35684">
      <w:pPr>
        <w:pStyle w:val="Index1"/>
        <w:rPr>
          <w:noProof/>
        </w:rPr>
      </w:pPr>
      <w:r>
        <w:rPr>
          <w:noProof/>
        </w:rPr>
        <w:t>implication, 6, 7</w:t>
      </w:r>
    </w:p>
    <w:p w14:paraId="75A429C2" w14:textId="77777777" w:rsidR="000229B4" w:rsidRDefault="000229B4" w:rsidP="00A35684">
      <w:pPr>
        <w:pStyle w:val="Index1"/>
        <w:rPr>
          <w:noProof/>
        </w:rPr>
      </w:pPr>
      <w:r>
        <w:rPr>
          <w:noProof/>
        </w:rPr>
        <w:t>join, 8</w:t>
      </w:r>
    </w:p>
    <w:p w14:paraId="35E2E1A7" w14:textId="77777777" w:rsidR="000229B4" w:rsidRDefault="000229B4" w:rsidP="00A35684">
      <w:pPr>
        <w:pStyle w:val="Index1"/>
        <w:rPr>
          <w:noProof/>
        </w:rPr>
      </w:pPr>
      <w:r>
        <w:rPr>
          <w:noProof/>
        </w:rPr>
        <w:t>lattice, 8</w:t>
      </w:r>
    </w:p>
    <w:p w14:paraId="5BF785FA" w14:textId="77777777" w:rsidR="000229B4" w:rsidRDefault="000229B4" w:rsidP="00A35684">
      <w:pPr>
        <w:pStyle w:val="Index1"/>
        <w:rPr>
          <w:noProof/>
        </w:rPr>
      </w:pPr>
      <w:r>
        <w:rPr>
          <w:noProof/>
        </w:rPr>
        <w:t>least upper bound, 8</w:t>
      </w:r>
    </w:p>
    <w:p w14:paraId="41DBBE82" w14:textId="77777777" w:rsidR="000229B4" w:rsidRDefault="000229B4" w:rsidP="00A35684">
      <w:pPr>
        <w:pStyle w:val="Index1"/>
        <w:rPr>
          <w:noProof/>
        </w:rPr>
      </w:pPr>
      <w:r>
        <w:rPr>
          <w:noProof/>
        </w:rPr>
        <w:t>meet, 8</w:t>
      </w:r>
    </w:p>
    <w:p w14:paraId="26285047" w14:textId="77777777" w:rsidR="000229B4" w:rsidRDefault="000229B4" w:rsidP="00A35684">
      <w:pPr>
        <w:pStyle w:val="Index1"/>
        <w:rPr>
          <w:noProof/>
        </w:rPr>
      </w:pPr>
      <w:r>
        <w:rPr>
          <w:noProof/>
        </w:rPr>
        <w:t>monotonic, 8</w:t>
      </w:r>
    </w:p>
    <w:p w14:paraId="739C7F78" w14:textId="77777777" w:rsidR="000229B4" w:rsidRDefault="000229B4" w:rsidP="00A35684">
      <w:pPr>
        <w:pStyle w:val="Index1"/>
        <w:rPr>
          <w:noProof/>
        </w:rPr>
      </w:pPr>
      <w:r>
        <w:rPr>
          <w:noProof/>
        </w:rPr>
        <w:t>negation, 6</w:t>
      </w:r>
    </w:p>
    <w:p w14:paraId="55D309F7" w14:textId="77777777" w:rsidR="000229B4" w:rsidRDefault="000229B4" w:rsidP="00A35684">
      <w:pPr>
        <w:pStyle w:val="Index1"/>
        <w:rPr>
          <w:noProof/>
        </w:rPr>
      </w:pPr>
      <w:r>
        <w:rPr>
          <w:noProof/>
        </w:rPr>
        <w:t>not, 6</w:t>
      </w:r>
    </w:p>
    <w:p w14:paraId="1C322DD0" w14:textId="77777777" w:rsidR="000229B4" w:rsidRDefault="000229B4" w:rsidP="00A35684">
      <w:pPr>
        <w:pStyle w:val="Index1"/>
        <w:rPr>
          <w:noProof/>
        </w:rPr>
      </w:pPr>
      <w:r>
        <w:rPr>
          <w:noProof/>
        </w:rPr>
        <w:t>only if, 7</w:t>
      </w:r>
    </w:p>
    <w:p w14:paraId="4C143950" w14:textId="77777777" w:rsidR="000229B4" w:rsidRDefault="000229B4" w:rsidP="00A35684">
      <w:pPr>
        <w:pStyle w:val="Index1"/>
        <w:rPr>
          <w:noProof/>
        </w:rPr>
      </w:pPr>
      <w:r>
        <w:rPr>
          <w:noProof/>
        </w:rPr>
        <w:t>operators, 6</w:t>
      </w:r>
    </w:p>
    <w:p w14:paraId="3EE7871B" w14:textId="77777777" w:rsidR="000229B4" w:rsidRDefault="000229B4" w:rsidP="00A35684">
      <w:pPr>
        <w:pStyle w:val="Index1"/>
        <w:rPr>
          <w:noProof/>
        </w:rPr>
      </w:pPr>
      <w:r>
        <w:rPr>
          <w:noProof/>
        </w:rPr>
        <w:t>or, 6</w:t>
      </w:r>
    </w:p>
    <w:p w14:paraId="5336F6DE" w14:textId="77777777" w:rsidR="000229B4" w:rsidRDefault="000229B4" w:rsidP="00A35684">
      <w:pPr>
        <w:pStyle w:val="Index1"/>
        <w:rPr>
          <w:noProof/>
        </w:rPr>
      </w:pPr>
      <w:r>
        <w:rPr>
          <w:noProof/>
        </w:rPr>
        <w:t>ordering on Bool, 7</w:t>
      </w:r>
    </w:p>
    <w:p w14:paraId="7EA9773D" w14:textId="77777777" w:rsidR="000229B4" w:rsidRPr="00334DBC" w:rsidRDefault="000229B4" w:rsidP="00A35684">
      <w:pPr>
        <w:pStyle w:val="Index1"/>
        <w:rPr>
          <w:noProof/>
          <w:lang w:val="fr-FR"/>
        </w:rPr>
      </w:pPr>
      <w:r w:rsidRPr="00334DBC">
        <w:rPr>
          <w:noProof/>
          <w:lang w:val="fr-FR"/>
        </w:rPr>
        <w:t>predicate logic, 8</w:t>
      </w:r>
    </w:p>
    <w:p w14:paraId="46506222" w14:textId="77777777" w:rsidR="000229B4" w:rsidRPr="00334DBC" w:rsidRDefault="000229B4" w:rsidP="00A35684">
      <w:pPr>
        <w:pStyle w:val="Index1"/>
        <w:rPr>
          <w:noProof/>
          <w:lang w:val="fr-FR"/>
        </w:rPr>
      </w:pPr>
      <w:r w:rsidRPr="00334DBC">
        <w:rPr>
          <w:noProof/>
          <w:lang w:val="fr-FR"/>
        </w:rPr>
        <w:t>propositions, 6</w:t>
      </w:r>
    </w:p>
    <w:p w14:paraId="14D19FAD" w14:textId="77777777" w:rsidR="000229B4" w:rsidRPr="00334DBC" w:rsidRDefault="000229B4" w:rsidP="00A35684">
      <w:pPr>
        <w:pStyle w:val="Index1"/>
        <w:rPr>
          <w:noProof/>
          <w:lang w:val="fr-FR"/>
        </w:rPr>
      </w:pPr>
      <w:r w:rsidRPr="00334DBC">
        <w:rPr>
          <w:noProof/>
          <w:lang w:val="fr-FR"/>
        </w:rPr>
        <w:t>quantifiers, 9</w:t>
      </w:r>
    </w:p>
    <w:p w14:paraId="48E763D9" w14:textId="77777777" w:rsidR="000229B4" w:rsidRPr="00334DBC" w:rsidRDefault="000229B4" w:rsidP="00A35684">
      <w:pPr>
        <w:pStyle w:val="Index1"/>
        <w:rPr>
          <w:noProof/>
          <w:lang w:val="fr-FR"/>
        </w:rPr>
      </w:pPr>
      <w:r w:rsidRPr="00334DBC">
        <w:rPr>
          <w:noProof/>
          <w:lang w:val="fr-FR"/>
        </w:rPr>
        <w:t>reflexive, 8</w:t>
      </w:r>
    </w:p>
    <w:p w14:paraId="6FEE57EB" w14:textId="77777777" w:rsidR="000229B4" w:rsidRDefault="000229B4" w:rsidP="00A35684">
      <w:pPr>
        <w:pStyle w:val="Index1"/>
        <w:rPr>
          <w:noProof/>
        </w:rPr>
      </w:pPr>
      <w:r>
        <w:rPr>
          <w:noProof/>
        </w:rPr>
        <w:t>Skolem function, 9</w:t>
      </w:r>
    </w:p>
    <w:p w14:paraId="25AFB547" w14:textId="77777777" w:rsidR="000229B4" w:rsidRDefault="000229B4" w:rsidP="00A35684">
      <w:pPr>
        <w:pStyle w:val="Index1"/>
        <w:rPr>
          <w:noProof/>
        </w:rPr>
      </w:pPr>
      <w:r>
        <w:rPr>
          <w:noProof/>
        </w:rPr>
        <w:t>stronger than, 7</w:t>
      </w:r>
    </w:p>
    <w:p w14:paraId="60CA35A4" w14:textId="77777777" w:rsidR="000229B4" w:rsidRDefault="000229B4" w:rsidP="00A35684">
      <w:pPr>
        <w:pStyle w:val="Index1"/>
        <w:rPr>
          <w:noProof/>
        </w:rPr>
      </w:pPr>
      <w:r>
        <w:rPr>
          <w:noProof/>
        </w:rPr>
        <w:t>top, 8</w:t>
      </w:r>
    </w:p>
    <w:p w14:paraId="4878AE0B" w14:textId="77777777" w:rsidR="000229B4" w:rsidRDefault="000229B4" w:rsidP="00A35684">
      <w:pPr>
        <w:pStyle w:val="Index1"/>
        <w:rPr>
          <w:noProof/>
        </w:rPr>
      </w:pPr>
      <w:r>
        <w:rPr>
          <w:noProof/>
        </w:rPr>
        <w:t>transitive, 8</w:t>
      </w:r>
    </w:p>
    <w:p w14:paraId="58B9B130" w14:textId="77777777" w:rsidR="000229B4" w:rsidRDefault="000229B4" w:rsidP="00A35684">
      <w:pPr>
        <w:pStyle w:val="Index1"/>
        <w:rPr>
          <w:noProof/>
        </w:rPr>
      </w:pPr>
      <w:r>
        <w:rPr>
          <w:noProof/>
        </w:rPr>
        <w:t>truth table, 6</w:t>
      </w:r>
    </w:p>
    <w:p w14:paraId="66CF6C6E" w14:textId="77777777" w:rsidR="000229B4" w:rsidRDefault="000229B4" w:rsidP="00A35684">
      <w:pPr>
        <w:pStyle w:val="Index1"/>
        <w:rPr>
          <w:noProof/>
        </w:rPr>
      </w:pPr>
      <w:r>
        <w:rPr>
          <w:noProof/>
        </w:rPr>
        <w:t>universal quantification, 9</w:t>
      </w:r>
    </w:p>
    <w:p w14:paraId="3E7FAAAD" w14:textId="77777777" w:rsidR="000229B4" w:rsidRDefault="000229B4" w:rsidP="00A35684">
      <w:pPr>
        <w:pStyle w:val="Index1"/>
      </w:pPr>
      <w:r>
        <w:rPr>
          <w:noProof/>
        </w:rPr>
        <w:t>weaker than, 7</w:t>
      </w:r>
    </w:p>
    <w:p w14:paraId="42C38C35" w14:textId="77777777" w:rsidR="000229B4" w:rsidRDefault="000229B4">
      <w:pPr>
        <w:sectPr w:rsidR="000229B4" w:rsidSect="00BC2F30">
          <w:footerReference w:type="default" r:id="rId12"/>
          <w:footnotePr>
            <w:numRestart w:val="eachSect"/>
          </w:footnotePr>
          <w:type w:val="continuous"/>
          <w:pgSz w:w="10080" w:h="15840" w:code="1"/>
          <w:pgMar w:top="1008" w:right="360" w:bottom="1008" w:left="360" w:header="504" w:footer="504" w:gutter="0"/>
          <w:pgNumType w:start="1"/>
          <w:cols w:num="2" w:space="720"/>
        </w:sectPr>
      </w:pPr>
    </w:p>
    <w:p w14:paraId="62E6B387" w14:textId="77777777" w:rsidR="00422C90" w:rsidRDefault="00422C90" w:rsidP="00422C90">
      <w:pPr>
        <w:pStyle w:val="Heading1"/>
      </w:pPr>
      <w:bookmarkStart w:id="2" w:name="HOnoIntroSpec"/>
      <w:r>
        <w:t>3.  Introduction to Spec</w:t>
      </w:r>
      <w:bookmarkEnd w:id="2"/>
    </w:p>
    <w:p w14:paraId="47823FEC" w14:textId="77777777" w:rsidR="00422C90" w:rsidRDefault="00422C90" w:rsidP="00422C90">
      <w:r>
        <w:t>This handout explains what the Spec language is for, how to use it effectively, and how it differs from a programming language like C, Pascal, Clu, Java, or Scheme. Spec is very different from these languages, but it is also much simpler. Its meaning is clearer and Spec programs are more succinct and less burdened with trivial details. The handout also introduces the main constructs that are likely to be unfamiliar to a programmer. You will probably find it worthwhile to read it over more than once, until those constructs are familiar.  Don’t miss the one-page summary of spec at the end. The handout also has an index.</w:t>
      </w:r>
    </w:p>
    <w:p w14:paraId="6ADB2091" w14:textId="77777777" w:rsidR="00422C90" w:rsidRDefault="00422C90" w:rsidP="00422C90"/>
    <w:p w14:paraId="737D40BA" w14:textId="77777777" w:rsidR="00422C90" w:rsidRDefault="00422C90" w:rsidP="00422C90">
      <w:r>
        <w:t>Spec is a language for writing precise descriptions of digital systems, both sequential and co</w:t>
      </w:r>
      <w:r>
        <w:t>n</w:t>
      </w:r>
      <w:r>
        <w:t>current. In Spec you can write something that differs from practical code (for instance, code wri</w:t>
      </w:r>
      <w:r>
        <w:t>t</w:t>
      </w:r>
      <w:r>
        <w:t xml:space="preserve">ten in C) only in minor details of syntax. This sort of thing is usually called a program. Or you can write a very high level description of the behavior of a system, usually called a specification. A good specification is almost always quite different from a good program. You can use Spec to write either one, but not the same </w:t>
      </w:r>
      <w:r w:rsidRPr="00652E9B">
        <w:rPr>
          <w:i/>
        </w:rPr>
        <w:t>style</w:t>
      </w:r>
      <w:r>
        <w:t xml:space="preserve"> of Spec. The flexibility of the language means that you need to know the purpose of your Spec in order to write it well. </w:t>
      </w:r>
    </w:p>
    <w:p w14:paraId="272908B2" w14:textId="77777777" w:rsidR="00422C90" w:rsidRDefault="00422C90" w:rsidP="00422C90">
      <w:r>
        <w:t>Most people know a lot more about writing programs than about writing specs, so this introdu</w:t>
      </w:r>
      <w:r>
        <w:t>c</w:t>
      </w:r>
      <w:r>
        <w:t xml:space="preserve">tion emphasizes how Spec differs from a programming language and how to use it to write good specs. It does not attempt to be either complete or precise, but other handouts fill these needs. The </w:t>
      </w:r>
      <w:r>
        <w:rPr>
          <w:rStyle w:val="refTitle"/>
        </w:rPr>
        <w:t>Spec Reference Manual</w:t>
      </w:r>
      <w:r>
        <w:t xml:space="preserve"> (handout 4) describes the language completely; it gives the syntax of Spec precisely and the semantics informally. </w:t>
      </w:r>
      <w:r>
        <w:rPr>
          <w:rStyle w:val="refTitle"/>
        </w:rPr>
        <w:t>Atomic Semantics of Spec</w:t>
      </w:r>
      <w:r>
        <w:t xml:space="preserve"> (handout 9) describes precisely the meaning of an atomic command; here ‘precisely’ means that you should be able to get an unambiguous answer to any question. The section “Non-Atomic Semantics of Spec” in handout 17 on formal concurrency describes the meaning of a non-atomic command. </w:t>
      </w:r>
    </w:p>
    <w:p w14:paraId="6C3F6882" w14:textId="77777777" w:rsidR="00422C90" w:rsidRDefault="00422C90" w:rsidP="00422C90">
      <w:r>
        <w:t>Spec’s notation for commands, that is, for changing the state, is derived from Edsger Dijkstra</w:t>
      </w:r>
      <w:r>
        <w:fldChar w:fldCharType="begin"/>
      </w:r>
      <w:r>
        <w:instrText>xe "Dijkstra"</w:instrText>
      </w:r>
      <w:r>
        <w:fldChar w:fldCharType="end"/>
      </w:r>
      <w:r>
        <w:t xml:space="preserve">’s guarded commands (E. Dijkstra, </w:t>
      </w:r>
      <w:r>
        <w:rPr>
          <w:rStyle w:val="refTitle"/>
        </w:rPr>
        <w:t>A Discipline of Programming</w:t>
      </w:r>
      <w:r>
        <w:t xml:space="preserve">, Prentice-Hall, 1976) as extended by </w:t>
      </w:r>
      <w:smartTag w:uri="urn:schemas-microsoft-com:office:smarttags" w:element="PersonName">
        <w:r>
          <w:t>Greg Nelson</w:t>
        </w:r>
      </w:smartTag>
      <w:r>
        <w:fldChar w:fldCharType="begin"/>
      </w:r>
      <w:r>
        <w:instrText>xe "Nelson"</w:instrText>
      </w:r>
      <w:r>
        <w:fldChar w:fldCharType="end"/>
      </w:r>
      <w:r>
        <w:t xml:space="preserve"> (G. Nelson, A generalization of Dijkstra’s ca</w:t>
      </w:r>
      <w:r>
        <w:t>l</w:t>
      </w:r>
      <w:r>
        <w:t xml:space="preserve">culus, </w:t>
      </w:r>
      <w:r>
        <w:rPr>
          <w:rStyle w:val="refTitle"/>
        </w:rPr>
        <w:t>ACM TOPLAS</w:t>
      </w:r>
      <w:r>
        <w:t xml:space="preserve"> </w:t>
      </w:r>
      <w:r>
        <w:rPr>
          <w:b/>
        </w:rPr>
        <w:t>11</w:t>
      </w:r>
      <w:r>
        <w:t>, 4, Oct. 1989, pp 517-561). The notation for expressions is derived from mathematics.</w:t>
      </w:r>
    </w:p>
    <w:p w14:paraId="579926E1" w14:textId="77777777" w:rsidR="00422C90" w:rsidRDefault="00422C90" w:rsidP="00422C90">
      <w:r>
        <w:t>This handout starts with a discussion of specifications and how to write them, with many small examples of Spec. Then there is an outline of the Spec language, followed by three extended e</w:t>
      </w:r>
      <w:r>
        <w:t>x</w:t>
      </w:r>
      <w:r>
        <w:t>amples of specs and code. At the end are two handy tear-out one-page summaries, one of the language and one of the official POCS strategy for writing specs and code.</w:t>
      </w:r>
    </w:p>
    <w:p w14:paraId="2975760F" w14:textId="77777777" w:rsidR="00422C90" w:rsidRDefault="00422C90" w:rsidP="00422C90">
      <w:r>
        <w:t>In the language outline, the parts in small type describe less important features, and you can skip them on first reading.</w:t>
      </w:r>
    </w:p>
    <w:p w14:paraId="1A3EDBA4" w14:textId="77777777" w:rsidR="00422C90" w:rsidRDefault="00422C90" w:rsidP="00422C90">
      <w:pPr>
        <w:pStyle w:val="Heading2"/>
        <w:pageBreakBefore/>
      </w:pPr>
      <w:r>
        <w:t>What is a specification for?</w:t>
      </w:r>
    </w:p>
    <w:p w14:paraId="787CF346" w14:textId="77777777" w:rsidR="00422C90" w:rsidRDefault="00422C90" w:rsidP="00422C90">
      <w:r>
        <w:t xml:space="preserve">The purpose of a specification </w:t>
      </w:r>
      <w:r>
        <w:fldChar w:fldCharType="begin"/>
      </w:r>
      <w:r>
        <w:instrText>xe "specification "</w:instrText>
      </w:r>
      <w:r>
        <w:fldChar w:fldCharType="end"/>
      </w:r>
      <w:r>
        <w:t xml:space="preserve">is to communicate </w:t>
      </w:r>
      <w:r>
        <w:fldChar w:fldCharType="begin"/>
      </w:r>
      <w:r>
        <w:instrText>xe "communicate "</w:instrText>
      </w:r>
      <w:r>
        <w:fldChar w:fldCharType="end"/>
      </w:r>
      <w:r>
        <w:t xml:space="preserve">precisely </w:t>
      </w:r>
      <w:r>
        <w:fldChar w:fldCharType="begin"/>
      </w:r>
      <w:r>
        <w:instrText>xe "precisely "</w:instrText>
      </w:r>
      <w:r>
        <w:fldChar w:fldCharType="end"/>
      </w:r>
      <w:r>
        <w:t xml:space="preserve">all the essential </w:t>
      </w:r>
      <w:r>
        <w:fldChar w:fldCharType="begin"/>
      </w:r>
      <w:r>
        <w:instrText>xe "essential "</w:instrText>
      </w:r>
      <w:r>
        <w:fldChar w:fldCharType="end"/>
      </w:r>
      <w:r>
        <w:t>facts about the b</w:t>
      </w:r>
      <w:r>
        <w:t>e</w:t>
      </w:r>
      <w:r>
        <w:t xml:space="preserve">havior </w:t>
      </w:r>
      <w:r>
        <w:fldChar w:fldCharType="begin"/>
      </w:r>
      <w:r>
        <w:instrText>xe "behavior "</w:instrText>
      </w:r>
      <w:r>
        <w:fldChar w:fldCharType="end"/>
      </w:r>
      <w:r>
        <w:t>of a system. The important words in this sentence are:</w:t>
      </w:r>
    </w:p>
    <w:p w14:paraId="6C8DB651" w14:textId="77777777" w:rsidR="00422C90" w:rsidRDefault="00422C90" w:rsidP="00422C90">
      <w:pPr>
        <w:pStyle w:val="i"/>
        <w:ind w:left="2160" w:hanging="1800"/>
      </w:pPr>
      <w:r>
        <w:rPr>
          <w:rStyle w:val="e"/>
        </w:rPr>
        <w:t>communicate</w:t>
      </w:r>
      <w:r>
        <w:tab/>
        <w:t>The spec should tell both the client and the implementer what each needs to know.</w:t>
      </w:r>
    </w:p>
    <w:p w14:paraId="1398453A" w14:textId="77777777" w:rsidR="00422C90" w:rsidRDefault="00422C90" w:rsidP="00422C90">
      <w:pPr>
        <w:pStyle w:val="i"/>
        <w:ind w:left="2160" w:hanging="1800"/>
      </w:pPr>
      <w:r>
        <w:rPr>
          <w:rStyle w:val="e"/>
        </w:rPr>
        <w:t>precisely</w:t>
      </w:r>
      <w:r>
        <w:tab/>
        <w:t>We should be able to prove theorems or compile machine instructions based on the spec.</w:t>
      </w:r>
    </w:p>
    <w:p w14:paraId="53A48907" w14:textId="77777777" w:rsidR="00422C90" w:rsidRDefault="00422C90" w:rsidP="00422C90">
      <w:pPr>
        <w:pStyle w:val="i"/>
        <w:ind w:left="2160" w:hanging="1800"/>
      </w:pPr>
      <w:r>
        <w:rPr>
          <w:rStyle w:val="e"/>
        </w:rPr>
        <w:t>essential</w:t>
      </w:r>
      <w:r>
        <w:tab/>
        <w:t>Unnecessary requirements in the spec may confuse the client or make it more expensive to implement the system.</w:t>
      </w:r>
    </w:p>
    <w:p w14:paraId="6A29ABE7" w14:textId="77777777" w:rsidR="00422C90" w:rsidRDefault="00422C90" w:rsidP="00422C90">
      <w:pPr>
        <w:pStyle w:val="i"/>
        <w:ind w:left="2160" w:hanging="1800"/>
      </w:pPr>
      <w:r>
        <w:rPr>
          <w:rStyle w:val="e"/>
        </w:rPr>
        <w:t>behavior</w:t>
      </w:r>
      <w:r>
        <w:tab/>
        <w:t>We need to know exactly what we mean by the behavior of the system.</w:t>
      </w:r>
    </w:p>
    <w:p w14:paraId="5BB4BF5E" w14:textId="77777777" w:rsidR="00422C90" w:rsidRDefault="00422C90" w:rsidP="00422C90">
      <w:pPr>
        <w:pStyle w:val="Heading3"/>
      </w:pPr>
      <w:r>
        <w:t>Communication</w:t>
      </w:r>
    </w:p>
    <w:p w14:paraId="401E5C0E" w14:textId="77777777" w:rsidR="00422C90" w:rsidRDefault="00422C90" w:rsidP="00422C90">
      <w:r>
        <w:t xml:space="preserve">Spec mediates communication between the client </w:t>
      </w:r>
      <w:r>
        <w:fldChar w:fldCharType="begin"/>
      </w:r>
      <w:r>
        <w:instrText>xe "client "</w:instrText>
      </w:r>
      <w:r>
        <w:fldChar w:fldCharType="end"/>
      </w:r>
      <w:r>
        <w:t>of the system and its impleme</w:t>
      </w:r>
      <w:r>
        <w:t>n</w:t>
      </w:r>
      <w:r>
        <w:t>ter</w:t>
      </w:r>
      <w:r>
        <w:fldChar w:fldCharType="begin"/>
      </w:r>
      <w:r>
        <w:instrText>xe "implementer"</w:instrText>
      </w:r>
      <w:r>
        <w:fldChar w:fldCharType="end"/>
      </w:r>
      <w:r>
        <w:t xml:space="preserve">. One way to view the spec is as a contract </w:t>
      </w:r>
      <w:r>
        <w:fldChar w:fldCharType="begin"/>
      </w:r>
      <w:r>
        <w:instrText>xe "contract "</w:instrText>
      </w:r>
      <w:r>
        <w:fldChar w:fldCharType="end"/>
      </w:r>
      <w:r>
        <w:t>between these parties:</w:t>
      </w:r>
    </w:p>
    <w:p w14:paraId="67BE55EE" w14:textId="77777777" w:rsidR="00422C90" w:rsidRDefault="00422C90" w:rsidP="00422C90">
      <w:pPr>
        <w:pStyle w:val="i"/>
      </w:pPr>
      <w:r>
        <w:t>The client agrees to depend only on the system behavior expressed in the spec; in return it only has to read the spec, and it can count on the implementer to provide a system that act</w:t>
      </w:r>
      <w:r>
        <w:t>u</w:t>
      </w:r>
      <w:r>
        <w:t>ally does behave as the spec says it should.</w:t>
      </w:r>
    </w:p>
    <w:p w14:paraId="0BF38B4B" w14:textId="77777777" w:rsidR="00422C90" w:rsidRDefault="00422C90" w:rsidP="00422C90">
      <w:pPr>
        <w:pStyle w:val="i"/>
      </w:pPr>
      <w:r>
        <w:t>The implementer agrees to provide a system that behaves according to the spec; in return it is free to arrange the internals of the system however it likes, and it does not have to deliver anything not laid down in the spec.</w:t>
      </w:r>
    </w:p>
    <w:p w14:paraId="19336B14" w14:textId="77777777" w:rsidR="00422C90" w:rsidRDefault="00422C90" w:rsidP="00422C90">
      <w:r>
        <w:t xml:space="preserve">Usually the implementer of a spec </w:t>
      </w:r>
      <w:r>
        <w:fldChar w:fldCharType="begin"/>
      </w:r>
      <w:r>
        <w:instrText>xe "spec "</w:instrText>
      </w:r>
      <w:r>
        <w:fldChar w:fldCharType="end"/>
      </w:r>
      <w:r>
        <w:t>is a programmer, and the client is another programmer. Us</w:t>
      </w:r>
      <w:r>
        <w:t>u</w:t>
      </w:r>
      <w:r>
        <w:t xml:space="preserve">ally the implementer of a program </w:t>
      </w:r>
      <w:r>
        <w:fldChar w:fldCharType="begin"/>
      </w:r>
      <w:r>
        <w:instrText>xe "program "</w:instrText>
      </w:r>
      <w:r>
        <w:fldChar w:fldCharType="end"/>
      </w:r>
      <w:r>
        <w:t>is a compiler or a computer, and the client is a programmer.</w:t>
      </w:r>
    </w:p>
    <w:p w14:paraId="649FA5E5" w14:textId="77777777" w:rsidR="00422C90" w:rsidRDefault="00422C90" w:rsidP="00422C90">
      <w:r>
        <w:t xml:space="preserve">Usually the system that the implementer provides is called an implementation, but in this course we will call it </w:t>
      </w:r>
      <w:r>
        <w:rPr>
          <w:rStyle w:val="e"/>
        </w:rPr>
        <w:t>code</w:t>
      </w:r>
      <w:r>
        <w:t xml:space="preserve"> for short. It doesn’t have to be C or Java code; we will give lots of examples of code in Spec which would still require a lot of work on the details of data structures, memory allocation, etc. to turn it into an executable program. You might wonder what good this kind of high-level code is. It expresses the difficult parts of the design clearly, without the straightfo</w:t>
      </w:r>
      <w:r>
        <w:t>r</w:t>
      </w:r>
      <w:r>
        <w:t>ward details needed to actually make it run.</w:t>
      </w:r>
    </w:p>
    <w:p w14:paraId="5BAC34E8" w14:textId="77777777" w:rsidR="00422C90" w:rsidRDefault="00422C90" w:rsidP="00422C90">
      <w:pPr>
        <w:pStyle w:val="Heading3"/>
      </w:pPr>
      <w:r>
        <w:t>Behavior</w:t>
      </w:r>
    </w:p>
    <w:p w14:paraId="787685A4" w14:textId="77777777" w:rsidR="00422C90" w:rsidRDefault="00422C90" w:rsidP="00422C90">
      <w:r>
        <w:t>What do we mean by behavior? In real life a spec defines not only the functional behavior of the system, but also its performance, cost, reliability, availability, size, weight, etc. In this course we will deal with these matters informally if at all. The Spec language doesn’t help much with them.</w:t>
      </w:r>
    </w:p>
    <w:p w14:paraId="75F1CADA" w14:textId="77777777" w:rsidR="00422C90" w:rsidRDefault="00422C90" w:rsidP="00422C90">
      <w:r>
        <w:t>Spec is concerned only with the possible state transition</w:t>
      </w:r>
      <w:r>
        <w:fldChar w:fldCharType="begin"/>
      </w:r>
      <w:r>
        <w:instrText>xe "state transition"</w:instrText>
      </w:r>
      <w:r>
        <w:fldChar w:fldCharType="end"/>
      </w:r>
      <w:r>
        <w:t>s of the system, on the theory that the possible state transition</w:t>
      </w:r>
      <w:r>
        <w:fldChar w:fldCharType="begin"/>
      </w:r>
      <w:r>
        <w:instrText>xe "transition"</w:instrText>
      </w:r>
      <w:r>
        <w:fldChar w:fldCharType="end"/>
      </w:r>
      <w:r>
        <w:t>s tell the complete story of the fun</w:t>
      </w:r>
      <w:r>
        <w:t>c</w:t>
      </w:r>
      <w:r>
        <w:t xml:space="preserve">tional behavior </w:t>
      </w:r>
      <w:r>
        <w:fldChar w:fldCharType="begin"/>
      </w:r>
      <w:r>
        <w:instrText>xe "functional behavior "</w:instrText>
      </w:r>
      <w:r>
        <w:fldChar w:fldCharType="end"/>
      </w:r>
      <w:r>
        <w:t>of a digital system. So we make the following defin</w:t>
      </w:r>
      <w:r>
        <w:t>i</w:t>
      </w:r>
      <w:r>
        <w:t>tions:</w:t>
      </w:r>
    </w:p>
    <w:p w14:paraId="58000B26" w14:textId="77777777" w:rsidR="00422C90" w:rsidRDefault="00422C90" w:rsidP="00422C90">
      <w:pPr>
        <w:pStyle w:val="i"/>
      </w:pPr>
      <w:r>
        <w:t xml:space="preserve">A </w:t>
      </w:r>
      <w:r>
        <w:rPr>
          <w:rStyle w:val="e"/>
        </w:rPr>
        <w:t>state</w:t>
      </w:r>
      <w:r>
        <w:t xml:space="preserve"> </w:t>
      </w:r>
      <w:r>
        <w:fldChar w:fldCharType="begin"/>
      </w:r>
      <w:r>
        <w:instrText>xe "state</w:instrText>
      </w:r>
      <w:r>
        <w:rPr>
          <w:i/>
        </w:rPr>
        <w:instrText xml:space="preserve"> </w:instrText>
      </w:r>
      <w:r>
        <w:instrText>"</w:instrText>
      </w:r>
      <w:r>
        <w:fldChar w:fldCharType="end"/>
      </w:r>
      <w:r>
        <w:t xml:space="preserve">is the values of a set of names (for instance, </w:t>
      </w:r>
      <w:r>
        <w:rPr>
          <w:rStyle w:val="code"/>
        </w:rPr>
        <w:t>x=3, color=red</w:t>
      </w:r>
      <w:r>
        <w:t>).</w:t>
      </w:r>
    </w:p>
    <w:p w14:paraId="14B897AF" w14:textId="77777777" w:rsidR="00422C90" w:rsidRDefault="00422C90" w:rsidP="00422C90">
      <w:pPr>
        <w:pStyle w:val="i"/>
      </w:pPr>
      <w:r>
        <w:t xml:space="preserve">A </w:t>
      </w:r>
      <w:r>
        <w:rPr>
          <w:rStyle w:val="e"/>
        </w:rPr>
        <w:t>history</w:t>
      </w:r>
      <w:r>
        <w:t xml:space="preserve"> </w:t>
      </w:r>
      <w:r>
        <w:fldChar w:fldCharType="begin"/>
      </w:r>
      <w:r>
        <w:instrText>xe "history</w:instrText>
      </w:r>
      <w:r>
        <w:rPr>
          <w:i/>
        </w:rPr>
        <w:instrText xml:space="preserve"> </w:instrText>
      </w:r>
      <w:r>
        <w:instrText>"</w:instrText>
      </w:r>
      <w:r>
        <w:fldChar w:fldCharType="end"/>
      </w:r>
      <w:r>
        <w:t>is a sequence of states such that each pair of adjacent states is a tra</w:t>
      </w:r>
      <w:r>
        <w:t>n</w:t>
      </w:r>
      <w:r>
        <w:t xml:space="preserve">sition of the system (for instance, </w:t>
      </w:r>
      <w:r>
        <w:rPr>
          <w:rStyle w:val="code"/>
        </w:rPr>
        <w:t>x=1; x=2; x=5</w:t>
      </w:r>
      <w:r>
        <w:t xml:space="preserve"> is the history if the initial state is </w:t>
      </w:r>
      <w:r>
        <w:rPr>
          <w:rStyle w:val="code"/>
        </w:rPr>
        <w:t>x=1</w:t>
      </w:r>
      <w:r>
        <w:t xml:space="preserve"> and the trans</w:t>
      </w:r>
      <w:r>
        <w:t>i</w:t>
      </w:r>
      <w:r>
        <w:t xml:space="preserve">tions are “if </w:t>
      </w:r>
      <w:r>
        <w:rPr>
          <w:rStyle w:val="code"/>
        </w:rPr>
        <w:t>x = 1</w:t>
      </w:r>
      <w:r>
        <w:t xml:space="preserve"> then </w:t>
      </w:r>
      <w:r>
        <w:rPr>
          <w:rStyle w:val="code"/>
        </w:rPr>
        <w:t>x := x + 1</w:t>
      </w:r>
      <w:r>
        <w:t xml:space="preserve">” and “if </w:t>
      </w:r>
      <w:r>
        <w:rPr>
          <w:rStyle w:val="code"/>
        </w:rPr>
        <w:t>x = 2</w:t>
      </w:r>
      <w:r>
        <w:t xml:space="preserve"> then </w:t>
      </w:r>
      <w:r>
        <w:rPr>
          <w:rStyle w:val="code"/>
        </w:rPr>
        <w:t>x := 2 * x + 1</w:t>
      </w:r>
      <w:r>
        <w:t xml:space="preserve">”). </w:t>
      </w:r>
    </w:p>
    <w:p w14:paraId="089FD71D" w14:textId="77777777" w:rsidR="00422C90" w:rsidRDefault="00422C90" w:rsidP="00422C90">
      <w:pPr>
        <w:pStyle w:val="i"/>
      </w:pPr>
      <w:r>
        <w:t xml:space="preserve">A </w:t>
      </w:r>
      <w:r>
        <w:rPr>
          <w:rStyle w:val="e"/>
        </w:rPr>
        <w:t>behavior</w:t>
      </w:r>
      <w:r>
        <w:t xml:space="preserve"> </w:t>
      </w:r>
      <w:r>
        <w:fldChar w:fldCharType="begin"/>
      </w:r>
      <w:r>
        <w:instrText>xe "behavior</w:instrText>
      </w:r>
      <w:r>
        <w:rPr>
          <w:i/>
        </w:rPr>
        <w:instrText xml:space="preserve"> </w:instrText>
      </w:r>
      <w:r>
        <w:instrText>"</w:instrText>
      </w:r>
      <w:r>
        <w:fldChar w:fldCharType="end"/>
      </w:r>
      <w:r>
        <w:t xml:space="preserve">is a set of histories (a non-deterministic system can have more than one history, usually at least one for every possible input). </w:t>
      </w:r>
    </w:p>
    <w:p w14:paraId="770C3266" w14:textId="77777777" w:rsidR="00422C90" w:rsidRDefault="00422C90" w:rsidP="00422C90">
      <w:r>
        <w:t>How can we specify a behavior?</w:t>
      </w:r>
    </w:p>
    <w:p w14:paraId="29F65C1B" w14:textId="77777777" w:rsidR="00422C90" w:rsidRDefault="00422C90" w:rsidP="00422C90">
      <w:r>
        <w:t>One way to do this is to just write down all the histories in the behavior. For example, if the state just consists of a single integer, we might write</w:t>
      </w:r>
    </w:p>
    <w:p w14:paraId="6B3844C2" w14:textId="77777777" w:rsidR="00422C90" w:rsidRDefault="00422C90" w:rsidP="00422C90">
      <w:pPr>
        <w:pStyle w:val="cmd1Inline"/>
        <w:rPr>
          <w:rStyle w:val="code"/>
        </w:rPr>
      </w:pPr>
      <w:r>
        <w:rPr>
          <w:rStyle w:val="code"/>
        </w:rPr>
        <w:t xml:space="preserve"> 1  1  1  1  1  1  1  1  1  1  1  1  1  1  1  1  1  1 </w:t>
      </w:r>
      <w:r>
        <w:rPr>
          <w:rStyle w:val="code"/>
        </w:rPr>
        <w:br/>
        <w:t xml:space="preserve"> 1  2  1  1  1  1  1  1  1  1  1  1  1  1  1  1  1  1 </w:t>
      </w:r>
      <w:r>
        <w:rPr>
          <w:rStyle w:val="code"/>
        </w:rPr>
        <w:br/>
        <w:t>...</w:t>
      </w:r>
      <w:r>
        <w:rPr>
          <w:rStyle w:val="code"/>
        </w:rPr>
        <w:br/>
        <w:t xml:space="preserve"> 1  2  1  2  1  2  1  2  1  2  1  2  1  2  1  2  1  2 </w:t>
      </w:r>
      <w:r>
        <w:rPr>
          <w:rStyle w:val="code"/>
        </w:rPr>
        <w:br/>
        <w:t>....</w:t>
      </w:r>
      <w:r>
        <w:rPr>
          <w:rStyle w:val="code"/>
        </w:rPr>
        <w:br/>
        <w:t xml:space="preserve"> 1  2  3  4  5  1  2  3  1  2  3  4  5  6  7  8  9 10 </w:t>
      </w:r>
    </w:p>
    <w:p w14:paraId="68B2B538" w14:textId="77777777" w:rsidR="00422C90" w:rsidRDefault="00422C90" w:rsidP="00422C90">
      <w:pPr>
        <w:keepNext/>
      </w:pPr>
      <w:r>
        <w:t>The example reveals two problems with this approach:</w:t>
      </w:r>
    </w:p>
    <w:p w14:paraId="2ADF112B" w14:textId="77777777" w:rsidR="00422C90" w:rsidRDefault="00422C90" w:rsidP="00422C90">
      <w:pPr>
        <w:pStyle w:val="i"/>
      </w:pPr>
      <w:r>
        <w:t>The sequences are long, and there are a lot of them, so it takes a lot of space to write them down. In fact, in most cases of interest the sequences are infinite</w:t>
      </w:r>
      <w:r>
        <w:fldChar w:fldCharType="begin"/>
      </w:r>
      <w:r>
        <w:instrText>xe "infinite"</w:instrText>
      </w:r>
      <w:r>
        <w:fldChar w:fldCharType="end"/>
      </w:r>
      <w:r>
        <w:t>, so we can’t actually write them down.</w:t>
      </w:r>
    </w:p>
    <w:p w14:paraId="4AA260B5" w14:textId="77777777" w:rsidR="00422C90" w:rsidRDefault="00422C90" w:rsidP="00422C90">
      <w:pPr>
        <w:pStyle w:val="i"/>
      </w:pPr>
      <w:r>
        <w:t>It isn’t too clear from looking at such a set of sequences what is really going on.</w:t>
      </w:r>
    </w:p>
    <w:p w14:paraId="5264E189" w14:textId="77777777" w:rsidR="00422C90" w:rsidRDefault="00422C90" w:rsidP="00422C90">
      <w:r>
        <w:t>Another description of this set of sequences from which these examples are drawn is “18 int</w:t>
      </w:r>
      <w:r>
        <w:t>e</w:t>
      </w:r>
      <w:r>
        <w:t xml:space="preserve">gers, each one either </w:t>
      </w:r>
      <w:r>
        <w:rPr>
          <w:rStyle w:val="code"/>
        </w:rPr>
        <w:t>1</w:t>
      </w:r>
      <w:r>
        <w:t xml:space="preserve"> or one more than the preceding one.” This is concise and understandable, but it is not formal enough either for mathematical reasoning or for directions to a computer.</w:t>
      </w:r>
    </w:p>
    <w:p w14:paraId="032D2030" w14:textId="77777777" w:rsidR="00422C90" w:rsidRDefault="00422C90" w:rsidP="00422C90">
      <w:pPr>
        <w:pStyle w:val="Heading3"/>
      </w:pPr>
      <w:r>
        <w:t>Precise</w:t>
      </w:r>
    </w:p>
    <w:p w14:paraId="753875A0" w14:textId="77777777" w:rsidR="00422C90" w:rsidRDefault="00422C90" w:rsidP="00422C90">
      <w:r>
        <w:t>In Spec the set of sequences can be described in many ways, for example, by the expression</w:t>
      </w:r>
    </w:p>
    <w:p w14:paraId="12057111" w14:textId="77777777" w:rsidR="00422C90" w:rsidRDefault="00422C90" w:rsidP="00422C90">
      <w:pPr>
        <w:pStyle w:val="cmd1s"/>
      </w:pPr>
      <w:r>
        <w:rPr>
          <w:rStyle w:val="code"/>
        </w:rPr>
        <w:t xml:space="preserve">{q: SEQ </w:t>
      </w:r>
      <w:r>
        <w:rPr>
          <w:rStyle w:val="code"/>
        </w:rPr>
        <w:fldChar w:fldCharType="begin"/>
      </w:r>
      <w:r>
        <w:rPr>
          <w:rStyle w:val="code"/>
        </w:rPr>
        <w:instrText>xe "SEQ "</w:instrText>
      </w:r>
      <w:r>
        <w:rPr>
          <w:rStyle w:val="code"/>
        </w:rPr>
        <w:fldChar w:fldCharType="end"/>
      </w:r>
      <w:r>
        <w:rPr>
          <w:rStyle w:val="code"/>
        </w:rPr>
        <w:t xml:space="preserve">Int |    q.size = 18 </w:t>
      </w:r>
      <w:r>
        <w:rPr>
          <w:rStyle w:val="code"/>
        </w:rPr>
        <w:br/>
        <w:t xml:space="preserve">             /\ (ALL </w:t>
      </w:r>
      <w:r>
        <w:rPr>
          <w:rStyle w:val="code"/>
        </w:rPr>
        <w:fldChar w:fldCharType="begin"/>
      </w:r>
      <w:r>
        <w:rPr>
          <w:rStyle w:val="code"/>
        </w:rPr>
        <w:instrText>xe "ALL "</w:instrText>
      </w:r>
      <w:r>
        <w:rPr>
          <w:rStyle w:val="code"/>
        </w:rPr>
        <w:fldChar w:fldCharType="end"/>
      </w:r>
      <w:r>
        <w:rPr>
          <w:rStyle w:val="code"/>
        </w:rPr>
        <w:t xml:space="preserve">i: Int | 0 &lt;= i /\ i &lt; q.size ==&gt;  </w:t>
      </w:r>
      <w:r>
        <w:rPr>
          <w:rStyle w:val="code"/>
        </w:rPr>
        <w:br/>
        <w:t xml:space="preserve">                              q(i) = 1 \/ (i &gt; 0 /\ q(i) = q(i-1) + 1)) }</w:t>
      </w:r>
    </w:p>
    <w:p w14:paraId="75CF5FFB" w14:textId="77777777" w:rsidR="00422C90" w:rsidRDefault="00422C90" w:rsidP="00422C90">
      <w:r>
        <w:t xml:space="preserve">Here the expression in </w:t>
      </w:r>
      <w:r>
        <w:rPr>
          <w:rStyle w:val="code"/>
        </w:rPr>
        <w:t>{...}</w:t>
      </w:r>
      <w:r>
        <w:t xml:space="preserve"> is very close to the usual mathematical notation for defining a set. Read it as “The set </w:t>
      </w:r>
      <w:r>
        <w:fldChar w:fldCharType="begin"/>
      </w:r>
      <w:r>
        <w:instrText>xe "set "</w:instrText>
      </w:r>
      <w:r>
        <w:fldChar w:fldCharType="end"/>
      </w:r>
      <w:r>
        <w:t xml:space="preserve">of all </w:t>
      </w:r>
      <w:r>
        <w:rPr>
          <w:rStyle w:val="code"/>
        </w:rPr>
        <w:t>q</w:t>
      </w:r>
      <w:r>
        <w:t xml:space="preserve"> which are sequences of integers such that </w:t>
      </w:r>
      <w:r>
        <w:fldChar w:fldCharType="begin"/>
      </w:r>
      <w:r>
        <w:instrText>xe "such that "</w:instrText>
      </w:r>
      <w:r>
        <w:fldChar w:fldCharType="end"/>
      </w:r>
      <w:r>
        <w:rPr>
          <w:rStyle w:val="code"/>
        </w:rPr>
        <w:t>q.size = 18</w:t>
      </w:r>
      <w:r>
        <w:t xml:space="preserve"> and ...”. Spec sequences are indexed from </w:t>
      </w:r>
      <w:r>
        <w:rPr>
          <w:rStyle w:val="code"/>
        </w:rPr>
        <w:t>0</w:t>
      </w:r>
      <w:r>
        <w:t xml:space="preserve">. The </w:t>
      </w:r>
      <w:r>
        <w:rPr>
          <w:rStyle w:val="code"/>
        </w:rPr>
        <w:t>(ALL ...</w:t>
      </w:r>
      <w:r>
        <w:t xml:space="preserve">) is a </w:t>
      </w:r>
      <w:r>
        <w:fldChar w:fldCharType="begin"/>
      </w:r>
      <w:r>
        <w:instrText>xe "universal quantifier"</w:instrText>
      </w:r>
      <w:r>
        <w:fldChar w:fldCharType="end"/>
      </w:r>
      <w:r>
        <w:fldChar w:fldCharType="begin"/>
      </w:r>
      <w:r>
        <w:instrText>xe "quantifier "</w:instrText>
      </w:r>
      <w:r>
        <w:fldChar w:fldCharType="end"/>
      </w:r>
      <w:r>
        <w:t>universally quantified predicate</w:t>
      </w:r>
      <w:r>
        <w:fldChar w:fldCharType="begin"/>
      </w:r>
      <w:r>
        <w:instrText>xe "predicate "</w:instrText>
      </w:r>
      <w:r>
        <w:fldChar w:fldCharType="end"/>
      </w:r>
      <w:r>
        <w:t xml:space="preserve">, and </w:t>
      </w:r>
      <w:r>
        <w:rPr>
          <w:rStyle w:val="code"/>
        </w:rPr>
        <w:t>==&gt;</w:t>
      </w:r>
      <w:r>
        <w:rPr>
          <w:rStyle w:val="EndnoteReference"/>
          <w:rFonts w:ascii="Courier New" w:hAnsi="Courier New"/>
          <w:noProof/>
          <w:sz w:val="20"/>
          <w:vertAlign w:val="baseline"/>
        </w:rPr>
        <w:fldChar w:fldCharType="begin"/>
      </w:r>
      <w:r>
        <w:rPr>
          <w:sz w:val="20"/>
        </w:rPr>
        <w:instrText>xe "</w:instrText>
      </w:r>
      <w:r>
        <w:rPr>
          <w:rFonts w:ascii="Courier New" w:hAnsi="Courier New"/>
          <w:sz w:val="18"/>
        </w:rPr>
        <w:instrText>==&gt;</w:instrText>
      </w:r>
      <w:r>
        <w:rPr>
          <w:sz w:val="20"/>
        </w:rPr>
        <w:instrText>"</w:instrText>
      </w:r>
      <w:r>
        <w:rPr>
          <w:rStyle w:val="EndnoteReference"/>
          <w:rFonts w:ascii="Courier New" w:hAnsi="Courier New"/>
          <w:noProof/>
          <w:sz w:val="20"/>
          <w:vertAlign w:val="baseline"/>
        </w:rPr>
        <w:fldChar w:fldCharType="end"/>
      </w:r>
      <w:r>
        <w:t xml:space="preserve"> stands for implication</w:t>
      </w:r>
      <w:r>
        <w:fldChar w:fldCharType="begin"/>
      </w:r>
      <w:r>
        <w:instrText>xe "implication"</w:instrText>
      </w:r>
      <w:r>
        <w:fldChar w:fldCharType="end"/>
      </w:r>
      <w:r>
        <w:t xml:space="preserve">, since Spec uses the more familiar </w:t>
      </w:r>
      <w:r>
        <w:rPr>
          <w:rStyle w:val="code"/>
        </w:rPr>
        <w:t>=&gt;</w:t>
      </w:r>
      <w:r>
        <w:t xml:space="preserve"> for ‘then’ in a guarded command. Throughout Spec the ‘</w:t>
      </w:r>
      <w:r>
        <w:rPr>
          <w:rStyle w:val="code"/>
        </w:rPr>
        <w:t>|</w:t>
      </w:r>
      <w:r>
        <w:t xml:space="preserve">’ symbol separates a declaration of some new names and their types from the scope in which they are meaningful. </w:t>
      </w:r>
    </w:p>
    <w:p w14:paraId="2FA212FA" w14:textId="77777777" w:rsidR="00422C90" w:rsidRDefault="00422C90" w:rsidP="00422C90">
      <w:r>
        <w:t>Alternatively, here is a state machine that generates the sequences we want. We specify the tra</w:t>
      </w:r>
      <w:r>
        <w:t>n</w:t>
      </w:r>
      <w:r>
        <w:t xml:space="preserve">sitions of the machine by starting with primitive </w:t>
      </w:r>
      <w:r>
        <w:rPr>
          <w:rStyle w:val="e"/>
        </w:rPr>
        <w:t xml:space="preserve">assignment </w:t>
      </w:r>
      <w:r>
        <w:rPr>
          <w:rStyle w:val="e"/>
        </w:rPr>
        <w:fldChar w:fldCharType="begin"/>
      </w:r>
      <w:r>
        <w:rPr>
          <w:rStyle w:val="e"/>
        </w:rPr>
        <w:instrText>xe "assignment "</w:instrText>
      </w:r>
      <w:r>
        <w:rPr>
          <w:rStyle w:val="e"/>
        </w:rPr>
        <w:fldChar w:fldCharType="end"/>
      </w:r>
      <w:r>
        <w:rPr>
          <w:rStyle w:val="e"/>
        </w:rPr>
        <w:t>commands</w:t>
      </w:r>
      <w:r>
        <w:t xml:space="preserve"> and putting them t</w:t>
      </w:r>
      <w:r>
        <w:t>o</w:t>
      </w:r>
      <w:r>
        <w:t xml:space="preserve">gether with a few kinds of compound commands. Each command </w:t>
      </w:r>
      <w:r>
        <w:fldChar w:fldCharType="begin"/>
      </w:r>
      <w:r>
        <w:instrText>xe "command "</w:instrText>
      </w:r>
      <w:r>
        <w:fldChar w:fldCharType="end"/>
      </w:r>
      <w:r>
        <w:t>specifies a set of possible tra</w:t>
      </w:r>
      <w:r>
        <w:t>n</w:t>
      </w:r>
      <w:r>
        <w:t>sitions.</w:t>
      </w:r>
    </w:p>
    <w:p w14:paraId="77BEBEC8" w14:textId="77777777" w:rsidR="00422C90" w:rsidRDefault="00422C90" w:rsidP="00422C90">
      <w:pPr>
        <w:pStyle w:val="routine"/>
        <w:keepNext/>
        <w:rPr>
          <w:rStyle w:val="code"/>
        </w:rPr>
      </w:pPr>
      <w:r>
        <w:rPr>
          <w:rStyle w:val="code"/>
        </w:rPr>
        <w:tab/>
        <w:t>VAR i, j |</w:t>
      </w:r>
    </w:p>
    <w:p w14:paraId="6BAA072C" w14:textId="77777777" w:rsidR="00422C90" w:rsidRDefault="00422C90" w:rsidP="00422C90">
      <w:pPr>
        <w:pStyle w:val="cmd2"/>
      </w:pPr>
      <w:r>
        <w:rPr>
          <w:rStyle w:val="code"/>
        </w:rPr>
        <w:t>&lt;&lt; i := 1; j := 1 &gt;&gt; ;</w:t>
      </w:r>
      <w:r>
        <w:rPr>
          <w:rStyle w:val="code"/>
        </w:rPr>
        <w:br/>
        <w:t>DO &lt;&lt; j &lt; 18 =&gt; BEGIN i := 1 [] i := i+1 END; Output(i); j := j+1 &gt;&gt; OD</w:t>
      </w:r>
    </w:p>
    <w:p w14:paraId="74E22163" w14:textId="77777777" w:rsidR="00422C90" w:rsidRDefault="00422C90" w:rsidP="00422C90">
      <w:r>
        <w:t>Here there is a good deal of new notation, in addition to the familiar semicolons, assignments, and plus signs.</w:t>
      </w:r>
    </w:p>
    <w:p w14:paraId="2227BD4A" w14:textId="77777777" w:rsidR="00422C90" w:rsidRDefault="00422C90" w:rsidP="00422C90">
      <w:pPr>
        <w:pStyle w:val="i"/>
      </w:pPr>
      <w:r>
        <w:rPr>
          <w:rStyle w:val="code"/>
        </w:rPr>
        <w:t>VAR</w:t>
      </w:r>
      <w:r>
        <w:t xml:space="preserve"> </w:t>
      </w:r>
      <w:r>
        <w:fldChar w:fldCharType="begin"/>
      </w:r>
      <w:r>
        <w:instrText>xe "</w:instrText>
      </w:r>
      <w:r>
        <w:rPr>
          <w:rFonts w:ascii="Courier New" w:hAnsi="Courier New"/>
          <w:sz w:val="18"/>
        </w:rPr>
        <w:instrText xml:space="preserve">VAR </w:instrText>
      </w:r>
      <w:r>
        <w:instrText>"</w:instrText>
      </w:r>
      <w:r>
        <w:fldChar w:fldCharType="end"/>
      </w:r>
      <w:r>
        <w:rPr>
          <w:rStyle w:val="code"/>
        </w:rPr>
        <w:t>i, j |</w:t>
      </w:r>
      <w:r>
        <w:t xml:space="preserve"> introduces the local</w:t>
      </w:r>
      <w:r>
        <w:fldChar w:fldCharType="begin"/>
      </w:r>
      <w:r>
        <w:instrText>xe "local "</w:instrText>
      </w:r>
      <w:r>
        <w:fldChar w:fldCharType="end"/>
      </w:r>
      <w:r>
        <w:t xml:space="preserve"> variables </w:t>
      </w:r>
      <w:r>
        <w:rPr>
          <w:rStyle w:val="code"/>
        </w:rPr>
        <w:t>i</w:t>
      </w:r>
      <w:r>
        <w:t xml:space="preserve"> and </w:t>
      </w:r>
      <w:r>
        <w:rPr>
          <w:rStyle w:val="code"/>
        </w:rPr>
        <w:t>j</w:t>
      </w:r>
      <w:r>
        <w:t xml:space="preserve"> with arbitrary va</w:t>
      </w:r>
      <w:r>
        <w:t>l</w:t>
      </w:r>
      <w:r>
        <w:t xml:space="preserve">ues. Because </w:t>
      </w:r>
      <w:r>
        <w:rPr>
          <w:rStyle w:val="code"/>
        </w:rPr>
        <w:t>;</w:t>
      </w:r>
      <w:r>
        <w:t xml:space="preserve"> binds more tightly than </w:t>
      </w:r>
      <w:r>
        <w:rPr>
          <w:rStyle w:val="code"/>
        </w:rPr>
        <w:t>|</w:t>
      </w:r>
      <w:r>
        <w:t>, the scope of the variables is the rest of the example.</w:t>
      </w:r>
    </w:p>
    <w:p w14:paraId="69959021" w14:textId="77777777" w:rsidR="00422C90" w:rsidRDefault="00422C90" w:rsidP="00422C90">
      <w:pPr>
        <w:pStyle w:val="i"/>
      </w:pPr>
      <w:r>
        <w:t xml:space="preserve">The </w:t>
      </w:r>
      <w:r>
        <w:rPr>
          <w:rStyle w:val="code"/>
        </w:rPr>
        <w:t>&lt;&lt; ... &gt;&gt;</w:t>
      </w:r>
      <w:r>
        <w:rPr>
          <w:rStyle w:val="EndnoteReference"/>
          <w:rFonts w:ascii="Courier New" w:hAnsi="Courier New"/>
          <w:noProof/>
          <w:vertAlign w:val="baseline"/>
        </w:rPr>
        <w:fldChar w:fldCharType="begin"/>
      </w:r>
      <w:r>
        <w:instrText>xe "</w:instrText>
      </w:r>
      <w:r>
        <w:rPr>
          <w:rFonts w:ascii="Courier New" w:hAnsi="Courier New"/>
          <w:sz w:val="18"/>
        </w:rPr>
        <w:instrText>&lt;&lt; ... &gt;&gt;</w:instrText>
      </w:r>
      <w:r>
        <w:instrText>"</w:instrText>
      </w:r>
      <w:r>
        <w:rPr>
          <w:rStyle w:val="EndnoteReference"/>
          <w:rFonts w:ascii="Courier New" w:hAnsi="Courier New"/>
          <w:noProof/>
          <w:vertAlign w:val="baseline"/>
        </w:rPr>
        <w:fldChar w:fldCharType="end"/>
      </w:r>
      <w:r>
        <w:t xml:space="preserve"> brackets delimit the atomic actions </w:t>
      </w:r>
      <w:r>
        <w:fldChar w:fldCharType="begin"/>
      </w:r>
      <w:r>
        <w:instrText>xe "atomic actions "</w:instrText>
      </w:r>
      <w:r>
        <w:fldChar w:fldCharType="end"/>
      </w:r>
      <w:r>
        <w:t xml:space="preserve">or transitions of the state machine. All the changes inside these brackets happen as one transition of the state machine. </w:t>
      </w:r>
    </w:p>
    <w:p w14:paraId="29C7306F" w14:textId="77777777" w:rsidR="00422C90" w:rsidRDefault="00422C90" w:rsidP="00422C90">
      <w:pPr>
        <w:pStyle w:val="i"/>
      </w:pPr>
      <w:r>
        <w:rPr>
          <w:rStyle w:val="code"/>
        </w:rPr>
        <w:t>j &lt; 18 =&gt;</w:t>
      </w:r>
      <w:r>
        <w:rPr>
          <w:rStyle w:val="code"/>
        </w:rPr>
        <w:fldChar w:fldCharType="begin"/>
      </w:r>
      <w:r>
        <w:rPr>
          <w:rStyle w:val="code"/>
        </w:rPr>
        <w:instrText>xe "=&gt; "</w:instrText>
      </w:r>
      <w:r>
        <w:rPr>
          <w:rStyle w:val="code"/>
        </w:rPr>
        <w:fldChar w:fldCharType="end"/>
      </w:r>
      <w:r>
        <w:rPr>
          <w:rStyle w:val="code"/>
        </w:rPr>
        <w:t xml:space="preserve"> ... </w:t>
      </w:r>
      <w:r>
        <w:t xml:space="preserve">is a transition that can only happen when </w:t>
      </w:r>
      <w:r>
        <w:rPr>
          <w:rStyle w:val="code"/>
        </w:rPr>
        <w:t>j &lt; 18</w:t>
      </w:r>
      <w:r>
        <w:t xml:space="preserve">. Read it as “if </w:t>
      </w:r>
      <w:r>
        <w:fldChar w:fldCharType="begin"/>
      </w:r>
      <w:r>
        <w:instrText>xe "if "</w:instrText>
      </w:r>
      <w:r>
        <w:fldChar w:fldCharType="end"/>
      </w:r>
      <w:r>
        <w:rPr>
          <w:rStyle w:val="code"/>
        </w:rPr>
        <w:t>j &lt; 18</w:t>
      </w:r>
      <w:r>
        <w:t xml:space="preserve"> then  </w:t>
      </w:r>
      <w:r>
        <w:fldChar w:fldCharType="begin"/>
      </w:r>
      <w:r>
        <w:instrText>xe "then "</w:instrText>
      </w:r>
      <w:r>
        <w:fldChar w:fldCharType="end"/>
      </w:r>
      <w:r>
        <w:rPr>
          <w:rStyle w:val="code"/>
        </w:rPr>
        <w:t>...</w:t>
      </w:r>
      <w:r>
        <w:t xml:space="preserve">”. The </w:t>
      </w:r>
      <w:r>
        <w:rPr>
          <w:rStyle w:val="code"/>
        </w:rPr>
        <w:t>j &lt; 18</w:t>
      </w:r>
      <w:r>
        <w:t xml:space="preserve"> is called a </w:t>
      </w:r>
      <w:r>
        <w:rPr>
          <w:rStyle w:val="e"/>
        </w:rPr>
        <w:t>guard</w:t>
      </w:r>
      <w:r>
        <w:rPr>
          <w:i/>
        </w:rPr>
        <w:fldChar w:fldCharType="begin"/>
      </w:r>
      <w:r>
        <w:instrText>xe "guard"</w:instrText>
      </w:r>
      <w:r>
        <w:rPr>
          <w:i/>
        </w:rPr>
        <w:fldChar w:fldCharType="end"/>
      </w:r>
      <w:r>
        <w:t>. If the guard is false, we say that the entire co</w:t>
      </w:r>
      <w:r>
        <w:t>m</w:t>
      </w:r>
      <w:r>
        <w:t xml:space="preserve">mand </w:t>
      </w:r>
      <w:r>
        <w:rPr>
          <w:rStyle w:val="e"/>
        </w:rPr>
        <w:t>fails</w:t>
      </w:r>
      <w:r>
        <w:t>.</w:t>
      </w:r>
    </w:p>
    <w:p w14:paraId="5999E21F" w14:textId="77777777" w:rsidR="00422C90" w:rsidRDefault="00422C90" w:rsidP="00422C90">
      <w:pPr>
        <w:pStyle w:val="i"/>
      </w:pPr>
      <w:r>
        <w:rPr>
          <w:rStyle w:val="code"/>
        </w:rPr>
        <w:t>i := 1 []</w:t>
      </w:r>
      <w:r>
        <w:rPr>
          <w:rStyle w:val="code"/>
        </w:rPr>
        <w:fldChar w:fldCharType="begin"/>
      </w:r>
      <w:r>
        <w:rPr>
          <w:rStyle w:val="code"/>
        </w:rPr>
        <w:instrText>xe "[]"</w:instrText>
      </w:r>
      <w:r>
        <w:rPr>
          <w:rStyle w:val="code"/>
        </w:rPr>
        <w:fldChar w:fldCharType="end"/>
      </w:r>
      <w:r>
        <w:rPr>
          <w:rStyle w:val="code"/>
        </w:rPr>
        <w:t xml:space="preserve"> i := i + 1</w:t>
      </w:r>
      <w:r>
        <w:t xml:space="preserve"> is a </w:t>
      </w:r>
      <w:r>
        <w:rPr>
          <w:rStyle w:val="e"/>
        </w:rPr>
        <w:t>non-deterministic</w:t>
      </w:r>
      <w:r>
        <w:t xml:space="preserve"> </w:t>
      </w:r>
      <w:r>
        <w:fldChar w:fldCharType="begin"/>
      </w:r>
      <w:r>
        <w:instrText>xe "non-deterministic</w:instrText>
      </w:r>
      <w:r>
        <w:rPr>
          <w:i/>
        </w:rPr>
        <w:instrText xml:space="preserve"> </w:instrText>
      </w:r>
      <w:r>
        <w:instrText>"</w:instrText>
      </w:r>
      <w:r>
        <w:fldChar w:fldCharType="end"/>
      </w:r>
      <w:r>
        <w:t xml:space="preserve">transition which can either set </w:t>
      </w:r>
      <w:r>
        <w:rPr>
          <w:rStyle w:val="code"/>
        </w:rPr>
        <w:t>i</w:t>
      </w:r>
      <w:r>
        <w:t xml:space="preserve"> to </w:t>
      </w:r>
      <w:r>
        <w:rPr>
          <w:rStyle w:val="code"/>
        </w:rPr>
        <w:t>1</w:t>
      </w:r>
      <w:r>
        <w:t xml:space="preserve"> or i</w:t>
      </w:r>
      <w:r>
        <w:t>n</w:t>
      </w:r>
      <w:r>
        <w:t xml:space="preserve">crement it. Read </w:t>
      </w:r>
      <w:r>
        <w:rPr>
          <w:rStyle w:val="code"/>
        </w:rPr>
        <w:t>[]</w:t>
      </w:r>
      <w:r>
        <w:t xml:space="preserve"> as ‘or</w:t>
      </w:r>
      <w:r>
        <w:fldChar w:fldCharType="begin"/>
      </w:r>
      <w:r>
        <w:instrText>xe "or"</w:instrText>
      </w:r>
      <w:r>
        <w:fldChar w:fldCharType="end"/>
      </w:r>
      <w:r>
        <w:t>’.</w:t>
      </w:r>
    </w:p>
    <w:p w14:paraId="7F84AA41" w14:textId="77777777" w:rsidR="00422C90" w:rsidRDefault="00422C90" w:rsidP="00422C90">
      <w:pPr>
        <w:pStyle w:val="i"/>
      </w:pPr>
      <w:r>
        <w:t xml:space="preserve">The </w:t>
      </w:r>
      <w:r>
        <w:rPr>
          <w:rStyle w:val="code"/>
        </w:rPr>
        <w:t>BEGIN ... END</w:t>
      </w:r>
      <w:r>
        <w:t xml:space="preserve"> brackets are just brackets for commands, like { ... } in C. They are there because </w:t>
      </w:r>
      <w:r>
        <w:rPr>
          <w:rStyle w:val="code"/>
        </w:rPr>
        <w:t>=&gt;</w:t>
      </w:r>
      <w:r>
        <w:t xml:space="preserve"> binds more tightly than the </w:t>
      </w:r>
      <w:r>
        <w:rPr>
          <w:rStyle w:val="code"/>
        </w:rPr>
        <w:t>[]</w:t>
      </w:r>
      <w:r>
        <w:t xml:space="preserve"> operator inside the brackets; without them the meaning would be “either set </w:t>
      </w:r>
      <w:r>
        <w:rPr>
          <w:rStyle w:val="code"/>
        </w:rPr>
        <w:t>i</w:t>
      </w:r>
      <w:r>
        <w:t xml:space="preserve"> to </w:t>
      </w:r>
      <w:r>
        <w:rPr>
          <w:rStyle w:val="code"/>
        </w:rPr>
        <w:t>1</w:t>
      </w:r>
      <w:r>
        <w:t xml:space="preserve"> if </w:t>
      </w:r>
      <w:r>
        <w:rPr>
          <w:rStyle w:val="code"/>
        </w:rPr>
        <w:t>j &lt; 18</w:t>
      </w:r>
      <w:r>
        <w:t xml:space="preserve"> or increment </w:t>
      </w:r>
      <w:r>
        <w:rPr>
          <w:rStyle w:val="code"/>
        </w:rPr>
        <w:t>i</w:t>
      </w:r>
      <w:r>
        <w:t xml:space="preserve"> and </w:t>
      </w:r>
      <w:r>
        <w:rPr>
          <w:rStyle w:val="code"/>
        </w:rPr>
        <w:t>j</w:t>
      </w:r>
      <w:r>
        <w:t xml:space="preserve"> unconditionally”.</w:t>
      </w:r>
    </w:p>
    <w:p w14:paraId="1F848E81" w14:textId="77777777" w:rsidR="00422C90" w:rsidRDefault="00422C90" w:rsidP="00422C90">
      <w:pPr>
        <w:pStyle w:val="i"/>
      </w:pPr>
      <w:r>
        <w:t xml:space="preserve">Finally, the </w:t>
      </w:r>
      <w:r>
        <w:rPr>
          <w:rStyle w:val="code"/>
        </w:rPr>
        <w:t xml:space="preserve">DO </w:t>
      </w:r>
      <w:r>
        <w:rPr>
          <w:rStyle w:val="code"/>
        </w:rPr>
        <w:fldChar w:fldCharType="begin"/>
      </w:r>
      <w:r>
        <w:rPr>
          <w:rStyle w:val="code"/>
        </w:rPr>
        <w:instrText>xe "DO "</w:instrText>
      </w:r>
      <w:r>
        <w:rPr>
          <w:rStyle w:val="code"/>
        </w:rPr>
        <w:fldChar w:fldCharType="end"/>
      </w:r>
      <w:r>
        <w:rPr>
          <w:rStyle w:val="code"/>
        </w:rPr>
        <w:t>... OD</w:t>
      </w:r>
      <w:r>
        <w:t xml:space="preserve"> </w:t>
      </w:r>
      <w:r>
        <w:fldChar w:fldCharType="begin"/>
      </w:r>
      <w:r>
        <w:instrText>xe "</w:instrText>
      </w:r>
      <w:r>
        <w:rPr>
          <w:rFonts w:ascii="Courier New" w:hAnsi="Courier New"/>
          <w:sz w:val="18"/>
        </w:rPr>
        <w:instrText xml:space="preserve">OD </w:instrText>
      </w:r>
      <w:r>
        <w:instrText>"</w:instrText>
      </w:r>
      <w:r>
        <w:fldChar w:fldCharType="end"/>
      </w:r>
      <w:r>
        <w:t xml:space="preserve">brackets mean: repeat the </w:t>
      </w:r>
      <w:r>
        <w:rPr>
          <w:rStyle w:val="code"/>
        </w:rPr>
        <w:t xml:space="preserve">... </w:t>
      </w:r>
      <w:r>
        <w:t>transition as long as possible. Event</w:t>
      </w:r>
      <w:r>
        <w:t>u</w:t>
      </w:r>
      <w:r>
        <w:t xml:space="preserve">ally </w:t>
      </w:r>
      <w:r>
        <w:rPr>
          <w:rStyle w:val="code"/>
        </w:rPr>
        <w:t>j</w:t>
      </w:r>
      <w:r>
        <w:t xml:space="preserve"> becomes </w:t>
      </w:r>
      <w:r>
        <w:rPr>
          <w:rStyle w:val="code"/>
        </w:rPr>
        <w:t>18</w:t>
      </w:r>
      <w:r>
        <w:t xml:space="preserve"> and the guard becomes false, so the command inside the </w:t>
      </w:r>
      <w:r>
        <w:rPr>
          <w:rStyle w:val="code"/>
        </w:rPr>
        <w:t>DO ... OD</w:t>
      </w:r>
      <w:r>
        <w:t xml:space="preserve"> fails and can no longer happen. </w:t>
      </w:r>
    </w:p>
    <w:p w14:paraId="3B5BAD53" w14:textId="77777777" w:rsidR="00422C90" w:rsidRDefault="00422C90" w:rsidP="00422C90">
      <w:r>
        <w:t xml:space="preserve">The expression </w:t>
      </w:r>
      <w:r>
        <w:fldChar w:fldCharType="begin"/>
      </w:r>
      <w:r>
        <w:instrText>xe "expression "</w:instrText>
      </w:r>
      <w:r>
        <w:fldChar w:fldCharType="end"/>
      </w:r>
      <w:r>
        <w:t>approach is better when it works naturally, as this example suggests, so Spec has lots of facilities for describing values: sequences, sets, and functions as well as integers and bo</w:t>
      </w:r>
      <w:r>
        <w:t>o</w:t>
      </w:r>
      <w:r>
        <w:t>leans. Usually, however, the sequences we want are too complicated to be conveniently d</w:t>
      </w:r>
      <w:r>
        <w:t>e</w:t>
      </w:r>
      <w:r>
        <w:t>scribed by an expression; a state machine can describe them much more ea</w:t>
      </w:r>
      <w:r>
        <w:t>s</w:t>
      </w:r>
      <w:r>
        <w:t>ily.</w:t>
      </w:r>
    </w:p>
    <w:p w14:paraId="47152769" w14:textId="77777777" w:rsidR="00422C90" w:rsidRDefault="00422C90" w:rsidP="00422C90">
      <w:r>
        <w:t>State machines can be written in many different ways. When each transition involves only si</w:t>
      </w:r>
      <w:r>
        <w:t>m</w:t>
      </w:r>
      <w:r>
        <w:t>ple expressions and changes only a single integer or boolean state variable, we think of the state machine as a program</w:t>
      </w:r>
      <w:r>
        <w:fldChar w:fldCharType="begin"/>
      </w:r>
      <w:r>
        <w:instrText>xe "program "</w:instrText>
      </w:r>
      <w:r>
        <w:fldChar w:fldCharType="end"/>
      </w:r>
      <w:r>
        <w:t>, since we can easily make a computer exhibit this beha</w:t>
      </w:r>
      <w:r>
        <w:t>v</w:t>
      </w:r>
      <w:r>
        <w:t xml:space="preserve">ior. When there are transitions that change many variables, non-deterministic </w:t>
      </w:r>
      <w:r>
        <w:fldChar w:fldCharType="begin"/>
      </w:r>
      <w:r>
        <w:instrText>xe "non-deterministic "</w:instrText>
      </w:r>
      <w:r>
        <w:fldChar w:fldCharType="end"/>
      </w:r>
      <w:r>
        <w:t>transitions, big values like s</w:t>
      </w:r>
      <w:r>
        <w:t>e</w:t>
      </w:r>
      <w:r>
        <w:t>quences or functions, or expressions with quantif</w:t>
      </w:r>
      <w:r>
        <w:t>i</w:t>
      </w:r>
      <w:r>
        <w:t>ers</w:t>
      </w:r>
      <w:r>
        <w:fldChar w:fldCharType="begin"/>
      </w:r>
      <w:r>
        <w:instrText>xe "quantifier "</w:instrText>
      </w:r>
      <w:r>
        <w:fldChar w:fldCharType="end"/>
      </w:r>
      <w:r>
        <w:t>, we think of the state machine as a spec</w:t>
      </w:r>
      <w:r>
        <w:fldChar w:fldCharType="begin"/>
      </w:r>
      <w:r>
        <w:instrText>xe "specification "</w:instrText>
      </w:r>
      <w:r>
        <w:fldChar w:fldCharType="end"/>
      </w:r>
      <w:r>
        <w:t>, since it may be much easier to understand and reason about it, but difficult to make a computer exhibit this b</w:t>
      </w:r>
      <w:r>
        <w:t>e</w:t>
      </w:r>
      <w:r>
        <w:t>havior. In other words, large atomic actions, non-determinism, and expressions that compute s</w:t>
      </w:r>
      <w:r>
        <w:t>e</w:t>
      </w:r>
      <w:r>
        <w:t xml:space="preserve">quences or functions are hard to code. It may take a good deal of ingenuity to find code that has the same behavior but uses only the small, deterministic atomic actions and simple expressions that are easy for the computer. </w:t>
      </w:r>
    </w:p>
    <w:p w14:paraId="1195D451" w14:textId="77777777" w:rsidR="00422C90" w:rsidRDefault="00422C90" w:rsidP="00422C90">
      <w:pPr>
        <w:pStyle w:val="Heading3"/>
      </w:pPr>
      <w:r>
        <w:t>Essential</w:t>
      </w:r>
    </w:p>
    <w:p w14:paraId="3BFEF3DA" w14:textId="77777777" w:rsidR="00422C90" w:rsidRDefault="00422C90" w:rsidP="00422C90">
      <w:r>
        <w:t xml:space="preserve">The hardest thing for most people to learn about writing specs is that </w:t>
      </w:r>
      <w:r>
        <w:rPr>
          <w:rStyle w:val="e"/>
        </w:rPr>
        <w:t>a spec is not a program</w:t>
      </w:r>
      <w:r>
        <w:t>. A spec defines the behavior of a system, but unlike a program it need not, and usually should not, give any practical method for producing this behavior. Furthermore, it should pin down the b</w:t>
      </w:r>
      <w:r>
        <w:t>e</w:t>
      </w:r>
      <w:r>
        <w:t>havior of the system only enough to meet the client’s needs. Details in the spec that the client doesn’t need can only make trouble for the implementer.</w:t>
      </w:r>
    </w:p>
    <w:p w14:paraId="3EDDD686" w14:textId="77777777" w:rsidR="00422C90" w:rsidRDefault="00422C90" w:rsidP="00422C90">
      <w:r>
        <w:t>The example we just saw is too artificial to illustrate this point. To learn more about the diffe</w:t>
      </w:r>
      <w:r>
        <w:t>r</w:t>
      </w:r>
      <w:r>
        <w:t>ence between a spec and code consider the following:</w:t>
      </w:r>
    </w:p>
    <w:p w14:paraId="5F7BB4D6" w14:textId="77777777" w:rsidR="00422C90" w:rsidRDefault="00422C90" w:rsidP="00422C90">
      <w:pPr>
        <w:pStyle w:val="declhead"/>
        <w:keepNext/>
        <w:rPr>
          <w:rStyle w:val="code"/>
        </w:rPr>
      </w:pPr>
      <w:r>
        <w:rPr>
          <w:rStyle w:val="code"/>
        </w:rPr>
        <w:t>CONST eps := 10**-8</w:t>
      </w:r>
    </w:p>
    <w:p w14:paraId="27D54DA3" w14:textId="77777777" w:rsidR="00422C90" w:rsidRDefault="00422C90" w:rsidP="00422C90">
      <w:pPr>
        <w:pStyle w:val="routine"/>
        <w:rPr>
          <w:rStyle w:val="code"/>
        </w:rPr>
      </w:pPr>
      <w:r>
        <w:rPr>
          <w:rStyle w:val="code"/>
        </w:rPr>
        <w:t xml:space="preserve">APROC </w:t>
      </w:r>
      <w:r>
        <w:rPr>
          <w:rStyle w:val="code"/>
        </w:rPr>
        <w:fldChar w:fldCharType="begin"/>
      </w:r>
      <w:r>
        <w:rPr>
          <w:rStyle w:val="code"/>
        </w:rPr>
        <w:instrText>xe "APROC "</w:instrText>
      </w:r>
      <w:r>
        <w:rPr>
          <w:rStyle w:val="code"/>
        </w:rPr>
        <w:fldChar w:fldCharType="end"/>
      </w:r>
      <w:r>
        <w:rPr>
          <w:rStyle w:val="code"/>
        </w:rPr>
        <w:t>SquareRoot0(x: Real) -&gt;</w:t>
      </w:r>
      <w:r>
        <w:rPr>
          <w:rStyle w:val="code"/>
        </w:rPr>
        <w:fldChar w:fldCharType="begin"/>
      </w:r>
      <w:r>
        <w:rPr>
          <w:rStyle w:val="code"/>
        </w:rPr>
        <w:instrText>xe "-&gt; "</w:instrText>
      </w:r>
      <w:r>
        <w:rPr>
          <w:rStyle w:val="code"/>
        </w:rPr>
        <w:fldChar w:fldCharType="end"/>
      </w:r>
      <w:r>
        <w:rPr>
          <w:rStyle w:val="code"/>
        </w:rPr>
        <w:t xml:space="preserve"> Real = </w:t>
      </w:r>
    </w:p>
    <w:p w14:paraId="3D101C2A" w14:textId="77777777" w:rsidR="00422C90" w:rsidRPr="00E304C1" w:rsidRDefault="00422C90" w:rsidP="00422C90">
      <w:pPr>
        <w:pStyle w:val="cmd1"/>
        <w:rPr>
          <w:rStyle w:val="code"/>
          <w:lang w:val="fr-FR"/>
        </w:rPr>
      </w:pPr>
      <w:r w:rsidRPr="00E304C1">
        <w:rPr>
          <w:rStyle w:val="code"/>
          <w:lang w:val="fr-FR"/>
        </w:rPr>
        <w:t xml:space="preserve">&lt;&lt; VAR </w:t>
      </w:r>
      <w:r>
        <w:rPr>
          <w:rStyle w:val="code"/>
        </w:rPr>
        <w:fldChar w:fldCharType="begin"/>
      </w:r>
      <w:r w:rsidRPr="00E304C1">
        <w:rPr>
          <w:rStyle w:val="code"/>
          <w:lang w:val="fr-FR"/>
        </w:rPr>
        <w:instrText>xe "VAR "</w:instrText>
      </w:r>
      <w:r>
        <w:rPr>
          <w:rStyle w:val="code"/>
        </w:rPr>
        <w:fldChar w:fldCharType="end"/>
      </w:r>
      <w:r w:rsidRPr="00E304C1">
        <w:rPr>
          <w:rStyle w:val="code"/>
          <w:lang w:val="fr-FR"/>
        </w:rPr>
        <w:t xml:space="preserve">y : Real | </w:t>
      </w:r>
      <w:r>
        <w:rPr>
          <w:rFonts w:cs="Courier New"/>
          <w:lang w:bidi="ar-SA"/>
        </w:rPr>
        <w:t xml:space="preserve">Abs(x - y*y) &lt; eps </w:t>
      </w:r>
      <w:r w:rsidRPr="00E304C1">
        <w:rPr>
          <w:rStyle w:val="code"/>
          <w:lang w:val="fr-FR"/>
        </w:rPr>
        <w:t xml:space="preserve">=&gt; RET </w:t>
      </w:r>
      <w:r>
        <w:rPr>
          <w:rStyle w:val="code"/>
        </w:rPr>
        <w:fldChar w:fldCharType="begin"/>
      </w:r>
      <w:r w:rsidRPr="00E304C1">
        <w:rPr>
          <w:rStyle w:val="code"/>
          <w:lang w:val="fr-FR"/>
        </w:rPr>
        <w:instrText>xe "RET "</w:instrText>
      </w:r>
      <w:r>
        <w:rPr>
          <w:rStyle w:val="code"/>
        </w:rPr>
        <w:fldChar w:fldCharType="end"/>
      </w:r>
      <w:r w:rsidRPr="00E304C1">
        <w:rPr>
          <w:rStyle w:val="code"/>
          <w:lang w:val="fr-FR"/>
        </w:rPr>
        <w:t>y &gt;&gt;</w:t>
      </w:r>
    </w:p>
    <w:p w14:paraId="2E1548B5" w14:textId="77777777" w:rsidR="00422C90" w:rsidRDefault="00422C90" w:rsidP="00422C90">
      <w:r>
        <w:t xml:space="preserve">(Spec as described in the reference manual doesn’t have a </w:t>
      </w:r>
      <w:r>
        <w:rPr>
          <w:rStyle w:val="code"/>
        </w:rPr>
        <w:t>Real</w:t>
      </w:r>
      <w:r>
        <w:t xml:space="preserve"> data type, but we’ll add it for the purpose of this example.) </w:t>
      </w:r>
    </w:p>
    <w:p w14:paraId="01930C3E" w14:textId="77777777" w:rsidR="00422C90" w:rsidRDefault="00422C90" w:rsidP="00422C90">
      <w:r>
        <w:t xml:space="preserve">The combination of </w:t>
      </w:r>
      <w:r>
        <w:rPr>
          <w:rStyle w:val="code"/>
        </w:rPr>
        <w:t>VAR</w:t>
      </w:r>
      <w:r>
        <w:t xml:space="preserve"> and </w:t>
      </w:r>
      <w:r>
        <w:rPr>
          <w:rStyle w:val="code"/>
        </w:rPr>
        <w:t>=&gt;</w:t>
      </w:r>
      <w:r>
        <w:t xml:space="preserve"> is a very common Spec idiom; read it as “choose </w:t>
      </w:r>
      <w:r>
        <w:fldChar w:fldCharType="begin"/>
      </w:r>
      <w:r>
        <w:instrText>xe "choose "</w:instrText>
      </w:r>
      <w:r>
        <w:fldChar w:fldCharType="end"/>
      </w:r>
      <w:r>
        <w:t xml:space="preserve">a </w:t>
      </w:r>
      <w:r>
        <w:rPr>
          <w:rStyle w:val="code"/>
        </w:rPr>
        <w:t>y</w:t>
      </w:r>
      <w:r>
        <w:t xml:space="preserve"> such that </w:t>
      </w:r>
      <w:r>
        <w:rPr>
          <w:rStyle w:val="code"/>
        </w:rPr>
        <w:t>Abs(x - y*y) &lt; eps</w:t>
      </w:r>
      <w:r>
        <w:t xml:space="preserve"> and do </w:t>
      </w:r>
      <w:r>
        <w:rPr>
          <w:rStyle w:val="code"/>
        </w:rPr>
        <w:t>RET y</w:t>
      </w:r>
      <w:r>
        <w:t xml:space="preserve">”. Why is this the meaning? The </w:t>
      </w:r>
      <w:r>
        <w:rPr>
          <w:rStyle w:val="code"/>
        </w:rPr>
        <w:t>VAR</w:t>
      </w:r>
      <w:r>
        <w:t xml:space="preserve"> makes a choice of any </w:t>
      </w:r>
      <w:r>
        <w:rPr>
          <w:rStyle w:val="code"/>
        </w:rPr>
        <w:t>Real</w:t>
      </w:r>
      <w:r>
        <w:t xml:space="preserve"> as the value of </w:t>
      </w:r>
      <w:r>
        <w:rPr>
          <w:rStyle w:val="code"/>
        </w:rPr>
        <w:t>y</w:t>
      </w:r>
      <w:r>
        <w:t xml:space="preserve">, but the entire transition on the second line cannot occur unless the guard </w:t>
      </w:r>
      <w:r>
        <w:rPr>
          <w:rStyle w:val="code"/>
        </w:rPr>
        <w:t xml:space="preserve">Abs(x - y*y) &lt; eps </w:t>
      </w:r>
      <w:r>
        <w:t xml:space="preserve">is true. Hence the </w:t>
      </w:r>
      <w:r>
        <w:rPr>
          <w:rStyle w:val="code"/>
        </w:rPr>
        <w:t>VAR</w:t>
      </w:r>
      <w:r>
        <w:t xml:space="preserve"> must choose a value that satisfies the guard.</w:t>
      </w:r>
    </w:p>
    <w:p w14:paraId="01495AC1" w14:textId="77777777" w:rsidR="00422C90" w:rsidRDefault="00422C90" w:rsidP="00422C90">
      <w:r>
        <w:t xml:space="preserve">What can we learn from this example? First, the result of </w:t>
      </w:r>
      <w:r>
        <w:rPr>
          <w:rStyle w:val="code"/>
        </w:rPr>
        <w:t>SquareRoot0(x)</w:t>
      </w:r>
      <w:r>
        <w:t xml:space="preserve"> is not completely d</w:t>
      </w:r>
      <w:r>
        <w:t>e</w:t>
      </w:r>
      <w:r>
        <w:t xml:space="preserve">termined by the value of </w:t>
      </w:r>
      <w:r>
        <w:rPr>
          <w:rStyle w:val="code"/>
        </w:rPr>
        <w:t>x</w:t>
      </w:r>
      <w:r>
        <w:t xml:space="preserve">; any result whose square is within </w:t>
      </w:r>
      <w:r>
        <w:rPr>
          <w:rStyle w:val="code"/>
        </w:rPr>
        <w:t>eps</w:t>
      </w:r>
      <w:r>
        <w:t xml:space="preserve"> of </w:t>
      </w:r>
      <w:r>
        <w:rPr>
          <w:rStyle w:val="code"/>
        </w:rPr>
        <w:t>x</w:t>
      </w:r>
      <w:r>
        <w:t xml:space="preserve"> is possible. This is why </w:t>
      </w:r>
      <w:r>
        <w:rPr>
          <w:rStyle w:val="code"/>
        </w:rPr>
        <w:t>SquareRoot0</w:t>
      </w:r>
      <w:r>
        <w:t xml:space="preserve"> is written as a procedure rather than a function; the result of a function has to be determined by the arguments and the current state, so that the value of an expression like </w:t>
      </w:r>
      <w:r>
        <w:rPr>
          <w:rStyle w:val="code"/>
        </w:rPr>
        <w:t>f(x) = f(x)</w:t>
      </w:r>
      <w:r>
        <w:t xml:space="preserve"> will be </w:t>
      </w:r>
      <w:r>
        <w:rPr>
          <w:rStyle w:val="code"/>
        </w:rPr>
        <w:t>true</w:t>
      </w:r>
      <w:r>
        <w:t xml:space="preserve">. In other words, </w:t>
      </w:r>
      <w:r>
        <w:rPr>
          <w:rStyle w:val="code"/>
        </w:rPr>
        <w:t>SquareRoot0</w:t>
      </w:r>
      <w:r>
        <w:t xml:space="preserve"> is </w:t>
      </w:r>
      <w:r w:rsidRPr="00CE6500">
        <w:rPr>
          <w:rStyle w:val="e"/>
        </w:rPr>
        <w:t>non-deterministic</w:t>
      </w:r>
      <w:r>
        <w:fldChar w:fldCharType="begin"/>
      </w:r>
      <w:r>
        <w:instrText>xe "non-deterministic "</w:instrText>
      </w:r>
      <w:r>
        <w:fldChar w:fldCharType="end"/>
      </w:r>
      <w:r>
        <w:t>.</w:t>
      </w:r>
    </w:p>
    <w:p w14:paraId="762B4260" w14:textId="77777777" w:rsidR="00422C90" w:rsidRDefault="00422C90" w:rsidP="00422C90">
      <w:r>
        <w:t xml:space="preserve">Why did we write it that way? First of all, there might not be any </w:t>
      </w:r>
      <w:r>
        <w:rPr>
          <w:rStyle w:val="code"/>
        </w:rPr>
        <w:t>Real</w:t>
      </w:r>
      <w:r>
        <w:t xml:space="preserve"> (that is, any floating-point number of the kind used to represent </w:t>
      </w:r>
      <w:r>
        <w:rPr>
          <w:rStyle w:val="code"/>
        </w:rPr>
        <w:t>Real</w:t>
      </w:r>
      <w:r>
        <w:t xml:space="preserve">) whose square exactly equals </w:t>
      </w:r>
      <w:r>
        <w:rPr>
          <w:rStyle w:val="code"/>
        </w:rPr>
        <w:t>x</w:t>
      </w:r>
      <w:r w:rsidRPr="005D11DA">
        <w:t>. We could accomm</w:t>
      </w:r>
      <w:r w:rsidRPr="005D11DA">
        <w:t>o</w:t>
      </w:r>
      <w:r w:rsidRPr="005D11DA">
        <w:t>date this fact of life by specifying the closest floating-point number.</w:t>
      </w:r>
      <w:r>
        <w:rPr>
          <w:position w:val="6"/>
          <w:sz w:val="16"/>
        </w:rPr>
        <w:footnoteReference w:id="8"/>
      </w:r>
      <w:r>
        <w:t xml:space="preserve"> Second, however, we may not want to pay for code that gives the closest possible answer. Instead, we may settle for a less accurate answer in the hope of getting the answer faster.</w:t>
      </w:r>
    </w:p>
    <w:p w14:paraId="749E6547" w14:textId="77777777" w:rsidR="00422C90" w:rsidRDefault="00422C90" w:rsidP="00422C90">
      <w:r>
        <w:t>You have to make sure you know what you are doing, though. This spec allows a negative result, which is perhaps not what we really wanted. We could have written (highlighting changes with boxes):</w:t>
      </w:r>
    </w:p>
    <w:p w14:paraId="7BA044CF" w14:textId="77777777" w:rsidR="00422C90" w:rsidRDefault="00422C90" w:rsidP="00422C90">
      <w:pPr>
        <w:pStyle w:val="routine"/>
        <w:rPr>
          <w:rStyle w:val="code"/>
        </w:rPr>
      </w:pPr>
      <w:r>
        <w:rPr>
          <w:rStyle w:val="code"/>
        </w:rPr>
        <w:t xml:space="preserve">APROC SquareRoot1(x: Real) -&gt; Real = </w:t>
      </w:r>
    </w:p>
    <w:p w14:paraId="4E7CA851" w14:textId="77777777" w:rsidR="00422C90" w:rsidRPr="00334DBC" w:rsidRDefault="00422C90" w:rsidP="00422C90">
      <w:pPr>
        <w:pStyle w:val="cmd1"/>
        <w:rPr>
          <w:rStyle w:val="code"/>
          <w:lang w:val="fr-FR"/>
        </w:rPr>
      </w:pPr>
      <w:r w:rsidRPr="00334DBC">
        <w:rPr>
          <w:rStyle w:val="code"/>
          <w:lang w:val="fr-FR"/>
        </w:rPr>
        <w:t xml:space="preserve">&lt;&lt; VAR y : Real | </w:t>
      </w:r>
      <w:r w:rsidRPr="00334DBC">
        <w:rPr>
          <w:rStyle w:val="k"/>
          <w:lang w:val="fr-FR"/>
        </w:rPr>
        <w:t>y &gt;= 0 /\</w:t>
      </w:r>
      <w:r w:rsidRPr="00334DBC">
        <w:rPr>
          <w:rStyle w:val="code"/>
          <w:lang w:val="fr-FR"/>
        </w:rPr>
        <w:t xml:space="preserve"> Abs(x - y*y) &lt; eps =&gt; RET y &gt;&gt;</w:t>
      </w:r>
    </w:p>
    <w:p w14:paraId="1F5213A7" w14:textId="77777777" w:rsidR="00422C90" w:rsidRDefault="00422C90" w:rsidP="00422C90">
      <w:r>
        <w:t xml:space="preserve">to rule that out. Also, the spec produces no result if </w:t>
      </w:r>
      <w:r>
        <w:rPr>
          <w:rStyle w:val="code"/>
        </w:rPr>
        <w:t>x &lt; 0</w:t>
      </w:r>
      <w:r>
        <w:t xml:space="preserve">, which means that </w:t>
      </w:r>
      <w:r>
        <w:rPr>
          <w:rStyle w:val="code"/>
        </w:rPr>
        <w:t>SquareRoot1(-1)</w:t>
      </w:r>
      <w:r>
        <w:t xml:space="preserve"> will fail (see the section on commands for a discussion of failure). We might prefer a total fun</w:t>
      </w:r>
      <w:r>
        <w:t>c</w:t>
      </w:r>
      <w:r>
        <w:t>tion that raises an exception:</w:t>
      </w:r>
    </w:p>
    <w:p w14:paraId="2AC8BA8C" w14:textId="77777777" w:rsidR="00422C90" w:rsidRDefault="00422C90" w:rsidP="00422C90">
      <w:pPr>
        <w:pStyle w:val="routine"/>
        <w:rPr>
          <w:rStyle w:val="code"/>
        </w:rPr>
      </w:pPr>
      <w:r>
        <w:rPr>
          <w:rStyle w:val="code"/>
        </w:rPr>
        <w:t xml:space="preserve">APROC SquareRoot2(x: Real) -&gt; Real </w:t>
      </w:r>
      <w:r>
        <w:rPr>
          <w:rStyle w:val="k"/>
        </w:rPr>
        <w:t>RAISES {undefined}</w:t>
      </w:r>
      <w:r>
        <w:rPr>
          <w:rStyle w:val="code"/>
        </w:rPr>
        <w:t xml:space="preserve"> = </w:t>
      </w:r>
    </w:p>
    <w:p w14:paraId="71A94E45" w14:textId="77777777" w:rsidR="00422C90" w:rsidRDefault="00422C90" w:rsidP="00422C90">
      <w:pPr>
        <w:pStyle w:val="cmd1"/>
        <w:rPr>
          <w:rStyle w:val="code"/>
        </w:rPr>
      </w:pPr>
      <w:r>
        <w:rPr>
          <w:rStyle w:val="code"/>
        </w:rPr>
        <w:t xml:space="preserve">&lt;&lt;     </w:t>
      </w:r>
      <w:r>
        <w:rPr>
          <w:rStyle w:val="k"/>
        </w:rPr>
        <w:t>x &gt;= 0 =&gt;</w:t>
      </w:r>
      <w:r>
        <w:rPr>
          <w:rStyle w:val="code"/>
        </w:rPr>
        <w:t xml:space="preserve"> VAR y : Real | y &gt;= 0 /\ Abs(x - y*y) &lt; eps =&gt; RET y </w:t>
      </w:r>
      <w:r>
        <w:rPr>
          <w:rStyle w:val="code"/>
        </w:rPr>
        <w:br/>
        <w:t xml:space="preserve">  </w:t>
      </w:r>
      <w:r>
        <w:rPr>
          <w:rStyle w:val="k"/>
        </w:rPr>
        <w:t>[*]  RAISE undefined</w:t>
      </w:r>
      <w:r>
        <w:rPr>
          <w:rStyle w:val="code"/>
        </w:rPr>
        <w:t xml:space="preserve"> &gt;&gt;</w:t>
      </w:r>
    </w:p>
    <w:p w14:paraId="072C9CDD" w14:textId="77777777" w:rsidR="00422C90" w:rsidRDefault="00422C90" w:rsidP="00422C90">
      <w:r>
        <w:t>The</w:t>
      </w:r>
      <w:r>
        <w:rPr>
          <w:rStyle w:val="code"/>
        </w:rPr>
        <w:t xml:space="preserve"> [*] </w:t>
      </w:r>
      <w:r>
        <w:t xml:space="preserve">is ‘else’; it does its second operand iff the first one fails. Exceptions in Spec are much like exceptions in </w:t>
      </w:r>
      <w:r>
        <w:rPr>
          <w:smallCaps/>
        </w:rPr>
        <w:t>clu</w:t>
      </w:r>
      <w:r>
        <w:t xml:space="preserve">. An exception </w:t>
      </w:r>
      <w:r>
        <w:fldChar w:fldCharType="begin"/>
      </w:r>
      <w:r>
        <w:instrText>xe "exception "</w:instrText>
      </w:r>
      <w:r>
        <w:fldChar w:fldCharType="end"/>
      </w:r>
      <w:r>
        <w:t xml:space="preserve">is contagious: once started by a </w:t>
      </w:r>
      <w:r>
        <w:rPr>
          <w:rStyle w:val="code"/>
        </w:rPr>
        <w:t>RAISE</w:t>
      </w:r>
      <w:r>
        <w:t xml:space="preserve"> </w:t>
      </w:r>
      <w:r>
        <w:fldChar w:fldCharType="begin"/>
      </w:r>
      <w:r>
        <w:rPr>
          <w:sz w:val="20"/>
        </w:rPr>
        <w:instrText>xe "</w:instrText>
      </w:r>
      <w:r>
        <w:rPr>
          <w:rFonts w:ascii="Courier New" w:hAnsi="Courier New"/>
          <w:sz w:val="18"/>
        </w:rPr>
        <w:instrText xml:space="preserve">RAISE </w:instrText>
      </w:r>
      <w:r>
        <w:rPr>
          <w:sz w:val="20"/>
        </w:rPr>
        <w:instrText>"</w:instrText>
      </w:r>
      <w:r>
        <w:fldChar w:fldCharType="end"/>
      </w:r>
      <w:r>
        <w:t>it causes any co</w:t>
      </w:r>
      <w:r>
        <w:t>n</w:t>
      </w:r>
      <w:r>
        <w:t>taining expression or command to yield the same exception, until it runs into an exception ha</w:t>
      </w:r>
      <w:r>
        <w:t>n</w:t>
      </w:r>
      <w:r>
        <w:t xml:space="preserve">dler </w:t>
      </w:r>
      <w:r>
        <w:fldChar w:fldCharType="begin"/>
      </w:r>
      <w:r>
        <w:instrText>xe "handler "</w:instrText>
      </w:r>
      <w:r>
        <w:fldChar w:fldCharType="end"/>
      </w:r>
      <w:r>
        <w:t xml:space="preserve">(not shown here). The </w:t>
      </w:r>
      <w:r>
        <w:rPr>
          <w:rStyle w:val="code"/>
        </w:rPr>
        <w:t>RAISES</w:t>
      </w:r>
      <w:r>
        <w:t xml:space="preserve"> </w:t>
      </w:r>
      <w:r>
        <w:fldChar w:fldCharType="begin"/>
      </w:r>
      <w:r>
        <w:rPr>
          <w:sz w:val="20"/>
        </w:rPr>
        <w:instrText>xe "</w:instrText>
      </w:r>
      <w:r>
        <w:rPr>
          <w:rFonts w:ascii="Courier New" w:hAnsi="Courier New"/>
          <w:sz w:val="18"/>
        </w:rPr>
        <w:instrText xml:space="preserve">RAISES </w:instrText>
      </w:r>
      <w:r>
        <w:rPr>
          <w:sz w:val="20"/>
        </w:rPr>
        <w:instrText>"</w:instrText>
      </w:r>
      <w:r>
        <w:fldChar w:fldCharType="end"/>
      </w:r>
      <w:r>
        <w:t xml:space="preserve">clause of a routine declaration must list all the exceptions that the procedure body can generate, either by </w:t>
      </w:r>
      <w:r>
        <w:rPr>
          <w:rStyle w:val="code"/>
        </w:rPr>
        <w:t>RAISES</w:t>
      </w:r>
      <w:r>
        <w:t xml:space="preserve"> or by invoking another routine.</w:t>
      </w:r>
    </w:p>
    <w:p w14:paraId="558A7E0F" w14:textId="77777777" w:rsidR="00422C90" w:rsidRDefault="00422C90" w:rsidP="00422C90">
      <w:r>
        <w:t>Code for this spec would look quite different from the spec itself. Instead of the existential qua</w:t>
      </w:r>
      <w:r>
        <w:t>n</w:t>
      </w:r>
      <w:r>
        <w:t xml:space="preserve">tifier </w:t>
      </w:r>
      <w:r>
        <w:fldChar w:fldCharType="begin"/>
      </w:r>
      <w:r>
        <w:instrText>xe "existential quantifier "</w:instrText>
      </w:r>
      <w:r>
        <w:fldChar w:fldCharType="end"/>
      </w:r>
      <w:r>
        <w:t xml:space="preserve">implied by the </w:t>
      </w:r>
      <w:r>
        <w:rPr>
          <w:rStyle w:val="code"/>
        </w:rPr>
        <w:t>VAR y</w:t>
      </w:r>
      <w:r>
        <w:t xml:space="preserve">, it would have an algorithm </w:t>
      </w:r>
      <w:r>
        <w:fldChar w:fldCharType="begin"/>
      </w:r>
      <w:r>
        <w:instrText>xe "alg</w:instrText>
      </w:r>
      <w:r>
        <w:instrText>o</w:instrText>
      </w:r>
      <w:r>
        <w:instrText>rithm "</w:instrText>
      </w:r>
      <w:r>
        <w:fldChar w:fldCharType="end"/>
      </w:r>
      <w:r>
        <w:t xml:space="preserve">for finding </w:t>
      </w:r>
      <w:r>
        <w:rPr>
          <w:rStyle w:val="code"/>
        </w:rPr>
        <w:t>y</w:t>
      </w:r>
      <w:r>
        <w:t xml:space="preserve">, for instance, </w:t>
      </w:r>
      <w:smartTag w:uri="urn:schemas-microsoft-com:office:smarttags" w:element="place">
        <w:smartTag w:uri="urn:schemas-microsoft-com:office:smarttags" w:element="City">
          <w:r>
            <w:t>Newton</w:t>
          </w:r>
        </w:smartTag>
      </w:smartTag>
      <w:r>
        <w:t>’s method. In the algorithm you would only see oper</w:t>
      </w:r>
      <w:r>
        <w:t>a</w:t>
      </w:r>
      <w:r>
        <w:t>tions that have obvious codes in terms of the load, store, arithmetic, and test instructions of a computer. Probably the code would be determ</w:t>
      </w:r>
      <w:r>
        <w:t>i</w:t>
      </w:r>
      <w:r>
        <w:t>nistic.</w:t>
      </w:r>
    </w:p>
    <w:p w14:paraId="3D12F2FF" w14:textId="77777777" w:rsidR="00422C90" w:rsidRDefault="00422C90" w:rsidP="00422C90">
      <w:r>
        <w:t>Another way to write these specs is as functions that return the set of possible answers. Thus</w:t>
      </w:r>
    </w:p>
    <w:p w14:paraId="1B00E98B" w14:textId="77777777" w:rsidR="00422C90" w:rsidRDefault="00422C90" w:rsidP="00422C90">
      <w:pPr>
        <w:pStyle w:val="routine"/>
        <w:rPr>
          <w:rStyle w:val="code"/>
        </w:rPr>
      </w:pPr>
      <w:r>
        <w:rPr>
          <w:rStyle w:val="k"/>
        </w:rPr>
        <w:t>FUNC</w:t>
      </w:r>
      <w:r>
        <w:rPr>
          <w:rStyle w:val="code"/>
        </w:rPr>
        <w:t xml:space="preserve"> SquareRoots1(x: Real) -&gt; </w:t>
      </w:r>
      <w:r>
        <w:rPr>
          <w:rStyle w:val="k"/>
        </w:rPr>
        <w:t>SET Real</w:t>
      </w:r>
      <w:r>
        <w:rPr>
          <w:rStyle w:val="code"/>
        </w:rPr>
        <w:t xml:space="preserve"> = </w:t>
      </w:r>
    </w:p>
    <w:p w14:paraId="0D0C4939" w14:textId="77777777" w:rsidR="00422C90" w:rsidRDefault="00422C90" w:rsidP="00422C90">
      <w:pPr>
        <w:pStyle w:val="cmd1"/>
        <w:rPr>
          <w:rStyle w:val="code"/>
        </w:rPr>
      </w:pPr>
      <w:r>
        <w:rPr>
          <w:rStyle w:val="code"/>
        </w:rPr>
        <w:t xml:space="preserve">RET </w:t>
      </w:r>
      <w:r>
        <w:rPr>
          <w:rStyle w:val="k"/>
        </w:rPr>
        <w:t>{</w:t>
      </w:r>
      <w:r>
        <w:rPr>
          <w:rStyle w:val="code"/>
        </w:rPr>
        <w:t>y : Real | y &gt;= 0 /\ Abs(x - y*y) &lt; eps</w:t>
      </w:r>
      <w:r>
        <w:rPr>
          <w:rStyle w:val="k"/>
        </w:rPr>
        <w:t>}</w:t>
      </w:r>
    </w:p>
    <w:p w14:paraId="2B61CD60" w14:textId="77777777" w:rsidR="00422C90" w:rsidRDefault="00422C90" w:rsidP="00422C90">
      <w:r>
        <w:t xml:space="preserve">Note that the form inside the </w:t>
      </w:r>
      <w:r>
        <w:rPr>
          <w:rStyle w:val="code"/>
        </w:rPr>
        <w:t>{...}</w:t>
      </w:r>
      <w:r>
        <w:t xml:space="preserve"> set constructor is the same as the guard on the </w:t>
      </w:r>
      <w:r>
        <w:rPr>
          <w:rStyle w:val="code"/>
        </w:rPr>
        <w:t>RET</w:t>
      </w:r>
      <w:r>
        <w:t xml:space="preserve">. To get a single result you can use the set’s </w:t>
      </w:r>
      <w:r>
        <w:rPr>
          <w:rStyle w:val="code"/>
        </w:rPr>
        <w:t>choose</w:t>
      </w:r>
      <w:r>
        <w:t xml:space="preserve"> method: </w:t>
      </w:r>
      <w:r>
        <w:rPr>
          <w:rStyle w:val="code"/>
        </w:rPr>
        <w:t>SquareRoots1(2).choose</w:t>
      </w:r>
      <w:r>
        <w:t>.</w:t>
      </w:r>
      <w:r>
        <w:rPr>
          <w:position w:val="6"/>
          <w:sz w:val="16"/>
        </w:rPr>
        <w:footnoteReference w:id="9"/>
      </w:r>
    </w:p>
    <w:p w14:paraId="6210A228" w14:textId="77777777" w:rsidR="00422C90" w:rsidRDefault="00422C90" w:rsidP="00422C90">
      <w:r>
        <w:t>In the next section we give an outline of the Spec language. Following that are three extended examples of specs and code for fairly realistic systems. At the end is a one-page summary of the language.</w:t>
      </w:r>
    </w:p>
    <w:p w14:paraId="3329C0E8" w14:textId="77777777" w:rsidR="00422C90" w:rsidRDefault="00422C90" w:rsidP="00422C90">
      <w:pPr>
        <w:pStyle w:val="Heading2"/>
      </w:pPr>
      <w:r>
        <w:t>An outline of the Spec language</w:t>
      </w:r>
    </w:p>
    <w:p w14:paraId="63DA5F18" w14:textId="77777777" w:rsidR="00422C90" w:rsidRDefault="00422C90" w:rsidP="00422C90">
      <w:pPr>
        <w:keepNext/>
      </w:pPr>
      <w:r>
        <w:t xml:space="preserve">The Spec language has two main parts: </w:t>
      </w:r>
    </w:p>
    <w:p w14:paraId="4B7EFB40" w14:textId="77777777" w:rsidR="00422C90" w:rsidRDefault="00422C90" w:rsidP="00422C90">
      <w:pPr>
        <w:pStyle w:val="b"/>
      </w:pPr>
      <w:r>
        <w:t xml:space="preserve">An </w:t>
      </w:r>
      <w:r>
        <w:rPr>
          <w:rStyle w:val="e"/>
        </w:rPr>
        <w:t>expression</w:t>
      </w:r>
      <w:r>
        <w:rPr>
          <w:i/>
        </w:rPr>
        <w:fldChar w:fldCharType="begin"/>
      </w:r>
      <w:r>
        <w:instrText>xe "expression "</w:instrText>
      </w:r>
      <w:r>
        <w:rPr>
          <w:i/>
        </w:rPr>
        <w:fldChar w:fldCharType="end"/>
      </w:r>
      <w:r>
        <w:rPr>
          <w:i/>
        </w:rPr>
        <w:t xml:space="preserve"> </w:t>
      </w:r>
      <w:r>
        <w:t>describes how to compute a result (a value or an exception) as a function of other values: either literal constants or the current values of state variables.</w:t>
      </w:r>
    </w:p>
    <w:p w14:paraId="6179B6CA" w14:textId="77777777" w:rsidR="00422C90" w:rsidRDefault="00422C90" w:rsidP="00422C90">
      <w:pPr>
        <w:pStyle w:val="b"/>
      </w:pPr>
      <w:r>
        <w:t xml:space="preserve">A </w:t>
      </w:r>
      <w:r>
        <w:rPr>
          <w:rStyle w:val="e"/>
        </w:rPr>
        <w:t>command</w:t>
      </w:r>
      <w:r>
        <w:rPr>
          <w:i/>
        </w:rPr>
        <w:fldChar w:fldCharType="begin"/>
      </w:r>
      <w:r>
        <w:instrText>xe "command "</w:instrText>
      </w:r>
      <w:r>
        <w:rPr>
          <w:i/>
        </w:rPr>
        <w:fldChar w:fldCharType="end"/>
      </w:r>
      <w:r>
        <w:t xml:space="preserve"> describes possible transitions of the state variables. Another way of saying this is that a command is a relation on states: it allows a transition from </w:t>
      </w:r>
      <w:r>
        <w:rPr>
          <w:rStyle w:val="code"/>
        </w:rPr>
        <w:t>s1</w:t>
      </w:r>
      <w:r>
        <w:t xml:space="preserve"> to </w:t>
      </w:r>
      <w:r>
        <w:rPr>
          <w:rStyle w:val="code"/>
        </w:rPr>
        <w:t>s2</w:t>
      </w:r>
      <w:r>
        <w:t xml:space="preserve"> iff it relates </w:t>
      </w:r>
      <w:r>
        <w:rPr>
          <w:rStyle w:val="code"/>
        </w:rPr>
        <w:t>s1</w:t>
      </w:r>
      <w:r>
        <w:t xml:space="preserve"> to </w:t>
      </w:r>
      <w:r>
        <w:rPr>
          <w:rStyle w:val="code"/>
        </w:rPr>
        <w:t>s2</w:t>
      </w:r>
      <w:r>
        <w:t>.</w:t>
      </w:r>
    </w:p>
    <w:p w14:paraId="15665CD8" w14:textId="77777777" w:rsidR="00422C90" w:rsidRDefault="00422C90" w:rsidP="00422C90">
      <w:r>
        <w:t xml:space="preserve">Both are based on the </w:t>
      </w:r>
      <w:r>
        <w:rPr>
          <w:rStyle w:val="e"/>
        </w:rPr>
        <w:t>state</w:t>
      </w:r>
      <w:r>
        <w:rPr>
          <w:i/>
        </w:rPr>
        <w:fldChar w:fldCharType="begin"/>
      </w:r>
      <w:r>
        <w:instrText>xe "state "</w:instrText>
      </w:r>
      <w:r>
        <w:rPr>
          <w:i/>
        </w:rPr>
        <w:fldChar w:fldCharType="end"/>
      </w:r>
      <w:r>
        <w:t>, which in Spec is a mapping from name</w:t>
      </w:r>
      <w:r>
        <w:fldChar w:fldCharType="begin"/>
      </w:r>
      <w:r>
        <w:instrText>xe "name"</w:instrText>
      </w:r>
      <w:r>
        <w:fldChar w:fldCharType="end"/>
      </w:r>
      <w:r>
        <w:t>s to value</w:t>
      </w:r>
      <w:r>
        <w:fldChar w:fldCharType="begin"/>
      </w:r>
      <w:r>
        <w:instrText>xe "value"</w:instrText>
      </w:r>
      <w:r>
        <w:fldChar w:fldCharType="end"/>
      </w:r>
      <w:r>
        <w:t>s. The names are called state variable</w:t>
      </w:r>
      <w:r>
        <w:fldChar w:fldCharType="begin"/>
      </w:r>
      <w:r>
        <w:instrText>xe "state variable"</w:instrText>
      </w:r>
      <w:r>
        <w:fldChar w:fldCharType="end"/>
      </w:r>
      <w:r>
        <w:t>s or simply variable</w:t>
      </w:r>
      <w:r>
        <w:fldChar w:fldCharType="begin"/>
      </w:r>
      <w:r>
        <w:instrText>xe "variable "</w:instrText>
      </w:r>
      <w:r>
        <w:fldChar w:fldCharType="end"/>
      </w:r>
      <w:r>
        <w:t xml:space="preserve">s: in the sequence example above they are </w:t>
      </w:r>
      <w:r>
        <w:rPr>
          <w:rStyle w:val="code"/>
        </w:rPr>
        <w:t>i</w:t>
      </w:r>
      <w:r>
        <w:t xml:space="preserve"> and </w:t>
      </w:r>
      <w:r>
        <w:rPr>
          <w:rStyle w:val="code"/>
        </w:rPr>
        <w:t>j</w:t>
      </w:r>
      <w:r>
        <w:t>.  Act</w:t>
      </w:r>
      <w:r>
        <w:t>u</w:t>
      </w:r>
      <w:r>
        <w:t>ally a command r</w:t>
      </w:r>
      <w:r>
        <w:t>e</w:t>
      </w:r>
      <w:r>
        <w:t xml:space="preserve">lates states to </w:t>
      </w:r>
      <w:r>
        <w:rPr>
          <w:rStyle w:val="e"/>
        </w:rPr>
        <w:t>outcomes</w:t>
      </w:r>
      <w:r>
        <w:t xml:space="preserve">; an outcome </w:t>
      </w:r>
      <w:r>
        <w:fldChar w:fldCharType="begin"/>
      </w:r>
      <w:r>
        <w:instrText>xe "outcome "</w:instrText>
      </w:r>
      <w:r>
        <w:fldChar w:fldCharType="end"/>
      </w:r>
      <w:r>
        <w:t>is either a state (a normal outcome</w:t>
      </w:r>
      <w:r>
        <w:fldChar w:fldCharType="begin"/>
      </w:r>
      <w:r>
        <w:instrText>xe "normal outcome"</w:instrText>
      </w:r>
      <w:r>
        <w:fldChar w:fldCharType="end"/>
      </w:r>
      <w:r>
        <w:t>) or a state together with an exception (an exceptional outcome</w:t>
      </w:r>
      <w:r>
        <w:fldChar w:fldCharType="begin"/>
      </w:r>
      <w:r>
        <w:instrText>xe "exce</w:instrText>
      </w:r>
      <w:r>
        <w:instrText>p</w:instrText>
      </w:r>
      <w:r>
        <w:instrText>tional outcome"</w:instrText>
      </w:r>
      <w:r>
        <w:fldChar w:fldCharType="end"/>
      </w:r>
      <w:r>
        <w:t>).</w:t>
      </w:r>
    </w:p>
    <w:p w14:paraId="13048ECE" w14:textId="77777777" w:rsidR="00422C90" w:rsidRDefault="00422C90" w:rsidP="00422C90">
      <w:r>
        <w:t>There are two kinds of commands:</w:t>
      </w:r>
    </w:p>
    <w:p w14:paraId="30E7417D" w14:textId="77777777" w:rsidR="00422C90" w:rsidRDefault="00422C90" w:rsidP="00422C90">
      <w:pPr>
        <w:pStyle w:val="b"/>
      </w:pPr>
      <w:r>
        <w:t xml:space="preserve">An </w:t>
      </w:r>
      <w:r>
        <w:rPr>
          <w:rStyle w:val="e"/>
        </w:rPr>
        <w:t>atomic</w:t>
      </w:r>
      <w:r>
        <w:t xml:space="preserve"> command</w:t>
      </w:r>
      <w:r>
        <w:fldChar w:fldCharType="begin"/>
      </w:r>
      <w:r>
        <w:instrText>xe "atomic command"</w:instrText>
      </w:r>
      <w:r>
        <w:fldChar w:fldCharType="end"/>
      </w:r>
      <w:r>
        <w:t xml:space="preserve"> describes a set of possible transition</w:t>
      </w:r>
      <w:r>
        <w:fldChar w:fldCharType="begin"/>
      </w:r>
      <w:r>
        <w:instrText>xe "trans</w:instrText>
      </w:r>
      <w:r>
        <w:instrText>i</w:instrText>
      </w:r>
      <w:r>
        <w:instrText>tion"</w:instrText>
      </w:r>
      <w:r>
        <w:fldChar w:fldCharType="end"/>
      </w:r>
      <w:r>
        <w:t xml:space="preserve">s, or equivalently, a set of pairs of states, or a relation between states. For instance, the command </w:t>
      </w:r>
      <w:r>
        <w:rPr>
          <w:rStyle w:val="code"/>
        </w:rPr>
        <w:t>&lt;&lt; i := i + 1 &gt;&gt;</w:t>
      </w:r>
      <w:r>
        <w:t xml:space="preserve"> describes the transitions </w:t>
      </w:r>
      <w:r>
        <w:rPr>
          <w:rStyle w:val="code"/>
        </w:rPr>
        <w:t>i=1</w:t>
      </w:r>
      <w:r>
        <w:rPr>
          <w:rFonts w:ascii="Symbol" w:hAnsi="Symbol"/>
        </w:rPr>
        <w:t></w:t>
      </w:r>
      <w:r>
        <w:rPr>
          <w:rStyle w:val="code"/>
        </w:rPr>
        <w:t>i=2, i=2</w:t>
      </w:r>
      <w:r>
        <w:rPr>
          <w:rFonts w:ascii="Symbol" w:hAnsi="Symbol"/>
        </w:rPr>
        <w:t></w:t>
      </w:r>
      <w:r>
        <w:rPr>
          <w:rStyle w:val="code"/>
        </w:rPr>
        <w:t>i=3</w:t>
      </w:r>
      <w:r>
        <w:t xml:space="preserve">, etc. (Actually, many transitions are summarized by </w:t>
      </w:r>
      <w:r>
        <w:rPr>
          <w:rStyle w:val="code"/>
        </w:rPr>
        <w:t>i=1</w:t>
      </w:r>
      <w:r>
        <w:rPr>
          <w:rFonts w:ascii="Symbol" w:hAnsi="Symbol"/>
        </w:rPr>
        <w:t></w:t>
      </w:r>
      <w:r>
        <w:rPr>
          <w:rStyle w:val="code"/>
        </w:rPr>
        <w:t>i=2</w:t>
      </w:r>
      <w:r>
        <w:t xml:space="preserve">, for instance, </w:t>
      </w:r>
      <w:r>
        <w:rPr>
          <w:rStyle w:val="code"/>
        </w:rPr>
        <w:t>(i=1, j=1)</w:t>
      </w:r>
      <w:r>
        <w:rPr>
          <w:rFonts w:ascii="Symbol" w:hAnsi="Symbol"/>
        </w:rPr>
        <w:t></w:t>
      </w:r>
      <w:r>
        <w:rPr>
          <w:rStyle w:val="code"/>
        </w:rPr>
        <w:t>(i=2, j=1)</w:t>
      </w:r>
      <w:r>
        <w:t xml:space="preserve"> and  </w:t>
      </w:r>
      <w:r>
        <w:rPr>
          <w:rStyle w:val="code"/>
        </w:rPr>
        <w:t>(i=1, j=15)</w:t>
      </w:r>
      <w:r>
        <w:rPr>
          <w:rFonts w:ascii="Symbol" w:hAnsi="Symbol"/>
        </w:rPr>
        <w:t></w:t>
      </w:r>
      <w:r>
        <w:rPr>
          <w:rStyle w:val="code"/>
        </w:rPr>
        <w:t>(i=2, j=15)</w:t>
      </w:r>
      <w:r>
        <w:t>). If a command allows more than one transition from a given state we say it is non-deterministic</w:t>
      </w:r>
      <w:r>
        <w:softHyphen/>
      </w:r>
      <w:r>
        <w:fldChar w:fldCharType="begin"/>
      </w:r>
      <w:r>
        <w:instrText>xe "non-deterministic "</w:instrText>
      </w:r>
      <w:r>
        <w:fldChar w:fldCharType="end"/>
      </w:r>
      <w:r>
        <w:t xml:space="preserve">. For instance, on page 3 the command </w:t>
      </w:r>
      <w:r>
        <w:rPr>
          <w:rStyle w:val="code"/>
        </w:rPr>
        <w:t>BEGIN i := 1 [] i := i + 1 END</w:t>
      </w:r>
      <w:r>
        <w:t xml:space="preserve"> allows the trans</w:t>
      </w:r>
      <w:r>
        <w:t>i</w:t>
      </w:r>
      <w:r>
        <w:t xml:space="preserve">tions </w:t>
      </w:r>
      <w:r>
        <w:rPr>
          <w:rStyle w:val="code"/>
        </w:rPr>
        <w:t>i=2</w:t>
      </w:r>
      <w:r>
        <w:rPr>
          <w:rFonts w:ascii="Symbol" w:hAnsi="Symbol"/>
        </w:rPr>
        <w:t></w:t>
      </w:r>
      <w:r>
        <w:rPr>
          <w:rStyle w:val="code"/>
        </w:rPr>
        <w:t>i=1</w:t>
      </w:r>
      <w:r>
        <w:t xml:space="preserve"> and </w:t>
      </w:r>
      <w:r>
        <w:rPr>
          <w:rStyle w:val="code"/>
        </w:rPr>
        <w:t>i=2</w:t>
      </w:r>
      <w:r>
        <w:rPr>
          <w:rFonts w:ascii="Symbol" w:hAnsi="Symbol"/>
        </w:rPr>
        <w:t></w:t>
      </w:r>
      <w:r>
        <w:rPr>
          <w:rStyle w:val="code"/>
        </w:rPr>
        <w:t>i=3</w:t>
      </w:r>
      <w:r>
        <w:t>, with the rest of the state unchanged.</w:t>
      </w:r>
    </w:p>
    <w:p w14:paraId="32C82B48" w14:textId="77777777" w:rsidR="00422C90" w:rsidRDefault="00422C90" w:rsidP="00422C90">
      <w:pPr>
        <w:pStyle w:val="b"/>
      </w:pPr>
      <w:r>
        <w:t xml:space="preserve">A </w:t>
      </w:r>
      <w:r>
        <w:rPr>
          <w:rStyle w:val="e"/>
        </w:rPr>
        <w:t>non-atomic</w:t>
      </w:r>
      <w:r>
        <w:t xml:space="preserve"> command</w:t>
      </w:r>
      <w:r>
        <w:fldChar w:fldCharType="begin"/>
      </w:r>
      <w:r>
        <w:instrText>xe "non-atomic command"</w:instrText>
      </w:r>
      <w:r>
        <w:fldChar w:fldCharType="end"/>
      </w:r>
      <w:r>
        <w:t xml:space="preserve"> describes a set of </w:t>
      </w:r>
      <w:r w:rsidRPr="00FE6D78">
        <w:rPr>
          <w:rStyle w:val="e"/>
        </w:rPr>
        <w:t>sequences</w:t>
      </w:r>
      <w:r>
        <w:t xml:space="preserve"> of states (by contrast with the set of pairs for an atomic command)</w:t>
      </w:r>
      <w:r>
        <w:fldChar w:fldCharType="begin"/>
      </w:r>
      <w:r>
        <w:instrText>xe "set of sequences of states"</w:instrText>
      </w:r>
      <w:r>
        <w:fldChar w:fldCharType="end"/>
      </w:r>
      <w:r>
        <w:t>. More on this below.</w:t>
      </w:r>
    </w:p>
    <w:p w14:paraId="44313EF3" w14:textId="77777777" w:rsidR="00422C90" w:rsidRDefault="00422C90" w:rsidP="00422C90">
      <w:r>
        <w:t>A sequential program</w:t>
      </w:r>
      <w:r>
        <w:fldChar w:fldCharType="begin"/>
      </w:r>
      <w:r>
        <w:instrText>xe "sequential program"</w:instrText>
      </w:r>
      <w:r>
        <w:fldChar w:fldCharType="end"/>
      </w:r>
      <w:r>
        <w:t>, in which we are only interested in the initial and final states, can be d</w:t>
      </w:r>
      <w:r>
        <w:t>e</w:t>
      </w:r>
      <w:r>
        <w:t xml:space="preserve">scribed by an atomic command. </w:t>
      </w:r>
    </w:p>
    <w:p w14:paraId="3048C94B" w14:textId="77777777" w:rsidR="00422C90" w:rsidRDefault="00422C90" w:rsidP="00422C90">
      <w:r>
        <w:t>The meaning of an expression</w:t>
      </w:r>
      <w:r>
        <w:fldChar w:fldCharType="begin"/>
      </w:r>
      <w:r>
        <w:instrText>xe "meaning:of an expression"</w:instrText>
      </w:r>
      <w:r>
        <w:fldChar w:fldCharType="end"/>
      </w:r>
      <w:r>
        <w:t>, which is a function from states to values (or exceptions), is much simpler than the meaning of an atomic command</w:t>
      </w:r>
      <w:r>
        <w:fldChar w:fldCharType="begin"/>
      </w:r>
      <w:r>
        <w:instrText>xe "meaning:of an atomic command"</w:instrText>
      </w:r>
      <w:r>
        <w:fldChar w:fldCharType="end"/>
      </w:r>
      <w:r>
        <w:t xml:space="preserve">, which is a relation </w:t>
      </w:r>
      <w:r>
        <w:fldChar w:fldCharType="begin"/>
      </w:r>
      <w:r>
        <w:instrText>xe "relation "</w:instrText>
      </w:r>
      <w:r>
        <w:fldChar w:fldCharType="end"/>
      </w:r>
      <w:r>
        <w:t>between states, for two re</w:t>
      </w:r>
      <w:r>
        <w:t>a</w:t>
      </w:r>
      <w:r>
        <w:t xml:space="preserve">sons: </w:t>
      </w:r>
    </w:p>
    <w:p w14:paraId="735F13FD" w14:textId="77777777" w:rsidR="00422C90" w:rsidRDefault="00422C90" w:rsidP="00422C90">
      <w:pPr>
        <w:pStyle w:val="b"/>
      </w:pPr>
      <w:r>
        <w:t>The expression yields a single value rather than an entire state.</w:t>
      </w:r>
    </w:p>
    <w:p w14:paraId="218ED7A2" w14:textId="77777777" w:rsidR="00422C90" w:rsidRDefault="00422C90" w:rsidP="00422C90">
      <w:pPr>
        <w:pStyle w:val="b"/>
      </w:pPr>
      <w:r>
        <w:t>The expression yields at most one value, whereas a non-deterministic command can yield many final states.</w:t>
      </w:r>
    </w:p>
    <w:p w14:paraId="7FF32C1A" w14:textId="77777777" w:rsidR="00E70BE1" w:rsidRPr="00E70BE1" w:rsidRDefault="00422C90" w:rsidP="00422C90">
      <w:r>
        <w:t>A</w:t>
      </w:r>
      <w:r w:rsidR="007A0AD5">
        <w:t>n</w:t>
      </w:r>
      <w:r>
        <w:t xml:space="preserve"> atomic command is still simple</w:t>
      </w:r>
      <w:r w:rsidR="00E70BE1">
        <w:t>, because its meaning is just a relation between states. The r</w:t>
      </w:r>
      <w:r w:rsidR="00E70BE1">
        <w:t>e</w:t>
      </w:r>
      <w:r w:rsidR="00E70BE1">
        <w:t xml:space="preserve">lation may be partial: in some states there may be no way to execute the command. When this happens we say that the command is not </w:t>
      </w:r>
      <w:r w:rsidR="00E70BE1">
        <w:rPr>
          <w:i/>
        </w:rPr>
        <w:t>enabled</w:t>
      </w:r>
      <w:r w:rsidR="00E70BE1">
        <w:t xml:space="preserve"> in those states. </w:t>
      </w:r>
      <w:r w:rsidR="007A0AD5">
        <w:t>As we saw, the relation is not necessarily a function, since the command may be non-deterministic.</w:t>
      </w:r>
    </w:p>
    <w:p w14:paraId="2EEFE1E0" w14:textId="77777777" w:rsidR="00422C90" w:rsidRDefault="007A0AD5" w:rsidP="00422C90">
      <w:r>
        <w:t xml:space="preserve">A </w:t>
      </w:r>
      <w:r w:rsidR="00422C90">
        <w:t>non-atomic command</w:t>
      </w:r>
      <w:r>
        <w:t xml:space="preserve"> is much more complicated than an atomic command</w:t>
      </w:r>
      <w:r w:rsidR="00422C90">
        <w:t>, because:</w:t>
      </w:r>
    </w:p>
    <w:p w14:paraId="43B90EBD" w14:textId="77777777" w:rsidR="00422C90" w:rsidRDefault="00422C90" w:rsidP="00422C90">
      <w:pPr>
        <w:pStyle w:val="b"/>
      </w:pPr>
      <w:r>
        <w:t>Taken in isolation, the meaning of a non-atomic command is a relation between an initial state and a history</w:t>
      </w:r>
      <w:r>
        <w:fldChar w:fldCharType="begin"/>
      </w:r>
      <w:r>
        <w:instrText>xe "history "</w:instrText>
      </w:r>
      <w:r>
        <w:fldChar w:fldCharType="end"/>
      </w:r>
      <w:r>
        <w:t>. A history is a whole sequence of states, much more complicated than a single final state. Again, many histories can stem from a single initial state.</w:t>
      </w:r>
    </w:p>
    <w:p w14:paraId="2D7743A0" w14:textId="77777777" w:rsidR="00422C90" w:rsidRDefault="00422C90" w:rsidP="00422C90">
      <w:pPr>
        <w:pStyle w:val="b"/>
      </w:pPr>
      <w:r>
        <w:t xml:space="preserve">The meaning of the </w:t>
      </w:r>
      <w:r w:rsidR="007A0AD5">
        <w:t xml:space="preserve">(parallel) </w:t>
      </w:r>
      <w:r>
        <w:t>composition of two non-atomic commands is not any simple combination of their relations, such as the union, because the commands can interact if they share any variables that change.</w:t>
      </w:r>
    </w:p>
    <w:p w14:paraId="536A183B" w14:textId="77777777" w:rsidR="00422C90" w:rsidRDefault="00422C90" w:rsidP="00422C90">
      <w:r>
        <w:t>These considerations lead us to describe the meaning of a non-atomic command by breaking it down into its atomic subcommands and connecting these up with a new state variable called a program counter</w:t>
      </w:r>
      <w:r>
        <w:fldChar w:fldCharType="begin"/>
      </w:r>
      <w:r>
        <w:instrText>xe "program counter"</w:instrText>
      </w:r>
      <w:r>
        <w:fldChar w:fldCharType="end"/>
      </w:r>
      <w:r>
        <w:t>. The details are somewhat complicated; they are sketched in the discussion of atomicity below, and described in handout 17 on formal concu</w:t>
      </w:r>
      <w:r>
        <w:t>r</w:t>
      </w:r>
      <w:r>
        <w:t>rency</w:t>
      </w:r>
      <w:r>
        <w:rPr>
          <w:i/>
        </w:rPr>
        <w:fldChar w:fldCharType="begin"/>
      </w:r>
      <w:r>
        <w:instrText>xe "non-atomic semantics "</w:instrText>
      </w:r>
      <w:r>
        <w:rPr>
          <w:i/>
        </w:rPr>
        <w:fldChar w:fldCharType="end"/>
      </w:r>
      <w:r>
        <w:t>.</w:t>
      </w:r>
    </w:p>
    <w:p w14:paraId="283077BC" w14:textId="77777777" w:rsidR="00422C90" w:rsidRDefault="00422C90" w:rsidP="00422C90">
      <w:r>
        <w:t>The moral of all this is that you should use the simpler parts of the language as much as possible: expressions rather than atomic commands, and atomic commands rather than non-atomic ones. To encourage this style, Spec has a lot of syntax and built-in types and functions that make it easy to write expressions clearly and concisely. You can write many things in a single Spec e</w:t>
      </w:r>
      <w:r>
        <w:t>x</w:t>
      </w:r>
      <w:r>
        <w:t>pression that would require a number of C statements, or even a loop. Of course, code with a lot of concurrency will necessarily have more non-atomic commands, but this complication should be put off as long as possible.</w:t>
      </w:r>
    </w:p>
    <w:p w14:paraId="666E3B24" w14:textId="77777777" w:rsidR="00422C90" w:rsidRDefault="00422C90" w:rsidP="00422C90">
      <w:pPr>
        <w:pStyle w:val="Heading3"/>
      </w:pPr>
      <w:r>
        <w:t>Organizing the program</w:t>
      </w:r>
      <w:r>
        <w:fldChar w:fldCharType="begin"/>
      </w:r>
      <w:r>
        <w:instrText>xe "</w:instrText>
      </w:r>
      <w:r>
        <w:rPr>
          <w:i w:val="0"/>
        </w:rPr>
        <w:instrText xml:space="preserve">program </w:instrText>
      </w:r>
      <w:r>
        <w:instrText>"</w:instrText>
      </w:r>
      <w:r>
        <w:fldChar w:fldCharType="end"/>
      </w:r>
    </w:p>
    <w:p w14:paraId="2DDFB7BC" w14:textId="77777777" w:rsidR="00422C90" w:rsidRDefault="00422C90" w:rsidP="00422C90">
      <w:r>
        <w:t>In addition to the expressions and commands that are the core of the language, Spec has four other mechanisms that are useful for organizing your program</w:t>
      </w:r>
      <w:r>
        <w:fldChar w:fldCharType="begin"/>
      </w:r>
      <w:r>
        <w:instrText>xe "organizing your program"</w:instrText>
      </w:r>
      <w:r>
        <w:fldChar w:fldCharType="end"/>
      </w:r>
      <w:r>
        <w:t xml:space="preserve"> and making it easier to unde</w:t>
      </w:r>
      <w:r>
        <w:t>r</w:t>
      </w:r>
      <w:r>
        <w:t>stand.</w:t>
      </w:r>
    </w:p>
    <w:p w14:paraId="7A987119" w14:textId="77777777" w:rsidR="00422C90" w:rsidRDefault="00422C90" w:rsidP="00422C90">
      <w:pPr>
        <w:pStyle w:val="b"/>
      </w:pPr>
      <w:r>
        <w:t xml:space="preserve">A </w:t>
      </w:r>
      <w:r>
        <w:rPr>
          <w:rStyle w:val="e"/>
        </w:rPr>
        <w:t>routine</w:t>
      </w:r>
      <w:r>
        <w:t xml:space="preserve"> </w:t>
      </w:r>
      <w:r>
        <w:fldChar w:fldCharType="begin"/>
      </w:r>
      <w:r>
        <w:instrText>xe "routine</w:instrText>
      </w:r>
      <w:r>
        <w:rPr>
          <w:i/>
        </w:rPr>
        <w:instrText xml:space="preserve"> </w:instrText>
      </w:r>
      <w:r>
        <w:instrText>"</w:instrText>
      </w:r>
      <w:r>
        <w:fldChar w:fldCharType="end"/>
      </w:r>
      <w:r>
        <w:t>is a named computation with parameters, in other words, an abstra</w:t>
      </w:r>
      <w:r>
        <w:t>c</w:t>
      </w:r>
      <w:r>
        <w:t xml:space="preserve">tion of the computation. Parameters are passed by value. There are four kinds of routine: </w:t>
      </w:r>
      <w:r>
        <w:fldChar w:fldCharType="begin"/>
      </w:r>
      <w:r>
        <w:instrText>xe "routine "</w:instrText>
      </w:r>
      <w:r>
        <w:fldChar w:fldCharType="end"/>
      </w:r>
    </w:p>
    <w:p w14:paraId="4537C910" w14:textId="77777777" w:rsidR="00422C90" w:rsidRDefault="00422C90" w:rsidP="00422C90">
      <w:pPr>
        <w:pStyle w:val="i"/>
        <w:ind w:left="720"/>
      </w:pPr>
      <w:r>
        <w:t xml:space="preserve">A </w:t>
      </w:r>
      <w:r>
        <w:rPr>
          <w:rStyle w:val="e"/>
        </w:rPr>
        <w:t>function</w:t>
      </w:r>
      <w:r>
        <w:rPr>
          <w:i/>
        </w:rPr>
        <w:fldChar w:fldCharType="begin"/>
      </w:r>
      <w:r>
        <w:instrText>xe "function "</w:instrText>
      </w:r>
      <w:r>
        <w:rPr>
          <w:i/>
        </w:rPr>
        <w:fldChar w:fldCharType="end"/>
      </w:r>
      <w:r>
        <w:t xml:space="preserve"> (defined with </w:t>
      </w:r>
      <w:r>
        <w:rPr>
          <w:rStyle w:val="code"/>
        </w:rPr>
        <w:t>FUNC</w:t>
      </w:r>
      <w:r>
        <w:rPr>
          <w:rStyle w:val="EndnoteReference"/>
          <w:rFonts w:ascii="Courier New" w:hAnsi="Courier New"/>
          <w:noProof/>
          <w:vertAlign w:val="baseline"/>
        </w:rPr>
        <w:fldChar w:fldCharType="begin"/>
      </w:r>
      <w:r>
        <w:instrText>xe "FUNC"</w:instrText>
      </w:r>
      <w:r>
        <w:rPr>
          <w:rStyle w:val="EndnoteReference"/>
          <w:rFonts w:ascii="Courier New" w:hAnsi="Courier New"/>
          <w:noProof/>
          <w:vertAlign w:val="baseline"/>
        </w:rPr>
        <w:fldChar w:fldCharType="end"/>
      </w:r>
      <w:r>
        <w:t>) is an abstraction of an e</w:t>
      </w:r>
      <w:r>
        <w:t>x</w:t>
      </w:r>
      <w:r>
        <w:t>pression.</w:t>
      </w:r>
    </w:p>
    <w:p w14:paraId="082943C2" w14:textId="77777777" w:rsidR="00422C90" w:rsidRDefault="00422C90" w:rsidP="00422C90">
      <w:pPr>
        <w:pStyle w:val="i"/>
        <w:ind w:left="720"/>
      </w:pPr>
      <w:r>
        <w:t xml:space="preserve">An </w:t>
      </w:r>
      <w:r>
        <w:rPr>
          <w:rStyle w:val="e"/>
        </w:rPr>
        <w:t>atomic procedure</w:t>
      </w:r>
      <w:r>
        <w:rPr>
          <w:rStyle w:val="e"/>
        </w:rPr>
        <w:fldChar w:fldCharType="begin"/>
      </w:r>
      <w:r>
        <w:rPr>
          <w:rStyle w:val="e"/>
        </w:rPr>
        <w:instrText>xe "atomic procedure"</w:instrText>
      </w:r>
      <w:r>
        <w:rPr>
          <w:rStyle w:val="e"/>
        </w:rPr>
        <w:fldChar w:fldCharType="end"/>
      </w:r>
      <w:r>
        <w:t xml:space="preserve"> (defined with </w:t>
      </w:r>
      <w:r>
        <w:rPr>
          <w:rStyle w:val="code"/>
        </w:rPr>
        <w:t>APROC</w:t>
      </w:r>
      <w:r>
        <w:rPr>
          <w:rStyle w:val="EndnoteReference"/>
          <w:rFonts w:ascii="Courier New" w:hAnsi="Courier New"/>
          <w:noProof/>
          <w:vertAlign w:val="baseline"/>
        </w:rPr>
        <w:fldChar w:fldCharType="begin"/>
      </w:r>
      <w:r>
        <w:instrText>xe "</w:instrText>
      </w:r>
      <w:r>
        <w:rPr>
          <w:rFonts w:ascii="Courier New" w:hAnsi="Courier New"/>
          <w:sz w:val="18"/>
        </w:rPr>
        <w:instrText>APROC</w:instrText>
      </w:r>
      <w:r>
        <w:instrText>"</w:instrText>
      </w:r>
      <w:r>
        <w:rPr>
          <w:rStyle w:val="EndnoteReference"/>
          <w:rFonts w:ascii="Courier New" w:hAnsi="Courier New"/>
          <w:noProof/>
          <w:vertAlign w:val="baseline"/>
        </w:rPr>
        <w:fldChar w:fldCharType="end"/>
      </w:r>
      <w:r>
        <w:t>) is an abstraction of an atomic command.</w:t>
      </w:r>
    </w:p>
    <w:p w14:paraId="32190DE5" w14:textId="77777777" w:rsidR="00422C90" w:rsidRDefault="00422C90" w:rsidP="00422C90">
      <w:pPr>
        <w:pStyle w:val="i"/>
        <w:ind w:left="720"/>
      </w:pPr>
      <w:r>
        <w:t>A general procedure</w:t>
      </w:r>
      <w:r>
        <w:fldChar w:fldCharType="begin"/>
      </w:r>
      <w:r>
        <w:instrText>xe "procedure"</w:instrText>
      </w:r>
      <w:r>
        <w:fldChar w:fldCharType="end"/>
      </w:r>
      <w:r>
        <w:t xml:space="preserve"> (defined with </w:t>
      </w:r>
      <w:r>
        <w:rPr>
          <w:rStyle w:val="code"/>
        </w:rPr>
        <w:t>PROC</w:t>
      </w:r>
      <w:r>
        <w:rPr>
          <w:rStyle w:val="EndnoteReference"/>
          <w:rFonts w:ascii="Courier New" w:hAnsi="Courier New"/>
          <w:noProof/>
          <w:vertAlign w:val="baseline"/>
        </w:rPr>
        <w:fldChar w:fldCharType="begin"/>
      </w:r>
      <w:r>
        <w:instrText>xe "</w:instrText>
      </w:r>
      <w:r>
        <w:rPr>
          <w:rFonts w:ascii="Courier New" w:hAnsi="Courier New"/>
          <w:sz w:val="18"/>
        </w:rPr>
        <w:instrText>PROC</w:instrText>
      </w:r>
      <w:r>
        <w:instrText>"</w:instrText>
      </w:r>
      <w:r>
        <w:rPr>
          <w:rStyle w:val="EndnoteReference"/>
          <w:rFonts w:ascii="Courier New" w:hAnsi="Courier New"/>
          <w:noProof/>
          <w:vertAlign w:val="baseline"/>
        </w:rPr>
        <w:fldChar w:fldCharType="end"/>
      </w:r>
      <w:r>
        <w:t>) is an abstraction of a non-atomic command.</w:t>
      </w:r>
    </w:p>
    <w:p w14:paraId="0636C850" w14:textId="77777777" w:rsidR="00422C90" w:rsidRDefault="00422C90" w:rsidP="00422C90">
      <w:pPr>
        <w:pStyle w:val="i"/>
        <w:ind w:left="720"/>
      </w:pPr>
      <w:r>
        <w:t xml:space="preserve">A </w:t>
      </w:r>
      <w:r>
        <w:rPr>
          <w:rStyle w:val="e"/>
        </w:rPr>
        <w:t>thread</w:t>
      </w:r>
      <w:r>
        <w:rPr>
          <w:rStyle w:val="e"/>
        </w:rPr>
        <w:fldChar w:fldCharType="begin"/>
      </w:r>
      <w:r>
        <w:rPr>
          <w:rStyle w:val="e"/>
        </w:rPr>
        <w:instrText>xe "thread"</w:instrText>
      </w:r>
      <w:r>
        <w:rPr>
          <w:rStyle w:val="e"/>
        </w:rPr>
        <w:fldChar w:fldCharType="end"/>
      </w:r>
      <w:r>
        <w:t xml:space="preserve"> (defined with </w:t>
      </w:r>
      <w:r>
        <w:rPr>
          <w:rStyle w:val="code"/>
        </w:rPr>
        <w:t>THREAD</w:t>
      </w:r>
      <w:r>
        <w:rPr>
          <w:rStyle w:val="EndnoteReference"/>
          <w:rFonts w:ascii="Courier New" w:hAnsi="Courier New"/>
          <w:noProof/>
          <w:vertAlign w:val="baseline"/>
        </w:rPr>
        <w:fldChar w:fldCharType="begin"/>
      </w:r>
      <w:r>
        <w:instrText>xe "</w:instrText>
      </w:r>
      <w:r>
        <w:rPr>
          <w:rFonts w:ascii="Courier New" w:hAnsi="Courier New"/>
          <w:sz w:val="18"/>
        </w:rPr>
        <w:instrText>THREAD</w:instrText>
      </w:r>
      <w:r>
        <w:instrText>"</w:instrText>
      </w:r>
      <w:r>
        <w:rPr>
          <w:rStyle w:val="EndnoteReference"/>
          <w:rFonts w:ascii="Courier New" w:hAnsi="Courier New"/>
          <w:noProof/>
          <w:vertAlign w:val="baseline"/>
        </w:rPr>
        <w:fldChar w:fldCharType="end"/>
      </w:r>
      <w:r>
        <w:t>) is the way to introduce co</w:t>
      </w:r>
      <w:r>
        <w:t>n</w:t>
      </w:r>
      <w:r>
        <w:t>currency.</w:t>
      </w:r>
    </w:p>
    <w:p w14:paraId="7EAF486D" w14:textId="77777777" w:rsidR="00422C90" w:rsidRDefault="00422C90" w:rsidP="00422C90">
      <w:pPr>
        <w:pStyle w:val="b"/>
      </w:pPr>
      <w:r>
        <w:t xml:space="preserve">A </w:t>
      </w:r>
      <w:r>
        <w:rPr>
          <w:rStyle w:val="e"/>
        </w:rPr>
        <w:t>type</w:t>
      </w:r>
      <w:r>
        <w:t xml:space="preserve"> </w:t>
      </w:r>
      <w:r>
        <w:fldChar w:fldCharType="begin"/>
      </w:r>
      <w:r>
        <w:instrText>xe "type</w:instrText>
      </w:r>
      <w:r>
        <w:rPr>
          <w:i/>
        </w:rPr>
        <w:instrText xml:space="preserve"> </w:instrText>
      </w:r>
      <w:r>
        <w:instrText>"</w:instrText>
      </w:r>
      <w:r>
        <w:fldChar w:fldCharType="end"/>
      </w:r>
      <w:r>
        <w:t>is a highly stylized assertion about the set of values that a name or expression can a</w:t>
      </w:r>
      <w:r>
        <w:t>s</w:t>
      </w:r>
      <w:r>
        <w:t>sume. A type</w:t>
      </w:r>
      <w:r>
        <w:fldChar w:fldCharType="begin"/>
      </w:r>
      <w:r>
        <w:instrText>xe "type "</w:instrText>
      </w:r>
      <w:r>
        <w:fldChar w:fldCharType="end"/>
      </w:r>
      <w:r>
        <w:t xml:space="preserve"> is also a convenient way to group and name a collection of routines, called its </w:t>
      </w:r>
      <w:r>
        <w:rPr>
          <w:rStyle w:val="e"/>
        </w:rPr>
        <w:t>methods</w:t>
      </w:r>
      <w:r>
        <w:t xml:space="preserve">, that operate on values in that set. </w:t>
      </w:r>
    </w:p>
    <w:p w14:paraId="257A739D" w14:textId="77777777" w:rsidR="00422C90" w:rsidRDefault="00422C90" w:rsidP="00422C90">
      <w:pPr>
        <w:pStyle w:val="b"/>
      </w:pPr>
      <w:r>
        <w:t xml:space="preserve">An </w:t>
      </w:r>
      <w:r>
        <w:rPr>
          <w:rStyle w:val="e"/>
        </w:rPr>
        <w:t>exception</w:t>
      </w:r>
      <w:r>
        <w:t xml:space="preserve"> is a way to report an unusual outcome.</w:t>
      </w:r>
    </w:p>
    <w:p w14:paraId="65B204CE" w14:textId="77777777" w:rsidR="00422C90" w:rsidRDefault="00422C90" w:rsidP="00422C90">
      <w:pPr>
        <w:pStyle w:val="b"/>
      </w:pPr>
      <w:r>
        <w:t xml:space="preserve">A </w:t>
      </w:r>
      <w:r>
        <w:rPr>
          <w:rStyle w:val="e"/>
        </w:rPr>
        <w:t>module</w:t>
      </w:r>
      <w:r>
        <w:t xml:space="preserve"> </w:t>
      </w:r>
      <w:r>
        <w:fldChar w:fldCharType="begin"/>
      </w:r>
      <w:r>
        <w:instrText>xe "module</w:instrText>
      </w:r>
      <w:r>
        <w:rPr>
          <w:i/>
        </w:rPr>
        <w:instrText xml:space="preserve"> </w:instrText>
      </w:r>
      <w:r>
        <w:instrText>"</w:instrText>
      </w:r>
      <w:r>
        <w:fldChar w:fldCharType="end"/>
      </w:r>
      <w:r>
        <w:t>is a way to structure the name space into a two-level hierarchy</w:t>
      </w:r>
      <w:r>
        <w:fldChar w:fldCharType="begin"/>
      </w:r>
      <w:r>
        <w:instrText>xe "two-level hierarchy"</w:instrText>
      </w:r>
      <w:r>
        <w:fldChar w:fldCharType="end"/>
      </w:r>
      <w:r>
        <w:t xml:space="preserve">. An identifier </w:t>
      </w:r>
      <w:r>
        <w:rPr>
          <w:rStyle w:val="code"/>
        </w:rPr>
        <w:t>i</w:t>
      </w:r>
      <w:r>
        <w:t xml:space="preserve"> d</w:t>
      </w:r>
      <w:r>
        <w:t>e</w:t>
      </w:r>
      <w:r>
        <w:t>clare</w:t>
      </w:r>
      <w:r>
        <w:fldChar w:fldCharType="begin"/>
      </w:r>
      <w:r>
        <w:instrText>xe "declare"</w:instrText>
      </w:r>
      <w:r>
        <w:fldChar w:fldCharType="end"/>
      </w:r>
      <w:r>
        <w:t>d in a module</w:t>
      </w:r>
      <w:r>
        <w:fldChar w:fldCharType="begin"/>
      </w:r>
      <w:r>
        <w:instrText>xe "module "</w:instrText>
      </w:r>
      <w:r>
        <w:fldChar w:fldCharType="end"/>
      </w:r>
      <w:r>
        <w:t xml:space="preserve"> </w:t>
      </w:r>
      <w:r>
        <w:rPr>
          <w:rStyle w:val="code"/>
        </w:rPr>
        <w:t>m</w:t>
      </w:r>
      <w:r>
        <w:t xml:space="preserve"> has the name </w:t>
      </w:r>
      <w:r>
        <w:rPr>
          <w:rStyle w:val="code"/>
        </w:rPr>
        <w:t>m.i</w:t>
      </w:r>
      <w:r>
        <w:t xml:space="preserve"> throughout the program. A </w:t>
      </w:r>
      <w:r>
        <w:rPr>
          <w:rStyle w:val="e"/>
        </w:rPr>
        <w:t>class</w:t>
      </w:r>
      <w:r>
        <w:t xml:space="preserve"> is a module that can be instantiated many times to create many objects, much like a Java class.</w:t>
      </w:r>
    </w:p>
    <w:p w14:paraId="796F4A91" w14:textId="77777777" w:rsidR="00422C90" w:rsidRDefault="00422C90" w:rsidP="00422C90">
      <w:r>
        <w:t>A Spec program is some global declarations of variables, routines, types, and exceptions, plus a set of modules each of which declares some variables, routines, types, and exceptions.</w:t>
      </w:r>
    </w:p>
    <w:p w14:paraId="3D8CA6EB" w14:textId="77777777" w:rsidR="00422C90" w:rsidRDefault="00422C90" w:rsidP="00422C90">
      <w:r>
        <w:t>The next two sections describe things about Spec’s expressions and commands that may be new to you. They should be enough for the Spec you will rea</w:t>
      </w:r>
      <w:r w:rsidR="007A0AD5">
        <w:t>d and write in this course, but</w:t>
      </w:r>
      <w:r>
        <w:t xml:space="preserve"> they don’t answer every question about Spec; for those answers, read the reference manual and the han</w:t>
      </w:r>
      <w:r>
        <w:t>d</w:t>
      </w:r>
      <w:r>
        <w:t xml:space="preserve">outs on Spec semantics. </w:t>
      </w:r>
    </w:p>
    <w:p w14:paraId="57EC6427" w14:textId="77777777" w:rsidR="00422C90" w:rsidRPr="007478DC" w:rsidRDefault="00422C90" w:rsidP="00422C90">
      <w:pPr>
        <w:rPr>
          <w:sz w:val="20"/>
        </w:rPr>
      </w:pPr>
      <w:r w:rsidRPr="007478DC">
        <w:rPr>
          <w:sz w:val="20"/>
        </w:rPr>
        <w:t>Paragraphs in small print contain material that you might want to skip on first reading.</w:t>
      </w:r>
    </w:p>
    <w:p w14:paraId="22CB23C1" w14:textId="77777777" w:rsidR="00422C90" w:rsidRDefault="00422C90" w:rsidP="00422C90">
      <w:r>
        <w:t>There is a one-page summary</w:t>
      </w:r>
      <w:r w:rsidR="007A0AD5">
        <w:t xml:space="preserve"> of the Spec language</w:t>
      </w:r>
      <w:r>
        <w:t xml:space="preserve"> at the end of this handout.</w:t>
      </w:r>
    </w:p>
    <w:p w14:paraId="6627790E" w14:textId="77777777" w:rsidR="00422C90" w:rsidRDefault="00422C90" w:rsidP="00422C90">
      <w:pPr>
        <w:pStyle w:val="Heading2"/>
      </w:pPr>
      <w:r>
        <w:t>Expressions, types, and relations</w:t>
      </w:r>
    </w:p>
    <w:p w14:paraId="135BF50A" w14:textId="77777777" w:rsidR="00422C90" w:rsidRDefault="00422C90" w:rsidP="00422C90">
      <w:pPr>
        <w:keepNext/>
      </w:pPr>
      <w:r>
        <w:t xml:space="preserve">Expressions </w:t>
      </w:r>
      <w:r>
        <w:rPr>
          <w:vanish/>
        </w:rPr>
        <w:t>;</w:t>
      </w:r>
      <w:r>
        <w:t xml:space="preserve">are for computing functions of the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23"/>
        <w:gridCol w:w="696"/>
        <w:gridCol w:w="4541"/>
      </w:tblGrid>
      <w:tr w:rsidR="00422C90" w:rsidRPr="00744AD0" w14:paraId="1CC03BD6" w14:textId="77777777">
        <w:tc>
          <w:tcPr>
            <w:tcW w:w="4219" w:type="dxa"/>
          </w:tcPr>
          <w:p w14:paraId="49D44A23" w14:textId="77777777" w:rsidR="00422C90" w:rsidRPr="00744AD0" w:rsidRDefault="00422C90" w:rsidP="0040711A">
            <w:pPr>
              <w:keepNext/>
              <w:rPr>
                <w:i/>
              </w:rPr>
            </w:pPr>
            <w:r w:rsidRPr="00744AD0">
              <w:rPr>
                <w:i/>
              </w:rPr>
              <w:t>A Spec expression is</w:t>
            </w:r>
          </w:p>
        </w:tc>
        <w:tc>
          <w:tcPr>
            <w:tcW w:w="709" w:type="dxa"/>
          </w:tcPr>
          <w:p w14:paraId="702D01D2" w14:textId="77777777" w:rsidR="00422C90" w:rsidRPr="00744AD0" w:rsidRDefault="00422C90" w:rsidP="0040711A">
            <w:pPr>
              <w:keepNext/>
              <w:rPr>
                <w:i/>
              </w:rPr>
            </w:pPr>
          </w:p>
        </w:tc>
        <w:tc>
          <w:tcPr>
            <w:tcW w:w="4648" w:type="dxa"/>
          </w:tcPr>
          <w:p w14:paraId="09ABBEB8" w14:textId="77777777" w:rsidR="00422C90" w:rsidRPr="00744AD0" w:rsidRDefault="00422C90" w:rsidP="0040711A">
            <w:pPr>
              <w:keepNext/>
              <w:rPr>
                <w:i/>
              </w:rPr>
            </w:pPr>
            <w:r w:rsidRPr="00744AD0">
              <w:rPr>
                <w:i/>
              </w:rPr>
              <w:t>and its value is</w:t>
            </w:r>
          </w:p>
        </w:tc>
      </w:tr>
      <w:tr w:rsidR="00422C90" w14:paraId="290E8677" w14:textId="77777777">
        <w:tc>
          <w:tcPr>
            <w:tcW w:w="4219" w:type="dxa"/>
          </w:tcPr>
          <w:p w14:paraId="15C453EA" w14:textId="77777777" w:rsidR="00422C90" w:rsidRDefault="00422C90" w:rsidP="0040711A">
            <w:pPr>
              <w:keepNext/>
            </w:pPr>
            <w:r>
              <w:t>a constant</w:t>
            </w:r>
          </w:p>
        </w:tc>
        <w:tc>
          <w:tcPr>
            <w:tcW w:w="709" w:type="dxa"/>
          </w:tcPr>
          <w:p w14:paraId="27D40350" w14:textId="77777777" w:rsidR="00422C90" w:rsidRDefault="00422C90" w:rsidP="0040711A">
            <w:pPr>
              <w:keepNext/>
            </w:pPr>
          </w:p>
        </w:tc>
        <w:tc>
          <w:tcPr>
            <w:tcW w:w="4648" w:type="dxa"/>
          </w:tcPr>
          <w:p w14:paraId="0B8FDC99" w14:textId="77777777" w:rsidR="00422C90" w:rsidRDefault="00422C90" w:rsidP="0040711A">
            <w:pPr>
              <w:keepNext/>
            </w:pPr>
            <w:r>
              <w:t>the constant</w:t>
            </w:r>
          </w:p>
        </w:tc>
      </w:tr>
      <w:tr w:rsidR="00422C90" w14:paraId="4A0C7879" w14:textId="77777777">
        <w:tc>
          <w:tcPr>
            <w:tcW w:w="4219" w:type="dxa"/>
          </w:tcPr>
          <w:p w14:paraId="2D495581" w14:textId="77777777" w:rsidR="00422C90" w:rsidRDefault="00422C90" w:rsidP="0040711A">
            <w:pPr>
              <w:keepNext/>
            </w:pPr>
            <w:r>
              <w:t>a variable</w:t>
            </w:r>
          </w:p>
        </w:tc>
        <w:tc>
          <w:tcPr>
            <w:tcW w:w="709" w:type="dxa"/>
          </w:tcPr>
          <w:p w14:paraId="7161FA45" w14:textId="77777777" w:rsidR="00422C90" w:rsidRDefault="00422C90" w:rsidP="0040711A">
            <w:pPr>
              <w:keepNext/>
            </w:pPr>
          </w:p>
        </w:tc>
        <w:tc>
          <w:tcPr>
            <w:tcW w:w="4648" w:type="dxa"/>
          </w:tcPr>
          <w:p w14:paraId="56CB230C" w14:textId="77777777" w:rsidR="00422C90" w:rsidRDefault="00422C90" w:rsidP="0040711A">
            <w:pPr>
              <w:keepNext/>
            </w:pPr>
            <w:r>
              <w:t>the current value of the variable</w:t>
            </w:r>
          </w:p>
        </w:tc>
      </w:tr>
      <w:tr w:rsidR="00422C90" w14:paraId="027E24A7" w14:textId="77777777">
        <w:tc>
          <w:tcPr>
            <w:tcW w:w="4219" w:type="dxa"/>
          </w:tcPr>
          <w:p w14:paraId="5B769020" w14:textId="77777777" w:rsidR="00422C90" w:rsidRDefault="00422C90" w:rsidP="0040711A">
            <w:r>
              <w:t xml:space="preserve">an invocation of a function </w:t>
            </w:r>
            <w:r>
              <w:fldChar w:fldCharType="begin"/>
            </w:r>
            <w:r>
              <w:instrText>xe "function "</w:instrText>
            </w:r>
            <w:r>
              <w:fldChar w:fldCharType="end"/>
            </w:r>
            <w:r>
              <w:t>on an arg</w:t>
            </w:r>
            <w:r>
              <w:t>u</w:t>
            </w:r>
            <w:r>
              <w:t>ment that is some sub-expression</w:t>
            </w:r>
          </w:p>
        </w:tc>
        <w:tc>
          <w:tcPr>
            <w:tcW w:w="709" w:type="dxa"/>
          </w:tcPr>
          <w:p w14:paraId="6E83F11E" w14:textId="77777777" w:rsidR="00422C90" w:rsidRDefault="00422C90" w:rsidP="0040711A"/>
        </w:tc>
        <w:tc>
          <w:tcPr>
            <w:tcW w:w="4648" w:type="dxa"/>
          </w:tcPr>
          <w:p w14:paraId="56C5EF67" w14:textId="77777777" w:rsidR="00422C90" w:rsidRDefault="00422C90" w:rsidP="0040711A">
            <w:r>
              <w:t>the value of the function at the value of the argument</w:t>
            </w:r>
          </w:p>
        </w:tc>
      </w:tr>
    </w:tbl>
    <w:p w14:paraId="3C50D32A" w14:textId="77777777" w:rsidR="00422C90" w:rsidRDefault="00422C90" w:rsidP="00422C90">
      <w:r>
        <w:t>There are no side-effect</w:t>
      </w:r>
      <w:r>
        <w:fldChar w:fldCharType="begin"/>
      </w:r>
      <w:r>
        <w:instrText>xe "side-effect"</w:instrText>
      </w:r>
      <w:r>
        <w:fldChar w:fldCharType="end"/>
      </w:r>
      <w:r>
        <w:t>s; those are the province of commands. There is quite a bit of syntactic sugar for function invocations. An expression may be undefined in a state; if a simple command evaluates an undefined expression, the command fails (see below).</w:t>
      </w:r>
    </w:p>
    <w:p w14:paraId="03C1CA74" w14:textId="77777777" w:rsidR="00422C90" w:rsidRDefault="00422C90" w:rsidP="00422C90">
      <w:pPr>
        <w:pStyle w:val="Heading3"/>
      </w:pPr>
      <w:r>
        <w:t>Types</w:t>
      </w:r>
    </w:p>
    <w:p w14:paraId="3C80869A" w14:textId="77777777" w:rsidR="00422C90" w:rsidRDefault="00422C90" w:rsidP="00422C90">
      <w:pPr>
        <w:keepNext/>
      </w:pPr>
      <w:r>
        <w:t xml:space="preserve">A Spec type </w:t>
      </w:r>
      <w:r>
        <w:fldChar w:fldCharType="begin"/>
      </w:r>
      <w:r>
        <w:instrText>xe "type "</w:instrText>
      </w:r>
      <w:r>
        <w:fldChar w:fldCharType="end"/>
      </w:r>
      <w:r>
        <w:t>defines two things:</w:t>
      </w:r>
    </w:p>
    <w:p w14:paraId="29B8A035" w14:textId="77777777" w:rsidR="00422C90" w:rsidRPr="002100FA" w:rsidRDefault="00422C90" w:rsidP="00422C90">
      <w:pPr>
        <w:pStyle w:val="i"/>
      </w:pPr>
      <w:r>
        <w:t xml:space="preserve">A set of values; we say that a value </w:t>
      </w:r>
      <w:r>
        <w:rPr>
          <w:rStyle w:val="e"/>
        </w:rPr>
        <w:t>has</w:t>
      </w:r>
      <w:r>
        <w:t xml:space="preserve"> the type if it’s in the set. The sets are not disjoint. If </w:t>
      </w:r>
      <w:r>
        <w:rPr>
          <w:rStyle w:val="code"/>
        </w:rPr>
        <w:t>T</w:t>
      </w:r>
      <w:r>
        <w:t xml:space="preserve"> is a type, </w:t>
      </w:r>
      <w:r>
        <w:rPr>
          <w:rStyle w:val="code"/>
        </w:rPr>
        <w:t>T.all</w:t>
      </w:r>
      <w:r>
        <w:t xml:space="preserve"> is its set of values.</w:t>
      </w:r>
    </w:p>
    <w:p w14:paraId="2AE6D810" w14:textId="77777777" w:rsidR="00422C90" w:rsidRPr="00157205" w:rsidRDefault="00422C90" w:rsidP="00422C90">
      <w:pPr>
        <w:pStyle w:val="i"/>
      </w:pPr>
      <w:r>
        <w:t xml:space="preserve">A set of functions called the </w:t>
      </w:r>
      <w:r>
        <w:rPr>
          <w:rStyle w:val="e"/>
        </w:rPr>
        <w:t>method</w:t>
      </w:r>
      <w:r>
        <w:rPr>
          <w:i/>
        </w:rPr>
        <w:fldChar w:fldCharType="begin"/>
      </w:r>
      <w:r>
        <w:instrText>xe "method "</w:instrText>
      </w:r>
      <w:r>
        <w:rPr>
          <w:i/>
        </w:rPr>
        <w:fldChar w:fldCharType="end"/>
      </w:r>
      <w:r>
        <w:rPr>
          <w:i/>
        </w:rPr>
        <w:t>s</w:t>
      </w:r>
      <w:r>
        <w:t xml:space="preserve"> of the type. There is convenient syntax </w:t>
      </w:r>
      <w:r>
        <w:rPr>
          <w:rStyle w:val="code"/>
        </w:rPr>
        <w:t>v.m</w:t>
      </w:r>
      <w:r>
        <w:t xml:space="preserve"> for invo</w:t>
      </w:r>
      <w:r>
        <w:t>k</w:t>
      </w:r>
      <w:r>
        <w:t xml:space="preserve">ing method </w:t>
      </w:r>
      <w:r>
        <w:rPr>
          <w:rStyle w:val="code"/>
        </w:rPr>
        <w:t>m</w:t>
      </w:r>
      <w:r>
        <w:t xml:space="preserve"> on a value </w:t>
      </w:r>
      <w:r>
        <w:rPr>
          <w:rStyle w:val="code"/>
        </w:rPr>
        <w:t>v</w:t>
      </w:r>
      <w:r>
        <w:t xml:space="preserve"> of the type. A method </w:t>
      </w:r>
      <w:r>
        <w:rPr>
          <w:rStyle w:val="code"/>
        </w:rPr>
        <w:t>m</w:t>
      </w:r>
      <w:r>
        <w:t xml:space="preserve"> of type </w:t>
      </w:r>
      <w:r>
        <w:rPr>
          <w:rStyle w:val="code"/>
        </w:rPr>
        <w:t>T</w:t>
      </w:r>
      <w:r>
        <w:t xml:space="preserve"> is lifted to</w:t>
      </w:r>
      <w:r w:rsidR="009A3103">
        <w:t xml:space="preserve"> a method </w:t>
      </w:r>
      <w:r w:rsidR="009A3103">
        <w:rPr>
          <w:rStyle w:val="code"/>
        </w:rPr>
        <w:t>m</w:t>
      </w:r>
      <w:r w:rsidR="009A3103">
        <w:t xml:space="preserve"> of a set of </w:t>
      </w:r>
      <w:r w:rsidR="009A3103">
        <w:rPr>
          <w:rStyle w:val="code"/>
        </w:rPr>
        <w:t>T</w:t>
      </w:r>
      <w:r w:rsidR="009A3103">
        <w:t>’s, a function</w:t>
      </w:r>
      <w:r>
        <w:t xml:space="preserve"> </w:t>
      </w:r>
      <w:r>
        <w:rPr>
          <w:rStyle w:val="code"/>
        </w:rPr>
        <w:t>U-&gt;T</w:t>
      </w:r>
      <w:r>
        <w:t xml:space="preserve">, </w:t>
      </w:r>
      <w:r w:rsidR="009A3103">
        <w:t>or a relation</w:t>
      </w:r>
      <w:r>
        <w:t xml:space="preserve"> from </w:t>
      </w:r>
      <w:r>
        <w:rPr>
          <w:rStyle w:val="code"/>
        </w:rPr>
        <w:t>U</w:t>
      </w:r>
      <w:r>
        <w:t xml:space="preserve"> to </w:t>
      </w:r>
      <w:r>
        <w:rPr>
          <w:rStyle w:val="code"/>
        </w:rPr>
        <w:t>T</w:t>
      </w:r>
      <w:r>
        <w:t xml:space="preserve"> in the obvious way</w:t>
      </w:r>
      <w:r w:rsidR="009A3103">
        <w:t>, by a</w:t>
      </w:r>
      <w:r w:rsidR="009A3103">
        <w:t>p</w:t>
      </w:r>
      <w:r w:rsidR="009A3103">
        <w:t>plying it to the set elements or the result of the function or relation</w:t>
      </w:r>
      <w:r>
        <w:t xml:space="preserve">, unless overridden by a different </w:t>
      </w:r>
      <w:r>
        <w:rPr>
          <w:rStyle w:val="code"/>
        </w:rPr>
        <w:t>m</w:t>
      </w:r>
      <w:r>
        <w:t xml:space="preserve"> in the definition of the higher type. Thus if </w:t>
      </w:r>
      <w:r>
        <w:rPr>
          <w:rStyle w:val="code"/>
        </w:rPr>
        <w:t>int</w:t>
      </w:r>
      <w:r>
        <w:t xml:space="preserve"> has a </w:t>
      </w:r>
      <w:r>
        <w:rPr>
          <w:rStyle w:val="code"/>
        </w:rPr>
        <w:t>square</w:t>
      </w:r>
      <w:r>
        <w:t xml:space="preserve"> method, </w:t>
      </w:r>
      <w:r w:rsidRPr="00276F31">
        <w:rPr>
          <w:rStyle w:val="code"/>
        </w:rPr>
        <w:t>{</w:t>
      </w:r>
      <w:r>
        <w:rPr>
          <w:rStyle w:val="code"/>
        </w:rPr>
        <w:t>2, 3, 4</w:t>
      </w:r>
      <w:r w:rsidRPr="00276F31">
        <w:rPr>
          <w:rStyle w:val="code"/>
        </w:rPr>
        <w:t>}.</w:t>
      </w:r>
      <w:r>
        <w:rPr>
          <w:rStyle w:val="code"/>
        </w:rPr>
        <w:t>square</w:t>
      </w:r>
      <w:r w:rsidRPr="00276F31">
        <w:rPr>
          <w:rStyle w:val="code"/>
        </w:rPr>
        <w:t xml:space="preserve"> =</w:t>
      </w:r>
      <w:r>
        <w:rPr>
          <w:rStyle w:val="code"/>
        </w:rPr>
        <w:t xml:space="preserve"> </w:t>
      </w:r>
      <w:r w:rsidRPr="00276F31">
        <w:rPr>
          <w:rStyle w:val="code"/>
        </w:rPr>
        <w:t>{</w:t>
      </w:r>
      <w:r>
        <w:rPr>
          <w:rStyle w:val="code"/>
        </w:rPr>
        <w:t>4, 9, 16</w:t>
      </w:r>
      <w:r w:rsidRPr="00276F31">
        <w:rPr>
          <w:rStyle w:val="code"/>
        </w:rPr>
        <w:t>}</w:t>
      </w:r>
      <w:r w:rsidRPr="009611E6">
        <w:t>.</w:t>
      </w:r>
      <w:r>
        <w:t xml:space="preserve"> We’ll see that this is a form of function composition.</w:t>
      </w:r>
    </w:p>
    <w:p w14:paraId="74FBAA3D" w14:textId="77777777" w:rsidR="00422C90" w:rsidRDefault="00422C90" w:rsidP="00422C90">
      <w:r>
        <w:t>Spec is strongly typed</w:t>
      </w:r>
      <w:r>
        <w:fldChar w:fldCharType="begin"/>
      </w:r>
      <w:r>
        <w:instrText>xe "strongly typed"</w:instrText>
      </w:r>
      <w:r>
        <w:fldChar w:fldCharType="end"/>
      </w:r>
      <w:r>
        <w:t>. This means that you are supposed to declare the types of your variables, just as you do in Java. In return the language defines a type for every e</w:t>
      </w:r>
      <w:r>
        <w:t>x</w:t>
      </w:r>
      <w:r>
        <w:t>pression</w:t>
      </w:r>
      <w:r>
        <w:rPr>
          <w:position w:val="6"/>
          <w:sz w:val="16"/>
        </w:rPr>
        <w:footnoteReference w:id="10"/>
      </w:r>
      <w:r>
        <w:t xml:space="preserve"> and ensures that the value of the expression always has that type. In particular, the value of a variable always has the declared type. You should think of a type declaration as a sty</w:t>
      </w:r>
      <w:r>
        <w:t>l</w:t>
      </w:r>
      <w:r>
        <w:t xml:space="preserve">ized comment that has a precise meaning and can be checked mechanically. </w:t>
      </w:r>
    </w:p>
    <w:p w14:paraId="75BECA7C" w14:textId="77777777" w:rsidR="00422C90" w:rsidRDefault="00422C90" w:rsidP="00422C90">
      <w:r>
        <w:t xml:space="preserve">If </w:t>
      </w:r>
      <w:r>
        <w:rPr>
          <w:rStyle w:val="code"/>
        </w:rPr>
        <w:t>Foo</w:t>
      </w:r>
      <w:r>
        <w:t xml:space="preserve"> is a type, you can omit it in a declaration of the identifiers </w:t>
      </w:r>
      <w:r>
        <w:rPr>
          <w:rStyle w:val="code"/>
        </w:rPr>
        <w:t>foo, foo1, foo'</w:t>
      </w:r>
      <w:r>
        <w:t xml:space="preserve"> etc. Thus </w:t>
      </w:r>
    </w:p>
    <w:p w14:paraId="336AFFA4" w14:textId="77777777" w:rsidR="00422C90" w:rsidRDefault="00422C90" w:rsidP="00422C90">
      <w:pPr>
        <w:pStyle w:val="cmd1Inline"/>
        <w:rPr>
          <w:rStyle w:val="code"/>
        </w:rPr>
      </w:pPr>
      <w:r>
        <w:rPr>
          <w:rStyle w:val="code"/>
        </w:rPr>
        <w:t>VAR int1, bool2, char' | ...</w:t>
      </w:r>
    </w:p>
    <w:p w14:paraId="2ADE1584" w14:textId="77777777" w:rsidR="00422C90" w:rsidRDefault="00422C90" w:rsidP="00422C90">
      <w:pPr>
        <w:pStyle w:val="cont"/>
      </w:pPr>
      <w:r>
        <w:t xml:space="preserve">is short for </w:t>
      </w:r>
    </w:p>
    <w:p w14:paraId="24EC21C0" w14:textId="77777777" w:rsidR="00422C90" w:rsidRDefault="00422C90" w:rsidP="00422C90">
      <w:pPr>
        <w:pStyle w:val="cmd1Inline"/>
      </w:pPr>
      <w:r>
        <w:rPr>
          <w:rStyle w:val="code"/>
        </w:rPr>
        <w:t>VAR int1: Int, bool2: Bool, char': Char | ...</w:t>
      </w:r>
    </w:p>
    <w:p w14:paraId="11D79074" w14:textId="77777777" w:rsidR="008227AC" w:rsidRPr="008227AC" w:rsidRDefault="008227AC" w:rsidP="008227AC">
      <w:pPr>
        <w:pStyle w:val="cont"/>
      </w:pPr>
      <w:r>
        <w:t xml:space="preserve">Note that this can be confusing in a declaration like </w:t>
      </w:r>
      <w:r>
        <w:rPr>
          <w:rStyle w:val="code"/>
        </w:rPr>
        <w:t>t, u: Int</w:t>
      </w:r>
      <w:r>
        <w:t xml:space="preserve">, where </w:t>
      </w:r>
      <w:r>
        <w:rPr>
          <w:rStyle w:val="code"/>
        </w:rPr>
        <w:t>u</w:t>
      </w:r>
      <w:r>
        <w:t xml:space="preserve"> has type </w:t>
      </w:r>
      <w:r>
        <w:rPr>
          <w:rStyle w:val="code"/>
        </w:rPr>
        <w:t>U</w:t>
      </w:r>
      <w:r>
        <w:t xml:space="preserve">, not type </w:t>
      </w:r>
      <w:r>
        <w:rPr>
          <w:rStyle w:val="code"/>
        </w:rPr>
        <w:t>Int</w:t>
      </w:r>
      <w:r>
        <w:t>.</w:t>
      </w:r>
    </w:p>
    <w:p w14:paraId="15CD737B" w14:textId="77777777" w:rsidR="00422C90" w:rsidRPr="00315969" w:rsidRDefault="00422C90" w:rsidP="00422C90">
      <w:r>
        <w:t xml:space="preserve">If </w:t>
      </w:r>
      <w:r>
        <w:rPr>
          <w:rStyle w:val="code"/>
        </w:rPr>
        <w:t>e IN T.all</w:t>
      </w:r>
      <w:r>
        <w:t xml:space="preserve"> then </w:t>
      </w:r>
      <w:r>
        <w:rPr>
          <w:rStyle w:val="code"/>
        </w:rPr>
        <w:t>e AS T</w:t>
      </w:r>
      <w:r>
        <w:t xml:space="preserve"> is an expression with the same value and type </w:t>
      </w:r>
      <w:r>
        <w:rPr>
          <w:rStyle w:val="code"/>
        </w:rPr>
        <w:t>T</w:t>
      </w:r>
      <w:r>
        <w:t>; otherwise it’s und</w:t>
      </w:r>
      <w:r>
        <w:t>e</w:t>
      </w:r>
      <w:r>
        <w:t xml:space="preserve">fined. You can write </w:t>
      </w:r>
      <w:r>
        <w:rPr>
          <w:rStyle w:val="code"/>
        </w:rPr>
        <w:t>e IS T</w:t>
      </w:r>
      <w:r>
        <w:t xml:space="preserve"> for </w:t>
      </w:r>
      <w:r>
        <w:rPr>
          <w:rStyle w:val="code"/>
        </w:rPr>
        <w:t>e IN T.all</w:t>
      </w:r>
      <w:r>
        <w:t xml:space="preserve">. </w:t>
      </w:r>
    </w:p>
    <w:p w14:paraId="05D3F826" w14:textId="77777777" w:rsidR="00422C90" w:rsidRDefault="00422C90" w:rsidP="00422C90">
      <w:r>
        <w:t xml:space="preserve">Spec has the usual types: </w:t>
      </w:r>
    </w:p>
    <w:p w14:paraId="2FE381B4" w14:textId="77777777" w:rsidR="00422C90" w:rsidRDefault="00422C90" w:rsidP="00422C90">
      <w:pPr>
        <w:pStyle w:val="i"/>
        <w:spacing w:before="0"/>
      </w:pPr>
      <w:r>
        <w:rPr>
          <w:rStyle w:val="code"/>
        </w:rPr>
        <w:t>Int</w:t>
      </w:r>
      <w:r>
        <w:rPr>
          <w:rStyle w:val="EndnoteReference"/>
          <w:rFonts w:ascii="Courier New" w:hAnsi="Courier New"/>
          <w:noProof/>
          <w:sz w:val="20"/>
          <w:vertAlign w:val="baseline"/>
        </w:rPr>
        <w:fldChar w:fldCharType="begin"/>
      </w:r>
      <w:r>
        <w:rPr>
          <w:sz w:val="20"/>
        </w:rPr>
        <w:instrText>xe "Int"</w:instrText>
      </w:r>
      <w:r>
        <w:rPr>
          <w:rStyle w:val="EndnoteReference"/>
          <w:rFonts w:ascii="Courier New" w:hAnsi="Courier New"/>
          <w:noProof/>
          <w:sz w:val="20"/>
          <w:vertAlign w:val="baseline"/>
        </w:rPr>
        <w:fldChar w:fldCharType="end"/>
      </w:r>
      <w:r>
        <w:t xml:space="preserve">, </w:t>
      </w:r>
      <w:r>
        <w:rPr>
          <w:rStyle w:val="code"/>
        </w:rPr>
        <w:t>Nat</w:t>
      </w:r>
      <w:r>
        <w:t xml:space="preserve"> (non-negative </w:t>
      </w:r>
      <w:r>
        <w:rPr>
          <w:rStyle w:val="code"/>
        </w:rPr>
        <w:t>Int</w:t>
      </w:r>
      <w:r>
        <w:t xml:space="preserve">), </w:t>
      </w:r>
      <w:r>
        <w:rPr>
          <w:rStyle w:val="code"/>
        </w:rPr>
        <w:t>Bool</w:t>
      </w:r>
      <w:r>
        <w:rPr>
          <w:rStyle w:val="EndnoteReference"/>
          <w:rFonts w:ascii="Courier New" w:hAnsi="Courier New"/>
          <w:noProof/>
          <w:sz w:val="20"/>
          <w:vertAlign w:val="baseline"/>
        </w:rPr>
        <w:fldChar w:fldCharType="begin"/>
      </w:r>
      <w:r>
        <w:rPr>
          <w:sz w:val="20"/>
        </w:rPr>
        <w:instrText>xe "Bool"</w:instrText>
      </w:r>
      <w:r>
        <w:rPr>
          <w:rStyle w:val="EndnoteReference"/>
          <w:rFonts w:ascii="Courier New" w:hAnsi="Courier New"/>
          <w:noProof/>
          <w:sz w:val="20"/>
          <w:vertAlign w:val="baseline"/>
        </w:rPr>
        <w:fldChar w:fldCharType="end"/>
      </w:r>
    </w:p>
    <w:p w14:paraId="45F39D33" w14:textId="77777777" w:rsidR="00422C90" w:rsidRDefault="00422C90" w:rsidP="00422C90">
      <w:pPr>
        <w:pStyle w:val="i"/>
        <w:spacing w:before="0"/>
      </w:pPr>
      <w:r>
        <w:t>set</w:t>
      </w:r>
      <w:r>
        <w:fldChar w:fldCharType="begin"/>
      </w:r>
      <w:r>
        <w:instrText>xe "set "</w:instrText>
      </w:r>
      <w:r>
        <w:fldChar w:fldCharType="end"/>
      </w:r>
      <w:r>
        <w:t xml:space="preserve">s </w:t>
      </w:r>
      <w:r>
        <w:rPr>
          <w:rStyle w:val="code"/>
        </w:rPr>
        <w:t>SET T</w:t>
      </w:r>
    </w:p>
    <w:p w14:paraId="2DE279F5" w14:textId="77777777" w:rsidR="00422C90" w:rsidRPr="00334DBC" w:rsidRDefault="00422C90" w:rsidP="00422C90">
      <w:pPr>
        <w:pStyle w:val="i"/>
        <w:spacing w:before="0"/>
        <w:rPr>
          <w:lang w:val="fr-FR"/>
        </w:rPr>
      </w:pPr>
      <w:r w:rsidRPr="00334DBC">
        <w:rPr>
          <w:lang w:val="fr-FR"/>
        </w:rPr>
        <w:t>function</w:t>
      </w:r>
      <w:r>
        <w:fldChar w:fldCharType="begin"/>
      </w:r>
      <w:r w:rsidRPr="00334DBC">
        <w:rPr>
          <w:lang w:val="fr-FR"/>
        </w:rPr>
        <w:instrText>xe "function "</w:instrText>
      </w:r>
      <w:r>
        <w:fldChar w:fldCharType="end"/>
      </w:r>
      <w:r w:rsidRPr="00334DBC">
        <w:rPr>
          <w:lang w:val="fr-FR"/>
        </w:rPr>
        <w:t xml:space="preserve">s </w:t>
      </w:r>
      <w:r w:rsidRPr="00334DBC">
        <w:rPr>
          <w:rStyle w:val="code"/>
          <w:lang w:val="fr-FR"/>
        </w:rPr>
        <w:t>T-&gt;U</w:t>
      </w:r>
    </w:p>
    <w:p w14:paraId="646D69F8" w14:textId="77777777" w:rsidR="00422C90" w:rsidRPr="00334DBC" w:rsidRDefault="00422C90" w:rsidP="00422C90">
      <w:pPr>
        <w:pStyle w:val="i"/>
        <w:spacing w:before="0"/>
        <w:rPr>
          <w:lang w:val="fr-FR"/>
        </w:rPr>
      </w:pPr>
      <w:r w:rsidRPr="00334DBC">
        <w:rPr>
          <w:lang w:val="fr-FR"/>
        </w:rPr>
        <w:t xml:space="preserve">relations </w:t>
      </w:r>
      <w:r w:rsidRPr="00334DBC">
        <w:rPr>
          <w:rStyle w:val="code"/>
          <w:lang w:val="fr-FR"/>
        </w:rPr>
        <w:t>T-&gt;&gt;U</w:t>
      </w:r>
    </w:p>
    <w:p w14:paraId="54873140" w14:textId="77777777" w:rsidR="00422C90" w:rsidRPr="00ED37B3" w:rsidRDefault="00422C90" w:rsidP="00422C90">
      <w:pPr>
        <w:pStyle w:val="i"/>
        <w:spacing w:before="0"/>
        <w:rPr>
          <w:lang w:val="fr-FR"/>
        </w:rPr>
      </w:pPr>
      <w:r w:rsidRPr="00ED37B3">
        <w:rPr>
          <w:lang w:val="fr-FR"/>
        </w:rPr>
        <w:t>records</w:t>
      </w:r>
      <w:r>
        <w:rPr>
          <w:lang w:val="fr-FR"/>
        </w:rPr>
        <w:t xml:space="preserve"> or structs</w:t>
      </w:r>
      <w:r w:rsidRPr="00ED37B3">
        <w:rPr>
          <w:lang w:val="fr-FR"/>
        </w:rPr>
        <w:t xml:space="preserve"> </w:t>
      </w:r>
      <w:r w:rsidRPr="00ED37B3">
        <w:rPr>
          <w:rStyle w:val="code"/>
          <w:lang w:val="fr-FR"/>
        </w:rPr>
        <w:t>[f1: T1, f2: T2, ...]</w:t>
      </w:r>
    </w:p>
    <w:p w14:paraId="61793C24" w14:textId="77777777" w:rsidR="00422C90" w:rsidRPr="00334DBC" w:rsidRDefault="00422C90" w:rsidP="00422C90">
      <w:pPr>
        <w:pStyle w:val="i"/>
        <w:spacing w:before="0"/>
        <w:rPr>
          <w:rStyle w:val="code"/>
          <w:lang w:val="fr-FR"/>
        </w:rPr>
      </w:pPr>
      <w:r w:rsidRPr="00334DBC">
        <w:rPr>
          <w:lang w:val="fr-FR"/>
        </w:rPr>
        <w:t xml:space="preserve">tuples </w:t>
      </w:r>
      <w:r w:rsidRPr="00334DBC">
        <w:rPr>
          <w:rStyle w:val="code"/>
          <w:lang w:val="fr-FR"/>
        </w:rPr>
        <w:t>(T1, T2, ...)</w:t>
      </w:r>
    </w:p>
    <w:p w14:paraId="03050D65" w14:textId="77777777" w:rsidR="00422C90" w:rsidRPr="00ED37B3" w:rsidRDefault="00422C90" w:rsidP="00422C90">
      <w:pPr>
        <w:pStyle w:val="i"/>
        <w:spacing w:before="0"/>
        <w:rPr>
          <w:rStyle w:val="code"/>
        </w:rPr>
      </w:pPr>
      <w:r>
        <w:t>variable-length array</w:t>
      </w:r>
      <w:r>
        <w:fldChar w:fldCharType="begin"/>
      </w:r>
      <w:r>
        <w:instrText>xe "array"</w:instrText>
      </w:r>
      <w:r>
        <w:fldChar w:fldCharType="end"/>
      </w:r>
      <w:r>
        <w:t>s called sequence</w:t>
      </w:r>
      <w:r>
        <w:fldChar w:fldCharType="begin"/>
      </w:r>
      <w:r>
        <w:instrText>xe "sequence "</w:instrText>
      </w:r>
      <w:r>
        <w:fldChar w:fldCharType="end"/>
      </w:r>
      <w:r>
        <w:t xml:space="preserve">s, </w:t>
      </w:r>
      <w:r>
        <w:rPr>
          <w:rStyle w:val="code"/>
        </w:rPr>
        <w:t>SEQ T</w:t>
      </w:r>
    </w:p>
    <w:p w14:paraId="73DF86C6" w14:textId="77777777" w:rsidR="00422C90" w:rsidRDefault="00422C90" w:rsidP="00422C90">
      <w:pPr>
        <w:pStyle w:val="cont"/>
      </w:pPr>
      <w:r>
        <w:t xml:space="preserve">A sequence is actually a function whose domain is </w:t>
      </w:r>
      <w:r>
        <w:rPr>
          <w:rStyle w:val="code"/>
        </w:rPr>
        <w:t>{0, 1, ..., n-1}</w:t>
      </w:r>
      <w:r>
        <w:t xml:space="preserve"> for some </w:t>
      </w:r>
      <w:r>
        <w:rPr>
          <w:rStyle w:val="code"/>
        </w:rPr>
        <w:t>n</w:t>
      </w:r>
      <w:r>
        <w:t xml:space="preserve">. A record is actually a function whose domain is the field names, as strings. In addition to the usual functions like </w:t>
      </w:r>
      <w:r>
        <w:rPr>
          <w:rStyle w:val="code"/>
        </w:rPr>
        <w:t>"+"</w:t>
      </w:r>
      <w:r>
        <w:t xml:space="preserve"> and </w:t>
      </w:r>
      <w:r>
        <w:rPr>
          <w:rStyle w:val="code"/>
        </w:rPr>
        <w:t>"\/"</w:t>
      </w:r>
      <w:r>
        <w:t>, Spec also has some less usual operations on these types, which are valuable when you want to suppress code detail; they are called constructors and combinations and are described below.</w:t>
      </w:r>
    </w:p>
    <w:p w14:paraId="614244C7" w14:textId="77777777" w:rsidR="00422C90" w:rsidRDefault="00422C90" w:rsidP="00422C90">
      <w:r>
        <w:t xml:space="preserve">You can make a type with fewer values using </w:t>
      </w:r>
      <w:r>
        <w:rPr>
          <w:rStyle w:val="code"/>
        </w:rPr>
        <w:t>SUCHTHAT</w:t>
      </w:r>
      <w:r>
        <w:rPr>
          <w:rStyle w:val="EndnoteReference"/>
          <w:rFonts w:ascii="Courier New" w:hAnsi="Courier New"/>
          <w:noProof/>
          <w:sz w:val="20"/>
          <w:vertAlign w:val="baseline"/>
        </w:rPr>
        <w:fldChar w:fldCharType="begin"/>
      </w:r>
      <w:r>
        <w:rPr>
          <w:sz w:val="20"/>
        </w:rPr>
        <w:instrText>xe "</w:instrText>
      </w:r>
      <w:r>
        <w:rPr>
          <w:rFonts w:ascii="Courier New" w:hAnsi="Courier New"/>
          <w:sz w:val="18"/>
        </w:rPr>
        <w:instrText>SUCHTHAT</w:instrText>
      </w:r>
      <w:r>
        <w:rPr>
          <w:sz w:val="20"/>
        </w:rPr>
        <w:instrText>"</w:instrText>
      </w:r>
      <w:r>
        <w:rPr>
          <w:rStyle w:val="EndnoteReference"/>
          <w:rFonts w:ascii="Courier New" w:hAnsi="Courier New"/>
          <w:noProof/>
          <w:sz w:val="20"/>
          <w:vertAlign w:val="baseline"/>
        </w:rPr>
        <w:fldChar w:fldCharType="end"/>
      </w:r>
      <w:r>
        <w:t xml:space="preserve">. For example, </w:t>
      </w:r>
    </w:p>
    <w:p w14:paraId="465577F6" w14:textId="77777777" w:rsidR="00422C90" w:rsidRDefault="00422C90" w:rsidP="00422C90">
      <w:pPr>
        <w:pStyle w:val="cmd1Inline"/>
        <w:rPr>
          <w:rStyle w:val="code"/>
        </w:rPr>
      </w:pPr>
      <w:r>
        <w:rPr>
          <w:rStyle w:val="code"/>
        </w:rPr>
        <w:t>TYPE T = Int SUCHTHAT 0 &lt;= t /\ t &lt;= 4</w:t>
      </w:r>
    </w:p>
    <w:p w14:paraId="57E7E0E6" w14:textId="77777777" w:rsidR="00422C90" w:rsidRPr="00697BD1" w:rsidRDefault="00422C90" w:rsidP="00422C90">
      <w:pPr>
        <w:pStyle w:val="cont"/>
      </w:pPr>
      <w:r>
        <w:t xml:space="preserve">has the value set </w:t>
      </w:r>
      <w:r>
        <w:rPr>
          <w:rStyle w:val="code"/>
        </w:rPr>
        <w:t>{0, 1, 2, 3, 4}</w:t>
      </w:r>
      <w:r>
        <w:t xml:space="preserve">. Here the expression following </w:t>
      </w:r>
      <w:r w:rsidRPr="00964F80">
        <w:rPr>
          <w:rStyle w:val="code"/>
        </w:rPr>
        <w:t>SUCHTHAT</w:t>
      </w:r>
      <w:r>
        <w:t xml:space="preserve"> is short for  </w:t>
      </w:r>
      <w:r>
        <w:rPr>
          <w:rStyle w:val="code"/>
        </w:rPr>
        <w:t>(\ t: Int | 0 &lt;= t /\ t &lt;= 4)</w:t>
      </w:r>
      <w:r>
        <w:t>,</w:t>
      </w:r>
      <w:r>
        <w:rPr>
          <w:rStyle w:val="EndnoteReference"/>
          <w:rFonts w:ascii="Courier New" w:hAnsi="Courier New"/>
          <w:i/>
          <w:noProof/>
          <w:sz w:val="20"/>
          <w:vertAlign w:val="baseline"/>
        </w:rPr>
        <w:fldChar w:fldCharType="begin"/>
      </w:r>
      <w:r>
        <w:rPr>
          <w:sz w:val="20"/>
        </w:rPr>
        <w:instrText>xe "</w:instrText>
      </w:r>
      <w:r>
        <w:rPr>
          <w:rFonts w:ascii="Courier New" w:hAnsi="Courier New"/>
          <w:sz w:val="18"/>
        </w:rPr>
        <w:instrText>(...)</w:instrText>
      </w:r>
      <w:r>
        <w:rPr>
          <w:sz w:val="20"/>
        </w:rPr>
        <w:instrText>"</w:instrText>
      </w:r>
      <w:r>
        <w:rPr>
          <w:rStyle w:val="EndnoteReference"/>
          <w:rFonts w:ascii="Courier New" w:hAnsi="Courier New"/>
          <w:i/>
          <w:noProof/>
          <w:sz w:val="20"/>
          <w:vertAlign w:val="baseline"/>
        </w:rPr>
        <w:fldChar w:fldCharType="end"/>
      </w:r>
      <w:r>
        <w:t xml:space="preserve"> a lambda expression (with </w:t>
      </w:r>
      <w:r>
        <w:rPr>
          <w:rStyle w:val="code"/>
        </w:rPr>
        <w:t>\</w:t>
      </w:r>
      <w:r>
        <w:t xml:space="preserve"> for λ) </w:t>
      </w:r>
      <w:r>
        <w:fldChar w:fldCharType="begin"/>
      </w:r>
      <w:r>
        <w:instrText>xe "lambda expression "</w:instrText>
      </w:r>
      <w:r>
        <w:fldChar w:fldCharType="end"/>
      </w:r>
      <w:r>
        <w:t xml:space="preserve">that defines a function from </w:t>
      </w:r>
      <w:r>
        <w:rPr>
          <w:rStyle w:val="code"/>
        </w:rPr>
        <w:t>Int</w:t>
      </w:r>
      <w:r>
        <w:t xml:space="preserve"> to </w:t>
      </w:r>
      <w:r>
        <w:rPr>
          <w:rStyle w:val="code"/>
        </w:rPr>
        <w:t>Bool</w:t>
      </w:r>
      <w:r>
        <w:t xml:space="preserve">, and a value has type </w:t>
      </w:r>
      <w:r>
        <w:rPr>
          <w:rStyle w:val="code"/>
        </w:rPr>
        <w:t>T</w:t>
      </w:r>
      <w:r>
        <w:t xml:space="preserve"> if it’s an </w:t>
      </w:r>
      <w:r>
        <w:rPr>
          <w:rStyle w:val="code"/>
        </w:rPr>
        <w:t>Int</w:t>
      </w:r>
      <w:r>
        <w:t xml:space="preserve"> and the function maps it to </w:t>
      </w:r>
      <w:r>
        <w:rPr>
          <w:rStyle w:val="code"/>
        </w:rPr>
        <w:t>true</w:t>
      </w:r>
      <w:r>
        <w:t>.</w:t>
      </w:r>
      <w:r w:rsidR="007F1AEF">
        <w:t xml:space="preserve"> </w:t>
      </w:r>
      <w:r w:rsidR="00697BD1">
        <w:t xml:space="preserve">You can write </w:t>
      </w:r>
      <w:r w:rsidR="00697BD1">
        <w:rPr>
          <w:rStyle w:val="code"/>
        </w:rPr>
        <w:t>this</w:t>
      </w:r>
      <w:r w:rsidR="00697BD1">
        <w:t xml:space="preserve"> for the argument of </w:t>
      </w:r>
      <w:r w:rsidR="00697BD1">
        <w:rPr>
          <w:rStyle w:val="code"/>
        </w:rPr>
        <w:t>SUCHTHAT</w:t>
      </w:r>
      <w:r w:rsidR="00697BD1">
        <w:t xml:space="preserve"> if the type doesn’t have a name. </w:t>
      </w:r>
      <w:r w:rsidR="007F1AEF">
        <w:t xml:space="preserve">The type </w:t>
      </w:r>
      <w:r w:rsidR="007F1AEF">
        <w:rPr>
          <w:rStyle w:val="code"/>
        </w:rPr>
        <w:t>IN s</w:t>
      </w:r>
      <w:r w:rsidR="007F1AEF">
        <w:t xml:space="preserve">, where </w:t>
      </w:r>
      <w:r w:rsidR="007F1AEF">
        <w:rPr>
          <w:rStyle w:val="code"/>
        </w:rPr>
        <w:t>s</w:t>
      </w:r>
      <w:r w:rsidR="007F1AEF">
        <w:t xml:space="preserve"> has type </w:t>
      </w:r>
      <w:r w:rsidR="00697BD1">
        <w:rPr>
          <w:rStyle w:val="code"/>
        </w:rPr>
        <w:t>SET T</w:t>
      </w:r>
      <w:r w:rsidR="00697BD1">
        <w:t>,</w:t>
      </w:r>
      <w:r w:rsidR="007F1AEF">
        <w:t xml:space="preserve"> is short for </w:t>
      </w:r>
      <w:r w:rsidR="00697BD1">
        <w:rPr>
          <w:rStyle w:val="code"/>
        </w:rPr>
        <w:t>SET T SUCHTHAT this IN s</w:t>
      </w:r>
      <w:r w:rsidR="00697BD1">
        <w:t>.</w:t>
      </w:r>
    </w:p>
    <w:p w14:paraId="75ABAACC" w14:textId="77777777" w:rsidR="00422C90" w:rsidRDefault="00422C90" w:rsidP="00422C90">
      <w:pPr>
        <w:pStyle w:val="Heading3"/>
      </w:pPr>
      <w:r>
        <w:t>Methods</w:t>
      </w:r>
    </w:p>
    <w:p w14:paraId="55C44CBE" w14:textId="77777777" w:rsidR="00422C90" w:rsidRPr="00117671" w:rsidRDefault="00422C90" w:rsidP="00422C90">
      <w:r>
        <w:t>Methods are a convenient way of packaging up some functions with a type so that the functions can be applied to values of that type concisely and without mentioning the type itself. For exa</w:t>
      </w:r>
      <w:r>
        <w:t>m</w:t>
      </w:r>
      <w:r>
        <w:t xml:space="preserve">ple, if </w:t>
      </w:r>
      <w:r>
        <w:rPr>
          <w:rStyle w:val="code"/>
        </w:rPr>
        <w:t>s</w:t>
      </w:r>
      <w:r>
        <w:t xml:space="preserve"> is a </w:t>
      </w:r>
      <w:r>
        <w:rPr>
          <w:rStyle w:val="code"/>
        </w:rPr>
        <w:t>SEQ T</w:t>
      </w:r>
      <w:r>
        <w:t xml:space="preserve">, </w:t>
      </w:r>
      <w:r>
        <w:rPr>
          <w:rStyle w:val="code"/>
        </w:rPr>
        <w:t>s.head</w:t>
      </w:r>
      <w:r>
        <w:t xml:space="preserve"> is (</w:t>
      </w:r>
      <w:r>
        <w:rPr>
          <w:rStyle w:val="code"/>
        </w:rPr>
        <w:t>Sequence[T].Head)(s)</w:t>
      </w:r>
      <w:r>
        <w:t xml:space="preserve">, which is just </w:t>
      </w:r>
      <w:r>
        <w:rPr>
          <w:rStyle w:val="code"/>
        </w:rPr>
        <w:t>s(0)</w:t>
      </w:r>
      <w:r>
        <w:t xml:space="preserve"> (which is undefined if </w:t>
      </w:r>
      <w:r>
        <w:rPr>
          <w:rStyle w:val="code"/>
        </w:rPr>
        <w:t>s</w:t>
      </w:r>
      <w:r>
        <w:t xml:space="preserve"> is empty). You can see that it’s shorter to write </w:t>
      </w:r>
      <w:r>
        <w:rPr>
          <w:rStyle w:val="code"/>
        </w:rPr>
        <w:t>s.head</w:t>
      </w:r>
      <w:r>
        <w:t>.</w:t>
      </w:r>
      <w:r>
        <w:rPr>
          <w:position w:val="6"/>
          <w:sz w:val="16"/>
        </w:rPr>
        <w:footnoteReference w:id="11"/>
      </w:r>
      <w:r w:rsidR="00117671">
        <w:t xml:space="preserve"> Note that when you write </w:t>
      </w:r>
      <w:r w:rsidR="00117671">
        <w:rPr>
          <w:rStyle w:val="code"/>
        </w:rPr>
        <w:t>e.m</w:t>
      </w:r>
      <w:r w:rsidR="00117671">
        <w:t xml:space="preserve">, the method </w:t>
      </w:r>
      <w:r w:rsidR="00117671">
        <w:rPr>
          <w:rStyle w:val="code"/>
        </w:rPr>
        <w:t>m</w:t>
      </w:r>
      <w:r w:rsidR="00117671">
        <w:t xml:space="preserve"> is determined by the static type of </w:t>
      </w:r>
      <w:r w:rsidR="00117671">
        <w:rPr>
          <w:rStyle w:val="code"/>
        </w:rPr>
        <w:t>e</w:t>
      </w:r>
      <w:r w:rsidR="00117671">
        <w:t xml:space="preserve">, and </w:t>
      </w:r>
      <w:r w:rsidR="00117671" w:rsidRPr="00117671">
        <w:rPr>
          <w:i/>
        </w:rPr>
        <w:t>not</w:t>
      </w:r>
      <w:r w:rsidR="00117671">
        <w:t xml:space="preserve"> by the value as in most object-oriented languages.</w:t>
      </w:r>
    </w:p>
    <w:p w14:paraId="66C0FFF2" w14:textId="77777777" w:rsidR="00422C90" w:rsidRDefault="00422C90" w:rsidP="00422C90">
      <w:r>
        <w:t xml:space="preserve">You can define your own methods by using </w:t>
      </w:r>
      <w:r>
        <w:rPr>
          <w:rStyle w:val="code"/>
        </w:rPr>
        <w:t>WITH</w:t>
      </w:r>
      <w:r>
        <w:t>. For instance, consider</w:t>
      </w:r>
    </w:p>
    <w:p w14:paraId="1527C879" w14:textId="77777777" w:rsidR="00422C90" w:rsidRDefault="00422C90" w:rsidP="00422C90">
      <w:pPr>
        <w:pStyle w:val="cmd1Inline"/>
        <w:rPr>
          <w:rStyle w:val="code"/>
        </w:rPr>
      </w:pPr>
      <w:r>
        <w:rPr>
          <w:rStyle w:val="code"/>
        </w:rPr>
        <w:t xml:space="preserve">TYPE Complex = [re: Real, im: Real] WITH </w:t>
      </w:r>
      <w:r>
        <w:rPr>
          <w:rStyle w:val="code"/>
        </w:rPr>
        <w:fldChar w:fldCharType="begin"/>
      </w:r>
      <w:r>
        <w:rPr>
          <w:rStyle w:val="code"/>
        </w:rPr>
        <w:instrText>xe "WITH "</w:instrText>
      </w:r>
      <w:r>
        <w:rPr>
          <w:rStyle w:val="code"/>
        </w:rPr>
        <w:fldChar w:fldCharType="end"/>
      </w:r>
      <w:r>
        <w:rPr>
          <w:rStyle w:val="code"/>
        </w:rPr>
        <w:t>{"+":=Add, mag:=Mag}</w:t>
      </w:r>
    </w:p>
    <w:p w14:paraId="32429077" w14:textId="77777777" w:rsidR="00422C90" w:rsidRDefault="00422C90" w:rsidP="00422C90">
      <w:pPr>
        <w:pStyle w:val="cont"/>
      </w:pPr>
      <w:r>
        <w:t xml:space="preserve">The </w:t>
      </w:r>
      <w:r>
        <w:rPr>
          <w:rStyle w:val="code"/>
        </w:rPr>
        <w:t>[re: Real, im: Real]</w:t>
      </w:r>
      <w:r>
        <w:t xml:space="preserve"> is a record type (a </w:t>
      </w:r>
      <w:r>
        <w:rPr>
          <w:rStyle w:val="code"/>
        </w:rPr>
        <w:t>struct</w:t>
      </w:r>
      <w:r>
        <w:t xml:space="preserve"> in C) with fields </w:t>
      </w:r>
      <w:r>
        <w:rPr>
          <w:rStyle w:val="code"/>
        </w:rPr>
        <w:t>re</w:t>
      </w:r>
      <w:r>
        <w:t xml:space="preserve"> and </w:t>
      </w:r>
      <w:r>
        <w:rPr>
          <w:rStyle w:val="code"/>
        </w:rPr>
        <w:t>im.</w:t>
      </w:r>
      <w:r>
        <w:t xml:space="preserve"> </w:t>
      </w:r>
      <w:r>
        <w:rPr>
          <w:rStyle w:val="code"/>
        </w:rPr>
        <w:t>Add</w:t>
      </w:r>
      <w:r>
        <w:t xml:space="preserve"> and </w:t>
      </w:r>
      <w:r>
        <w:rPr>
          <w:rStyle w:val="code"/>
        </w:rPr>
        <w:t>Mag</w:t>
      </w:r>
      <w:r>
        <w:t xml:space="preserve"> are ordinary Spec functions that you must define, but you can now invoke them on a </w:t>
      </w:r>
      <w:r>
        <w:rPr>
          <w:rStyle w:val="code"/>
        </w:rPr>
        <w:t>c</w:t>
      </w:r>
      <w:r>
        <w:t xml:space="preserve"> which is </w:t>
      </w:r>
      <w:r>
        <w:rPr>
          <w:rStyle w:val="code"/>
        </w:rPr>
        <w:t>Complex</w:t>
      </w:r>
      <w:r>
        <w:t xml:space="preserve"> by writing</w:t>
      </w:r>
      <w:r>
        <w:rPr>
          <w:rStyle w:val="code"/>
        </w:rPr>
        <w:t xml:space="preserve"> c + c'</w:t>
      </w:r>
      <w:r>
        <w:t xml:space="preserve"> and </w:t>
      </w:r>
      <w:r>
        <w:rPr>
          <w:rStyle w:val="code"/>
        </w:rPr>
        <w:t>c.mag</w:t>
      </w:r>
      <w:r>
        <w:t xml:space="preserve">, which mean </w:t>
      </w:r>
      <w:r>
        <w:rPr>
          <w:rStyle w:val="code"/>
        </w:rPr>
        <w:t>Add(c, c')</w:t>
      </w:r>
      <w:r>
        <w:t xml:space="preserve"> and </w:t>
      </w:r>
      <w:r>
        <w:rPr>
          <w:rStyle w:val="code"/>
        </w:rPr>
        <w:t>Mag(c)</w:t>
      </w:r>
      <w:r>
        <w:t xml:space="preserve">. You can use existing operator </w:t>
      </w:r>
      <w:r>
        <w:fldChar w:fldCharType="begin"/>
      </w:r>
      <w:r>
        <w:instrText>xe "operator "</w:instrText>
      </w:r>
      <w:r>
        <w:fldChar w:fldCharType="end"/>
      </w:r>
      <w:r>
        <w:t xml:space="preserve">symbols or make up your own; see section 3 of the reference manual for lexical rules. You can also write </w:t>
      </w:r>
      <w:r>
        <w:rPr>
          <w:rStyle w:val="code"/>
        </w:rPr>
        <w:t>Complex."+"</w:t>
      </w:r>
      <w:r>
        <w:t xml:space="preserve"> and </w:t>
      </w:r>
      <w:r>
        <w:rPr>
          <w:rStyle w:val="code"/>
        </w:rPr>
        <w:t>Complex.mag</w:t>
      </w:r>
      <w:r>
        <w:t xml:space="preserve"> to denote the fun</w:t>
      </w:r>
      <w:r>
        <w:t>c</w:t>
      </w:r>
      <w:r>
        <w:t xml:space="preserve">tions </w:t>
      </w:r>
      <w:r>
        <w:rPr>
          <w:rStyle w:val="code"/>
        </w:rPr>
        <w:t>Add</w:t>
      </w:r>
      <w:r>
        <w:t xml:space="preserve"> and </w:t>
      </w:r>
      <w:r>
        <w:rPr>
          <w:rStyle w:val="code"/>
        </w:rPr>
        <w:t>Mag</w:t>
      </w:r>
      <w:r>
        <w:t xml:space="preserve">; this may be convenient if </w:t>
      </w:r>
      <w:r>
        <w:rPr>
          <w:rStyle w:val="code"/>
        </w:rPr>
        <w:t>Complex</w:t>
      </w:r>
      <w:r>
        <w:t xml:space="preserve"> was declared in a different module. Using </w:t>
      </w:r>
      <w:r>
        <w:rPr>
          <w:rStyle w:val="code"/>
        </w:rPr>
        <w:t>Add</w:t>
      </w:r>
      <w:r>
        <w:t xml:space="preserve"> as a method does not make it private, hidden, static, local, or anything funny like that.</w:t>
      </w:r>
    </w:p>
    <w:p w14:paraId="3EACFC26" w14:textId="77777777" w:rsidR="00422C90" w:rsidRDefault="00422C90" w:rsidP="00422C90">
      <w:r>
        <w:t xml:space="preserve">When you nest </w:t>
      </w:r>
      <w:r>
        <w:rPr>
          <w:rStyle w:val="code"/>
        </w:rPr>
        <w:t>WITH</w:t>
      </w:r>
      <w:r>
        <w:t xml:space="preserve"> the methods pile up in the obvious way. Thus</w:t>
      </w:r>
    </w:p>
    <w:p w14:paraId="0D520C42" w14:textId="77777777" w:rsidR="00422C90" w:rsidRDefault="00422C90" w:rsidP="00422C90">
      <w:pPr>
        <w:pStyle w:val="cmd1Inline"/>
        <w:rPr>
          <w:rStyle w:val="code"/>
        </w:rPr>
      </w:pPr>
      <w:r>
        <w:rPr>
          <w:rStyle w:val="code"/>
        </w:rPr>
        <w:t>TYPE MoreComplex = Complex WITH {"-":=Sub, mag:=Mag2}</w:t>
      </w:r>
    </w:p>
    <w:p w14:paraId="1FACFA46" w14:textId="77777777" w:rsidR="00422C90" w:rsidRDefault="00422C90" w:rsidP="00422C90">
      <w:pPr>
        <w:pStyle w:val="cont"/>
      </w:pPr>
      <w:r>
        <w:t>has an additional method</w:t>
      </w:r>
      <w:r>
        <w:rPr>
          <w:rStyle w:val="code"/>
        </w:rPr>
        <w:t xml:space="preserve"> "-"</w:t>
      </w:r>
      <w:r>
        <w:t xml:space="preserve">, the same </w:t>
      </w:r>
      <w:r>
        <w:rPr>
          <w:rStyle w:val="code"/>
        </w:rPr>
        <w:t>"+"</w:t>
      </w:r>
      <w:r>
        <w:t xml:space="preserve"> as </w:t>
      </w:r>
      <w:r>
        <w:rPr>
          <w:rStyle w:val="code"/>
        </w:rPr>
        <w:t>Complex</w:t>
      </w:r>
      <w:r>
        <w:t xml:space="preserve">, and a different </w:t>
      </w:r>
      <w:r>
        <w:rPr>
          <w:rStyle w:val="code"/>
        </w:rPr>
        <w:t>mag</w:t>
      </w:r>
      <w:r>
        <w:t>. Many people call this ‘inheritance’ and ‘overriding’.</w:t>
      </w:r>
    </w:p>
    <w:p w14:paraId="4A0A0F0B" w14:textId="77777777" w:rsidR="00422C90" w:rsidRPr="00D3012B" w:rsidRDefault="00422C90" w:rsidP="00422C90">
      <w:r>
        <w:t xml:space="preserve">A method </w:t>
      </w:r>
      <w:r>
        <w:rPr>
          <w:rStyle w:val="code"/>
        </w:rPr>
        <w:t>m</w:t>
      </w:r>
      <w:r>
        <w:t xml:space="preserve"> of type </w:t>
      </w:r>
      <w:r>
        <w:rPr>
          <w:rStyle w:val="code"/>
        </w:rPr>
        <w:t>T</w:t>
      </w:r>
      <w:r>
        <w:t xml:space="preserve"> is </w:t>
      </w:r>
      <w:r>
        <w:rPr>
          <w:i/>
        </w:rPr>
        <w:t>lifted</w:t>
      </w:r>
      <w:r>
        <w:t xml:space="preserve"> automatically to a method of types </w:t>
      </w:r>
      <w:r>
        <w:rPr>
          <w:rStyle w:val="code"/>
        </w:rPr>
        <w:t>V-&gt;T</w:t>
      </w:r>
      <w:r>
        <w:t xml:space="preserve">, </w:t>
      </w:r>
      <w:r>
        <w:rPr>
          <w:rStyle w:val="code"/>
        </w:rPr>
        <w:t>V-&gt;&gt;T</w:t>
      </w:r>
      <w:r>
        <w:t xml:space="preserve">, and </w:t>
      </w:r>
      <w:r>
        <w:rPr>
          <w:rStyle w:val="code"/>
        </w:rPr>
        <w:t>SET T</w:t>
      </w:r>
      <w:r>
        <w:t xml:space="preserve"> by composing it with the value of the higher-order type. This is explained in detail in the discussion of functions below.</w:t>
      </w:r>
    </w:p>
    <w:p w14:paraId="7EEFFB00" w14:textId="77777777" w:rsidR="00422C90" w:rsidRDefault="00422C90" w:rsidP="00422C90">
      <w:pPr>
        <w:pStyle w:val="Heading3"/>
      </w:pPr>
      <w:r>
        <w:t>Expressions</w:t>
      </w:r>
    </w:p>
    <w:p w14:paraId="577D1F51" w14:textId="77777777" w:rsidR="00422C90" w:rsidRPr="002E6B25" w:rsidRDefault="00422C90" w:rsidP="00422C90">
      <w:r>
        <w:t xml:space="preserve">The syntax for expressions gives various ways of writing function invocations in addition to the familiar </w:t>
      </w:r>
      <w:r w:rsidRPr="0025634C">
        <w:rPr>
          <w:rStyle w:val="code"/>
        </w:rPr>
        <w:t>f(x)</w:t>
      </w:r>
      <w:r>
        <w:t xml:space="preserve">. You can use unary and binary operators, and you can invoke a method with </w:t>
      </w:r>
      <w:r>
        <w:rPr>
          <w:rStyle w:val="code"/>
        </w:rPr>
        <w:t>e1.m(e2)</w:t>
      </w:r>
      <w:r>
        <w:t xml:space="preserve"> for </w:t>
      </w:r>
      <w:r>
        <w:rPr>
          <w:rStyle w:val="code"/>
        </w:rPr>
        <w:t>T.m(e1,e2)</w:t>
      </w:r>
      <w:r>
        <w:t xml:space="preserve">, of just </w:t>
      </w:r>
      <w:r>
        <w:rPr>
          <w:rStyle w:val="code"/>
        </w:rPr>
        <w:t>e.m</w:t>
      </w:r>
      <w:r>
        <w:t xml:space="preserve"> if there are no other arguments. You can also write a lambda expression </w:t>
      </w:r>
      <w:r>
        <w:rPr>
          <w:rStyle w:val="code"/>
        </w:rPr>
        <w:t>(\ t: T | e)</w:t>
      </w:r>
      <w:r>
        <w:t xml:space="preserve"> or a conditional expression </w:t>
      </w:r>
      <w:r>
        <w:rPr>
          <w:rStyle w:val="code"/>
        </w:rPr>
        <w:t>(predicate =&gt; e1 [*] e2)</w:t>
      </w:r>
      <w:r>
        <w:t xml:space="preserve">, which yields </w:t>
      </w:r>
      <w:r>
        <w:rPr>
          <w:rStyle w:val="code"/>
        </w:rPr>
        <w:t>e1</w:t>
      </w:r>
      <w:r>
        <w:t xml:space="preserve"> if </w:t>
      </w:r>
      <w:r>
        <w:rPr>
          <w:rStyle w:val="code"/>
        </w:rPr>
        <w:t>predicate</w:t>
      </w:r>
      <w:r>
        <w:t xml:space="preserve"> is true and </w:t>
      </w:r>
      <w:r>
        <w:rPr>
          <w:rStyle w:val="code"/>
        </w:rPr>
        <w:t>e2</w:t>
      </w:r>
      <w:r>
        <w:t xml:space="preserve"> otherwise. If you omit </w:t>
      </w:r>
      <w:r>
        <w:rPr>
          <w:rStyle w:val="code"/>
        </w:rPr>
        <w:t>[*] e2</w:t>
      </w:r>
      <w:r>
        <w:t>, the result is und</w:t>
      </w:r>
      <w:r>
        <w:t>e</w:t>
      </w:r>
      <w:r>
        <w:t xml:space="preserve">fined if </w:t>
      </w:r>
      <w:r>
        <w:rPr>
          <w:rStyle w:val="code"/>
        </w:rPr>
        <w:t>predicate</w:t>
      </w:r>
      <w:r>
        <w:t xml:space="preserve"> is false.</w:t>
      </w:r>
      <w:r w:rsidR="008227AC">
        <w:t xml:space="preserve"> Because </w:t>
      </w:r>
      <w:r w:rsidR="008227AC">
        <w:rPr>
          <w:rStyle w:val="code"/>
        </w:rPr>
        <w:t>=&gt;</w:t>
      </w:r>
      <w:r w:rsidR="008227AC">
        <w:t xml:space="preserve"> </w:t>
      </w:r>
      <w:r w:rsidR="002E6B25">
        <w:t>denotes</w:t>
      </w:r>
      <w:r w:rsidR="008227AC">
        <w:t xml:space="preserve"> if ... then, </w:t>
      </w:r>
      <w:r w:rsidR="002E6B25">
        <w:t xml:space="preserve">implication is written </w:t>
      </w:r>
      <w:r w:rsidR="002E6B25">
        <w:rPr>
          <w:rStyle w:val="code"/>
        </w:rPr>
        <w:t>==&gt;</w:t>
      </w:r>
      <w:r w:rsidR="002E6B25">
        <w:t>.</w:t>
      </w:r>
    </w:p>
    <w:p w14:paraId="76274B0D" w14:textId="77777777" w:rsidR="00422C90" w:rsidRDefault="00422C90" w:rsidP="00422C90">
      <w:r>
        <w:t>Here is a list of all the built-in operators,</w:t>
      </w:r>
      <w:r w:rsidRPr="008D6835">
        <w:t xml:space="preserve"> </w:t>
      </w:r>
      <w:r>
        <w:t>which also gives their precedence, and a list of the built-in methods. You should read these over so that you know the vocabulary. The rest of this section explains many of these and gives examples of their use.</w:t>
      </w:r>
    </w:p>
    <w:p w14:paraId="5C772FC0" w14:textId="77777777" w:rsidR="00422C90" w:rsidRPr="00DF441A" w:rsidRDefault="00422C90" w:rsidP="00422C90">
      <w:r>
        <w:t xml:space="preserve">Note that any lattice (any partially ordered set with least upper bound or max, and greatest lower bound or min, defined on any pair of elements) has operators </w:t>
      </w:r>
      <w:r>
        <w:rPr>
          <w:rStyle w:val="code"/>
        </w:rPr>
        <w:t>/\</w:t>
      </w:r>
      <w:r>
        <w:t xml:space="preserve"> (max) and </w:t>
      </w:r>
      <w:r>
        <w:rPr>
          <w:rStyle w:val="code"/>
        </w:rPr>
        <w:t>\/</w:t>
      </w:r>
      <w:r>
        <w:t xml:space="preserve"> (min). Booleans, sets, and relations are examples of lattices. Any totally ordered set such as </w:t>
      </w:r>
      <w:r>
        <w:rPr>
          <w:rStyle w:val="code"/>
        </w:rPr>
        <w:t>Int</w:t>
      </w:r>
      <w:r>
        <w:t xml:space="preserve"> is a lattice.</w:t>
      </w:r>
    </w:p>
    <w:p w14:paraId="636FC6AB" w14:textId="77777777" w:rsidR="00422C90" w:rsidRDefault="00422C90" w:rsidP="00422C90">
      <w:pPr>
        <w:pStyle w:val="Heading3"/>
      </w:pPr>
      <w:r>
        <w:t>Binary operators</w:t>
      </w:r>
    </w:p>
    <w:p w14:paraId="522579DE" w14:textId="77777777" w:rsidR="00422C90" w:rsidRPr="009812C4" w:rsidRDefault="00422C90" w:rsidP="00422C90">
      <w:pPr>
        <w:spacing w:befor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6"/>
        <w:gridCol w:w="549"/>
        <w:gridCol w:w="3001"/>
        <w:gridCol w:w="5274"/>
      </w:tblGrid>
      <w:tr w:rsidR="00422C90" w:rsidRPr="0036456D" w14:paraId="1C74CAC3" w14:textId="77777777">
        <w:trPr>
          <w:cantSplit/>
        </w:trPr>
        <w:tc>
          <w:tcPr>
            <w:tcW w:w="486" w:type="dxa"/>
          </w:tcPr>
          <w:p w14:paraId="02C11B22" w14:textId="77777777" w:rsidR="00422C90" w:rsidRPr="00EB3541" w:rsidRDefault="00422C90" w:rsidP="0040711A">
            <w:pPr>
              <w:spacing w:before="0" w:line="240" w:lineRule="auto"/>
              <w:rPr>
                <w:i/>
              </w:rPr>
            </w:pPr>
            <w:r>
              <w:rPr>
                <w:i/>
              </w:rPr>
              <w:t>Op</w:t>
            </w:r>
          </w:p>
        </w:tc>
        <w:tc>
          <w:tcPr>
            <w:tcW w:w="549" w:type="dxa"/>
            <w:tcMar>
              <w:left w:w="0" w:type="dxa"/>
              <w:right w:w="0" w:type="dxa"/>
            </w:tcMar>
          </w:tcPr>
          <w:p w14:paraId="453AA6E4" w14:textId="77777777" w:rsidR="00422C90" w:rsidRPr="0036456D" w:rsidRDefault="00422C90" w:rsidP="0040711A">
            <w:pPr>
              <w:spacing w:before="0" w:line="240" w:lineRule="auto"/>
              <w:jc w:val="center"/>
            </w:pPr>
            <w:r>
              <w:rPr>
                <w:i/>
              </w:rPr>
              <w:t>Prec.</w:t>
            </w:r>
            <w:r w:rsidRPr="0036456D">
              <w:fldChar w:fldCharType="begin"/>
            </w:r>
            <w:r w:rsidRPr="0036456D">
              <w:instrText>xe "precedence"</w:instrText>
            </w:r>
            <w:r w:rsidRPr="0036456D">
              <w:fldChar w:fldCharType="end"/>
            </w:r>
          </w:p>
        </w:tc>
        <w:tc>
          <w:tcPr>
            <w:tcW w:w="3001" w:type="dxa"/>
          </w:tcPr>
          <w:p w14:paraId="762153DE" w14:textId="77777777" w:rsidR="00422C90" w:rsidRPr="00B95766" w:rsidRDefault="00422C90" w:rsidP="0040711A">
            <w:pPr>
              <w:spacing w:before="0" w:line="240" w:lineRule="auto"/>
              <w:rPr>
                <w:i/>
              </w:rPr>
            </w:pPr>
            <w:r w:rsidRPr="00B95766">
              <w:rPr>
                <w:i/>
              </w:rPr>
              <w:t>Argument/result types</w:t>
            </w:r>
          </w:p>
        </w:tc>
        <w:tc>
          <w:tcPr>
            <w:tcW w:w="5274" w:type="dxa"/>
          </w:tcPr>
          <w:p w14:paraId="779B50B9" w14:textId="77777777" w:rsidR="00422C90" w:rsidRPr="00B95766" w:rsidRDefault="00422C90" w:rsidP="0040711A">
            <w:pPr>
              <w:spacing w:before="0" w:line="240" w:lineRule="auto"/>
              <w:rPr>
                <w:i/>
              </w:rPr>
            </w:pPr>
            <w:r w:rsidRPr="00B95766">
              <w:rPr>
                <w:i/>
              </w:rPr>
              <w:t>Operation</w:t>
            </w:r>
          </w:p>
        </w:tc>
      </w:tr>
      <w:tr w:rsidR="00422C90" w:rsidRPr="0036456D" w14:paraId="2595F2C5" w14:textId="77777777">
        <w:trPr>
          <w:cantSplit/>
        </w:trPr>
        <w:tc>
          <w:tcPr>
            <w:tcW w:w="486" w:type="dxa"/>
          </w:tcPr>
          <w:p w14:paraId="47935090" w14:textId="77777777" w:rsidR="00422C90" w:rsidRPr="0036456D" w:rsidRDefault="00422C90" w:rsidP="0040711A">
            <w:pPr>
              <w:spacing w:before="0" w:line="240" w:lineRule="auto"/>
              <w:rPr>
                <w:rStyle w:val="code"/>
                <w:lang w:val="fr-FR"/>
              </w:rPr>
            </w:pPr>
            <w:r w:rsidRPr="0036456D">
              <w:rPr>
                <w:rStyle w:val="code"/>
                <w:lang w:val="fr-FR"/>
              </w:rPr>
              <w:t>**</w:t>
            </w:r>
            <w:r w:rsidRPr="0036456D">
              <w:rPr>
                <w:rStyle w:val="code"/>
              </w:rPr>
              <w:fldChar w:fldCharType="begin"/>
            </w:r>
            <w:r w:rsidRPr="0036456D">
              <w:rPr>
                <w:rStyle w:val="code"/>
                <w:lang w:val="fr-FR"/>
              </w:rPr>
              <w:instrText>xe "**"</w:instrText>
            </w:r>
            <w:r w:rsidRPr="0036456D">
              <w:rPr>
                <w:rStyle w:val="code"/>
              </w:rPr>
              <w:fldChar w:fldCharType="end"/>
            </w:r>
          </w:p>
        </w:tc>
        <w:tc>
          <w:tcPr>
            <w:tcW w:w="549" w:type="dxa"/>
          </w:tcPr>
          <w:p w14:paraId="79868737" w14:textId="77777777" w:rsidR="00422C90" w:rsidRPr="0036456D" w:rsidRDefault="00422C90" w:rsidP="0040711A">
            <w:pPr>
              <w:spacing w:before="0" w:line="240" w:lineRule="auto"/>
              <w:jc w:val="center"/>
              <w:rPr>
                <w:rStyle w:val="m"/>
                <w:lang w:val="fr-FR"/>
              </w:rPr>
            </w:pPr>
            <w:r>
              <w:rPr>
                <w:rStyle w:val="m"/>
                <w:lang w:val="fr-FR"/>
              </w:rPr>
              <w:t>8</w:t>
            </w:r>
          </w:p>
        </w:tc>
        <w:tc>
          <w:tcPr>
            <w:tcW w:w="3001" w:type="dxa"/>
          </w:tcPr>
          <w:p w14:paraId="38FE4031" w14:textId="77777777" w:rsidR="00422C90" w:rsidRPr="0036456D" w:rsidRDefault="00422C90" w:rsidP="0040711A">
            <w:pPr>
              <w:spacing w:before="0" w:line="240" w:lineRule="auto"/>
              <w:rPr>
                <w:rStyle w:val="code"/>
                <w:lang w:val="fr-FR"/>
              </w:rPr>
            </w:pPr>
            <w:r w:rsidRPr="0036456D">
              <w:rPr>
                <w:rStyle w:val="code"/>
                <w:lang w:val="fr-FR"/>
              </w:rPr>
              <w:t>(Int, Int)-&gt;Int</w:t>
            </w:r>
          </w:p>
        </w:tc>
        <w:tc>
          <w:tcPr>
            <w:tcW w:w="5274" w:type="dxa"/>
          </w:tcPr>
          <w:p w14:paraId="0CF17158" w14:textId="77777777" w:rsidR="00422C90" w:rsidRPr="0036456D" w:rsidRDefault="00422C90" w:rsidP="0040711A">
            <w:pPr>
              <w:spacing w:before="0" w:line="240" w:lineRule="auto"/>
              <w:rPr>
                <w:rStyle w:val="code"/>
                <w:lang w:val="fr-FR"/>
              </w:rPr>
            </w:pPr>
            <w:r w:rsidRPr="0036456D">
              <w:rPr>
                <w:rStyle w:val="m"/>
                <w:lang w:val="fr-FR"/>
              </w:rPr>
              <w:t>exponentiate</w:t>
            </w:r>
          </w:p>
        </w:tc>
      </w:tr>
      <w:tr w:rsidR="00422C90" w:rsidRPr="0036456D" w14:paraId="699D60A4" w14:textId="77777777">
        <w:trPr>
          <w:cantSplit/>
        </w:trPr>
        <w:tc>
          <w:tcPr>
            <w:tcW w:w="486" w:type="dxa"/>
          </w:tcPr>
          <w:p w14:paraId="048F3315" w14:textId="77777777" w:rsidR="00422C90" w:rsidRPr="0036456D" w:rsidRDefault="00422C90" w:rsidP="0040711A">
            <w:pPr>
              <w:spacing w:before="0" w:line="240" w:lineRule="auto"/>
              <w:rPr>
                <w:rStyle w:val="code"/>
                <w:lang w:val="fr-FR"/>
              </w:rPr>
            </w:pPr>
            <w:r w:rsidRPr="0036456D">
              <w:rPr>
                <w:rStyle w:val="code"/>
                <w:lang w:val="fr-FR"/>
              </w:rPr>
              <w:t>*</w:t>
            </w:r>
            <w:r w:rsidRPr="0036456D">
              <w:rPr>
                <w:rStyle w:val="code"/>
              </w:rPr>
              <w:fldChar w:fldCharType="begin"/>
            </w:r>
            <w:r w:rsidRPr="0036456D">
              <w:rPr>
                <w:rStyle w:val="code"/>
                <w:lang w:val="fr-FR"/>
              </w:rPr>
              <w:instrText>xe "*"</w:instrText>
            </w:r>
            <w:r w:rsidRPr="0036456D">
              <w:rPr>
                <w:rStyle w:val="code"/>
              </w:rPr>
              <w:fldChar w:fldCharType="end"/>
            </w:r>
          </w:p>
        </w:tc>
        <w:tc>
          <w:tcPr>
            <w:tcW w:w="549" w:type="dxa"/>
          </w:tcPr>
          <w:p w14:paraId="04A752FF" w14:textId="77777777" w:rsidR="00422C90" w:rsidRPr="0036456D" w:rsidRDefault="00422C90" w:rsidP="0040711A">
            <w:pPr>
              <w:spacing w:before="0" w:line="240" w:lineRule="auto"/>
              <w:jc w:val="center"/>
              <w:rPr>
                <w:rStyle w:val="m"/>
                <w:lang w:val="fr-FR"/>
              </w:rPr>
            </w:pPr>
            <w:r w:rsidRPr="0036456D">
              <w:rPr>
                <w:rStyle w:val="m"/>
                <w:lang w:val="fr-FR"/>
              </w:rPr>
              <w:t>7</w:t>
            </w:r>
          </w:p>
        </w:tc>
        <w:tc>
          <w:tcPr>
            <w:tcW w:w="3001" w:type="dxa"/>
          </w:tcPr>
          <w:p w14:paraId="2227B41D" w14:textId="77777777" w:rsidR="00422C90" w:rsidRPr="0036456D" w:rsidRDefault="00422C90" w:rsidP="0040711A">
            <w:pPr>
              <w:spacing w:before="0" w:line="240" w:lineRule="auto"/>
              <w:rPr>
                <w:rStyle w:val="code"/>
                <w:lang w:val="fr-FR"/>
              </w:rPr>
            </w:pPr>
            <w:r w:rsidRPr="0036456D">
              <w:rPr>
                <w:rStyle w:val="code"/>
                <w:lang w:val="fr-FR"/>
              </w:rPr>
              <w:t>(Int, Int)-&gt;Int</w:t>
            </w:r>
          </w:p>
        </w:tc>
        <w:tc>
          <w:tcPr>
            <w:tcW w:w="5274" w:type="dxa"/>
          </w:tcPr>
          <w:p w14:paraId="68358E34" w14:textId="77777777" w:rsidR="00422C90" w:rsidRPr="0036456D" w:rsidRDefault="00422C90" w:rsidP="0040711A">
            <w:pPr>
              <w:spacing w:before="0" w:line="240" w:lineRule="auto"/>
              <w:rPr>
                <w:rStyle w:val="code"/>
                <w:lang w:val="fr-FR"/>
              </w:rPr>
            </w:pPr>
            <w:r w:rsidRPr="0036456D">
              <w:rPr>
                <w:rStyle w:val="m"/>
                <w:lang w:val="fr-FR"/>
              </w:rPr>
              <w:t>multiply</w:t>
            </w:r>
            <w:r w:rsidRPr="0036456D">
              <w:rPr>
                <w:rStyle w:val="code"/>
              </w:rPr>
              <w:fldChar w:fldCharType="begin"/>
            </w:r>
            <w:r w:rsidRPr="0036456D">
              <w:rPr>
                <w:rStyle w:val="code"/>
                <w:lang w:val="fr-FR"/>
              </w:rPr>
              <w:instrText>xe "multiply"</w:instrText>
            </w:r>
            <w:r w:rsidRPr="0036456D">
              <w:rPr>
                <w:rStyle w:val="code"/>
              </w:rPr>
              <w:fldChar w:fldCharType="end"/>
            </w:r>
          </w:p>
        </w:tc>
      </w:tr>
      <w:tr w:rsidR="00422C90" w:rsidRPr="0036456D" w14:paraId="1B46E6DD" w14:textId="77777777">
        <w:trPr>
          <w:cantSplit/>
        </w:trPr>
        <w:tc>
          <w:tcPr>
            <w:tcW w:w="486" w:type="dxa"/>
          </w:tcPr>
          <w:p w14:paraId="5591682A" w14:textId="77777777" w:rsidR="00422C90" w:rsidRPr="0036456D" w:rsidRDefault="00422C90" w:rsidP="0040711A">
            <w:pPr>
              <w:spacing w:before="0" w:line="240" w:lineRule="auto"/>
              <w:rPr>
                <w:rStyle w:val="code"/>
                <w:lang w:val="fr-FR"/>
              </w:rPr>
            </w:pPr>
          </w:p>
        </w:tc>
        <w:tc>
          <w:tcPr>
            <w:tcW w:w="549" w:type="dxa"/>
          </w:tcPr>
          <w:p w14:paraId="46560560" w14:textId="77777777" w:rsidR="00422C90" w:rsidRPr="0036456D" w:rsidRDefault="00422C90" w:rsidP="0040711A">
            <w:pPr>
              <w:spacing w:before="0" w:line="240" w:lineRule="auto"/>
              <w:jc w:val="center"/>
              <w:rPr>
                <w:rStyle w:val="m"/>
                <w:lang w:val="fr-FR"/>
              </w:rPr>
            </w:pPr>
          </w:p>
        </w:tc>
        <w:tc>
          <w:tcPr>
            <w:tcW w:w="3001" w:type="dxa"/>
          </w:tcPr>
          <w:p w14:paraId="6D18FFDA" w14:textId="77777777" w:rsidR="00422C90" w:rsidRPr="0036456D" w:rsidRDefault="00422C90" w:rsidP="0040711A">
            <w:pPr>
              <w:spacing w:before="0" w:line="240" w:lineRule="auto"/>
              <w:rPr>
                <w:rStyle w:val="code"/>
                <w:lang w:val="fr-FR"/>
              </w:rPr>
            </w:pPr>
            <w:r w:rsidRPr="0036456D">
              <w:rPr>
                <w:rStyle w:val="code"/>
                <w:lang w:val="fr-FR"/>
              </w:rPr>
              <w:t>(T-&gt;U, U-&gt;V)-&gt;(T-&gt;V)</w:t>
            </w:r>
          </w:p>
        </w:tc>
        <w:tc>
          <w:tcPr>
            <w:tcW w:w="5274" w:type="dxa"/>
          </w:tcPr>
          <w:p w14:paraId="731C2F13" w14:textId="77777777" w:rsidR="00422C90" w:rsidRPr="0036456D" w:rsidRDefault="00422C90" w:rsidP="0040711A">
            <w:pPr>
              <w:spacing w:before="0" w:line="240" w:lineRule="auto"/>
              <w:rPr>
                <w:rStyle w:val="code"/>
                <w:lang w:val="fr-FR"/>
              </w:rPr>
            </w:pPr>
            <w:r w:rsidRPr="0036456D">
              <w:rPr>
                <w:rStyle w:val="m"/>
                <w:lang w:val="fr-FR"/>
              </w:rPr>
              <w:t>function</w:t>
            </w:r>
            <w:r>
              <w:rPr>
                <w:rStyle w:val="m"/>
                <w:lang w:val="fr-FR"/>
              </w:rPr>
              <w:t xml:space="preserve"> or relation</w:t>
            </w:r>
            <w:r w:rsidRPr="0036456D">
              <w:rPr>
                <w:rStyle w:val="m"/>
                <w:lang w:val="fr-FR"/>
              </w:rPr>
              <w:t xml:space="preserve"> composition</w:t>
            </w:r>
            <w:r>
              <w:rPr>
                <w:rStyle w:val="m"/>
                <w:lang w:val="fr-FR"/>
              </w:rPr>
              <w:t xml:space="preserve">: </w:t>
            </w:r>
            <w:r>
              <w:rPr>
                <w:rStyle w:val="code"/>
                <w:lang w:val="fr-FR"/>
              </w:rPr>
              <w:t>(\t | e</w:t>
            </w:r>
            <w:r w:rsidRPr="00965DED">
              <w:rPr>
                <w:rStyle w:val="code"/>
                <w:vertAlign w:val="subscript"/>
                <w:lang w:val="fr-FR"/>
              </w:rPr>
              <w:t>2</w:t>
            </w:r>
            <w:r>
              <w:rPr>
                <w:rStyle w:val="code"/>
                <w:lang w:val="fr-FR"/>
              </w:rPr>
              <w:t>(e</w:t>
            </w:r>
            <w:r w:rsidRPr="00965DED">
              <w:rPr>
                <w:rStyle w:val="code"/>
                <w:vertAlign w:val="subscript"/>
                <w:lang w:val="fr-FR"/>
              </w:rPr>
              <w:t>1</w:t>
            </w:r>
            <w:r>
              <w:rPr>
                <w:rStyle w:val="code"/>
                <w:lang w:val="fr-FR"/>
              </w:rPr>
              <w:t>(t))</w:t>
            </w:r>
          </w:p>
        </w:tc>
      </w:tr>
      <w:tr w:rsidR="00422C90" w:rsidRPr="0036456D" w14:paraId="436CE9EB" w14:textId="77777777">
        <w:trPr>
          <w:cantSplit/>
        </w:trPr>
        <w:tc>
          <w:tcPr>
            <w:tcW w:w="486" w:type="dxa"/>
          </w:tcPr>
          <w:p w14:paraId="0A13629D" w14:textId="77777777" w:rsidR="00422C90" w:rsidRPr="0036456D" w:rsidRDefault="00422C90" w:rsidP="0040711A">
            <w:pPr>
              <w:spacing w:before="0" w:line="240" w:lineRule="auto"/>
              <w:rPr>
                <w:rStyle w:val="code"/>
                <w:lang w:val="fr-FR"/>
              </w:rPr>
            </w:pPr>
            <w:r w:rsidRPr="0036456D">
              <w:rPr>
                <w:rStyle w:val="code"/>
                <w:lang w:val="fr-FR"/>
              </w:rPr>
              <w:t>/</w:t>
            </w:r>
            <w:r w:rsidRPr="0036456D">
              <w:rPr>
                <w:rStyle w:val="code"/>
              </w:rPr>
              <w:fldChar w:fldCharType="begin"/>
            </w:r>
            <w:r w:rsidRPr="0036456D">
              <w:rPr>
                <w:rStyle w:val="code"/>
                <w:lang w:val="fr-FR"/>
              </w:rPr>
              <w:instrText>xe "/"</w:instrText>
            </w:r>
            <w:r w:rsidRPr="0036456D">
              <w:rPr>
                <w:rStyle w:val="code"/>
              </w:rPr>
              <w:fldChar w:fldCharType="end"/>
            </w:r>
          </w:p>
        </w:tc>
        <w:tc>
          <w:tcPr>
            <w:tcW w:w="549" w:type="dxa"/>
          </w:tcPr>
          <w:p w14:paraId="24BAC899" w14:textId="77777777" w:rsidR="00422C90" w:rsidRPr="0036456D" w:rsidRDefault="00422C90" w:rsidP="0040711A">
            <w:pPr>
              <w:spacing w:before="0" w:line="240" w:lineRule="auto"/>
              <w:jc w:val="center"/>
              <w:rPr>
                <w:rStyle w:val="m"/>
                <w:lang w:val="fr-FR"/>
              </w:rPr>
            </w:pPr>
            <w:r w:rsidRPr="0036456D">
              <w:rPr>
                <w:rStyle w:val="m"/>
                <w:lang w:val="fr-FR"/>
              </w:rPr>
              <w:t>7</w:t>
            </w:r>
          </w:p>
        </w:tc>
        <w:tc>
          <w:tcPr>
            <w:tcW w:w="3001" w:type="dxa"/>
          </w:tcPr>
          <w:p w14:paraId="2CAE6BD3" w14:textId="77777777" w:rsidR="00422C90" w:rsidRPr="0036456D" w:rsidRDefault="00422C90" w:rsidP="0040711A">
            <w:pPr>
              <w:spacing w:before="0" w:line="240" w:lineRule="auto"/>
              <w:rPr>
                <w:rStyle w:val="code"/>
                <w:lang w:val="fr-FR"/>
              </w:rPr>
            </w:pPr>
            <w:r w:rsidRPr="0036456D">
              <w:rPr>
                <w:rStyle w:val="code"/>
                <w:lang w:val="fr-FR"/>
              </w:rPr>
              <w:t>(Int, Int)-&gt;Int</w:t>
            </w:r>
          </w:p>
        </w:tc>
        <w:tc>
          <w:tcPr>
            <w:tcW w:w="5274" w:type="dxa"/>
          </w:tcPr>
          <w:p w14:paraId="3A6B5A1D" w14:textId="77777777" w:rsidR="00422C90" w:rsidRPr="0036456D" w:rsidRDefault="00422C90" w:rsidP="0040711A">
            <w:pPr>
              <w:spacing w:before="0" w:line="240" w:lineRule="auto"/>
              <w:rPr>
                <w:rStyle w:val="code"/>
                <w:lang w:val="fr-FR"/>
              </w:rPr>
            </w:pPr>
            <w:r w:rsidRPr="0036456D">
              <w:rPr>
                <w:rStyle w:val="m"/>
                <w:lang w:val="fr-FR"/>
              </w:rPr>
              <w:t>divide</w:t>
            </w:r>
            <w:r w:rsidRPr="0036456D">
              <w:rPr>
                <w:rStyle w:val="m"/>
              </w:rPr>
              <w:fldChar w:fldCharType="begin"/>
            </w:r>
            <w:r w:rsidRPr="0036456D">
              <w:rPr>
                <w:rStyle w:val="m"/>
                <w:lang w:val="fr-FR"/>
              </w:rPr>
              <w:instrText>xe "divide"</w:instrText>
            </w:r>
            <w:r w:rsidRPr="0036456D">
              <w:rPr>
                <w:rStyle w:val="m"/>
              </w:rPr>
              <w:fldChar w:fldCharType="end"/>
            </w:r>
          </w:p>
        </w:tc>
      </w:tr>
      <w:tr w:rsidR="00422C90" w:rsidRPr="0036456D" w14:paraId="47B138F5" w14:textId="77777777">
        <w:trPr>
          <w:cantSplit/>
        </w:trPr>
        <w:tc>
          <w:tcPr>
            <w:tcW w:w="486" w:type="dxa"/>
          </w:tcPr>
          <w:p w14:paraId="4456BEFA" w14:textId="77777777" w:rsidR="00422C90" w:rsidRPr="0036456D" w:rsidRDefault="00422C90" w:rsidP="0040711A">
            <w:pPr>
              <w:spacing w:before="0" w:line="240" w:lineRule="auto"/>
              <w:rPr>
                <w:rStyle w:val="code"/>
                <w:lang w:val="fr-FR"/>
              </w:rPr>
            </w:pPr>
            <w:r w:rsidRPr="0036456D">
              <w:rPr>
                <w:rStyle w:val="code"/>
                <w:lang w:val="fr-FR"/>
              </w:rPr>
              <w:t>//</w:t>
            </w:r>
            <w:r w:rsidRPr="0036456D">
              <w:rPr>
                <w:rStyle w:val="code"/>
              </w:rPr>
              <w:fldChar w:fldCharType="begin"/>
            </w:r>
            <w:r w:rsidRPr="0036456D">
              <w:rPr>
                <w:rStyle w:val="code"/>
                <w:lang w:val="fr-FR"/>
              </w:rPr>
              <w:instrText>xe "//"</w:instrText>
            </w:r>
            <w:r w:rsidRPr="0036456D">
              <w:rPr>
                <w:rStyle w:val="code"/>
              </w:rPr>
              <w:fldChar w:fldCharType="end"/>
            </w:r>
          </w:p>
        </w:tc>
        <w:tc>
          <w:tcPr>
            <w:tcW w:w="549" w:type="dxa"/>
          </w:tcPr>
          <w:p w14:paraId="4EE95828" w14:textId="77777777" w:rsidR="00422C90" w:rsidRPr="0036456D" w:rsidRDefault="00422C90" w:rsidP="0040711A">
            <w:pPr>
              <w:spacing w:before="0" w:line="240" w:lineRule="auto"/>
              <w:jc w:val="center"/>
              <w:rPr>
                <w:rStyle w:val="m"/>
                <w:lang w:val="fr-FR"/>
              </w:rPr>
            </w:pPr>
            <w:r w:rsidRPr="0036456D">
              <w:rPr>
                <w:rStyle w:val="m"/>
                <w:lang w:val="fr-FR"/>
              </w:rPr>
              <w:t>7</w:t>
            </w:r>
          </w:p>
        </w:tc>
        <w:tc>
          <w:tcPr>
            <w:tcW w:w="3001" w:type="dxa"/>
          </w:tcPr>
          <w:p w14:paraId="68E7E07A" w14:textId="77777777" w:rsidR="00422C90" w:rsidRPr="0036456D" w:rsidRDefault="00422C90" w:rsidP="0040711A">
            <w:pPr>
              <w:spacing w:before="0" w:line="240" w:lineRule="auto"/>
              <w:rPr>
                <w:rStyle w:val="code"/>
                <w:lang w:val="fr-FR"/>
              </w:rPr>
            </w:pPr>
            <w:r w:rsidRPr="0036456D">
              <w:rPr>
                <w:rStyle w:val="code"/>
                <w:lang w:val="fr-FR"/>
              </w:rPr>
              <w:t>(Int, Int)-&gt;Int</w:t>
            </w:r>
          </w:p>
        </w:tc>
        <w:tc>
          <w:tcPr>
            <w:tcW w:w="5274" w:type="dxa"/>
          </w:tcPr>
          <w:p w14:paraId="229BA261" w14:textId="77777777" w:rsidR="00422C90" w:rsidRPr="0036456D" w:rsidRDefault="00422C90" w:rsidP="0040711A">
            <w:pPr>
              <w:spacing w:before="0" w:line="240" w:lineRule="auto"/>
              <w:rPr>
                <w:rStyle w:val="code"/>
                <w:lang w:val="fr-FR"/>
              </w:rPr>
            </w:pPr>
            <w:r w:rsidRPr="0036456D">
              <w:rPr>
                <w:rStyle w:val="m"/>
                <w:lang w:val="fr-FR"/>
              </w:rPr>
              <w:t>remainder</w:t>
            </w:r>
          </w:p>
        </w:tc>
      </w:tr>
      <w:tr w:rsidR="00422C90" w:rsidRPr="0036456D" w14:paraId="4B78A472" w14:textId="77777777">
        <w:trPr>
          <w:cantSplit/>
        </w:trPr>
        <w:tc>
          <w:tcPr>
            <w:tcW w:w="486" w:type="dxa"/>
          </w:tcPr>
          <w:p w14:paraId="74E2E10C" w14:textId="77777777" w:rsidR="00422C90" w:rsidRPr="0036456D" w:rsidRDefault="00422C90" w:rsidP="0040711A">
            <w:pPr>
              <w:spacing w:before="0" w:line="240" w:lineRule="auto"/>
              <w:rPr>
                <w:rStyle w:val="code"/>
                <w:lang w:val="fr-FR"/>
              </w:rPr>
            </w:pPr>
            <w:r w:rsidRPr="0036456D">
              <w:rPr>
                <w:rStyle w:val="code"/>
                <w:lang w:val="fr-FR"/>
              </w:rPr>
              <w:t>+</w:t>
            </w:r>
            <w:r w:rsidRPr="0036456D">
              <w:rPr>
                <w:rStyle w:val="code"/>
              </w:rPr>
              <w:fldChar w:fldCharType="begin"/>
            </w:r>
            <w:r w:rsidRPr="0036456D">
              <w:rPr>
                <w:rStyle w:val="code"/>
                <w:lang w:val="fr-FR"/>
              </w:rPr>
              <w:instrText>xe "+"</w:instrText>
            </w:r>
            <w:r w:rsidRPr="0036456D">
              <w:rPr>
                <w:rStyle w:val="code"/>
              </w:rPr>
              <w:fldChar w:fldCharType="end"/>
            </w:r>
          </w:p>
        </w:tc>
        <w:tc>
          <w:tcPr>
            <w:tcW w:w="549" w:type="dxa"/>
          </w:tcPr>
          <w:p w14:paraId="3EE08597" w14:textId="77777777" w:rsidR="00422C90" w:rsidRPr="0036456D" w:rsidRDefault="00422C90" w:rsidP="0040711A">
            <w:pPr>
              <w:spacing w:before="0" w:line="240" w:lineRule="auto"/>
              <w:jc w:val="center"/>
              <w:rPr>
                <w:rStyle w:val="m"/>
                <w:lang w:val="fr-FR"/>
              </w:rPr>
            </w:pPr>
            <w:r w:rsidRPr="0036456D">
              <w:rPr>
                <w:rStyle w:val="m"/>
                <w:lang w:val="fr-FR"/>
              </w:rPr>
              <w:t>6</w:t>
            </w:r>
          </w:p>
        </w:tc>
        <w:tc>
          <w:tcPr>
            <w:tcW w:w="3001" w:type="dxa"/>
          </w:tcPr>
          <w:p w14:paraId="4671D1FD" w14:textId="77777777" w:rsidR="00422C90" w:rsidRPr="0036456D" w:rsidRDefault="00422C90" w:rsidP="0040711A">
            <w:pPr>
              <w:spacing w:before="0" w:line="240" w:lineRule="auto"/>
              <w:rPr>
                <w:rStyle w:val="code"/>
                <w:lang w:val="fr-FR"/>
              </w:rPr>
            </w:pPr>
            <w:r w:rsidRPr="0036456D">
              <w:rPr>
                <w:rStyle w:val="code"/>
                <w:lang w:val="fr-FR"/>
              </w:rPr>
              <w:t>(Int, Int)-&gt;Int</w:t>
            </w:r>
          </w:p>
        </w:tc>
        <w:tc>
          <w:tcPr>
            <w:tcW w:w="5274" w:type="dxa"/>
          </w:tcPr>
          <w:p w14:paraId="1791B27A" w14:textId="77777777" w:rsidR="00422C90" w:rsidRPr="0036456D" w:rsidRDefault="00422C90" w:rsidP="0040711A">
            <w:pPr>
              <w:spacing w:before="0" w:line="240" w:lineRule="auto"/>
              <w:rPr>
                <w:rStyle w:val="code"/>
                <w:lang w:val="fr-FR"/>
              </w:rPr>
            </w:pPr>
            <w:r w:rsidRPr="0036456D">
              <w:rPr>
                <w:rStyle w:val="m"/>
                <w:lang w:val="fr-FR"/>
              </w:rPr>
              <w:t>add</w:t>
            </w:r>
            <w:r w:rsidRPr="0036456D">
              <w:rPr>
                <w:rStyle w:val="code"/>
              </w:rPr>
              <w:fldChar w:fldCharType="begin"/>
            </w:r>
            <w:r w:rsidRPr="0036456D">
              <w:rPr>
                <w:rStyle w:val="code"/>
                <w:lang w:val="fr-FR"/>
              </w:rPr>
              <w:instrText>xe "add"</w:instrText>
            </w:r>
            <w:r w:rsidRPr="0036456D">
              <w:rPr>
                <w:rStyle w:val="code"/>
              </w:rPr>
              <w:fldChar w:fldCharType="end"/>
            </w:r>
          </w:p>
        </w:tc>
      </w:tr>
      <w:tr w:rsidR="00422C90" w:rsidRPr="0036456D" w14:paraId="298CF871" w14:textId="77777777">
        <w:trPr>
          <w:cantSplit/>
        </w:trPr>
        <w:tc>
          <w:tcPr>
            <w:tcW w:w="486" w:type="dxa"/>
          </w:tcPr>
          <w:p w14:paraId="6E49971B" w14:textId="77777777" w:rsidR="00422C90" w:rsidRPr="0036456D" w:rsidRDefault="00422C90" w:rsidP="0040711A">
            <w:pPr>
              <w:spacing w:before="0" w:line="240" w:lineRule="auto"/>
              <w:rPr>
                <w:rStyle w:val="code"/>
                <w:lang w:val="fr-FR"/>
              </w:rPr>
            </w:pPr>
          </w:p>
        </w:tc>
        <w:tc>
          <w:tcPr>
            <w:tcW w:w="549" w:type="dxa"/>
          </w:tcPr>
          <w:p w14:paraId="1836E404" w14:textId="77777777" w:rsidR="00422C90" w:rsidRPr="0036456D" w:rsidRDefault="00422C90" w:rsidP="0040711A">
            <w:pPr>
              <w:spacing w:before="0" w:line="240" w:lineRule="auto"/>
              <w:jc w:val="center"/>
              <w:rPr>
                <w:rStyle w:val="m"/>
                <w:lang w:val="fr-FR"/>
              </w:rPr>
            </w:pPr>
          </w:p>
        </w:tc>
        <w:tc>
          <w:tcPr>
            <w:tcW w:w="3001" w:type="dxa"/>
          </w:tcPr>
          <w:p w14:paraId="0CD63503" w14:textId="77777777" w:rsidR="00422C90" w:rsidRPr="0036456D" w:rsidRDefault="00422C90" w:rsidP="0040711A">
            <w:pPr>
              <w:spacing w:before="0" w:line="240" w:lineRule="auto"/>
              <w:rPr>
                <w:rStyle w:val="code"/>
                <w:lang w:val="fr-FR"/>
              </w:rPr>
            </w:pPr>
            <w:r w:rsidRPr="0036456D">
              <w:rPr>
                <w:rStyle w:val="code"/>
                <w:lang w:val="fr-FR"/>
              </w:rPr>
              <w:t>(SEQ T, SEQ T)-&gt;SEQ T</w:t>
            </w:r>
          </w:p>
        </w:tc>
        <w:tc>
          <w:tcPr>
            <w:tcW w:w="5274" w:type="dxa"/>
          </w:tcPr>
          <w:p w14:paraId="10BC797A" w14:textId="77777777" w:rsidR="00422C90" w:rsidRPr="0036456D" w:rsidRDefault="00422C90" w:rsidP="0040711A">
            <w:pPr>
              <w:spacing w:before="0" w:line="240" w:lineRule="auto"/>
              <w:rPr>
                <w:rStyle w:val="code"/>
                <w:lang w:val="fr-FR"/>
              </w:rPr>
            </w:pPr>
            <w:r w:rsidRPr="0036456D">
              <w:rPr>
                <w:rStyle w:val="m"/>
                <w:lang w:val="fr-FR"/>
              </w:rPr>
              <w:t>concatenation</w:t>
            </w:r>
            <w:r w:rsidRPr="0036456D">
              <w:rPr>
                <w:rStyle w:val="code"/>
              </w:rPr>
              <w:fldChar w:fldCharType="begin"/>
            </w:r>
            <w:r w:rsidRPr="0036456D">
              <w:rPr>
                <w:rStyle w:val="code"/>
                <w:lang w:val="fr-FR"/>
              </w:rPr>
              <w:instrText>xe "concatenation"</w:instrText>
            </w:r>
            <w:r w:rsidRPr="0036456D">
              <w:rPr>
                <w:rStyle w:val="code"/>
              </w:rPr>
              <w:fldChar w:fldCharType="end"/>
            </w:r>
          </w:p>
        </w:tc>
      </w:tr>
      <w:tr w:rsidR="00422C90" w:rsidRPr="00BE3D4D" w14:paraId="25135A53" w14:textId="77777777">
        <w:trPr>
          <w:cantSplit/>
        </w:trPr>
        <w:tc>
          <w:tcPr>
            <w:tcW w:w="486" w:type="dxa"/>
          </w:tcPr>
          <w:p w14:paraId="2023C698" w14:textId="77777777" w:rsidR="00422C90" w:rsidRPr="0036456D" w:rsidRDefault="00422C90" w:rsidP="0040711A">
            <w:pPr>
              <w:spacing w:before="0" w:line="240" w:lineRule="auto"/>
              <w:rPr>
                <w:rStyle w:val="code"/>
                <w:lang w:val="fr-FR"/>
              </w:rPr>
            </w:pPr>
          </w:p>
        </w:tc>
        <w:tc>
          <w:tcPr>
            <w:tcW w:w="549" w:type="dxa"/>
          </w:tcPr>
          <w:p w14:paraId="178669E5" w14:textId="77777777" w:rsidR="00422C90" w:rsidRPr="0036456D" w:rsidRDefault="00422C90" w:rsidP="0040711A">
            <w:pPr>
              <w:spacing w:before="0" w:line="240" w:lineRule="auto"/>
              <w:jc w:val="center"/>
              <w:rPr>
                <w:rStyle w:val="m"/>
                <w:lang w:val="fr-FR"/>
              </w:rPr>
            </w:pPr>
          </w:p>
        </w:tc>
        <w:tc>
          <w:tcPr>
            <w:tcW w:w="3001" w:type="dxa"/>
          </w:tcPr>
          <w:p w14:paraId="1A994445" w14:textId="77777777" w:rsidR="00422C90" w:rsidRPr="0036456D" w:rsidRDefault="00422C90" w:rsidP="0040711A">
            <w:pPr>
              <w:spacing w:before="0" w:line="240" w:lineRule="auto"/>
              <w:rPr>
                <w:rStyle w:val="code"/>
                <w:lang w:val="fr-FR"/>
              </w:rPr>
            </w:pPr>
            <w:r w:rsidRPr="0036456D">
              <w:rPr>
                <w:rStyle w:val="code"/>
                <w:lang w:val="fr-FR"/>
              </w:rPr>
              <w:t xml:space="preserve">(T-&gt;U, T-&gt;U)-&gt;(T-&gt;U) </w:t>
            </w:r>
          </w:p>
        </w:tc>
        <w:tc>
          <w:tcPr>
            <w:tcW w:w="5274" w:type="dxa"/>
          </w:tcPr>
          <w:p w14:paraId="04DCC8E3" w14:textId="77777777" w:rsidR="00422C90" w:rsidRPr="00BE3D4D" w:rsidRDefault="00422C90" w:rsidP="0040711A">
            <w:pPr>
              <w:spacing w:before="0" w:line="240" w:lineRule="auto"/>
              <w:rPr>
                <w:rStyle w:val="code"/>
                <w:lang w:val="de-DE"/>
              </w:rPr>
            </w:pPr>
            <w:r w:rsidRPr="00BE3D4D">
              <w:rPr>
                <w:rStyle w:val="m"/>
                <w:lang w:val="de-DE"/>
              </w:rPr>
              <w:t>function overlay</w:t>
            </w:r>
            <w:r>
              <w:rPr>
                <w:rStyle w:val="m"/>
                <w:lang w:val="de-DE"/>
              </w:rPr>
              <w:t xml:space="preserve">: </w:t>
            </w:r>
            <w:r w:rsidRPr="00D239B3">
              <w:rPr>
                <w:rStyle w:val="code"/>
                <w:lang w:val="de-DE"/>
              </w:rPr>
              <w:t>(\t</w:t>
            </w:r>
            <w:r w:rsidRPr="00D239B3">
              <w:rPr>
                <w:lang w:val="de-DE"/>
              </w:rPr>
              <w:t xml:space="preserve"> </w:t>
            </w:r>
            <w:r w:rsidRPr="00D239B3">
              <w:rPr>
                <w:rStyle w:val="code"/>
                <w:lang w:val="de-DE"/>
              </w:rPr>
              <w:t>|</w:t>
            </w:r>
            <w:r w:rsidRPr="00D239B3">
              <w:rPr>
                <w:lang w:val="de-DE"/>
              </w:rPr>
              <w:t xml:space="preserve"> </w:t>
            </w:r>
            <w:r w:rsidRPr="00D239B3">
              <w:rPr>
                <w:rStyle w:val="code"/>
                <w:lang w:val="de-DE"/>
              </w:rPr>
              <w:t>(e</w:t>
            </w:r>
            <w:r w:rsidRPr="00D239B3">
              <w:rPr>
                <w:rStyle w:val="code"/>
                <w:vertAlign w:val="subscript"/>
                <w:lang w:val="de-DE"/>
              </w:rPr>
              <w:t>2</w:t>
            </w:r>
            <w:r w:rsidRPr="00D239B3">
              <w:rPr>
                <w:rStyle w:val="code"/>
                <w:lang w:val="de-DE"/>
              </w:rPr>
              <w:t>!t</w:t>
            </w:r>
            <w:r w:rsidRPr="00D239B3">
              <w:rPr>
                <w:lang w:val="de-DE"/>
              </w:rPr>
              <w:t xml:space="preserve"> </w:t>
            </w:r>
            <w:r w:rsidRPr="00D239B3">
              <w:rPr>
                <w:rStyle w:val="code"/>
                <w:lang w:val="de-DE"/>
              </w:rPr>
              <w:t>=&gt;</w:t>
            </w:r>
            <w:r w:rsidRPr="00D239B3">
              <w:rPr>
                <w:lang w:val="de-DE"/>
              </w:rPr>
              <w:t xml:space="preserve"> </w:t>
            </w:r>
            <w:r w:rsidRPr="00D239B3">
              <w:rPr>
                <w:rStyle w:val="code"/>
                <w:lang w:val="de-DE"/>
              </w:rPr>
              <w:t>e</w:t>
            </w:r>
            <w:r w:rsidRPr="00D239B3">
              <w:rPr>
                <w:rStyle w:val="code"/>
                <w:vertAlign w:val="subscript"/>
                <w:lang w:val="de-DE"/>
              </w:rPr>
              <w:t>2</w:t>
            </w:r>
            <w:r w:rsidRPr="00D239B3">
              <w:rPr>
                <w:rStyle w:val="code"/>
                <w:lang w:val="de-DE"/>
              </w:rPr>
              <w:t>(t)</w:t>
            </w:r>
            <w:r w:rsidRPr="00D239B3">
              <w:rPr>
                <w:lang w:val="de-DE"/>
              </w:rPr>
              <w:t xml:space="preserve"> </w:t>
            </w:r>
            <w:r w:rsidRPr="00D239B3">
              <w:rPr>
                <w:rStyle w:val="code"/>
                <w:lang w:val="de-DE"/>
              </w:rPr>
              <w:t>[*]</w:t>
            </w:r>
            <w:r w:rsidRPr="00D239B3">
              <w:rPr>
                <w:lang w:val="de-DE"/>
              </w:rPr>
              <w:t xml:space="preserve"> </w:t>
            </w:r>
            <w:r w:rsidRPr="00D239B3">
              <w:rPr>
                <w:rStyle w:val="code"/>
                <w:lang w:val="de-DE"/>
              </w:rPr>
              <w:t>e</w:t>
            </w:r>
            <w:r w:rsidRPr="00D239B3">
              <w:rPr>
                <w:rStyle w:val="code"/>
                <w:vertAlign w:val="subscript"/>
                <w:lang w:val="de-DE"/>
              </w:rPr>
              <w:t>1</w:t>
            </w:r>
            <w:r w:rsidRPr="00D239B3">
              <w:rPr>
                <w:rStyle w:val="code"/>
                <w:lang w:val="de-DE"/>
              </w:rPr>
              <w:t>(t))</w:t>
            </w:r>
          </w:p>
        </w:tc>
      </w:tr>
      <w:tr w:rsidR="00422C90" w:rsidRPr="00BE3D4D" w14:paraId="7825FCEA" w14:textId="77777777">
        <w:trPr>
          <w:cantSplit/>
        </w:trPr>
        <w:tc>
          <w:tcPr>
            <w:tcW w:w="486" w:type="dxa"/>
          </w:tcPr>
          <w:p w14:paraId="727CDBEB" w14:textId="77777777" w:rsidR="00422C90" w:rsidRPr="00BE3D4D" w:rsidRDefault="00422C90" w:rsidP="0040711A">
            <w:pPr>
              <w:spacing w:before="0" w:line="240" w:lineRule="auto"/>
              <w:rPr>
                <w:rStyle w:val="code"/>
              </w:rPr>
            </w:pPr>
            <w:r w:rsidRPr="00BE3D4D">
              <w:rPr>
                <w:rStyle w:val="code"/>
              </w:rPr>
              <w:t>-</w:t>
            </w:r>
          </w:p>
        </w:tc>
        <w:tc>
          <w:tcPr>
            <w:tcW w:w="549" w:type="dxa"/>
          </w:tcPr>
          <w:p w14:paraId="3B0DC84C" w14:textId="77777777" w:rsidR="00422C90" w:rsidRPr="00BE3D4D" w:rsidRDefault="00422C90" w:rsidP="0040711A">
            <w:pPr>
              <w:spacing w:before="0" w:line="240" w:lineRule="auto"/>
              <w:jc w:val="center"/>
              <w:rPr>
                <w:rStyle w:val="m"/>
              </w:rPr>
            </w:pPr>
            <w:r w:rsidRPr="00BE3D4D">
              <w:rPr>
                <w:rStyle w:val="m"/>
              </w:rPr>
              <w:t>6</w:t>
            </w:r>
          </w:p>
        </w:tc>
        <w:tc>
          <w:tcPr>
            <w:tcW w:w="3001" w:type="dxa"/>
          </w:tcPr>
          <w:p w14:paraId="1AC9E441" w14:textId="77777777" w:rsidR="00422C90" w:rsidRPr="00BE3D4D" w:rsidRDefault="00422C90" w:rsidP="0040711A">
            <w:pPr>
              <w:spacing w:before="0" w:line="240" w:lineRule="auto"/>
              <w:rPr>
                <w:rStyle w:val="code"/>
              </w:rPr>
            </w:pPr>
            <w:r w:rsidRPr="00BE3D4D">
              <w:rPr>
                <w:rStyle w:val="code"/>
              </w:rPr>
              <w:t>(Int, Int)-&gt;Int</w:t>
            </w:r>
          </w:p>
        </w:tc>
        <w:tc>
          <w:tcPr>
            <w:tcW w:w="5274" w:type="dxa"/>
          </w:tcPr>
          <w:p w14:paraId="4E464085" w14:textId="77777777" w:rsidR="00422C90" w:rsidRPr="00BE3D4D" w:rsidRDefault="00422C90" w:rsidP="0040711A">
            <w:pPr>
              <w:spacing w:before="0" w:line="240" w:lineRule="auto"/>
              <w:rPr>
                <w:rStyle w:val="code"/>
              </w:rPr>
            </w:pPr>
            <w:r w:rsidRPr="00BE3D4D">
              <w:rPr>
                <w:rStyle w:val="m"/>
              </w:rPr>
              <w:t>subtract</w:t>
            </w:r>
            <w:r w:rsidRPr="0036456D">
              <w:rPr>
                <w:rStyle w:val="code"/>
              </w:rPr>
              <w:fldChar w:fldCharType="begin"/>
            </w:r>
            <w:r w:rsidRPr="00BE3D4D">
              <w:rPr>
                <w:rStyle w:val="code"/>
              </w:rPr>
              <w:instrText>xe "subtract"</w:instrText>
            </w:r>
            <w:r w:rsidRPr="0036456D">
              <w:rPr>
                <w:rStyle w:val="code"/>
              </w:rPr>
              <w:fldChar w:fldCharType="end"/>
            </w:r>
          </w:p>
        </w:tc>
      </w:tr>
      <w:tr w:rsidR="00422C90" w:rsidRPr="00BE3D4D" w14:paraId="4DD3BC70" w14:textId="77777777">
        <w:trPr>
          <w:cantSplit/>
        </w:trPr>
        <w:tc>
          <w:tcPr>
            <w:tcW w:w="486" w:type="dxa"/>
          </w:tcPr>
          <w:p w14:paraId="64648B9A" w14:textId="77777777" w:rsidR="00422C90" w:rsidRPr="00BE3D4D" w:rsidRDefault="00422C90" w:rsidP="0040711A">
            <w:pPr>
              <w:spacing w:before="0" w:line="240" w:lineRule="auto"/>
              <w:rPr>
                <w:rStyle w:val="code"/>
              </w:rPr>
            </w:pPr>
          </w:p>
        </w:tc>
        <w:tc>
          <w:tcPr>
            <w:tcW w:w="549" w:type="dxa"/>
          </w:tcPr>
          <w:p w14:paraId="004C70AF" w14:textId="77777777" w:rsidR="00422C90" w:rsidRPr="00BE3D4D" w:rsidRDefault="00422C90" w:rsidP="0040711A">
            <w:pPr>
              <w:spacing w:before="0" w:line="240" w:lineRule="auto"/>
              <w:jc w:val="center"/>
              <w:rPr>
                <w:rStyle w:val="m"/>
              </w:rPr>
            </w:pPr>
          </w:p>
        </w:tc>
        <w:tc>
          <w:tcPr>
            <w:tcW w:w="3001" w:type="dxa"/>
          </w:tcPr>
          <w:p w14:paraId="0F8BA5F8" w14:textId="77777777" w:rsidR="00422C90" w:rsidRPr="00BE3D4D" w:rsidRDefault="00422C90" w:rsidP="0040711A">
            <w:pPr>
              <w:spacing w:before="0" w:line="240" w:lineRule="auto"/>
              <w:rPr>
                <w:rStyle w:val="code"/>
              </w:rPr>
            </w:pPr>
            <w:r w:rsidRPr="00BE3D4D">
              <w:rPr>
                <w:rStyle w:val="code"/>
              </w:rPr>
              <w:t>(SET T, SET T)-&gt;SET T</w:t>
            </w:r>
          </w:p>
        </w:tc>
        <w:tc>
          <w:tcPr>
            <w:tcW w:w="5274" w:type="dxa"/>
          </w:tcPr>
          <w:p w14:paraId="7B6ADE01" w14:textId="77777777" w:rsidR="00422C90" w:rsidRPr="00BE3D4D" w:rsidRDefault="00422C90" w:rsidP="0040711A">
            <w:pPr>
              <w:spacing w:before="0" w:line="240" w:lineRule="auto"/>
              <w:rPr>
                <w:rStyle w:val="code"/>
              </w:rPr>
            </w:pPr>
            <w:r w:rsidRPr="00BE3D4D">
              <w:rPr>
                <w:rStyle w:val="m"/>
              </w:rPr>
              <w:t>set difference</w:t>
            </w:r>
            <w:r w:rsidRPr="0036456D">
              <w:rPr>
                <w:rStyle w:val="code"/>
              </w:rPr>
              <w:fldChar w:fldCharType="begin"/>
            </w:r>
            <w:r w:rsidRPr="00BE3D4D">
              <w:rPr>
                <w:rStyle w:val="code"/>
              </w:rPr>
              <w:instrText>xe "set difference"</w:instrText>
            </w:r>
            <w:r w:rsidRPr="0036456D">
              <w:rPr>
                <w:rStyle w:val="code"/>
              </w:rPr>
              <w:fldChar w:fldCharType="end"/>
            </w:r>
          </w:p>
        </w:tc>
      </w:tr>
      <w:tr w:rsidR="00422C90" w:rsidRPr="0036456D" w14:paraId="78861ED7" w14:textId="77777777">
        <w:trPr>
          <w:cantSplit/>
        </w:trPr>
        <w:tc>
          <w:tcPr>
            <w:tcW w:w="486" w:type="dxa"/>
          </w:tcPr>
          <w:p w14:paraId="4EF0EC47" w14:textId="77777777" w:rsidR="00422C90" w:rsidRPr="00BE3D4D" w:rsidRDefault="00422C90" w:rsidP="0040711A">
            <w:pPr>
              <w:spacing w:before="0" w:line="240" w:lineRule="auto"/>
              <w:rPr>
                <w:rStyle w:val="code"/>
              </w:rPr>
            </w:pPr>
          </w:p>
        </w:tc>
        <w:tc>
          <w:tcPr>
            <w:tcW w:w="549" w:type="dxa"/>
          </w:tcPr>
          <w:p w14:paraId="0BA54699" w14:textId="77777777" w:rsidR="00422C90" w:rsidRPr="00BE3D4D" w:rsidRDefault="00422C90" w:rsidP="0040711A">
            <w:pPr>
              <w:spacing w:before="0" w:line="240" w:lineRule="auto"/>
              <w:jc w:val="center"/>
              <w:rPr>
                <w:rStyle w:val="m"/>
              </w:rPr>
            </w:pPr>
          </w:p>
        </w:tc>
        <w:tc>
          <w:tcPr>
            <w:tcW w:w="3001" w:type="dxa"/>
          </w:tcPr>
          <w:p w14:paraId="5E921726" w14:textId="77777777" w:rsidR="00422C90" w:rsidRPr="0036456D" w:rsidRDefault="00422C90" w:rsidP="0040711A">
            <w:pPr>
              <w:spacing w:before="0" w:line="240" w:lineRule="auto"/>
              <w:rPr>
                <w:rStyle w:val="code"/>
                <w:lang w:val="fr-FR"/>
              </w:rPr>
            </w:pPr>
            <w:r w:rsidRPr="00D239B3">
              <w:rPr>
                <w:rStyle w:val="code"/>
                <w:lang w:val="de-DE"/>
              </w:rPr>
              <w:t>(SEQ T, S</w:t>
            </w:r>
            <w:r w:rsidRPr="0036456D">
              <w:rPr>
                <w:rStyle w:val="code"/>
                <w:lang w:val="fr-FR"/>
              </w:rPr>
              <w:t>EQ T)-&gt;SEQ T</w:t>
            </w:r>
          </w:p>
        </w:tc>
        <w:tc>
          <w:tcPr>
            <w:tcW w:w="5274" w:type="dxa"/>
          </w:tcPr>
          <w:p w14:paraId="258EF628" w14:textId="77777777" w:rsidR="00422C90" w:rsidRPr="0036456D" w:rsidRDefault="00422C90" w:rsidP="0040711A">
            <w:pPr>
              <w:spacing w:before="0" w:line="240" w:lineRule="auto"/>
              <w:rPr>
                <w:rStyle w:val="code"/>
                <w:lang w:val="fr-FR"/>
              </w:rPr>
            </w:pPr>
            <w:r w:rsidRPr="0036456D">
              <w:rPr>
                <w:rStyle w:val="m"/>
                <w:lang w:val="fr-FR"/>
              </w:rPr>
              <w:t>multiset difference</w:t>
            </w:r>
            <w:r w:rsidRPr="0036456D">
              <w:rPr>
                <w:rStyle w:val="code"/>
              </w:rPr>
              <w:fldChar w:fldCharType="begin"/>
            </w:r>
            <w:r w:rsidRPr="0036456D">
              <w:rPr>
                <w:rStyle w:val="code"/>
                <w:lang w:val="fr-FR"/>
              </w:rPr>
              <w:instrText>xe "multiset difference"</w:instrText>
            </w:r>
            <w:r w:rsidRPr="0036456D">
              <w:rPr>
                <w:rStyle w:val="code"/>
              </w:rPr>
              <w:fldChar w:fldCharType="end"/>
            </w:r>
          </w:p>
        </w:tc>
      </w:tr>
      <w:tr w:rsidR="00422C90" w:rsidRPr="0036456D" w14:paraId="47ADFE55" w14:textId="77777777">
        <w:trPr>
          <w:cantSplit/>
        </w:trPr>
        <w:tc>
          <w:tcPr>
            <w:tcW w:w="486" w:type="dxa"/>
          </w:tcPr>
          <w:p w14:paraId="4C5A14CB" w14:textId="77777777" w:rsidR="00422C90" w:rsidRPr="0036456D" w:rsidRDefault="00422C90" w:rsidP="0040711A">
            <w:pPr>
              <w:spacing w:before="0" w:line="240" w:lineRule="auto"/>
              <w:rPr>
                <w:rStyle w:val="m"/>
              </w:rPr>
            </w:pPr>
            <w:r w:rsidRPr="0036456D">
              <w:rPr>
                <w:rStyle w:val="code"/>
                <w:lang w:val="fr-FR"/>
              </w:rPr>
              <w:t>!</w:t>
            </w:r>
            <w:r w:rsidRPr="0036456D">
              <w:rPr>
                <w:rStyle w:val="code"/>
              </w:rPr>
              <w:fldChar w:fldCharType="begin"/>
            </w:r>
            <w:r w:rsidRPr="0036456D">
              <w:rPr>
                <w:rStyle w:val="code"/>
                <w:lang w:val="fr-FR"/>
              </w:rPr>
              <w:instrText>xe "!"</w:instrText>
            </w:r>
            <w:r w:rsidRPr="0036456D">
              <w:rPr>
                <w:rStyle w:val="code"/>
              </w:rPr>
              <w:fldChar w:fldCharType="end"/>
            </w:r>
            <w:r w:rsidRPr="0036456D">
              <w:rPr>
                <w:rStyle w:val="code"/>
                <w:lang w:val="fr-FR"/>
              </w:rPr>
              <w:t xml:space="preserve">     </w:t>
            </w:r>
          </w:p>
        </w:tc>
        <w:tc>
          <w:tcPr>
            <w:tcW w:w="549" w:type="dxa"/>
          </w:tcPr>
          <w:p w14:paraId="36DC7ECC" w14:textId="77777777" w:rsidR="00422C90" w:rsidRPr="0036456D" w:rsidRDefault="00422C90" w:rsidP="0040711A">
            <w:pPr>
              <w:spacing w:before="0" w:line="240" w:lineRule="auto"/>
              <w:jc w:val="center"/>
              <w:rPr>
                <w:rStyle w:val="code"/>
              </w:rPr>
            </w:pPr>
            <w:r>
              <w:rPr>
                <w:rStyle w:val="code"/>
              </w:rPr>
              <w:t>6</w:t>
            </w:r>
          </w:p>
        </w:tc>
        <w:tc>
          <w:tcPr>
            <w:tcW w:w="3001" w:type="dxa"/>
          </w:tcPr>
          <w:p w14:paraId="43F923C9" w14:textId="77777777" w:rsidR="00422C90" w:rsidRPr="0036456D" w:rsidRDefault="00422C90" w:rsidP="0040711A">
            <w:pPr>
              <w:spacing w:before="0" w:line="240" w:lineRule="auto"/>
              <w:rPr>
                <w:rStyle w:val="code"/>
              </w:rPr>
            </w:pPr>
            <w:r w:rsidRPr="0036456D">
              <w:rPr>
                <w:rStyle w:val="code"/>
              </w:rPr>
              <w:t>(T-&gt;U, T)-&gt;Bool</w:t>
            </w:r>
          </w:p>
        </w:tc>
        <w:tc>
          <w:tcPr>
            <w:tcW w:w="5274" w:type="dxa"/>
          </w:tcPr>
          <w:p w14:paraId="47DEC164" w14:textId="77777777" w:rsidR="00422C90" w:rsidRPr="0036456D" w:rsidRDefault="00422C90" w:rsidP="0040711A">
            <w:pPr>
              <w:spacing w:before="0" w:line="240" w:lineRule="auto"/>
              <w:rPr>
                <w:rStyle w:val="code"/>
              </w:rPr>
            </w:pPr>
            <w:r w:rsidRPr="0036456D">
              <w:rPr>
                <w:rStyle w:val="m"/>
              </w:rPr>
              <w:t>function is defined</w:t>
            </w:r>
            <w:r>
              <w:rPr>
                <w:rStyle w:val="m"/>
              </w:rPr>
              <w:t xml:space="preserve"> at arg</w:t>
            </w:r>
            <w:r w:rsidRPr="0036456D">
              <w:rPr>
                <w:rStyle w:val="code"/>
              </w:rPr>
              <w:fldChar w:fldCharType="begin"/>
            </w:r>
            <w:r w:rsidRPr="0036456D">
              <w:rPr>
                <w:rStyle w:val="code"/>
              </w:rPr>
              <w:instrText>xe "defined"</w:instrText>
            </w:r>
            <w:r w:rsidRPr="0036456D">
              <w:rPr>
                <w:rStyle w:val="code"/>
              </w:rPr>
              <w:fldChar w:fldCharType="end"/>
            </w:r>
          </w:p>
        </w:tc>
      </w:tr>
      <w:tr w:rsidR="00422C90" w:rsidRPr="0036456D" w14:paraId="2A484C9A" w14:textId="77777777">
        <w:trPr>
          <w:cantSplit/>
        </w:trPr>
        <w:tc>
          <w:tcPr>
            <w:tcW w:w="486" w:type="dxa"/>
          </w:tcPr>
          <w:p w14:paraId="7902D705" w14:textId="77777777" w:rsidR="00422C90" w:rsidRPr="0036456D" w:rsidRDefault="00422C90" w:rsidP="0040711A">
            <w:pPr>
              <w:spacing w:before="0" w:line="240" w:lineRule="auto"/>
              <w:rPr>
                <w:rStyle w:val="code"/>
              </w:rPr>
            </w:pPr>
            <w:r w:rsidRPr="0036456D">
              <w:rPr>
                <w:rStyle w:val="code"/>
              </w:rPr>
              <w:t>!!</w:t>
            </w:r>
            <w:r w:rsidRPr="0036456D">
              <w:rPr>
                <w:rStyle w:val="code"/>
              </w:rPr>
              <w:fldChar w:fldCharType="begin"/>
            </w:r>
            <w:r w:rsidRPr="0036456D">
              <w:rPr>
                <w:rStyle w:val="code"/>
              </w:rPr>
              <w:instrText>xe "!!"</w:instrText>
            </w:r>
            <w:r w:rsidRPr="0036456D">
              <w:rPr>
                <w:rStyle w:val="code"/>
              </w:rPr>
              <w:fldChar w:fldCharType="end"/>
            </w:r>
          </w:p>
        </w:tc>
        <w:tc>
          <w:tcPr>
            <w:tcW w:w="549" w:type="dxa"/>
          </w:tcPr>
          <w:p w14:paraId="7CFFDA57" w14:textId="77777777" w:rsidR="00422C90" w:rsidRPr="0036456D" w:rsidRDefault="00422C90" w:rsidP="0040711A">
            <w:pPr>
              <w:spacing w:before="0" w:line="240" w:lineRule="auto"/>
              <w:jc w:val="center"/>
              <w:rPr>
                <w:rStyle w:val="m"/>
              </w:rPr>
            </w:pPr>
            <w:r w:rsidRPr="0036456D">
              <w:rPr>
                <w:rStyle w:val="m"/>
              </w:rPr>
              <w:t>6</w:t>
            </w:r>
          </w:p>
        </w:tc>
        <w:tc>
          <w:tcPr>
            <w:tcW w:w="3001" w:type="dxa"/>
          </w:tcPr>
          <w:p w14:paraId="7E6841CC" w14:textId="77777777" w:rsidR="00422C90" w:rsidRPr="0036456D" w:rsidRDefault="00422C90" w:rsidP="0040711A">
            <w:pPr>
              <w:spacing w:before="0" w:line="240" w:lineRule="auto"/>
              <w:rPr>
                <w:rStyle w:val="code"/>
              </w:rPr>
            </w:pPr>
            <w:r w:rsidRPr="0036456D">
              <w:rPr>
                <w:rStyle w:val="code"/>
              </w:rPr>
              <w:t>(T-&gt;U, T)-&gt;Bool</w:t>
            </w:r>
          </w:p>
        </w:tc>
        <w:tc>
          <w:tcPr>
            <w:tcW w:w="5274" w:type="dxa"/>
          </w:tcPr>
          <w:p w14:paraId="00B13B9B" w14:textId="77777777" w:rsidR="00422C90" w:rsidRPr="0036456D" w:rsidRDefault="00422C90" w:rsidP="0040711A">
            <w:pPr>
              <w:spacing w:before="0" w:line="240" w:lineRule="auto"/>
              <w:rPr>
                <w:rStyle w:val="m"/>
              </w:rPr>
            </w:pPr>
            <w:r>
              <w:rPr>
                <w:rStyle w:val="m"/>
              </w:rPr>
              <w:t>function defined, no exception at arg</w:t>
            </w:r>
          </w:p>
        </w:tc>
      </w:tr>
      <w:tr w:rsidR="00422C90" w:rsidRPr="00BE3D4D" w14:paraId="64151A75" w14:textId="77777777">
        <w:trPr>
          <w:cantSplit/>
        </w:trPr>
        <w:tc>
          <w:tcPr>
            <w:tcW w:w="486" w:type="dxa"/>
          </w:tcPr>
          <w:p w14:paraId="32AF78A1" w14:textId="77777777" w:rsidR="00422C90" w:rsidRPr="0036456D" w:rsidRDefault="00422C90" w:rsidP="0040711A">
            <w:pPr>
              <w:spacing w:before="0" w:line="240" w:lineRule="auto"/>
              <w:rPr>
                <w:rStyle w:val="code"/>
                <w:lang w:val="fr-FR"/>
              </w:rPr>
            </w:pPr>
            <w:r w:rsidRPr="0036456D">
              <w:rPr>
                <w:rStyle w:val="code"/>
                <w:lang w:val="fr-FR"/>
              </w:rPr>
              <w:t>..</w:t>
            </w:r>
          </w:p>
        </w:tc>
        <w:tc>
          <w:tcPr>
            <w:tcW w:w="549" w:type="dxa"/>
          </w:tcPr>
          <w:p w14:paraId="10B37ED0" w14:textId="77777777" w:rsidR="00422C90" w:rsidRPr="0036456D" w:rsidRDefault="00422C90" w:rsidP="0040711A">
            <w:pPr>
              <w:spacing w:before="0" w:line="240" w:lineRule="auto"/>
              <w:jc w:val="center"/>
              <w:rPr>
                <w:rStyle w:val="m"/>
                <w:lang w:val="fr-FR"/>
              </w:rPr>
            </w:pPr>
            <w:r w:rsidRPr="0036456D">
              <w:rPr>
                <w:rStyle w:val="m"/>
                <w:lang w:val="fr-FR"/>
              </w:rPr>
              <w:t>5</w:t>
            </w:r>
          </w:p>
        </w:tc>
        <w:tc>
          <w:tcPr>
            <w:tcW w:w="3001" w:type="dxa"/>
          </w:tcPr>
          <w:p w14:paraId="5114A3E0" w14:textId="77777777" w:rsidR="00422C90" w:rsidRPr="0036456D" w:rsidRDefault="00422C90" w:rsidP="0040711A">
            <w:pPr>
              <w:spacing w:before="0" w:line="240" w:lineRule="auto"/>
              <w:rPr>
                <w:rStyle w:val="code"/>
                <w:lang w:val="fr-FR"/>
              </w:rPr>
            </w:pPr>
            <w:r w:rsidRPr="0036456D">
              <w:rPr>
                <w:rStyle w:val="code"/>
                <w:lang w:val="fr-FR"/>
              </w:rPr>
              <w:t>(Int, Int)-&gt;SEQ Int</w:t>
            </w:r>
          </w:p>
        </w:tc>
        <w:tc>
          <w:tcPr>
            <w:tcW w:w="5274" w:type="dxa"/>
          </w:tcPr>
          <w:p w14:paraId="1FDFB450" w14:textId="77777777" w:rsidR="00422C90" w:rsidRPr="00BE3D4D" w:rsidRDefault="00422C90" w:rsidP="0040711A">
            <w:pPr>
              <w:spacing w:before="0" w:line="240" w:lineRule="auto"/>
              <w:rPr>
                <w:rStyle w:val="code"/>
              </w:rPr>
            </w:pPr>
            <w:r w:rsidRPr="00BE3D4D">
              <w:rPr>
                <w:rStyle w:val="m"/>
              </w:rPr>
              <w:t>subrange</w:t>
            </w:r>
            <w:r>
              <w:rPr>
                <w:rStyle w:val="m"/>
              </w:rPr>
              <w:t xml:space="preserve">: </w:t>
            </w:r>
            <w:r>
              <w:rPr>
                <w:rStyle w:val="code"/>
              </w:rPr>
              <w:t>{e</w:t>
            </w:r>
            <w:r w:rsidRPr="00894606">
              <w:rPr>
                <w:rStyle w:val="code"/>
                <w:vertAlign w:val="subscript"/>
              </w:rPr>
              <w:t>1</w:t>
            </w:r>
            <w:r>
              <w:rPr>
                <w:rStyle w:val="code"/>
              </w:rPr>
              <w:t>, e</w:t>
            </w:r>
            <w:r w:rsidRPr="00894606">
              <w:rPr>
                <w:rStyle w:val="code"/>
                <w:vertAlign w:val="subscript"/>
              </w:rPr>
              <w:t>1</w:t>
            </w:r>
            <w:r>
              <w:rPr>
                <w:rStyle w:val="code"/>
              </w:rPr>
              <w:t>+1, ..., e</w:t>
            </w:r>
            <w:r w:rsidRPr="00894606">
              <w:rPr>
                <w:rStyle w:val="code"/>
                <w:vertAlign w:val="subscript"/>
              </w:rPr>
              <w:t>2</w:t>
            </w:r>
            <w:r>
              <w:rPr>
                <w:rStyle w:val="code"/>
              </w:rPr>
              <w:t>}</w:t>
            </w:r>
          </w:p>
        </w:tc>
      </w:tr>
      <w:tr w:rsidR="00422C90" w:rsidRPr="0036456D" w14:paraId="574FF65F" w14:textId="77777777">
        <w:trPr>
          <w:cantSplit/>
        </w:trPr>
        <w:tc>
          <w:tcPr>
            <w:tcW w:w="486" w:type="dxa"/>
          </w:tcPr>
          <w:p w14:paraId="18A4D997" w14:textId="77777777" w:rsidR="00422C90" w:rsidRPr="0036456D" w:rsidRDefault="00422C90" w:rsidP="0040711A">
            <w:pPr>
              <w:spacing w:before="0" w:line="240" w:lineRule="auto"/>
              <w:rPr>
                <w:rStyle w:val="code"/>
              </w:rPr>
            </w:pPr>
            <w:r>
              <w:rPr>
                <w:rStyle w:val="code"/>
              </w:rPr>
              <w:t>||</w:t>
            </w:r>
          </w:p>
        </w:tc>
        <w:tc>
          <w:tcPr>
            <w:tcW w:w="549" w:type="dxa"/>
          </w:tcPr>
          <w:p w14:paraId="073C3C97" w14:textId="77777777" w:rsidR="00422C90" w:rsidRPr="0036456D" w:rsidRDefault="00422C90" w:rsidP="0040711A">
            <w:pPr>
              <w:spacing w:before="0" w:line="240" w:lineRule="auto"/>
              <w:jc w:val="center"/>
              <w:rPr>
                <w:rStyle w:val="m"/>
              </w:rPr>
            </w:pPr>
            <w:r>
              <w:rPr>
                <w:rStyle w:val="m"/>
              </w:rPr>
              <w:t>5</w:t>
            </w:r>
          </w:p>
        </w:tc>
        <w:tc>
          <w:tcPr>
            <w:tcW w:w="3001" w:type="dxa"/>
          </w:tcPr>
          <w:p w14:paraId="2CED3251" w14:textId="77777777" w:rsidR="00422C90" w:rsidRPr="00D239B3" w:rsidRDefault="00422C90" w:rsidP="0040711A">
            <w:pPr>
              <w:spacing w:before="0" w:line="240" w:lineRule="auto"/>
              <w:rPr>
                <w:rStyle w:val="code"/>
                <w:lang w:val="de-DE"/>
              </w:rPr>
            </w:pPr>
            <w:r w:rsidRPr="00D239B3">
              <w:rPr>
                <w:rStyle w:val="code"/>
                <w:lang w:val="de-DE"/>
              </w:rPr>
              <w:t>(SEQ T, SEQ U)-&gt;SEQ(T,U)</w:t>
            </w:r>
          </w:p>
        </w:tc>
        <w:tc>
          <w:tcPr>
            <w:tcW w:w="5274" w:type="dxa"/>
          </w:tcPr>
          <w:p w14:paraId="22B00F84" w14:textId="77777777" w:rsidR="00422C90" w:rsidRPr="0036456D" w:rsidRDefault="00422C90" w:rsidP="0040711A">
            <w:pPr>
              <w:spacing w:before="0" w:line="240" w:lineRule="auto"/>
              <w:rPr>
                <w:rStyle w:val="m"/>
              </w:rPr>
            </w:pPr>
            <w:r>
              <w:rPr>
                <w:rStyle w:val="m"/>
              </w:rPr>
              <w:t>zip: pair of sequences to sequence of pairs</w:t>
            </w:r>
          </w:p>
        </w:tc>
      </w:tr>
      <w:tr w:rsidR="00422C90" w:rsidRPr="0036456D" w14:paraId="5C902CEC" w14:textId="77777777">
        <w:trPr>
          <w:cantSplit/>
        </w:trPr>
        <w:tc>
          <w:tcPr>
            <w:tcW w:w="486" w:type="dxa"/>
          </w:tcPr>
          <w:p w14:paraId="31AB75ED" w14:textId="77777777" w:rsidR="00422C90" w:rsidRPr="0036456D" w:rsidRDefault="00422C90" w:rsidP="0040711A">
            <w:pPr>
              <w:spacing w:before="0" w:line="240" w:lineRule="auto"/>
              <w:rPr>
                <w:rStyle w:val="code"/>
              </w:rPr>
            </w:pPr>
            <w:r w:rsidRPr="0036456D">
              <w:rPr>
                <w:rStyle w:val="code"/>
              </w:rPr>
              <w:t>&lt;=</w:t>
            </w:r>
          </w:p>
        </w:tc>
        <w:tc>
          <w:tcPr>
            <w:tcW w:w="549" w:type="dxa"/>
          </w:tcPr>
          <w:p w14:paraId="19D7CFA7" w14:textId="77777777" w:rsidR="00422C90" w:rsidRPr="0036456D" w:rsidRDefault="00422C90" w:rsidP="0040711A">
            <w:pPr>
              <w:spacing w:before="0" w:line="240" w:lineRule="auto"/>
              <w:jc w:val="center"/>
              <w:rPr>
                <w:rStyle w:val="m"/>
              </w:rPr>
            </w:pPr>
            <w:r w:rsidRPr="0036456D">
              <w:rPr>
                <w:rStyle w:val="m"/>
              </w:rPr>
              <w:t>4</w:t>
            </w:r>
          </w:p>
        </w:tc>
        <w:tc>
          <w:tcPr>
            <w:tcW w:w="3001" w:type="dxa"/>
          </w:tcPr>
          <w:p w14:paraId="0746093F" w14:textId="77777777" w:rsidR="00422C90" w:rsidRPr="0036456D" w:rsidRDefault="00422C90" w:rsidP="0040711A">
            <w:pPr>
              <w:spacing w:before="0" w:line="240" w:lineRule="auto"/>
              <w:rPr>
                <w:rStyle w:val="code"/>
              </w:rPr>
            </w:pPr>
            <w:r w:rsidRPr="0036456D">
              <w:rPr>
                <w:rStyle w:val="code"/>
              </w:rPr>
              <w:t>(Int, Int)-&gt;Bool</w:t>
            </w:r>
          </w:p>
        </w:tc>
        <w:tc>
          <w:tcPr>
            <w:tcW w:w="5274" w:type="dxa"/>
          </w:tcPr>
          <w:p w14:paraId="24DD659E" w14:textId="77777777" w:rsidR="00422C90" w:rsidRPr="0036456D" w:rsidRDefault="00422C90" w:rsidP="0040711A">
            <w:pPr>
              <w:spacing w:before="0" w:line="240" w:lineRule="auto"/>
              <w:rPr>
                <w:rStyle w:val="code"/>
              </w:rPr>
            </w:pPr>
            <w:r w:rsidRPr="0036456D">
              <w:rPr>
                <w:rStyle w:val="m"/>
              </w:rPr>
              <w:t>less than or equal</w:t>
            </w:r>
          </w:p>
        </w:tc>
      </w:tr>
      <w:tr w:rsidR="00422C90" w:rsidRPr="0036456D" w14:paraId="7A515A9A" w14:textId="77777777">
        <w:trPr>
          <w:cantSplit/>
        </w:trPr>
        <w:tc>
          <w:tcPr>
            <w:tcW w:w="486" w:type="dxa"/>
          </w:tcPr>
          <w:p w14:paraId="2218415D" w14:textId="77777777" w:rsidR="00422C90" w:rsidRPr="0036456D" w:rsidRDefault="00422C90" w:rsidP="0040711A">
            <w:pPr>
              <w:spacing w:before="0" w:line="240" w:lineRule="auto"/>
              <w:rPr>
                <w:rStyle w:val="code"/>
              </w:rPr>
            </w:pPr>
          </w:p>
        </w:tc>
        <w:tc>
          <w:tcPr>
            <w:tcW w:w="549" w:type="dxa"/>
          </w:tcPr>
          <w:p w14:paraId="17904848" w14:textId="77777777" w:rsidR="00422C90" w:rsidRPr="0036456D" w:rsidRDefault="00422C90" w:rsidP="0040711A">
            <w:pPr>
              <w:spacing w:before="0" w:line="240" w:lineRule="auto"/>
              <w:jc w:val="center"/>
              <w:rPr>
                <w:rStyle w:val="m"/>
              </w:rPr>
            </w:pPr>
          </w:p>
        </w:tc>
        <w:tc>
          <w:tcPr>
            <w:tcW w:w="3001" w:type="dxa"/>
          </w:tcPr>
          <w:p w14:paraId="1531AE2D" w14:textId="77777777" w:rsidR="00422C90" w:rsidRPr="0036456D" w:rsidRDefault="00422C90" w:rsidP="0040711A">
            <w:pPr>
              <w:spacing w:before="0" w:line="240" w:lineRule="auto"/>
              <w:rPr>
                <w:rStyle w:val="code"/>
              </w:rPr>
            </w:pPr>
            <w:r w:rsidRPr="0036456D">
              <w:rPr>
                <w:rStyle w:val="code"/>
              </w:rPr>
              <w:t>(SET T, SET T)-&gt;Bool</w:t>
            </w:r>
          </w:p>
        </w:tc>
        <w:tc>
          <w:tcPr>
            <w:tcW w:w="5274" w:type="dxa"/>
          </w:tcPr>
          <w:p w14:paraId="2DF3BAC8" w14:textId="77777777" w:rsidR="00422C90" w:rsidRPr="0036456D" w:rsidRDefault="00422C90" w:rsidP="0040711A">
            <w:pPr>
              <w:spacing w:before="0" w:line="240" w:lineRule="auto"/>
              <w:rPr>
                <w:rStyle w:val="code"/>
              </w:rPr>
            </w:pPr>
            <w:r w:rsidRPr="0036456D">
              <w:rPr>
                <w:rStyle w:val="m"/>
              </w:rPr>
              <w:t>subset</w:t>
            </w:r>
            <w:r w:rsidRPr="0036456D">
              <w:rPr>
                <w:rStyle w:val="m"/>
              </w:rPr>
              <w:fldChar w:fldCharType="begin"/>
            </w:r>
            <w:r w:rsidRPr="0036456D">
              <w:rPr>
                <w:rStyle w:val="m"/>
              </w:rPr>
              <w:instrText>xe "subset"</w:instrText>
            </w:r>
            <w:r w:rsidRPr="0036456D">
              <w:rPr>
                <w:rStyle w:val="m"/>
              </w:rPr>
              <w:fldChar w:fldCharType="end"/>
            </w:r>
          </w:p>
        </w:tc>
      </w:tr>
      <w:tr w:rsidR="00422C90" w:rsidRPr="00D239B3" w14:paraId="1FB36356" w14:textId="77777777">
        <w:trPr>
          <w:cantSplit/>
        </w:trPr>
        <w:tc>
          <w:tcPr>
            <w:tcW w:w="486" w:type="dxa"/>
          </w:tcPr>
          <w:p w14:paraId="1E0DBEE2" w14:textId="77777777" w:rsidR="00422C90" w:rsidRPr="0036456D" w:rsidRDefault="00422C90" w:rsidP="0040711A">
            <w:pPr>
              <w:spacing w:before="0" w:line="240" w:lineRule="auto"/>
              <w:rPr>
                <w:rStyle w:val="code"/>
              </w:rPr>
            </w:pPr>
          </w:p>
        </w:tc>
        <w:tc>
          <w:tcPr>
            <w:tcW w:w="549" w:type="dxa"/>
          </w:tcPr>
          <w:p w14:paraId="10609E2D" w14:textId="77777777" w:rsidR="00422C90" w:rsidRPr="0036456D" w:rsidRDefault="00422C90" w:rsidP="0040711A">
            <w:pPr>
              <w:spacing w:before="0" w:line="240" w:lineRule="auto"/>
              <w:jc w:val="center"/>
              <w:rPr>
                <w:rStyle w:val="m"/>
              </w:rPr>
            </w:pPr>
          </w:p>
        </w:tc>
        <w:tc>
          <w:tcPr>
            <w:tcW w:w="3001" w:type="dxa"/>
          </w:tcPr>
          <w:p w14:paraId="65A0CF0E" w14:textId="77777777" w:rsidR="00422C90" w:rsidRPr="00D239B3" w:rsidRDefault="00422C90" w:rsidP="0040711A">
            <w:pPr>
              <w:spacing w:before="0" w:line="240" w:lineRule="auto"/>
              <w:rPr>
                <w:rStyle w:val="code"/>
                <w:lang w:val="de-DE"/>
              </w:rPr>
            </w:pPr>
            <w:r w:rsidRPr="00D239B3">
              <w:rPr>
                <w:rStyle w:val="code"/>
                <w:lang w:val="de-DE"/>
              </w:rPr>
              <w:t>(SEQ T, SEQ T)-&gt;Bool</w:t>
            </w:r>
          </w:p>
        </w:tc>
        <w:tc>
          <w:tcPr>
            <w:tcW w:w="5274" w:type="dxa"/>
          </w:tcPr>
          <w:p w14:paraId="65343A74" w14:textId="77777777" w:rsidR="00422C90" w:rsidRPr="00D239B3" w:rsidRDefault="00422C90" w:rsidP="0040711A">
            <w:pPr>
              <w:spacing w:before="0" w:line="240" w:lineRule="auto"/>
              <w:rPr>
                <w:rStyle w:val="code"/>
                <w:lang w:val="de-DE"/>
              </w:rPr>
            </w:pPr>
            <w:r w:rsidRPr="00D239B3">
              <w:rPr>
                <w:rStyle w:val="m"/>
                <w:lang w:val="de-DE"/>
              </w:rPr>
              <w:t xml:space="preserve">prefix: </w:t>
            </w:r>
            <w:r w:rsidRPr="00BB4410">
              <w:rPr>
                <w:rStyle w:val="code"/>
                <w:lang w:val="de-DE"/>
              </w:rPr>
              <w:t>e</w:t>
            </w:r>
            <w:r w:rsidRPr="00894606">
              <w:rPr>
                <w:rStyle w:val="code"/>
                <w:vertAlign w:val="subscript"/>
                <w:lang w:val="de-DE"/>
              </w:rPr>
              <w:t>2</w:t>
            </w:r>
            <w:r w:rsidRPr="00BB4410">
              <w:rPr>
                <w:rStyle w:val="code"/>
                <w:lang w:val="de-DE"/>
              </w:rPr>
              <w:t>.</w:t>
            </w:r>
            <w:r w:rsidRPr="00B30BA3">
              <w:rPr>
                <w:rStyle w:val="code"/>
                <w:sz w:val="18"/>
                <w:lang w:val="de-DE"/>
              </w:rPr>
              <w:t>restrict</w:t>
            </w:r>
            <w:r w:rsidRPr="00BB4410">
              <w:rPr>
                <w:rStyle w:val="code"/>
                <w:lang w:val="de-DE"/>
              </w:rPr>
              <w:t>(e</w:t>
            </w:r>
            <w:r w:rsidRPr="00894606">
              <w:rPr>
                <w:rStyle w:val="code"/>
                <w:vertAlign w:val="subscript"/>
                <w:lang w:val="de-DE"/>
              </w:rPr>
              <w:t>1</w:t>
            </w:r>
            <w:r w:rsidRPr="00BB4410">
              <w:rPr>
                <w:rStyle w:val="code"/>
                <w:lang w:val="de-DE"/>
              </w:rPr>
              <w:t>.</w:t>
            </w:r>
            <w:r w:rsidRPr="00B30BA3">
              <w:rPr>
                <w:rStyle w:val="code"/>
                <w:sz w:val="18"/>
                <w:lang w:val="de-DE"/>
              </w:rPr>
              <w:t>dom</w:t>
            </w:r>
            <w:r w:rsidRPr="00BB4410">
              <w:rPr>
                <w:rStyle w:val="code"/>
                <w:lang w:val="de-DE"/>
              </w:rPr>
              <w:t>)</w:t>
            </w:r>
            <w:r>
              <w:rPr>
                <w:rStyle w:val="code"/>
                <w:lang w:val="de-DE"/>
              </w:rPr>
              <w:t xml:space="preserve"> </w:t>
            </w:r>
            <w:r w:rsidRPr="00BB4410">
              <w:rPr>
                <w:rStyle w:val="code"/>
                <w:lang w:val="de-DE"/>
              </w:rPr>
              <w:t>=</w:t>
            </w:r>
            <w:r>
              <w:rPr>
                <w:rStyle w:val="code"/>
                <w:lang w:val="de-DE"/>
              </w:rPr>
              <w:t xml:space="preserve"> </w:t>
            </w:r>
            <w:r w:rsidRPr="00BB4410">
              <w:rPr>
                <w:rStyle w:val="code"/>
                <w:lang w:val="de-DE"/>
              </w:rPr>
              <w:t>e</w:t>
            </w:r>
            <w:r w:rsidRPr="00894606">
              <w:rPr>
                <w:rStyle w:val="code"/>
                <w:vertAlign w:val="subscript"/>
                <w:lang w:val="de-DE"/>
              </w:rPr>
              <w:t>1</w:t>
            </w:r>
            <w:r w:rsidRPr="0036456D">
              <w:rPr>
                <w:rStyle w:val="m"/>
              </w:rPr>
              <w:fldChar w:fldCharType="begin"/>
            </w:r>
            <w:r w:rsidRPr="00D239B3">
              <w:rPr>
                <w:rStyle w:val="m"/>
                <w:lang w:val="de-DE"/>
              </w:rPr>
              <w:instrText>xe "prefix"</w:instrText>
            </w:r>
            <w:r w:rsidRPr="0036456D">
              <w:rPr>
                <w:rStyle w:val="m"/>
              </w:rPr>
              <w:fldChar w:fldCharType="end"/>
            </w:r>
          </w:p>
        </w:tc>
      </w:tr>
      <w:tr w:rsidR="00422C90" w:rsidRPr="0036456D" w14:paraId="3914D695" w14:textId="77777777">
        <w:trPr>
          <w:cantSplit/>
        </w:trPr>
        <w:tc>
          <w:tcPr>
            <w:tcW w:w="486" w:type="dxa"/>
          </w:tcPr>
          <w:p w14:paraId="3FF6A2FF" w14:textId="77777777" w:rsidR="00422C90" w:rsidRPr="0036456D" w:rsidRDefault="00422C90" w:rsidP="0040711A">
            <w:pPr>
              <w:spacing w:before="0" w:line="240" w:lineRule="auto"/>
              <w:rPr>
                <w:rStyle w:val="code"/>
              </w:rPr>
            </w:pPr>
            <w:r w:rsidRPr="0036456D">
              <w:rPr>
                <w:rStyle w:val="code"/>
              </w:rPr>
              <w:t>&lt;</w:t>
            </w:r>
            <w:r w:rsidRPr="0036456D">
              <w:rPr>
                <w:rStyle w:val="code"/>
              </w:rPr>
              <w:fldChar w:fldCharType="begin"/>
            </w:r>
            <w:r w:rsidRPr="0036456D">
              <w:rPr>
                <w:rStyle w:val="code"/>
              </w:rPr>
              <w:instrText>xe "&lt;"</w:instrText>
            </w:r>
            <w:r w:rsidRPr="0036456D">
              <w:rPr>
                <w:rStyle w:val="code"/>
              </w:rPr>
              <w:fldChar w:fldCharType="end"/>
            </w:r>
          </w:p>
        </w:tc>
        <w:tc>
          <w:tcPr>
            <w:tcW w:w="549" w:type="dxa"/>
          </w:tcPr>
          <w:p w14:paraId="73D7F8C9" w14:textId="77777777" w:rsidR="00422C90" w:rsidRPr="0036456D" w:rsidRDefault="00422C90" w:rsidP="0040711A">
            <w:pPr>
              <w:spacing w:before="0" w:line="240" w:lineRule="auto"/>
              <w:jc w:val="center"/>
              <w:rPr>
                <w:rStyle w:val="m"/>
              </w:rPr>
            </w:pPr>
            <w:r w:rsidRPr="0036456D">
              <w:rPr>
                <w:rStyle w:val="m"/>
              </w:rPr>
              <w:t>4</w:t>
            </w:r>
          </w:p>
        </w:tc>
        <w:tc>
          <w:tcPr>
            <w:tcW w:w="3001" w:type="dxa"/>
          </w:tcPr>
          <w:p w14:paraId="3F70234B" w14:textId="77777777" w:rsidR="00422C90" w:rsidRPr="00D239B3" w:rsidRDefault="00422C90" w:rsidP="0040711A">
            <w:pPr>
              <w:spacing w:before="0" w:line="240" w:lineRule="auto"/>
              <w:rPr>
                <w:rStyle w:val="m"/>
                <w:lang w:val="de-DE"/>
              </w:rPr>
            </w:pPr>
            <w:r w:rsidRPr="00D239B3">
              <w:rPr>
                <w:rStyle w:val="code"/>
                <w:lang w:val="de-DE"/>
              </w:rPr>
              <w:t>(T, T)-&gt;Bool, T with &lt;=</w:t>
            </w:r>
          </w:p>
        </w:tc>
        <w:tc>
          <w:tcPr>
            <w:tcW w:w="5274" w:type="dxa"/>
          </w:tcPr>
          <w:p w14:paraId="4C06B9DB" w14:textId="77777777" w:rsidR="00422C90" w:rsidRPr="0036456D" w:rsidRDefault="00422C90" w:rsidP="0040711A">
            <w:pPr>
              <w:spacing w:before="0" w:line="240" w:lineRule="auto"/>
              <w:rPr>
                <w:rStyle w:val="code"/>
              </w:rPr>
            </w:pPr>
            <w:r w:rsidRPr="0036456D">
              <w:rPr>
                <w:rStyle w:val="m"/>
              </w:rPr>
              <w:t>less than</w:t>
            </w:r>
            <w:r w:rsidRPr="0036456D">
              <w:rPr>
                <w:rStyle w:val="code"/>
              </w:rPr>
              <w:fldChar w:fldCharType="begin"/>
            </w:r>
            <w:r w:rsidRPr="0036456D">
              <w:rPr>
                <w:rStyle w:val="code"/>
              </w:rPr>
              <w:instrText>xe "less than"</w:instrText>
            </w:r>
            <w:r w:rsidRPr="0036456D">
              <w:rPr>
                <w:rStyle w:val="code"/>
              </w:rPr>
              <w:fldChar w:fldCharType="end"/>
            </w:r>
          </w:p>
        </w:tc>
      </w:tr>
      <w:tr w:rsidR="00422C90" w:rsidRPr="0036456D" w14:paraId="46073279" w14:textId="77777777">
        <w:trPr>
          <w:cantSplit/>
        </w:trPr>
        <w:tc>
          <w:tcPr>
            <w:tcW w:w="486" w:type="dxa"/>
          </w:tcPr>
          <w:p w14:paraId="6F78EBAA" w14:textId="77777777" w:rsidR="00422C90" w:rsidRPr="0036456D" w:rsidRDefault="00422C90" w:rsidP="0040711A">
            <w:pPr>
              <w:spacing w:before="0" w:line="240" w:lineRule="auto"/>
              <w:rPr>
                <w:rStyle w:val="code"/>
              </w:rPr>
            </w:pPr>
            <w:r w:rsidRPr="0036456D">
              <w:rPr>
                <w:rStyle w:val="code"/>
              </w:rPr>
              <w:t>&gt;</w:t>
            </w:r>
            <w:r w:rsidRPr="0036456D">
              <w:rPr>
                <w:rStyle w:val="code"/>
              </w:rPr>
              <w:fldChar w:fldCharType="begin"/>
            </w:r>
            <w:r w:rsidRPr="0036456D">
              <w:rPr>
                <w:rStyle w:val="code"/>
              </w:rPr>
              <w:instrText>xe "&gt;"</w:instrText>
            </w:r>
            <w:r w:rsidRPr="0036456D">
              <w:rPr>
                <w:rStyle w:val="code"/>
              </w:rPr>
              <w:fldChar w:fldCharType="end"/>
            </w:r>
          </w:p>
        </w:tc>
        <w:tc>
          <w:tcPr>
            <w:tcW w:w="549" w:type="dxa"/>
          </w:tcPr>
          <w:p w14:paraId="0CF5DB49" w14:textId="77777777" w:rsidR="00422C90" w:rsidRPr="0036456D" w:rsidRDefault="00422C90" w:rsidP="0040711A">
            <w:pPr>
              <w:spacing w:before="0" w:line="240" w:lineRule="auto"/>
              <w:jc w:val="center"/>
              <w:rPr>
                <w:rStyle w:val="code"/>
              </w:rPr>
            </w:pPr>
            <w:r w:rsidRPr="0036456D">
              <w:rPr>
                <w:rStyle w:val="m"/>
              </w:rPr>
              <w:t>4</w:t>
            </w:r>
          </w:p>
        </w:tc>
        <w:tc>
          <w:tcPr>
            <w:tcW w:w="3001" w:type="dxa"/>
          </w:tcPr>
          <w:p w14:paraId="4EEA432E" w14:textId="77777777" w:rsidR="00422C90" w:rsidRPr="00D239B3" w:rsidRDefault="00422C90" w:rsidP="0040711A">
            <w:pPr>
              <w:spacing w:before="0" w:line="240" w:lineRule="auto"/>
              <w:rPr>
                <w:rStyle w:val="m"/>
                <w:lang w:val="de-DE"/>
              </w:rPr>
            </w:pPr>
            <w:r w:rsidRPr="00D239B3">
              <w:rPr>
                <w:rStyle w:val="code"/>
                <w:lang w:val="de-DE"/>
              </w:rPr>
              <w:t>(T, T)-&gt;Bool, T with &lt;=</w:t>
            </w:r>
          </w:p>
        </w:tc>
        <w:tc>
          <w:tcPr>
            <w:tcW w:w="5274" w:type="dxa"/>
          </w:tcPr>
          <w:p w14:paraId="0C201661" w14:textId="77777777" w:rsidR="00422C90" w:rsidRPr="0036456D" w:rsidRDefault="00422C90" w:rsidP="0040711A">
            <w:pPr>
              <w:spacing w:before="0" w:line="240" w:lineRule="auto"/>
              <w:rPr>
                <w:rStyle w:val="code"/>
              </w:rPr>
            </w:pPr>
            <w:r w:rsidRPr="0036456D">
              <w:rPr>
                <w:rStyle w:val="m"/>
              </w:rPr>
              <w:t>greater than</w:t>
            </w:r>
            <w:r w:rsidRPr="0036456D">
              <w:rPr>
                <w:rStyle w:val="code"/>
              </w:rPr>
              <w:fldChar w:fldCharType="begin"/>
            </w:r>
            <w:r w:rsidRPr="0036456D">
              <w:rPr>
                <w:rStyle w:val="code"/>
              </w:rPr>
              <w:instrText>xe "greater than"</w:instrText>
            </w:r>
            <w:r w:rsidRPr="0036456D">
              <w:rPr>
                <w:rStyle w:val="code"/>
              </w:rPr>
              <w:fldChar w:fldCharType="end"/>
            </w:r>
          </w:p>
        </w:tc>
      </w:tr>
      <w:tr w:rsidR="00422C90" w:rsidRPr="0036456D" w14:paraId="449CF4B7" w14:textId="77777777">
        <w:trPr>
          <w:cantSplit/>
        </w:trPr>
        <w:tc>
          <w:tcPr>
            <w:tcW w:w="486" w:type="dxa"/>
          </w:tcPr>
          <w:p w14:paraId="1D281E61" w14:textId="77777777" w:rsidR="00422C90" w:rsidRPr="0036456D" w:rsidRDefault="00422C90" w:rsidP="0040711A">
            <w:pPr>
              <w:spacing w:before="0" w:line="240" w:lineRule="auto"/>
              <w:rPr>
                <w:rStyle w:val="code"/>
              </w:rPr>
            </w:pPr>
            <w:r w:rsidRPr="0036456D">
              <w:rPr>
                <w:rStyle w:val="code"/>
              </w:rPr>
              <w:t>&gt;=</w:t>
            </w:r>
            <w:r w:rsidRPr="0036456D">
              <w:rPr>
                <w:rStyle w:val="code"/>
              </w:rPr>
              <w:fldChar w:fldCharType="begin"/>
            </w:r>
            <w:r w:rsidRPr="0036456D">
              <w:rPr>
                <w:rStyle w:val="code"/>
              </w:rPr>
              <w:instrText>xe "&gt;="</w:instrText>
            </w:r>
            <w:r w:rsidRPr="0036456D">
              <w:rPr>
                <w:rStyle w:val="code"/>
              </w:rPr>
              <w:fldChar w:fldCharType="end"/>
            </w:r>
          </w:p>
        </w:tc>
        <w:tc>
          <w:tcPr>
            <w:tcW w:w="549" w:type="dxa"/>
          </w:tcPr>
          <w:p w14:paraId="27224196" w14:textId="77777777" w:rsidR="00422C90" w:rsidRPr="0036456D" w:rsidRDefault="00422C90" w:rsidP="0040711A">
            <w:pPr>
              <w:spacing w:before="0" w:line="240" w:lineRule="auto"/>
              <w:jc w:val="center"/>
              <w:rPr>
                <w:rStyle w:val="m"/>
              </w:rPr>
            </w:pPr>
            <w:r w:rsidRPr="0036456D">
              <w:rPr>
                <w:rStyle w:val="m"/>
              </w:rPr>
              <w:t>4</w:t>
            </w:r>
          </w:p>
        </w:tc>
        <w:tc>
          <w:tcPr>
            <w:tcW w:w="3001" w:type="dxa"/>
          </w:tcPr>
          <w:p w14:paraId="683AE2DE" w14:textId="77777777" w:rsidR="00422C90" w:rsidRPr="00D239B3" w:rsidRDefault="00422C90" w:rsidP="0040711A">
            <w:pPr>
              <w:spacing w:before="0" w:line="240" w:lineRule="auto"/>
              <w:rPr>
                <w:rStyle w:val="m"/>
                <w:lang w:val="de-DE"/>
              </w:rPr>
            </w:pPr>
            <w:r w:rsidRPr="00D239B3">
              <w:rPr>
                <w:rStyle w:val="code"/>
                <w:lang w:val="de-DE"/>
              </w:rPr>
              <w:t>(T, T)-&gt;Bool, T with &lt;=</w:t>
            </w:r>
          </w:p>
        </w:tc>
        <w:tc>
          <w:tcPr>
            <w:tcW w:w="5274" w:type="dxa"/>
          </w:tcPr>
          <w:p w14:paraId="361E5483" w14:textId="77777777" w:rsidR="00422C90" w:rsidRPr="0036456D" w:rsidRDefault="00422C90" w:rsidP="0040711A">
            <w:pPr>
              <w:spacing w:before="0" w:line="240" w:lineRule="auto"/>
              <w:rPr>
                <w:rStyle w:val="code"/>
              </w:rPr>
            </w:pPr>
            <w:r w:rsidRPr="0036456D">
              <w:rPr>
                <w:rStyle w:val="m"/>
              </w:rPr>
              <w:t>greater or equal</w:t>
            </w:r>
            <w:r w:rsidRPr="0036456D">
              <w:rPr>
                <w:rStyle w:val="code"/>
              </w:rPr>
              <w:fldChar w:fldCharType="begin"/>
            </w:r>
            <w:r w:rsidRPr="0036456D">
              <w:rPr>
                <w:rStyle w:val="code"/>
              </w:rPr>
              <w:instrText>xe "greater or equal"</w:instrText>
            </w:r>
            <w:r w:rsidRPr="0036456D">
              <w:rPr>
                <w:rStyle w:val="code"/>
              </w:rPr>
              <w:fldChar w:fldCharType="end"/>
            </w:r>
          </w:p>
        </w:tc>
      </w:tr>
      <w:tr w:rsidR="00422C90" w:rsidRPr="0036456D" w14:paraId="47EDD638" w14:textId="77777777">
        <w:trPr>
          <w:cantSplit/>
        </w:trPr>
        <w:tc>
          <w:tcPr>
            <w:tcW w:w="486" w:type="dxa"/>
          </w:tcPr>
          <w:p w14:paraId="5464E320" w14:textId="77777777" w:rsidR="00422C90" w:rsidRPr="0036456D" w:rsidRDefault="00422C90" w:rsidP="0040711A">
            <w:pPr>
              <w:spacing w:before="0" w:line="240" w:lineRule="auto"/>
              <w:rPr>
                <w:rStyle w:val="code"/>
              </w:rPr>
            </w:pPr>
            <w:r w:rsidRPr="0036456D">
              <w:rPr>
                <w:rStyle w:val="code"/>
              </w:rPr>
              <w:t>=</w:t>
            </w:r>
            <w:r w:rsidRPr="0036456D">
              <w:rPr>
                <w:rStyle w:val="code"/>
              </w:rPr>
              <w:fldChar w:fldCharType="begin"/>
            </w:r>
            <w:r w:rsidRPr="0036456D">
              <w:rPr>
                <w:rStyle w:val="code"/>
              </w:rPr>
              <w:instrText>xe "="</w:instrText>
            </w:r>
            <w:r w:rsidRPr="0036456D">
              <w:rPr>
                <w:rStyle w:val="code"/>
              </w:rPr>
              <w:fldChar w:fldCharType="end"/>
            </w:r>
          </w:p>
        </w:tc>
        <w:tc>
          <w:tcPr>
            <w:tcW w:w="549" w:type="dxa"/>
          </w:tcPr>
          <w:p w14:paraId="3D6A29E0" w14:textId="77777777" w:rsidR="00422C90" w:rsidRPr="0036456D" w:rsidRDefault="00422C90" w:rsidP="0040711A">
            <w:pPr>
              <w:spacing w:before="0" w:line="240" w:lineRule="auto"/>
              <w:jc w:val="center"/>
              <w:rPr>
                <w:rStyle w:val="m"/>
              </w:rPr>
            </w:pPr>
            <w:r w:rsidRPr="0036456D">
              <w:rPr>
                <w:rStyle w:val="m"/>
              </w:rPr>
              <w:t>4</w:t>
            </w:r>
          </w:p>
        </w:tc>
        <w:tc>
          <w:tcPr>
            <w:tcW w:w="3001" w:type="dxa"/>
          </w:tcPr>
          <w:p w14:paraId="2CD55BC1" w14:textId="77777777" w:rsidR="00422C90" w:rsidRPr="0036456D" w:rsidRDefault="00422C90" w:rsidP="0040711A">
            <w:pPr>
              <w:spacing w:before="0" w:line="240" w:lineRule="auto"/>
              <w:rPr>
                <w:rStyle w:val="code"/>
              </w:rPr>
            </w:pPr>
            <w:r w:rsidRPr="0036456D">
              <w:rPr>
                <w:rStyle w:val="code"/>
              </w:rPr>
              <w:t>(Any, Any)-&gt;Bool</w:t>
            </w:r>
          </w:p>
        </w:tc>
        <w:tc>
          <w:tcPr>
            <w:tcW w:w="5274" w:type="dxa"/>
          </w:tcPr>
          <w:p w14:paraId="102DCBBD" w14:textId="77777777" w:rsidR="00422C90" w:rsidRPr="003D07EA" w:rsidRDefault="00422C90" w:rsidP="0040711A">
            <w:pPr>
              <w:spacing w:before="0" w:line="240" w:lineRule="auto"/>
              <w:rPr>
                <w:rStyle w:val="code"/>
              </w:rPr>
            </w:pPr>
            <w:r>
              <w:rPr>
                <w:rStyle w:val="m"/>
              </w:rPr>
              <w:t xml:space="preserve">can’t override by </w:t>
            </w:r>
            <w:r>
              <w:rPr>
                <w:rStyle w:val="code"/>
              </w:rPr>
              <w:t>WITH</w:t>
            </w:r>
          </w:p>
        </w:tc>
      </w:tr>
      <w:tr w:rsidR="00422C90" w:rsidRPr="0036456D" w14:paraId="6D1EC113" w14:textId="77777777">
        <w:trPr>
          <w:cantSplit/>
        </w:trPr>
        <w:tc>
          <w:tcPr>
            <w:tcW w:w="486" w:type="dxa"/>
          </w:tcPr>
          <w:p w14:paraId="0A4003E7" w14:textId="77777777" w:rsidR="00422C90" w:rsidRPr="0036456D" w:rsidRDefault="00422C90" w:rsidP="0040711A">
            <w:pPr>
              <w:spacing w:before="0" w:line="240" w:lineRule="auto"/>
              <w:rPr>
                <w:rStyle w:val="code"/>
              </w:rPr>
            </w:pPr>
            <w:r w:rsidRPr="0036456D">
              <w:rPr>
                <w:rStyle w:val="code"/>
              </w:rPr>
              <w:fldChar w:fldCharType="begin"/>
            </w:r>
            <w:r w:rsidRPr="0036456D">
              <w:rPr>
                <w:rStyle w:val="code"/>
              </w:rPr>
              <w:instrText>xe "#"</w:instrText>
            </w:r>
            <w:r w:rsidRPr="0036456D">
              <w:rPr>
                <w:rStyle w:val="code"/>
              </w:rPr>
              <w:fldChar w:fldCharType="end"/>
            </w:r>
            <w:r w:rsidRPr="0036456D">
              <w:rPr>
                <w:rStyle w:val="code"/>
              </w:rPr>
              <w:t>#</w:t>
            </w:r>
          </w:p>
        </w:tc>
        <w:tc>
          <w:tcPr>
            <w:tcW w:w="549" w:type="dxa"/>
          </w:tcPr>
          <w:p w14:paraId="54E27B6D" w14:textId="77777777" w:rsidR="00422C90" w:rsidRPr="0036456D" w:rsidRDefault="00422C90" w:rsidP="0040711A">
            <w:pPr>
              <w:spacing w:before="0" w:line="240" w:lineRule="auto"/>
              <w:jc w:val="center"/>
              <w:rPr>
                <w:rStyle w:val="m"/>
              </w:rPr>
            </w:pPr>
            <w:r w:rsidRPr="0036456D">
              <w:rPr>
                <w:rStyle w:val="m"/>
              </w:rPr>
              <w:t>4</w:t>
            </w:r>
          </w:p>
        </w:tc>
        <w:tc>
          <w:tcPr>
            <w:tcW w:w="3001" w:type="dxa"/>
          </w:tcPr>
          <w:p w14:paraId="0FA5DB85" w14:textId="77777777" w:rsidR="00422C90" w:rsidRPr="0036456D" w:rsidRDefault="00422C90" w:rsidP="0040711A">
            <w:pPr>
              <w:spacing w:before="0" w:line="240" w:lineRule="auto"/>
              <w:rPr>
                <w:rStyle w:val="code"/>
              </w:rPr>
            </w:pPr>
            <w:r w:rsidRPr="0036456D">
              <w:rPr>
                <w:rStyle w:val="code"/>
              </w:rPr>
              <w:t xml:space="preserve">(Any, Any)-&gt;Bool </w:t>
            </w:r>
          </w:p>
        </w:tc>
        <w:tc>
          <w:tcPr>
            <w:tcW w:w="5274" w:type="dxa"/>
          </w:tcPr>
          <w:p w14:paraId="68E32567" w14:textId="77777777" w:rsidR="00422C90" w:rsidRPr="0036456D" w:rsidRDefault="00422C90" w:rsidP="0040711A">
            <w:pPr>
              <w:spacing w:before="0" w:line="240" w:lineRule="auto"/>
              <w:rPr>
                <w:rStyle w:val="code"/>
              </w:rPr>
            </w:pPr>
            <w:r w:rsidRPr="0036456D">
              <w:rPr>
                <w:rStyle w:val="m"/>
              </w:rPr>
              <w:t>not equal</w:t>
            </w:r>
            <w:r>
              <w:rPr>
                <w:rStyle w:val="m"/>
              </w:rPr>
              <w:t xml:space="preserve">; can’t override by </w:t>
            </w:r>
            <w:r>
              <w:rPr>
                <w:rStyle w:val="code"/>
              </w:rPr>
              <w:t>WITH</w:t>
            </w:r>
            <w:r w:rsidRPr="0036456D">
              <w:rPr>
                <w:rStyle w:val="code"/>
              </w:rPr>
              <w:t xml:space="preserve"> </w:t>
            </w:r>
            <w:r w:rsidRPr="0036456D">
              <w:rPr>
                <w:rStyle w:val="code"/>
              </w:rPr>
              <w:fldChar w:fldCharType="begin"/>
            </w:r>
            <w:r w:rsidRPr="0036456D">
              <w:rPr>
                <w:rStyle w:val="code"/>
              </w:rPr>
              <w:instrText>xe "not equal"</w:instrText>
            </w:r>
            <w:r w:rsidRPr="0036456D">
              <w:rPr>
                <w:rStyle w:val="code"/>
              </w:rPr>
              <w:fldChar w:fldCharType="end"/>
            </w:r>
          </w:p>
        </w:tc>
      </w:tr>
      <w:tr w:rsidR="00422C90" w:rsidRPr="0036456D" w14:paraId="0E18F4CC" w14:textId="77777777">
        <w:trPr>
          <w:cantSplit/>
        </w:trPr>
        <w:tc>
          <w:tcPr>
            <w:tcW w:w="486" w:type="dxa"/>
          </w:tcPr>
          <w:p w14:paraId="4FE1DBE1" w14:textId="77777777" w:rsidR="00422C90" w:rsidRPr="0036456D" w:rsidRDefault="00422C90" w:rsidP="0040711A">
            <w:pPr>
              <w:spacing w:before="0" w:line="240" w:lineRule="auto"/>
              <w:rPr>
                <w:rStyle w:val="code"/>
                <w:lang w:val="fr-FR"/>
              </w:rPr>
            </w:pPr>
            <w:r w:rsidRPr="0036456D">
              <w:rPr>
                <w:rStyle w:val="code"/>
                <w:lang w:val="fr-FR"/>
              </w:rPr>
              <w:t>&lt;&lt;=</w:t>
            </w:r>
            <w:r w:rsidRPr="0036456D">
              <w:rPr>
                <w:rStyle w:val="code"/>
              </w:rPr>
              <w:fldChar w:fldCharType="begin"/>
            </w:r>
            <w:r w:rsidRPr="0036456D">
              <w:rPr>
                <w:rStyle w:val="code"/>
                <w:lang w:val="fr-FR"/>
              </w:rPr>
              <w:instrText>xe "&lt;&lt;="</w:instrText>
            </w:r>
            <w:r w:rsidRPr="0036456D">
              <w:rPr>
                <w:rStyle w:val="code"/>
              </w:rPr>
              <w:fldChar w:fldCharType="end"/>
            </w:r>
          </w:p>
        </w:tc>
        <w:tc>
          <w:tcPr>
            <w:tcW w:w="549" w:type="dxa"/>
          </w:tcPr>
          <w:p w14:paraId="26BD28D2" w14:textId="77777777" w:rsidR="00422C90" w:rsidRPr="0036456D" w:rsidRDefault="00422C90" w:rsidP="0040711A">
            <w:pPr>
              <w:spacing w:before="0" w:line="240" w:lineRule="auto"/>
              <w:jc w:val="center"/>
              <w:rPr>
                <w:rStyle w:val="m"/>
                <w:lang w:val="fr-FR"/>
              </w:rPr>
            </w:pPr>
            <w:r w:rsidRPr="0036456D">
              <w:rPr>
                <w:rStyle w:val="m"/>
                <w:lang w:val="fr-FR"/>
              </w:rPr>
              <w:t>4</w:t>
            </w:r>
          </w:p>
        </w:tc>
        <w:tc>
          <w:tcPr>
            <w:tcW w:w="3001" w:type="dxa"/>
          </w:tcPr>
          <w:p w14:paraId="41D3D136" w14:textId="77777777" w:rsidR="00422C90" w:rsidRPr="0036456D" w:rsidRDefault="00422C90" w:rsidP="0040711A">
            <w:pPr>
              <w:spacing w:before="0" w:line="240" w:lineRule="auto"/>
              <w:rPr>
                <w:rStyle w:val="code"/>
                <w:lang w:val="fr-FR"/>
              </w:rPr>
            </w:pPr>
            <w:r w:rsidRPr="0036456D">
              <w:rPr>
                <w:rStyle w:val="code"/>
                <w:lang w:val="fr-FR"/>
              </w:rPr>
              <w:t>(SEQ T, SEQ T)-&gt;Bool</w:t>
            </w:r>
          </w:p>
        </w:tc>
        <w:tc>
          <w:tcPr>
            <w:tcW w:w="5274" w:type="dxa"/>
          </w:tcPr>
          <w:p w14:paraId="760DE50C" w14:textId="77777777" w:rsidR="00422C90" w:rsidRPr="0036456D" w:rsidRDefault="00422C90" w:rsidP="0040711A">
            <w:pPr>
              <w:spacing w:before="0" w:line="240" w:lineRule="auto"/>
              <w:rPr>
                <w:rStyle w:val="code"/>
                <w:lang w:val="fr-FR"/>
              </w:rPr>
            </w:pPr>
            <w:r w:rsidRPr="0036456D">
              <w:rPr>
                <w:rStyle w:val="m"/>
                <w:lang w:val="fr-FR"/>
              </w:rPr>
              <w:t>non-contiguous sub-seq</w:t>
            </w:r>
            <w:r>
              <w:rPr>
                <w:rStyle w:val="m"/>
                <w:lang w:val="fr-FR"/>
              </w:rPr>
              <w:t>:</w:t>
            </w:r>
            <w:r w:rsidRPr="0036456D">
              <w:rPr>
                <w:rStyle w:val="m"/>
                <w:lang w:val="fr-FR"/>
              </w:rPr>
              <w:t xml:space="preserve"> </w:t>
            </w:r>
            <w:r>
              <w:rPr>
                <w:rStyle w:val="code"/>
              </w:rPr>
              <w:t>(</w:t>
            </w:r>
            <w:r>
              <w:rPr>
                <w:rStyle w:val="code"/>
              </w:rPr>
              <w:sym w:font="Symbol" w:char="F024"/>
            </w:r>
            <w:r>
              <w:rPr>
                <w:rStyle w:val="code"/>
              </w:rPr>
              <w:t>s|s&lt;=e</w:t>
            </w:r>
            <w:r w:rsidRPr="00894606">
              <w:rPr>
                <w:rStyle w:val="code"/>
                <w:vertAlign w:val="subscript"/>
              </w:rPr>
              <w:t>2</w:t>
            </w:r>
            <w:r>
              <w:rPr>
                <w:rStyle w:val="code"/>
              </w:rPr>
              <w:t>.</w:t>
            </w:r>
            <w:r w:rsidRPr="00C04A83">
              <w:rPr>
                <w:rStyle w:val="code"/>
                <w:sz w:val="18"/>
              </w:rPr>
              <w:t>dom</w:t>
            </w:r>
            <w:r w:rsidRPr="00C04A83">
              <w:t xml:space="preserve"> </w:t>
            </w:r>
            <w:r w:rsidRPr="00C04A83">
              <w:rPr>
                <w:rStyle w:val="code"/>
              </w:rPr>
              <w:sym w:font="Math1" w:char="F0D9"/>
            </w:r>
            <w:r w:rsidRPr="00C04A83">
              <w:t xml:space="preserve"> </w:t>
            </w:r>
            <w:r>
              <w:rPr>
                <w:rStyle w:val="code"/>
              </w:rPr>
              <w:t>s.</w:t>
            </w:r>
            <w:r w:rsidRPr="00C04A83">
              <w:rPr>
                <w:rStyle w:val="code"/>
                <w:sz w:val="18"/>
              </w:rPr>
              <w:t>sort</w:t>
            </w:r>
            <w:r>
              <w:rPr>
                <w:rStyle w:val="code"/>
              </w:rPr>
              <w:t>*e</w:t>
            </w:r>
            <w:r w:rsidRPr="00894606">
              <w:rPr>
                <w:rStyle w:val="code"/>
                <w:vertAlign w:val="subscript"/>
              </w:rPr>
              <w:t>2</w:t>
            </w:r>
            <w:r>
              <w:rPr>
                <w:rStyle w:val="code"/>
              </w:rPr>
              <w:t>=e</w:t>
            </w:r>
            <w:r w:rsidRPr="00894606">
              <w:rPr>
                <w:rStyle w:val="code"/>
                <w:vertAlign w:val="subscript"/>
              </w:rPr>
              <w:t>1</w:t>
            </w:r>
            <w:r w:rsidRPr="00C04A83">
              <w:rPr>
                <w:rStyle w:val="code"/>
              </w:rPr>
              <w:t>)</w:t>
            </w:r>
            <w:r w:rsidRPr="0036456D">
              <w:rPr>
                <w:rStyle w:val="code"/>
              </w:rPr>
              <w:fldChar w:fldCharType="begin"/>
            </w:r>
            <w:r w:rsidRPr="0036456D">
              <w:rPr>
                <w:rStyle w:val="code"/>
                <w:lang w:val="fr-FR"/>
              </w:rPr>
              <w:instrText>xe "sub-sequence"</w:instrText>
            </w:r>
            <w:r w:rsidRPr="0036456D">
              <w:rPr>
                <w:rStyle w:val="code"/>
              </w:rPr>
              <w:fldChar w:fldCharType="end"/>
            </w:r>
          </w:p>
        </w:tc>
      </w:tr>
      <w:tr w:rsidR="00422C90" w:rsidRPr="0036456D" w14:paraId="7FA941A6" w14:textId="77777777">
        <w:trPr>
          <w:cantSplit/>
        </w:trPr>
        <w:tc>
          <w:tcPr>
            <w:tcW w:w="486" w:type="dxa"/>
          </w:tcPr>
          <w:p w14:paraId="6E73FE43" w14:textId="77777777" w:rsidR="00422C90" w:rsidRPr="0036456D" w:rsidRDefault="00422C90" w:rsidP="0040711A">
            <w:pPr>
              <w:spacing w:before="0" w:line="240" w:lineRule="auto"/>
              <w:rPr>
                <w:rStyle w:val="code"/>
              </w:rPr>
            </w:pPr>
            <w:r w:rsidRPr="0036456D">
              <w:rPr>
                <w:rStyle w:val="code"/>
              </w:rPr>
              <w:t>IN</w:t>
            </w:r>
            <w:r w:rsidRPr="0036456D">
              <w:rPr>
                <w:rStyle w:val="code"/>
              </w:rPr>
              <w:fldChar w:fldCharType="begin"/>
            </w:r>
            <w:r w:rsidRPr="0036456D">
              <w:rPr>
                <w:rStyle w:val="code"/>
              </w:rPr>
              <w:instrText>xe "IN"</w:instrText>
            </w:r>
            <w:r w:rsidRPr="0036456D">
              <w:rPr>
                <w:rStyle w:val="code"/>
              </w:rPr>
              <w:fldChar w:fldCharType="end"/>
            </w:r>
          </w:p>
        </w:tc>
        <w:tc>
          <w:tcPr>
            <w:tcW w:w="549" w:type="dxa"/>
          </w:tcPr>
          <w:p w14:paraId="72EE4D78" w14:textId="77777777" w:rsidR="00422C90" w:rsidRPr="0036456D" w:rsidRDefault="00422C90" w:rsidP="0040711A">
            <w:pPr>
              <w:spacing w:before="0" w:line="240" w:lineRule="auto"/>
              <w:jc w:val="center"/>
              <w:rPr>
                <w:rStyle w:val="m"/>
              </w:rPr>
            </w:pPr>
            <w:r w:rsidRPr="0036456D">
              <w:rPr>
                <w:rStyle w:val="m"/>
              </w:rPr>
              <w:t>4</w:t>
            </w:r>
          </w:p>
        </w:tc>
        <w:tc>
          <w:tcPr>
            <w:tcW w:w="3001" w:type="dxa"/>
          </w:tcPr>
          <w:p w14:paraId="3B1EDB9F" w14:textId="77777777" w:rsidR="00422C90" w:rsidRPr="0036456D" w:rsidRDefault="00422C90" w:rsidP="0040711A">
            <w:pPr>
              <w:spacing w:before="0" w:line="240" w:lineRule="auto"/>
              <w:rPr>
                <w:rStyle w:val="code"/>
              </w:rPr>
            </w:pPr>
            <w:r w:rsidRPr="0036456D">
              <w:rPr>
                <w:rStyle w:val="code"/>
              </w:rPr>
              <w:t>(T, SET T)-&gt;Bool</w:t>
            </w:r>
          </w:p>
        </w:tc>
        <w:tc>
          <w:tcPr>
            <w:tcW w:w="5274" w:type="dxa"/>
          </w:tcPr>
          <w:p w14:paraId="29DC3350" w14:textId="77777777" w:rsidR="00422C90" w:rsidRPr="0036456D" w:rsidRDefault="00422C90" w:rsidP="0040711A">
            <w:pPr>
              <w:spacing w:before="0" w:line="240" w:lineRule="auto"/>
              <w:rPr>
                <w:rStyle w:val="m"/>
              </w:rPr>
            </w:pPr>
            <w:r w:rsidRPr="0036456D">
              <w:rPr>
                <w:rStyle w:val="m"/>
              </w:rPr>
              <w:t>membership</w:t>
            </w:r>
          </w:p>
        </w:tc>
      </w:tr>
      <w:tr w:rsidR="00422C90" w:rsidRPr="0036456D" w14:paraId="4CD35056" w14:textId="77777777">
        <w:trPr>
          <w:cantSplit/>
        </w:trPr>
        <w:tc>
          <w:tcPr>
            <w:tcW w:w="486" w:type="dxa"/>
          </w:tcPr>
          <w:p w14:paraId="1B488959" w14:textId="77777777" w:rsidR="00422C90" w:rsidRPr="0036456D" w:rsidRDefault="00422C90" w:rsidP="0040711A">
            <w:pPr>
              <w:spacing w:before="0" w:line="240" w:lineRule="auto"/>
              <w:rPr>
                <w:rStyle w:val="code"/>
              </w:rPr>
            </w:pPr>
            <w:r w:rsidRPr="0036456D">
              <w:rPr>
                <w:rStyle w:val="code"/>
              </w:rPr>
              <w:t>/\</w:t>
            </w:r>
            <w:r w:rsidRPr="0036456D">
              <w:rPr>
                <w:rStyle w:val="code"/>
              </w:rPr>
              <w:fldChar w:fldCharType="begin"/>
            </w:r>
            <w:r w:rsidRPr="0036456D">
              <w:rPr>
                <w:rStyle w:val="code"/>
              </w:rPr>
              <w:instrText>xe "/\\"</w:instrText>
            </w:r>
            <w:r w:rsidRPr="0036456D">
              <w:rPr>
                <w:rStyle w:val="code"/>
              </w:rPr>
              <w:fldChar w:fldCharType="end"/>
            </w:r>
          </w:p>
        </w:tc>
        <w:tc>
          <w:tcPr>
            <w:tcW w:w="549" w:type="dxa"/>
          </w:tcPr>
          <w:p w14:paraId="48C9E18A" w14:textId="77777777" w:rsidR="00422C90" w:rsidRPr="0036456D" w:rsidRDefault="00422C90" w:rsidP="0040711A">
            <w:pPr>
              <w:spacing w:before="0" w:line="240" w:lineRule="auto"/>
              <w:jc w:val="center"/>
              <w:rPr>
                <w:rStyle w:val="m"/>
              </w:rPr>
            </w:pPr>
            <w:r w:rsidRPr="0036456D">
              <w:rPr>
                <w:rStyle w:val="m"/>
              </w:rPr>
              <w:t>2</w:t>
            </w:r>
          </w:p>
        </w:tc>
        <w:tc>
          <w:tcPr>
            <w:tcW w:w="3001" w:type="dxa"/>
          </w:tcPr>
          <w:p w14:paraId="03DE4C8B" w14:textId="77777777" w:rsidR="00422C90" w:rsidRPr="0036456D" w:rsidRDefault="00422C90" w:rsidP="0040711A">
            <w:pPr>
              <w:spacing w:before="0" w:line="240" w:lineRule="auto"/>
              <w:rPr>
                <w:rStyle w:val="code"/>
              </w:rPr>
            </w:pPr>
            <w:r w:rsidRPr="0036456D">
              <w:rPr>
                <w:rStyle w:val="code"/>
              </w:rPr>
              <w:t>(Bool, Bool)-&gt;Bool</w:t>
            </w:r>
          </w:p>
        </w:tc>
        <w:tc>
          <w:tcPr>
            <w:tcW w:w="5274" w:type="dxa"/>
          </w:tcPr>
          <w:p w14:paraId="022B2912" w14:textId="77777777" w:rsidR="00422C90" w:rsidRPr="0036456D" w:rsidRDefault="00422C90" w:rsidP="0040711A">
            <w:pPr>
              <w:spacing w:before="0" w:line="240" w:lineRule="auto"/>
              <w:rPr>
                <w:rStyle w:val="code"/>
              </w:rPr>
            </w:pPr>
            <w:r w:rsidRPr="0036456D">
              <w:rPr>
                <w:rStyle w:val="m"/>
              </w:rPr>
              <w:t>conditional and</w:t>
            </w:r>
            <w:r>
              <w:rPr>
                <w:rStyle w:val="m"/>
              </w:rPr>
              <w:t>*</w:t>
            </w:r>
            <w:r w:rsidRPr="0036456D">
              <w:rPr>
                <w:rStyle w:val="code"/>
              </w:rPr>
              <w:fldChar w:fldCharType="begin"/>
            </w:r>
            <w:r w:rsidRPr="0036456D">
              <w:rPr>
                <w:rStyle w:val="code"/>
              </w:rPr>
              <w:instrText>xe "conditional and"</w:instrText>
            </w:r>
            <w:r w:rsidRPr="0036456D">
              <w:rPr>
                <w:rStyle w:val="code"/>
              </w:rPr>
              <w:fldChar w:fldCharType="end"/>
            </w:r>
          </w:p>
        </w:tc>
      </w:tr>
      <w:tr w:rsidR="00422C90" w:rsidRPr="0036456D" w14:paraId="31A81451" w14:textId="77777777">
        <w:trPr>
          <w:cantSplit/>
        </w:trPr>
        <w:tc>
          <w:tcPr>
            <w:tcW w:w="486" w:type="dxa"/>
          </w:tcPr>
          <w:p w14:paraId="61BDC0F2" w14:textId="77777777" w:rsidR="00422C90" w:rsidRPr="0036456D" w:rsidRDefault="00422C90" w:rsidP="0040711A">
            <w:pPr>
              <w:spacing w:before="0" w:line="240" w:lineRule="auto"/>
              <w:rPr>
                <w:rStyle w:val="code"/>
              </w:rPr>
            </w:pPr>
          </w:p>
        </w:tc>
        <w:tc>
          <w:tcPr>
            <w:tcW w:w="549" w:type="dxa"/>
          </w:tcPr>
          <w:p w14:paraId="479FDC41" w14:textId="77777777" w:rsidR="00422C90" w:rsidRPr="0036456D" w:rsidRDefault="00422C90" w:rsidP="0040711A">
            <w:pPr>
              <w:spacing w:before="0" w:line="240" w:lineRule="auto"/>
              <w:jc w:val="center"/>
              <w:rPr>
                <w:rStyle w:val="m"/>
              </w:rPr>
            </w:pPr>
          </w:p>
        </w:tc>
        <w:tc>
          <w:tcPr>
            <w:tcW w:w="3001" w:type="dxa"/>
          </w:tcPr>
          <w:p w14:paraId="5AD1895F" w14:textId="77777777" w:rsidR="00422C90" w:rsidRDefault="00422C90" w:rsidP="0040711A">
            <w:pPr>
              <w:spacing w:before="0" w:line="240" w:lineRule="auto"/>
              <w:rPr>
                <w:rStyle w:val="code"/>
              </w:rPr>
            </w:pPr>
            <w:r>
              <w:rPr>
                <w:rStyle w:val="code"/>
              </w:rPr>
              <w:t>(T, T)-&gt;T</w:t>
            </w:r>
          </w:p>
        </w:tc>
        <w:tc>
          <w:tcPr>
            <w:tcW w:w="5274" w:type="dxa"/>
          </w:tcPr>
          <w:p w14:paraId="338FE099" w14:textId="77777777" w:rsidR="00422C90" w:rsidRDefault="00422C90" w:rsidP="0040711A">
            <w:pPr>
              <w:spacing w:before="0" w:line="240" w:lineRule="auto"/>
              <w:rPr>
                <w:rStyle w:val="m"/>
              </w:rPr>
            </w:pPr>
            <w:r>
              <w:rPr>
                <w:rStyle w:val="m"/>
              </w:rPr>
              <w:t>max, for any lattice; example: set/relation intersection</w:t>
            </w:r>
          </w:p>
        </w:tc>
      </w:tr>
      <w:tr w:rsidR="00422C90" w:rsidRPr="0036456D" w14:paraId="6C871ED8" w14:textId="77777777">
        <w:trPr>
          <w:cantSplit/>
        </w:trPr>
        <w:tc>
          <w:tcPr>
            <w:tcW w:w="486" w:type="dxa"/>
          </w:tcPr>
          <w:p w14:paraId="18202CE3" w14:textId="77777777" w:rsidR="00422C90" w:rsidRPr="0036456D" w:rsidRDefault="00422C90" w:rsidP="0040711A">
            <w:pPr>
              <w:spacing w:before="0" w:line="240" w:lineRule="auto"/>
              <w:rPr>
                <w:rStyle w:val="code"/>
              </w:rPr>
            </w:pPr>
            <w:r w:rsidRPr="0036456D">
              <w:rPr>
                <w:rStyle w:val="code"/>
              </w:rPr>
              <w:t>\/</w:t>
            </w:r>
            <w:r w:rsidRPr="0036456D">
              <w:rPr>
                <w:rStyle w:val="code"/>
              </w:rPr>
              <w:fldChar w:fldCharType="begin"/>
            </w:r>
            <w:r w:rsidRPr="0036456D">
              <w:rPr>
                <w:rStyle w:val="code"/>
              </w:rPr>
              <w:instrText>xe "\\/"</w:instrText>
            </w:r>
            <w:r w:rsidRPr="0036456D">
              <w:rPr>
                <w:rStyle w:val="code"/>
              </w:rPr>
              <w:fldChar w:fldCharType="end"/>
            </w:r>
          </w:p>
        </w:tc>
        <w:tc>
          <w:tcPr>
            <w:tcW w:w="549" w:type="dxa"/>
          </w:tcPr>
          <w:p w14:paraId="2566C28E" w14:textId="77777777" w:rsidR="00422C90" w:rsidRPr="0036456D" w:rsidRDefault="00422C90" w:rsidP="0040711A">
            <w:pPr>
              <w:spacing w:before="0" w:line="240" w:lineRule="auto"/>
              <w:jc w:val="center"/>
              <w:rPr>
                <w:rStyle w:val="m"/>
              </w:rPr>
            </w:pPr>
            <w:r w:rsidRPr="0036456D">
              <w:rPr>
                <w:rStyle w:val="m"/>
              </w:rPr>
              <w:t>1</w:t>
            </w:r>
          </w:p>
        </w:tc>
        <w:tc>
          <w:tcPr>
            <w:tcW w:w="3001" w:type="dxa"/>
          </w:tcPr>
          <w:p w14:paraId="72427D00" w14:textId="77777777" w:rsidR="00422C90" w:rsidRPr="0036456D" w:rsidRDefault="00422C90" w:rsidP="0040711A">
            <w:pPr>
              <w:spacing w:before="0" w:line="240" w:lineRule="auto"/>
              <w:rPr>
                <w:rStyle w:val="code"/>
              </w:rPr>
            </w:pPr>
            <w:r w:rsidRPr="0036456D">
              <w:rPr>
                <w:rStyle w:val="code"/>
              </w:rPr>
              <w:t>(Bool, Bool)-&gt;Bool</w:t>
            </w:r>
          </w:p>
        </w:tc>
        <w:tc>
          <w:tcPr>
            <w:tcW w:w="5274" w:type="dxa"/>
          </w:tcPr>
          <w:p w14:paraId="7BC26AC6" w14:textId="77777777" w:rsidR="00422C90" w:rsidRPr="0036456D" w:rsidRDefault="00422C90" w:rsidP="0040711A">
            <w:pPr>
              <w:spacing w:before="0" w:line="240" w:lineRule="auto"/>
              <w:rPr>
                <w:rStyle w:val="code"/>
              </w:rPr>
            </w:pPr>
            <w:r w:rsidRPr="0036456D">
              <w:rPr>
                <w:rStyle w:val="m"/>
              </w:rPr>
              <w:t>conditional or</w:t>
            </w:r>
            <w:r>
              <w:rPr>
                <w:rStyle w:val="m"/>
              </w:rPr>
              <w:t>*</w:t>
            </w:r>
            <w:r w:rsidRPr="0036456D">
              <w:rPr>
                <w:rStyle w:val="code"/>
              </w:rPr>
              <w:fldChar w:fldCharType="begin"/>
            </w:r>
            <w:r w:rsidRPr="0036456D">
              <w:rPr>
                <w:rStyle w:val="code"/>
              </w:rPr>
              <w:instrText>xe "conditional or"</w:instrText>
            </w:r>
            <w:r w:rsidRPr="0036456D">
              <w:rPr>
                <w:rStyle w:val="code"/>
              </w:rPr>
              <w:fldChar w:fldCharType="end"/>
            </w:r>
          </w:p>
        </w:tc>
      </w:tr>
      <w:tr w:rsidR="00422C90" w:rsidRPr="0036456D" w14:paraId="71EE7936" w14:textId="77777777">
        <w:trPr>
          <w:cantSplit/>
        </w:trPr>
        <w:tc>
          <w:tcPr>
            <w:tcW w:w="486" w:type="dxa"/>
          </w:tcPr>
          <w:p w14:paraId="16B73A7C" w14:textId="77777777" w:rsidR="00422C90" w:rsidRPr="0036456D" w:rsidRDefault="00422C90" w:rsidP="0040711A">
            <w:pPr>
              <w:spacing w:before="0" w:line="240" w:lineRule="auto"/>
              <w:rPr>
                <w:rStyle w:val="code"/>
              </w:rPr>
            </w:pPr>
          </w:p>
        </w:tc>
        <w:tc>
          <w:tcPr>
            <w:tcW w:w="549" w:type="dxa"/>
          </w:tcPr>
          <w:p w14:paraId="0E4B5DD3" w14:textId="77777777" w:rsidR="00422C90" w:rsidRPr="0036456D" w:rsidRDefault="00422C90" w:rsidP="0040711A">
            <w:pPr>
              <w:spacing w:before="0" w:line="240" w:lineRule="auto"/>
              <w:jc w:val="center"/>
              <w:rPr>
                <w:rStyle w:val="m"/>
              </w:rPr>
            </w:pPr>
          </w:p>
        </w:tc>
        <w:tc>
          <w:tcPr>
            <w:tcW w:w="3001" w:type="dxa"/>
          </w:tcPr>
          <w:p w14:paraId="7C5B12A8" w14:textId="77777777" w:rsidR="00422C90" w:rsidRDefault="00422C90" w:rsidP="0040711A">
            <w:pPr>
              <w:spacing w:before="0" w:line="240" w:lineRule="auto"/>
              <w:rPr>
                <w:rStyle w:val="code"/>
              </w:rPr>
            </w:pPr>
            <w:r>
              <w:rPr>
                <w:rStyle w:val="code"/>
              </w:rPr>
              <w:t>(T, T)-&gt;T</w:t>
            </w:r>
          </w:p>
        </w:tc>
        <w:tc>
          <w:tcPr>
            <w:tcW w:w="5274" w:type="dxa"/>
          </w:tcPr>
          <w:p w14:paraId="4CE7C146" w14:textId="77777777" w:rsidR="00422C90" w:rsidRDefault="00422C90" w:rsidP="0040711A">
            <w:pPr>
              <w:spacing w:before="0" w:line="240" w:lineRule="auto"/>
              <w:rPr>
                <w:rStyle w:val="m"/>
              </w:rPr>
            </w:pPr>
            <w:r>
              <w:rPr>
                <w:rStyle w:val="m"/>
              </w:rPr>
              <w:t>min, for any lattice; example: set/relation union</w:t>
            </w:r>
          </w:p>
        </w:tc>
      </w:tr>
      <w:tr w:rsidR="00422C90" w:rsidRPr="0036456D" w14:paraId="2AC384B6" w14:textId="77777777">
        <w:trPr>
          <w:cantSplit/>
        </w:trPr>
        <w:tc>
          <w:tcPr>
            <w:tcW w:w="486" w:type="dxa"/>
          </w:tcPr>
          <w:p w14:paraId="64AD0433" w14:textId="77777777" w:rsidR="00422C90" w:rsidRPr="0036456D" w:rsidRDefault="00422C90" w:rsidP="0040711A">
            <w:pPr>
              <w:spacing w:before="0" w:line="240" w:lineRule="auto"/>
              <w:rPr>
                <w:rStyle w:val="code"/>
              </w:rPr>
            </w:pPr>
            <w:r w:rsidRPr="0036456D">
              <w:rPr>
                <w:rStyle w:val="code"/>
              </w:rPr>
              <w:t>==&gt;</w:t>
            </w:r>
            <w:r w:rsidRPr="0036456D">
              <w:rPr>
                <w:rStyle w:val="code"/>
              </w:rPr>
              <w:fldChar w:fldCharType="begin"/>
            </w:r>
            <w:r w:rsidRPr="0036456D">
              <w:rPr>
                <w:rStyle w:val="code"/>
              </w:rPr>
              <w:instrText>xe "==&gt;"</w:instrText>
            </w:r>
            <w:r w:rsidRPr="0036456D">
              <w:rPr>
                <w:rStyle w:val="code"/>
              </w:rPr>
              <w:fldChar w:fldCharType="end"/>
            </w:r>
          </w:p>
        </w:tc>
        <w:tc>
          <w:tcPr>
            <w:tcW w:w="549" w:type="dxa"/>
          </w:tcPr>
          <w:p w14:paraId="5C8714D5" w14:textId="77777777" w:rsidR="00422C90" w:rsidRPr="0036456D" w:rsidRDefault="00422C90" w:rsidP="0040711A">
            <w:pPr>
              <w:spacing w:before="0" w:line="240" w:lineRule="auto"/>
              <w:jc w:val="center"/>
              <w:rPr>
                <w:rStyle w:val="m"/>
              </w:rPr>
            </w:pPr>
            <w:r w:rsidRPr="0036456D">
              <w:rPr>
                <w:rStyle w:val="m"/>
              </w:rPr>
              <w:t>0</w:t>
            </w:r>
          </w:p>
        </w:tc>
        <w:tc>
          <w:tcPr>
            <w:tcW w:w="3001" w:type="dxa"/>
          </w:tcPr>
          <w:p w14:paraId="45371655" w14:textId="77777777" w:rsidR="00422C90" w:rsidRPr="0036456D" w:rsidRDefault="00422C90" w:rsidP="0040711A">
            <w:pPr>
              <w:spacing w:before="0" w:line="240" w:lineRule="auto"/>
              <w:rPr>
                <w:rStyle w:val="code"/>
              </w:rPr>
            </w:pPr>
            <w:r w:rsidRPr="0036456D">
              <w:rPr>
                <w:rStyle w:val="code"/>
              </w:rPr>
              <w:t>(Bool, Bool)-&gt;Bool</w:t>
            </w:r>
          </w:p>
        </w:tc>
        <w:tc>
          <w:tcPr>
            <w:tcW w:w="5274" w:type="dxa"/>
          </w:tcPr>
          <w:p w14:paraId="6D608462" w14:textId="77777777" w:rsidR="00422C90" w:rsidRPr="0036456D" w:rsidRDefault="00422C90" w:rsidP="0040711A">
            <w:pPr>
              <w:spacing w:before="0" w:line="240" w:lineRule="auto"/>
              <w:rPr>
                <w:rStyle w:val="code"/>
              </w:rPr>
            </w:pPr>
            <w:r w:rsidRPr="0036456D">
              <w:rPr>
                <w:rStyle w:val="m"/>
              </w:rPr>
              <w:t>conditional implies</w:t>
            </w:r>
            <w:r>
              <w:rPr>
                <w:rStyle w:val="m"/>
              </w:rPr>
              <w:t>*</w:t>
            </w:r>
            <w:r w:rsidRPr="0036456D">
              <w:rPr>
                <w:rStyle w:val="code"/>
              </w:rPr>
              <w:fldChar w:fldCharType="begin"/>
            </w:r>
            <w:r w:rsidRPr="0036456D">
              <w:rPr>
                <w:rStyle w:val="code"/>
              </w:rPr>
              <w:instrText>xe "implies"</w:instrText>
            </w:r>
            <w:r w:rsidRPr="0036456D">
              <w:rPr>
                <w:rStyle w:val="code"/>
              </w:rPr>
              <w:fldChar w:fldCharType="end"/>
            </w:r>
          </w:p>
        </w:tc>
      </w:tr>
      <w:tr w:rsidR="00422C90" w:rsidRPr="0036456D" w14:paraId="67036C8A" w14:textId="77777777">
        <w:trPr>
          <w:cantSplit/>
        </w:trPr>
        <w:tc>
          <w:tcPr>
            <w:tcW w:w="486" w:type="dxa"/>
          </w:tcPr>
          <w:p w14:paraId="29C6FD2E" w14:textId="77777777" w:rsidR="00422C90" w:rsidRPr="0036456D" w:rsidRDefault="00422C90" w:rsidP="0040711A">
            <w:pPr>
              <w:spacing w:before="0" w:line="240" w:lineRule="auto"/>
              <w:rPr>
                <w:rStyle w:val="code"/>
              </w:rPr>
            </w:pPr>
            <w:r w:rsidRPr="0036456D">
              <w:rPr>
                <w:rStyle w:val="code"/>
              </w:rPr>
              <w:t>op</w:t>
            </w:r>
          </w:p>
        </w:tc>
        <w:tc>
          <w:tcPr>
            <w:tcW w:w="549" w:type="dxa"/>
          </w:tcPr>
          <w:p w14:paraId="51EB96FD" w14:textId="77777777" w:rsidR="00422C90" w:rsidRPr="0036456D" w:rsidRDefault="00422C90" w:rsidP="0040711A">
            <w:pPr>
              <w:spacing w:before="0" w:line="240" w:lineRule="auto"/>
              <w:jc w:val="center"/>
              <w:rPr>
                <w:rStyle w:val="m"/>
              </w:rPr>
            </w:pPr>
            <w:r w:rsidRPr="0036456D">
              <w:rPr>
                <w:rStyle w:val="m"/>
              </w:rPr>
              <w:t>5</w:t>
            </w:r>
          </w:p>
        </w:tc>
        <w:tc>
          <w:tcPr>
            <w:tcW w:w="3001" w:type="dxa"/>
          </w:tcPr>
          <w:p w14:paraId="560C5A79" w14:textId="77777777" w:rsidR="00422C90" w:rsidRPr="003D07EA" w:rsidRDefault="00422C90" w:rsidP="0040711A">
            <w:pPr>
              <w:spacing w:before="0" w:line="240" w:lineRule="auto"/>
              <w:rPr>
                <w:rStyle w:val="code"/>
              </w:rPr>
            </w:pPr>
            <w:r>
              <w:rPr>
                <w:rStyle w:val="code"/>
              </w:rPr>
              <w:t>(T, U)-&gt;V</w:t>
            </w:r>
          </w:p>
        </w:tc>
        <w:tc>
          <w:tcPr>
            <w:tcW w:w="5274" w:type="dxa"/>
          </w:tcPr>
          <w:p w14:paraId="32F7C9BF" w14:textId="77777777" w:rsidR="00422C90" w:rsidRPr="00DB7FC8" w:rsidRDefault="00422C90" w:rsidP="0040711A">
            <w:pPr>
              <w:spacing w:before="0" w:line="240" w:lineRule="auto"/>
            </w:pPr>
            <w:r w:rsidRPr="00DB7FC8">
              <w:rPr>
                <w:rStyle w:val="code"/>
              </w:rPr>
              <w:t>op</w:t>
            </w:r>
            <w:r>
              <w:rPr>
                <w:rStyle w:val="m"/>
              </w:rPr>
              <w:t xml:space="preserve"> none of the above: </w:t>
            </w:r>
            <w:r>
              <w:rPr>
                <w:rStyle w:val="code"/>
              </w:rPr>
              <w:t>T."op"(e</w:t>
            </w:r>
            <w:r w:rsidRPr="00894606">
              <w:rPr>
                <w:rStyle w:val="code"/>
                <w:vertAlign w:val="subscript"/>
              </w:rPr>
              <w:t>1</w:t>
            </w:r>
            <w:r>
              <w:rPr>
                <w:rStyle w:val="code"/>
              </w:rPr>
              <w:t>, e</w:t>
            </w:r>
            <w:r w:rsidRPr="00894606">
              <w:rPr>
                <w:rStyle w:val="code"/>
                <w:vertAlign w:val="subscript"/>
              </w:rPr>
              <w:t>2</w:t>
            </w:r>
            <w:r>
              <w:rPr>
                <w:rStyle w:val="code"/>
              </w:rPr>
              <w:t>)</w:t>
            </w:r>
          </w:p>
        </w:tc>
      </w:tr>
    </w:tbl>
    <w:p w14:paraId="0967E744" w14:textId="77777777" w:rsidR="00117671" w:rsidRPr="00117671" w:rsidRDefault="00117671" w:rsidP="00117671">
      <w:r>
        <w:t xml:space="preserve">The “*” on the conditional Boolean operators means that, unlike all other operators, they don’t evaluate their second argument if the first one determines the result. Thus </w:t>
      </w:r>
      <w:r w:rsidRPr="00117671">
        <w:rPr>
          <w:rStyle w:val="code"/>
        </w:rPr>
        <w:t>f(x)</w:t>
      </w:r>
      <w:r>
        <w:rPr>
          <w:rStyle w:val="code"/>
        </w:rPr>
        <w:t xml:space="preserve"> /\ g(x)</w:t>
      </w:r>
      <w:r>
        <w:t xml:space="preserve"> is </w:t>
      </w:r>
      <w:r>
        <w:rPr>
          <w:rStyle w:val="code"/>
        </w:rPr>
        <w:t>false</w:t>
      </w:r>
      <w:r>
        <w:t xml:space="preserve"> if </w:t>
      </w:r>
      <w:r>
        <w:rPr>
          <w:rStyle w:val="code"/>
        </w:rPr>
        <w:t>f(x)</w:t>
      </w:r>
      <w:r>
        <w:t xml:space="preserve"> is false, even if </w:t>
      </w:r>
      <w:r>
        <w:rPr>
          <w:rStyle w:val="code"/>
        </w:rPr>
        <w:t>g(x)</w:t>
      </w:r>
      <w:r>
        <w:t xml:space="preserve"> is undefined.</w:t>
      </w:r>
    </w:p>
    <w:p w14:paraId="721FDC37" w14:textId="77777777" w:rsidR="00422C90" w:rsidRDefault="00422C90" w:rsidP="00422C90">
      <w:pPr>
        <w:pStyle w:val="Heading3"/>
      </w:pPr>
      <w:r>
        <w:t>Unary operators</w:t>
      </w:r>
    </w:p>
    <w:p w14:paraId="4B5012E1" w14:textId="77777777" w:rsidR="00422C90" w:rsidRPr="009812C4" w:rsidRDefault="00422C90" w:rsidP="00422C90">
      <w:pPr>
        <w:spacing w:befor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75"/>
        <w:gridCol w:w="865"/>
        <w:gridCol w:w="3578"/>
        <w:gridCol w:w="4296"/>
      </w:tblGrid>
      <w:tr w:rsidR="00422C90" w:rsidRPr="0036456D" w14:paraId="1C443E9E" w14:textId="77777777">
        <w:trPr>
          <w:cantSplit/>
        </w:trPr>
        <w:tc>
          <w:tcPr>
            <w:tcW w:w="675" w:type="dxa"/>
          </w:tcPr>
          <w:p w14:paraId="59F126F7" w14:textId="77777777" w:rsidR="00422C90" w:rsidRPr="00EB3541" w:rsidRDefault="00422C90" w:rsidP="0040711A">
            <w:pPr>
              <w:spacing w:before="0"/>
              <w:rPr>
                <w:i/>
              </w:rPr>
            </w:pPr>
            <w:r>
              <w:rPr>
                <w:i/>
              </w:rPr>
              <w:t>Op</w:t>
            </w:r>
          </w:p>
        </w:tc>
        <w:tc>
          <w:tcPr>
            <w:tcW w:w="865" w:type="dxa"/>
          </w:tcPr>
          <w:p w14:paraId="1370BAC8" w14:textId="77777777" w:rsidR="00422C90" w:rsidRPr="0036456D" w:rsidRDefault="00422C90" w:rsidP="0040711A">
            <w:pPr>
              <w:spacing w:before="0"/>
            </w:pPr>
            <w:r>
              <w:rPr>
                <w:i/>
              </w:rPr>
              <w:t>Prec.</w:t>
            </w:r>
            <w:r w:rsidRPr="0036456D">
              <w:fldChar w:fldCharType="begin"/>
            </w:r>
            <w:r w:rsidRPr="0036456D">
              <w:instrText>xe "precedence"</w:instrText>
            </w:r>
            <w:r w:rsidRPr="0036456D">
              <w:fldChar w:fldCharType="end"/>
            </w:r>
          </w:p>
        </w:tc>
        <w:tc>
          <w:tcPr>
            <w:tcW w:w="3578" w:type="dxa"/>
          </w:tcPr>
          <w:p w14:paraId="66BA5775" w14:textId="77777777" w:rsidR="00422C90" w:rsidRPr="00B95766" w:rsidRDefault="00422C90" w:rsidP="0040711A">
            <w:pPr>
              <w:spacing w:before="0"/>
              <w:rPr>
                <w:i/>
              </w:rPr>
            </w:pPr>
            <w:r w:rsidRPr="00B95766">
              <w:rPr>
                <w:i/>
              </w:rPr>
              <w:t>Argument/result types</w:t>
            </w:r>
          </w:p>
        </w:tc>
        <w:tc>
          <w:tcPr>
            <w:tcW w:w="4296" w:type="dxa"/>
          </w:tcPr>
          <w:p w14:paraId="15BA0450" w14:textId="77777777" w:rsidR="00422C90" w:rsidRPr="00B95766" w:rsidRDefault="00422C90" w:rsidP="0040711A">
            <w:pPr>
              <w:spacing w:before="0"/>
              <w:rPr>
                <w:i/>
              </w:rPr>
            </w:pPr>
            <w:r w:rsidRPr="00B95766">
              <w:rPr>
                <w:i/>
              </w:rPr>
              <w:t>Operation</w:t>
            </w:r>
          </w:p>
        </w:tc>
      </w:tr>
      <w:tr w:rsidR="00422C90" w:rsidRPr="0036456D" w14:paraId="5FCF505A" w14:textId="77777777">
        <w:trPr>
          <w:cantSplit/>
        </w:trPr>
        <w:tc>
          <w:tcPr>
            <w:tcW w:w="675" w:type="dxa"/>
          </w:tcPr>
          <w:p w14:paraId="0122E6CE" w14:textId="77777777" w:rsidR="00422C90" w:rsidRPr="0036456D" w:rsidRDefault="00422C90" w:rsidP="0040711A">
            <w:pPr>
              <w:keepNext/>
              <w:spacing w:before="0" w:line="240" w:lineRule="auto"/>
              <w:rPr>
                <w:rStyle w:val="code"/>
              </w:rPr>
            </w:pPr>
            <w:r>
              <w:rPr>
                <w:rStyle w:val="code"/>
              </w:rPr>
              <w:t>-</w:t>
            </w:r>
          </w:p>
        </w:tc>
        <w:tc>
          <w:tcPr>
            <w:tcW w:w="865" w:type="dxa"/>
          </w:tcPr>
          <w:p w14:paraId="32FD112D" w14:textId="77777777" w:rsidR="00422C90" w:rsidRPr="0036456D" w:rsidRDefault="00422C90" w:rsidP="0040711A">
            <w:pPr>
              <w:keepNext/>
              <w:spacing w:before="0" w:line="240" w:lineRule="auto"/>
              <w:rPr>
                <w:rStyle w:val="m"/>
              </w:rPr>
            </w:pPr>
            <w:r>
              <w:rPr>
                <w:rStyle w:val="m"/>
              </w:rPr>
              <w:t>6</w:t>
            </w:r>
          </w:p>
        </w:tc>
        <w:tc>
          <w:tcPr>
            <w:tcW w:w="3578" w:type="dxa"/>
          </w:tcPr>
          <w:p w14:paraId="3188C8DC" w14:textId="77777777" w:rsidR="00422C90" w:rsidRPr="0036456D" w:rsidRDefault="00422C90" w:rsidP="0040711A">
            <w:pPr>
              <w:keepNext/>
              <w:spacing w:before="0" w:line="240" w:lineRule="auto"/>
              <w:rPr>
                <w:rStyle w:val="code"/>
              </w:rPr>
            </w:pPr>
            <w:r>
              <w:rPr>
                <w:rStyle w:val="code"/>
              </w:rPr>
              <w:t>Int-&gt;Int</w:t>
            </w:r>
          </w:p>
        </w:tc>
        <w:tc>
          <w:tcPr>
            <w:tcW w:w="4296" w:type="dxa"/>
          </w:tcPr>
          <w:p w14:paraId="678E7946" w14:textId="77777777" w:rsidR="00422C90" w:rsidRPr="0036456D" w:rsidRDefault="00422C90" w:rsidP="0040711A">
            <w:pPr>
              <w:keepNext/>
              <w:spacing w:before="0" w:line="240" w:lineRule="auto"/>
              <w:rPr>
                <w:rStyle w:val="code"/>
              </w:rPr>
            </w:pPr>
            <w:r>
              <w:rPr>
                <w:rStyle w:val="m"/>
              </w:rPr>
              <w:t>negation</w:t>
            </w:r>
          </w:p>
        </w:tc>
      </w:tr>
      <w:tr w:rsidR="00422C90" w:rsidRPr="0036456D" w14:paraId="0EA30FAE" w14:textId="77777777">
        <w:trPr>
          <w:cantSplit/>
        </w:trPr>
        <w:tc>
          <w:tcPr>
            <w:tcW w:w="675" w:type="dxa"/>
          </w:tcPr>
          <w:p w14:paraId="2F4A6DA7" w14:textId="77777777" w:rsidR="00422C90" w:rsidRPr="0036456D" w:rsidRDefault="00422C90" w:rsidP="0040711A">
            <w:pPr>
              <w:keepNext/>
              <w:spacing w:before="0" w:line="240" w:lineRule="auto"/>
              <w:rPr>
                <w:rStyle w:val="code"/>
              </w:rPr>
            </w:pPr>
            <w:r>
              <w:rPr>
                <w:rStyle w:val="code"/>
              </w:rPr>
              <w:t>~</w:t>
            </w:r>
          </w:p>
        </w:tc>
        <w:tc>
          <w:tcPr>
            <w:tcW w:w="865" w:type="dxa"/>
          </w:tcPr>
          <w:p w14:paraId="555D7B28" w14:textId="77777777" w:rsidR="00422C90" w:rsidRPr="0036456D" w:rsidRDefault="00422C90" w:rsidP="0040711A">
            <w:pPr>
              <w:keepNext/>
              <w:spacing w:before="0" w:line="240" w:lineRule="auto"/>
              <w:rPr>
                <w:rStyle w:val="m"/>
              </w:rPr>
            </w:pPr>
            <w:r>
              <w:rPr>
                <w:rStyle w:val="m"/>
              </w:rPr>
              <w:t>3</w:t>
            </w:r>
          </w:p>
        </w:tc>
        <w:tc>
          <w:tcPr>
            <w:tcW w:w="3578" w:type="dxa"/>
          </w:tcPr>
          <w:p w14:paraId="7E4A7F0D" w14:textId="77777777" w:rsidR="00422C90" w:rsidRPr="0036456D" w:rsidRDefault="00422C90" w:rsidP="0040711A">
            <w:pPr>
              <w:keepNext/>
              <w:spacing w:before="0" w:line="240" w:lineRule="auto"/>
              <w:rPr>
                <w:rStyle w:val="code"/>
              </w:rPr>
            </w:pPr>
            <w:r w:rsidRPr="0036456D">
              <w:rPr>
                <w:rStyle w:val="code"/>
              </w:rPr>
              <w:t>Bool-&gt;Bool</w:t>
            </w:r>
          </w:p>
        </w:tc>
        <w:tc>
          <w:tcPr>
            <w:tcW w:w="4296" w:type="dxa"/>
          </w:tcPr>
          <w:p w14:paraId="0AF9078B" w14:textId="77777777" w:rsidR="00422C90" w:rsidRPr="0036456D" w:rsidRDefault="00422C90" w:rsidP="0040711A">
            <w:pPr>
              <w:keepNext/>
              <w:spacing w:before="0" w:line="240" w:lineRule="auto"/>
              <w:rPr>
                <w:rStyle w:val="code"/>
              </w:rPr>
            </w:pPr>
            <w:r>
              <w:rPr>
                <w:rStyle w:val="m"/>
              </w:rPr>
              <w:t>complement</w:t>
            </w:r>
          </w:p>
        </w:tc>
      </w:tr>
      <w:tr w:rsidR="00422C90" w:rsidRPr="0036456D" w14:paraId="58EDE1A4" w14:textId="77777777">
        <w:trPr>
          <w:cantSplit/>
        </w:trPr>
        <w:tc>
          <w:tcPr>
            <w:tcW w:w="675" w:type="dxa"/>
          </w:tcPr>
          <w:p w14:paraId="209D31D2" w14:textId="77777777" w:rsidR="00422C90" w:rsidRPr="0036456D" w:rsidRDefault="00422C90" w:rsidP="0040711A">
            <w:pPr>
              <w:keepNext/>
              <w:spacing w:before="0" w:line="240" w:lineRule="auto"/>
              <w:rPr>
                <w:rStyle w:val="code"/>
              </w:rPr>
            </w:pPr>
          </w:p>
        </w:tc>
        <w:tc>
          <w:tcPr>
            <w:tcW w:w="865" w:type="dxa"/>
          </w:tcPr>
          <w:p w14:paraId="498D1430" w14:textId="77777777" w:rsidR="00422C90" w:rsidRPr="0036456D" w:rsidRDefault="00422C90" w:rsidP="0040711A">
            <w:pPr>
              <w:keepNext/>
              <w:spacing w:before="0" w:line="240" w:lineRule="auto"/>
              <w:rPr>
                <w:rStyle w:val="m"/>
              </w:rPr>
            </w:pPr>
          </w:p>
        </w:tc>
        <w:tc>
          <w:tcPr>
            <w:tcW w:w="3578" w:type="dxa"/>
          </w:tcPr>
          <w:p w14:paraId="444C598B" w14:textId="77777777" w:rsidR="00422C90" w:rsidRDefault="00422C90" w:rsidP="0040711A">
            <w:pPr>
              <w:keepNext/>
              <w:spacing w:before="0" w:line="240" w:lineRule="auto"/>
              <w:rPr>
                <w:rStyle w:val="code"/>
              </w:rPr>
            </w:pPr>
            <w:r>
              <w:rPr>
                <w:rStyle w:val="code"/>
              </w:rPr>
              <w:t>SET T-&gt;SET T</w:t>
            </w:r>
          </w:p>
        </w:tc>
        <w:tc>
          <w:tcPr>
            <w:tcW w:w="4296" w:type="dxa"/>
          </w:tcPr>
          <w:p w14:paraId="4013F6BF" w14:textId="77777777" w:rsidR="00422C90" w:rsidRPr="00055DBB" w:rsidRDefault="00422C90" w:rsidP="0040711A">
            <w:pPr>
              <w:keepNext/>
              <w:spacing w:before="0" w:line="240" w:lineRule="auto"/>
              <w:rPr>
                <w:rStyle w:val="m"/>
              </w:rPr>
            </w:pPr>
            <w:r>
              <w:rPr>
                <w:rStyle w:val="m"/>
              </w:rPr>
              <w:t>set complement</w:t>
            </w:r>
          </w:p>
        </w:tc>
      </w:tr>
      <w:tr w:rsidR="00422C90" w:rsidRPr="0036456D" w14:paraId="2E8D21B2" w14:textId="77777777">
        <w:trPr>
          <w:cantSplit/>
        </w:trPr>
        <w:tc>
          <w:tcPr>
            <w:tcW w:w="675" w:type="dxa"/>
          </w:tcPr>
          <w:p w14:paraId="38F62BC4" w14:textId="77777777" w:rsidR="00422C90" w:rsidRPr="0036456D" w:rsidRDefault="00422C90" w:rsidP="0040711A">
            <w:pPr>
              <w:keepNext/>
              <w:spacing w:before="0" w:line="240" w:lineRule="auto"/>
              <w:rPr>
                <w:rStyle w:val="code"/>
              </w:rPr>
            </w:pPr>
          </w:p>
        </w:tc>
        <w:tc>
          <w:tcPr>
            <w:tcW w:w="865" w:type="dxa"/>
          </w:tcPr>
          <w:p w14:paraId="56F9DA37" w14:textId="77777777" w:rsidR="00422C90" w:rsidRPr="0036456D" w:rsidRDefault="00422C90" w:rsidP="0040711A">
            <w:pPr>
              <w:keepNext/>
              <w:spacing w:before="0" w:line="240" w:lineRule="auto"/>
              <w:rPr>
                <w:rStyle w:val="m"/>
              </w:rPr>
            </w:pPr>
          </w:p>
        </w:tc>
        <w:tc>
          <w:tcPr>
            <w:tcW w:w="3578" w:type="dxa"/>
          </w:tcPr>
          <w:p w14:paraId="4A354BEB" w14:textId="77777777" w:rsidR="00422C90" w:rsidRDefault="00422C90" w:rsidP="0040711A">
            <w:pPr>
              <w:keepNext/>
              <w:spacing w:before="0" w:line="240" w:lineRule="auto"/>
              <w:rPr>
                <w:rStyle w:val="code"/>
              </w:rPr>
            </w:pPr>
            <w:r>
              <w:rPr>
                <w:rStyle w:val="code"/>
              </w:rPr>
              <w:t>(T-&gt;&gt;U)-&gt;(T-&gt;&gt;U)</w:t>
            </w:r>
          </w:p>
        </w:tc>
        <w:tc>
          <w:tcPr>
            <w:tcW w:w="4296" w:type="dxa"/>
          </w:tcPr>
          <w:p w14:paraId="79AE4B56" w14:textId="77777777" w:rsidR="00422C90" w:rsidRPr="00055DBB" w:rsidRDefault="00422C90" w:rsidP="0040711A">
            <w:pPr>
              <w:keepNext/>
              <w:spacing w:before="0" w:line="240" w:lineRule="auto"/>
              <w:rPr>
                <w:rStyle w:val="m"/>
              </w:rPr>
            </w:pPr>
            <w:r>
              <w:rPr>
                <w:rStyle w:val="m"/>
              </w:rPr>
              <w:t>relation complement</w:t>
            </w:r>
          </w:p>
        </w:tc>
      </w:tr>
      <w:tr w:rsidR="00422C90" w:rsidRPr="0036456D" w14:paraId="296ECADA" w14:textId="77777777">
        <w:trPr>
          <w:cantSplit/>
        </w:trPr>
        <w:tc>
          <w:tcPr>
            <w:tcW w:w="675" w:type="dxa"/>
          </w:tcPr>
          <w:p w14:paraId="77528273" w14:textId="77777777" w:rsidR="00422C90" w:rsidRPr="0036456D" w:rsidRDefault="00422C90" w:rsidP="0040711A">
            <w:pPr>
              <w:keepNext/>
              <w:spacing w:before="0" w:line="240" w:lineRule="auto"/>
              <w:rPr>
                <w:rStyle w:val="code"/>
              </w:rPr>
            </w:pPr>
            <w:r w:rsidRPr="0036456D">
              <w:rPr>
                <w:rStyle w:val="code"/>
              </w:rPr>
              <w:t>op</w:t>
            </w:r>
          </w:p>
        </w:tc>
        <w:tc>
          <w:tcPr>
            <w:tcW w:w="865" w:type="dxa"/>
          </w:tcPr>
          <w:p w14:paraId="33637F59" w14:textId="77777777" w:rsidR="00422C90" w:rsidRPr="0036456D" w:rsidRDefault="00422C90" w:rsidP="0040711A">
            <w:pPr>
              <w:keepNext/>
              <w:spacing w:before="0" w:line="240" w:lineRule="auto"/>
              <w:rPr>
                <w:rStyle w:val="m"/>
              </w:rPr>
            </w:pPr>
            <w:r w:rsidRPr="0036456D">
              <w:rPr>
                <w:rStyle w:val="m"/>
              </w:rPr>
              <w:t>5</w:t>
            </w:r>
          </w:p>
        </w:tc>
        <w:tc>
          <w:tcPr>
            <w:tcW w:w="3578" w:type="dxa"/>
          </w:tcPr>
          <w:p w14:paraId="0B193FB1" w14:textId="77777777" w:rsidR="00422C90" w:rsidRPr="003D07EA" w:rsidRDefault="00422C90" w:rsidP="0040711A">
            <w:pPr>
              <w:keepNext/>
              <w:spacing w:before="0" w:line="240" w:lineRule="auto"/>
              <w:rPr>
                <w:rStyle w:val="code"/>
              </w:rPr>
            </w:pPr>
            <w:r>
              <w:rPr>
                <w:rStyle w:val="code"/>
              </w:rPr>
              <w:t>T-&gt;U</w:t>
            </w:r>
          </w:p>
        </w:tc>
        <w:tc>
          <w:tcPr>
            <w:tcW w:w="4296" w:type="dxa"/>
          </w:tcPr>
          <w:p w14:paraId="62AD3247" w14:textId="77777777" w:rsidR="00422C90" w:rsidRPr="0036456D" w:rsidRDefault="00422C90" w:rsidP="0040711A">
            <w:pPr>
              <w:keepNext/>
              <w:spacing w:before="0" w:line="240" w:lineRule="auto"/>
              <w:rPr>
                <w:rStyle w:val="code"/>
              </w:rPr>
            </w:pPr>
            <w:r w:rsidRPr="00DB7FC8">
              <w:rPr>
                <w:rStyle w:val="code"/>
              </w:rPr>
              <w:t>op</w:t>
            </w:r>
            <w:r>
              <w:rPr>
                <w:rStyle w:val="m"/>
              </w:rPr>
              <w:t xml:space="preserve"> none of the above: </w:t>
            </w:r>
            <w:r>
              <w:rPr>
                <w:rStyle w:val="code"/>
              </w:rPr>
              <w:t>T."op"(e</w:t>
            </w:r>
            <w:r w:rsidRPr="00894606">
              <w:rPr>
                <w:rStyle w:val="code"/>
                <w:vertAlign w:val="subscript"/>
              </w:rPr>
              <w:t>1</w:t>
            </w:r>
            <w:r>
              <w:rPr>
                <w:rStyle w:val="code"/>
              </w:rPr>
              <w:t>)</w:t>
            </w:r>
          </w:p>
        </w:tc>
      </w:tr>
    </w:tbl>
    <w:p w14:paraId="1A68C6BE" w14:textId="77777777" w:rsidR="00422C90" w:rsidRDefault="00422C90" w:rsidP="00422C90">
      <w:pPr>
        <w:pStyle w:val="Heading3"/>
      </w:pPr>
      <w:r>
        <w:t>Relations</w:t>
      </w:r>
    </w:p>
    <w:p w14:paraId="409D2DAE" w14:textId="77777777" w:rsidR="00422C90" w:rsidRPr="00CF0D9A" w:rsidRDefault="00422C90" w:rsidP="00422C90">
      <w:r>
        <w:t xml:space="preserve">A relation </w:t>
      </w:r>
      <w:r>
        <w:rPr>
          <w:rStyle w:val="code"/>
        </w:rPr>
        <w:t>r</w:t>
      </w:r>
      <w:r>
        <w:t xml:space="preserve"> is a generalization of a function: an arbitrary set of ordered pairs, defined by a pred</w:t>
      </w:r>
      <w:r>
        <w:t>i</w:t>
      </w:r>
      <w:r>
        <w:t xml:space="preserve">cate, a total function from pairs to </w:t>
      </w:r>
      <w:r>
        <w:rPr>
          <w:rStyle w:val="code"/>
        </w:rPr>
        <w:t>Bool</w:t>
      </w:r>
      <w:r>
        <w:t xml:space="preserve">. Thus </w:t>
      </w:r>
      <w:r w:rsidRPr="00EB0D6C">
        <w:rPr>
          <w:rStyle w:val="code"/>
        </w:rPr>
        <w:t>r</w:t>
      </w:r>
      <w:r>
        <w:t xml:space="preserve"> can relate an element of its domain to any nu</w:t>
      </w:r>
      <w:r>
        <w:t>m</w:t>
      </w:r>
      <w:r>
        <w:t xml:space="preserve">ber of elements of its range (including none). Like a function, </w:t>
      </w:r>
      <w:r>
        <w:rPr>
          <w:rStyle w:val="code"/>
        </w:rPr>
        <w:t>r</w:t>
      </w:r>
      <w:r>
        <w:t xml:space="preserve"> has </w:t>
      </w:r>
      <w:r>
        <w:rPr>
          <w:rStyle w:val="code"/>
        </w:rPr>
        <w:t>dom</w:t>
      </w:r>
      <w:r>
        <w:t xml:space="preserve">, </w:t>
      </w:r>
      <w:r>
        <w:rPr>
          <w:rStyle w:val="code"/>
        </w:rPr>
        <w:t>rng</w:t>
      </w:r>
      <w:r>
        <w:t xml:space="preserve">, and </w:t>
      </w:r>
      <w:r>
        <w:rPr>
          <w:rStyle w:val="code"/>
        </w:rPr>
        <w:t>inv</w:t>
      </w:r>
      <w:r>
        <w:t xml:space="preserve"> methods (the inverse is obtained just by flipping the ordered pairs), and you can compose relations with </w:t>
      </w:r>
      <w:r>
        <w:rPr>
          <w:rStyle w:val="code"/>
        </w:rPr>
        <w:t>*</w:t>
      </w:r>
      <w:r>
        <w:t>.</w:t>
      </w:r>
      <w:r w:rsidR="002C0F05">
        <w:t xml:space="preserve"> Note that in general </w:t>
      </w:r>
      <w:r w:rsidR="002C0F05">
        <w:rPr>
          <w:rStyle w:val="code"/>
        </w:rPr>
        <w:t>r * r.inv</w:t>
      </w:r>
      <w:r w:rsidR="002C0F05">
        <w:t xml:space="preserve"> is not the identity; for this reason many people prefer to call it the “transpose” or “converse”.</w:t>
      </w:r>
      <w:r>
        <w:t xml:space="preserve"> You can also take the complement, union, and intersection of two relations that have the same type</w:t>
      </w:r>
      <w:r w:rsidR="002C0F05">
        <w:t xml:space="preserve">, and compare relations with </w:t>
      </w:r>
      <w:r w:rsidR="002C0F05">
        <w:rPr>
          <w:rStyle w:val="code"/>
        </w:rPr>
        <w:t>&lt;=</w:t>
      </w:r>
      <w:r w:rsidR="002C0F05">
        <w:t xml:space="preserve"> and its friends</w:t>
      </w:r>
      <w:r>
        <w:t>.</w:t>
      </w:r>
      <w:r w:rsidR="002C0F05">
        <w:t xml:space="preserve"> These all work like the same operators on the sets of ordered pairs.</w:t>
      </w:r>
      <w:r>
        <w:t xml:space="preserve"> The </w:t>
      </w:r>
      <w:r>
        <w:rPr>
          <w:rStyle w:val="code"/>
        </w:rPr>
        <w:t>pToR</w:t>
      </w:r>
      <w:r>
        <w:t xml:space="preserve"> method converts a predicate on pairs to a relation.</w:t>
      </w:r>
    </w:p>
    <w:p w14:paraId="68EE5110" w14:textId="77777777" w:rsidR="00422C90" w:rsidRDefault="00422C90" w:rsidP="00422C90">
      <w:r>
        <w:t xml:space="preserve">Examples: </w:t>
      </w:r>
    </w:p>
    <w:p w14:paraId="19A8BF63" w14:textId="77777777" w:rsidR="00422C90" w:rsidRDefault="00422C90" w:rsidP="00422C90">
      <w:pPr>
        <w:pStyle w:val="i"/>
      </w:pPr>
      <w:r>
        <w:t xml:space="preserve">The relation &lt; on </w:t>
      </w:r>
      <w:r>
        <w:rPr>
          <w:rStyle w:val="code"/>
        </w:rPr>
        <w:t>Int</w:t>
      </w:r>
      <w:r>
        <w:t xml:space="preserve">. Its domain and range are </w:t>
      </w:r>
      <w:r w:rsidRPr="00554AA1">
        <w:rPr>
          <w:rStyle w:val="code"/>
        </w:rPr>
        <w:t>Int</w:t>
      </w:r>
      <w:r>
        <w:t xml:space="preserve">, and its inverse is &gt;. </w:t>
      </w:r>
    </w:p>
    <w:p w14:paraId="79C2F401" w14:textId="77777777" w:rsidR="00422C90" w:rsidRPr="000809A5" w:rsidRDefault="00422C90" w:rsidP="00422C90">
      <w:pPr>
        <w:pStyle w:val="i"/>
      </w:pPr>
      <w:r>
        <w:t xml:space="preserve">The relation </w:t>
      </w:r>
      <w:r>
        <w:rPr>
          <w:rStyle w:val="code"/>
        </w:rPr>
        <w:t>r</w:t>
      </w:r>
      <w:r w:rsidRPr="002C072C">
        <w:t xml:space="preserve"> </w:t>
      </w:r>
      <w:r>
        <w:t xml:space="preserve">given by the set of ordered pairs </w:t>
      </w:r>
      <w:r>
        <w:rPr>
          <w:rStyle w:val="code"/>
        </w:rPr>
        <w:t>s = {("a", 1), ("b", 2), ("a", 3)}</w:t>
      </w:r>
      <w:r>
        <w:t xml:space="preserve">; </w:t>
      </w:r>
      <w:r>
        <w:rPr>
          <w:rStyle w:val="code"/>
        </w:rPr>
        <w:t>r = s.pred.pToR</w:t>
      </w:r>
      <w:r>
        <w:t xml:space="preserve">; that is, turn the set into a predicate on ordered pairs and the predicate into a relation. Its inverse </w:t>
      </w:r>
      <w:r>
        <w:rPr>
          <w:rStyle w:val="code"/>
        </w:rPr>
        <w:t>r.inv = {(1, "a"), (2, "b"), (3, "a")}</w:t>
      </w:r>
      <w:r>
        <w:t xml:space="preserve">, which is the sequence </w:t>
      </w:r>
      <w:r>
        <w:rPr>
          <w:rStyle w:val="code"/>
        </w:rPr>
        <w:t>{"a", "b", "a"}</w:t>
      </w:r>
      <w:r>
        <w:t xml:space="preserve">.  Its domain </w:t>
      </w:r>
      <w:r>
        <w:rPr>
          <w:rStyle w:val="code"/>
        </w:rPr>
        <w:t>r.dom = {"a", "b"}</w:t>
      </w:r>
      <w:r>
        <w:t xml:space="preserve">; its range </w:t>
      </w:r>
      <w:r>
        <w:rPr>
          <w:rStyle w:val="code"/>
        </w:rPr>
        <w:t>r.rng = {1, 2, 3}</w:t>
      </w:r>
      <w:r>
        <w:t xml:space="preserve">.  </w:t>
      </w:r>
    </w:p>
    <w:p w14:paraId="4717CFA9" w14:textId="77777777" w:rsidR="00422C90" w:rsidRPr="00AE0C31" w:rsidRDefault="00422C90" w:rsidP="00422C90">
      <w:r>
        <w:t>The advantage of relations is simplicity and generality; for example, there’s no notion of “und</w:t>
      </w:r>
      <w:r>
        <w:t>e</w:t>
      </w:r>
      <w:r>
        <w:t xml:space="preserve">fined” for relations. The drawback is that you can’t write </w:t>
      </w:r>
      <w:r>
        <w:rPr>
          <w:rStyle w:val="code"/>
        </w:rPr>
        <w:t>r(x)</w:t>
      </w:r>
      <w:r>
        <w:t xml:space="preserve"> (although you can write </w:t>
      </w:r>
      <w:r>
        <w:rPr>
          <w:rStyle w:val="code"/>
        </w:rPr>
        <w:t>{x} * r</w:t>
      </w:r>
      <w:r>
        <w:t xml:space="preserve"> for the set of values related to </w:t>
      </w:r>
      <w:r>
        <w:rPr>
          <w:rStyle w:val="code"/>
        </w:rPr>
        <w:t>x</w:t>
      </w:r>
      <w:r>
        <w:t xml:space="preserve"> by </w:t>
      </w:r>
      <w:r>
        <w:rPr>
          <w:rStyle w:val="code"/>
        </w:rPr>
        <w:t>r</w:t>
      </w:r>
      <w:r>
        <w:t>; see below).</w:t>
      </w:r>
    </w:p>
    <w:p w14:paraId="778665A0" w14:textId="77777777" w:rsidR="00422C90" w:rsidRPr="004B32C8" w:rsidRDefault="00422C90" w:rsidP="00422C90">
      <w:pPr>
        <w:spacing w:line="240" w:lineRule="auto"/>
        <w:rPr>
          <w:sz w:val="20"/>
        </w:rPr>
      </w:pPr>
      <w:r w:rsidRPr="004B32C8">
        <w:rPr>
          <w:sz w:val="20"/>
        </w:rPr>
        <w:t xml:space="preserve">A relation </w:t>
      </w:r>
      <w:r w:rsidRPr="007A75AD">
        <w:rPr>
          <w:rStyle w:val="code"/>
          <w:sz w:val="18"/>
          <w:szCs w:val="18"/>
        </w:rPr>
        <w:t>r</w:t>
      </w:r>
      <w:r w:rsidRPr="004B32C8">
        <w:rPr>
          <w:sz w:val="20"/>
        </w:rPr>
        <w:t xml:space="preserve"> has methods</w:t>
      </w:r>
    </w:p>
    <w:p w14:paraId="79F5A627" w14:textId="77777777" w:rsidR="00422C90" w:rsidRPr="004B32C8" w:rsidRDefault="00422C90" w:rsidP="00422C90">
      <w:pPr>
        <w:pStyle w:val="i"/>
        <w:spacing w:line="240" w:lineRule="auto"/>
        <w:rPr>
          <w:sz w:val="20"/>
        </w:rPr>
      </w:pPr>
      <w:r w:rsidRPr="007A75AD">
        <w:rPr>
          <w:rStyle w:val="code"/>
          <w:sz w:val="18"/>
          <w:szCs w:val="18"/>
        </w:rPr>
        <w:t>r.setF</w:t>
      </w:r>
      <w:r w:rsidRPr="004B32C8">
        <w:rPr>
          <w:sz w:val="20"/>
        </w:rPr>
        <w:t xml:space="preserve"> to turn it into a set function: </w:t>
      </w:r>
      <w:r w:rsidRPr="007A75AD">
        <w:rPr>
          <w:rStyle w:val="code"/>
          <w:sz w:val="18"/>
          <w:szCs w:val="18"/>
        </w:rPr>
        <w:t>r.setF(x)</w:t>
      </w:r>
      <w:r w:rsidRPr="004B32C8">
        <w:rPr>
          <w:sz w:val="20"/>
        </w:rPr>
        <w:t xml:space="preserve"> is the set of elements that </w:t>
      </w:r>
      <w:r w:rsidRPr="007A75AD">
        <w:rPr>
          <w:rStyle w:val="code"/>
          <w:sz w:val="18"/>
          <w:szCs w:val="18"/>
        </w:rPr>
        <w:t>r</w:t>
      </w:r>
      <w:r w:rsidRPr="004B32C8">
        <w:rPr>
          <w:sz w:val="20"/>
        </w:rPr>
        <w:t xml:space="preserve"> relates to </w:t>
      </w:r>
      <w:r w:rsidRPr="007A75AD">
        <w:rPr>
          <w:rStyle w:val="code"/>
          <w:sz w:val="18"/>
          <w:szCs w:val="18"/>
        </w:rPr>
        <w:t>x</w:t>
      </w:r>
      <w:r w:rsidRPr="004B32C8">
        <w:rPr>
          <w:sz w:val="20"/>
        </w:rPr>
        <w:t xml:space="preserve">. This is total. </w:t>
      </w:r>
      <w:r w:rsidRPr="007A75AD">
        <w:rPr>
          <w:rStyle w:val="code"/>
          <w:sz w:val="18"/>
          <w:szCs w:val="18"/>
        </w:rPr>
        <w:t>Int."&lt;".setF = (\i | {j: Int | j &lt; i})</w:t>
      </w:r>
      <w:r w:rsidRPr="004B32C8">
        <w:rPr>
          <w:sz w:val="20"/>
        </w:rPr>
        <w:t xml:space="preserve">, and in the second example, </w:t>
      </w:r>
      <w:r w:rsidRPr="007A75AD">
        <w:rPr>
          <w:rStyle w:val="code"/>
          <w:sz w:val="18"/>
          <w:szCs w:val="18"/>
        </w:rPr>
        <w:t xml:space="preserve">r.setF </w:t>
      </w:r>
      <w:r w:rsidRPr="004B32C8">
        <w:rPr>
          <w:sz w:val="20"/>
        </w:rPr>
        <w:t xml:space="preserve">maps </w:t>
      </w:r>
      <w:r w:rsidRPr="007A75AD">
        <w:rPr>
          <w:rStyle w:val="code"/>
          <w:sz w:val="18"/>
          <w:szCs w:val="18"/>
        </w:rPr>
        <w:t>"a"</w:t>
      </w:r>
      <w:r w:rsidRPr="004B32C8">
        <w:rPr>
          <w:sz w:val="20"/>
        </w:rPr>
        <w:t xml:space="preserve"> to </w:t>
      </w:r>
      <w:r w:rsidRPr="007A75AD">
        <w:rPr>
          <w:rStyle w:val="code"/>
          <w:sz w:val="18"/>
          <w:szCs w:val="18"/>
        </w:rPr>
        <w:t>{1, 4})</w:t>
      </w:r>
      <w:r w:rsidRPr="004B32C8">
        <w:rPr>
          <w:sz w:val="20"/>
        </w:rPr>
        <w:t xml:space="preserve"> and </w:t>
      </w:r>
      <w:r w:rsidRPr="007A75AD">
        <w:rPr>
          <w:rStyle w:val="code"/>
          <w:sz w:val="18"/>
          <w:szCs w:val="18"/>
        </w:rPr>
        <w:t>"b"</w:t>
      </w:r>
      <w:r w:rsidRPr="004B32C8">
        <w:rPr>
          <w:sz w:val="20"/>
        </w:rPr>
        <w:t xml:space="preserve"> to </w:t>
      </w:r>
      <w:r w:rsidRPr="007A75AD">
        <w:rPr>
          <w:rStyle w:val="code"/>
          <w:sz w:val="18"/>
          <w:szCs w:val="18"/>
        </w:rPr>
        <w:t>{2}</w:t>
      </w:r>
      <w:r w:rsidRPr="004B32C8">
        <w:rPr>
          <w:sz w:val="20"/>
        </w:rPr>
        <w:t xml:space="preserve">. The inverse of </w:t>
      </w:r>
      <w:r w:rsidRPr="007A75AD">
        <w:rPr>
          <w:rStyle w:val="code"/>
          <w:sz w:val="18"/>
          <w:szCs w:val="18"/>
        </w:rPr>
        <w:t>setF</w:t>
      </w:r>
      <w:r w:rsidRPr="004B32C8">
        <w:rPr>
          <w:sz w:val="20"/>
        </w:rPr>
        <w:t xml:space="preserve"> is the </w:t>
      </w:r>
      <w:r w:rsidRPr="007A75AD">
        <w:rPr>
          <w:rStyle w:val="code"/>
          <w:sz w:val="18"/>
          <w:szCs w:val="18"/>
        </w:rPr>
        <w:t>setRel</w:t>
      </w:r>
      <w:r w:rsidRPr="004B32C8">
        <w:rPr>
          <w:sz w:val="20"/>
        </w:rPr>
        <w:t xml:space="preserve"> method for a function whose values are sets: </w:t>
      </w:r>
      <w:r w:rsidRPr="007A75AD">
        <w:rPr>
          <w:rStyle w:val="code"/>
          <w:sz w:val="18"/>
          <w:szCs w:val="18"/>
        </w:rPr>
        <w:t>r.setF.setRel = r</w:t>
      </w:r>
      <w:r w:rsidRPr="004B32C8">
        <w:rPr>
          <w:sz w:val="20"/>
        </w:rPr>
        <w:t xml:space="preserve">, and </w:t>
      </w:r>
      <w:r w:rsidRPr="007A75AD">
        <w:rPr>
          <w:rStyle w:val="code"/>
          <w:sz w:val="18"/>
          <w:szCs w:val="18"/>
        </w:rPr>
        <w:t>f.setRel.setF = f</w:t>
      </w:r>
      <w:r w:rsidRPr="004B32C8">
        <w:rPr>
          <w:sz w:val="20"/>
        </w:rPr>
        <w:t xml:space="preserve"> if </w:t>
      </w:r>
      <w:r w:rsidRPr="007A75AD">
        <w:rPr>
          <w:rStyle w:val="code"/>
          <w:sz w:val="18"/>
          <w:szCs w:val="18"/>
        </w:rPr>
        <w:t>f</w:t>
      </w:r>
      <w:r w:rsidRPr="004B32C8">
        <w:rPr>
          <w:sz w:val="20"/>
        </w:rPr>
        <w:t xml:space="preserve"> yields sets. </w:t>
      </w:r>
    </w:p>
    <w:p w14:paraId="5FF43042" w14:textId="77777777" w:rsidR="00422C90" w:rsidRPr="004B32C8" w:rsidRDefault="00422C90" w:rsidP="00422C90">
      <w:pPr>
        <w:pStyle w:val="i"/>
        <w:spacing w:line="240" w:lineRule="auto"/>
        <w:rPr>
          <w:sz w:val="20"/>
        </w:rPr>
      </w:pPr>
      <w:r w:rsidRPr="007A75AD">
        <w:rPr>
          <w:rStyle w:val="code"/>
          <w:sz w:val="18"/>
          <w:szCs w:val="18"/>
        </w:rPr>
        <w:t>r.fun</w:t>
      </w:r>
      <w:r w:rsidRPr="004B32C8">
        <w:rPr>
          <w:sz w:val="20"/>
        </w:rPr>
        <w:t xml:space="preserve"> to turn it into a function: </w:t>
      </w:r>
      <w:r w:rsidRPr="007A75AD">
        <w:rPr>
          <w:rStyle w:val="code"/>
          <w:sz w:val="18"/>
          <w:szCs w:val="18"/>
        </w:rPr>
        <w:t>r.fun(x)</w:t>
      </w:r>
      <w:r w:rsidRPr="004B32C8">
        <w:rPr>
          <w:sz w:val="20"/>
        </w:rPr>
        <w:t xml:space="preserve"> is undefined unless </w:t>
      </w:r>
      <w:r w:rsidRPr="007A75AD">
        <w:rPr>
          <w:rStyle w:val="code"/>
          <w:sz w:val="18"/>
          <w:szCs w:val="18"/>
        </w:rPr>
        <w:t>r</w:t>
      </w:r>
      <w:r w:rsidRPr="004B32C8">
        <w:rPr>
          <w:sz w:val="20"/>
        </w:rPr>
        <w:t xml:space="preserve"> relates </w:t>
      </w:r>
      <w:r w:rsidRPr="007A75AD">
        <w:rPr>
          <w:rStyle w:val="code"/>
          <w:sz w:val="18"/>
          <w:szCs w:val="18"/>
        </w:rPr>
        <w:t>x</w:t>
      </w:r>
      <w:r w:rsidRPr="004B32C8">
        <w:rPr>
          <w:sz w:val="20"/>
        </w:rPr>
        <w:t xml:space="preserve"> to exactly one value. Thus </w:t>
      </w:r>
      <w:r w:rsidRPr="007A75AD">
        <w:rPr>
          <w:rStyle w:val="code"/>
          <w:sz w:val="18"/>
          <w:szCs w:val="18"/>
        </w:rPr>
        <w:t>r.fun = r.setF.one</w:t>
      </w:r>
      <w:r w:rsidRPr="004B32C8">
        <w:rPr>
          <w:sz w:val="20"/>
        </w:rPr>
        <w:t xml:space="preserve">. </w:t>
      </w:r>
    </w:p>
    <w:p w14:paraId="35EC4B30" w14:textId="77777777" w:rsidR="00422C90" w:rsidRPr="004B32C8" w:rsidRDefault="00422C90" w:rsidP="00422C90">
      <w:pPr>
        <w:spacing w:line="240" w:lineRule="auto"/>
        <w:rPr>
          <w:sz w:val="20"/>
        </w:rPr>
      </w:pPr>
      <w:r w:rsidRPr="00070FB0">
        <w:rPr>
          <w:sz w:val="20"/>
        </w:rPr>
        <w:t xml:space="preserve">If </w:t>
      </w:r>
      <w:r w:rsidRPr="007A75AD">
        <w:rPr>
          <w:rStyle w:val="code"/>
          <w:sz w:val="18"/>
          <w:szCs w:val="18"/>
        </w:rPr>
        <w:t>s</w:t>
      </w:r>
      <w:r w:rsidRPr="00070FB0">
        <w:rPr>
          <w:sz w:val="20"/>
        </w:rPr>
        <w:t xml:space="preserve"> is a set, </w:t>
      </w:r>
      <w:r w:rsidRPr="007A75AD">
        <w:rPr>
          <w:rStyle w:val="code"/>
          <w:sz w:val="18"/>
          <w:szCs w:val="18"/>
        </w:rPr>
        <w:t>s.id</w:t>
      </w:r>
      <w:r w:rsidRPr="00070FB0">
        <w:rPr>
          <w:sz w:val="20"/>
        </w:rPr>
        <w:t xml:space="preserve"> relates every member of the set to itself, and </w:t>
      </w:r>
      <w:r w:rsidRPr="007A75AD">
        <w:rPr>
          <w:rStyle w:val="code"/>
          <w:sz w:val="18"/>
          <w:szCs w:val="18"/>
        </w:rPr>
        <w:t>s.rel</w:t>
      </w:r>
      <w:r w:rsidRPr="00070FB0">
        <w:rPr>
          <w:sz w:val="20"/>
        </w:rPr>
        <w:t xml:space="preserve"> is a relation that relates </w:t>
      </w:r>
      <w:r w:rsidRPr="007A75AD">
        <w:rPr>
          <w:rStyle w:val="code"/>
          <w:sz w:val="18"/>
          <w:szCs w:val="18"/>
        </w:rPr>
        <w:t>true</w:t>
      </w:r>
      <w:r w:rsidRPr="00070FB0">
        <w:rPr>
          <w:sz w:val="20"/>
        </w:rPr>
        <w:t xml:space="preserve"> to each member of the set; thus it is </w:t>
      </w:r>
      <w:r w:rsidRPr="007A75AD">
        <w:rPr>
          <w:rStyle w:val="code"/>
          <w:sz w:val="18"/>
          <w:szCs w:val="18"/>
        </w:rPr>
        <w:t>s.pred.inv.restrict({true)}</w:t>
      </w:r>
      <w:r w:rsidRPr="00070FB0">
        <w:rPr>
          <w:sz w:val="20"/>
        </w:rPr>
        <w:t xml:space="preserve">. </w:t>
      </w:r>
      <w:r w:rsidRPr="004B32C8">
        <w:rPr>
          <w:sz w:val="20"/>
        </w:rPr>
        <w:t xml:space="preserve">The relation’s </w:t>
      </w:r>
      <w:r w:rsidRPr="007A75AD">
        <w:rPr>
          <w:rStyle w:val="code"/>
          <w:sz w:val="18"/>
          <w:szCs w:val="18"/>
        </w:rPr>
        <w:t>rng</w:t>
      </w:r>
      <w:r w:rsidRPr="004B32C8">
        <w:rPr>
          <w:sz w:val="20"/>
        </w:rPr>
        <w:t xml:space="preserve"> method inverts this: </w:t>
      </w:r>
      <w:r w:rsidRPr="007A75AD">
        <w:rPr>
          <w:rStyle w:val="code"/>
          <w:sz w:val="18"/>
          <w:szCs w:val="18"/>
        </w:rPr>
        <w:t>s.rel.rng = s</w:t>
      </w:r>
      <w:r w:rsidRPr="004B32C8">
        <w:rPr>
          <w:sz w:val="20"/>
        </w:rPr>
        <w:t xml:space="preserve">. Viewing a set as a relation, you can compose it with a relation (or a function viewed as a relation); the result is the image of the set under the relation: </w:t>
      </w:r>
      <w:r w:rsidRPr="007A75AD">
        <w:rPr>
          <w:rStyle w:val="code"/>
          <w:sz w:val="18"/>
          <w:szCs w:val="18"/>
        </w:rPr>
        <w:t>s * r = (s.rel * r).rng</w:t>
      </w:r>
      <w:r w:rsidRPr="004B32C8">
        <w:rPr>
          <w:sz w:val="20"/>
        </w:rPr>
        <w:t>. Note that this is never undefined, unlike s</w:t>
      </w:r>
      <w:r w:rsidRPr="004B32C8">
        <w:rPr>
          <w:sz w:val="20"/>
        </w:rPr>
        <w:t>e</w:t>
      </w:r>
      <w:r w:rsidRPr="004B32C8">
        <w:rPr>
          <w:sz w:val="20"/>
        </w:rPr>
        <w:t>quence composition.</w:t>
      </w:r>
    </w:p>
    <w:p w14:paraId="450D49E7" w14:textId="77777777" w:rsidR="0044524A" w:rsidRPr="004B32C8" w:rsidRDefault="0044524A" w:rsidP="0044524A">
      <w:pPr>
        <w:spacing w:line="240" w:lineRule="auto"/>
        <w:rPr>
          <w:sz w:val="20"/>
        </w:rPr>
      </w:pPr>
      <w:r w:rsidRPr="004B32C8">
        <w:rPr>
          <w:sz w:val="20"/>
        </w:rPr>
        <w:t xml:space="preserve">A relation </w:t>
      </w:r>
      <w:r w:rsidRPr="007A75AD">
        <w:rPr>
          <w:rStyle w:val="code"/>
          <w:sz w:val="18"/>
          <w:szCs w:val="18"/>
        </w:rPr>
        <w:t>r: T-&gt;&gt;U</w:t>
      </w:r>
      <w:r w:rsidRPr="004B32C8">
        <w:rPr>
          <w:sz w:val="20"/>
        </w:rPr>
        <w:t xml:space="preserve"> can be viewed as a set </w:t>
      </w:r>
      <w:r w:rsidRPr="007A75AD">
        <w:rPr>
          <w:rStyle w:val="code"/>
          <w:sz w:val="18"/>
          <w:szCs w:val="18"/>
        </w:rPr>
        <w:t>r.</w:t>
      </w:r>
      <w:r>
        <w:rPr>
          <w:rStyle w:val="code"/>
          <w:sz w:val="18"/>
          <w:szCs w:val="18"/>
        </w:rPr>
        <w:t>pairs</w:t>
      </w:r>
      <w:r w:rsidRPr="004B32C8">
        <w:rPr>
          <w:sz w:val="20"/>
        </w:rPr>
        <w:t xml:space="preserve"> of pairs </w:t>
      </w:r>
      <w:r w:rsidRPr="007A75AD">
        <w:rPr>
          <w:rStyle w:val="code"/>
          <w:sz w:val="18"/>
          <w:szCs w:val="18"/>
        </w:rPr>
        <w:t>(T,U)</w:t>
      </w:r>
      <w:r w:rsidRPr="004B32C8">
        <w:rPr>
          <w:sz w:val="20"/>
        </w:rPr>
        <w:t xml:space="preserve">, or as a total function </w:t>
      </w:r>
      <w:r w:rsidRPr="007A75AD">
        <w:rPr>
          <w:rStyle w:val="code"/>
          <w:sz w:val="18"/>
          <w:szCs w:val="18"/>
        </w:rPr>
        <w:t>r.pred</w:t>
      </w:r>
      <w:r w:rsidRPr="004B32C8">
        <w:rPr>
          <w:sz w:val="20"/>
        </w:rPr>
        <w:t xml:space="preserve"> on </w:t>
      </w:r>
      <w:r w:rsidRPr="007A75AD">
        <w:rPr>
          <w:rStyle w:val="code"/>
          <w:sz w:val="18"/>
          <w:szCs w:val="18"/>
        </w:rPr>
        <w:t>(T,U)</w:t>
      </w:r>
      <w:r w:rsidRPr="004B32C8">
        <w:rPr>
          <w:sz w:val="20"/>
        </w:rPr>
        <w:t xml:space="preserve"> that is </w:t>
      </w:r>
      <w:r w:rsidRPr="007A75AD">
        <w:rPr>
          <w:rStyle w:val="code"/>
          <w:sz w:val="18"/>
          <w:szCs w:val="18"/>
        </w:rPr>
        <w:t>true</w:t>
      </w:r>
      <w:r w:rsidRPr="004B32C8">
        <w:rPr>
          <w:sz w:val="20"/>
        </w:rPr>
        <w:t xml:space="preserve"> on the pairs that are in the relation, or as a function </w:t>
      </w:r>
      <w:r w:rsidRPr="007A75AD">
        <w:rPr>
          <w:rStyle w:val="code"/>
          <w:sz w:val="18"/>
          <w:szCs w:val="18"/>
        </w:rPr>
        <w:t>r.setF</w:t>
      </w:r>
      <w:r w:rsidRPr="004B32C8">
        <w:rPr>
          <w:sz w:val="20"/>
        </w:rPr>
        <w:t xml:space="preserve"> from </w:t>
      </w:r>
      <w:r w:rsidRPr="007A75AD">
        <w:rPr>
          <w:rStyle w:val="code"/>
          <w:sz w:val="18"/>
          <w:szCs w:val="18"/>
        </w:rPr>
        <w:t>T</w:t>
      </w:r>
      <w:r w:rsidRPr="004B32C8">
        <w:rPr>
          <w:sz w:val="20"/>
        </w:rPr>
        <w:t xml:space="preserve"> to </w:t>
      </w:r>
      <w:r w:rsidRPr="007A75AD">
        <w:rPr>
          <w:rStyle w:val="code"/>
          <w:sz w:val="18"/>
          <w:szCs w:val="18"/>
        </w:rPr>
        <w:t>SET U</w:t>
      </w:r>
      <w:r w:rsidRPr="004B32C8">
        <w:rPr>
          <w:sz w:val="20"/>
        </w:rPr>
        <w:t>.</w:t>
      </w:r>
    </w:p>
    <w:p w14:paraId="29D8F81D" w14:textId="77777777" w:rsidR="00422C90" w:rsidRPr="004B32C8" w:rsidRDefault="00422C90" w:rsidP="00422C90">
      <w:pPr>
        <w:spacing w:line="240" w:lineRule="auto"/>
        <w:rPr>
          <w:sz w:val="20"/>
        </w:rPr>
      </w:pPr>
      <w:r w:rsidRPr="004B32C8">
        <w:rPr>
          <w:sz w:val="20"/>
        </w:rPr>
        <w:t xml:space="preserve">A method </w:t>
      </w:r>
      <w:r w:rsidRPr="007A75AD">
        <w:rPr>
          <w:rStyle w:val="code"/>
          <w:sz w:val="18"/>
          <w:szCs w:val="18"/>
        </w:rPr>
        <w:t>m</w:t>
      </w:r>
      <w:r w:rsidRPr="004B32C8">
        <w:rPr>
          <w:sz w:val="20"/>
        </w:rPr>
        <w:t xml:space="preserve"> of </w:t>
      </w:r>
      <w:r w:rsidRPr="007A75AD">
        <w:rPr>
          <w:rStyle w:val="code"/>
          <w:sz w:val="18"/>
          <w:szCs w:val="18"/>
        </w:rPr>
        <w:t>U</w:t>
      </w:r>
      <w:r w:rsidRPr="004B32C8">
        <w:rPr>
          <w:sz w:val="20"/>
        </w:rPr>
        <w:t xml:space="preserve"> is lifted to </w:t>
      </w:r>
      <w:r w:rsidRPr="007A75AD">
        <w:rPr>
          <w:rStyle w:val="code"/>
          <w:sz w:val="18"/>
          <w:szCs w:val="18"/>
        </w:rPr>
        <w:t>SET U</w:t>
      </w:r>
      <w:r w:rsidRPr="004B32C8">
        <w:rPr>
          <w:sz w:val="20"/>
        </w:rPr>
        <w:t xml:space="preserve"> and to relations to </w:t>
      </w:r>
      <w:r w:rsidRPr="007A75AD">
        <w:rPr>
          <w:rStyle w:val="code"/>
          <w:sz w:val="18"/>
          <w:szCs w:val="18"/>
        </w:rPr>
        <w:t>U</w:t>
      </w:r>
      <w:r w:rsidRPr="004B32C8">
        <w:rPr>
          <w:sz w:val="20"/>
        </w:rPr>
        <w:t xml:space="preserve"> just as it is to functions to </w:t>
      </w:r>
      <w:r w:rsidRPr="007A75AD">
        <w:rPr>
          <w:rStyle w:val="code"/>
          <w:sz w:val="18"/>
          <w:szCs w:val="18"/>
        </w:rPr>
        <w:t>U</w:t>
      </w:r>
      <w:r w:rsidRPr="004B32C8">
        <w:rPr>
          <w:sz w:val="20"/>
        </w:rPr>
        <w:t xml:space="preserve"> (see below), so that </w:t>
      </w:r>
      <w:r w:rsidRPr="007A75AD">
        <w:rPr>
          <w:rStyle w:val="code"/>
          <w:sz w:val="18"/>
          <w:szCs w:val="18"/>
        </w:rPr>
        <w:t>r.m = r * U.m.rel</w:t>
      </w:r>
      <w:r w:rsidRPr="004B32C8">
        <w:rPr>
          <w:sz w:val="20"/>
        </w:rPr>
        <w:t xml:space="preserve">, as long as the set or relation doesn’t have a </w:t>
      </w:r>
      <w:r w:rsidRPr="007A75AD">
        <w:rPr>
          <w:rStyle w:val="code"/>
          <w:sz w:val="18"/>
          <w:szCs w:val="18"/>
        </w:rPr>
        <w:t>m</w:t>
      </w:r>
      <w:r w:rsidRPr="004B32C8">
        <w:rPr>
          <w:sz w:val="20"/>
        </w:rPr>
        <w:t xml:space="preserve"> method. </w:t>
      </w:r>
    </w:p>
    <w:p w14:paraId="03B3382C" w14:textId="77777777" w:rsidR="00422C90" w:rsidRPr="009E4F36" w:rsidRDefault="00422C90" w:rsidP="00422C90">
      <w:pPr>
        <w:spacing w:line="240" w:lineRule="auto"/>
        <w:rPr>
          <w:sz w:val="20"/>
        </w:rPr>
      </w:pPr>
      <w:r w:rsidRPr="004B32C8">
        <w:rPr>
          <w:sz w:val="20"/>
        </w:rPr>
        <w:t>The Boolean</w:t>
      </w:r>
      <w:r w:rsidR="009E4F36">
        <w:rPr>
          <w:sz w:val="20"/>
        </w:rPr>
        <w:t>,</w:t>
      </w:r>
      <w:r w:rsidRPr="004B32C8">
        <w:rPr>
          <w:sz w:val="20"/>
        </w:rPr>
        <w:t xml:space="preserve"> set</w:t>
      </w:r>
      <w:r w:rsidR="009E4F36">
        <w:rPr>
          <w:sz w:val="20"/>
        </w:rPr>
        <w:t>, and relational</w:t>
      </w:r>
      <w:r w:rsidRPr="004B32C8">
        <w:rPr>
          <w:sz w:val="20"/>
        </w:rPr>
        <w:t xml:space="preserve"> operators are extended to relations, so that </w:t>
      </w:r>
      <w:r w:rsidRPr="007A75AD">
        <w:rPr>
          <w:rStyle w:val="code"/>
          <w:sz w:val="18"/>
          <w:szCs w:val="18"/>
        </w:rPr>
        <w:t>r1 \/ r2</w:t>
      </w:r>
      <w:r w:rsidRPr="004B32C8">
        <w:rPr>
          <w:sz w:val="20"/>
        </w:rPr>
        <w:t xml:space="preserve"> is the union of the relations, </w:t>
      </w:r>
      <w:r w:rsidRPr="007A75AD">
        <w:rPr>
          <w:rStyle w:val="code"/>
          <w:sz w:val="18"/>
          <w:szCs w:val="18"/>
        </w:rPr>
        <w:t>r1 /\ r2</w:t>
      </w:r>
      <w:r w:rsidRPr="004B32C8">
        <w:rPr>
          <w:sz w:val="20"/>
        </w:rPr>
        <w:t xml:space="preserve"> the intersection, and </w:t>
      </w:r>
      <w:r w:rsidRPr="007A75AD">
        <w:rPr>
          <w:rStyle w:val="code"/>
          <w:sz w:val="18"/>
          <w:szCs w:val="18"/>
        </w:rPr>
        <w:t>~r</w:t>
      </w:r>
      <w:r w:rsidR="009E4F36">
        <w:rPr>
          <w:sz w:val="20"/>
        </w:rPr>
        <w:t xml:space="preserve"> the complement, and </w:t>
      </w:r>
      <w:r w:rsidR="009E4F36" w:rsidRPr="009E4F36">
        <w:rPr>
          <w:rStyle w:val="code"/>
          <w:sz w:val="18"/>
        </w:rPr>
        <w:t>r1 &lt;= r2</w:t>
      </w:r>
      <w:r w:rsidR="009E4F36">
        <w:rPr>
          <w:sz w:val="20"/>
        </w:rPr>
        <w:t xml:space="preserve"> if</w:t>
      </w:r>
      <w:r w:rsidR="0044524A">
        <w:rPr>
          <w:sz w:val="20"/>
        </w:rPr>
        <w:t xml:space="preserve">f </w:t>
      </w:r>
      <w:r w:rsidR="0044524A" w:rsidRPr="0044524A">
        <w:rPr>
          <w:rStyle w:val="code"/>
          <w:sz w:val="18"/>
        </w:rPr>
        <w:t>r1.pairs &lt;= r2.pairs</w:t>
      </w:r>
      <w:r w:rsidR="0044524A">
        <w:rPr>
          <w:sz w:val="20"/>
        </w:rPr>
        <w:t>.</w:t>
      </w:r>
    </w:p>
    <w:p w14:paraId="0D7E95FA" w14:textId="77777777" w:rsidR="00422C90" w:rsidRPr="007A75AD" w:rsidRDefault="00422C90" w:rsidP="00422C90">
      <w:pPr>
        <w:rPr>
          <w:rStyle w:val="code"/>
          <w:sz w:val="18"/>
          <w:szCs w:val="18"/>
          <w:lang w:val="fr-FR"/>
        </w:rPr>
      </w:pPr>
      <w:r w:rsidRPr="007A75AD">
        <w:rPr>
          <w:rStyle w:val="code"/>
          <w:sz w:val="18"/>
          <w:szCs w:val="18"/>
        </w:rPr>
        <w:t>T = {1,2,3,4,5}; U = {A,a,B,b,C}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1418"/>
        <w:gridCol w:w="1418"/>
        <w:gridCol w:w="2677"/>
        <w:gridCol w:w="1418"/>
      </w:tblGrid>
      <w:tr w:rsidR="00422C90" w:rsidRPr="007A75AD" w14:paraId="03F0E62B" w14:textId="77777777">
        <w:tc>
          <w:tcPr>
            <w:tcW w:w="1418" w:type="dxa"/>
          </w:tcPr>
          <w:p w14:paraId="4C4C4ED1" w14:textId="77777777" w:rsidR="00422C90" w:rsidRPr="007A75AD" w:rsidRDefault="00422C90" w:rsidP="0040711A">
            <w:pPr>
              <w:keepNext/>
              <w:spacing w:line="240" w:lineRule="auto"/>
              <w:rPr>
                <w:rStyle w:val="code"/>
                <w:sz w:val="18"/>
                <w:szCs w:val="18"/>
              </w:rPr>
            </w:pPr>
            <w:r w:rsidRPr="007A75AD">
              <w:rPr>
                <w:rStyle w:val="code"/>
                <w:sz w:val="18"/>
                <w:szCs w:val="18"/>
              </w:rPr>
              <w:t>r: T-&gt;&gt;U</w:t>
            </w:r>
          </w:p>
        </w:tc>
        <w:tc>
          <w:tcPr>
            <w:tcW w:w="1418" w:type="dxa"/>
          </w:tcPr>
          <w:p w14:paraId="26788E34" w14:textId="77777777" w:rsidR="00422C90" w:rsidRPr="007A75AD" w:rsidRDefault="00422C90" w:rsidP="0040711A">
            <w:pPr>
              <w:keepNext/>
              <w:spacing w:line="240" w:lineRule="auto"/>
              <w:rPr>
                <w:rStyle w:val="code"/>
                <w:sz w:val="18"/>
                <w:szCs w:val="18"/>
              </w:rPr>
            </w:pPr>
            <w:r w:rsidRPr="007A75AD">
              <w:rPr>
                <w:rStyle w:val="code"/>
                <w:sz w:val="18"/>
                <w:szCs w:val="18"/>
              </w:rPr>
              <w:t>r.</w:t>
            </w:r>
            <w:r w:rsidR="00311C5A">
              <w:rPr>
                <w:rStyle w:val="code"/>
                <w:sz w:val="18"/>
                <w:szCs w:val="18"/>
              </w:rPr>
              <w:t>pairs</w:t>
            </w:r>
          </w:p>
        </w:tc>
        <w:tc>
          <w:tcPr>
            <w:tcW w:w="2677" w:type="dxa"/>
          </w:tcPr>
          <w:p w14:paraId="79F43867" w14:textId="77777777" w:rsidR="00422C90" w:rsidRPr="007A75AD" w:rsidRDefault="00422C90" w:rsidP="0040711A">
            <w:pPr>
              <w:keepNext/>
              <w:spacing w:line="240" w:lineRule="auto"/>
              <w:rPr>
                <w:rStyle w:val="code"/>
                <w:sz w:val="18"/>
                <w:szCs w:val="18"/>
              </w:rPr>
            </w:pPr>
            <w:r w:rsidRPr="007A75AD">
              <w:rPr>
                <w:rStyle w:val="code"/>
                <w:sz w:val="18"/>
                <w:szCs w:val="18"/>
              </w:rPr>
              <w:t>r.pred</w:t>
            </w:r>
          </w:p>
        </w:tc>
        <w:tc>
          <w:tcPr>
            <w:tcW w:w="1418" w:type="dxa"/>
          </w:tcPr>
          <w:p w14:paraId="2924CD9E" w14:textId="77777777" w:rsidR="00422C90" w:rsidRPr="007A75AD" w:rsidRDefault="00422C90" w:rsidP="0040711A">
            <w:pPr>
              <w:keepNext/>
              <w:spacing w:line="240" w:lineRule="auto"/>
              <w:rPr>
                <w:rStyle w:val="code"/>
                <w:sz w:val="18"/>
                <w:szCs w:val="18"/>
              </w:rPr>
            </w:pPr>
            <w:r w:rsidRPr="007A75AD">
              <w:rPr>
                <w:rStyle w:val="code"/>
                <w:sz w:val="18"/>
                <w:szCs w:val="18"/>
              </w:rPr>
              <w:t>r.setF</w:t>
            </w:r>
          </w:p>
        </w:tc>
      </w:tr>
      <w:tr w:rsidR="00422C90" w:rsidRPr="007A75AD" w14:paraId="3B190609" w14:textId="77777777">
        <w:tc>
          <w:tcPr>
            <w:tcW w:w="1418" w:type="dxa"/>
          </w:tcPr>
          <w:p w14:paraId="4BBAA2D6"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4FD51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50.55pt" o:ole="">
                  <v:imagedata r:id="rId13" o:title=""/>
                </v:shape>
                <o:OLEObject Type="Embed" ProgID="Word.Picture.8" ShapeID="_x0000_i1025" DrawAspect="Content" ObjectID="_1666536045" r:id="rId14"/>
              </w:object>
            </w:r>
          </w:p>
        </w:tc>
        <w:bookmarkStart w:id="3" w:name="_MON_1137057773"/>
        <w:bookmarkStart w:id="4" w:name="_MON_1137057882"/>
        <w:bookmarkStart w:id="5" w:name="_MON_1137057906"/>
        <w:bookmarkEnd w:id="3"/>
        <w:bookmarkEnd w:id="4"/>
        <w:bookmarkEnd w:id="5"/>
        <w:tc>
          <w:tcPr>
            <w:tcW w:w="1418" w:type="dxa"/>
          </w:tcPr>
          <w:p w14:paraId="5205D3D1" w14:textId="77777777" w:rsidR="00422C90" w:rsidRPr="007A75AD" w:rsidRDefault="00422C90" w:rsidP="0040711A">
            <w:pPr>
              <w:spacing w:line="240" w:lineRule="auto"/>
              <w:rPr>
                <w:rStyle w:val="code"/>
                <w:sz w:val="18"/>
                <w:szCs w:val="18"/>
              </w:rPr>
            </w:pPr>
            <w:r w:rsidRPr="007A75AD">
              <w:rPr>
                <w:sz w:val="18"/>
                <w:szCs w:val="18"/>
              </w:rPr>
              <w:object w:dxaOrig="1260" w:dyaOrig="2159" w14:anchorId="3C36A516">
                <v:shape id="_x0000_i1026" type="#_x0000_t75" style="width:50.55pt;height:86.55pt" o:ole="">
                  <v:imagedata r:id="rId15" o:title=""/>
                </v:shape>
                <o:OLEObject Type="Embed" ProgID="Word.Picture.8" ShapeID="_x0000_i1026" DrawAspect="Content" ObjectID="_1666536046" r:id="rId16"/>
              </w:object>
            </w:r>
          </w:p>
        </w:tc>
        <w:bookmarkStart w:id="6" w:name="_MON_1136982695"/>
        <w:bookmarkStart w:id="7" w:name="_MON_1136987061"/>
        <w:bookmarkStart w:id="8" w:name="_MON_1168768240"/>
        <w:bookmarkEnd w:id="6"/>
        <w:bookmarkEnd w:id="7"/>
        <w:bookmarkEnd w:id="8"/>
        <w:tc>
          <w:tcPr>
            <w:tcW w:w="2677" w:type="dxa"/>
          </w:tcPr>
          <w:p w14:paraId="449BDE3B" w14:textId="77777777" w:rsidR="00422C90" w:rsidRPr="007A75AD" w:rsidRDefault="00422C90" w:rsidP="0040711A">
            <w:pPr>
              <w:spacing w:line="240" w:lineRule="auto"/>
              <w:rPr>
                <w:rStyle w:val="code"/>
                <w:sz w:val="18"/>
                <w:szCs w:val="18"/>
              </w:rPr>
            </w:pPr>
            <w:r w:rsidRPr="007A75AD">
              <w:rPr>
                <w:sz w:val="18"/>
                <w:szCs w:val="18"/>
              </w:rPr>
              <w:object w:dxaOrig="2340" w:dyaOrig="2159" w14:anchorId="1768175C">
                <v:shape id="_x0000_i1027" type="#_x0000_t75" style="width:93.45pt;height:86.15pt" o:ole="">
                  <v:imagedata r:id="rId17" o:title=""/>
                </v:shape>
                <o:OLEObject Type="Embed" ProgID="Word.Picture.8" ShapeID="_x0000_i1027" DrawAspect="Content" ObjectID="_1666536047" r:id="rId18"/>
              </w:object>
            </w:r>
          </w:p>
        </w:tc>
        <w:bookmarkStart w:id="9" w:name="_MON_1136982461"/>
        <w:bookmarkStart w:id="10" w:name="_MON_1136982495"/>
        <w:bookmarkStart w:id="11" w:name="_MON_1136982515"/>
        <w:bookmarkStart w:id="12" w:name="_MON_1136982811"/>
        <w:bookmarkStart w:id="13" w:name="_MON_1136985060"/>
        <w:bookmarkStart w:id="14" w:name="_MON_1136987117"/>
        <w:bookmarkEnd w:id="9"/>
        <w:bookmarkEnd w:id="10"/>
        <w:bookmarkEnd w:id="11"/>
        <w:bookmarkEnd w:id="12"/>
        <w:bookmarkEnd w:id="13"/>
        <w:bookmarkEnd w:id="14"/>
        <w:tc>
          <w:tcPr>
            <w:tcW w:w="1418" w:type="dxa"/>
          </w:tcPr>
          <w:p w14:paraId="2AA94717" w14:textId="77777777" w:rsidR="00422C90" w:rsidRPr="007A75AD" w:rsidRDefault="00422C90" w:rsidP="0040711A">
            <w:pPr>
              <w:spacing w:line="240" w:lineRule="auto"/>
              <w:rPr>
                <w:sz w:val="18"/>
                <w:szCs w:val="18"/>
              </w:rPr>
            </w:pPr>
            <w:r w:rsidRPr="007A75AD">
              <w:rPr>
                <w:sz w:val="18"/>
                <w:szCs w:val="18"/>
              </w:rPr>
              <w:object w:dxaOrig="1335" w:dyaOrig="1260" w14:anchorId="0F54DA26">
                <v:shape id="_x0000_i1028" type="#_x0000_t75" style="width:53.15pt;height:50.15pt" o:ole="">
                  <v:imagedata r:id="rId19" o:title=""/>
                </v:shape>
                <o:OLEObject Type="Embed" ProgID="Word.Picture.8" ShapeID="_x0000_i1028" DrawAspect="Content" ObjectID="_1666536048" r:id="rId20"/>
              </w:object>
            </w:r>
          </w:p>
        </w:tc>
      </w:tr>
    </w:tbl>
    <w:p w14:paraId="4A096874" w14:textId="77777777" w:rsidR="00422C90" w:rsidRDefault="00422C90" w:rsidP="00422C90">
      <w:r>
        <w:t>You can compute the inverse of a relation, and compose two relations by matching up the range of the first with the domain of the second.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1418"/>
        <w:gridCol w:w="1418"/>
        <w:gridCol w:w="567"/>
        <w:gridCol w:w="1418"/>
        <w:gridCol w:w="1418"/>
        <w:gridCol w:w="1418"/>
      </w:tblGrid>
      <w:tr w:rsidR="00422C90" w14:paraId="17ACFB2B" w14:textId="77777777">
        <w:tc>
          <w:tcPr>
            <w:tcW w:w="1418" w:type="dxa"/>
          </w:tcPr>
          <w:p w14:paraId="65F8F42B" w14:textId="77777777" w:rsidR="00422C90" w:rsidRDefault="00422C90" w:rsidP="0040711A">
            <w:pPr>
              <w:keepNext/>
              <w:spacing w:line="240" w:lineRule="auto"/>
              <w:rPr>
                <w:rStyle w:val="code"/>
              </w:rPr>
            </w:pPr>
            <w:r>
              <w:rPr>
                <w:rStyle w:val="code"/>
              </w:rPr>
              <w:t>r</w:t>
            </w:r>
          </w:p>
        </w:tc>
        <w:tc>
          <w:tcPr>
            <w:tcW w:w="1418" w:type="dxa"/>
          </w:tcPr>
          <w:p w14:paraId="1ABC0125" w14:textId="77777777" w:rsidR="00422C90" w:rsidRDefault="00422C90" w:rsidP="0040711A">
            <w:pPr>
              <w:keepNext/>
              <w:spacing w:line="240" w:lineRule="auto"/>
              <w:rPr>
                <w:rStyle w:val="code"/>
              </w:rPr>
            </w:pPr>
            <w:r>
              <w:rPr>
                <w:rStyle w:val="code"/>
              </w:rPr>
              <w:t>r.inv</w:t>
            </w:r>
          </w:p>
        </w:tc>
        <w:tc>
          <w:tcPr>
            <w:tcW w:w="567" w:type="dxa"/>
          </w:tcPr>
          <w:p w14:paraId="3984B505" w14:textId="77777777" w:rsidR="00422C90" w:rsidRDefault="00422C90" w:rsidP="0040711A">
            <w:pPr>
              <w:keepNext/>
              <w:spacing w:line="240" w:lineRule="auto"/>
              <w:rPr>
                <w:rStyle w:val="code"/>
              </w:rPr>
            </w:pPr>
          </w:p>
        </w:tc>
        <w:tc>
          <w:tcPr>
            <w:tcW w:w="1418" w:type="dxa"/>
          </w:tcPr>
          <w:p w14:paraId="33214CB8" w14:textId="77777777" w:rsidR="00422C90" w:rsidRDefault="00422C90" w:rsidP="0040711A">
            <w:pPr>
              <w:keepNext/>
              <w:spacing w:line="240" w:lineRule="auto"/>
              <w:rPr>
                <w:rStyle w:val="code"/>
              </w:rPr>
            </w:pPr>
            <w:r>
              <w:rPr>
                <w:rStyle w:val="code"/>
              </w:rPr>
              <w:t>r1</w:t>
            </w:r>
          </w:p>
        </w:tc>
        <w:tc>
          <w:tcPr>
            <w:tcW w:w="1418" w:type="dxa"/>
          </w:tcPr>
          <w:p w14:paraId="1F8908C3" w14:textId="77777777" w:rsidR="00422C90" w:rsidRDefault="00422C90" w:rsidP="0040711A">
            <w:pPr>
              <w:keepNext/>
              <w:spacing w:line="240" w:lineRule="auto"/>
              <w:rPr>
                <w:rStyle w:val="code"/>
              </w:rPr>
            </w:pPr>
            <w:r>
              <w:rPr>
                <w:rStyle w:val="code"/>
              </w:rPr>
              <w:t>r2</w:t>
            </w:r>
          </w:p>
        </w:tc>
        <w:tc>
          <w:tcPr>
            <w:tcW w:w="1418" w:type="dxa"/>
          </w:tcPr>
          <w:p w14:paraId="6721D31D" w14:textId="77777777" w:rsidR="00422C90" w:rsidRDefault="00422C90" w:rsidP="0040711A">
            <w:pPr>
              <w:keepNext/>
              <w:spacing w:line="240" w:lineRule="auto"/>
              <w:rPr>
                <w:rStyle w:val="code"/>
              </w:rPr>
            </w:pPr>
            <w:r>
              <w:rPr>
                <w:rStyle w:val="code"/>
              </w:rPr>
              <w:t>r1 * r2</w:t>
            </w:r>
          </w:p>
        </w:tc>
      </w:tr>
      <w:tr w:rsidR="00422C90" w14:paraId="6ED04699" w14:textId="77777777">
        <w:tc>
          <w:tcPr>
            <w:tcW w:w="1418" w:type="dxa"/>
          </w:tcPr>
          <w:p w14:paraId="622C6F38" w14:textId="77777777" w:rsidR="00422C90" w:rsidRDefault="00422C90" w:rsidP="0040711A">
            <w:pPr>
              <w:spacing w:line="240" w:lineRule="auto"/>
              <w:rPr>
                <w:rStyle w:val="code"/>
              </w:rPr>
            </w:pPr>
            <w:r>
              <w:object w:dxaOrig="1260" w:dyaOrig="1260" w14:anchorId="4541A059">
                <v:shape id="_x0000_i1029" type="#_x0000_t75" style="width:63pt;height:63pt" o:ole="">
                  <v:imagedata r:id="rId13" o:title=""/>
                </v:shape>
                <o:OLEObject Type="Embed" ProgID="Word.Picture.8" ShapeID="_x0000_i1029" DrawAspect="Content" ObjectID="_1666536049" r:id="rId21"/>
              </w:object>
            </w:r>
          </w:p>
        </w:tc>
        <w:bookmarkStart w:id="15" w:name="_MON_1136816265"/>
        <w:bookmarkStart w:id="16" w:name="_MON_1136982866"/>
        <w:bookmarkEnd w:id="15"/>
        <w:bookmarkEnd w:id="16"/>
        <w:tc>
          <w:tcPr>
            <w:tcW w:w="1418" w:type="dxa"/>
          </w:tcPr>
          <w:p w14:paraId="5DB3A5F0" w14:textId="77777777" w:rsidR="00422C90" w:rsidRDefault="00422C90" w:rsidP="0040711A">
            <w:pPr>
              <w:spacing w:line="240" w:lineRule="auto"/>
              <w:rPr>
                <w:rStyle w:val="code"/>
              </w:rPr>
            </w:pPr>
            <w:r>
              <w:object w:dxaOrig="1260" w:dyaOrig="1260" w14:anchorId="01B1472F">
                <v:shape id="_x0000_i1030" type="#_x0000_t75" style="width:63pt;height:63pt" o:ole="">
                  <v:imagedata r:id="rId22" o:title=""/>
                </v:shape>
                <o:OLEObject Type="Embed" ProgID="Word.Picture.8" ShapeID="_x0000_i1030" DrawAspect="Content" ObjectID="_1666536050" r:id="rId23"/>
              </w:object>
            </w:r>
          </w:p>
        </w:tc>
        <w:tc>
          <w:tcPr>
            <w:tcW w:w="567" w:type="dxa"/>
          </w:tcPr>
          <w:p w14:paraId="4FF1C5EC" w14:textId="77777777" w:rsidR="00422C90" w:rsidRDefault="00422C90" w:rsidP="0040711A">
            <w:pPr>
              <w:spacing w:line="240" w:lineRule="auto"/>
            </w:pPr>
          </w:p>
        </w:tc>
        <w:tc>
          <w:tcPr>
            <w:tcW w:w="1418" w:type="dxa"/>
          </w:tcPr>
          <w:p w14:paraId="0942D17E" w14:textId="77777777" w:rsidR="00422C90" w:rsidRDefault="00422C90" w:rsidP="0040711A">
            <w:pPr>
              <w:spacing w:line="240" w:lineRule="auto"/>
              <w:rPr>
                <w:rStyle w:val="code"/>
              </w:rPr>
            </w:pPr>
            <w:r>
              <w:object w:dxaOrig="1260" w:dyaOrig="1260" w14:anchorId="0904892E">
                <v:shape id="_x0000_i1031" type="#_x0000_t75" style="width:63pt;height:63pt" o:ole="">
                  <v:imagedata r:id="rId13" o:title=""/>
                </v:shape>
                <o:OLEObject Type="Embed" ProgID="Word.Picture.8" ShapeID="_x0000_i1031" DrawAspect="Content" ObjectID="_1666536051" r:id="rId24"/>
              </w:object>
            </w:r>
          </w:p>
        </w:tc>
        <w:tc>
          <w:tcPr>
            <w:tcW w:w="1418" w:type="dxa"/>
          </w:tcPr>
          <w:p w14:paraId="636B91AF" w14:textId="77777777" w:rsidR="00422C90" w:rsidRDefault="00422C90" w:rsidP="0040711A">
            <w:pPr>
              <w:spacing w:line="240" w:lineRule="auto"/>
              <w:rPr>
                <w:rStyle w:val="code"/>
              </w:rPr>
            </w:pPr>
            <w:r>
              <w:object w:dxaOrig="1260" w:dyaOrig="1260" w14:anchorId="0E0F588C">
                <v:shape id="_x0000_i1032" type="#_x0000_t75" style="width:63pt;height:63pt" o:ole="">
                  <v:imagedata r:id="rId25" o:title=""/>
                </v:shape>
                <o:OLEObject Type="Embed" ProgID="Word.Picture.8" ShapeID="_x0000_i1032" DrawAspect="Content" ObjectID="_1666536052" r:id="rId26"/>
              </w:object>
            </w:r>
          </w:p>
        </w:tc>
        <w:tc>
          <w:tcPr>
            <w:tcW w:w="1418" w:type="dxa"/>
          </w:tcPr>
          <w:p w14:paraId="30C0C848" w14:textId="77777777" w:rsidR="00422C90" w:rsidRDefault="00422C90" w:rsidP="0040711A">
            <w:pPr>
              <w:spacing w:line="240" w:lineRule="auto"/>
              <w:rPr>
                <w:rStyle w:val="code"/>
              </w:rPr>
            </w:pPr>
            <w:r>
              <w:object w:dxaOrig="1260" w:dyaOrig="1260" w14:anchorId="7DC4AB1E">
                <v:shape id="_x0000_i1033" type="#_x0000_t75" style="width:63pt;height:63pt" o:ole="">
                  <v:imagedata r:id="rId27" o:title=""/>
                </v:shape>
                <o:OLEObject Type="Embed" ProgID="Word.Picture.8" ShapeID="_x0000_i1033" DrawAspect="Content" ObjectID="_1666536053" r:id="rId28"/>
              </w:object>
            </w:r>
          </w:p>
        </w:tc>
      </w:tr>
    </w:tbl>
    <w:p w14:paraId="4731509F" w14:textId="77777777" w:rsidR="00422C90" w:rsidRDefault="00422C90" w:rsidP="00422C90">
      <w:r>
        <w:t xml:space="preserve">If a relation </w:t>
      </w:r>
      <w:r>
        <w:rPr>
          <w:rStyle w:val="code"/>
        </w:rPr>
        <w:t xml:space="preserve">T-&gt;&gt;T </w:t>
      </w:r>
      <w:r>
        <w:t>has the same range and domain types it represents a graph, on which it makes sense to define the paths through the graph, and the transitive closure of the 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1418"/>
        <w:gridCol w:w="1418"/>
        <w:gridCol w:w="3360"/>
        <w:gridCol w:w="1418"/>
        <w:gridCol w:w="1418"/>
      </w:tblGrid>
      <w:tr w:rsidR="00422C90" w:rsidRPr="007E6FEA" w14:paraId="035DFDC1" w14:textId="77777777">
        <w:tc>
          <w:tcPr>
            <w:tcW w:w="1418" w:type="dxa"/>
          </w:tcPr>
          <w:p w14:paraId="49EEB31C" w14:textId="77777777" w:rsidR="00422C90" w:rsidRPr="008C47F7" w:rsidRDefault="00422C90" w:rsidP="0040711A">
            <w:pPr>
              <w:spacing w:line="240" w:lineRule="auto"/>
            </w:pPr>
            <w:r>
              <w:rPr>
                <w:rStyle w:val="code"/>
              </w:rPr>
              <w:t>r</w:t>
            </w:r>
            <w:r>
              <w:t xml:space="preserve"> as a graph</w:t>
            </w:r>
          </w:p>
        </w:tc>
        <w:tc>
          <w:tcPr>
            <w:tcW w:w="1418" w:type="dxa"/>
          </w:tcPr>
          <w:p w14:paraId="655A20B9" w14:textId="77777777" w:rsidR="00422C90" w:rsidRPr="007E6FEA" w:rsidRDefault="00422C90" w:rsidP="0040711A">
            <w:pPr>
              <w:spacing w:line="240" w:lineRule="auto"/>
              <w:rPr>
                <w:rStyle w:val="code"/>
              </w:rPr>
            </w:pPr>
            <w:r>
              <w:rPr>
                <w:rStyle w:val="code"/>
              </w:rPr>
              <w:t>r</w:t>
            </w:r>
          </w:p>
        </w:tc>
        <w:tc>
          <w:tcPr>
            <w:tcW w:w="3360" w:type="dxa"/>
          </w:tcPr>
          <w:p w14:paraId="4DA63418" w14:textId="77777777" w:rsidR="00422C90" w:rsidRDefault="00422C90" w:rsidP="0040711A">
            <w:pPr>
              <w:spacing w:line="240" w:lineRule="auto"/>
              <w:rPr>
                <w:rStyle w:val="code"/>
              </w:rPr>
            </w:pPr>
            <w:r>
              <w:rPr>
                <w:rStyle w:val="code"/>
              </w:rPr>
              <w:t>r.paths</w:t>
            </w:r>
          </w:p>
        </w:tc>
        <w:tc>
          <w:tcPr>
            <w:tcW w:w="1418" w:type="dxa"/>
          </w:tcPr>
          <w:p w14:paraId="7C296338" w14:textId="77777777" w:rsidR="00422C90" w:rsidRPr="007E6FEA" w:rsidRDefault="00422C90" w:rsidP="0040711A">
            <w:pPr>
              <w:spacing w:line="240" w:lineRule="auto"/>
              <w:rPr>
                <w:rStyle w:val="code"/>
              </w:rPr>
            </w:pPr>
            <w:r>
              <w:rPr>
                <w:rStyle w:val="code"/>
              </w:rPr>
              <w:t>r.closure</w:t>
            </w:r>
          </w:p>
        </w:tc>
        <w:tc>
          <w:tcPr>
            <w:tcW w:w="1418" w:type="dxa"/>
          </w:tcPr>
          <w:p w14:paraId="5AD047C4" w14:textId="77777777" w:rsidR="00422C90" w:rsidRPr="007E6FEA" w:rsidRDefault="00422C90" w:rsidP="0040711A">
            <w:pPr>
              <w:spacing w:line="240" w:lineRule="auto"/>
              <w:rPr>
                <w:rStyle w:val="code"/>
              </w:rPr>
            </w:pPr>
            <w:r>
              <w:rPr>
                <w:rStyle w:val="code"/>
              </w:rPr>
              <w:t>r.leaves</w:t>
            </w:r>
          </w:p>
        </w:tc>
      </w:tr>
      <w:bookmarkStart w:id="17" w:name="_MON_1137046069"/>
      <w:bookmarkStart w:id="18" w:name="_MON_1137049380"/>
      <w:bookmarkStart w:id="19" w:name="_MON_1137049507"/>
      <w:bookmarkStart w:id="20" w:name="_MON_1137049513"/>
      <w:bookmarkStart w:id="21" w:name="_MON_1168686515"/>
      <w:bookmarkEnd w:id="17"/>
      <w:bookmarkEnd w:id="18"/>
      <w:bookmarkEnd w:id="19"/>
      <w:bookmarkEnd w:id="20"/>
      <w:bookmarkEnd w:id="21"/>
      <w:tr w:rsidR="00422C90" w14:paraId="5E325058" w14:textId="77777777">
        <w:tc>
          <w:tcPr>
            <w:tcW w:w="1418" w:type="dxa"/>
          </w:tcPr>
          <w:p w14:paraId="47DC7688" w14:textId="77777777" w:rsidR="00422C90" w:rsidRDefault="00422C90" w:rsidP="0040711A">
            <w:pPr>
              <w:spacing w:line="240" w:lineRule="auto"/>
              <w:rPr>
                <w:rStyle w:val="code"/>
              </w:rPr>
            </w:pPr>
            <w:r>
              <w:object w:dxaOrig="1260" w:dyaOrig="1260" w14:anchorId="7CE59EA9">
                <v:shape id="_x0000_i1034" type="#_x0000_t75" style="width:60pt;height:60pt" o:ole="">
                  <v:imagedata r:id="rId29" o:title=""/>
                </v:shape>
                <o:OLEObject Type="Embed" ProgID="Word.Picture.8" ShapeID="_x0000_i1034" DrawAspect="Content" ObjectID="_1666536054" r:id="rId30"/>
              </w:object>
            </w:r>
          </w:p>
        </w:tc>
        <w:bookmarkStart w:id="22" w:name="_MON_1137049281"/>
        <w:bookmarkStart w:id="23" w:name="_MON_1137049562"/>
        <w:bookmarkStart w:id="24" w:name="_MON_1168686552"/>
        <w:bookmarkStart w:id="25" w:name="_MON_1168687178"/>
        <w:bookmarkEnd w:id="22"/>
        <w:bookmarkEnd w:id="23"/>
        <w:bookmarkEnd w:id="24"/>
        <w:bookmarkEnd w:id="25"/>
        <w:tc>
          <w:tcPr>
            <w:tcW w:w="1418" w:type="dxa"/>
          </w:tcPr>
          <w:p w14:paraId="6FBC19B1" w14:textId="77777777" w:rsidR="00422C90" w:rsidRDefault="00422C90" w:rsidP="0040711A">
            <w:pPr>
              <w:spacing w:line="240" w:lineRule="auto"/>
            </w:pPr>
            <w:r>
              <w:object w:dxaOrig="1260" w:dyaOrig="1500" w14:anchorId="1004AC43">
                <v:shape id="_x0000_i1035" type="#_x0000_t75" style="width:63pt;height:75pt" o:ole="">
                  <v:imagedata r:id="rId31" o:title=""/>
                </v:shape>
                <o:OLEObject Type="Embed" ProgID="Word.Picture.8" ShapeID="_x0000_i1035" DrawAspect="Content" ObjectID="_1666536055" r:id="rId32"/>
              </w:object>
            </w:r>
          </w:p>
        </w:tc>
        <w:tc>
          <w:tcPr>
            <w:tcW w:w="3360" w:type="dxa"/>
          </w:tcPr>
          <w:p w14:paraId="1E3296C9" w14:textId="77777777" w:rsidR="00422C90" w:rsidRDefault="00422C90" w:rsidP="0040711A">
            <w:pPr>
              <w:spacing w:line="240" w:lineRule="auto"/>
            </w:pPr>
            <w:r w:rsidRPr="00FA199B">
              <w:rPr>
                <w:rStyle w:val="code"/>
                <w:sz w:val="18"/>
              </w:rPr>
              <w:t>{},{1},{2},{3},{4},{5},</w:t>
            </w:r>
            <w:r w:rsidRPr="00FA199B">
              <w:rPr>
                <w:rStyle w:val="code"/>
                <w:sz w:val="18"/>
              </w:rPr>
              <w:br/>
              <w:t>{1,2},{1,4},{2,2},{3,4},</w:t>
            </w:r>
            <w:r>
              <w:rPr>
                <w:rStyle w:val="code"/>
                <w:sz w:val="18"/>
              </w:rPr>
              <w:t>{3,6},</w:t>
            </w:r>
            <w:r>
              <w:rPr>
                <w:rStyle w:val="code"/>
                <w:sz w:val="18"/>
              </w:rPr>
              <w:br/>
            </w:r>
            <w:r w:rsidRPr="00FA199B">
              <w:rPr>
                <w:rStyle w:val="code"/>
                <w:sz w:val="18"/>
              </w:rPr>
              <w:t>{4,5},{5,3},</w:t>
            </w:r>
            <w:r w:rsidRPr="00FA199B">
              <w:rPr>
                <w:rStyle w:val="code"/>
                <w:sz w:val="18"/>
              </w:rPr>
              <w:br/>
              <w:t>{1,4,5},{3,4,5},{4,5,3},</w:t>
            </w:r>
            <w:r>
              <w:rPr>
                <w:rStyle w:val="code"/>
                <w:sz w:val="18"/>
              </w:rPr>
              <w:br/>
            </w:r>
            <w:r w:rsidRPr="00FA199B">
              <w:rPr>
                <w:rStyle w:val="code"/>
                <w:sz w:val="18"/>
              </w:rPr>
              <w:t>{5,3,4},</w:t>
            </w:r>
            <w:r>
              <w:rPr>
                <w:rStyle w:val="code"/>
                <w:sz w:val="18"/>
              </w:rPr>
              <w:t>{5,3,6},</w:t>
            </w:r>
            <w:r w:rsidRPr="00FA199B">
              <w:rPr>
                <w:rStyle w:val="code"/>
                <w:sz w:val="18"/>
              </w:rPr>
              <w:br/>
              <w:t>{3,4,5,3},{4,5,3,4},</w:t>
            </w:r>
            <w:r>
              <w:rPr>
                <w:rStyle w:val="code"/>
                <w:sz w:val="18"/>
              </w:rPr>
              <w:t>{4,5,3,6}</w:t>
            </w:r>
            <w:r>
              <w:rPr>
                <w:rStyle w:val="code"/>
                <w:sz w:val="18"/>
              </w:rPr>
              <w:br/>
            </w:r>
            <w:r w:rsidRPr="00FA199B">
              <w:rPr>
                <w:rStyle w:val="code"/>
                <w:sz w:val="18"/>
              </w:rPr>
              <w:t>{5,3,4,5}</w:t>
            </w:r>
          </w:p>
        </w:tc>
        <w:bookmarkStart w:id="26" w:name="_MON_1137047989"/>
        <w:bookmarkStart w:id="27" w:name="_MON_1137048804"/>
        <w:bookmarkStart w:id="28" w:name="_MON_1137048824"/>
        <w:bookmarkStart w:id="29" w:name="_MON_1137048857"/>
        <w:bookmarkStart w:id="30" w:name="_MON_1137048877"/>
        <w:bookmarkStart w:id="31" w:name="_MON_1137048981"/>
        <w:bookmarkStart w:id="32" w:name="_MON_1137049020"/>
        <w:bookmarkStart w:id="33" w:name="_MON_1137049195"/>
        <w:bookmarkStart w:id="34" w:name="_MON_1137049613"/>
        <w:bookmarkStart w:id="35" w:name="_MON_1137055369"/>
        <w:bookmarkStart w:id="36" w:name="_MON_1137055560"/>
        <w:bookmarkStart w:id="37" w:name="_MON_1168686865"/>
        <w:bookmarkStart w:id="38" w:name="_MON_1168687212"/>
        <w:bookmarkEnd w:id="26"/>
        <w:bookmarkEnd w:id="27"/>
        <w:bookmarkEnd w:id="28"/>
        <w:bookmarkEnd w:id="29"/>
        <w:bookmarkEnd w:id="30"/>
        <w:bookmarkEnd w:id="31"/>
        <w:bookmarkEnd w:id="32"/>
        <w:bookmarkEnd w:id="33"/>
        <w:bookmarkEnd w:id="34"/>
        <w:bookmarkEnd w:id="35"/>
        <w:bookmarkEnd w:id="36"/>
        <w:bookmarkEnd w:id="37"/>
        <w:bookmarkEnd w:id="38"/>
        <w:tc>
          <w:tcPr>
            <w:tcW w:w="1418" w:type="dxa"/>
          </w:tcPr>
          <w:p w14:paraId="15CF5DB0" w14:textId="77777777" w:rsidR="00422C90" w:rsidRDefault="00422C90" w:rsidP="0040711A">
            <w:pPr>
              <w:spacing w:line="240" w:lineRule="auto"/>
              <w:rPr>
                <w:rStyle w:val="code"/>
              </w:rPr>
            </w:pPr>
            <w:r>
              <w:object w:dxaOrig="1260" w:dyaOrig="1500" w14:anchorId="1E514B5A">
                <v:shape id="_x0000_i1036" type="#_x0000_t75" style="width:63pt;height:75pt" o:ole="">
                  <v:imagedata r:id="rId33" o:title=""/>
                </v:shape>
                <o:OLEObject Type="Embed" ProgID="Word.Picture.8" ShapeID="_x0000_i1036" DrawAspect="Content" ObjectID="_1666536056" r:id="rId34"/>
              </w:object>
            </w:r>
          </w:p>
        </w:tc>
        <w:bookmarkStart w:id="39" w:name="_MON_1168687096"/>
        <w:bookmarkStart w:id="40" w:name="_MON_1168687434"/>
        <w:bookmarkEnd w:id="39"/>
        <w:bookmarkEnd w:id="40"/>
        <w:tc>
          <w:tcPr>
            <w:tcW w:w="1418" w:type="dxa"/>
          </w:tcPr>
          <w:p w14:paraId="4F49D30C" w14:textId="77777777" w:rsidR="00422C90" w:rsidRDefault="00422C90" w:rsidP="0040711A">
            <w:pPr>
              <w:spacing w:line="240" w:lineRule="auto"/>
              <w:rPr>
                <w:rStyle w:val="code"/>
              </w:rPr>
            </w:pPr>
            <w:r>
              <w:object w:dxaOrig="1260" w:dyaOrig="1500" w14:anchorId="2FC47A56">
                <v:shape id="_x0000_i1037" type="#_x0000_t75" style="width:63pt;height:75pt" o:ole="">
                  <v:imagedata r:id="rId35" o:title=""/>
                </v:shape>
                <o:OLEObject Type="Embed" ProgID="Word.Picture.8" ShapeID="_x0000_i1037" DrawAspect="Content" ObjectID="_1666536057" r:id="rId36"/>
              </w:object>
            </w:r>
          </w:p>
        </w:tc>
      </w:tr>
    </w:tbl>
    <w:p w14:paraId="4B4129C4" w14:textId="77777777" w:rsidR="00422C90" w:rsidRPr="00F65A47" w:rsidRDefault="008F3575" w:rsidP="008F3575">
      <w:pPr>
        <w:pStyle w:val="cont"/>
      </w:pPr>
      <w:r>
        <w:t xml:space="preserve">The partial inverse of </w:t>
      </w:r>
      <w:r>
        <w:rPr>
          <w:rStyle w:val="code"/>
        </w:rPr>
        <w:t>paths</w:t>
      </w:r>
      <w:r>
        <w:t xml:space="preserve"> is </w:t>
      </w:r>
      <w:r>
        <w:rPr>
          <w:rStyle w:val="code"/>
        </w:rPr>
        <w:t>pRel</w:t>
      </w:r>
      <w:r>
        <w:t>; it takes a sequence to the relation that holds exactly b</w:t>
      </w:r>
      <w:r>
        <w:t>e</w:t>
      </w:r>
      <w:r>
        <w:t xml:space="preserve">tween adjacent elements. So </w:t>
      </w:r>
      <w:r w:rsidR="00580822">
        <w:rPr>
          <w:rStyle w:val="code"/>
        </w:rPr>
        <w:t>\/ :</w:t>
      </w:r>
      <w:r w:rsidR="00580822" w:rsidRPr="008F3575">
        <w:rPr>
          <w:rStyle w:val="code"/>
        </w:rPr>
        <w:t>r.paths.pRel = r</w:t>
      </w:r>
      <w:r w:rsidR="00580822">
        <w:t xml:space="preserve">, and </w:t>
      </w:r>
      <w:r>
        <w:t xml:space="preserve">if the elements of </w:t>
      </w:r>
      <w:r>
        <w:rPr>
          <w:rStyle w:val="code"/>
        </w:rPr>
        <w:t>q</w:t>
      </w:r>
      <w:r>
        <w:t xml:space="preserve"> are distinct, </w:t>
      </w:r>
      <w:r>
        <w:rPr>
          <w:rStyle w:val="code"/>
        </w:rPr>
        <w:t>q</w:t>
      </w:r>
      <w:r>
        <w:t xml:space="preserve"> is the longest element of </w:t>
      </w:r>
      <w:r>
        <w:rPr>
          <w:rStyle w:val="code"/>
        </w:rPr>
        <w:t>q.pRel.paths</w:t>
      </w:r>
      <w:r w:rsidR="00F65A47">
        <w:t xml:space="preserve">. The set </w:t>
      </w:r>
      <w:r w:rsidR="00F65A47">
        <w:rPr>
          <w:rStyle w:val="code"/>
        </w:rPr>
        <w:t>r.reachable(s)</w:t>
      </w:r>
      <w:r w:rsidR="00F65A47">
        <w:t xml:space="preserve"> is the elements reachable through </w:t>
      </w:r>
      <w:r w:rsidR="00F65A47">
        <w:rPr>
          <w:rStyle w:val="code"/>
        </w:rPr>
        <w:t>r</w:t>
      </w:r>
      <w:r w:rsidR="00F65A47">
        <w:t xml:space="preserve"> from a starting set </w:t>
      </w:r>
      <w:r w:rsidR="00F65A47">
        <w:rPr>
          <w:rStyle w:val="code"/>
        </w:rPr>
        <w:t>s</w:t>
      </w:r>
      <w:r w:rsidR="00F65A4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40" w:type="dxa"/>
        </w:tblCellMar>
        <w:tblLook w:val="01E0" w:firstRow="1" w:lastRow="1" w:firstColumn="1" w:lastColumn="1" w:noHBand="0" w:noVBand="0"/>
      </w:tblPr>
      <w:tblGrid>
        <w:gridCol w:w="1758"/>
        <w:gridCol w:w="851"/>
        <w:gridCol w:w="6577"/>
      </w:tblGrid>
      <w:tr w:rsidR="00422C90" w:rsidRPr="007A75AD" w14:paraId="4F0FDB4A" w14:textId="77777777">
        <w:trPr>
          <w:cantSplit/>
        </w:trPr>
        <w:tc>
          <w:tcPr>
            <w:tcW w:w="1758" w:type="dxa"/>
          </w:tcPr>
          <w:p w14:paraId="1DEC3054" w14:textId="77777777" w:rsidR="00422C90" w:rsidRPr="007A75AD" w:rsidRDefault="00422C90" w:rsidP="0040711A">
            <w:pPr>
              <w:keepNext/>
              <w:spacing w:before="0" w:line="240" w:lineRule="auto"/>
              <w:rPr>
                <w:i/>
                <w:sz w:val="20"/>
                <w:szCs w:val="18"/>
              </w:rPr>
            </w:pPr>
            <w:r w:rsidRPr="007A75AD">
              <w:rPr>
                <w:i/>
                <w:sz w:val="20"/>
                <w:szCs w:val="18"/>
              </w:rPr>
              <w:t>Method call</w:t>
            </w:r>
          </w:p>
        </w:tc>
        <w:tc>
          <w:tcPr>
            <w:tcW w:w="851" w:type="dxa"/>
          </w:tcPr>
          <w:p w14:paraId="0906BE1E" w14:textId="77777777" w:rsidR="00422C90" w:rsidRPr="007A75AD" w:rsidRDefault="00422C90" w:rsidP="0040711A">
            <w:pPr>
              <w:keepNext/>
              <w:spacing w:before="0" w:line="240" w:lineRule="auto"/>
              <w:rPr>
                <w:i/>
                <w:sz w:val="20"/>
                <w:szCs w:val="18"/>
              </w:rPr>
            </w:pPr>
            <w:r w:rsidRPr="007A75AD">
              <w:rPr>
                <w:i/>
                <w:sz w:val="20"/>
                <w:szCs w:val="18"/>
              </w:rPr>
              <w:t>Result type</w:t>
            </w:r>
          </w:p>
        </w:tc>
        <w:tc>
          <w:tcPr>
            <w:tcW w:w="6577" w:type="dxa"/>
          </w:tcPr>
          <w:p w14:paraId="62B82FD5" w14:textId="77777777" w:rsidR="00422C90" w:rsidRPr="007A75AD" w:rsidRDefault="00422C90" w:rsidP="0040711A">
            <w:pPr>
              <w:keepNext/>
              <w:spacing w:before="0" w:line="240" w:lineRule="auto"/>
              <w:rPr>
                <w:i/>
                <w:sz w:val="20"/>
                <w:szCs w:val="18"/>
              </w:rPr>
            </w:pPr>
            <w:r w:rsidRPr="007A75AD">
              <w:rPr>
                <w:i/>
                <w:sz w:val="20"/>
                <w:szCs w:val="18"/>
              </w:rPr>
              <w:t>Definition</w:t>
            </w:r>
          </w:p>
        </w:tc>
      </w:tr>
      <w:tr w:rsidR="00422C90" w:rsidRPr="000A5D63" w14:paraId="7F04DA8B" w14:textId="77777777">
        <w:trPr>
          <w:cantSplit/>
        </w:trPr>
        <w:tc>
          <w:tcPr>
            <w:tcW w:w="1758" w:type="dxa"/>
          </w:tcPr>
          <w:p w14:paraId="2E5C88B7" w14:textId="77777777" w:rsidR="00422C90" w:rsidRPr="000A5D63" w:rsidRDefault="00422C90" w:rsidP="0040711A">
            <w:pPr>
              <w:keepNext/>
              <w:spacing w:before="0" w:line="240" w:lineRule="auto"/>
              <w:rPr>
                <w:rStyle w:val="code"/>
                <w:sz w:val="18"/>
                <w:szCs w:val="18"/>
              </w:rPr>
            </w:pPr>
            <w:r w:rsidRPr="000A5D63">
              <w:rPr>
                <w:rStyle w:val="code"/>
                <w:sz w:val="18"/>
                <w:szCs w:val="18"/>
              </w:rPr>
              <w:t>r.pred</w:t>
            </w:r>
          </w:p>
        </w:tc>
        <w:tc>
          <w:tcPr>
            <w:tcW w:w="851" w:type="dxa"/>
          </w:tcPr>
          <w:p w14:paraId="2EF59E5C" w14:textId="77777777" w:rsidR="00422C90" w:rsidRPr="000A5D63" w:rsidRDefault="00422C90" w:rsidP="0040711A">
            <w:pPr>
              <w:keepNext/>
              <w:spacing w:before="0" w:line="240" w:lineRule="auto"/>
              <w:rPr>
                <w:rStyle w:val="code"/>
                <w:sz w:val="18"/>
                <w:szCs w:val="18"/>
              </w:rPr>
            </w:pPr>
            <w:r w:rsidRPr="000A5D63">
              <w:rPr>
                <w:rStyle w:val="code"/>
                <w:sz w:val="18"/>
                <w:szCs w:val="18"/>
              </w:rPr>
              <w:t>(T,U)</w:t>
            </w:r>
            <w:r w:rsidRPr="000A5D63">
              <w:rPr>
                <w:rStyle w:val="Index1"/>
                <w:sz w:val="18"/>
                <w:szCs w:val="18"/>
              </w:rPr>
              <w:t xml:space="preserve"> </w:t>
            </w:r>
            <w:r w:rsidRPr="000A5D63">
              <w:rPr>
                <w:rStyle w:val="code"/>
                <w:sz w:val="18"/>
                <w:szCs w:val="18"/>
              </w:rPr>
              <w:t>-&gt;Bool</w:t>
            </w:r>
          </w:p>
        </w:tc>
        <w:tc>
          <w:tcPr>
            <w:tcW w:w="6577" w:type="dxa"/>
          </w:tcPr>
          <w:p w14:paraId="1FC90D02" w14:textId="77777777" w:rsidR="00422C90" w:rsidRPr="000A5D63" w:rsidRDefault="00422C90" w:rsidP="0040711A">
            <w:pPr>
              <w:keepNext/>
              <w:spacing w:before="0" w:line="240" w:lineRule="auto"/>
              <w:rPr>
                <w:rStyle w:val="code"/>
                <w:sz w:val="18"/>
                <w:szCs w:val="18"/>
                <w:lang w:val="de-DE"/>
              </w:rPr>
            </w:pPr>
            <w:r w:rsidRPr="000A5D63">
              <w:rPr>
                <w:sz w:val="18"/>
                <w:szCs w:val="18"/>
                <w:lang w:val="de-DE"/>
              </w:rPr>
              <w:t xml:space="preserve">definition; </w:t>
            </w:r>
            <w:r w:rsidRPr="000A5D63">
              <w:rPr>
                <w:rStyle w:val="code"/>
                <w:sz w:val="18"/>
                <w:szCs w:val="18"/>
                <w:lang w:val="de-DE"/>
              </w:rPr>
              <w:t>(\t,u | u IN r.setF(r))</w:t>
            </w:r>
          </w:p>
        </w:tc>
      </w:tr>
      <w:tr w:rsidR="00311C5A" w:rsidRPr="000A5D63" w14:paraId="4E131731" w14:textId="77777777">
        <w:trPr>
          <w:cantSplit/>
        </w:trPr>
        <w:tc>
          <w:tcPr>
            <w:tcW w:w="1758" w:type="dxa"/>
          </w:tcPr>
          <w:p w14:paraId="7840F802" w14:textId="77777777" w:rsidR="00311C5A" w:rsidRPr="000A5D63" w:rsidRDefault="00311C5A" w:rsidP="0040711A">
            <w:pPr>
              <w:keepNext/>
              <w:spacing w:before="0" w:line="240" w:lineRule="auto"/>
              <w:rPr>
                <w:rStyle w:val="code"/>
                <w:sz w:val="18"/>
                <w:szCs w:val="18"/>
              </w:rPr>
            </w:pPr>
            <w:r>
              <w:rPr>
                <w:rStyle w:val="code"/>
                <w:sz w:val="18"/>
                <w:szCs w:val="18"/>
              </w:rPr>
              <w:t>r.pairs</w:t>
            </w:r>
          </w:p>
        </w:tc>
        <w:tc>
          <w:tcPr>
            <w:tcW w:w="851" w:type="dxa"/>
          </w:tcPr>
          <w:p w14:paraId="6F776C1F" w14:textId="77777777" w:rsidR="00311C5A" w:rsidRPr="000A5D63" w:rsidRDefault="00311C5A" w:rsidP="0040711A">
            <w:pPr>
              <w:keepNext/>
              <w:spacing w:before="0" w:line="240" w:lineRule="auto"/>
              <w:rPr>
                <w:rStyle w:val="code"/>
                <w:sz w:val="18"/>
                <w:szCs w:val="18"/>
              </w:rPr>
            </w:pPr>
            <w:r>
              <w:rPr>
                <w:rStyle w:val="code"/>
                <w:sz w:val="18"/>
                <w:szCs w:val="18"/>
              </w:rPr>
              <w:t>SET (T,U)</w:t>
            </w:r>
          </w:p>
        </w:tc>
        <w:tc>
          <w:tcPr>
            <w:tcW w:w="6577" w:type="dxa"/>
          </w:tcPr>
          <w:p w14:paraId="537BC3CB" w14:textId="77777777" w:rsidR="00311C5A" w:rsidRPr="000A5D63" w:rsidRDefault="00311C5A" w:rsidP="0040711A">
            <w:pPr>
              <w:keepNext/>
              <w:spacing w:before="0" w:line="240" w:lineRule="auto"/>
              <w:rPr>
                <w:rStyle w:val="code"/>
                <w:sz w:val="18"/>
                <w:szCs w:val="18"/>
              </w:rPr>
            </w:pPr>
            <w:r>
              <w:rPr>
                <w:rStyle w:val="code"/>
                <w:sz w:val="18"/>
                <w:szCs w:val="18"/>
              </w:rPr>
              <w:t>{true} * r.pred.inv</w:t>
            </w:r>
          </w:p>
        </w:tc>
      </w:tr>
      <w:tr w:rsidR="00422C90" w:rsidRPr="000A5D63" w14:paraId="1EF26C98" w14:textId="77777777">
        <w:trPr>
          <w:cantSplit/>
        </w:trPr>
        <w:tc>
          <w:tcPr>
            <w:tcW w:w="1758" w:type="dxa"/>
          </w:tcPr>
          <w:p w14:paraId="4D6D817A" w14:textId="77777777" w:rsidR="00422C90" w:rsidRPr="000A5D63" w:rsidRDefault="00422C90" w:rsidP="0040711A">
            <w:pPr>
              <w:keepNext/>
              <w:spacing w:before="0" w:line="240" w:lineRule="auto"/>
              <w:rPr>
                <w:rStyle w:val="code"/>
                <w:sz w:val="18"/>
                <w:szCs w:val="18"/>
              </w:rPr>
            </w:pPr>
            <w:r w:rsidRPr="000A5D63">
              <w:rPr>
                <w:rStyle w:val="code"/>
                <w:sz w:val="18"/>
                <w:szCs w:val="18"/>
              </w:rPr>
              <w:t>r.set</w:t>
            </w:r>
          </w:p>
        </w:tc>
        <w:tc>
          <w:tcPr>
            <w:tcW w:w="851" w:type="dxa"/>
          </w:tcPr>
          <w:p w14:paraId="7D0CF484" w14:textId="77777777" w:rsidR="00422C90" w:rsidRPr="000A5D63" w:rsidRDefault="00422C90" w:rsidP="0040711A">
            <w:pPr>
              <w:keepNext/>
              <w:spacing w:before="0" w:line="240" w:lineRule="auto"/>
              <w:rPr>
                <w:rStyle w:val="code"/>
                <w:sz w:val="18"/>
                <w:szCs w:val="18"/>
              </w:rPr>
            </w:pPr>
            <w:r w:rsidRPr="000A5D63">
              <w:rPr>
                <w:rStyle w:val="code"/>
                <w:sz w:val="18"/>
                <w:szCs w:val="18"/>
              </w:rPr>
              <w:t>SET T</w:t>
            </w:r>
          </w:p>
        </w:tc>
        <w:tc>
          <w:tcPr>
            <w:tcW w:w="6577" w:type="dxa"/>
          </w:tcPr>
          <w:p w14:paraId="750D6BED" w14:textId="77777777" w:rsidR="00422C90" w:rsidRPr="000A5D63" w:rsidRDefault="00422C90" w:rsidP="0040711A">
            <w:pPr>
              <w:keepNext/>
              <w:spacing w:before="0" w:line="240" w:lineRule="auto"/>
              <w:rPr>
                <w:rStyle w:val="code"/>
                <w:sz w:val="18"/>
                <w:szCs w:val="18"/>
              </w:rPr>
            </w:pPr>
            <w:r w:rsidRPr="000A5D63">
              <w:rPr>
                <w:rStyle w:val="code"/>
                <w:sz w:val="18"/>
                <w:szCs w:val="18"/>
              </w:rPr>
              <w:t>r.rng</w:t>
            </w:r>
            <w:r w:rsidRPr="000A5D63">
              <w:rPr>
                <w:sz w:val="18"/>
                <w:szCs w:val="18"/>
              </w:rPr>
              <w:t xml:space="preserve">; only for </w:t>
            </w:r>
            <w:r w:rsidRPr="000A5D63">
              <w:rPr>
                <w:rStyle w:val="code"/>
                <w:sz w:val="18"/>
                <w:szCs w:val="18"/>
              </w:rPr>
              <w:t>R = Bool-&gt;&gt;T</w:t>
            </w:r>
          </w:p>
        </w:tc>
      </w:tr>
      <w:tr w:rsidR="00422C90" w:rsidRPr="000A5D63" w14:paraId="6B7FFD84" w14:textId="77777777">
        <w:trPr>
          <w:cantSplit/>
        </w:trPr>
        <w:tc>
          <w:tcPr>
            <w:tcW w:w="1758" w:type="dxa"/>
          </w:tcPr>
          <w:p w14:paraId="553CC2AF" w14:textId="77777777" w:rsidR="00422C90" w:rsidRPr="000A5D63" w:rsidRDefault="00422C90" w:rsidP="0040711A">
            <w:pPr>
              <w:keepNext/>
              <w:spacing w:before="0" w:line="240" w:lineRule="auto"/>
              <w:rPr>
                <w:rStyle w:val="code"/>
                <w:sz w:val="18"/>
                <w:szCs w:val="18"/>
              </w:rPr>
            </w:pPr>
            <w:r w:rsidRPr="000A5D63">
              <w:rPr>
                <w:rStyle w:val="code"/>
                <w:sz w:val="18"/>
                <w:szCs w:val="18"/>
              </w:rPr>
              <w:t>r * rr</w:t>
            </w:r>
          </w:p>
        </w:tc>
        <w:tc>
          <w:tcPr>
            <w:tcW w:w="851" w:type="dxa"/>
          </w:tcPr>
          <w:p w14:paraId="170587A6" w14:textId="77777777" w:rsidR="00422C90" w:rsidRPr="000A5D63" w:rsidRDefault="00422C90" w:rsidP="0040711A">
            <w:pPr>
              <w:keepNext/>
              <w:spacing w:before="0" w:line="240" w:lineRule="auto"/>
              <w:rPr>
                <w:rStyle w:val="code"/>
                <w:sz w:val="18"/>
                <w:szCs w:val="18"/>
              </w:rPr>
            </w:pPr>
            <w:r w:rsidRPr="000A5D63">
              <w:rPr>
                <w:rStyle w:val="code"/>
                <w:sz w:val="18"/>
                <w:szCs w:val="18"/>
              </w:rPr>
              <w:t>T-&gt;&gt;V</w:t>
            </w:r>
          </w:p>
        </w:tc>
        <w:tc>
          <w:tcPr>
            <w:tcW w:w="6577" w:type="dxa"/>
          </w:tcPr>
          <w:p w14:paraId="4A319723" w14:textId="77777777" w:rsidR="00422C90" w:rsidRPr="000A5D63" w:rsidRDefault="00422C90" w:rsidP="0040711A">
            <w:pPr>
              <w:keepNext/>
              <w:spacing w:before="0" w:line="240" w:lineRule="auto"/>
              <w:rPr>
                <w:sz w:val="18"/>
                <w:szCs w:val="18"/>
              </w:rPr>
            </w:pPr>
            <w:r w:rsidRPr="000A5D63">
              <w:rPr>
                <w:rStyle w:val="code"/>
                <w:sz w:val="18"/>
                <w:szCs w:val="18"/>
              </w:rPr>
              <w:t>(\t,v | (EXISTS u | r.pred(t,u) /\ rr.pred(u,v))).pToR</w:t>
            </w:r>
            <w:r w:rsidRPr="000A5D63">
              <w:rPr>
                <w:sz w:val="18"/>
                <w:szCs w:val="18"/>
              </w:rPr>
              <w:br/>
              <w:t xml:space="preserve">where </w:t>
            </w:r>
            <w:r w:rsidRPr="000A5D63">
              <w:rPr>
                <w:rStyle w:val="code"/>
                <w:sz w:val="18"/>
                <w:szCs w:val="18"/>
              </w:rPr>
              <w:t>rr: U-&gt;&gt;V</w:t>
            </w:r>
            <w:r w:rsidRPr="000A5D63">
              <w:rPr>
                <w:sz w:val="18"/>
                <w:szCs w:val="18"/>
              </w:rPr>
              <w:t xml:space="preserve">; works for </w:t>
            </w:r>
            <w:r w:rsidRPr="000A5D63">
              <w:rPr>
                <w:rStyle w:val="code"/>
                <w:sz w:val="18"/>
                <w:szCs w:val="18"/>
              </w:rPr>
              <w:t>f</w:t>
            </w:r>
            <w:r w:rsidRPr="000A5D63">
              <w:rPr>
                <w:sz w:val="18"/>
                <w:szCs w:val="18"/>
              </w:rPr>
              <w:t xml:space="preserve"> as well as </w:t>
            </w:r>
            <w:r w:rsidRPr="000A5D63">
              <w:rPr>
                <w:rStyle w:val="code"/>
                <w:sz w:val="18"/>
                <w:szCs w:val="18"/>
              </w:rPr>
              <w:t>rr</w:t>
            </w:r>
          </w:p>
        </w:tc>
      </w:tr>
      <w:tr w:rsidR="00422C90" w:rsidRPr="000A5D63" w14:paraId="475E95BF" w14:textId="77777777">
        <w:trPr>
          <w:cantSplit/>
        </w:trPr>
        <w:tc>
          <w:tcPr>
            <w:tcW w:w="1758" w:type="dxa"/>
          </w:tcPr>
          <w:p w14:paraId="282DAF0F" w14:textId="77777777" w:rsidR="00422C90" w:rsidRPr="000A5D63" w:rsidRDefault="00422C90" w:rsidP="0040711A">
            <w:pPr>
              <w:keepNext/>
              <w:spacing w:before="0" w:line="240" w:lineRule="auto"/>
              <w:rPr>
                <w:rStyle w:val="code"/>
                <w:sz w:val="18"/>
                <w:szCs w:val="18"/>
              </w:rPr>
            </w:pPr>
            <w:r w:rsidRPr="000A5D63">
              <w:rPr>
                <w:rStyle w:val="code"/>
                <w:sz w:val="18"/>
                <w:szCs w:val="18"/>
              </w:rPr>
              <w:t>r.dom</w:t>
            </w:r>
          </w:p>
        </w:tc>
        <w:tc>
          <w:tcPr>
            <w:tcW w:w="851" w:type="dxa"/>
          </w:tcPr>
          <w:p w14:paraId="7BA1A0E5" w14:textId="77777777" w:rsidR="00422C90" w:rsidRPr="000A5D63" w:rsidRDefault="00422C90" w:rsidP="0040711A">
            <w:pPr>
              <w:keepNext/>
              <w:spacing w:before="0" w:line="240" w:lineRule="auto"/>
              <w:rPr>
                <w:rStyle w:val="code"/>
                <w:sz w:val="18"/>
                <w:szCs w:val="18"/>
              </w:rPr>
            </w:pPr>
            <w:r w:rsidRPr="000A5D63">
              <w:rPr>
                <w:rStyle w:val="code"/>
                <w:sz w:val="18"/>
                <w:szCs w:val="18"/>
              </w:rPr>
              <w:t>SET T</w:t>
            </w:r>
          </w:p>
        </w:tc>
        <w:tc>
          <w:tcPr>
            <w:tcW w:w="6577" w:type="dxa"/>
          </w:tcPr>
          <w:p w14:paraId="02A67837" w14:textId="77777777" w:rsidR="00422C90" w:rsidRPr="000A5D63" w:rsidRDefault="00422C90" w:rsidP="0040711A">
            <w:pPr>
              <w:keepNext/>
              <w:spacing w:before="0" w:line="240" w:lineRule="auto"/>
              <w:rPr>
                <w:rStyle w:val="code"/>
                <w:sz w:val="18"/>
                <w:szCs w:val="18"/>
              </w:rPr>
            </w:pPr>
            <w:r w:rsidRPr="000A5D63">
              <w:rPr>
                <w:rStyle w:val="code"/>
                <w:sz w:val="18"/>
                <w:szCs w:val="18"/>
              </w:rPr>
              <w:t>U.all * r.inv</w:t>
            </w:r>
          </w:p>
        </w:tc>
      </w:tr>
      <w:tr w:rsidR="00422C90" w:rsidRPr="000A5D63" w14:paraId="4C6B8F2A" w14:textId="77777777">
        <w:trPr>
          <w:cantSplit/>
        </w:trPr>
        <w:tc>
          <w:tcPr>
            <w:tcW w:w="1758" w:type="dxa"/>
          </w:tcPr>
          <w:p w14:paraId="12A389F9" w14:textId="77777777" w:rsidR="00422C90" w:rsidRPr="000A5D63" w:rsidRDefault="00422C90" w:rsidP="0040711A">
            <w:pPr>
              <w:keepNext/>
              <w:spacing w:before="0" w:line="240" w:lineRule="auto"/>
              <w:rPr>
                <w:rStyle w:val="code"/>
                <w:sz w:val="18"/>
                <w:szCs w:val="18"/>
              </w:rPr>
            </w:pPr>
            <w:r w:rsidRPr="000A5D63">
              <w:rPr>
                <w:rStyle w:val="code"/>
                <w:sz w:val="18"/>
                <w:szCs w:val="18"/>
              </w:rPr>
              <w:t>r.rng</w:t>
            </w:r>
          </w:p>
        </w:tc>
        <w:tc>
          <w:tcPr>
            <w:tcW w:w="851" w:type="dxa"/>
          </w:tcPr>
          <w:p w14:paraId="26F0C7D0" w14:textId="77777777" w:rsidR="00422C90" w:rsidRPr="000A5D63" w:rsidRDefault="00422C90" w:rsidP="0040711A">
            <w:pPr>
              <w:keepNext/>
              <w:spacing w:before="0" w:line="240" w:lineRule="auto"/>
              <w:rPr>
                <w:rStyle w:val="code"/>
                <w:sz w:val="18"/>
                <w:szCs w:val="18"/>
              </w:rPr>
            </w:pPr>
            <w:r w:rsidRPr="000A5D63">
              <w:rPr>
                <w:rStyle w:val="code"/>
                <w:sz w:val="18"/>
                <w:szCs w:val="18"/>
              </w:rPr>
              <w:t>SET U</w:t>
            </w:r>
          </w:p>
        </w:tc>
        <w:tc>
          <w:tcPr>
            <w:tcW w:w="6577" w:type="dxa"/>
          </w:tcPr>
          <w:p w14:paraId="7E2E2C6F" w14:textId="77777777" w:rsidR="00422C90" w:rsidRPr="000A5D63" w:rsidRDefault="00422C90" w:rsidP="0040711A">
            <w:pPr>
              <w:keepNext/>
              <w:spacing w:before="0" w:line="240" w:lineRule="auto"/>
              <w:rPr>
                <w:rStyle w:val="code"/>
                <w:sz w:val="18"/>
                <w:szCs w:val="18"/>
              </w:rPr>
            </w:pPr>
            <w:r w:rsidRPr="000A5D63">
              <w:rPr>
                <w:rStyle w:val="code"/>
                <w:sz w:val="18"/>
                <w:szCs w:val="18"/>
              </w:rPr>
              <w:t>T.all * r</w:t>
            </w:r>
          </w:p>
        </w:tc>
      </w:tr>
      <w:tr w:rsidR="00422C90" w:rsidRPr="00D239B3" w14:paraId="452535AD" w14:textId="77777777">
        <w:trPr>
          <w:cantSplit/>
        </w:trPr>
        <w:tc>
          <w:tcPr>
            <w:tcW w:w="1758" w:type="dxa"/>
          </w:tcPr>
          <w:p w14:paraId="55602D60" w14:textId="77777777" w:rsidR="00422C90" w:rsidRPr="000A5D63" w:rsidRDefault="00422C90" w:rsidP="0040711A">
            <w:pPr>
              <w:keepNext/>
              <w:spacing w:before="0" w:line="240" w:lineRule="auto"/>
              <w:rPr>
                <w:rStyle w:val="code"/>
                <w:sz w:val="18"/>
                <w:szCs w:val="18"/>
              </w:rPr>
            </w:pPr>
            <w:r w:rsidRPr="000A5D63">
              <w:rPr>
                <w:rStyle w:val="code"/>
                <w:sz w:val="18"/>
                <w:szCs w:val="18"/>
              </w:rPr>
              <w:t>r.inv</w:t>
            </w:r>
          </w:p>
        </w:tc>
        <w:tc>
          <w:tcPr>
            <w:tcW w:w="851" w:type="dxa"/>
          </w:tcPr>
          <w:p w14:paraId="65B9A406" w14:textId="77777777" w:rsidR="00422C90" w:rsidRPr="000A5D63" w:rsidRDefault="00422C90" w:rsidP="0040711A">
            <w:pPr>
              <w:keepNext/>
              <w:spacing w:before="0" w:line="240" w:lineRule="auto"/>
              <w:rPr>
                <w:rStyle w:val="code"/>
                <w:sz w:val="18"/>
                <w:szCs w:val="18"/>
              </w:rPr>
            </w:pPr>
            <w:r w:rsidRPr="000A5D63">
              <w:rPr>
                <w:rStyle w:val="code"/>
                <w:sz w:val="18"/>
                <w:szCs w:val="18"/>
              </w:rPr>
              <w:t>U-&gt;&gt;T</w:t>
            </w:r>
          </w:p>
        </w:tc>
        <w:tc>
          <w:tcPr>
            <w:tcW w:w="6577" w:type="dxa"/>
          </w:tcPr>
          <w:p w14:paraId="1DD66674" w14:textId="77777777" w:rsidR="00422C90" w:rsidRPr="00D239B3" w:rsidRDefault="00422C90" w:rsidP="0040711A">
            <w:pPr>
              <w:keepNext/>
              <w:spacing w:before="0" w:line="240" w:lineRule="auto"/>
              <w:rPr>
                <w:rStyle w:val="code"/>
                <w:sz w:val="18"/>
                <w:szCs w:val="18"/>
                <w:lang w:val="de-DE"/>
              </w:rPr>
            </w:pPr>
            <w:r w:rsidRPr="00D239B3">
              <w:rPr>
                <w:rStyle w:val="code"/>
                <w:sz w:val="18"/>
                <w:szCs w:val="18"/>
                <w:lang w:val="de-DE"/>
              </w:rPr>
              <w:t>(\t,u | r.pred(u,t)).pToR</w:t>
            </w:r>
          </w:p>
        </w:tc>
      </w:tr>
      <w:tr w:rsidR="00422C90" w:rsidRPr="000A5D63" w14:paraId="5525B49E" w14:textId="77777777">
        <w:trPr>
          <w:cantSplit/>
        </w:trPr>
        <w:tc>
          <w:tcPr>
            <w:tcW w:w="1758" w:type="dxa"/>
          </w:tcPr>
          <w:p w14:paraId="3F88F6E7" w14:textId="77777777" w:rsidR="00422C90" w:rsidRPr="000A5D63" w:rsidRDefault="00422C90" w:rsidP="0040711A">
            <w:pPr>
              <w:keepNext/>
              <w:spacing w:before="0" w:line="240" w:lineRule="auto"/>
              <w:rPr>
                <w:rStyle w:val="code"/>
                <w:sz w:val="18"/>
                <w:szCs w:val="18"/>
              </w:rPr>
            </w:pPr>
            <w:r w:rsidRPr="000A5D63">
              <w:rPr>
                <w:rStyle w:val="code"/>
                <w:sz w:val="18"/>
                <w:szCs w:val="18"/>
              </w:rPr>
              <w:t>r.restrict(s)</w:t>
            </w:r>
          </w:p>
        </w:tc>
        <w:tc>
          <w:tcPr>
            <w:tcW w:w="851" w:type="dxa"/>
          </w:tcPr>
          <w:p w14:paraId="0474D995" w14:textId="77777777" w:rsidR="00422C90" w:rsidRPr="000A5D63" w:rsidRDefault="00422C90" w:rsidP="0040711A">
            <w:pPr>
              <w:keepNext/>
              <w:spacing w:before="0" w:line="240" w:lineRule="auto"/>
              <w:rPr>
                <w:rStyle w:val="code"/>
                <w:sz w:val="18"/>
                <w:szCs w:val="18"/>
              </w:rPr>
            </w:pPr>
            <w:r w:rsidRPr="000A5D63">
              <w:rPr>
                <w:rStyle w:val="code"/>
                <w:sz w:val="18"/>
                <w:szCs w:val="18"/>
              </w:rPr>
              <w:t>T-&gt;&gt;U</w:t>
            </w:r>
          </w:p>
        </w:tc>
        <w:tc>
          <w:tcPr>
            <w:tcW w:w="6577" w:type="dxa"/>
          </w:tcPr>
          <w:p w14:paraId="11CBDE8E" w14:textId="77777777" w:rsidR="00422C90" w:rsidRPr="000A5D63" w:rsidRDefault="00422C90" w:rsidP="0040711A">
            <w:pPr>
              <w:keepNext/>
              <w:spacing w:before="0" w:line="240" w:lineRule="auto"/>
              <w:rPr>
                <w:rStyle w:val="code"/>
                <w:sz w:val="18"/>
                <w:szCs w:val="18"/>
              </w:rPr>
            </w:pPr>
            <w:r w:rsidRPr="000A5D63">
              <w:rPr>
                <w:rStyle w:val="code"/>
                <w:sz w:val="18"/>
                <w:szCs w:val="18"/>
              </w:rPr>
              <w:t>s.id * r</w:t>
            </w:r>
            <w:r w:rsidRPr="000A5D63">
              <w:rPr>
                <w:sz w:val="18"/>
                <w:szCs w:val="18"/>
              </w:rPr>
              <w:t xml:space="preserve"> where </w:t>
            </w:r>
            <w:r w:rsidRPr="000A5D63">
              <w:rPr>
                <w:rStyle w:val="code"/>
                <w:sz w:val="18"/>
                <w:szCs w:val="18"/>
              </w:rPr>
              <w:t>s: SET T</w:t>
            </w:r>
          </w:p>
        </w:tc>
      </w:tr>
      <w:tr w:rsidR="00422C90" w:rsidRPr="000A5D63" w14:paraId="33D5D012" w14:textId="77777777">
        <w:trPr>
          <w:cantSplit/>
        </w:trPr>
        <w:tc>
          <w:tcPr>
            <w:tcW w:w="1758" w:type="dxa"/>
          </w:tcPr>
          <w:p w14:paraId="228EF2BB" w14:textId="77777777" w:rsidR="00422C90" w:rsidRPr="000A5D63" w:rsidRDefault="00422C90" w:rsidP="0040711A">
            <w:pPr>
              <w:keepNext/>
              <w:spacing w:before="0" w:line="240" w:lineRule="auto"/>
              <w:rPr>
                <w:rStyle w:val="code"/>
                <w:sz w:val="18"/>
                <w:szCs w:val="18"/>
              </w:rPr>
            </w:pPr>
            <w:r w:rsidRPr="000A5D63">
              <w:rPr>
                <w:rStyle w:val="code"/>
                <w:sz w:val="18"/>
                <w:szCs w:val="18"/>
              </w:rPr>
              <w:t>r.setF</w:t>
            </w:r>
          </w:p>
        </w:tc>
        <w:tc>
          <w:tcPr>
            <w:tcW w:w="851" w:type="dxa"/>
          </w:tcPr>
          <w:p w14:paraId="6102C7E6" w14:textId="77777777" w:rsidR="00422C90" w:rsidRPr="000A5D63" w:rsidRDefault="00422C90" w:rsidP="0040711A">
            <w:pPr>
              <w:keepNext/>
              <w:spacing w:before="0" w:line="240" w:lineRule="auto"/>
              <w:rPr>
                <w:rStyle w:val="code"/>
                <w:sz w:val="18"/>
                <w:szCs w:val="18"/>
              </w:rPr>
            </w:pPr>
            <w:r w:rsidRPr="000A5D63">
              <w:rPr>
                <w:rStyle w:val="code"/>
                <w:sz w:val="18"/>
                <w:szCs w:val="18"/>
              </w:rPr>
              <w:t>T-&gt;</w:t>
            </w:r>
            <w:r w:rsidRPr="000A5D63">
              <w:rPr>
                <w:rStyle w:val="code"/>
                <w:sz w:val="18"/>
                <w:szCs w:val="18"/>
              </w:rPr>
              <w:br/>
              <w:t>SET U</w:t>
            </w:r>
          </w:p>
        </w:tc>
        <w:tc>
          <w:tcPr>
            <w:tcW w:w="6577" w:type="dxa"/>
          </w:tcPr>
          <w:p w14:paraId="42BBA5D6" w14:textId="77777777" w:rsidR="00422C90" w:rsidRPr="000A5D63" w:rsidRDefault="00422C90" w:rsidP="0040711A">
            <w:pPr>
              <w:keepNext/>
              <w:spacing w:before="0" w:line="240" w:lineRule="auto"/>
              <w:rPr>
                <w:sz w:val="18"/>
                <w:szCs w:val="18"/>
              </w:rPr>
            </w:pPr>
            <w:r w:rsidRPr="000A5D63">
              <w:rPr>
                <w:rStyle w:val="code"/>
                <w:sz w:val="18"/>
                <w:szCs w:val="18"/>
              </w:rPr>
              <w:t xml:space="preserve">(\t | {t} * r) </w:t>
            </w:r>
          </w:p>
        </w:tc>
      </w:tr>
      <w:tr w:rsidR="00422C90" w:rsidRPr="000A5D63" w14:paraId="7FE0D8CB" w14:textId="77777777">
        <w:trPr>
          <w:cantSplit/>
        </w:trPr>
        <w:tc>
          <w:tcPr>
            <w:tcW w:w="1758" w:type="dxa"/>
          </w:tcPr>
          <w:p w14:paraId="2C9C0766" w14:textId="77777777" w:rsidR="00422C90" w:rsidRPr="000A5D63" w:rsidRDefault="00422C90" w:rsidP="0040711A">
            <w:pPr>
              <w:keepNext/>
              <w:spacing w:before="0" w:line="240" w:lineRule="auto"/>
              <w:rPr>
                <w:rStyle w:val="code"/>
                <w:sz w:val="18"/>
                <w:szCs w:val="18"/>
              </w:rPr>
            </w:pPr>
            <w:r w:rsidRPr="000A5D63">
              <w:rPr>
                <w:rStyle w:val="code"/>
                <w:sz w:val="18"/>
                <w:szCs w:val="18"/>
              </w:rPr>
              <w:t>r.fun</w:t>
            </w:r>
          </w:p>
        </w:tc>
        <w:tc>
          <w:tcPr>
            <w:tcW w:w="851" w:type="dxa"/>
          </w:tcPr>
          <w:p w14:paraId="78D4AB1E" w14:textId="77777777" w:rsidR="00422C90" w:rsidRPr="000A5D63" w:rsidRDefault="00422C90" w:rsidP="0040711A">
            <w:pPr>
              <w:keepNext/>
              <w:spacing w:before="0" w:line="240" w:lineRule="auto"/>
              <w:rPr>
                <w:rStyle w:val="code"/>
                <w:sz w:val="18"/>
                <w:szCs w:val="18"/>
              </w:rPr>
            </w:pPr>
            <w:r w:rsidRPr="000A5D63">
              <w:rPr>
                <w:rStyle w:val="code"/>
                <w:sz w:val="18"/>
                <w:szCs w:val="18"/>
              </w:rPr>
              <w:t>T-&gt;U</w:t>
            </w:r>
          </w:p>
        </w:tc>
        <w:tc>
          <w:tcPr>
            <w:tcW w:w="6577" w:type="dxa"/>
          </w:tcPr>
          <w:p w14:paraId="11B5A0A7" w14:textId="77777777" w:rsidR="00422C90" w:rsidRPr="000A5D63" w:rsidRDefault="00422C90" w:rsidP="0040711A">
            <w:pPr>
              <w:keepNext/>
              <w:spacing w:before="0" w:line="240" w:lineRule="auto"/>
              <w:rPr>
                <w:sz w:val="18"/>
                <w:szCs w:val="18"/>
              </w:rPr>
            </w:pPr>
            <w:r w:rsidRPr="000A5D63">
              <w:rPr>
                <w:rStyle w:val="code"/>
                <w:sz w:val="18"/>
                <w:szCs w:val="18"/>
              </w:rPr>
              <w:t>r.setF.one</w:t>
            </w:r>
            <w:r w:rsidRPr="000A5D63">
              <w:rPr>
                <w:sz w:val="18"/>
                <w:szCs w:val="18"/>
              </w:rPr>
              <w:t xml:space="preserve"> (</w:t>
            </w:r>
            <w:r w:rsidRPr="000A5D63">
              <w:rPr>
                <w:rStyle w:val="code"/>
                <w:sz w:val="18"/>
                <w:szCs w:val="18"/>
              </w:rPr>
              <w:t>one</w:t>
            </w:r>
            <w:r w:rsidRPr="000A5D63">
              <w:rPr>
                <w:sz w:val="18"/>
                <w:szCs w:val="18"/>
              </w:rPr>
              <w:t xml:space="preserve"> is lifted from </w:t>
            </w:r>
            <w:r w:rsidRPr="000A5D63">
              <w:rPr>
                <w:rStyle w:val="code"/>
                <w:sz w:val="18"/>
                <w:szCs w:val="18"/>
              </w:rPr>
              <w:t>SET U</w:t>
            </w:r>
            <w:r w:rsidRPr="000A5D63">
              <w:rPr>
                <w:sz w:val="18"/>
                <w:szCs w:val="18"/>
              </w:rPr>
              <w:t xml:space="preserve"> to </w:t>
            </w:r>
            <w:r w:rsidRPr="000A5D63">
              <w:rPr>
                <w:rStyle w:val="code"/>
                <w:sz w:val="18"/>
                <w:szCs w:val="18"/>
              </w:rPr>
              <w:t>T-&gt;SET U</w:t>
            </w:r>
            <w:r w:rsidRPr="000A5D63">
              <w:rPr>
                <w:sz w:val="18"/>
                <w:szCs w:val="18"/>
              </w:rPr>
              <w:t>)</w:t>
            </w:r>
          </w:p>
        </w:tc>
      </w:tr>
      <w:tr w:rsidR="00422C90" w:rsidRPr="000A5D63" w14:paraId="567F0535" w14:textId="77777777">
        <w:trPr>
          <w:cantSplit/>
        </w:trPr>
        <w:tc>
          <w:tcPr>
            <w:tcW w:w="1758" w:type="dxa"/>
          </w:tcPr>
          <w:p w14:paraId="6FE9D170" w14:textId="77777777" w:rsidR="00422C90" w:rsidRPr="000A5D63" w:rsidRDefault="00422C90" w:rsidP="0040711A">
            <w:pPr>
              <w:keepNext/>
              <w:spacing w:before="0" w:line="240" w:lineRule="auto"/>
              <w:rPr>
                <w:rStyle w:val="code"/>
                <w:sz w:val="18"/>
                <w:szCs w:val="18"/>
              </w:rPr>
            </w:pPr>
          </w:p>
        </w:tc>
        <w:tc>
          <w:tcPr>
            <w:tcW w:w="851" w:type="dxa"/>
          </w:tcPr>
          <w:p w14:paraId="7814B2E4" w14:textId="77777777" w:rsidR="00422C90" w:rsidRPr="000A5D63" w:rsidRDefault="00422C90" w:rsidP="0040711A">
            <w:pPr>
              <w:keepNext/>
              <w:spacing w:before="0" w:line="240" w:lineRule="auto"/>
              <w:rPr>
                <w:rStyle w:val="code"/>
                <w:sz w:val="18"/>
                <w:szCs w:val="18"/>
              </w:rPr>
            </w:pPr>
          </w:p>
        </w:tc>
        <w:tc>
          <w:tcPr>
            <w:tcW w:w="6577" w:type="dxa"/>
          </w:tcPr>
          <w:p w14:paraId="4D1FC2BF" w14:textId="77777777" w:rsidR="00422C90" w:rsidRPr="000A5D63" w:rsidRDefault="00422C90" w:rsidP="0040711A">
            <w:pPr>
              <w:keepNext/>
              <w:spacing w:before="0" w:line="240" w:lineRule="auto"/>
              <w:rPr>
                <w:rStyle w:val="code"/>
                <w:sz w:val="18"/>
                <w:szCs w:val="18"/>
              </w:rPr>
            </w:pPr>
          </w:p>
        </w:tc>
      </w:tr>
      <w:tr w:rsidR="00422C90" w:rsidRPr="000A5D63" w14:paraId="7CDF1F9B" w14:textId="77777777">
        <w:trPr>
          <w:cantSplit/>
        </w:trPr>
        <w:tc>
          <w:tcPr>
            <w:tcW w:w="1758" w:type="dxa"/>
          </w:tcPr>
          <w:p w14:paraId="61F7AAB4" w14:textId="77777777" w:rsidR="00422C90" w:rsidRPr="000A5D63" w:rsidRDefault="00422C90" w:rsidP="0040711A">
            <w:pPr>
              <w:keepNext/>
              <w:spacing w:before="0" w:line="240" w:lineRule="auto"/>
              <w:rPr>
                <w:rStyle w:val="code"/>
                <w:sz w:val="18"/>
                <w:szCs w:val="18"/>
              </w:rPr>
            </w:pPr>
            <w:r w:rsidRPr="000A5D63">
              <w:rPr>
                <w:rStyle w:val="code"/>
                <w:sz w:val="18"/>
                <w:szCs w:val="18"/>
              </w:rPr>
              <w:t>r.paths</w:t>
            </w:r>
          </w:p>
        </w:tc>
        <w:tc>
          <w:tcPr>
            <w:tcW w:w="851" w:type="dxa"/>
          </w:tcPr>
          <w:p w14:paraId="755C9D2B" w14:textId="77777777" w:rsidR="00422C90" w:rsidRPr="000A5D63" w:rsidRDefault="00422C90" w:rsidP="0040711A">
            <w:pPr>
              <w:keepNext/>
              <w:spacing w:before="0" w:line="240" w:lineRule="auto"/>
              <w:rPr>
                <w:rStyle w:val="code"/>
                <w:sz w:val="18"/>
                <w:szCs w:val="18"/>
              </w:rPr>
            </w:pPr>
            <w:r w:rsidRPr="000A5D63">
              <w:rPr>
                <w:rStyle w:val="code"/>
                <w:sz w:val="18"/>
                <w:szCs w:val="18"/>
              </w:rPr>
              <w:t>SET</w:t>
            </w:r>
            <w:r w:rsidRPr="000A5D63">
              <w:rPr>
                <w:rStyle w:val="code"/>
                <w:sz w:val="18"/>
                <w:szCs w:val="18"/>
              </w:rPr>
              <w:br/>
              <w:t>SEQ T</w:t>
            </w:r>
          </w:p>
        </w:tc>
        <w:tc>
          <w:tcPr>
            <w:tcW w:w="6577" w:type="dxa"/>
          </w:tcPr>
          <w:p w14:paraId="7D067C65" w14:textId="77777777" w:rsidR="00422C90" w:rsidRPr="000A5D63" w:rsidRDefault="00422C90" w:rsidP="0040711A">
            <w:pPr>
              <w:keepNext/>
              <w:spacing w:before="0" w:line="240" w:lineRule="auto"/>
              <w:rPr>
                <w:sz w:val="18"/>
                <w:szCs w:val="18"/>
              </w:rPr>
            </w:pPr>
            <w:r w:rsidRPr="000A5D63">
              <w:rPr>
                <w:rStyle w:val="code"/>
                <w:sz w:val="18"/>
                <w:szCs w:val="18"/>
              </w:rPr>
              <w:t>{q:SEQ T | (ALL i IN q.dom–{0}|r.pred(q(i-1),q(i)))</w:t>
            </w:r>
            <w:r w:rsidRPr="000A5D63">
              <w:rPr>
                <w:rStyle w:val="code"/>
                <w:sz w:val="18"/>
                <w:szCs w:val="18"/>
              </w:rPr>
              <w:br/>
              <w:t xml:space="preserve">        /\ (   q.rng.size=q.size  </w:t>
            </w:r>
            <w:r w:rsidRPr="000A5D63">
              <w:rPr>
                <w:rStyle w:val="code"/>
                <w:sz w:val="18"/>
                <w:szCs w:val="18"/>
              </w:rPr>
              <w:br/>
              <w:t xml:space="preserve">           \/ (q.head=q.last /\ q.rng.size=q.size-1))}</w:t>
            </w:r>
            <w:r w:rsidRPr="000A5D63">
              <w:rPr>
                <w:sz w:val="18"/>
                <w:szCs w:val="18"/>
              </w:rPr>
              <w:br/>
              <w:t xml:space="preserve">only for </w:t>
            </w:r>
            <w:r w:rsidRPr="000A5D63">
              <w:rPr>
                <w:rStyle w:val="code"/>
                <w:sz w:val="18"/>
                <w:szCs w:val="18"/>
              </w:rPr>
              <w:t>R=T-&gt;&gt;T</w:t>
            </w:r>
            <w:r w:rsidRPr="000A5D63">
              <w:rPr>
                <w:sz w:val="18"/>
                <w:szCs w:val="18"/>
              </w:rPr>
              <w:t xml:space="preserve">; paths self-intersect </w:t>
            </w:r>
            <w:r w:rsidR="00264A91">
              <w:rPr>
                <w:sz w:val="18"/>
                <w:szCs w:val="18"/>
              </w:rPr>
              <w:t>only</w:t>
            </w:r>
            <w:r w:rsidRPr="000A5D63">
              <w:rPr>
                <w:sz w:val="18"/>
                <w:szCs w:val="18"/>
              </w:rPr>
              <w:t xml:space="preserve"> at endpoints</w:t>
            </w:r>
            <w:r w:rsidR="00264A91">
              <w:rPr>
                <w:sz w:val="18"/>
                <w:szCs w:val="18"/>
              </w:rPr>
              <w:t xml:space="preserve">. See </w:t>
            </w:r>
            <w:r w:rsidR="00264A91" w:rsidRPr="00264A91">
              <w:rPr>
                <w:rStyle w:val="code"/>
                <w:sz w:val="18"/>
              </w:rPr>
              <w:t>q.pRel</w:t>
            </w:r>
            <w:r w:rsidR="00264A91" w:rsidRPr="00264A91">
              <w:rPr>
                <w:sz w:val="12"/>
                <w:szCs w:val="18"/>
              </w:rPr>
              <w:t xml:space="preserve"> </w:t>
            </w:r>
            <w:r w:rsidR="00264A91">
              <w:rPr>
                <w:sz w:val="18"/>
                <w:szCs w:val="18"/>
              </w:rPr>
              <w:t>for i</w:t>
            </w:r>
            <w:r w:rsidR="00264A91">
              <w:rPr>
                <w:sz w:val="18"/>
                <w:szCs w:val="18"/>
              </w:rPr>
              <w:t>n</w:t>
            </w:r>
            <w:r w:rsidR="00264A91">
              <w:rPr>
                <w:sz w:val="18"/>
                <w:szCs w:val="18"/>
              </w:rPr>
              <w:t>verse.</w:t>
            </w:r>
          </w:p>
        </w:tc>
      </w:tr>
      <w:tr w:rsidR="00422C90" w:rsidRPr="000A5D63" w14:paraId="4EEED579" w14:textId="77777777">
        <w:trPr>
          <w:cantSplit/>
        </w:trPr>
        <w:tc>
          <w:tcPr>
            <w:tcW w:w="1758" w:type="dxa"/>
          </w:tcPr>
          <w:p w14:paraId="16CC7353" w14:textId="77777777" w:rsidR="00422C90" w:rsidRPr="000A5D63" w:rsidRDefault="00422C90" w:rsidP="0040711A">
            <w:pPr>
              <w:keepNext/>
              <w:spacing w:before="0" w:line="240" w:lineRule="auto"/>
              <w:rPr>
                <w:rStyle w:val="code"/>
                <w:sz w:val="18"/>
                <w:szCs w:val="18"/>
              </w:rPr>
            </w:pPr>
            <w:r w:rsidRPr="000A5D63">
              <w:rPr>
                <w:rStyle w:val="code"/>
                <w:sz w:val="18"/>
                <w:szCs w:val="18"/>
              </w:rPr>
              <w:t>r.closure</w:t>
            </w:r>
          </w:p>
        </w:tc>
        <w:tc>
          <w:tcPr>
            <w:tcW w:w="851" w:type="dxa"/>
          </w:tcPr>
          <w:p w14:paraId="3C70EDED" w14:textId="77777777" w:rsidR="00422C90" w:rsidRPr="000A5D63" w:rsidRDefault="00422C90" w:rsidP="0040711A">
            <w:pPr>
              <w:keepNext/>
              <w:spacing w:before="0" w:line="240" w:lineRule="auto"/>
              <w:rPr>
                <w:rStyle w:val="code"/>
                <w:sz w:val="18"/>
                <w:szCs w:val="18"/>
              </w:rPr>
            </w:pPr>
            <w:r w:rsidRPr="000A5D63">
              <w:rPr>
                <w:rStyle w:val="code"/>
                <w:sz w:val="18"/>
                <w:szCs w:val="18"/>
              </w:rPr>
              <w:t>T-&gt;&gt;T</w:t>
            </w:r>
          </w:p>
        </w:tc>
        <w:tc>
          <w:tcPr>
            <w:tcW w:w="6577" w:type="dxa"/>
          </w:tcPr>
          <w:p w14:paraId="53646E78" w14:textId="77777777" w:rsidR="00422C90" w:rsidRPr="000A5D63" w:rsidRDefault="00422C90" w:rsidP="0040711A">
            <w:pPr>
              <w:keepNext/>
              <w:spacing w:before="0" w:line="240" w:lineRule="auto"/>
              <w:rPr>
                <w:sz w:val="18"/>
                <w:szCs w:val="18"/>
              </w:rPr>
            </w:pPr>
            <w:r w:rsidRPr="000A5D63">
              <w:rPr>
                <w:rStyle w:val="code"/>
                <w:sz w:val="18"/>
                <w:szCs w:val="18"/>
              </w:rPr>
              <w:t>{q IN r.paths | q.size&gt;1 |</w:t>
            </w:r>
            <w:r w:rsidR="005C0052">
              <w:rPr>
                <w:rStyle w:val="code"/>
                <w:sz w:val="18"/>
                <w:szCs w:val="18"/>
              </w:rPr>
              <w:t>|</w:t>
            </w:r>
            <w:r w:rsidRPr="000A5D63">
              <w:rPr>
                <w:rStyle w:val="code"/>
                <w:sz w:val="18"/>
                <w:szCs w:val="18"/>
              </w:rPr>
              <w:t xml:space="preserve"> (q.head, q.last)}.pred.pToR</w:t>
            </w:r>
            <w:r w:rsidRPr="000A5D63">
              <w:rPr>
                <w:sz w:val="18"/>
                <w:szCs w:val="18"/>
              </w:rPr>
              <w:br/>
              <w:t xml:space="preserve">only for </w:t>
            </w:r>
            <w:r w:rsidRPr="000A5D63">
              <w:rPr>
                <w:rStyle w:val="code"/>
                <w:sz w:val="18"/>
                <w:szCs w:val="18"/>
              </w:rPr>
              <w:t>R=T-&gt;&gt;T</w:t>
            </w:r>
            <w:r w:rsidRPr="000A5D63">
              <w:rPr>
                <w:sz w:val="18"/>
                <w:szCs w:val="18"/>
              </w:rPr>
              <w:t xml:space="preserve">; there’s a non-trivial path from </w:t>
            </w:r>
            <w:r w:rsidRPr="000A5D63">
              <w:rPr>
                <w:rStyle w:val="code"/>
                <w:sz w:val="18"/>
                <w:szCs w:val="18"/>
              </w:rPr>
              <w:t>t1</w:t>
            </w:r>
            <w:r w:rsidRPr="000A5D63">
              <w:rPr>
                <w:sz w:val="18"/>
                <w:szCs w:val="18"/>
              </w:rPr>
              <w:t xml:space="preserve"> to </w:t>
            </w:r>
            <w:r w:rsidRPr="000A5D63">
              <w:rPr>
                <w:rStyle w:val="code"/>
                <w:sz w:val="18"/>
                <w:szCs w:val="18"/>
              </w:rPr>
              <w:t>t2</w:t>
            </w:r>
          </w:p>
        </w:tc>
      </w:tr>
      <w:tr w:rsidR="00422C90" w:rsidRPr="000A5D63" w14:paraId="2AB2C8C4" w14:textId="77777777">
        <w:trPr>
          <w:cantSplit/>
        </w:trPr>
        <w:tc>
          <w:tcPr>
            <w:tcW w:w="1758" w:type="dxa"/>
          </w:tcPr>
          <w:p w14:paraId="3B8061AB" w14:textId="77777777" w:rsidR="00422C90" w:rsidRPr="000A5D63" w:rsidRDefault="00422C90" w:rsidP="003C39BC">
            <w:pPr>
              <w:spacing w:before="0" w:line="240" w:lineRule="auto"/>
              <w:rPr>
                <w:rStyle w:val="code"/>
                <w:sz w:val="18"/>
                <w:szCs w:val="18"/>
              </w:rPr>
            </w:pPr>
            <w:r w:rsidRPr="000A5D63">
              <w:rPr>
                <w:rStyle w:val="code"/>
                <w:sz w:val="18"/>
                <w:szCs w:val="18"/>
              </w:rPr>
              <w:t>r.leaves</w:t>
            </w:r>
          </w:p>
        </w:tc>
        <w:tc>
          <w:tcPr>
            <w:tcW w:w="851" w:type="dxa"/>
          </w:tcPr>
          <w:p w14:paraId="472FA760" w14:textId="77777777" w:rsidR="00422C90" w:rsidRPr="000A5D63" w:rsidRDefault="00422C90" w:rsidP="003C39BC">
            <w:pPr>
              <w:spacing w:before="0" w:line="240" w:lineRule="auto"/>
              <w:rPr>
                <w:rStyle w:val="code"/>
                <w:sz w:val="18"/>
                <w:szCs w:val="18"/>
              </w:rPr>
            </w:pPr>
            <w:r w:rsidRPr="000A5D63">
              <w:rPr>
                <w:rStyle w:val="code"/>
                <w:sz w:val="18"/>
                <w:szCs w:val="18"/>
              </w:rPr>
              <w:t>T-&gt;&gt;T</w:t>
            </w:r>
          </w:p>
        </w:tc>
        <w:tc>
          <w:tcPr>
            <w:tcW w:w="6577" w:type="dxa"/>
          </w:tcPr>
          <w:p w14:paraId="0A34E7F1" w14:textId="77777777" w:rsidR="00422C90" w:rsidRPr="000A5D63" w:rsidRDefault="00422C90" w:rsidP="003C39BC">
            <w:pPr>
              <w:spacing w:before="0" w:line="240" w:lineRule="auto"/>
              <w:rPr>
                <w:sz w:val="18"/>
                <w:szCs w:val="18"/>
              </w:rPr>
            </w:pPr>
            <w:r w:rsidRPr="000A5D63">
              <w:rPr>
                <w:rStyle w:val="code"/>
                <w:sz w:val="18"/>
                <w:szCs w:val="18"/>
              </w:rPr>
              <w:t>r * (r.rng – r.dom).id</w:t>
            </w:r>
            <w:r w:rsidRPr="000A5D63">
              <w:rPr>
                <w:sz w:val="18"/>
                <w:szCs w:val="18"/>
              </w:rPr>
              <w:br/>
              <w:t xml:space="preserve">only for </w:t>
            </w:r>
            <w:r w:rsidRPr="000A5D63">
              <w:rPr>
                <w:rStyle w:val="code"/>
                <w:sz w:val="18"/>
                <w:szCs w:val="18"/>
              </w:rPr>
              <w:t>R=T-&gt;&gt;T</w:t>
            </w:r>
            <w:r w:rsidRPr="000A5D63">
              <w:rPr>
                <w:sz w:val="18"/>
                <w:szCs w:val="18"/>
              </w:rPr>
              <w:t xml:space="preserve">; there’s a direct path from </w:t>
            </w:r>
            <w:r w:rsidRPr="000A5D63">
              <w:rPr>
                <w:rStyle w:val="code"/>
                <w:sz w:val="18"/>
                <w:szCs w:val="18"/>
              </w:rPr>
              <w:t>t1</w:t>
            </w:r>
            <w:r w:rsidRPr="000A5D63">
              <w:rPr>
                <w:sz w:val="18"/>
                <w:szCs w:val="18"/>
              </w:rPr>
              <w:t xml:space="preserve"> to </w:t>
            </w:r>
            <w:r w:rsidRPr="000A5D63">
              <w:rPr>
                <w:rStyle w:val="code"/>
                <w:sz w:val="18"/>
                <w:szCs w:val="18"/>
              </w:rPr>
              <w:t>t2</w:t>
            </w:r>
            <w:r w:rsidRPr="000A5D63">
              <w:rPr>
                <w:sz w:val="18"/>
                <w:szCs w:val="18"/>
              </w:rPr>
              <w:t>, but nothing beyond.</w:t>
            </w:r>
          </w:p>
        </w:tc>
      </w:tr>
      <w:tr w:rsidR="00641E13" w:rsidRPr="000A5D63" w14:paraId="7915A64A" w14:textId="77777777">
        <w:trPr>
          <w:cantSplit/>
        </w:trPr>
        <w:tc>
          <w:tcPr>
            <w:tcW w:w="1758" w:type="dxa"/>
          </w:tcPr>
          <w:p w14:paraId="27CCD43B" w14:textId="77777777" w:rsidR="00641E13" w:rsidRPr="000A5D63" w:rsidRDefault="00641E13" w:rsidP="003C39BC">
            <w:pPr>
              <w:spacing w:before="0" w:line="240" w:lineRule="auto"/>
              <w:rPr>
                <w:rStyle w:val="code"/>
                <w:sz w:val="18"/>
                <w:szCs w:val="18"/>
              </w:rPr>
            </w:pPr>
            <w:r>
              <w:rPr>
                <w:rStyle w:val="code"/>
                <w:sz w:val="18"/>
                <w:szCs w:val="18"/>
              </w:rPr>
              <w:t>r.reachable(s)</w:t>
            </w:r>
          </w:p>
        </w:tc>
        <w:tc>
          <w:tcPr>
            <w:tcW w:w="851" w:type="dxa"/>
          </w:tcPr>
          <w:p w14:paraId="77F6AAC8" w14:textId="77777777" w:rsidR="00641E13" w:rsidRPr="000A5D63" w:rsidRDefault="00641E13" w:rsidP="003C39BC">
            <w:pPr>
              <w:spacing w:before="0" w:line="240" w:lineRule="auto"/>
              <w:rPr>
                <w:rStyle w:val="code"/>
                <w:sz w:val="18"/>
                <w:szCs w:val="18"/>
              </w:rPr>
            </w:pPr>
            <w:r>
              <w:rPr>
                <w:rStyle w:val="code"/>
                <w:sz w:val="18"/>
                <w:szCs w:val="18"/>
              </w:rPr>
              <w:t>SET T</w:t>
            </w:r>
          </w:p>
        </w:tc>
        <w:tc>
          <w:tcPr>
            <w:tcW w:w="6577" w:type="dxa"/>
          </w:tcPr>
          <w:p w14:paraId="4D02A235" w14:textId="77777777" w:rsidR="00641E13" w:rsidRPr="000A5D63" w:rsidRDefault="00641E13" w:rsidP="003C39BC">
            <w:pPr>
              <w:spacing w:before="0" w:line="240" w:lineRule="auto"/>
              <w:rPr>
                <w:rStyle w:val="code"/>
                <w:sz w:val="18"/>
                <w:szCs w:val="18"/>
              </w:rPr>
            </w:pPr>
            <w:r>
              <w:rPr>
                <w:rStyle w:val="code"/>
                <w:sz w:val="18"/>
                <w:szCs w:val="18"/>
              </w:rPr>
              <w:t>(+ :{q :IN r.paths – {} | q.head IN s}).set</w:t>
            </w:r>
          </w:p>
        </w:tc>
      </w:tr>
    </w:tbl>
    <w:p w14:paraId="4E995952" w14:textId="77777777" w:rsidR="00422C90" w:rsidRDefault="00422C90" w:rsidP="00422C90">
      <w:pPr>
        <w:pStyle w:val="Heading3"/>
      </w:pPr>
      <w:r>
        <w:t>Sets</w:t>
      </w:r>
    </w:p>
    <w:p w14:paraId="6C04831E" w14:textId="77777777" w:rsidR="00422C90" w:rsidRDefault="00422C90" w:rsidP="00422C90">
      <w:r>
        <w:t>A set</w:t>
      </w:r>
      <w:r>
        <w:fldChar w:fldCharType="begin"/>
      </w:r>
      <w:r>
        <w:instrText>xe "set"</w:instrText>
      </w:r>
      <w:r>
        <w:fldChar w:fldCharType="end"/>
      </w:r>
      <w:r>
        <w:t xml:space="preserve"> has methods for</w:t>
      </w:r>
    </w:p>
    <w:p w14:paraId="0426F80F" w14:textId="77777777" w:rsidR="00422C90" w:rsidRDefault="00422C90" w:rsidP="00422C90">
      <w:pPr>
        <w:pStyle w:val="i"/>
        <w:rPr>
          <w:vanish/>
        </w:rPr>
      </w:pPr>
      <w:r>
        <w:t>computing union</w:t>
      </w:r>
      <w:r>
        <w:fldChar w:fldCharType="begin"/>
      </w:r>
      <w:r>
        <w:instrText>xe "union"</w:instrText>
      </w:r>
      <w:r>
        <w:fldChar w:fldCharType="end"/>
      </w:r>
      <w:r>
        <w:t>, intersection</w:t>
      </w:r>
      <w:r>
        <w:fldChar w:fldCharType="begin"/>
      </w:r>
      <w:r>
        <w:instrText>xe "intersection"</w:instrText>
      </w:r>
      <w:r>
        <w:fldChar w:fldCharType="end"/>
      </w:r>
      <w:r>
        <w:t xml:space="preserve">, and set difference (lifted from </w:t>
      </w:r>
      <w:r>
        <w:rPr>
          <w:rStyle w:val="code"/>
        </w:rPr>
        <w:t>Bool</w:t>
      </w:r>
      <w:r>
        <w:t>; see note 3 in section 4)</w:t>
      </w:r>
      <w:r>
        <w:rPr>
          <w:vanish/>
        </w:rPr>
        <w:t>,</w:t>
      </w:r>
      <w:r>
        <w:t xml:space="preserve">, and </w:t>
      </w:r>
      <w:r>
        <w:fldChar w:fldCharType="begin"/>
      </w:r>
      <w:r>
        <w:instrText>xe "set difference,,"</w:instrText>
      </w:r>
      <w:r>
        <w:fldChar w:fldCharType="end"/>
      </w:r>
    </w:p>
    <w:p w14:paraId="66070920" w14:textId="77777777" w:rsidR="00422C90" w:rsidRDefault="00422C90" w:rsidP="00422C90">
      <w:pPr>
        <w:pStyle w:val="i"/>
      </w:pPr>
      <w:r>
        <w:t>adding or removing an element</w:t>
      </w:r>
      <w:r>
        <w:fldChar w:fldCharType="begin"/>
      </w:r>
      <w:r>
        <w:instrText>xe "adding an element"</w:instrText>
      </w:r>
      <w:r>
        <w:fldChar w:fldCharType="end"/>
      </w:r>
      <w:r>
        <w:fldChar w:fldCharType="begin"/>
      </w:r>
      <w:r>
        <w:instrText>xe "removing an element"</w:instrText>
      </w:r>
      <w:r>
        <w:fldChar w:fldCharType="end"/>
      </w:r>
      <w:r>
        <w:t>, testing for membership</w:t>
      </w:r>
      <w:r>
        <w:fldChar w:fldCharType="begin"/>
      </w:r>
      <w:r>
        <w:instrText>xe "membership"</w:instrText>
      </w:r>
      <w:r>
        <w:fldChar w:fldCharType="end"/>
      </w:r>
      <w:r>
        <w:t xml:space="preserve"> and subset</w:t>
      </w:r>
      <w:r>
        <w:fldChar w:fldCharType="begin"/>
      </w:r>
      <w:r>
        <w:instrText>xe "subset"</w:instrText>
      </w:r>
      <w:r>
        <w:fldChar w:fldCharType="end"/>
      </w:r>
      <w:r>
        <w:t>;</w:t>
      </w:r>
    </w:p>
    <w:p w14:paraId="36F5FAE0" w14:textId="77777777" w:rsidR="00422C90" w:rsidRDefault="00422C90" w:rsidP="00422C90">
      <w:pPr>
        <w:pStyle w:val="i"/>
      </w:pPr>
      <w:r>
        <w:t xml:space="preserve">choosing (deterministically) a single element </w:t>
      </w:r>
      <w:r>
        <w:fldChar w:fldCharType="begin"/>
      </w:r>
      <w:r>
        <w:instrText>xe "choosing an element"</w:instrText>
      </w:r>
      <w:r>
        <w:fldChar w:fldCharType="end"/>
      </w:r>
      <w:r>
        <w:t>from a set, or a sequence with the same me</w:t>
      </w:r>
      <w:r>
        <w:t>m</w:t>
      </w:r>
      <w:r>
        <w:t>bers, or a maximum or minimum element, and turning a set into its characteristic predicate</w:t>
      </w:r>
      <w:r>
        <w:fldChar w:fldCharType="begin"/>
      </w:r>
      <w:r>
        <w:instrText>xe "characteristic predicate"</w:instrText>
      </w:r>
      <w:r>
        <w:fldChar w:fldCharType="end"/>
      </w:r>
      <w:r>
        <w:t xml:space="preserve"> (the inverse is the predicate’s </w:t>
      </w:r>
      <w:r>
        <w:rPr>
          <w:rStyle w:val="code"/>
        </w:rPr>
        <w:t>set</w:t>
      </w:r>
      <w:r>
        <w:t xml:space="preserve"> method);</w:t>
      </w:r>
    </w:p>
    <w:p w14:paraId="15A62C95" w14:textId="77777777" w:rsidR="00422C90" w:rsidRDefault="00422C90" w:rsidP="00422C90">
      <w:pPr>
        <w:pStyle w:val="i"/>
      </w:pPr>
      <w:r>
        <w:t>composing a set with a function or relation, and converting a set into a relation</w:t>
      </w:r>
      <w:r w:rsidRPr="00CC4E9F">
        <w:t xml:space="preserve"> </w:t>
      </w:r>
      <w:r>
        <w:t xml:space="preserve">from </w:t>
      </w:r>
      <w:r>
        <w:rPr>
          <w:rStyle w:val="code"/>
        </w:rPr>
        <w:t>nil</w:t>
      </w:r>
      <w:r>
        <w:t xml:space="preserve"> to the members of the set (the inverse of this is just the range of the relation). </w:t>
      </w:r>
    </w:p>
    <w:p w14:paraId="2309155D" w14:textId="77777777" w:rsidR="00422C90" w:rsidRPr="007E5990" w:rsidRDefault="00422C90" w:rsidP="00422C90">
      <w:r>
        <w:t xml:space="preserve">A set </w:t>
      </w:r>
      <w:r>
        <w:rPr>
          <w:rStyle w:val="code"/>
        </w:rPr>
        <w:t xml:space="preserve">s: </w:t>
      </w:r>
      <w:r w:rsidRPr="003A2A91">
        <w:rPr>
          <w:rStyle w:val="code"/>
        </w:rPr>
        <w:t>SE</w:t>
      </w:r>
      <w:r>
        <w:rPr>
          <w:rStyle w:val="code"/>
        </w:rPr>
        <w:t>T T</w:t>
      </w:r>
      <w:r w:rsidRPr="003A2A91">
        <w:t xml:space="preserve"> </w:t>
      </w:r>
      <w:r>
        <w:t xml:space="preserve">can be viewed as a total function </w:t>
      </w:r>
      <w:r w:rsidRPr="007E5990">
        <w:rPr>
          <w:rStyle w:val="code"/>
        </w:rPr>
        <w:t>s.pred</w:t>
      </w:r>
      <w:r>
        <w:t xml:space="preserve"> on </w:t>
      </w:r>
      <w:r>
        <w:rPr>
          <w:rStyle w:val="code"/>
        </w:rPr>
        <w:t>T</w:t>
      </w:r>
      <w:r>
        <w:t xml:space="preserve"> that is </w:t>
      </w:r>
      <w:r>
        <w:rPr>
          <w:rStyle w:val="code"/>
        </w:rPr>
        <w:t>true</w:t>
      </w:r>
      <w:r>
        <w:t xml:space="preserve"> on the members of </w:t>
      </w:r>
      <w:r>
        <w:rPr>
          <w:rStyle w:val="code"/>
        </w:rPr>
        <w:t>s</w:t>
      </w:r>
      <w:r>
        <w:t xml:space="preserve"> (sometimes called the ‘characteristic function’), or as a relation </w:t>
      </w:r>
      <w:r>
        <w:rPr>
          <w:rStyle w:val="code"/>
        </w:rPr>
        <w:t>s.rel</w:t>
      </w:r>
      <w:r>
        <w:t xml:space="preserve"> from </w:t>
      </w:r>
      <w:r>
        <w:rPr>
          <w:rStyle w:val="code"/>
        </w:rPr>
        <w:t>true</w:t>
      </w:r>
      <w:r>
        <w:t xml:space="preserve"> to the members of the set, or as the identity relation </w:t>
      </w:r>
      <w:r>
        <w:rPr>
          <w:rStyle w:val="code"/>
        </w:rPr>
        <w:t>s.id</w:t>
      </w:r>
      <w:r>
        <w:t xml:space="preserve"> that relates each member to itself, or</w:t>
      </w:r>
      <w:r w:rsidRPr="00DA0776">
        <w:t xml:space="preserve"> </w:t>
      </w:r>
      <w:r>
        <w:t xml:space="preserve">as the universal relation </w:t>
      </w:r>
      <w:r>
        <w:rPr>
          <w:rStyle w:val="code"/>
        </w:rPr>
        <w:t>s.univ</w:t>
      </w:r>
      <w:r>
        <w:t xml:space="preserve"> that relates all the members to each other.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0" w:type="dxa"/>
        </w:tblCellMar>
        <w:tblLook w:val="01E0" w:firstRow="1" w:lastRow="1" w:firstColumn="1" w:lastColumn="1" w:noHBand="0" w:noVBand="0"/>
      </w:tblPr>
      <w:tblGrid>
        <w:gridCol w:w="1418"/>
        <w:gridCol w:w="1418"/>
        <w:gridCol w:w="1418"/>
        <w:gridCol w:w="1418"/>
        <w:gridCol w:w="1418"/>
        <w:gridCol w:w="1418"/>
      </w:tblGrid>
      <w:tr w:rsidR="00422C90" w14:paraId="1FCD64E6" w14:textId="77777777">
        <w:tc>
          <w:tcPr>
            <w:tcW w:w="1418" w:type="dxa"/>
          </w:tcPr>
          <w:p w14:paraId="2E856455" w14:textId="77777777" w:rsidR="00422C90" w:rsidRDefault="00422C90" w:rsidP="0040711A">
            <w:pPr>
              <w:keepNext/>
              <w:spacing w:line="240" w:lineRule="auto"/>
              <w:rPr>
                <w:rStyle w:val="code"/>
              </w:rPr>
            </w:pPr>
            <w:r>
              <w:rPr>
                <w:rStyle w:val="code"/>
              </w:rPr>
              <w:t>s ={1,3,5}</w:t>
            </w:r>
          </w:p>
        </w:tc>
        <w:tc>
          <w:tcPr>
            <w:tcW w:w="1418" w:type="dxa"/>
          </w:tcPr>
          <w:p w14:paraId="4E66D8A9" w14:textId="77777777" w:rsidR="00422C90" w:rsidRDefault="00422C90" w:rsidP="0040711A">
            <w:pPr>
              <w:keepNext/>
              <w:spacing w:line="240" w:lineRule="auto"/>
              <w:rPr>
                <w:rStyle w:val="code"/>
              </w:rPr>
            </w:pPr>
            <w:r>
              <w:rPr>
                <w:rStyle w:val="code"/>
              </w:rPr>
              <w:t>s.pred</w:t>
            </w:r>
          </w:p>
        </w:tc>
        <w:tc>
          <w:tcPr>
            <w:tcW w:w="1418" w:type="dxa"/>
          </w:tcPr>
          <w:p w14:paraId="5A92A5AF" w14:textId="77777777" w:rsidR="00422C90" w:rsidRDefault="00422C90" w:rsidP="0040711A">
            <w:pPr>
              <w:keepNext/>
              <w:spacing w:line="240" w:lineRule="auto"/>
              <w:rPr>
                <w:rStyle w:val="code"/>
              </w:rPr>
            </w:pPr>
            <w:r>
              <w:rPr>
                <w:rStyle w:val="code"/>
              </w:rPr>
              <w:t>s.rel = s.pred.inv.restrict</w:t>
            </w:r>
            <w:r>
              <w:rPr>
                <w:rStyle w:val="code"/>
              </w:rPr>
              <w:br/>
              <w:t xml:space="preserve">({true}) </w:t>
            </w:r>
          </w:p>
        </w:tc>
        <w:tc>
          <w:tcPr>
            <w:tcW w:w="1418" w:type="dxa"/>
          </w:tcPr>
          <w:p w14:paraId="46EAFFB1" w14:textId="77777777" w:rsidR="00422C90" w:rsidRDefault="00422C90" w:rsidP="0040711A">
            <w:pPr>
              <w:keepNext/>
              <w:spacing w:line="240" w:lineRule="auto"/>
              <w:rPr>
                <w:rStyle w:val="code"/>
              </w:rPr>
            </w:pPr>
            <w:r>
              <w:rPr>
                <w:rStyle w:val="code"/>
              </w:rPr>
              <w:t>s.id</w:t>
            </w:r>
          </w:p>
        </w:tc>
        <w:tc>
          <w:tcPr>
            <w:tcW w:w="1418" w:type="dxa"/>
          </w:tcPr>
          <w:p w14:paraId="40601054" w14:textId="77777777" w:rsidR="00422C90" w:rsidRDefault="00422C90" w:rsidP="0040711A">
            <w:pPr>
              <w:keepNext/>
              <w:spacing w:line="240" w:lineRule="auto"/>
              <w:rPr>
                <w:rStyle w:val="code"/>
              </w:rPr>
            </w:pPr>
            <w:r>
              <w:rPr>
                <w:rStyle w:val="code"/>
              </w:rPr>
              <w:t>s.univ</w:t>
            </w:r>
          </w:p>
        </w:tc>
        <w:tc>
          <w:tcPr>
            <w:tcW w:w="1418" w:type="dxa"/>
          </w:tcPr>
          <w:p w14:paraId="405F36FD" w14:textId="77777777" w:rsidR="00422C90" w:rsidRDefault="00422C90" w:rsidP="0040711A">
            <w:pPr>
              <w:keepNext/>
              <w:spacing w:line="240" w:lineRule="auto"/>
              <w:rPr>
                <w:rStyle w:val="code"/>
              </w:rPr>
            </w:pPr>
            <w:r>
              <w:rPr>
                <w:rStyle w:val="code"/>
              </w:rPr>
              <w:t>s.include</w:t>
            </w:r>
          </w:p>
        </w:tc>
      </w:tr>
      <w:bookmarkStart w:id="41" w:name="_MON_1136817067"/>
      <w:bookmarkStart w:id="42" w:name="_MON_1136983109"/>
      <w:bookmarkStart w:id="43" w:name="_MON_1136983136"/>
      <w:bookmarkStart w:id="44" w:name="_MON_1136983142"/>
      <w:bookmarkStart w:id="45" w:name="_MON_1136984848"/>
      <w:bookmarkStart w:id="46" w:name="_MON_1136987435"/>
      <w:bookmarkStart w:id="47" w:name="_MON_1136987464"/>
      <w:bookmarkStart w:id="48" w:name="_MON_1136987482"/>
      <w:bookmarkEnd w:id="41"/>
      <w:bookmarkEnd w:id="42"/>
      <w:bookmarkEnd w:id="43"/>
      <w:bookmarkEnd w:id="44"/>
      <w:bookmarkEnd w:id="45"/>
      <w:bookmarkEnd w:id="46"/>
      <w:bookmarkEnd w:id="47"/>
      <w:bookmarkEnd w:id="48"/>
      <w:tr w:rsidR="00422C90" w14:paraId="4785D0ED" w14:textId="77777777">
        <w:tc>
          <w:tcPr>
            <w:tcW w:w="1418" w:type="dxa"/>
          </w:tcPr>
          <w:p w14:paraId="25A48EFE" w14:textId="77777777" w:rsidR="00422C90" w:rsidRDefault="00422C90" w:rsidP="0040711A">
            <w:pPr>
              <w:spacing w:line="240" w:lineRule="auto"/>
              <w:rPr>
                <w:rStyle w:val="code"/>
              </w:rPr>
            </w:pPr>
            <w:r>
              <w:object w:dxaOrig="1260" w:dyaOrig="1260" w14:anchorId="1F960964">
                <v:shape id="_x0000_i1038" type="#_x0000_t75" style="width:63pt;height:63pt" o:ole="">
                  <v:imagedata r:id="rId37" o:title=""/>
                </v:shape>
                <o:OLEObject Type="Embed" ProgID="Word.Picture.8" ShapeID="_x0000_i1038" DrawAspect="Content" ObjectID="_1666536058" r:id="rId38"/>
              </w:object>
            </w:r>
          </w:p>
        </w:tc>
        <w:bookmarkStart w:id="49" w:name="_MON_1136986170"/>
        <w:bookmarkStart w:id="50" w:name="_MON_1136992902"/>
        <w:bookmarkEnd w:id="49"/>
        <w:bookmarkEnd w:id="50"/>
        <w:tc>
          <w:tcPr>
            <w:tcW w:w="1418" w:type="dxa"/>
          </w:tcPr>
          <w:p w14:paraId="350E6C08" w14:textId="77777777" w:rsidR="00422C90" w:rsidRDefault="00422C90" w:rsidP="0040711A">
            <w:pPr>
              <w:spacing w:line="240" w:lineRule="auto"/>
              <w:rPr>
                <w:rStyle w:val="code"/>
              </w:rPr>
            </w:pPr>
            <w:r>
              <w:object w:dxaOrig="1244" w:dyaOrig="1260" w14:anchorId="59F2F421">
                <v:shape id="_x0000_i1039" type="#_x0000_t75" style="width:59.15pt;height:60pt" o:ole="">
                  <v:imagedata r:id="rId39" o:title=""/>
                </v:shape>
                <o:OLEObject Type="Embed" ProgID="Word.Picture.8" ShapeID="_x0000_i1039" DrawAspect="Content" ObjectID="_1666536059" r:id="rId40"/>
              </w:object>
            </w:r>
          </w:p>
        </w:tc>
        <w:tc>
          <w:tcPr>
            <w:tcW w:w="1418" w:type="dxa"/>
          </w:tcPr>
          <w:p w14:paraId="05534CDF" w14:textId="77777777" w:rsidR="00422C90" w:rsidRDefault="00422C90" w:rsidP="0040711A">
            <w:pPr>
              <w:spacing w:line="240" w:lineRule="auto"/>
              <w:rPr>
                <w:rStyle w:val="code"/>
              </w:rPr>
            </w:pPr>
            <w:r>
              <w:object w:dxaOrig="1260" w:dyaOrig="1260" w14:anchorId="588C75AC">
                <v:shape id="_x0000_i1040" type="#_x0000_t75" style="width:63pt;height:63pt" o:ole="">
                  <v:imagedata r:id="rId41" o:title=""/>
                </v:shape>
                <o:OLEObject Type="Embed" ProgID="Word.Picture.8" ShapeID="_x0000_i1040" DrawAspect="Content" ObjectID="_1666536060" r:id="rId42"/>
              </w:object>
            </w:r>
          </w:p>
        </w:tc>
        <w:bookmarkStart w:id="51" w:name="_MON_1136817019"/>
        <w:bookmarkStart w:id="52" w:name="_MON_1136983197"/>
        <w:bookmarkStart w:id="53" w:name="_MON_1136983253"/>
        <w:bookmarkStart w:id="54" w:name="_MON_1136983265"/>
        <w:bookmarkEnd w:id="51"/>
        <w:bookmarkEnd w:id="52"/>
        <w:bookmarkEnd w:id="53"/>
        <w:bookmarkEnd w:id="54"/>
        <w:tc>
          <w:tcPr>
            <w:tcW w:w="1418" w:type="dxa"/>
          </w:tcPr>
          <w:p w14:paraId="67B8B1F2" w14:textId="77777777" w:rsidR="00422C90" w:rsidRDefault="00422C90" w:rsidP="0040711A">
            <w:pPr>
              <w:spacing w:line="240" w:lineRule="auto"/>
              <w:rPr>
                <w:rStyle w:val="code"/>
              </w:rPr>
            </w:pPr>
            <w:r>
              <w:object w:dxaOrig="1260" w:dyaOrig="1260" w14:anchorId="1F8B1F9A">
                <v:shape id="_x0000_i1041" type="#_x0000_t75" style="width:63pt;height:63pt" o:ole="">
                  <v:imagedata r:id="rId43" o:title=""/>
                </v:shape>
                <o:OLEObject Type="Embed" ProgID="Word.Picture.8" ShapeID="_x0000_i1041" DrawAspect="Content" ObjectID="_1666536061" r:id="rId44"/>
              </w:object>
            </w:r>
          </w:p>
        </w:tc>
        <w:tc>
          <w:tcPr>
            <w:tcW w:w="1418" w:type="dxa"/>
          </w:tcPr>
          <w:p w14:paraId="338F6DD4" w14:textId="77777777" w:rsidR="00422C90" w:rsidRDefault="00422C90" w:rsidP="0040711A">
            <w:pPr>
              <w:spacing w:line="240" w:lineRule="auto"/>
              <w:rPr>
                <w:rStyle w:val="Index1"/>
              </w:rPr>
            </w:pPr>
            <w:r>
              <w:object w:dxaOrig="1260" w:dyaOrig="1260" w14:anchorId="374821CD">
                <v:shape id="_x0000_i1042" type="#_x0000_t75" style="width:63pt;height:63pt" o:ole="">
                  <v:imagedata r:id="rId45" o:title=""/>
                </v:shape>
                <o:OLEObject Type="Embed" ProgID="Word.Picture.8" ShapeID="_x0000_i1042" DrawAspect="Content" ObjectID="_1666536062" r:id="rId46"/>
              </w:object>
            </w:r>
          </w:p>
        </w:tc>
        <w:tc>
          <w:tcPr>
            <w:tcW w:w="1418" w:type="dxa"/>
          </w:tcPr>
          <w:p w14:paraId="20751A7C" w14:textId="77777777" w:rsidR="00422C90" w:rsidRDefault="00422C90" w:rsidP="0040711A">
            <w:pPr>
              <w:spacing w:line="240" w:lineRule="auto"/>
            </w:pPr>
            <w:r>
              <w:fldChar w:fldCharType="begin"/>
            </w:r>
            <w:r>
              <w:instrText xml:space="preserve"> EMBED Word.Picture.8  </w:instrText>
            </w:r>
            <w:bookmarkStart w:id="55" w:name="_MON_1168342275"/>
            <w:bookmarkEnd w:id="55"/>
            <w:r>
              <w:rPr>
                <w:sz w:val="20"/>
                <w:lang w:bidi="ar-SA"/>
              </w:rPr>
              <w:fldChar w:fldCharType="separate"/>
            </w:r>
            <w:r w:rsidR="009E2E37">
              <w:rPr>
                <w:b/>
                <w:bCs/>
                <w:sz w:val="20"/>
                <w:lang w:bidi="ar-SA"/>
              </w:rPr>
              <w:t>Error! Objects cannot be cr</w:t>
            </w:r>
            <w:r w:rsidR="009E2E37">
              <w:rPr>
                <w:b/>
                <w:bCs/>
                <w:sz w:val="20"/>
                <w:lang w:bidi="ar-SA"/>
              </w:rPr>
              <w:t>e</w:t>
            </w:r>
            <w:r w:rsidR="009E2E37">
              <w:rPr>
                <w:b/>
                <w:bCs/>
                <w:sz w:val="20"/>
                <w:lang w:bidi="ar-SA"/>
              </w:rPr>
              <w:t>ated from edi</w:t>
            </w:r>
            <w:r w:rsidR="009E2E37">
              <w:rPr>
                <w:b/>
                <w:bCs/>
                <w:sz w:val="20"/>
                <w:lang w:bidi="ar-SA"/>
              </w:rPr>
              <w:t>t</w:t>
            </w:r>
            <w:r w:rsidR="009E2E37">
              <w:rPr>
                <w:b/>
                <w:bCs/>
                <w:sz w:val="20"/>
                <w:lang w:bidi="ar-SA"/>
              </w:rPr>
              <w:t>ing field codes.</w:t>
            </w:r>
            <w:r>
              <w:fldChar w:fldCharType="end"/>
            </w:r>
          </w:p>
        </w:tc>
      </w:tr>
    </w:tbl>
    <w:p w14:paraId="73ACF1AE" w14:textId="77777777" w:rsidR="00422C90" w:rsidRPr="00167670" w:rsidRDefault="00422C90" w:rsidP="00422C90">
      <w:r>
        <w:t xml:space="preserve">You can compose a set </w:t>
      </w:r>
      <w:r>
        <w:rPr>
          <w:rStyle w:val="code"/>
        </w:rPr>
        <w:t>s</w:t>
      </w:r>
      <w:r>
        <w:t xml:space="preserve"> with a function or a relation to get another set, which is the image of </w:t>
      </w:r>
      <w:r>
        <w:rPr>
          <w:rStyle w:val="code"/>
        </w:rPr>
        <w:t>s</w:t>
      </w:r>
      <w:r>
        <w:t xml:space="preserve"> under the function or 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1418"/>
        <w:gridCol w:w="1418"/>
        <w:gridCol w:w="1418"/>
        <w:gridCol w:w="567"/>
        <w:gridCol w:w="1418"/>
        <w:gridCol w:w="1418"/>
        <w:gridCol w:w="1418"/>
      </w:tblGrid>
      <w:tr w:rsidR="00422C90" w14:paraId="2123CA41" w14:textId="77777777">
        <w:tc>
          <w:tcPr>
            <w:tcW w:w="1418" w:type="dxa"/>
          </w:tcPr>
          <w:p w14:paraId="4CC09B65" w14:textId="77777777" w:rsidR="00422C90" w:rsidRDefault="00422C90" w:rsidP="0040711A">
            <w:pPr>
              <w:keepNext/>
              <w:spacing w:line="240" w:lineRule="auto"/>
              <w:rPr>
                <w:rStyle w:val="code"/>
              </w:rPr>
            </w:pPr>
            <w:r>
              <w:rPr>
                <w:rStyle w:val="code"/>
              </w:rPr>
              <w:t>{1,3,5}</w:t>
            </w:r>
          </w:p>
        </w:tc>
        <w:tc>
          <w:tcPr>
            <w:tcW w:w="1418" w:type="dxa"/>
          </w:tcPr>
          <w:p w14:paraId="14163CD9" w14:textId="77777777" w:rsidR="00422C90" w:rsidRDefault="00422C90" w:rsidP="0040711A">
            <w:pPr>
              <w:keepNext/>
              <w:spacing w:line="240" w:lineRule="auto"/>
              <w:rPr>
                <w:rStyle w:val="code"/>
              </w:rPr>
            </w:pPr>
            <w:r>
              <w:rPr>
                <w:rStyle w:val="code"/>
              </w:rPr>
              <w:t>* square</w:t>
            </w:r>
          </w:p>
        </w:tc>
        <w:tc>
          <w:tcPr>
            <w:tcW w:w="1418" w:type="dxa"/>
          </w:tcPr>
          <w:p w14:paraId="34290B6D" w14:textId="77777777" w:rsidR="00422C90" w:rsidRDefault="00422C90" w:rsidP="0040711A">
            <w:pPr>
              <w:keepNext/>
              <w:spacing w:line="240" w:lineRule="auto"/>
              <w:rPr>
                <w:rStyle w:val="code"/>
              </w:rPr>
            </w:pPr>
            <w:r>
              <w:rPr>
                <w:rStyle w:val="code"/>
              </w:rPr>
              <w:t>=</w:t>
            </w:r>
          </w:p>
        </w:tc>
        <w:tc>
          <w:tcPr>
            <w:tcW w:w="567" w:type="dxa"/>
          </w:tcPr>
          <w:p w14:paraId="25A83016" w14:textId="77777777" w:rsidR="00422C90" w:rsidRDefault="00422C90" w:rsidP="0040711A">
            <w:pPr>
              <w:keepNext/>
              <w:spacing w:line="240" w:lineRule="auto"/>
              <w:rPr>
                <w:rStyle w:val="code"/>
              </w:rPr>
            </w:pPr>
          </w:p>
        </w:tc>
        <w:tc>
          <w:tcPr>
            <w:tcW w:w="1418" w:type="dxa"/>
          </w:tcPr>
          <w:p w14:paraId="40498D84" w14:textId="77777777" w:rsidR="00422C90" w:rsidRDefault="00422C90" w:rsidP="0040711A">
            <w:pPr>
              <w:keepNext/>
              <w:spacing w:line="240" w:lineRule="auto"/>
              <w:rPr>
                <w:rStyle w:val="code"/>
              </w:rPr>
            </w:pPr>
            <w:r>
              <w:rPr>
                <w:rStyle w:val="code"/>
              </w:rPr>
              <w:t>{1,5}</w:t>
            </w:r>
          </w:p>
        </w:tc>
        <w:tc>
          <w:tcPr>
            <w:tcW w:w="1418" w:type="dxa"/>
          </w:tcPr>
          <w:p w14:paraId="60C6CC67" w14:textId="77777777" w:rsidR="00422C90" w:rsidRDefault="00422C90" w:rsidP="0040711A">
            <w:pPr>
              <w:keepNext/>
              <w:spacing w:line="240" w:lineRule="auto"/>
              <w:rPr>
                <w:rStyle w:val="code"/>
              </w:rPr>
            </w:pPr>
            <w:r>
              <w:rPr>
                <w:rStyle w:val="code"/>
              </w:rPr>
              <w:t>* r</w:t>
            </w:r>
          </w:p>
        </w:tc>
        <w:tc>
          <w:tcPr>
            <w:tcW w:w="1418" w:type="dxa"/>
          </w:tcPr>
          <w:p w14:paraId="459C8840" w14:textId="77777777" w:rsidR="00422C90" w:rsidRDefault="00422C90" w:rsidP="0040711A">
            <w:pPr>
              <w:keepNext/>
              <w:spacing w:line="240" w:lineRule="auto"/>
              <w:rPr>
                <w:rStyle w:val="code"/>
              </w:rPr>
            </w:pPr>
            <w:r>
              <w:rPr>
                <w:rStyle w:val="code"/>
              </w:rPr>
              <w:t>=</w:t>
            </w:r>
          </w:p>
        </w:tc>
      </w:tr>
      <w:tr w:rsidR="00422C90" w14:paraId="413A6266" w14:textId="77777777">
        <w:tc>
          <w:tcPr>
            <w:tcW w:w="1418" w:type="dxa"/>
          </w:tcPr>
          <w:p w14:paraId="7512F2A2" w14:textId="77777777" w:rsidR="00422C90" w:rsidRDefault="00422C90" w:rsidP="0040711A">
            <w:pPr>
              <w:spacing w:line="240" w:lineRule="auto"/>
              <w:rPr>
                <w:rStyle w:val="code"/>
              </w:rPr>
            </w:pPr>
            <w:r>
              <w:object w:dxaOrig="1260" w:dyaOrig="1260" w14:anchorId="65457A8E">
                <v:shape id="_x0000_i1043" type="#_x0000_t75" style="width:63pt;height:63pt" o:ole="">
                  <v:imagedata r:id="rId37" o:title=""/>
                </v:shape>
                <o:OLEObject Type="Embed" ProgID="Word.Picture.8" ShapeID="_x0000_i1043" DrawAspect="Content" ObjectID="_1666536064" r:id="rId47"/>
              </w:object>
            </w:r>
          </w:p>
        </w:tc>
        <w:bookmarkStart w:id="56" w:name="_MON_1136994231"/>
        <w:bookmarkStart w:id="57" w:name="_MON_1137056998"/>
        <w:bookmarkStart w:id="58" w:name="_MON_1137057072"/>
        <w:bookmarkStart w:id="59" w:name="_MON_1137057077"/>
        <w:bookmarkEnd w:id="56"/>
        <w:bookmarkEnd w:id="57"/>
        <w:bookmarkEnd w:id="58"/>
        <w:bookmarkEnd w:id="59"/>
        <w:tc>
          <w:tcPr>
            <w:tcW w:w="1418" w:type="dxa"/>
          </w:tcPr>
          <w:p w14:paraId="72F31494" w14:textId="77777777" w:rsidR="00422C90" w:rsidRDefault="00422C90" w:rsidP="0040711A">
            <w:pPr>
              <w:spacing w:line="240" w:lineRule="auto"/>
              <w:rPr>
                <w:rStyle w:val="code"/>
              </w:rPr>
            </w:pPr>
            <w:r>
              <w:object w:dxaOrig="1260" w:dyaOrig="1260" w14:anchorId="357B858F">
                <v:shape id="_x0000_i1044" type="#_x0000_t75" style="width:60pt;height:60pt" o:ole="">
                  <v:imagedata r:id="rId48" o:title=""/>
                </v:shape>
                <o:OLEObject Type="Embed" ProgID="Word.Picture.8" ShapeID="_x0000_i1044" DrawAspect="Content" ObjectID="_1666536065" r:id="rId49"/>
              </w:object>
            </w:r>
          </w:p>
        </w:tc>
        <w:bookmarkStart w:id="60" w:name="_MON_1136994318"/>
        <w:bookmarkStart w:id="61" w:name="_MON_1200411262"/>
        <w:bookmarkEnd w:id="60"/>
        <w:bookmarkEnd w:id="61"/>
        <w:tc>
          <w:tcPr>
            <w:tcW w:w="1418" w:type="dxa"/>
          </w:tcPr>
          <w:p w14:paraId="726968F9" w14:textId="77777777" w:rsidR="00422C90" w:rsidRDefault="00422C90" w:rsidP="0040711A">
            <w:pPr>
              <w:spacing w:line="240" w:lineRule="auto"/>
              <w:rPr>
                <w:rStyle w:val="code"/>
              </w:rPr>
            </w:pPr>
            <w:r>
              <w:object w:dxaOrig="1260" w:dyaOrig="1260" w14:anchorId="5EBF8EF9">
                <v:shape id="_x0000_i1045" type="#_x0000_t75" style="width:60pt;height:60pt" o:ole="">
                  <v:imagedata r:id="rId50" o:title=""/>
                </v:shape>
                <o:OLEObject Type="Embed" ProgID="Word.Picture.8" ShapeID="_x0000_i1045" DrawAspect="Content" ObjectID="_1666536066" r:id="rId51"/>
              </w:object>
            </w:r>
          </w:p>
        </w:tc>
        <w:tc>
          <w:tcPr>
            <w:tcW w:w="567" w:type="dxa"/>
          </w:tcPr>
          <w:p w14:paraId="50ED185C" w14:textId="77777777" w:rsidR="00422C90" w:rsidRDefault="00422C90" w:rsidP="0040711A">
            <w:pPr>
              <w:spacing w:line="240" w:lineRule="auto"/>
            </w:pPr>
          </w:p>
        </w:tc>
        <w:bookmarkStart w:id="62" w:name="_MON_1136994493"/>
        <w:bookmarkEnd w:id="62"/>
        <w:tc>
          <w:tcPr>
            <w:tcW w:w="1418" w:type="dxa"/>
          </w:tcPr>
          <w:p w14:paraId="32CC5DA9" w14:textId="77777777" w:rsidR="00422C90" w:rsidRDefault="00422C90" w:rsidP="0040711A">
            <w:pPr>
              <w:spacing w:line="240" w:lineRule="auto"/>
              <w:rPr>
                <w:rStyle w:val="code"/>
              </w:rPr>
            </w:pPr>
            <w:r>
              <w:object w:dxaOrig="1260" w:dyaOrig="1260" w14:anchorId="75DCBFFE">
                <v:shape id="_x0000_i1046" type="#_x0000_t75" style="width:63pt;height:63pt" o:ole="">
                  <v:imagedata r:id="rId52" o:title=""/>
                </v:shape>
                <o:OLEObject Type="Embed" ProgID="Word.Picture.8" ShapeID="_x0000_i1046" DrawAspect="Content" ObjectID="_1666536067" r:id="rId53"/>
              </w:object>
            </w:r>
          </w:p>
        </w:tc>
        <w:tc>
          <w:tcPr>
            <w:tcW w:w="1418" w:type="dxa"/>
          </w:tcPr>
          <w:p w14:paraId="6531E6DF" w14:textId="77777777" w:rsidR="00422C90" w:rsidRDefault="00422C90" w:rsidP="0040711A">
            <w:pPr>
              <w:spacing w:line="240" w:lineRule="auto"/>
              <w:rPr>
                <w:rStyle w:val="code"/>
              </w:rPr>
            </w:pPr>
            <w:r>
              <w:object w:dxaOrig="1260" w:dyaOrig="1260" w14:anchorId="30BE75CD">
                <v:shape id="_x0000_i1047" type="#_x0000_t75" style="width:60pt;height:60pt" o:ole="">
                  <v:imagedata r:id="rId13" o:title=""/>
                </v:shape>
                <o:OLEObject Type="Embed" ProgID="Word.Picture.8" ShapeID="_x0000_i1047" DrawAspect="Content" ObjectID="_1666536068" r:id="rId54"/>
              </w:object>
            </w:r>
          </w:p>
        </w:tc>
        <w:bookmarkStart w:id="63" w:name="_MON_1136994531"/>
        <w:bookmarkEnd w:id="63"/>
        <w:tc>
          <w:tcPr>
            <w:tcW w:w="1418" w:type="dxa"/>
          </w:tcPr>
          <w:p w14:paraId="4672E7FB" w14:textId="77777777" w:rsidR="00422C90" w:rsidRDefault="00422C90" w:rsidP="0040711A">
            <w:pPr>
              <w:spacing w:line="240" w:lineRule="auto"/>
              <w:rPr>
                <w:rStyle w:val="code"/>
              </w:rPr>
            </w:pPr>
            <w:r>
              <w:object w:dxaOrig="1260" w:dyaOrig="1260" w14:anchorId="15B9FD23">
                <v:shape id="_x0000_i1048" type="#_x0000_t75" style="width:60pt;height:60pt" o:ole="">
                  <v:imagedata r:id="rId55" o:title=""/>
                </v:shape>
                <o:OLEObject Type="Embed" ProgID="Word.Picture.8" ShapeID="_x0000_i1048" DrawAspect="Content" ObjectID="_1666536069" r:id="rId56"/>
              </w:object>
            </w:r>
          </w:p>
        </w:tc>
      </w:tr>
    </w:tbl>
    <w:p w14:paraId="77DDB134" w14:textId="77777777" w:rsidR="00422C90" w:rsidRPr="00B16641" w:rsidRDefault="00422C90" w:rsidP="00422C90">
      <w:pPr>
        <w:rPr>
          <w:sz w:val="20"/>
        </w:rPr>
      </w:pPr>
      <w:r w:rsidRPr="00B16641">
        <w:rPr>
          <w:sz w:val="20"/>
        </w:rPr>
        <w:t xml:space="preserve">This is just like relational composition on </w:t>
      </w:r>
      <w:r w:rsidRPr="007A75AD">
        <w:rPr>
          <w:rStyle w:val="code"/>
          <w:sz w:val="18"/>
          <w:szCs w:val="18"/>
        </w:rPr>
        <w:t>s.rel</w:t>
      </w:r>
      <w:r w:rsidRPr="00B16641">
        <w:rPr>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1418"/>
        <w:gridCol w:w="1418"/>
        <w:gridCol w:w="1418"/>
        <w:gridCol w:w="567"/>
        <w:gridCol w:w="1418"/>
        <w:gridCol w:w="1418"/>
        <w:gridCol w:w="1418"/>
      </w:tblGrid>
      <w:tr w:rsidR="00422C90" w:rsidRPr="007A75AD" w14:paraId="6C0A404A" w14:textId="77777777">
        <w:tc>
          <w:tcPr>
            <w:tcW w:w="1418" w:type="dxa"/>
          </w:tcPr>
          <w:p w14:paraId="0EE4030B" w14:textId="77777777" w:rsidR="00422C90" w:rsidRPr="007A75AD" w:rsidRDefault="00422C90" w:rsidP="0040711A">
            <w:pPr>
              <w:keepNext/>
              <w:spacing w:line="240" w:lineRule="auto"/>
              <w:rPr>
                <w:rStyle w:val="code"/>
                <w:sz w:val="18"/>
                <w:szCs w:val="18"/>
              </w:rPr>
            </w:pPr>
            <w:r w:rsidRPr="007A75AD">
              <w:rPr>
                <w:rStyle w:val="code"/>
                <w:sz w:val="18"/>
                <w:szCs w:val="18"/>
              </w:rPr>
              <w:t>{1,3,5}.rel</w:t>
            </w:r>
          </w:p>
        </w:tc>
        <w:tc>
          <w:tcPr>
            <w:tcW w:w="1418" w:type="dxa"/>
          </w:tcPr>
          <w:p w14:paraId="5C5566E1" w14:textId="77777777" w:rsidR="00422C90" w:rsidRPr="007A75AD" w:rsidRDefault="00422C90" w:rsidP="0040711A">
            <w:pPr>
              <w:keepNext/>
              <w:spacing w:line="240" w:lineRule="auto"/>
              <w:rPr>
                <w:rStyle w:val="code"/>
                <w:sz w:val="18"/>
                <w:szCs w:val="18"/>
              </w:rPr>
            </w:pPr>
            <w:r w:rsidRPr="007A75AD">
              <w:rPr>
                <w:rStyle w:val="code"/>
                <w:sz w:val="18"/>
                <w:szCs w:val="18"/>
              </w:rPr>
              <w:t>* square</w:t>
            </w:r>
          </w:p>
        </w:tc>
        <w:tc>
          <w:tcPr>
            <w:tcW w:w="1418" w:type="dxa"/>
          </w:tcPr>
          <w:p w14:paraId="5358B42F" w14:textId="77777777" w:rsidR="00422C90" w:rsidRPr="007A75AD" w:rsidRDefault="00422C90" w:rsidP="0040711A">
            <w:pPr>
              <w:keepNext/>
              <w:spacing w:line="240" w:lineRule="auto"/>
              <w:rPr>
                <w:rStyle w:val="code"/>
                <w:sz w:val="18"/>
                <w:szCs w:val="18"/>
              </w:rPr>
            </w:pPr>
            <w:r w:rsidRPr="007A75AD">
              <w:rPr>
                <w:rStyle w:val="code"/>
                <w:sz w:val="18"/>
                <w:szCs w:val="18"/>
              </w:rPr>
              <w:t>=</w:t>
            </w:r>
          </w:p>
        </w:tc>
        <w:tc>
          <w:tcPr>
            <w:tcW w:w="567" w:type="dxa"/>
          </w:tcPr>
          <w:p w14:paraId="0D053EE0" w14:textId="77777777" w:rsidR="00422C90" w:rsidRPr="007A75AD" w:rsidRDefault="00422C90" w:rsidP="0040711A">
            <w:pPr>
              <w:keepNext/>
              <w:spacing w:line="240" w:lineRule="auto"/>
              <w:rPr>
                <w:rStyle w:val="code"/>
                <w:sz w:val="18"/>
                <w:szCs w:val="18"/>
              </w:rPr>
            </w:pPr>
          </w:p>
        </w:tc>
        <w:tc>
          <w:tcPr>
            <w:tcW w:w="1418" w:type="dxa"/>
          </w:tcPr>
          <w:p w14:paraId="1D49DC03" w14:textId="77777777" w:rsidR="00422C90" w:rsidRPr="007A75AD" w:rsidRDefault="00422C90" w:rsidP="0040711A">
            <w:pPr>
              <w:keepNext/>
              <w:spacing w:line="240" w:lineRule="auto"/>
              <w:rPr>
                <w:rStyle w:val="code"/>
                <w:sz w:val="18"/>
                <w:szCs w:val="18"/>
              </w:rPr>
            </w:pPr>
            <w:r w:rsidRPr="007A75AD">
              <w:rPr>
                <w:rStyle w:val="code"/>
                <w:sz w:val="18"/>
                <w:szCs w:val="18"/>
              </w:rPr>
              <w:t>{1,5}.rel</w:t>
            </w:r>
          </w:p>
        </w:tc>
        <w:tc>
          <w:tcPr>
            <w:tcW w:w="1418" w:type="dxa"/>
          </w:tcPr>
          <w:p w14:paraId="358A2141" w14:textId="77777777" w:rsidR="00422C90" w:rsidRPr="007A75AD" w:rsidRDefault="00422C90" w:rsidP="0040711A">
            <w:pPr>
              <w:keepNext/>
              <w:spacing w:line="240" w:lineRule="auto"/>
              <w:rPr>
                <w:rStyle w:val="code"/>
                <w:sz w:val="18"/>
                <w:szCs w:val="18"/>
              </w:rPr>
            </w:pPr>
            <w:r w:rsidRPr="007A75AD">
              <w:rPr>
                <w:rStyle w:val="code"/>
                <w:sz w:val="18"/>
                <w:szCs w:val="18"/>
              </w:rPr>
              <w:t>* r</w:t>
            </w:r>
          </w:p>
        </w:tc>
        <w:tc>
          <w:tcPr>
            <w:tcW w:w="1418" w:type="dxa"/>
          </w:tcPr>
          <w:p w14:paraId="0F2A7D01" w14:textId="77777777" w:rsidR="00422C90" w:rsidRPr="007A75AD" w:rsidRDefault="00422C90" w:rsidP="0040711A">
            <w:pPr>
              <w:keepNext/>
              <w:spacing w:line="240" w:lineRule="auto"/>
              <w:rPr>
                <w:rStyle w:val="code"/>
                <w:sz w:val="18"/>
                <w:szCs w:val="18"/>
              </w:rPr>
            </w:pPr>
            <w:r w:rsidRPr="007A75AD">
              <w:rPr>
                <w:rStyle w:val="code"/>
                <w:sz w:val="18"/>
                <w:szCs w:val="18"/>
              </w:rPr>
              <w:t>=</w:t>
            </w:r>
          </w:p>
        </w:tc>
      </w:tr>
      <w:tr w:rsidR="00422C90" w:rsidRPr="007A75AD" w14:paraId="15BF28D0" w14:textId="77777777">
        <w:tc>
          <w:tcPr>
            <w:tcW w:w="1418" w:type="dxa"/>
          </w:tcPr>
          <w:p w14:paraId="6051482C"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1B30DC04">
                <v:shape id="_x0000_i1049" type="#_x0000_t75" style="width:50.15pt;height:50.55pt" o:ole="">
                  <v:imagedata r:id="rId41" o:title=""/>
                </v:shape>
                <o:OLEObject Type="Embed" ProgID="Word.Picture.8" ShapeID="_x0000_i1049" DrawAspect="Content" ObjectID="_1666536070" r:id="rId57"/>
              </w:object>
            </w:r>
          </w:p>
        </w:tc>
        <w:tc>
          <w:tcPr>
            <w:tcW w:w="1418" w:type="dxa"/>
          </w:tcPr>
          <w:p w14:paraId="294AB267"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3C75570D">
                <v:shape id="_x0000_i1050" type="#_x0000_t75" style="width:48pt;height:48pt" o:ole="">
                  <v:imagedata r:id="rId48" o:title=""/>
                </v:shape>
                <o:OLEObject Type="Embed" ProgID="Word.Picture.8" ShapeID="_x0000_i1050" DrawAspect="Content" ObjectID="_1666536071" r:id="rId58"/>
              </w:object>
            </w:r>
          </w:p>
        </w:tc>
        <w:bookmarkStart w:id="64" w:name="_MON_1200393695"/>
        <w:bookmarkStart w:id="65" w:name="_MON_1200393737"/>
        <w:bookmarkEnd w:id="64"/>
        <w:bookmarkEnd w:id="65"/>
        <w:tc>
          <w:tcPr>
            <w:tcW w:w="1418" w:type="dxa"/>
          </w:tcPr>
          <w:p w14:paraId="31AADAE8" w14:textId="77777777" w:rsidR="00422C90" w:rsidRPr="007A75AD" w:rsidRDefault="00422C90" w:rsidP="0040711A">
            <w:pPr>
              <w:spacing w:line="240" w:lineRule="auto"/>
              <w:rPr>
                <w:rStyle w:val="code"/>
                <w:sz w:val="18"/>
                <w:szCs w:val="18"/>
              </w:rPr>
            </w:pPr>
            <w:r w:rsidRPr="007A75AD">
              <w:rPr>
                <w:sz w:val="18"/>
                <w:szCs w:val="18"/>
              </w:rPr>
              <w:object w:dxaOrig="1439" w:dyaOrig="1260" w14:anchorId="7C996024">
                <v:shape id="_x0000_i1051" type="#_x0000_t75" style="width:57.45pt;height:50.55pt" o:ole="">
                  <v:imagedata r:id="rId59" o:title=""/>
                </v:shape>
                <o:OLEObject Type="Embed" ProgID="Word.Picture.8" ShapeID="_x0000_i1051" DrawAspect="Content" ObjectID="_1666536072" r:id="rId60"/>
              </w:object>
            </w:r>
          </w:p>
        </w:tc>
        <w:tc>
          <w:tcPr>
            <w:tcW w:w="567" w:type="dxa"/>
          </w:tcPr>
          <w:p w14:paraId="029CC6AF" w14:textId="77777777" w:rsidR="00422C90" w:rsidRPr="007A75AD" w:rsidRDefault="00422C90" w:rsidP="0040711A">
            <w:pPr>
              <w:spacing w:line="240" w:lineRule="auto"/>
              <w:rPr>
                <w:sz w:val="18"/>
                <w:szCs w:val="18"/>
              </w:rPr>
            </w:pPr>
          </w:p>
        </w:tc>
        <w:bookmarkStart w:id="66" w:name="_MON_1137059343"/>
        <w:bookmarkEnd w:id="66"/>
        <w:tc>
          <w:tcPr>
            <w:tcW w:w="1418" w:type="dxa"/>
          </w:tcPr>
          <w:p w14:paraId="537ED73A"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230A3DCA">
                <v:shape id="_x0000_i1052" type="#_x0000_t75" style="width:50.15pt;height:50.15pt" o:ole="">
                  <v:imagedata r:id="rId61" o:title=""/>
                </v:shape>
                <o:OLEObject Type="Embed" ProgID="Word.Picture.8" ShapeID="_x0000_i1052" DrawAspect="Content" ObjectID="_1666536073" r:id="rId62"/>
              </w:object>
            </w:r>
          </w:p>
        </w:tc>
        <w:tc>
          <w:tcPr>
            <w:tcW w:w="1418" w:type="dxa"/>
          </w:tcPr>
          <w:p w14:paraId="4413B9FE"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5AF139D6">
                <v:shape id="_x0000_i1053" type="#_x0000_t75" style="width:48pt;height:48pt" o:ole="">
                  <v:imagedata r:id="rId13" o:title=""/>
                </v:shape>
                <o:OLEObject Type="Embed" ProgID="Word.Picture.8" ShapeID="_x0000_i1053" DrawAspect="Content" ObjectID="_1666536074" r:id="rId63"/>
              </w:object>
            </w:r>
          </w:p>
        </w:tc>
        <w:bookmarkStart w:id="67" w:name="_MON_1137059394"/>
        <w:bookmarkEnd w:id="67"/>
        <w:tc>
          <w:tcPr>
            <w:tcW w:w="1418" w:type="dxa"/>
          </w:tcPr>
          <w:p w14:paraId="43D321A9"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73449D35">
                <v:shape id="_x0000_i1054" type="#_x0000_t75" style="width:50.15pt;height:50.15pt" o:ole="">
                  <v:imagedata r:id="rId64" o:title=""/>
                </v:shape>
                <o:OLEObject Type="Embed" ProgID="Word.Picture.8" ShapeID="_x0000_i1054" DrawAspect="Content" ObjectID="_1666536075" r:id="rId65"/>
              </w:object>
            </w:r>
          </w:p>
        </w:tc>
      </w:tr>
    </w:tbl>
    <w:p w14:paraId="618D73ED" w14:textId="77777777" w:rsidR="00422C90" w:rsidRPr="00AD4AF5" w:rsidRDefault="00422C90" w:rsidP="00422C90">
      <w:pPr>
        <w:spacing w:line="240" w:lineRule="auto"/>
        <w:rPr>
          <w:sz w:val="20"/>
        </w:rPr>
      </w:pPr>
      <w:r w:rsidRPr="00AD4AF5">
        <w:rPr>
          <w:sz w:val="20"/>
        </w:rPr>
        <w:t xml:space="preserve">The universal relation </w:t>
      </w:r>
      <w:r w:rsidRPr="007A75AD">
        <w:rPr>
          <w:rStyle w:val="code"/>
          <w:sz w:val="18"/>
          <w:szCs w:val="18"/>
        </w:rPr>
        <w:t>s.univ</w:t>
      </w:r>
      <w:r w:rsidRPr="00AD4AF5">
        <w:rPr>
          <w:sz w:val="20"/>
        </w:rPr>
        <w:t xml:space="preserve"> is just the composition of </w:t>
      </w:r>
      <w:r w:rsidRPr="007A75AD">
        <w:rPr>
          <w:rStyle w:val="code"/>
          <w:sz w:val="18"/>
          <w:szCs w:val="18"/>
        </w:rPr>
        <w:t>s.rel</w:t>
      </w:r>
      <w:r w:rsidRPr="00AD4AF5">
        <w:rPr>
          <w:sz w:val="20"/>
        </w:rPr>
        <w:t xml:space="preserve"> with its inverse: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418"/>
        <w:gridCol w:w="1418"/>
        <w:gridCol w:w="1418"/>
      </w:tblGrid>
      <w:tr w:rsidR="00422C90" w:rsidRPr="007A75AD" w14:paraId="3C70A52C" w14:textId="77777777">
        <w:tc>
          <w:tcPr>
            <w:tcW w:w="1418" w:type="dxa"/>
          </w:tcPr>
          <w:p w14:paraId="0AA52610" w14:textId="77777777" w:rsidR="00422C90" w:rsidRPr="007A75AD" w:rsidRDefault="00422C90" w:rsidP="0040711A">
            <w:pPr>
              <w:keepNext/>
              <w:spacing w:line="240" w:lineRule="auto"/>
              <w:rPr>
                <w:rStyle w:val="code"/>
                <w:sz w:val="18"/>
                <w:szCs w:val="18"/>
              </w:rPr>
            </w:pPr>
            <w:r w:rsidRPr="007A75AD">
              <w:rPr>
                <w:rStyle w:val="code"/>
                <w:sz w:val="18"/>
                <w:szCs w:val="18"/>
              </w:rPr>
              <w:t>s ={1,3,5}</w:t>
            </w:r>
          </w:p>
        </w:tc>
        <w:tc>
          <w:tcPr>
            <w:tcW w:w="1418" w:type="dxa"/>
          </w:tcPr>
          <w:p w14:paraId="7CB1FAEB" w14:textId="77777777" w:rsidR="00422C90" w:rsidRPr="007A75AD" w:rsidRDefault="00422C90" w:rsidP="0040711A">
            <w:pPr>
              <w:keepNext/>
              <w:spacing w:line="240" w:lineRule="auto"/>
              <w:rPr>
                <w:rStyle w:val="code"/>
                <w:sz w:val="18"/>
                <w:szCs w:val="18"/>
              </w:rPr>
            </w:pPr>
            <w:r w:rsidRPr="007A75AD">
              <w:rPr>
                <w:rStyle w:val="code"/>
                <w:sz w:val="18"/>
                <w:szCs w:val="18"/>
              </w:rPr>
              <w:t>s.rel.inv</w:t>
            </w:r>
          </w:p>
        </w:tc>
        <w:tc>
          <w:tcPr>
            <w:tcW w:w="1418" w:type="dxa"/>
          </w:tcPr>
          <w:p w14:paraId="52F3F1AC" w14:textId="77777777" w:rsidR="00422C90" w:rsidRPr="007A75AD" w:rsidRDefault="00422C90" w:rsidP="0040711A">
            <w:pPr>
              <w:keepNext/>
              <w:spacing w:line="240" w:lineRule="auto"/>
              <w:rPr>
                <w:rStyle w:val="code"/>
                <w:sz w:val="18"/>
                <w:szCs w:val="18"/>
              </w:rPr>
            </w:pPr>
            <w:r w:rsidRPr="007A75AD">
              <w:rPr>
                <w:rStyle w:val="code"/>
                <w:sz w:val="18"/>
                <w:szCs w:val="18"/>
              </w:rPr>
              <w:t>* s.rel =</w:t>
            </w:r>
          </w:p>
        </w:tc>
        <w:tc>
          <w:tcPr>
            <w:tcW w:w="1418" w:type="dxa"/>
          </w:tcPr>
          <w:p w14:paraId="738B2754" w14:textId="77777777" w:rsidR="00422C90" w:rsidRPr="007A75AD" w:rsidRDefault="00422C90" w:rsidP="0040711A">
            <w:pPr>
              <w:keepNext/>
              <w:spacing w:line="240" w:lineRule="auto"/>
              <w:rPr>
                <w:rStyle w:val="code"/>
                <w:sz w:val="18"/>
                <w:szCs w:val="18"/>
              </w:rPr>
            </w:pPr>
            <w:r w:rsidRPr="007A75AD">
              <w:rPr>
                <w:rStyle w:val="code"/>
                <w:sz w:val="18"/>
                <w:szCs w:val="18"/>
              </w:rPr>
              <w:t>s.univ</w:t>
            </w:r>
          </w:p>
        </w:tc>
      </w:tr>
      <w:tr w:rsidR="00422C90" w:rsidRPr="007A75AD" w14:paraId="502287BB" w14:textId="77777777">
        <w:tc>
          <w:tcPr>
            <w:tcW w:w="1418" w:type="dxa"/>
          </w:tcPr>
          <w:p w14:paraId="487D52F0"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2A4FEB9F">
                <v:shape id="_x0000_i1055" type="#_x0000_t75" style="width:50.15pt;height:50.15pt" o:ole="">
                  <v:imagedata r:id="rId37" o:title=""/>
                </v:shape>
                <o:OLEObject Type="Embed" ProgID="Word.Picture.8" ShapeID="_x0000_i1055" DrawAspect="Content" ObjectID="_1666536076" r:id="rId66"/>
              </w:object>
            </w:r>
          </w:p>
        </w:tc>
        <w:tc>
          <w:tcPr>
            <w:tcW w:w="1418" w:type="dxa"/>
          </w:tcPr>
          <w:p w14:paraId="0AE3A5BF"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570F05DB">
                <v:shape id="_x0000_i1056" type="#_x0000_t75" style="width:48pt;height:48pt" o:ole="">
                  <v:imagedata r:id="rId67" o:title=""/>
                </v:shape>
                <o:OLEObject Type="Embed" ProgID="Word.Picture.8" ShapeID="_x0000_i1056" DrawAspect="Content" ObjectID="_1666536077" r:id="rId68"/>
              </w:object>
            </w:r>
          </w:p>
        </w:tc>
        <w:tc>
          <w:tcPr>
            <w:tcW w:w="1418" w:type="dxa"/>
          </w:tcPr>
          <w:p w14:paraId="5A5A3AB8"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76608D41">
                <v:shape id="_x0000_i1057" type="#_x0000_t75" style="width:50.15pt;height:50.15pt" o:ole="">
                  <v:imagedata r:id="rId41" o:title=""/>
                </v:shape>
                <o:OLEObject Type="Embed" ProgID="Word.Picture.8" ShapeID="_x0000_i1057" DrawAspect="Content" ObjectID="_1666536078" r:id="rId69"/>
              </w:object>
            </w:r>
          </w:p>
        </w:tc>
        <w:tc>
          <w:tcPr>
            <w:tcW w:w="1418" w:type="dxa"/>
          </w:tcPr>
          <w:p w14:paraId="528B96BC"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7117E9A0">
                <v:shape id="_x0000_i1058" type="#_x0000_t75" style="width:50.15pt;height:50.15pt" o:ole="">
                  <v:imagedata r:id="rId45" o:title=""/>
                </v:shape>
                <o:OLEObject Type="Embed" ProgID="Word.Picture.8" ShapeID="_x0000_i1058" DrawAspect="Content" ObjectID="_1666536079" r:id="rId70"/>
              </w:object>
            </w:r>
          </w:p>
        </w:tc>
      </w:tr>
    </w:tbl>
    <w:p w14:paraId="57BDFE2E" w14:textId="77777777" w:rsidR="00422C90" w:rsidRPr="00AD4AF5" w:rsidRDefault="00422C90" w:rsidP="00422C90">
      <w:pPr>
        <w:spacing w:line="240" w:lineRule="auto"/>
        <w:rPr>
          <w:sz w:val="20"/>
        </w:rPr>
      </w:pPr>
      <w:r w:rsidRPr="00AD4AF5">
        <w:rPr>
          <w:sz w:val="20"/>
        </w:rPr>
        <w:t xml:space="preserve">You can compute the range and domain of a relation. An element </w:t>
      </w:r>
      <w:r w:rsidRPr="007A75AD">
        <w:rPr>
          <w:rStyle w:val="code"/>
          <w:sz w:val="18"/>
          <w:szCs w:val="18"/>
        </w:rPr>
        <w:t>t</w:t>
      </w:r>
      <w:r w:rsidRPr="00AD4AF5">
        <w:rPr>
          <w:sz w:val="20"/>
        </w:rPr>
        <w:t xml:space="preserve"> is in the range if </w:t>
      </w:r>
      <w:r w:rsidRPr="007A75AD">
        <w:rPr>
          <w:rStyle w:val="code"/>
          <w:sz w:val="18"/>
          <w:szCs w:val="18"/>
        </w:rPr>
        <w:t>r</w:t>
      </w:r>
      <w:r w:rsidRPr="00AD4AF5">
        <w:rPr>
          <w:sz w:val="20"/>
        </w:rPr>
        <w:t xml:space="preserve"> relates something to it, and in the domain if </w:t>
      </w:r>
      <w:r w:rsidRPr="007A75AD">
        <w:rPr>
          <w:rStyle w:val="code"/>
          <w:sz w:val="18"/>
          <w:szCs w:val="18"/>
        </w:rPr>
        <w:t>r</w:t>
      </w:r>
      <w:r w:rsidRPr="00AD4AF5">
        <w:rPr>
          <w:sz w:val="20"/>
        </w:rPr>
        <w:t xml:space="preserve"> relates it to something. (For clarity, the figures show the relations corresponding to the sets, not the sets themselves.)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0" w:type="dxa"/>
        </w:tblCellMar>
        <w:tblLook w:val="01E0" w:firstRow="1" w:lastRow="1" w:firstColumn="1" w:lastColumn="1" w:noHBand="0" w:noVBand="0"/>
      </w:tblPr>
      <w:tblGrid>
        <w:gridCol w:w="1418"/>
        <w:gridCol w:w="1418"/>
        <w:gridCol w:w="1418"/>
        <w:gridCol w:w="567"/>
        <w:gridCol w:w="1418"/>
        <w:gridCol w:w="1418"/>
        <w:gridCol w:w="1418"/>
      </w:tblGrid>
      <w:tr w:rsidR="00422C90" w:rsidRPr="007A75AD" w14:paraId="1964F897" w14:textId="77777777">
        <w:trPr>
          <w:trHeight w:val="244"/>
        </w:trPr>
        <w:tc>
          <w:tcPr>
            <w:tcW w:w="1418" w:type="dxa"/>
          </w:tcPr>
          <w:p w14:paraId="2ECCFE1C" w14:textId="77777777" w:rsidR="00422C90" w:rsidRPr="007A75AD" w:rsidRDefault="00422C90" w:rsidP="0040711A">
            <w:pPr>
              <w:keepNext/>
              <w:spacing w:line="240" w:lineRule="auto"/>
              <w:rPr>
                <w:rStyle w:val="code"/>
                <w:sz w:val="18"/>
                <w:szCs w:val="18"/>
                <w:lang w:val="fr-FR"/>
              </w:rPr>
            </w:pPr>
            <w:r w:rsidRPr="007A75AD">
              <w:rPr>
                <w:rStyle w:val="code"/>
                <w:sz w:val="18"/>
                <w:szCs w:val="18"/>
                <w:lang w:val="fr-FR"/>
              </w:rPr>
              <w:t>T.all *</w:t>
            </w:r>
          </w:p>
        </w:tc>
        <w:tc>
          <w:tcPr>
            <w:tcW w:w="1418" w:type="dxa"/>
          </w:tcPr>
          <w:p w14:paraId="093D3205" w14:textId="77777777" w:rsidR="00422C90" w:rsidRPr="007A75AD" w:rsidRDefault="00422C90" w:rsidP="0040711A">
            <w:pPr>
              <w:keepNext/>
              <w:spacing w:line="240" w:lineRule="auto"/>
              <w:rPr>
                <w:rStyle w:val="code"/>
                <w:sz w:val="18"/>
                <w:szCs w:val="18"/>
                <w:lang w:val="fr-FR"/>
              </w:rPr>
            </w:pPr>
            <w:r w:rsidRPr="007A75AD">
              <w:rPr>
                <w:rStyle w:val="code"/>
                <w:sz w:val="18"/>
                <w:szCs w:val="18"/>
                <w:lang w:val="fr-FR"/>
              </w:rPr>
              <w:t>r =</w:t>
            </w:r>
          </w:p>
        </w:tc>
        <w:tc>
          <w:tcPr>
            <w:tcW w:w="1418" w:type="dxa"/>
          </w:tcPr>
          <w:p w14:paraId="0BB4A5FD" w14:textId="77777777" w:rsidR="00422C90" w:rsidRPr="007A75AD" w:rsidRDefault="00422C90" w:rsidP="0040711A">
            <w:pPr>
              <w:keepNext/>
              <w:spacing w:line="240" w:lineRule="auto"/>
              <w:rPr>
                <w:rStyle w:val="code"/>
                <w:sz w:val="18"/>
                <w:szCs w:val="18"/>
                <w:lang w:val="fr-FR"/>
              </w:rPr>
            </w:pPr>
            <w:r w:rsidRPr="007A75AD">
              <w:rPr>
                <w:rStyle w:val="code"/>
                <w:sz w:val="18"/>
                <w:szCs w:val="18"/>
                <w:lang w:val="fr-FR"/>
              </w:rPr>
              <w:t>r.rng</w:t>
            </w:r>
          </w:p>
        </w:tc>
        <w:tc>
          <w:tcPr>
            <w:tcW w:w="567" w:type="dxa"/>
          </w:tcPr>
          <w:p w14:paraId="2C5088EB" w14:textId="77777777" w:rsidR="00422C90" w:rsidRPr="007A75AD" w:rsidRDefault="00422C90" w:rsidP="0040711A">
            <w:pPr>
              <w:keepNext/>
              <w:spacing w:line="240" w:lineRule="auto"/>
              <w:rPr>
                <w:rStyle w:val="code"/>
                <w:sz w:val="18"/>
                <w:szCs w:val="18"/>
              </w:rPr>
            </w:pPr>
          </w:p>
        </w:tc>
        <w:tc>
          <w:tcPr>
            <w:tcW w:w="1418" w:type="dxa"/>
          </w:tcPr>
          <w:p w14:paraId="28A16714" w14:textId="77777777" w:rsidR="00422C90" w:rsidRPr="007A75AD" w:rsidRDefault="00422C90" w:rsidP="0040711A">
            <w:pPr>
              <w:keepNext/>
              <w:spacing w:line="240" w:lineRule="auto"/>
              <w:rPr>
                <w:rStyle w:val="code"/>
                <w:sz w:val="18"/>
                <w:szCs w:val="18"/>
                <w:lang w:val="fr-FR"/>
              </w:rPr>
            </w:pPr>
            <w:r w:rsidRPr="007A75AD">
              <w:rPr>
                <w:rStyle w:val="code"/>
                <w:sz w:val="18"/>
                <w:szCs w:val="18"/>
                <w:lang w:val="fr-FR"/>
              </w:rPr>
              <w:t>U.all *</w:t>
            </w:r>
          </w:p>
        </w:tc>
        <w:tc>
          <w:tcPr>
            <w:tcW w:w="1418" w:type="dxa"/>
          </w:tcPr>
          <w:p w14:paraId="52FC3D96" w14:textId="77777777" w:rsidR="00422C90" w:rsidRPr="007A75AD" w:rsidRDefault="00422C90" w:rsidP="0040711A">
            <w:pPr>
              <w:keepNext/>
              <w:spacing w:line="240" w:lineRule="auto"/>
              <w:rPr>
                <w:rStyle w:val="code"/>
                <w:sz w:val="18"/>
                <w:szCs w:val="18"/>
                <w:lang w:val="fr-FR"/>
              </w:rPr>
            </w:pPr>
            <w:r w:rsidRPr="007A75AD">
              <w:rPr>
                <w:rStyle w:val="code"/>
                <w:sz w:val="18"/>
                <w:szCs w:val="18"/>
                <w:lang w:val="fr-FR"/>
              </w:rPr>
              <w:t>r.inv =</w:t>
            </w:r>
          </w:p>
        </w:tc>
        <w:tc>
          <w:tcPr>
            <w:tcW w:w="1418" w:type="dxa"/>
          </w:tcPr>
          <w:p w14:paraId="31D37CBC" w14:textId="77777777" w:rsidR="00422C90" w:rsidRPr="007A75AD" w:rsidRDefault="00422C90" w:rsidP="0040711A">
            <w:pPr>
              <w:keepNext/>
              <w:spacing w:line="240" w:lineRule="auto"/>
              <w:rPr>
                <w:rStyle w:val="code"/>
                <w:sz w:val="18"/>
                <w:szCs w:val="18"/>
                <w:lang w:val="fr-FR"/>
              </w:rPr>
            </w:pPr>
            <w:r w:rsidRPr="007A75AD">
              <w:rPr>
                <w:rStyle w:val="code"/>
                <w:sz w:val="18"/>
                <w:szCs w:val="18"/>
                <w:lang w:val="fr-FR"/>
              </w:rPr>
              <w:t xml:space="preserve">r.dom </w:t>
            </w:r>
          </w:p>
        </w:tc>
      </w:tr>
      <w:tr w:rsidR="00422C90" w:rsidRPr="007A75AD" w14:paraId="4BEE3BC8" w14:textId="77777777">
        <w:tc>
          <w:tcPr>
            <w:tcW w:w="1418" w:type="dxa"/>
          </w:tcPr>
          <w:p w14:paraId="51A1667C" w14:textId="77777777" w:rsidR="00422C90" w:rsidRPr="007A75AD" w:rsidRDefault="00422C90" w:rsidP="0040711A">
            <w:pPr>
              <w:spacing w:line="240" w:lineRule="auto"/>
              <w:rPr>
                <w:rStyle w:val="code"/>
                <w:sz w:val="18"/>
                <w:szCs w:val="18"/>
                <w:lang w:val="fr-FR"/>
              </w:rPr>
            </w:pPr>
            <w:r w:rsidRPr="007A75AD">
              <w:rPr>
                <w:sz w:val="18"/>
                <w:szCs w:val="18"/>
              </w:rPr>
              <w:object w:dxaOrig="1260" w:dyaOrig="1260" w14:anchorId="3D6A986F">
                <v:shape id="_x0000_i1059" type="#_x0000_t75" style="width:50.15pt;height:50.15pt" o:ole="">
                  <v:imagedata r:id="rId71" o:title=""/>
                </v:shape>
                <o:OLEObject Type="Embed" ProgID="Word.Picture.8" ShapeID="_x0000_i1059" DrawAspect="Content" ObjectID="_1666536080" r:id="rId72"/>
              </w:object>
            </w:r>
          </w:p>
        </w:tc>
        <w:tc>
          <w:tcPr>
            <w:tcW w:w="1418" w:type="dxa"/>
          </w:tcPr>
          <w:p w14:paraId="37E594A4" w14:textId="77777777" w:rsidR="00422C90" w:rsidRPr="007A75AD" w:rsidRDefault="00422C90" w:rsidP="0040711A">
            <w:pPr>
              <w:spacing w:line="240" w:lineRule="auto"/>
              <w:rPr>
                <w:rStyle w:val="code"/>
                <w:sz w:val="18"/>
                <w:szCs w:val="18"/>
                <w:lang w:val="fr-FR"/>
              </w:rPr>
            </w:pPr>
            <w:r w:rsidRPr="007A75AD">
              <w:rPr>
                <w:sz w:val="18"/>
                <w:szCs w:val="18"/>
              </w:rPr>
              <w:object w:dxaOrig="1260" w:dyaOrig="1260" w14:anchorId="3D66B729">
                <v:shape id="_x0000_i1060" type="#_x0000_t75" style="width:50.15pt;height:50.15pt" o:ole="">
                  <v:imagedata r:id="rId73" o:title=""/>
                </v:shape>
                <o:OLEObject Type="Embed" ProgID="Word.Picture.8" ShapeID="_x0000_i1060" DrawAspect="Content" ObjectID="_1666536081" r:id="rId74"/>
              </w:object>
            </w:r>
          </w:p>
        </w:tc>
        <w:tc>
          <w:tcPr>
            <w:tcW w:w="1418" w:type="dxa"/>
          </w:tcPr>
          <w:p w14:paraId="7D841923" w14:textId="77777777" w:rsidR="00422C90" w:rsidRPr="007A75AD" w:rsidRDefault="00422C90" w:rsidP="0040711A">
            <w:pPr>
              <w:spacing w:line="240" w:lineRule="auto"/>
              <w:rPr>
                <w:rStyle w:val="code"/>
                <w:sz w:val="18"/>
                <w:szCs w:val="18"/>
                <w:lang w:val="fr-FR"/>
              </w:rPr>
            </w:pPr>
            <w:r w:rsidRPr="007A75AD">
              <w:rPr>
                <w:sz w:val="18"/>
                <w:szCs w:val="18"/>
              </w:rPr>
              <w:object w:dxaOrig="1260" w:dyaOrig="1260" w14:anchorId="288D7BC2">
                <v:shape id="_x0000_i1061" type="#_x0000_t75" style="width:50.15pt;height:50.15pt" o:ole="">
                  <v:imagedata r:id="rId75" o:title=""/>
                </v:shape>
                <o:OLEObject Type="Embed" ProgID="Word.Picture.8" ShapeID="_x0000_i1061" DrawAspect="Content" ObjectID="_1666536082" r:id="rId76"/>
              </w:object>
            </w:r>
          </w:p>
        </w:tc>
        <w:tc>
          <w:tcPr>
            <w:tcW w:w="567" w:type="dxa"/>
          </w:tcPr>
          <w:p w14:paraId="4FC55172" w14:textId="77777777" w:rsidR="00422C90" w:rsidRPr="007A75AD" w:rsidRDefault="00422C90" w:rsidP="0040711A">
            <w:pPr>
              <w:spacing w:line="240" w:lineRule="auto"/>
              <w:rPr>
                <w:sz w:val="18"/>
                <w:szCs w:val="18"/>
              </w:rPr>
            </w:pPr>
          </w:p>
        </w:tc>
        <w:tc>
          <w:tcPr>
            <w:tcW w:w="1418" w:type="dxa"/>
          </w:tcPr>
          <w:p w14:paraId="5FD25475"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56D18F7A">
                <v:shape id="_x0000_i1062" type="#_x0000_t75" style="width:50.15pt;height:50.15pt" o:ole="">
                  <v:imagedata r:id="rId77" o:title=""/>
                </v:shape>
                <o:OLEObject Type="Embed" ProgID="Word.Picture.8" ShapeID="_x0000_i1062" DrawAspect="Content" ObjectID="_1666536083" r:id="rId78"/>
              </w:object>
            </w:r>
          </w:p>
        </w:tc>
        <w:tc>
          <w:tcPr>
            <w:tcW w:w="1418" w:type="dxa"/>
          </w:tcPr>
          <w:p w14:paraId="22FF08BD"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407A1888">
                <v:shape id="_x0000_i1063" type="#_x0000_t75" style="width:50.15pt;height:50.15pt" o:ole="">
                  <v:imagedata r:id="rId22" o:title=""/>
                </v:shape>
                <o:OLEObject Type="Embed" ProgID="Word.Picture.8" ShapeID="_x0000_i1063" DrawAspect="Content" ObjectID="_1666536084" r:id="rId79"/>
              </w:object>
            </w:r>
          </w:p>
        </w:tc>
        <w:tc>
          <w:tcPr>
            <w:tcW w:w="1418" w:type="dxa"/>
          </w:tcPr>
          <w:p w14:paraId="2CFEF448"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270BF1C0">
                <v:shape id="_x0000_i1064" type="#_x0000_t75" style="width:50.15pt;height:50.15pt" o:ole="">
                  <v:imagedata r:id="rId41" o:title=""/>
                </v:shape>
                <o:OLEObject Type="Embed" ProgID="Word.Picture.8" ShapeID="_x0000_i1064" DrawAspect="Content" ObjectID="_1666536085" r:id="rId80"/>
              </w:object>
            </w:r>
          </w:p>
        </w:tc>
      </w:tr>
    </w:tbl>
    <w:p w14:paraId="0D784864" w14:textId="77777777" w:rsidR="00422C90" w:rsidRPr="00AD4AF5" w:rsidRDefault="00422C90" w:rsidP="00422C90">
      <w:pPr>
        <w:spacing w:line="240" w:lineRule="auto"/>
        <w:rPr>
          <w:sz w:val="20"/>
        </w:rPr>
      </w:pPr>
      <w:r w:rsidRPr="00AD4AF5">
        <w:rPr>
          <w:sz w:val="20"/>
        </w:rPr>
        <w:t xml:space="preserve">You can restrict the domain of a relation or function to a set </w:t>
      </w:r>
      <w:r w:rsidRPr="007A75AD">
        <w:rPr>
          <w:rStyle w:val="code"/>
          <w:sz w:val="18"/>
          <w:szCs w:val="18"/>
        </w:rPr>
        <w:t>s</w:t>
      </w:r>
      <w:r w:rsidRPr="00AD4AF5">
        <w:rPr>
          <w:sz w:val="20"/>
        </w:rPr>
        <w:t xml:space="preserve"> by composing the identity relation </w:t>
      </w:r>
      <w:r w:rsidRPr="007A75AD">
        <w:rPr>
          <w:rStyle w:val="code"/>
          <w:sz w:val="18"/>
          <w:szCs w:val="18"/>
        </w:rPr>
        <w:t>s.id</w:t>
      </w:r>
      <w:r w:rsidRPr="00AD4AF5">
        <w:rPr>
          <w:sz w:val="20"/>
        </w:rPr>
        <w:t xml:space="preserve"> with it. To restrict the range to </w:t>
      </w:r>
      <w:r w:rsidRPr="007A75AD">
        <w:rPr>
          <w:rStyle w:val="code"/>
          <w:sz w:val="18"/>
          <w:szCs w:val="18"/>
        </w:rPr>
        <w:t>s</w:t>
      </w:r>
      <w:r w:rsidRPr="00AD4AF5">
        <w:rPr>
          <w:sz w:val="20"/>
        </w:rPr>
        <w:t xml:space="preserve">, use the same idea and write </w:t>
      </w:r>
      <w:r w:rsidRPr="007A75AD">
        <w:rPr>
          <w:rStyle w:val="code"/>
          <w:sz w:val="18"/>
          <w:szCs w:val="18"/>
        </w:rPr>
        <w:t>r * s.id</w:t>
      </w:r>
      <w:r w:rsidRPr="00AD4AF5">
        <w:rPr>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418"/>
        <w:gridCol w:w="1418"/>
      </w:tblGrid>
      <w:tr w:rsidR="00422C90" w:rsidRPr="007A75AD" w14:paraId="3B094654" w14:textId="77777777">
        <w:tc>
          <w:tcPr>
            <w:tcW w:w="1418" w:type="dxa"/>
          </w:tcPr>
          <w:p w14:paraId="5A7DEAE9" w14:textId="77777777" w:rsidR="00422C90" w:rsidRPr="007A75AD" w:rsidRDefault="00422C90" w:rsidP="0040711A">
            <w:pPr>
              <w:keepNext/>
              <w:spacing w:line="240" w:lineRule="auto"/>
              <w:rPr>
                <w:rStyle w:val="code"/>
                <w:sz w:val="18"/>
                <w:szCs w:val="18"/>
              </w:rPr>
            </w:pPr>
            <w:r w:rsidRPr="007A75AD">
              <w:rPr>
                <w:rStyle w:val="code"/>
                <w:sz w:val="18"/>
                <w:szCs w:val="18"/>
              </w:rPr>
              <w:t>{1,3}.id *</w:t>
            </w:r>
          </w:p>
        </w:tc>
        <w:tc>
          <w:tcPr>
            <w:tcW w:w="1418" w:type="dxa"/>
          </w:tcPr>
          <w:p w14:paraId="2BA9CA88" w14:textId="77777777" w:rsidR="00422C90" w:rsidRPr="007A75AD" w:rsidRDefault="00422C90" w:rsidP="0040711A">
            <w:pPr>
              <w:keepNext/>
              <w:spacing w:line="240" w:lineRule="auto"/>
              <w:rPr>
                <w:rStyle w:val="code"/>
                <w:sz w:val="18"/>
                <w:szCs w:val="18"/>
              </w:rPr>
            </w:pPr>
            <w:r w:rsidRPr="007A75AD">
              <w:rPr>
                <w:rStyle w:val="code"/>
                <w:sz w:val="18"/>
                <w:szCs w:val="18"/>
              </w:rPr>
              <w:t>r =</w:t>
            </w:r>
          </w:p>
        </w:tc>
        <w:tc>
          <w:tcPr>
            <w:tcW w:w="1418" w:type="dxa"/>
          </w:tcPr>
          <w:p w14:paraId="2BCB8DBD" w14:textId="77777777" w:rsidR="00422C90" w:rsidRPr="007A75AD" w:rsidRDefault="00422C90" w:rsidP="0040711A">
            <w:pPr>
              <w:keepNext/>
              <w:spacing w:line="240" w:lineRule="auto"/>
              <w:rPr>
                <w:rStyle w:val="code"/>
                <w:sz w:val="18"/>
                <w:szCs w:val="18"/>
              </w:rPr>
            </w:pPr>
            <w:r w:rsidRPr="007A75AD">
              <w:rPr>
                <w:rStyle w:val="code"/>
                <w:sz w:val="18"/>
                <w:szCs w:val="18"/>
              </w:rPr>
              <w:t xml:space="preserve">r.restrict({1,3}) </w:t>
            </w:r>
          </w:p>
        </w:tc>
      </w:tr>
      <w:bookmarkStart w:id="68" w:name="_MON_1136986514"/>
      <w:bookmarkStart w:id="69" w:name="_MON_1136986664"/>
      <w:bookmarkEnd w:id="68"/>
      <w:bookmarkEnd w:id="69"/>
      <w:tr w:rsidR="00422C90" w:rsidRPr="007A75AD" w14:paraId="457B9291" w14:textId="77777777">
        <w:tc>
          <w:tcPr>
            <w:tcW w:w="1418" w:type="dxa"/>
          </w:tcPr>
          <w:p w14:paraId="6DDBE6F8"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10460C26">
                <v:shape id="_x0000_i1065" type="#_x0000_t75" style="width:48pt;height:48pt" o:ole="">
                  <v:imagedata r:id="rId81" o:title=""/>
                </v:shape>
                <o:OLEObject Type="Embed" ProgID="Word.Picture.8" ShapeID="_x0000_i1065" DrawAspect="Content" ObjectID="_1666536086" r:id="rId82"/>
              </w:object>
            </w:r>
          </w:p>
        </w:tc>
        <w:tc>
          <w:tcPr>
            <w:tcW w:w="1418" w:type="dxa"/>
          </w:tcPr>
          <w:p w14:paraId="2838ABDC"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6A4CC686">
                <v:shape id="_x0000_i1066" type="#_x0000_t75" style="width:48pt;height:48pt" o:ole="">
                  <v:imagedata r:id="rId13" o:title=""/>
                </v:shape>
                <o:OLEObject Type="Embed" ProgID="Word.Picture.8" ShapeID="_x0000_i1066" DrawAspect="Content" ObjectID="_1666536087" r:id="rId83"/>
              </w:object>
            </w:r>
          </w:p>
        </w:tc>
        <w:bookmarkStart w:id="70" w:name="_MON_1136817852"/>
        <w:bookmarkStart w:id="71" w:name="_MON_1136986564"/>
        <w:bookmarkEnd w:id="70"/>
        <w:bookmarkEnd w:id="71"/>
        <w:tc>
          <w:tcPr>
            <w:tcW w:w="1418" w:type="dxa"/>
          </w:tcPr>
          <w:p w14:paraId="2125E2D4"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1E68EFC7">
                <v:shape id="_x0000_i1067" type="#_x0000_t75" style="width:48pt;height:48pt" o:ole="">
                  <v:imagedata r:id="rId84" o:title=""/>
                </v:shape>
                <o:OLEObject Type="Embed" ProgID="Word.Picture.8" ShapeID="_x0000_i1067" DrawAspect="Content" ObjectID="_1666536088" r:id="rId85"/>
              </w:object>
            </w:r>
          </w:p>
        </w:tc>
      </w:tr>
    </w:tbl>
    <w:p w14:paraId="30B29D51" w14:textId="77777777" w:rsidR="00422C90" w:rsidRPr="00AD4AF5" w:rsidRDefault="00422C90" w:rsidP="00422C90">
      <w:pPr>
        <w:spacing w:line="240" w:lineRule="auto"/>
        <w:rPr>
          <w:sz w:val="20"/>
        </w:rPr>
      </w:pPr>
      <w:r w:rsidRPr="00AD4AF5">
        <w:rPr>
          <w:sz w:val="20"/>
        </w:rPr>
        <w:t xml:space="preserve">You can convert a set of pairs </w:t>
      </w:r>
      <w:r w:rsidRPr="007A75AD">
        <w:rPr>
          <w:rStyle w:val="code"/>
          <w:sz w:val="18"/>
          <w:szCs w:val="18"/>
        </w:rPr>
        <w:t>s</w:t>
      </w:r>
      <w:r w:rsidRPr="00AD4AF5">
        <w:rPr>
          <w:sz w:val="20"/>
        </w:rPr>
        <w:t xml:space="preserve"> to a relation with </w:t>
      </w:r>
      <w:r w:rsidRPr="007A75AD">
        <w:rPr>
          <w:rStyle w:val="code"/>
          <w:sz w:val="18"/>
          <w:szCs w:val="18"/>
        </w:rPr>
        <w:t>s.pred.pToR</w:t>
      </w:r>
      <w:r w:rsidRPr="00AD4AF5">
        <w:rPr>
          <w:sz w:val="20"/>
        </w:rPr>
        <w:t>; there are examples in the section on relations above.</w:t>
      </w:r>
    </w:p>
    <w:p w14:paraId="4F4A01B2" w14:textId="77777777" w:rsidR="00422C90" w:rsidRPr="00ED37B3" w:rsidRDefault="00422C90" w:rsidP="00422C90">
      <w:r>
        <w:t xml:space="preserve">You can pick out one element of a set </w:t>
      </w:r>
      <w:r w:rsidRPr="00233B9A">
        <w:t>s</w:t>
      </w:r>
      <w:r>
        <w:t xml:space="preserve"> with </w:t>
      </w:r>
      <w:r>
        <w:rPr>
          <w:rStyle w:val="code"/>
        </w:rPr>
        <w:t>s.choose</w:t>
      </w:r>
      <w:r>
        <w:t xml:space="preserve">. </w:t>
      </w:r>
      <w:r w:rsidRPr="00233B9A">
        <w:t>This</w:t>
      </w:r>
      <w:r>
        <w:t xml:space="preserve"> is deterministic: </w:t>
      </w:r>
      <w:r>
        <w:rPr>
          <w:rStyle w:val="code"/>
        </w:rPr>
        <w:t>choose</w:t>
      </w:r>
      <w:r>
        <w:t xml:space="preserve"> always r</w:t>
      </w:r>
      <w:r>
        <w:t>e</w:t>
      </w:r>
      <w:r>
        <w:t>turns the same value given the same set (a necessary property for it to be a function). It is und</w:t>
      </w:r>
      <w:r>
        <w:t>e</w:t>
      </w:r>
      <w:r>
        <w:t xml:space="preserve">fined if the set is empty. A variation of </w:t>
      </w:r>
      <w:r>
        <w:rPr>
          <w:rStyle w:val="code"/>
        </w:rPr>
        <w:t>choose</w:t>
      </w:r>
      <w:r>
        <w:t xml:space="preserve"> is </w:t>
      </w:r>
      <w:r>
        <w:rPr>
          <w:rStyle w:val="code"/>
        </w:rPr>
        <w:t>one</w:t>
      </w:r>
      <w:r>
        <w:t xml:space="preserve">: </w:t>
      </w:r>
      <w:r>
        <w:rPr>
          <w:rStyle w:val="code"/>
        </w:rPr>
        <w:t>s.one</w:t>
      </w:r>
      <w:r>
        <w:t xml:space="preserve"> is undefined unless </w:t>
      </w:r>
      <w:r>
        <w:rPr>
          <w:rStyle w:val="code"/>
        </w:rPr>
        <w:t>s</w:t>
      </w:r>
      <w:r>
        <w:t xml:space="preserve"> has exactly one element, in which case it returns that element.</w:t>
      </w:r>
    </w:p>
    <w:p w14:paraId="652FD843" w14:textId="77777777" w:rsidR="00422C90" w:rsidRDefault="00422C90" w:rsidP="00422C90">
      <w:r>
        <w:t>You can compute the set of all permutations of a set; a permutation is a sequence, explained b</w:t>
      </w:r>
      <w:r>
        <w:t>e</w:t>
      </w:r>
      <w:r>
        <w:t>low. You can sort a set or compute its maximum or minimum; note that the results make an arb</w:t>
      </w:r>
      <w:r>
        <w:t>i</w:t>
      </w:r>
      <w:r>
        <w:t>trary choice if the ordering function is not a total order. You can also compute the “leaves” that a relation computes from a set: the extremal points where the relation takes the elements of the set; here you get them all, so there’s no need for an arbitrary choice. If you think of the graph i</w:t>
      </w:r>
      <w:r>
        <w:t>n</w:t>
      </w:r>
      <w:r>
        <w:t>duced by the closure of the relation, starting from the elements of the set, then the leaves are the nodes of the graph that have no outgoing edges (successors).</w:t>
      </w:r>
    </w:p>
    <w:p w14:paraId="778870EE" w14:textId="77777777" w:rsidR="00422C90" w:rsidRPr="00147F54" w:rsidRDefault="00422C90" w:rsidP="00422C90">
      <w:pPr>
        <w:tabs>
          <w:tab w:val="left" w:pos="9356"/>
        </w:tabs>
        <w:spacing w:line="240" w:lineRule="auto"/>
        <w:rPr>
          <w:rStyle w:val="code"/>
        </w:rPr>
      </w:pPr>
      <w:r w:rsidRPr="00147F54">
        <w:rPr>
          <w:rStyle w:val="code"/>
        </w:rPr>
        <w:t>s = {3,1,5}, s.perms =</w:t>
      </w:r>
      <w:r>
        <w:rPr>
          <w:rStyle w:val="code"/>
        </w:rPr>
        <w:t>{</w:t>
      </w:r>
      <w:r w:rsidRPr="00147F54">
        <w:rPr>
          <w:rStyle w:val="code"/>
        </w:rPr>
        <w:t>{3,1,5},{3,5,1},{5,1,3},{5,3,1}</w:t>
      </w:r>
      <w:r>
        <w:rPr>
          <w:rStyle w:val="code"/>
        </w:rPr>
        <w:t>,</w:t>
      </w:r>
      <w:r w:rsidRPr="00147F54">
        <w:rPr>
          <w:rStyle w:val="code"/>
        </w:rPr>
        <w:t>{{1,3,5},{1,5,3}}</w:t>
      </w:r>
      <w:r>
        <w:rPr>
          <w:rStyle w:val="code"/>
        </w:rPr>
        <w:t>, s.sort = {1,3,5}, s.max = 5, s.min = 3.</w:t>
      </w:r>
    </w:p>
    <w:tbl>
      <w:tblPr>
        <w:tblStyle w:val="TableGrid"/>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40" w:type="dxa"/>
        </w:tblCellMar>
        <w:tblLook w:val="01E0" w:firstRow="1" w:lastRow="1" w:firstColumn="1" w:lastColumn="1" w:noHBand="0" w:noVBand="0"/>
      </w:tblPr>
      <w:tblGrid>
        <w:gridCol w:w="1758"/>
        <w:gridCol w:w="1378"/>
        <w:gridCol w:w="6577"/>
      </w:tblGrid>
      <w:tr w:rsidR="00422C90" w:rsidRPr="00934812" w14:paraId="1ACD855C" w14:textId="77777777">
        <w:trPr>
          <w:cantSplit/>
        </w:trPr>
        <w:tc>
          <w:tcPr>
            <w:tcW w:w="1758" w:type="dxa"/>
          </w:tcPr>
          <w:p w14:paraId="48615E8F" w14:textId="77777777" w:rsidR="00422C90" w:rsidRPr="00E100FC" w:rsidRDefault="00422C90" w:rsidP="0040711A">
            <w:pPr>
              <w:keepNext/>
              <w:spacing w:before="240" w:line="240" w:lineRule="auto"/>
              <w:rPr>
                <w:i/>
              </w:rPr>
            </w:pPr>
            <w:r w:rsidRPr="00E100FC">
              <w:rPr>
                <w:i/>
              </w:rPr>
              <w:t>Method call</w:t>
            </w:r>
          </w:p>
        </w:tc>
        <w:tc>
          <w:tcPr>
            <w:tcW w:w="1378" w:type="dxa"/>
          </w:tcPr>
          <w:p w14:paraId="5A7576C7" w14:textId="77777777" w:rsidR="00422C90" w:rsidRPr="00E100FC" w:rsidRDefault="00422C90" w:rsidP="0040711A">
            <w:pPr>
              <w:keepNext/>
              <w:spacing w:before="240" w:line="240" w:lineRule="auto"/>
              <w:rPr>
                <w:i/>
              </w:rPr>
            </w:pPr>
            <w:r w:rsidRPr="00E100FC">
              <w:rPr>
                <w:i/>
              </w:rPr>
              <w:t>Result type</w:t>
            </w:r>
          </w:p>
        </w:tc>
        <w:tc>
          <w:tcPr>
            <w:tcW w:w="6577" w:type="dxa"/>
          </w:tcPr>
          <w:p w14:paraId="675AA089" w14:textId="77777777" w:rsidR="00422C90" w:rsidRPr="00E100FC" w:rsidRDefault="00422C90" w:rsidP="0040711A">
            <w:pPr>
              <w:keepNext/>
              <w:spacing w:before="240" w:line="240" w:lineRule="auto"/>
              <w:rPr>
                <w:i/>
              </w:rPr>
            </w:pPr>
            <w:r w:rsidRPr="00E100FC">
              <w:rPr>
                <w:i/>
              </w:rPr>
              <w:t>Definition</w:t>
            </w:r>
          </w:p>
        </w:tc>
      </w:tr>
      <w:tr w:rsidR="00422C90" w:rsidRPr="000A5D63" w14:paraId="1E2AF382" w14:textId="77777777">
        <w:trPr>
          <w:cantSplit/>
        </w:trPr>
        <w:tc>
          <w:tcPr>
            <w:tcW w:w="1758" w:type="dxa"/>
          </w:tcPr>
          <w:p w14:paraId="5981C8E0" w14:textId="77777777" w:rsidR="00422C90" w:rsidRPr="000A5D63" w:rsidRDefault="00422C90" w:rsidP="0040711A">
            <w:pPr>
              <w:keepNext/>
              <w:spacing w:before="0" w:line="240" w:lineRule="auto"/>
              <w:rPr>
                <w:rStyle w:val="code"/>
                <w:sz w:val="18"/>
                <w:szCs w:val="18"/>
              </w:rPr>
            </w:pPr>
            <w:r w:rsidRPr="000A5D63">
              <w:rPr>
                <w:rStyle w:val="code"/>
                <w:sz w:val="18"/>
                <w:szCs w:val="18"/>
              </w:rPr>
              <w:t>s.pred</w:t>
            </w:r>
          </w:p>
        </w:tc>
        <w:tc>
          <w:tcPr>
            <w:tcW w:w="1378" w:type="dxa"/>
          </w:tcPr>
          <w:p w14:paraId="63042AE4" w14:textId="77777777" w:rsidR="00422C90" w:rsidRPr="000A5D63" w:rsidRDefault="00422C90" w:rsidP="0040711A">
            <w:pPr>
              <w:keepNext/>
              <w:spacing w:before="0" w:line="240" w:lineRule="auto"/>
              <w:rPr>
                <w:rStyle w:val="code"/>
                <w:sz w:val="18"/>
                <w:szCs w:val="18"/>
              </w:rPr>
            </w:pPr>
            <w:r w:rsidRPr="000A5D63">
              <w:rPr>
                <w:rStyle w:val="code"/>
                <w:sz w:val="18"/>
                <w:szCs w:val="18"/>
              </w:rPr>
              <w:t>T-&gt;Bool</w:t>
            </w:r>
          </w:p>
        </w:tc>
        <w:tc>
          <w:tcPr>
            <w:tcW w:w="6577" w:type="dxa"/>
          </w:tcPr>
          <w:p w14:paraId="31EE4DC9" w14:textId="77777777" w:rsidR="00422C90" w:rsidRPr="00D239B3" w:rsidRDefault="00422C90" w:rsidP="0040711A">
            <w:pPr>
              <w:keepNext/>
              <w:spacing w:before="0" w:line="240" w:lineRule="auto"/>
              <w:rPr>
                <w:rStyle w:val="code"/>
                <w:sz w:val="18"/>
                <w:szCs w:val="18"/>
                <w:lang w:val="de-DE"/>
              </w:rPr>
            </w:pPr>
            <w:r w:rsidRPr="00D239B3">
              <w:rPr>
                <w:sz w:val="18"/>
                <w:szCs w:val="18"/>
                <w:lang w:val="de-DE"/>
              </w:rPr>
              <w:t>definition;</w:t>
            </w:r>
            <w:r w:rsidRPr="00D239B3">
              <w:rPr>
                <w:rStyle w:val="code"/>
                <w:sz w:val="18"/>
                <w:szCs w:val="18"/>
                <w:lang w:val="de-DE"/>
              </w:rPr>
              <w:t xml:space="preserve"> (\t | t IN s)</w:t>
            </w:r>
          </w:p>
        </w:tc>
      </w:tr>
      <w:tr w:rsidR="00422C90" w:rsidRPr="000A5D63" w14:paraId="6408A95E" w14:textId="77777777">
        <w:trPr>
          <w:cantSplit/>
        </w:trPr>
        <w:tc>
          <w:tcPr>
            <w:tcW w:w="1758" w:type="dxa"/>
          </w:tcPr>
          <w:p w14:paraId="70CC93BF" w14:textId="77777777" w:rsidR="00422C90" w:rsidRPr="000A5D63" w:rsidRDefault="00422C90" w:rsidP="0040711A">
            <w:pPr>
              <w:keepNext/>
              <w:spacing w:before="0" w:line="240" w:lineRule="auto"/>
              <w:rPr>
                <w:rStyle w:val="code"/>
                <w:sz w:val="18"/>
                <w:szCs w:val="18"/>
              </w:rPr>
            </w:pPr>
            <w:r w:rsidRPr="000A5D63">
              <w:rPr>
                <w:rStyle w:val="code"/>
                <w:sz w:val="18"/>
                <w:szCs w:val="18"/>
              </w:rPr>
              <w:t>s.rel</w:t>
            </w:r>
          </w:p>
        </w:tc>
        <w:tc>
          <w:tcPr>
            <w:tcW w:w="1378" w:type="dxa"/>
          </w:tcPr>
          <w:p w14:paraId="734CF833" w14:textId="77777777" w:rsidR="00422C90" w:rsidRPr="000A5D63" w:rsidRDefault="00422C90" w:rsidP="0040711A">
            <w:pPr>
              <w:keepNext/>
              <w:spacing w:before="0" w:line="240" w:lineRule="auto"/>
              <w:rPr>
                <w:rStyle w:val="code"/>
                <w:sz w:val="18"/>
                <w:szCs w:val="18"/>
              </w:rPr>
            </w:pPr>
            <w:r w:rsidRPr="000A5D63">
              <w:rPr>
                <w:rStyle w:val="code"/>
                <w:sz w:val="18"/>
                <w:szCs w:val="18"/>
              </w:rPr>
              <w:t>Bool-&gt;&gt;T</w:t>
            </w:r>
          </w:p>
        </w:tc>
        <w:tc>
          <w:tcPr>
            <w:tcW w:w="6577" w:type="dxa"/>
          </w:tcPr>
          <w:p w14:paraId="6ADAB96E" w14:textId="77777777" w:rsidR="00422C90" w:rsidRPr="000A5D63" w:rsidRDefault="00422C90" w:rsidP="0040711A">
            <w:pPr>
              <w:keepNext/>
              <w:spacing w:before="0" w:line="240" w:lineRule="auto"/>
              <w:rPr>
                <w:rStyle w:val="code"/>
                <w:sz w:val="18"/>
                <w:szCs w:val="18"/>
              </w:rPr>
            </w:pPr>
            <w:r w:rsidRPr="000A5D63">
              <w:rPr>
                <w:rStyle w:val="code"/>
                <w:sz w:val="18"/>
                <w:szCs w:val="18"/>
              </w:rPr>
              <w:t>s.pred.inv</w:t>
            </w:r>
          </w:p>
        </w:tc>
      </w:tr>
      <w:tr w:rsidR="00422C90" w:rsidRPr="000A5D63" w14:paraId="46E9A9E4" w14:textId="77777777">
        <w:trPr>
          <w:cantSplit/>
        </w:trPr>
        <w:tc>
          <w:tcPr>
            <w:tcW w:w="1758" w:type="dxa"/>
          </w:tcPr>
          <w:p w14:paraId="3B567775" w14:textId="77777777" w:rsidR="00422C90" w:rsidRPr="000A5D63" w:rsidRDefault="00422C90" w:rsidP="0040711A">
            <w:pPr>
              <w:keepNext/>
              <w:spacing w:before="0" w:line="240" w:lineRule="auto"/>
              <w:rPr>
                <w:rStyle w:val="code"/>
                <w:sz w:val="18"/>
                <w:szCs w:val="18"/>
              </w:rPr>
            </w:pPr>
            <w:r w:rsidRPr="000A5D63">
              <w:rPr>
                <w:rStyle w:val="code"/>
                <w:sz w:val="18"/>
                <w:szCs w:val="18"/>
              </w:rPr>
              <w:t>s.id</w:t>
            </w:r>
          </w:p>
        </w:tc>
        <w:tc>
          <w:tcPr>
            <w:tcW w:w="1378" w:type="dxa"/>
          </w:tcPr>
          <w:p w14:paraId="7F318417" w14:textId="77777777" w:rsidR="00422C90" w:rsidRPr="000A5D63" w:rsidRDefault="00422C90" w:rsidP="0040711A">
            <w:pPr>
              <w:keepNext/>
              <w:spacing w:before="0" w:line="240" w:lineRule="auto"/>
              <w:rPr>
                <w:rStyle w:val="code"/>
                <w:sz w:val="18"/>
                <w:szCs w:val="18"/>
              </w:rPr>
            </w:pPr>
            <w:r w:rsidRPr="000A5D63">
              <w:rPr>
                <w:rStyle w:val="code"/>
                <w:sz w:val="18"/>
                <w:szCs w:val="18"/>
              </w:rPr>
              <w:t>T-&gt;&gt;T</w:t>
            </w:r>
          </w:p>
        </w:tc>
        <w:tc>
          <w:tcPr>
            <w:tcW w:w="6577" w:type="dxa"/>
          </w:tcPr>
          <w:p w14:paraId="29A5563A" w14:textId="77777777" w:rsidR="00422C90" w:rsidRPr="000A5D63" w:rsidRDefault="00422C90" w:rsidP="0040711A">
            <w:pPr>
              <w:keepNext/>
              <w:spacing w:before="0" w:line="240" w:lineRule="auto"/>
              <w:rPr>
                <w:rStyle w:val="code"/>
                <w:sz w:val="18"/>
                <w:szCs w:val="18"/>
              </w:rPr>
            </w:pPr>
            <w:r w:rsidRPr="000A5D63">
              <w:rPr>
                <w:rStyle w:val="code"/>
                <w:sz w:val="18"/>
                <w:szCs w:val="18"/>
              </w:rPr>
              <w:t>(\ t1,t2 | t1 IN s /\ t1 = t2)</w:t>
            </w:r>
          </w:p>
        </w:tc>
      </w:tr>
      <w:tr w:rsidR="00422C90" w:rsidRPr="000A5D63" w14:paraId="468AC928" w14:textId="77777777">
        <w:trPr>
          <w:cantSplit/>
        </w:trPr>
        <w:tc>
          <w:tcPr>
            <w:tcW w:w="1758" w:type="dxa"/>
          </w:tcPr>
          <w:p w14:paraId="0D2759DC" w14:textId="77777777" w:rsidR="00422C90" w:rsidRPr="000A5D63" w:rsidRDefault="00422C90" w:rsidP="0040711A">
            <w:pPr>
              <w:keepNext/>
              <w:spacing w:before="0" w:line="240" w:lineRule="auto"/>
              <w:rPr>
                <w:rStyle w:val="code"/>
                <w:sz w:val="18"/>
                <w:szCs w:val="18"/>
              </w:rPr>
            </w:pPr>
            <w:r w:rsidRPr="000A5D63">
              <w:rPr>
                <w:rStyle w:val="code"/>
                <w:sz w:val="18"/>
                <w:szCs w:val="18"/>
              </w:rPr>
              <w:t>s.univ</w:t>
            </w:r>
          </w:p>
        </w:tc>
        <w:tc>
          <w:tcPr>
            <w:tcW w:w="1378" w:type="dxa"/>
          </w:tcPr>
          <w:p w14:paraId="39AF1215" w14:textId="77777777" w:rsidR="00422C90" w:rsidRPr="000A5D63" w:rsidRDefault="00422C90" w:rsidP="0040711A">
            <w:pPr>
              <w:keepNext/>
              <w:spacing w:before="0" w:line="240" w:lineRule="auto"/>
              <w:rPr>
                <w:rStyle w:val="code"/>
                <w:sz w:val="18"/>
                <w:szCs w:val="18"/>
              </w:rPr>
            </w:pPr>
            <w:r w:rsidRPr="000A5D63">
              <w:rPr>
                <w:rStyle w:val="code"/>
                <w:sz w:val="18"/>
                <w:szCs w:val="18"/>
              </w:rPr>
              <w:t>T-&gt;&gt;T</w:t>
            </w:r>
          </w:p>
        </w:tc>
        <w:tc>
          <w:tcPr>
            <w:tcW w:w="6577" w:type="dxa"/>
          </w:tcPr>
          <w:p w14:paraId="0C557C36" w14:textId="77777777" w:rsidR="00422C90" w:rsidRPr="000A5D63" w:rsidRDefault="00422C90" w:rsidP="0040711A">
            <w:pPr>
              <w:keepNext/>
              <w:spacing w:before="0" w:line="240" w:lineRule="auto"/>
              <w:rPr>
                <w:rStyle w:val="code"/>
                <w:sz w:val="18"/>
                <w:szCs w:val="18"/>
              </w:rPr>
            </w:pPr>
            <w:r w:rsidRPr="000A5D63">
              <w:rPr>
                <w:rStyle w:val="code"/>
                <w:sz w:val="18"/>
                <w:szCs w:val="18"/>
              </w:rPr>
              <w:t>s.rel.inv * s.rel</w:t>
            </w:r>
          </w:p>
        </w:tc>
      </w:tr>
      <w:tr w:rsidR="00422C90" w:rsidRPr="000A5D63" w14:paraId="725C16A8" w14:textId="77777777">
        <w:trPr>
          <w:cantSplit/>
        </w:trPr>
        <w:tc>
          <w:tcPr>
            <w:tcW w:w="1758" w:type="dxa"/>
          </w:tcPr>
          <w:p w14:paraId="5553DD72" w14:textId="77777777" w:rsidR="00422C90" w:rsidRPr="000A5D63" w:rsidRDefault="00422C90" w:rsidP="0040711A">
            <w:pPr>
              <w:keepNext/>
              <w:spacing w:before="0" w:line="240" w:lineRule="auto"/>
              <w:rPr>
                <w:rStyle w:val="code"/>
                <w:sz w:val="18"/>
                <w:szCs w:val="18"/>
              </w:rPr>
            </w:pPr>
            <w:r w:rsidRPr="000A5D63">
              <w:rPr>
                <w:rStyle w:val="code"/>
                <w:sz w:val="18"/>
                <w:szCs w:val="18"/>
              </w:rPr>
              <w:t>s.include</w:t>
            </w:r>
          </w:p>
        </w:tc>
        <w:tc>
          <w:tcPr>
            <w:tcW w:w="1378" w:type="dxa"/>
          </w:tcPr>
          <w:p w14:paraId="0D63370F" w14:textId="77777777" w:rsidR="00422C90" w:rsidRPr="000A5D63" w:rsidRDefault="00422C90" w:rsidP="0040711A">
            <w:pPr>
              <w:keepNext/>
              <w:spacing w:before="0" w:line="240" w:lineRule="auto"/>
              <w:rPr>
                <w:rStyle w:val="code"/>
                <w:sz w:val="18"/>
                <w:szCs w:val="18"/>
              </w:rPr>
            </w:pPr>
            <w:r w:rsidRPr="000A5D63">
              <w:rPr>
                <w:rStyle w:val="code"/>
                <w:sz w:val="18"/>
                <w:szCs w:val="18"/>
              </w:rPr>
              <w:t>SET T-&gt;&gt;T</w:t>
            </w:r>
          </w:p>
        </w:tc>
        <w:tc>
          <w:tcPr>
            <w:tcW w:w="6577" w:type="dxa"/>
          </w:tcPr>
          <w:p w14:paraId="3243E95B" w14:textId="77777777" w:rsidR="00422C90" w:rsidRPr="000A5D63" w:rsidRDefault="00422C90" w:rsidP="0040711A">
            <w:pPr>
              <w:keepNext/>
              <w:spacing w:before="0" w:line="240" w:lineRule="auto"/>
              <w:rPr>
                <w:rStyle w:val="code"/>
                <w:sz w:val="18"/>
                <w:szCs w:val="18"/>
              </w:rPr>
            </w:pPr>
            <w:r w:rsidRPr="000A5D63">
              <w:rPr>
                <w:rStyle w:val="code"/>
                <w:sz w:val="18"/>
                <w:szCs w:val="18"/>
              </w:rPr>
              <w:t>(\ st: SET T, t | t IN (st /\ s)).pToR</w:t>
            </w:r>
          </w:p>
        </w:tc>
      </w:tr>
      <w:tr w:rsidR="00422C90" w:rsidRPr="00AD4AF5" w14:paraId="6CB1541F" w14:textId="77777777">
        <w:trPr>
          <w:cantSplit/>
        </w:trPr>
        <w:tc>
          <w:tcPr>
            <w:tcW w:w="1758" w:type="dxa"/>
          </w:tcPr>
          <w:p w14:paraId="51DE19A0" w14:textId="77777777" w:rsidR="00422C90" w:rsidRPr="00B51B9E" w:rsidRDefault="00422C90" w:rsidP="0040711A">
            <w:pPr>
              <w:keepNext/>
              <w:spacing w:before="0" w:line="240" w:lineRule="auto"/>
              <w:rPr>
                <w:rStyle w:val="code"/>
              </w:rPr>
            </w:pPr>
            <w:r w:rsidRPr="00B51B9E">
              <w:rPr>
                <w:rStyle w:val="code"/>
              </w:rPr>
              <w:t>t IN s</w:t>
            </w:r>
          </w:p>
        </w:tc>
        <w:tc>
          <w:tcPr>
            <w:tcW w:w="1378" w:type="dxa"/>
          </w:tcPr>
          <w:p w14:paraId="5089ECDC" w14:textId="77777777" w:rsidR="00422C90" w:rsidRPr="00B51B9E" w:rsidRDefault="00422C90" w:rsidP="0040711A">
            <w:pPr>
              <w:keepNext/>
              <w:spacing w:before="0" w:line="240" w:lineRule="auto"/>
              <w:rPr>
                <w:rStyle w:val="code"/>
              </w:rPr>
            </w:pPr>
            <w:r w:rsidRPr="00B51B9E">
              <w:rPr>
                <w:rStyle w:val="code"/>
              </w:rPr>
              <w:t>Bool</w:t>
            </w:r>
          </w:p>
        </w:tc>
        <w:tc>
          <w:tcPr>
            <w:tcW w:w="6577" w:type="dxa"/>
          </w:tcPr>
          <w:p w14:paraId="565096AD" w14:textId="77777777" w:rsidR="00422C90" w:rsidRPr="00B51B9E" w:rsidRDefault="00422C90" w:rsidP="0040711A">
            <w:pPr>
              <w:keepNext/>
              <w:spacing w:before="0" w:line="240" w:lineRule="auto"/>
              <w:rPr>
                <w:rStyle w:val="code"/>
              </w:rPr>
            </w:pPr>
            <w:r w:rsidRPr="00B51B9E">
              <w:rPr>
                <w:rStyle w:val="code"/>
              </w:rPr>
              <w:t>s.pred(t)</w:t>
            </w:r>
          </w:p>
        </w:tc>
      </w:tr>
      <w:tr w:rsidR="00422C90" w:rsidRPr="00E20EB1" w14:paraId="731D808C" w14:textId="77777777">
        <w:trPr>
          <w:cantSplit/>
        </w:trPr>
        <w:tc>
          <w:tcPr>
            <w:tcW w:w="1758" w:type="dxa"/>
          </w:tcPr>
          <w:p w14:paraId="69F50AF7" w14:textId="77777777" w:rsidR="00422C90" w:rsidRPr="00E100FC" w:rsidRDefault="00422C90" w:rsidP="0040711A">
            <w:pPr>
              <w:keepNext/>
              <w:spacing w:before="0" w:line="240" w:lineRule="auto"/>
              <w:rPr>
                <w:rStyle w:val="code"/>
              </w:rPr>
            </w:pPr>
            <w:r w:rsidRPr="00E100FC">
              <w:rPr>
                <w:rStyle w:val="code"/>
              </w:rPr>
              <w:t>s1 &lt;= s2</w:t>
            </w:r>
          </w:p>
        </w:tc>
        <w:tc>
          <w:tcPr>
            <w:tcW w:w="1378" w:type="dxa"/>
          </w:tcPr>
          <w:p w14:paraId="78B2A089" w14:textId="77777777" w:rsidR="00422C90" w:rsidRPr="00B51B9E" w:rsidRDefault="00422C90" w:rsidP="0040711A">
            <w:pPr>
              <w:keepNext/>
              <w:spacing w:before="0" w:line="240" w:lineRule="auto"/>
              <w:rPr>
                <w:rStyle w:val="code"/>
              </w:rPr>
            </w:pPr>
            <w:r w:rsidRPr="00B51B9E">
              <w:rPr>
                <w:rStyle w:val="code"/>
              </w:rPr>
              <w:t>Bool</w:t>
            </w:r>
          </w:p>
        </w:tc>
        <w:tc>
          <w:tcPr>
            <w:tcW w:w="6577" w:type="dxa"/>
          </w:tcPr>
          <w:p w14:paraId="77C59CCE" w14:textId="77777777" w:rsidR="00422C90" w:rsidRPr="00E100FC" w:rsidRDefault="00422C90" w:rsidP="0040711A">
            <w:pPr>
              <w:keepNext/>
              <w:spacing w:before="0" w:line="240" w:lineRule="auto"/>
              <w:rPr>
                <w:rStyle w:val="code"/>
              </w:rPr>
            </w:pPr>
            <w:r w:rsidRPr="00E100FC">
              <w:rPr>
                <w:rStyle w:val="code"/>
              </w:rPr>
              <w:t>s1 /\ s2 = s1</w:t>
            </w:r>
            <w:r>
              <w:t xml:space="preserve">, or equivalently </w:t>
            </w:r>
            <w:r w:rsidRPr="00E100FC">
              <w:rPr>
                <w:rStyle w:val="code"/>
              </w:rPr>
              <w:t>(</w:t>
            </w:r>
            <w:r>
              <w:rPr>
                <w:rStyle w:val="code"/>
              </w:rPr>
              <w:sym w:font="Symbol" w:char="F022"/>
            </w:r>
            <w:r>
              <w:rPr>
                <w:rStyle w:val="code"/>
              </w:rPr>
              <w:t xml:space="preserve"> </w:t>
            </w:r>
            <w:r w:rsidRPr="00E100FC">
              <w:rPr>
                <w:rStyle w:val="code"/>
              </w:rPr>
              <w:t xml:space="preserve">t | t IN s1 </w:t>
            </w:r>
            <w:r>
              <w:rPr>
                <w:rStyle w:val="code"/>
              </w:rPr>
              <w:t>==&gt;</w:t>
            </w:r>
            <w:r w:rsidRPr="00E100FC">
              <w:rPr>
                <w:rStyle w:val="code"/>
              </w:rPr>
              <w:t xml:space="preserve"> t IN s2)</w:t>
            </w:r>
          </w:p>
        </w:tc>
      </w:tr>
      <w:tr w:rsidR="00422C90" w:rsidRPr="00E20EB1" w14:paraId="2640CA4C" w14:textId="77777777">
        <w:trPr>
          <w:cantSplit/>
        </w:trPr>
        <w:tc>
          <w:tcPr>
            <w:tcW w:w="1758" w:type="dxa"/>
          </w:tcPr>
          <w:p w14:paraId="4DD9627C" w14:textId="77777777" w:rsidR="00422C90" w:rsidRPr="00E100FC" w:rsidRDefault="00422C90" w:rsidP="0040711A">
            <w:pPr>
              <w:keepNext/>
              <w:spacing w:before="0" w:line="240" w:lineRule="auto"/>
              <w:rPr>
                <w:rStyle w:val="code"/>
              </w:rPr>
            </w:pPr>
            <w:r w:rsidRPr="00E100FC">
              <w:rPr>
                <w:rStyle w:val="code"/>
              </w:rPr>
              <w:t>s1 /\ s2</w:t>
            </w:r>
          </w:p>
        </w:tc>
        <w:tc>
          <w:tcPr>
            <w:tcW w:w="1378" w:type="dxa"/>
          </w:tcPr>
          <w:p w14:paraId="27A410FB" w14:textId="77777777" w:rsidR="00422C90" w:rsidRPr="00E100FC" w:rsidRDefault="00422C90" w:rsidP="0040711A">
            <w:pPr>
              <w:keepNext/>
              <w:spacing w:before="0" w:line="240" w:lineRule="auto"/>
              <w:rPr>
                <w:rStyle w:val="code"/>
              </w:rPr>
            </w:pPr>
            <w:r w:rsidRPr="00E100FC">
              <w:rPr>
                <w:rStyle w:val="code"/>
              </w:rPr>
              <w:t>S</w:t>
            </w:r>
          </w:p>
        </w:tc>
        <w:tc>
          <w:tcPr>
            <w:tcW w:w="6577" w:type="dxa"/>
          </w:tcPr>
          <w:p w14:paraId="5C2C302B" w14:textId="77777777" w:rsidR="00422C90" w:rsidRPr="00D80274" w:rsidRDefault="00422C90" w:rsidP="0040711A">
            <w:pPr>
              <w:keepNext/>
              <w:spacing w:before="0" w:line="240" w:lineRule="auto"/>
            </w:pPr>
            <w:r w:rsidRPr="00E100FC">
              <w:rPr>
                <w:rStyle w:val="code"/>
              </w:rPr>
              <w:t>(\t | t IN s1 /\ t IN s2)</w:t>
            </w:r>
            <w:r>
              <w:t xml:space="preserve">  intersection</w:t>
            </w:r>
          </w:p>
        </w:tc>
      </w:tr>
      <w:tr w:rsidR="00422C90" w:rsidRPr="00E20EB1" w14:paraId="40C06718" w14:textId="77777777">
        <w:trPr>
          <w:cantSplit/>
        </w:trPr>
        <w:tc>
          <w:tcPr>
            <w:tcW w:w="1758" w:type="dxa"/>
          </w:tcPr>
          <w:p w14:paraId="1E9D95EF" w14:textId="77777777" w:rsidR="00422C90" w:rsidRPr="00E100FC" w:rsidRDefault="00422C90" w:rsidP="0040711A">
            <w:pPr>
              <w:keepNext/>
              <w:spacing w:before="0" w:line="240" w:lineRule="auto"/>
              <w:rPr>
                <w:rStyle w:val="code"/>
              </w:rPr>
            </w:pPr>
            <w:r w:rsidRPr="00E100FC">
              <w:rPr>
                <w:rStyle w:val="code"/>
              </w:rPr>
              <w:t>s1 \/ s2</w:t>
            </w:r>
          </w:p>
        </w:tc>
        <w:tc>
          <w:tcPr>
            <w:tcW w:w="1378" w:type="dxa"/>
          </w:tcPr>
          <w:p w14:paraId="1E8DC0E0" w14:textId="77777777" w:rsidR="00422C90" w:rsidRPr="00E100FC" w:rsidRDefault="00422C90" w:rsidP="0040711A">
            <w:pPr>
              <w:keepNext/>
              <w:spacing w:before="0" w:line="240" w:lineRule="auto"/>
              <w:rPr>
                <w:rStyle w:val="code"/>
              </w:rPr>
            </w:pPr>
            <w:r w:rsidRPr="00E100FC">
              <w:rPr>
                <w:rStyle w:val="code"/>
              </w:rPr>
              <w:t>S</w:t>
            </w:r>
          </w:p>
        </w:tc>
        <w:tc>
          <w:tcPr>
            <w:tcW w:w="6577" w:type="dxa"/>
          </w:tcPr>
          <w:p w14:paraId="3F2D1D0E" w14:textId="77777777" w:rsidR="00422C90" w:rsidRPr="00D80274" w:rsidRDefault="00422C90" w:rsidP="0040711A">
            <w:pPr>
              <w:keepNext/>
              <w:spacing w:before="0" w:line="240" w:lineRule="auto"/>
            </w:pPr>
            <w:r w:rsidRPr="00E100FC">
              <w:rPr>
                <w:rStyle w:val="code"/>
              </w:rPr>
              <w:t>(\t | t IN s1 \/ t IN s2)</w:t>
            </w:r>
            <w:r>
              <w:t xml:space="preserve">  union</w:t>
            </w:r>
          </w:p>
        </w:tc>
      </w:tr>
      <w:tr w:rsidR="00422C90" w:rsidRPr="00E20EB1" w14:paraId="68CBF59A" w14:textId="77777777">
        <w:trPr>
          <w:cantSplit/>
        </w:trPr>
        <w:tc>
          <w:tcPr>
            <w:tcW w:w="1758" w:type="dxa"/>
          </w:tcPr>
          <w:p w14:paraId="303FE8B9" w14:textId="77777777" w:rsidR="00422C90" w:rsidRPr="00E100FC" w:rsidRDefault="00422C90" w:rsidP="0040711A">
            <w:pPr>
              <w:keepNext/>
              <w:spacing w:before="0" w:line="240" w:lineRule="auto"/>
              <w:rPr>
                <w:rStyle w:val="code"/>
              </w:rPr>
            </w:pPr>
            <w:r w:rsidRPr="00E100FC">
              <w:rPr>
                <w:rStyle w:val="code"/>
              </w:rPr>
              <w:t xml:space="preserve">~ s </w:t>
            </w:r>
          </w:p>
        </w:tc>
        <w:tc>
          <w:tcPr>
            <w:tcW w:w="1378" w:type="dxa"/>
          </w:tcPr>
          <w:p w14:paraId="1ECFD55B" w14:textId="77777777" w:rsidR="00422C90" w:rsidRPr="00E100FC" w:rsidRDefault="00422C90" w:rsidP="0040711A">
            <w:pPr>
              <w:keepNext/>
              <w:spacing w:before="0" w:line="240" w:lineRule="auto"/>
              <w:rPr>
                <w:rStyle w:val="code"/>
              </w:rPr>
            </w:pPr>
            <w:r w:rsidRPr="00E100FC">
              <w:rPr>
                <w:rStyle w:val="code"/>
              </w:rPr>
              <w:t>S</w:t>
            </w:r>
          </w:p>
        </w:tc>
        <w:tc>
          <w:tcPr>
            <w:tcW w:w="6577" w:type="dxa"/>
          </w:tcPr>
          <w:p w14:paraId="2638B6DD" w14:textId="77777777" w:rsidR="00422C90" w:rsidRPr="00E100FC" w:rsidRDefault="00422C90" w:rsidP="0040711A">
            <w:pPr>
              <w:keepNext/>
              <w:spacing w:before="0" w:line="240" w:lineRule="auto"/>
              <w:rPr>
                <w:rStyle w:val="code"/>
              </w:rPr>
            </w:pPr>
            <w:r w:rsidRPr="00E100FC">
              <w:rPr>
                <w:rStyle w:val="code"/>
              </w:rPr>
              <w:t>(\t | ~(t IN s))</w:t>
            </w:r>
          </w:p>
        </w:tc>
      </w:tr>
      <w:tr w:rsidR="00422C90" w:rsidRPr="00E20EB1" w14:paraId="632F009F" w14:textId="77777777">
        <w:trPr>
          <w:cantSplit/>
        </w:trPr>
        <w:tc>
          <w:tcPr>
            <w:tcW w:w="1758" w:type="dxa"/>
          </w:tcPr>
          <w:p w14:paraId="739A136C" w14:textId="77777777" w:rsidR="00422C90" w:rsidRPr="00E100FC" w:rsidRDefault="00422C90" w:rsidP="0040711A">
            <w:pPr>
              <w:keepNext/>
              <w:spacing w:before="0" w:line="240" w:lineRule="auto"/>
              <w:rPr>
                <w:rStyle w:val="code"/>
              </w:rPr>
            </w:pPr>
            <w:r w:rsidRPr="00E100FC">
              <w:rPr>
                <w:rStyle w:val="code"/>
              </w:rPr>
              <w:t>s1 - s2</w:t>
            </w:r>
          </w:p>
        </w:tc>
        <w:tc>
          <w:tcPr>
            <w:tcW w:w="1378" w:type="dxa"/>
          </w:tcPr>
          <w:p w14:paraId="78E80773" w14:textId="77777777" w:rsidR="00422C90" w:rsidRPr="00E100FC" w:rsidRDefault="00422C90" w:rsidP="0040711A">
            <w:pPr>
              <w:keepNext/>
              <w:spacing w:before="0" w:line="240" w:lineRule="auto"/>
              <w:rPr>
                <w:rStyle w:val="code"/>
              </w:rPr>
            </w:pPr>
            <w:r w:rsidRPr="00E100FC">
              <w:rPr>
                <w:rStyle w:val="code"/>
              </w:rPr>
              <w:t>S</w:t>
            </w:r>
          </w:p>
        </w:tc>
        <w:tc>
          <w:tcPr>
            <w:tcW w:w="6577" w:type="dxa"/>
          </w:tcPr>
          <w:p w14:paraId="7872B24C" w14:textId="77777777" w:rsidR="00422C90" w:rsidRPr="00E100FC" w:rsidRDefault="00422C90" w:rsidP="0040711A">
            <w:pPr>
              <w:keepNext/>
              <w:spacing w:before="0" w:line="240" w:lineRule="auto"/>
              <w:rPr>
                <w:rStyle w:val="code"/>
              </w:rPr>
            </w:pPr>
            <w:r w:rsidRPr="00E100FC">
              <w:rPr>
                <w:rStyle w:val="code"/>
              </w:rPr>
              <w:t>s1 /\ ~ s2</w:t>
            </w:r>
          </w:p>
        </w:tc>
      </w:tr>
      <w:tr w:rsidR="00422C90" w:rsidRPr="00E20EB1" w14:paraId="1F0584C6" w14:textId="77777777">
        <w:trPr>
          <w:cantSplit/>
        </w:trPr>
        <w:tc>
          <w:tcPr>
            <w:tcW w:w="1758" w:type="dxa"/>
          </w:tcPr>
          <w:p w14:paraId="1D37CD13" w14:textId="77777777" w:rsidR="00422C90" w:rsidRPr="00E100FC" w:rsidRDefault="00422C90" w:rsidP="0040711A">
            <w:pPr>
              <w:keepNext/>
              <w:spacing w:before="0" w:line="240" w:lineRule="auto"/>
              <w:rPr>
                <w:rStyle w:val="code"/>
              </w:rPr>
            </w:pPr>
            <w:r w:rsidRPr="00E100FC">
              <w:rPr>
                <w:rStyle w:val="code"/>
              </w:rPr>
              <w:t>s  * r</w:t>
            </w:r>
          </w:p>
        </w:tc>
        <w:tc>
          <w:tcPr>
            <w:tcW w:w="1378" w:type="dxa"/>
          </w:tcPr>
          <w:p w14:paraId="00C3084E" w14:textId="77777777" w:rsidR="00422C90" w:rsidRPr="00E100FC" w:rsidRDefault="00422C90" w:rsidP="0040711A">
            <w:pPr>
              <w:keepNext/>
              <w:spacing w:before="0" w:line="240" w:lineRule="auto"/>
              <w:rPr>
                <w:rStyle w:val="code"/>
              </w:rPr>
            </w:pPr>
            <w:r w:rsidRPr="00E100FC">
              <w:rPr>
                <w:rStyle w:val="code"/>
              </w:rPr>
              <w:t>SET U</w:t>
            </w:r>
          </w:p>
        </w:tc>
        <w:tc>
          <w:tcPr>
            <w:tcW w:w="6577" w:type="dxa"/>
          </w:tcPr>
          <w:p w14:paraId="552246DE" w14:textId="77777777" w:rsidR="00422C90" w:rsidRPr="00E100FC" w:rsidRDefault="00422C90" w:rsidP="0040711A">
            <w:pPr>
              <w:keepNext/>
              <w:spacing w:before="0" w:line="240" w:lineRule="auto"/>
              <w:rPr>
                <w:rStyle w:val="code"/>
              </w:rPr>
            </w:pPr>
            <w:r w:rsidRPr="00E100FC">
              <w:rPr>
                <w:rStyle w:val="code"/>
              </w:rPr>
              <w:t>(s.rel * r).rng</w:t>
            </w:r>
            <w:r w:rsidRPr="00E100FC">
              <w:t xml:space="preserve"> where </w:t>
            </w:r>
            <w:r w:rsidRPr="00E100FC">
              <w:rPr>
                <w:rStyle w:val="code"/>
              </w:rPr>
              <w:t>R=T-&gt;&gt;U</w:t>
            </w:r>
            <w:r w:rsidRPr="00E100FC">
              <w:t xml:space="preserve">; works for </w:t>
            </w:r>
            <w:r w:rsidRPr="00E100FC">
              <w:rPr>
                <w:rStyle w:val="code"/>
              </w:rPr>
              <w:t>f</w:t>
            </w:r>
            <w:r w:rsidRPr="00E100FC">
              <w:t xml:space="preserve"> as well as </w:t>
            </w:r>
            <w:r w:rsidRPr="00E100FC">
              <w:rPr>
                <w:rStyle w:val="code"/>
              </w:rPr>
              <w:t>r</w:t>
            </w:r>
          </w:p>
        </w:tc>
      </w:tr>
      <w:tr w:rsidR="00422C90" w:rsidRPr="00E20EB1" w14:paraId="036793C5" w14:textId="77777777">
        <w:trPr>
          <w:cantSplit/>
        </w:trPr>
        <w:tc>
          <w:tcPr>
            <w:tcW w:w="1758" w:type="dxa"/>
          </w:tcPr>
          <w:p w14:paraId="31C361DE" w14:textId="77777777" w:rsidR="00422C90" w:rsidRPr="00E100FC" w:rsidRDefault="00422C90" w:rsidP="0040711A">
            <w:pPr>
              <w:keepNext/>
              <w:spacing w:before="0" w:line="240" w:lineRule="auto"/>
              <w:rPr>
                <w:rStyle w:val="code"/>
              </w:rPr>
            </w:pPr>
            <w:r w:rsidRPr="00E100FC">
              <w:rPr>
                <w:rStyle w:val="code"/>
              </w:rPr>
              <w:t>s.size</w:t>
            </w:r>
          </w:p>
        </w:tc>
        <w:tc>
          <w:tcPr>
            <w:tcW w:w="1378" w:type="dxa"/>
          </w:tcPr>
          <w:p w14:paraId="2F8E557F" w14:textId="77777777" w:rsidR="00422C90" w:rsidRPr="00E100FC" w:rsidRDefault="00422C90" w:rsidP="0040711A">
            <w:pPr>
              <w:keepNext/>
              <w:spacing w:before="0" w:line="240" w:lineRule="auto"/>
              <w:rPr>
                <w:rStyle w:val="code"/>
              </w:rPr>
            </w:pPr>
            <w:r w:rsidRPr="00E100FC">
              <w:rPr>
                <w:rStyle w:val="code"/>
              </w:rPr>
              <w:t>Nat</w:t>
            </w:r>
          </w:p>
        </w:tc>
        <w:tc>
          <w:tcPr>
            <w:tcW w:w="6577" w:type="dxa"/>
          </w:tcPr>
          <w:p w14:paraId="0272A66F" w14:textId="77777777" w:rsidR="00422C90" w:rsidRPr="00E100FC" w:rsidRDefault="00422C90" w:rsidP="0040711A">
            <w:pPr>
              <w:keepNext/>
              <w:spacing w:before="0" w:line="240" w:lineRule="auto"/>
              <w:rPr>
                <w:rStyle w:val="code"/>
              </w:rPr>
            </w:pPr>
            <w:r w:rsidRPr="00E100FC">
              <w:rPr>
                <w:rStyle w:val="code"/>
              </w:rPr>
              <w:t>s.seq.dom.max + 1</w:t>
            </w:r>
          </w:p>
        </w:tc>
      </w:tr>
      <w:tr w:rsidR="00422C90" w:rsidRPr="00E20EB1" w14:paraId="592B9657" w14:textId="77777777">
        <w:trPr>
          <w:cantSplit/>
        </w:trPr>
        <w:tc>
          <w:tcPr>
            <w:tcW w:w="1758" w:type="dxa"/>
          </w:tcPr>
          <w:p w14:paraId="379C9CD3" w14:textId="77777777" w:rsidR="00422C90" w:rsidRPr="00E100FC" w:rsidRDefault="00422C90" w:rsidP="0040711A">
            <w:pPr>
              <w:keepNext/>
              <w:spacing w:before="0" w:line="240" w:lineRule="auto"/>
              <w:rPr>
                <w:rStyle w:val="code"/>
              </w:rPr>
            </w:pPr>
            <w:r w:rsidRPr="00E100FC">
              <w:rPr>
                <w:rStyle w:val="code"/>
              </w:rPr>
              <w:t>s.choose</w:t>
            </w:r>
          </w:p>
        </w:tc>
        <w:tc>
          <w:tcPr>
            <w:tcW w:w="1378" w:type="dxa"/>
          </w:tcPr>
          <w:p w14:paraId="0E39143A" w14:textId="77777777" w:rsidR="00422C90" w:rsidRPr="00E100FC" w:rsidRDefault="00422C90" w:rsidP="0040711A">
            <w:pPr>
              <w:keepNext/>
              <w:spacing w:before="0" w:line="240" w:lineRule="auto"/>
              <w:rPr>
                <w:rStyle w:val="code"/>
              </w:rPr>
            </w:pPr>
            <w:r w:rsidRPr="00E100FC">
              <w:rPr>
                <w:rStyle w:val="code"/>
              </w:rPr>
              <w:t>T</w:t>
            </w:r>
          </w:p>
        </w:tc>
        <w:tc>
          <w:tcPr>
            <w:tcW w:w="6577" w:type="dxa"/>
          </w:tcPr>
          <w:p w14:paraId="3EC9A77F" w14:textId="77777777" w:rsidR="00422C90" w:rsidRPr="00E100FC" w:rsidRDefault="00422C90" w:rsidP="0040711A">
            <w:pPr>
              <w:keepNext/>
              <w:spacing w:before="0" w:line="240" w:lineRule="auto"/>
              <w:rPr>
                <w:rStyle w:val="code"/>
              </w:rPr>
            </w:pPr>
            <w:r w:rsidRPr="00E100FC">
              <w:rPr>
                <w:rStyle w:val="code"/>
              </w:rPr>
              <w:t>?</w:t>
            </w:r>
          </w:p>
        </w:tc>
      </w:tr>
      <w:tr w:rsidR="00422C90" w:rsidRPr="00E20EB1" w14:paraId="3B69E5AA" w14:textId="77777777">
        <w:trPr>
          <w:cantSplit/>
        </w:trPr>
        <w:tc>
          <w:tcPr>
            <w:tcW w:w="1758" w:type="dxa"/>
          </w:tcPr>
          <w:p w14:paraId="78337453" w14:textId="77777777" w:rsidR="00422C90" w:rsidRPr="00E100FC" w:rsidRDefault="00422C90" w:rsidP="0040711A">
            <w:pPr>
              <w:keepNext/>
              <w:spacing w:before="0" w:line="240" w:lineRule="auto"/>
              <w:rPr>
                <w:rStyle w:val="code"/>
              </w:rPr>
            </w:pPr>
            <w:r w:rsidRPr="00E100FC">
              <w:rPr>
                <w:rStyle w:val="code"/>
              </w:rPr>
              <w:t>s.one</w:t>
            </w:r>
          </w:p>
        </w:tc>
        <w:tc>
          <w:tcPr>
            <w:tcW w:w="1378" w:type="dxa"/>
          </w:tcPr>
          <w:p w14:paraId="6902837E" w14:textId="77777777" w:rsidR="00422C90" w:rsidRPr="00E100FC" w:rsidRDefault="00422C90" w:rsidP="0040711A">
            <w:pPr>
              <w:keepNext/>
              <w:spacing w:before="0" w:line="240" w:lineRule="auto"/>
              <w:rPr>
                <w:rStyle w:val="code"/>
              </w:rPr>
            </w:pPr>
            <w:r w:rsidRPr="00E100FC">
              <w:rPr>
                <w:rStyle w:val="code"/>
              </w:rPr>
              <w:t>T</w:t>
            </w:r>
          </w:p>
        </w:tc>
        <w:tc>
          <w:tcPr>
            <w:tcW w:w="6577" w:type="dxa"/>
          </w:tcPr>
          <w:p w14:paraId="207B75FB" w14:textId="77777777" w:rsidR="00422C90" w:rsidRPr="00E100FC" w:rsidRDefault="00422C90" w:rsidP="0040711A">
            <w:pPr>
              <w:keepNext/>
              <w:spacing w:before="0" w:line="240" w:lineRule="auto"/>
              <w:rPr>
                <w:rStyle w:val="code"/>
              </w:rPr>
            </w:pPr>
            <w:r w:rsidRPr="00E100FC">
              <w:rPr>
                <w:rStyle w:val="code"/>
              </w:rPr>
              <w:t>(s.size = 1 =&gt; s.choose)</w:t>
            </w:r>
            <w:r w:rsidRPr="00E100FC">
              <w:t xml:space="preserve">; undefined if </w:t>
            </w:r>
            <w:r w:rsidRPr="00E100FC">
              <w:rPr>
                <w:rStyle w:val="code"/>
              </w:rPr>
              <w:t>s#{t}</w:t>
            </w:r>
          </w:p>
        </w:tc>
      </w:tr>
      <w:tr w:rsidR="00422C90" w:rsidRPr="00E20EB1" w14:paraId="00741832" w14:textId="77777777">
        <w:trPr>
          <w:cantSplit/>
        </w:trPr>
        <w:tc>
          <w:tcPr>
            <w:tcW w:w="1758" w:type="dxa"/>
          </w:tcPr>
          <w:p w14:paraId="689C8F89" w14:textId="77777777" w:rsidR="00422C90" w:rsidRPr="00E100FC" w:rsidRDefault="00422C90" w:rsidP="0040711A">
            <w:pPr>
              <w:keepNext/>
              <w:spacing w:before="0" w:line="240" w:lineRule="auto"/>
              <w:rPr>
                <w:rStyle w:val="code"/>
              </w:rPr>
            </w:pPr>
            <w:r w:rsidRPr="00E100FC">
              <w:rPr>
                <w:rStyle w:val="code"/>
              </w:rPr>
              <w:t>s.perms</w:t>
            </w:r>
          </w:p>
        </w:tc>
        <w:tc>
          <w:tcPr>
            <w:tcW w:w="1378" w:type="dxa"/>
          </w:tcPr>
          <w:p w14:paraId="593B605F" w14:textId="77777777" w:rsidR="00422C90" w:rsidRPr="00E100FC" w:rsidRDefault="00422C90" w:rsidP="0040711A">
            <w:pPr>
              <w:keepNext/>
              <w:spacing w:before="0" w:line="240" w:lineRule="auto"/>
              <w:rPr>
                <w:rStyle w:val="code"/>
              </w:rPr>
            </w:pPr>
            <w:r w:rsidRPr="00E100FC">
              <w:rPr>
                <w:rStyle w:val="code"/>
              </w:rPr>
              <w:t>SET Q</w:t>
            </w:r>
          </w:p>
        </w:tc>
        <w:tc>
          <w:tcPr>
            <w:tcW w:w="6577" w:type="dxa"/>
          </w:tcPr>
          <w:p w14:paraId="55ED020A" w14:textId="77777777" w:rsidR="00422C90" w:rsidRPr="00E100FC" w:rsidRDefault="00422C90" w:rsidP="0040711A">
            <w:pPr>
              <w:keepNext/>
              <w:spacing w:before="0" w:line="240" w:lineRule="auto"/>
              <w:rPr>
                <w:rStyle w:val="code"/>
              </w:rPr>
            </w:pPr>
            <w:r w:rsidRPr="00E100FC">
              <w:rPr>
                <w:rStyle w:val="code"/>
              </w:rPr>
              <w:t>{q: SEQ T | q.size = s.size /\ q.rng = s}</w:t>
            </w:r>
          </w:p>
        </w:tc>
      </w:tr>
      <w:tr w:rsidR="00422C90" w:rsidRPr="00E20EB1" w14:paraId="59DC08E9" w14:textId="77777777">
        <w:trPr>
          <w:cantSplit/>
        </w:trPr>
        <w:tc>
          <w:tcPr>
            <w:tcW w:w="1758" w:type="dxa"/>
          </w:tcPr>
          <w:p w14:paraId="00D0F27C" w14:textId="77777777" w:rsidR="00422C90" w:rsidRPr="00E100FC" w:rsidRDefault="00422C90" w:rsidP="0040711A">
            <w:pPr>
              <w:keepNext/>
              <w:spacing w:before="0" w:line="240" w:lineRule="auto"/>
              <w:rPr>
                <w:rStyle w:val="code"/>
              </w:rPr>
            </w:pPr>
            <w:r w:rsidRPr="00E100FC">
              <w:rPr>
                <w:rStyle w:val="code"/>
              </w:rPr>
              <w:t>s.seq</w:t>
            </w:r>
          </w:p>
        </w:tc>
        <w:tc>
          <w:tcPr>
            <w:tcW w:w="1378" w:type="dxa"/>
          </w:tcPr>
          <w:p w14:paraId="6AF33AFD" w14:textId="77777777" w:rsidR="00422C90" w:rsidRPr="00E100FC" w:rsidRDefault="00422C90" w:rsidP="0040711A">
            <w:pPr>
              <w:keepNext/>
              <w:spacing w:before="0" w:line="240" w:lineRule="auto"/>
              <w:rPr>
                <w:rStyle w:val="code"/>
              </w:rPr>
            </w:pPr>
            <w:r w:rsidRPr="00E100FC">
              <w:rPr>
                <w:rStyle w:val="code"/>
              </w:rPr>
              <w:t>Q</w:t>
            </w:r>
          </w:p>
        </w:tc>
        <w:tc>
          <w:tcPr>
            <w:tcW w:w="6577" w:type="dxa"/>
          </w:tcPr>
          <w:p w14:paraId="102AED3D" w14:textId="77777777" w:rsidR="00422C90" w:rsidRPr="00E100FC" w:rsidRDefault="00422C90" w:rsidP="0040711A">
            <w:pPr>
              <w:keepNext/>
              <w:spacing w:before="0" w:line="240" w:lineRule="auto"/>
              <w:rPr>
                <w:rStyle w:val="code"/>
              </w:rPr>
            </w:pPr>
            <w:r w:rsidRPr="00E100FC">
              <w:rPr>
                <w:rStyle w:val="code"/>
              </w:rPr>
              <w:t>s.perms.choose</w:t>
            </w:r>
          </w:p>
        </w:tc>
      </w:tr>
      <w:tr w:rsidR="00422C90" w:rsidRPr="00E20EB1" w14:paraId="0C25EC55" w14:textId="77777777">
        <w:trPr>
          <w:cantSplit/>
        </w:trPr>
        <w:tc>
          <w:tcPr>
            <w:tcW w:w="1758" w:type="dxa"/>
          </w:tcPr>
          <w:p w14:paraId="694EC4FC" w14:textId="77777777" w:rsidR="00422C90" w:rsidRPr="00E100FC" w:rsidRDefault="00422C90" w:rsidP="0040711A">
            <w:pPr>
              <w:keepNext/>
              <w:spacing w:before="0" w:line="240" w:lineRule="auto"/>
              <w:rPr>
                <w:rStyle w:val="code"/>
              </w:rPr>
            </w:pPr>
            <w:r w:rsidRPr="00E100FC">
              <w:rPr>
                <w:rStyle w:val="code"/>
              </w:rPr>
              <w:t>s.fsort(f)</w:t>
            </w:r>
          </w:p>
        </w:tc>
        <w:tc>
          <w:tcPr>
            <w:tcW w:w="1378" w:type="dxa"/>
          </w:tcPr>
          <w:p w14:paraId="0DE7D86F" w14:textId="77777777" w:rsidR="00422C90" w:rsidRPr="00E100FC" w:rsidRDefault="00422C90" w:rsidP="0040711A">
            <w:pPr>
              <w:keepNext/>
              <w:spacing w:before="0" w:line="240" w:lineRule="auto"/>
              <w:rPr>
                <w:rStyle w:val="code"/>
              </w:rPr>
            </w:pPr>
            <w:r w:rsidRPr="00E100FC">
              <w:rPr>
                <w:rStyle w:val="code"/>
              </w:rPr>
              <w:t>Q</w:t>
            </w:r>
          </w:p>
        </w:tc>
        <w:tc>
          <w:tcPr>
            <w:tcW w:w="6577" w:type="dxa"/>
          </w:tcPr>
          <w:p w14:paraId="1266C87C" w14:textId="77777777" w:rsidR="00422C90" w:rsidRPr="00E100FC" w:rsidRDefault="00422C90" w:rsidP="0040711A">
            <w:pPr>
              <w:keepNext/>
              <w:spacing w:before="0" w:line="240" w:lineRule="auto"/>
              <w:rPr>
                <w:rStyle w:val="code"/>
              </w:rPr>
            </w:pPr>
            <w:r w:rsidRPr="00E100FC">
              <w:rPr>
                <w:rStyle w:val="code"/>
              </w:rPr>
              <w:t>{q IN s.</w:t>
            </w:r>
            <w:r w:rsidRPr="00E100FC">
              <w:rPr>
                <w:rStyle w:val="code"/>
                <w:sz w:val="18"/>
              </w:rPr>
              <w:t>perms</w:t>
            </w:r>
            <w:r w:rsidR="00234C05">
              <w:rPr>
                <w:rStyle w:val="code"/>
              </w:rPr>
              <w:t>|</w:t>
            </w:r>
            <w:r w:rsidRPr="00E100FC">
              <w:rPr>
                <w:rStyle w:val="code"/>
              </w:rPr>
              <w:t>(</w:t>
            </w:r>
            <w:r>
              <w:rPr>
                <w:rStyle w:val="code"/>
              </w:rPr>
              <w:sym w:font="Symbol" w:char="F022"/>
            </w:r>
            <w:r w:rsidRPr="00E100FC">
              <w:rPr>
                <w:rStyle w:val="code"/>
              </w:rPr>
              <w:t>i IN q.</w:t>
            </w:r>
            <w:r w:rsidRPr="00443E44">
              <w:rPr>
                <w:rStyle w:val="code"/>
                <w:sz w:val="18"/>
              </w:rPr>
              <w:t>dom</w:t>
            </w:r>
            <w:r w:rsidRPr="00E100FC">
              <w:rPr>
                <w:rStyle w:val="code"/>
              </w:rPr>
              <w:t>–{0}|f(q(i),q(i-1)))}.</w:t>
            </w:r>
            <w:r w:rsidRPr="00E100FC">
              <w:rPr>
                <w:rStyle w:val="code"/>
                <w:sz w:val="18"/>
              </w:rPr>
              <w:t>choose</w:t>
            </w:r>
          </w:p>
        </w:tc>
      </w:tr>
      <w:tr w:rsidR="00422C90" w:rsidRPr="00E20EB1" w14:paraId="3FA4796F" w14:textId="77777777">
        <w:trPr>
          <w:cantSplit/>
        </w:trPr>
        <w:tc>
          <w:tcPr>
            <w:tcW w:w="1758" w:type="dxa"/>
          </w:tcPr>
          <w:p w14:paraId="25E81D98" w14:textId="77777777" w:rsidR="00422C90" w:rsidRPr="00E100FC" w:rsidRDefault="00422C90" w:rsidP="0040711A">
            <w:pPr>
              <w:keepNext/>
              <w:spacing w:before="0" w:line="240" w:lineRule="auto"/>
              <w:rPr>
                <w:rStyle w:val="code"/>
              </w:rPr>
            </w:pPr>
            <w:r w:rsidRPr="00E100FC">
              <w:rPr>
                <w:rStyle w:val="code"/>
              </w:rPr>
              <w:t>s.sort</w:t>
            </w:r>
          </w:p>
        </w:tc>
        <w:tc>
          <w:tcPr>
            <w:tcW w:w="1378" w:type="dxa"/>
          </w:tcPr>
          <w:p w14:paraId="54C42A35" w14:textId="77777777" w:rsidR="00422C90" w:rsidRPr="00E100FC" w:rsidRDefault="00422C90" w:rsidP="0040711A">
            <w:pPr>
              <w:keepNext/>
              <w:spacing w:before="0" w:line="240" w:lineRule="auto"/>
              <w:rPr>
                <w:rStyle w:val="code"/>
              </w:rPr>
            </w:pPr>
            <w:r w:rsidRPr="00E100FC">
              <w:rPr>
                <w:rStyle w:val="code"/>
              </w:rPr>
              <w:t>Q</w:t>
            </w:r>
          </w:p>
        </w:tc>
        <w:tc>
          <w:tcPr>
            <w:tcW w:w="6577" w:type="dxa"/>
          </w:tcPr>
          <w:p w14:paraId="049412DE" w14:textId="77777777" w:rsidR="00422C90" w:rsidRPr="00E100FC" w:rsidRDefault="00422C90" w:rsidP="0040711A">
            <w:pPr>
              <w:keepNext/>
              <w:spacing w:before="0" w:line="240" w:lineRule="auto"/>
              <w:rPr>
                <w:rStyle w:val="code"/>
              </w:rPr>
            </w:pPr>
            <w:r w:rsidRPr="00E100FC">
              <w:rPr>
                <w:rStyle w:val="code"/>
              </w:rPr>
              <w:t>s.fsort(T."&lt;=")</w:t>
            </w:r>
          </w:p>
        </w:tc>
      </w:tr>
      <w:tr w:rsidR="00422C90" w:rsidRPr="00844C46" w14:paraId="191BD406" w14:textId="77777777">
        <w:trPr>
          <w:cantSplit/>
        </w:trPr>
        <w:tc>
          <w:tcPr>
            <w:tcW w:w="1758" w:type="dxa"/>
          </w:tcPr>
          <w:p w14:paraId="23D3664D" w14:textId="77777777" w:rsidR="00422C90" w:rsidRPr="00E100FC" w:rsidRDefault="00422C90" w:rsidP="0040711A">
            <w:pPr>
              <w:spacing w:before="0" w:line="240" w:lineRule="auto"/>
              <w:rPr>
                <w:rStyle w:val="code"/>
              </w:rPr>
            </w:pPr>
            <w:r w:rsidRPr="00E100FC">
              <w:rPr>
                <w:rStyle w:val="code"/>
              </w:rPr>
              <w:t>s.fmax(f)</w:t>
            </w:r>
          </w:p>
        </w:tc>
        <w:tc>
          <w:tcPr>
            <w:tcW w:w="1378" w:type="dxa"/>
          </w:tcPr>
          <w:p w14:paraId="00085CB0" w14:textId="77777777" w:rsidR="00422C90" w:rsidRPr="00E100FC" w:rsidRDefault="00422C90" w:rsidP="0040711A">
            <w:pPr>
              <w:spacing w:before="0" w:line="240" w:lineRule="auto"/>
              <w:rPr>
                <w:rStyle w:val="code"/>
              </w:rPr>
            </w:pPr>
            <w:r w:rsidRPr="00E100FC">
              <w:rPr>
                <w:rStyle w:val="code"/>
              </w:rPr>
              <w:t>T</w:t>
            </w:r>
          </w:p>
        </w:tc>
        <w:tc>
          <w:tcPr>
            <w:tcW w:w="6577" w:type="dxa"/>
          </w:tcPr>
          <w:p w14:paraId="5BD86EB4" w14:textId="77777777" w:rsidR="00422C90" w:rsidRPr="00E100FC" w:rsidRDefault="00422C90" w:rsidP="0040711A">
            <w:pPr>
              <w:spacing w:before="0" w:line="240" w:lineRule="auto"/>
              <w:rPr>
                <w:rStyle w:val="code"/>
              </w:rPr>
            </w:pPr>
            <w:r w:rsidRPr="00E100FC">
              <w:rPr>
                <w:rStyle w:val="code"/>
              </w:rPr>
              <w:t>s.fsort(f).last</w:t>
            </w:r>
            <w:r w:rsidRPr="00E100FC">
              <w:t xml:space="preserve"> and likewise for </w:t>
            </w:r>
            <w:r w:rsidRPr="00E100FC">
              <w:rPr>
                <w:rStyle w:val="code"/>
              </w:rPr>
              <w:t>fmin</w:t>
            </w:r>
          </w:p>
        </w:tc>
      </w:tr>
      <w:tr w:rsidR="00422C90" w:rsidRPr="00844C46" w14:paraId="2D947EE8" w14:textId="77777777">
        <w:trPr>
          <w:cantSplit/>
        </w:trPr>
        <w:tc>
          <w:tcPr>
            <w:tcW w:w="1758" w:type="dxa"/>
          </w:tcPr>
          <w:p w14:paraId="5BA1A91E" w14:textId="77777777" w:rsidR="00422C90" w:rsidRPr="00E100FC" w:rsidRDefault="00422C90" w:rsidP="0040711A">
            <w:pPr>
              <w:spacing w:before="0" w:line="240" w:lineRule="auto"/>
              <w:rPr>
                <w:rStyle w:val="code"/>
              </w:rPr>
            </w:pPr>
            <w:r w:rsidRPr="00E100FC">
              <w:rPr>
                <w:rStyle w:val="code"/>
              </w:rPr>
              <w:t>s.max</w:t>
            </w:r>
          </w:p>
        </w:tc>
        <w:tc>
          <w:tcPr>
            <w:tcW w:w="1378" w:type="dxa"/>
          </w:tcPr>
          <w:p w14:paraId="63E1D3EA" w14:textId="77777777" w:rsidR="00422C90" w:rsidRPr="00E100FC" w:rsidRDefault="00422C90" w:rsidP="0040711A">
            <w:pPr>
              <w:spacing w:before="0" w:line="240" w:lineRule="auto"/>
              <w:rPr>
                <w:rStyle w:val="code"/>
              </w:rPr>
            </w:pPr>
            <w:r w:rsidRPr="00E100FC">
              <w:rPr>
                <w:rStyle w:val="code"/>
              </w:rPr>
              <w:t>T</w:t>
            </w:r>
          </w:p>
        </w:tc>
        <w:tc>
          <w:tcPr>
            <w:tcW w:w="6577" w:type="dxa"/>
          </w:tcPr>
          <w:p w14:paraId="698BA70D" w14:textId="77777777" w:rsidR="00422C90" w:rsidRPr="00DF441A" w:rsidRDefault="00422C90" w:rsidP="0040711A">
            <w:pPr>
              <w:spacing w:before="0" w:line="240" w:lineRule="auto"/>
            </w:pPr>
            <w:r w:rsidRPr="00E100FC">
              <w:rPr>
                <w:rStyle w:val="code"/>
              </w:rPr>
              <w:t>s.sort.last</w:t>
            </w:r>
            <w:r w:rsidRPr="00E100FC">
              <w:t xml:space="preserve"> and likewise for </w:t>
            </w:r>
            <w:r w:rsidRPr="00E100FC">
              <w:rPr>
                <w:rStyle w:val="code"/>
              </w:rPr>
              <w:t>min</w:t>
            </w:r>
            <w:r>
              <w:t xml:space="preserve">. Note that this is not the same as </w:t>
            </w:r>
            <w:r>
              <w:rPr>
                <w:rStyle w:val="code"/>
              </w:rPr>
              <w:t>/\ : s</w:t>
            </w:r>
            <w:r>
              <w:t xml:space="preserve">, unless </w:t>
            </w:r>
            <w:r>
              <w:rPr>
                <w:rStyle w:val="code"/>
              </w:rPr>
              <w:t>s</w:t>
            </w:r>
            <w:r>
              <w:t xml:space="preserve"> is totally ordered.</w:t>
            </w:r>
          </w:p>
        </w:tc>
      </w:tr>
      <w:tr w:rsidR="00422C90" w:rsidRPr="00E57464" w14:paraId="56374D92" w14:textId="77777777">
        <w:trPr>
          <w:cantSplit/>
        </w:trPr>
        <w:tc>
          <w:tcPr>
            <w:tcW w:w="1758" w:type="dxa"/>
          </w:tcPr>
          <w:p w14:paraId="34D55450" w14:textId="77777777" w:rsidR="00422C90" w:rsidRPr="00E100FC" w:rsidRDefault="00422C90" w:rsidP="0040711A">
            <w:pPr>
              <w:spacing w:before="0" w:line="240" w:lineRule="auto"/>
              <w:rPr>
                <w:rStyle w:val="code"/>
              </w:rPr>
            </w:pPr>
            <w:r>
              <w:rPr>
                <w:rStyle w:val="code"/>
              </w:rPr>
              <w:t>s.leaves(r)</w:t>
            </w:r>
          </w:p>
        </w:tc>
        <w:tc>
          <w:tcPr>
            <w:tcW w:w="1378" w:type="dxa"/>
          </w:tcPr>
          <w:p w14:paraId="77104638" w14:textId="77777777" w:rsidR="00422C90" w:rsidRPr="00E100FC" w:rsidRDefault="00422C90" w:rsidP="0040711A">
            <w:pPr>
              <w:spacing w:before="0" w:line="240" w:lineRule="auto"/>
              <w:rPr>
                <w:rStyle w:val="code"/>
              </w:rPr>
            </w:pPr>
            <w:r>
              <w:rPr>
                <w:rStyle w:val="code"/>
              </w:rPr>
              <w:t>S</w:t>
            </w:r>
          </w:p>
        </w:tc>
        <w:tc>
          <w:tcPr>
            <w:tcW w:w="6577" w:type="dxa"/>
          </w:tcPr>
          <w:p w14:paraId="4662C549" w14:textId="77777777" w:rsidR="00422C90" w:rsidRPr="00327EC1" w:rsidRDefault="00422C90" w:rsidP="0040711A">
            <w:pPr>
              <w:spacing w:before="0" w:line="240" w:lineRule="auto"/>
              <w:rPr>
                <w:rStyle w:val="code"/>
              </w:rPr>
            </w:pPr>
            <w:r>
              <w:rPr>
                <w:rStyle w:val="code"/>
                <w:lang w:val="fr-FR"/>
              </w:rPr>
              <w:t>r.restrict(s).closure.leaves.rng</w:t>
            </w:r>
            <w:r>
              <w:t xml:space="preserve">; generalizes </w:t>
            </w:r>
            <w:r>
              <w:rPr>
                <w:rStyle w:val="code"/>
              </w:rPr>
              <w:t>max</w:t>
            </w:r>
          </w:p>
        </w:tc>
      </w:tr>
      <w:tr w:rsidR="00422C90" w:rsidRPr="00E57464" w14:paraId="3F2D1CEA" w14:textId="77777777">
        <w:trPr>
          <w:cantSplit/>
        </w:trPr>
        <w:tc>
          <w:tcPr>
            <w:tcW w:w="1758" w:type="dxa"/>
          </w:tcPr>
          <w:p w14:paraId="22A7C1E4" w14:textId="77777777" w:rsidR="00422C90" w:rsidRPr="00E100FC" w:rsidRDefault="00422C90" w:rsidP="0040711A">
            <w:pPr>
              <w:spacing w:before="0" w:line="240" w:lineRule="auto"/>
              <w:rPr>
                <w:rStyle w:val="code"/>
              </w:rPr>
            </w:pPr>
            <w:r w:rsidRPr="00E100FC">
              <w:rPr>
                <w:rStyle w:val="code"/>
              </w:rPr>
              <w:t>s.combine(f)</w:t>
            </w:r>
          </w:p>
        </w:tc>
        <w:tc>
          <w:tcPr>
            <w:tcW w:w="1378" w:type="dxa"/>
          </w:tcPr>
          <w:p w14:paraId="18C6183B" w14:textId="77777777" w:rsidR="00422C90" w:rsidRPr="00E100FC" w:rsidRDefault="00422C90" w:rsidP="0040711A">
            <w:pPr>
              <w:spacing w:before="0" w:line="240" w:lineRule="auto"/>
              <w:rPr>
                <w:rStyle w:val="code"/>
              </w:rPr>
            </w:pPr>
            <w:r w:rsidRPr="00E100FC">
              <w:rPr>
                <w:rStyle w:val="code"/>
              </w:rPr>
              <w:t>T</w:t>
            </w:r>
          </w:p>
        </w:tc>
        <w:tc>
          <w:tcPr>
            <w:tcW w:w="6577" w:type="dxa"/>
          </w:tcPr>
          <w:p w14:paraId="029C3F18" w14:textId="77777777" w:rsidR="00422C90" w:rsidRPr="007506E7" w:rsidRDefault="00422C90" w:rsidP="0040711A">
            <w:pPr>
              <w:spacing w:before="0" w:line="240" w:lineRule="auto"/>
            </w:pPr>
            <w:r w:rsidRPr="00E100FC">
              <w:rPr>
                <w:rStyle w:val="code"/>
                <w:lang w:val="fr-FR"/>
              </w:rPr>
              <w:t>s.seq.combine(f)</w:t>
            </w:r>
            <w:r>
              <w:rPr>
                <w:lang w:val="fr-FR"/>
              </w:rPr>
              <w:t xml:space="preserve">; useful if </w:t>
            </w:r>
            <w:r w:rsidRPr="00E100FC">
              <w:rPr>
                <w:rStyle w:val="code"/>
                <w:lang w:val="fr-FR"/>
              </w:rPr>
              <w:t>f</w:t>
            </w:r>
            <w:r>
              <w:t xml:space="preserve"> is commutative</w:t>
            </w:r>
          </w:p>
        </w:tc>
      </w:tr>
    </w:tbl>
    <w:p w14:paraId="40BB0265" w14:textId="77777777" w:rsidR="00422C90" w:rsidRDefault="00422C90" w:rsidP="00422C90">
      <w:pPr>
        <w:pStyle w:val="Heading3"/>
      </w:pPr>
      <w:r>
        <w:t>Functions</w:t>
      </w:r>
    </w:p>
    <w:p w14:paraId="6157AED0" w14:textId="77777777" w:rsidR="00422C90" w:rsidRPr="0047196F" w:rsidRDefault="00422C90" w:rsidP="00422C90">
      <w:r>
        <w:t xml:space="preserve">A function is a set of ordered pairs; the first element of each pair comes from the function’s </w:t>
      </w:r>
      <w:r>
        <w:rPr>
          <w:rStyle w:val="e"/>
        </w:rPr>
        <w:t>d</w:t>
      </w:r>
      <w:r>
        <w:rPr>
          <w:rStyle w:val="e"/>
        </w:rPr>
        <w:t>o</w:t>
      </w:r>
      <w:r>
        <w:rPr>
          <w:rStyle w:val="e"/>
        </w:rPr>
        <w:t>main</w:t>
      </w:r>
      <w:r>
        <w:t xml:space="preserve">, and the second from its </w:t>
      </w:r>
      <w:r>
        <w:rPr>
          <w:rStyle w:val="e"/>
        </w:rPr>
        <w:t>range</w:t>
      </w:r>
      <w:r>
        <w:t>. A function produces at most one value for an argument; that is, two pairs can’t have the same first element. Thus a function is a relation in which each element of the domain is related to at most one thing.</w:t>
      </w:r>
      <w:r w:rsidRPr="000667EA">
        <w:t xml:space="preserve"> </w:t>
      </w:r>
      <w:r>
        <w:t>A function may be partial, that is, und</w:t>
      </w:r>
      <w:r>
        <w:t>e</w:t>
      </w:r>
      <w:r>
        <w:t xml:space="preserve">fined at some elements of its domain. The expression </w:t>
      </w:r>
      <w:r>
        <w:rPr>
          <w:rStyle w:val="code"/>
        </w:rPr>
        <w:t>f!x</w:t>
      </w:r>
      <w:r>
        <w:t xml:space="preserve"> is true if </w:t>
      </w:r>
      <w:r>
        <w:rPr>
          <w:rStyle w:val="code"/>
        </w:rPr>
        <w:t>f</w:t>
      </w:r>
      <w:r>
        <w:t xml:space="preserve"> is defined at </w:t>
      </w:r>
      <w:r>
        <w:rPr>
          <w:rStyle w:val="code"/>
        </w:rPr>
        <w:t>x</w:t>
      </w:r>
      <w:r>
        <w:t>, false othe</w:t>
      </w:r>
      <w:r>
        <w:t>r</w:t>
      </w:r>
      <w:r>
        <w:t>wise.</w:t>
      </w:r>
      <w:r w:rsidRPr="00A83DA9">
        <w:t xml:space="preserve"> </w:t>
      </w:r>
      <w:r>
        <w:t>Like everything (except types), functions are ordinary values in Spec.</w:t>
      </w:r>
    </w:p>
    <w:p w14:paraId="7BDA3E65" w14:textId="77777777" w:rsidR="00422C90" w:rsidRDefault="00422C90" w:rsidP="00422C90">
      <w:r>
        <w:t>Given a function</w:t>
      </w:r>
      <w:r>
        <w:fldChar w:fldCharType="begin"/>
      </w:r>
      <w:r>
        <w:instrText>xe "function "</w:instrText>
      </w:r>
      <w:r>
        <w:fldChar w:fldCharType="end"/>
      </w:r>
      <w:r>
        <w:t xml:space="preserve">, you can use a function constructor </w:t>
      </w:r>
      <w:r>
        <w:fldChar w:fldCharType="begin"/>
      </w:r>
      <w:r>
        <w:instrText>xe "function constructor "</w:instrText>
      </w:r>
      <w:r>
        <w:fldChar w:fldCharType="end"/>
      </w:r>
      <w:r>
        <w:t xml:space="preserve">to make another one that is the same except at a particular argument, as in the </w:t>
      </w:r>
      <w:r>
        <w:rPr>
          <w:rStyle w:val="code"/>
        </w:rPr>
        <w:t>DB</w:t>
      </w:r>
      <w:r>
        <w:t xml:space="preserve"> example </w:t>
      </w:r>
      <w:r w:rsidR="00EF1AD7">
        <w:t>in the section on constructors below</w:t>
      </w:r>
      <w:r>
        <w:t>. Another e</w:t>
      </w:r>
      <w:r>
        <w:t>x</w:t>
      </w:r>
      <w:r>
        <w:t xml:space="preserve">ample is </w:t>
      </w:r>
      <w:r>
        <w:rPr>
          <w:rStyle w:val="code"/>
        </w:rPr>
        <w:t>f{x -&gt;</w:t>
      </w:r>
      <w:r>
        <w:rPr>
          <w:rStyle w:val="code"/>
        </w:rPr>
        <w:fldChar w:fldCharType="begin"/>
      </w:r>
      <w:r>
        <w:rPr>
          <w:rStyle w:val="code"/>
        </w:rPr>
        <w:instrText>xe "-&gt; "</w:instrText>
      </w:r>
      <w:r>
        <w:rPr>
          <w:rStyle w:val="code"/>
        </w:rPr>
        <w:fldChar w:fldCharType="end"/>
      </w:r>
      <w:r>
        <w:rPr>
          <w:rStyle w:val="code"/>
        </w:rPr>
        <w:t xml:space="preserve"> 0}</w:t>
      </w:r>
      <w:r>
        <w:t xml:space="preserve">, which is the same as </w:t>
      </w:r>
      <w:r>
        <w:rPr>
          <w:rStyle w:val="code"/>
        </w:rPr>
        <w:t>f</w:t>
      </w:r>
      <w:r>
        <w:t xml:space="preserve"> except that it is 0 at </w:t>
      </w:r>
      <w:r>
        <w:rPr>
          <w:rStyle w:val="code"/>
        </w:rPr>
        <w:t>x</w:t>
      </w:r>
      <w:r>
        <w:t>. If you have never seen a co</w:t>
      </w:r>
      <w:r>
        <w:t>n</w:t>
      </w:r>
      <w:r>
        <w:t xml:space="preserve">struction like this one, think about it for a minute. Suppose you had to implement it. If </w:t>
      </w:r>
      <w:r>
        <w:rPr>
          <w:rStyle w:val="code"/>
        </w:rPr>
        <w:t>f</w:t>
      </w:r>
      <w:r>
        <w:t xml:space="preserve"> is repr</w:t>
      </w:r>
      <w:r>
        <w:t>e</w:t>
      </w:r>
      <w:r>
        <w:t>sented as a table of (argument, r</w:t>
      </w:r>
      <w:r>
        <w:t>e</w:t>
      </w:r>
      <w:r>
        <w:t xml:space="preserve">sult) pairs, the code will be easy. If </w:t>
      </w:r>
      <w:r>
        <w:rPr>
          <w:rStyle w:val="code"/>
        </w:rPr>
        <w:t>f</w:t>
      </w:r>
      <w:r>
        <w:t xml:space="preserve"> is represented by code that computes the result, the code for the constructor is less obvious, but you can make a new piece of code that says</w:t>
      </w:r>
    </w:p>
    <w:p w14:paraId="7E98AAEA" w14:textId="77777777" w:rsidR="00422C90" w:rsidRDefault="00422C90" w:rsidP="00422C90">
      <w:pPr>
        <w:pStyle w:val="cmd1Inline"/>
        <w:rPr>
          <w:rStyle w:val="code"/>
        </w:rPr>
      </w:pPr>
      <w:r>
        <w:rPr>
          <w:rStyle w:val="code"/>
        </w:rPr>
        <w:t>(\ y: Int | ( (y = x) =&gt; 0 [*] f(y) ))</w:t>
      </w:r>
    </w:p>
    <w:p w14:paraId="41E1C786" w14:textId="77777777" w:rsidR="00422C90" w:rsidRDefault="00422C90" w:rsidP="00422C90">
      <w:pPr>
        <w:pStyle w:val="cont"/>
      </w:pPr>
      <w:r>
        <w:t xml:space="preserve">Here </w:t>
      </w:r>
      <w:r>
        <w:rPr>
          <w:rStyle w:val="code"/>
        </w:rPr>
        <w:t>‘\’</w:t>
      </w:r>
      <w:r>
        <w:t xml:space="preserve"> is ‘lambda’, and the subexpression </w:t>
      </w:r>
      <w:r>
        <w:rPr>
          <w:rStyle w:val="code"/>
        </w:rPr>
        <w:t>( (y = x) =&gt; 0 [*] f(y) )</w:t>
      </w:r>
      <w:r>
        <w:t xml:space="preserve"> is a conditional</w:t>
      </w:r>
      <w:r>
        <w:fldChar w:fldCharType="begin"/>
      </w:r>
      <w:r>
        <w:instrText>xe "conditional"</w:instrText>
      </w:r>
      <w:r>
        <w:fldChar w:fldCharType="end"/>
      </w:r>
      <w:r>
        <w:t xml:space="preserve">, modeled on the conditional commands we saw in the first section; its value is </w:t>
      </w:r>
      <w:r>
        <w:rPr>
          <w:rStyle w:val="code"/>
        </w:rPr>
        <w:t>0</w:t>
      </w:r>
      <w:r>
        <w:t xml:space="preserve"> if </w:t>
      </w:r>
      <w:r>
        <w:rPr>
          <w:rStyle w:val="code"/>
        </w:rPr>
        <w:t>y = x</w:t>
      </w:r>
      <w:r>
        <w:t xml:space="preserve"> and </w:t>
      </w:r>
      <w:r>
        <w:rPr>
          <w:rStyle w:val="code"/>
        </w:rPr>
        <w:t>f(y)</w:t>
      </w:r>
      <w:r>
        <w:t xml:space="preserve"> otherwise, so we have changed </w:t>
      </w:r>
      <w:r>
        <w:rPr>
          <w:rStyle w:val="code"/>
        </w:rPr>
        <w:t>f</w:t>
      </w:r>
      <w:r>
        <w:t xml:space="preserve"> just at </w:t>
      </w:r>
      <w:r>
        <w:rPr>
          <w:rStyle w:val="code"/>
        </w:rPr>
        <w:t>0</w:t>
      </w:r>
      <w:r>
        <w:t>, as desired. If the else clause</w:t>
      </w:r>
      <w:r>
        <w:rPr>
          <w:rStyle w:val="code"/>
        </w:rPr>
        <w:t xml:space="preserve"> [*] f(y)</w:t>
      </w:r>
      <w:r>
        <w:t xml:space="preserve"> is omi</w:t>
      </w:r>
      <w:r>
        <w:t>t</w:t>
      </w:r>
      <w:r>
        <w:t xml:space="preserve">ted, the condition is undefined if </w:t>
      </w:r>
      <w:r>
        <w:rPr>
          <w:rStyle w:val="code"/>
        </w:rPr>
        <w:t>y # x</w:t>
      </w:r>
      <w:r>
        <w:t>. Of course in a running program you prob</w:t>
      </w:r>
      <w:r>
        <w:t>a</w:t>
      </w:r>
      <w:r>
        <w:t>bly wouldn’t want to construct new functions very often, so a piece of Spec that is intended to be close to pra</w:t>
      </w:r>
      <w:r>
        <w:t>c</w:t>
      </w:r>
      <w:r>
        <w:t>tical code must use function constructors carefully.</w:t>
      </w:r>
    </w:p>
    <w:p w14:paraId="0DB0248B" w14:textId="77777777" w:rsidR="00422C90" w:rsidRDefault="00422C90" w:rsidP="00422C90">
      <w:r>
        <w:t xml:space="preserve">Functions can return functions as results. Thus </w:t>
      </w:r>
      <w:r>
        <w:rPr>
          <w:rStyle w:val="code"/>
        </w:rPr>
        <w:t>T-&gt;U-&gt;V</w:t>
      </w:r>
      <w:r>
        <w:t xml:space="preserve"> is the type of a function that takes a </w:t>
      </w:r>
      <w:r>
        <w:rPr>
          <w:rStyle w:val="code"/>
        </w:rPr>
        <w:t>T</w:t>
      </w:r>
      <w:r>
        <w:t xml:space="preserve"> and returns a function of type </w:t>
      </w:r>
      <w:r>
        <w:rPr>
          <w:rStyle w:val="code"/>
        </w:rPr>
        <w:t>U-&gt;V</w:t>
      </w:r>
      <w:r>
        <w:t xml:space="preserve">, which in turn takes a </w:t>
      </w:r>
      <w:r>
        <w:rPr>
          <w:rStyle w:val="code"/>
        </w:rPr>
        <w:t>U</w:t>
      </w:r>
      <w:r>
        <w:t xml:space="preserve"> and returns a </w:t>
      </w:r>
      <w:r>
        <w:rPr>
          <w:rStyle w:val="code"/>
        </w:rPr>
        <w:t>V</w:t>
      </w:r>
      <w:r>
        <w:t xml:space="preserve">. If </w:t>
      </w:r>
      <w:r>
        <w:rPr>
          <w:rStyle w:val="code"/>
        </w:rPr>
        <w:t>f</w:t>
      </w:r>
      <w:r>
        <w:t xml:space="preserve"> has this type, then </w:t>
      </w:r>
      <w:r>
        <w:rPr>
          <w:rStyle w:val="code"/>
        </w:rPr>
        <w:t>f(t)</w:t>
      </w:r>
      <w:r>
        <w:t xml:space="preserve"> has type </w:t>
      </w:r>
      <w:r>
        <w:rPr>
          <w:rStyle w:val="code"/>
        </w:rPr>
        <w:t>U-&gt;V</w:t>
      </w:r>
      <w:r>
        <w:t xml:space="preserve">, and </w:t>
      </w:r>
      <w:r>
        <w:rPr>
          <w:rStyle w:val="code"/>
        </w:rPr>
        <w:t>f(t)(u)</w:t>
      </w:r>
      <w:r>
        <w:t xml:space="preserve"> has type </w:t>
      </w:r>
      <w:r>
        <w:rPr>
          <w:rStyle w:val="code"/>
        </w:rPr>
        <w:t>V</w:t>
      </w:r>
      <w:r>
        <w:t xml:space="preserve">. Compare this with </w:t>
      </w:r>
      <w:r>
        <w:rPr>
          <w:rStyle w:val="code"/>
        </w:rPr>
        <w:t>(T, U)-&gt;V</w:t>
      </w:r>
      <w:r>
        <w:t xml:space="preserve">, the type of a function which takes a </w:t>
      </w:r>
      <w:r>
        <w:rPr>
          <w:rStyle w:val="code"/>
        </w:rPr>
        <w:t>T</w:t>
      </w:r>
      <w:r>
        <w:t xml:space="preserve"> and a </w:t>
      </w:r>
      <w:r>
        <w:rPr>
          <w:rStyle w:val="code"/>
        </w:rPr>
        <w:t>U</w:t>
      </w:r>
      <w:r>
        <w:t xml:space="preserve"> and returns a </w:t>
      </w:r>
      <w:r>
        <w:rPr>
          <w:rStyle w:val="code"/>
        </w:rPr>
        <w:t>V</w:t>
      </w:r>
      <w:r>
        <w:t xml:space="preserve">. If </w:t>
      </w:r>
      <w:r>
        <w:rPr>
          <w:rStyle w:val="code"/>
        </w:rPr>
        <w:t>g</w:t>
      </w:r>
      <w:r>
        <w:t xml:space="preserve"> has this type, </w:t>
      </w:r>
      <w:r>
        <w:rPr>
          <w:rStyle w:val="code"/>
        </w:rPr>
        <w:t>g(t)</w:t>
      </w:r>
      <w:r>
        <w:t xml:space="preserve"> doesn’t type-check, and </w:t>
      </w:r>
      <w:r>
        <w:rPr>
          <w:rStyle w:val="code"/>
        </w:rPr>
        <w:t>g(t, u)</w:t>
      </w:r>
      <w:r>
        <w:t xml:space="preserve"> has type </w:t>
      </w:r>
      <w:r>
        <w:rPr>
          <w:rStyle w:val="code"/>
        </w:rPr>
        <w:t>V</w:t>
      </w:r>
      <w:r>
        <w:t xml:space="preserve">. Obviously </w:t>
      </w:r>
      <w:r>
        <w:rPr>
          <w:rStyle w:val="code"/>
        </w:rPr>
        <w:t>f</w:t>
      </w:r>
      <w:r>
        <w:rPr>
          <w:i/>
        </w:rPr>
        <w:t xml:space="preserve"> </w:t>
      </w:r>
      <w:r>
        <w:t xml:space="preserve">and </w:t>
      </w:r>
      <w:r>
        <w:rPr>
          <w:rStyle w:val="code"/>
        </w:rPr>
        <w:t>g</w:t>
      </w:r>
      <w:r>
        <w:t xml:space="preserve"> are closely related, but they are not the same.</w:t>
      </w:r>
      <w:r w:rsidRPr="00567D44">
        <w:t xml:space="preserve"> </w:t>
      </w:r>
      <w:r>
        <w:t>Functions declared with more than one argument are a bit tricky; they are discussed in the section on tuples below.</w:t>
      </w:r>
    </w:p>
    <w:p w14:paraId="39769933" w14:textId="77777777" w:rsidR="00422C90" w:rsidRDefault="00422C90" w:rsidP="00422C90">
      <w:r>
        <w:t xml:space="preserve">You can define your own functions either by lambda expressions like the one above, or more generally by function declarations </w:t>
      </w:r>
      <w:r>
        <w:fldChar w:fldCharType="begin"/>
      </w:r>
      <w:r>
        <w:instrText>xe "function declaration "</w:instrText>
      </w:r>
      <w:r>
        <w:fldChar w:fldCharType="end"/>
      </w:r>
      <w:r>
        <w:t>like this one</w:t>
      </w:r>
    </w:p>
    <w:p w14:paraId="15E015EB" w14:textId="77777777" w:rsidR="00422C90" w:rsidRPr="004E1C57" w:rsidRDefault="00422C90" w:rsidP="00422C90">
      <w:pPr>
        <w:pStyle w:val="cmd1Inline"/>
        <w:rPr>
          <w:rStyle w:val="code"/>
          <w:lang w:val="fr-FR"/>
        </w:rPr>
      </w:pPr>
      <w:r w:rsidRPr="004E1C57">
        <w:rPr>
          <w:rStyle w:val="code"/>
          <w:lang w:val="fr-FR"/>
        </w:rPr>
        <w:t>FUNC NewF(y: Int) -&gt; Int = RET ( (y = x) =&gt; 0 [*] f(y) )</w:t>
      </w:r>
    </w:p>
    <w:p w14:paraId="50B58A6C" w14:textId="77777777" w:rsidR="00422C90" w:rsidRDefault="00422C90" w:rsidP="00422C90">
      <w:pPr>
        <w:pStyle w:val="cont"/>
      </w:pPr>
      <w:r>
        <w:t xml:space="preserve">The value of this </w:t>
      </w:r>
      <w:r>
        <w:rPr>
          <w:rStyle w:val="code"/>
        </w:rPr>
        <w:t>NewF</w:t>
      </w:r>
      <w:r>
        <w:t xml:space="preserve"> is the same as the value of the lambda expression. To avoid some redu</w:t>
      </w:r>
      <w:r>
        <w:t>n</w:t>
      </w:r>
      <w:r>
        <w:t xml:space="preserve">dancy in the language, the meaning of the function is defined by a command in which </w:t>
      </w:r>
      <w:r>
        <w:rPr>
          <w:rStyle w:val="code"/>
        </w:rPr>
        <w:t>RET</w:t>
      </w:r>
      <w:r>
        <w:t xml:space="preserve"> sub-commands specify the value of the function. The command might be syntactically non-deterministic (for instance, it might contain </w:t>
      </w:r>
      <w:r>
        <w:rPr>
          <w:rStyle w:val="code"/>
        </w:rPr>
        <w:t>VAR</w:t>
      </w:r>
      <w:r>
        <w:t xml:space="preserve"> or </w:t>
      </w:r>
      <w:r>
        <w:rPr>
          <w:rStyle w:val="code"/>
        </w:rPr>
        <w:t>[]</w:t>
      </w:r>
      <w:r>
        <w:t xml:space="preserve">), but it must specify at most one result value for any argument value; if it specifies no result values for an argument or more than one value, the function is </w:t>
      </w:r>
      <w:r>
        <w:rPr>
          <w:vanish/>
        </w:rPr>
        <w:t>.i.</w:t>
      </w:r>
      <w:r>
        <w:t>undefined there</w:t>
      </w:r>
      <w:r>
        <w:rPr>
          <w:vanish/>
        </w:rPr>
        <w:t>;there</w:t>
      </w:r>
      <w:r>
        <w:t>. If you need a full-blown command in a function constru</w:t>
      </w:r>
      <w:r>
        <w:t>c</w:t>
      </w:r>
      <w:r>
        <w:t xml:space="preserve">tor, you can write it with </w:t>
      </w:r>
      <w:r>
        <w:rPr>
          <w:rStyle w:val="code"/>
        </w:rPr>
        <w:t>LAMBDA</w:t>
      </w:r>
      <w:r>
        <w:t xml:space="preserve"> instead of </w:t>
      </w:r>
      <w:r>
        <w:rPr>
          <w:rStyle w:val="code"/>
        </w:rPr>
        <w:t>\</w:t>
      </w:r>
      <w:r>
        <w:t>:</w:t>
      </w:r>
    </w:p>
    <w:p w14:paraId="5F8C37F6" w14:textId="77777777" w:rsidR="00422C90" w:rsidRPr="004E1C57" w:rsidRDefault="00422C90" w:rsidP="00422C90">
      <w:pPr>
        <w:pStyle w:val="cmd1Inline"/>
        <w:rPr>
          <w:rStyle w:val="code"/>
          <w:lang w:val="fr-FR"/>
        </w:rPr>
      </w:pPr>
      <w:r w:rsidRPr="004E1C57">
        <w:rPr>
          <w:rStyle w:val="code"/>
          <w:lang w:val="fr-FR"/>
        </w:rPr>
        <w:t>(LAMBDA (y: Int) -&gt; Int = RET ( (y = x) =&gt; 0 [*] f(y) ))</w:t>
      </w:r>
    </w:p>
    <w:p w14:paraId="214BB355" w14:textId="77777777" w:rsidR="00422C90" w:rsidRDefault="00422C90" w:rsidP="00422C90">
      <w:r>
        <w:t xml:space="preserve">You can </w:t>
      </w:r>
      <w:r w:rsidRPr="00D174CE">
        <w:rPr>
          <w:rStyle w:val="e"/>
        </w:rPr>
        <w:t>compose</w:t>
      </w:r>
      <w:r>
        <w:t xml:space="preserve"> </w:t>
      </w:r>
      <w:r>
        <w:fldChar w:fldCharType="begin"/>
      </w:r>
      <w:r>
        <w:instrText>xe "compose "</w:instrText>
      </w:r>
      <w:r>
        <w:fldChar w:fldCharType="end"/>
      </w:r>
      <w:r>
        <w:t xml:space="preserve">two functions with the </w:t>
      </w:r>
      <w:r>
        <w:rPr>
          <w:rStyle w:val="code"/>
        </w:rPr>
        <w:t>*</w:t>
      </w:r>
      <w:r>
        <w:t xml:space="preserve"> operator, writing </w:t>
      </w:r>
      <w:r>
        <w:rPr>
          <w:rStyle w:val="code"/>
        </w:rPr>
        <w:t>f * g</w:t>
      </w:r>
      <w:r>
        <w:t xml:space="preserve">. This means to apply </w:t>
      </w:r>
      <w:r>
        <w:rPr>
          <w:rStyle w:val="code"/>
        </w:rPr>
        <w:t>f</w:t>
      </w:r>
      <w:r>
        <w:t xml:space="preserve"> first and then </w:t>
      </w:r>
      <w:r>
        <w:rPr>
          <w:rStyle w:val="code"/>
        </w:rPr>
        <w:t>g</w:t>
      </w:r>
      <w:r>
        <w:t>, so you read it “</w:t>
      </w:r>
      <w:r w:rsidRPr="00D174CE">
        <w:rPr>
          <w:rStyle w:val="code"/>
        </w:rPr>
        <w:t>f</w:t>
      </w:r>
      <w:r>
        <w:t xml:space="preserve"> then </w:t>
      </w:r>
      <w:r w:rsidRPr="00D174CE">
        <w:rPr>
          <w:rStyle w:val="code"/>
        </w:rPr>
        <w:t>g</w:t>
      </w:r>
      <w:r>
        <w:t xml:space="preserve">”. It is often useful when </w:t>
      </w:r>
      <w:r>
        <w:rPr>
          <w:rStyle w:val="code"/>
        </w:rPr>
        <w:t>f</w:t>
      </w:r>
      <w:r>
        <w:t xml:space="preserve"> is a sequence (r</w:t>
      </w:r>
      <w:r>
        <w:t>e</w:t>
      </w:r>
      <w:r>
        <w:t xml:space="preserve">member that a </w:t>
      </w:r>
      <w:r>
        <w:rPr>
          <w:rStyle w:val="code"/>
        </w:rPr>
        <w:t>SEQ T</w:t>
      </w:r>
      <w:r>
        <w:t xml:space="preserve"> is a function from </w:t>
      </w:r>
      <w:r>
        <w:rPr>
          <w:rStyle w:val="code"/>
        </w:rPr>
        <w:t>{0, 1, ..., size-1}</w:t>
      </w:r>
      <w:r>
        <w:t xml:space="preserve"> to </w:t>
      </w:r>
      <w:r>
        <w:rPr>
          <w:rStyle w:val="code"/>
        </w:rPr>
        <w:t>T</w:t>
      </w:r>
      <w:r>
        <w:t>), since the result is a sequence with every el</w:t>
      </w:r>
      <w:r>
        <w:t>e</w:t>
      </w:r>
      <w:r>
        <w:t xml:space="preserve">ment of </w:t>
      </w:r>
      <w:r>
        <w:rPr>
          <w:rStyle w:val="code"/>
        </w:rPr>
        <w:t>f</w:t>
      </w:r>
      <w:r>
        <w:t xml:space="preserve"> mapped by </w:t>
      </w:r>
      <w:r>
        <w:rPr>
          <w:rStyle w:val="code"/>
        </w:rPr>
        <w:t>g</w:t>
      </w:r>
      <w:r>
        <w:t>. This is Lisp’s or Scheme’s “map”. So:</w:t>
      </w:r>
    </w:p>
    <w:p w14:paraId="702B8AFC" w14:textId="77777777" w:rsidR="00422C90" w:rsidRDefault="00422C90" w:rsidP="00422C90">
      <w:pPr>
        <w:pStyle w:val="cmd1Inline"/>
        <w:rPr>
          <w:rStyle w:val="code"/>
        </w:rPr>
      </w:pPr>
      <w:r>
        <w:rPr>
          <w:rStyle w:val="code"/>
        </w:rPr>
        <w:t>(0 .. 4) * {\ i: Int | i*i} = (SEQ Int){0, 1, 4, 9, 16}</w:t>
      </w:r>
    </w:p>
    <w:p w14:paraId="517FCDD9" w14:textId="77777777" w:rsidR="00422C90" w:rsidRDefault="00422C90" w:rsidP="00422C90">
      <w:pPr>
        <w:pStyle w:val="cont"/>
      </w:pPr>
      <w:r>
        <w:t xml:space="preserve">since </w:t>
      </w:r>
      <w:r>
        <w:rPr>
          <w:rStyle w:val="code"/>
        </w:rPr>
        <w:t>0 .. 4 = {0, 1, 2, 3, 4}</w:t>
      </w:r>
      <w:r>
        <w:t xml:space="preserve"> because </w:t>
      </w:r>
      <w:r>
        <w:rPr>
          <w:rStyle w:val="code"/>
        </w:rPr>
        <w:t>Int</w:t>
      </w:r>
      <w:r>
        <w:t xml:space="preserve"> has a method </w:t>
      </w:r>
      <w:r>
        <w:rPr>
          <w:rStyle w:val="code"/>
        </w:rPr>
        <w:t>..</w:t>
      </w:r>
      <w:r>
        <w:rPr>
          <w:rStyle w:val="EndnoteReference"/>
          <w:rFonts w:ascii="Courier New" w:hAnsi="Courier New"/>
          <w:i/>
          <w:noProof/>
          <w:sz w:val="20"/>
          <w:vertAlign w:val="baseline"/>
        </w:rPr>
        <w:fldChar w:fldCharType="begin"/>
      </w:r>
      <w:r>
        <w:instrText>xe "</w:instrText>
      </w:r>
      <w:r>
        <w:rPr>
          <w:rFonts w:ascii="Courier New" w:hAnsi="Courier New"/>
          <w:sz w:val="18"/>
        </w:rPr>
        <w:instrText>..</w:instrText>
      </w:r>
      <w:r>
        <w:instrText>"</w:instrText>
      </w:r>
      <w:r>
        <w:rPr>
          <w:rStyle w:val="EndnoteReference"/>
          <w:rFonts w:ascii="Courier New" w:hAnsi="Courier New"/>
          <w:i/>
          <w:noProof/>
          <w:sz w:val="20"/>
          <w:vertAlign w:val="baseline"/>
        </w:rPr>
        <w:fldChar w:fldCharType="end"/>
      </w:r>
      <w:r>
        <w:t xml:space="preserve"> with the obvious meaning: </w:t>
      </w:r>
      <w:r>
        <w:rPr>
          <w:rStyle w:val="code"/>
        </w:rPr>
        <w:t xml:space="preserve">i .. j = </w:t>
      </w:r>
      <w:r>
        <w:rPr>
          <w:rStyle w:val="EndnoteReference"/>
          <w:rFonts w:ascii="Courier New" w:hAnsi="Courier New"/>
          <w:i/>
          <w:noProof/>
          <w:sz w:val="20"/>
          <w:vertAlign w:val="baseline"/>
        </w:rPr>
        <w:fldChar w:fldCharType="begin"/>
      </w:r>
      <w:r>
        <w:instrText>xe "seq "</w:instrText>
      </w:r>
      <w:r>
        <w:rPr>
          <w:rStyle w:val="EndnoteReference"/>
          <w:rFonts w:ascii="Courier New" w:hAnsi="Courier New"/>
          <w:i/>
          <w:noProof/>
          <w:sz w:val="20"/>
          <w:vertAlign w:val="baseline"/>
        </w:rPr>
        <w:fldChar w:fldCharType="end"/>
      </w:r>
      <w:r>
        <w:rPr>
          <w:vanish/>
        </w:rPr>
        <w:t>with the opvious meaning</w:t>
      </w:r>
      <w:r>
        <w:t xml:space="preserve"> </w:t>
      </w:r>
      <w:r>
        <w:rPr>
          <w:rStyle w:val="code"/>
        </w:rPr>
        <w:t>{i, i+1, ..., j-1, j}</w:t>
      </w:r>
      <w:r>
        <w:t>. In the se</w:t>
      </w:r>
      <w:r>
        <w:t>c</w:t>
      </w:r>
      <w:r>
        <w:t>tion on constructors</w:t>
      </w:r>
      <w:r w:rsidR="00EF1AD7">
        <w:t xml:space="preserve"> below</w:t>
      </w:r>
      <w:r>
        <w:t xml:space="preserve"> we </w:t>
      </w:r>
      <w:r w:rsidR="00EF1AD7">
        <w:t>see</w:t>
      </w:r>
      <w:r>
        <w:t xml:space="preserve"> another way to write </w:t>
      </w:r>
    </w:p>
    <w:p w14:paraId="2F08D1AE" w14:textId="77777777" w:rsidR="00422C90" w:rsidRDefault="00422C90" w:rsidP="00422C90">
      <w:pPr>
        <w:pStyle w:val="cmd1Inline"/>
        <w:rPr>
          <w:rStyle w:val="code"/>
        </w:rPr>
      </w:pPr>
      <w:r>
        <w:rPr>
          <w:rStyle w:val="code"/>
        </w:rPr>
        <w:t xml:space="preserve">(0 .. 4) * {\ i: Int | i*i}, </w:t>
      </w:r>
    </w:p>
    <w:p w14:paraId="0060BD82" w14:textId="77777777" w:rsidR="00422C90" w:rsidRDefault="00422C90" w:rsidP="00422C90">
      <w:pPr>
        <w:pStyle w:val="cont"/>
      </w:pPr>
      <w:r>
        <w:t xml:space="preserve">as </w:t>
      </w:r>
    </w:p>
    <w:p w14:paraId="1A52C7AC" w14:textId="77777777" w:rsidR="00422C90" w:rsidRDefault="00F405A0" w:rsidP="00422C90">
      <w:pPr>
        <w:pStyle w:val="cmd1Inline"/>
        <w:rPr>
          <w:rStyle w:val="code"/>
        </w:rPr>
      </w:pPr>
      <w:r>
        <w:rPr>
          <w:rStyle w:val="code"/>
        </w:rPr>
        <w:t>{i :IN 0 .. 4 |</w:t>
      </w:r>
      <w:r w:rsidR="00422C90">
        <w:rPr>
          <w:rStyle w:val="code"/>
        </w:rPr>
        <w:t xml:space="preserve">| i*i}. </w:t>
      </w:r>
    </w:p>
    <w:p w14:paraId="74C2C1BD" w14:textId="77777777" w:rsidR="00422C90" w:rsidRDefault="00422C90" w:rsidP="00422C90">
      <w:pPr>
        <w:pStyle w:val="cont"/>
      </w:pPr>
      <w:r>
        <w:t>This is more convenient when the mapping function is defined by an expression, as it is here, but it’s less convenient if the mapping function already has a name. Then it’s shorter and clearer to write</w:t>
      </w:r>
    </w:p>
    <w:p w14:paraId="6E8F56F7" w14:textId="77777777" w:rsidR="00422C90" w:rsidRDefault="00422C90" w:rsidP="00422C90">
      <w:pPr>
        <w:pStyle w:val="cmd1"/>
      </w:pPr>
      <w:r>
        <w:t>(0 .. 4) * factorial</w:t>
      </w:r>
    </w:p>
    <w:p w14:paraId="0C0835F3" w14:textId="77777777" w:rsidR="00422C90" w:rsidRDefault="00422C90" w:rsidP="00422C90">
      <w:pPr>
        <w:pStyle w:val="cont"/>
      </w:pPr>
      <w:r>
        <w:t>rather than</w:t>
      </w:r>
    </w:p>
    <w:p w14:paraId="320A5444" w14:textId="77777777" w:rsidR="00422C90" w:rsidRDefault="00F405A0" w:rsidP="00422C90">
      <w:pPr>
        <w:pStyle w:val="cmd1"/>
      </w:pPr>
      <w:r>
        <w:t>{i :IN 0 .. 4 |</w:t>
      </w:r>
      <w:r w:rsidR="00422C90">
        <w:t>| factorial(i)}.</w:t>
      </w:r>
    </w:p>
    <w:p w14:paraId="514F75E4" w14:textId="77777777" w:rsidR="00422C90" w:rsidRDefault="00422C90" w:rsidP="00422C90">
      <w:r>
        <w:t xml:space="preserve">A function </w:t>
      </w:r>
      <w:r>
        <w:rPr>
          <w:rStyle w:val="code"/>
        </w:rPr>
        <w:t>f</w:t>
      </w:r>
      <w:r>
        <w:t xml:space="preserve"> has methods </w:t>
      </w:r>
      <w:r>
        <w:rPr>
          <w:rStyle w:val="code"/>
        </w:rPr>
        <w:t>f.dom</w:t>
      </w:r>
      <w:r>
        <w:t xml:space="preserve"> and </w:t>
      </w:r>
      <w:r>
        <w:rPr>
          <w:rStyle w:val="code"/>
        </w:rPr>
        <w:t>f.rng</w:t>
      </w:r>
      <w:r>
        <w:t xml:space="preserve"> that yield its domain and range sets, </w:t>
      </w:r>
      <w:r>
        <w:rPr>
          <w:rStyle w:val="code"/>
        </w:rPr>
        <w:t>f.inv</w:t>
      </w:r>
      <w:r>
        <w:t xml:space="preserve"> that yields its inverse (which is undefined at </w:t>
      </w:r>
      <w:r>
        <w:rPr>
          <w:rStyle w:val="code"/>
        </w:rPr>
        <w:t>y</w:t>
      </w:r>
      <w:r>
        <w:t xml:space="preserve"> unless </w:t>
      </w:r>
      <w:r>
        <w:rPr>
          <w:rStyle w:val="code"/>
        </w:rPr>
        <w:t>f</w:t>
      </w:r>
      <w:r>
        <w:t xml:space="preserve"> maps exactly one argument to </w:t>
      </w:r>
      <w:r>
        <w:rPr>
          <w:rStyle w:val="code"/>
        </w:rPr>
        <w:t>y</w:t>
      </w:r>
      <w:r>
        <w:t xml:space="preserve">), and </w:t>
      </w:r>
      <w:r>
        <w:rPr>
          <w:rStyle w:val="code"/>
        </w:rPr>
        <w:t>f.rel</w:t>
      </w:r>
      <w:r>
        <w:t xml:space="preserve"> that turns it into a relation (see below). </w:t>
      </w:r>
      <w:r>
        <w:rPr>
          <w:rStyle w:val="code"/>
        </w:rPr>
        <w:t>f.restrict(s)</w:t>
      </w:r>
      <w:r>
        <w:t xml:space="preserve"> is the same as </w:t>
      </w:r>
      <w:r>
        <w:rPr>
          <w:rStyle w:val="code"/>
        </w:rPr>
        <w:t>f</w:t>
      </w:r>
      <w:r>
        <w:t xml:space="preserve"> on elements of </w:t>
      </w:r>
      <w:r>
        <w:rPr>
          <w:rStyle w:val="code"/>
        </w:rPr>
        <w:t>s</w:t>
      </w:r>
      <w:r>
        <w:t xml:space="preserve"> and undefined elsewhere. The </w:t>
      </w:r>
      <w:r>
        <w:rPr>
          <w:i/>
        </w:rPr>
        <w:t>overlay</w:t>
      </w:r>
      <w:r>
        <w:t xml:space="preserve"> operator combines two functions, giving preference to the se</w:t>
      </w:r>
      <w:r>
        <w:t>c</w:t>
      </w:r>
      <w:r>
        <w:t xml:space="preserve">ond: </w:t>
      </w:r>
      <w:r>
        <w:rPr>
          <w:rStyle w:val="code"/>
        </w:rPr>
        <w:t>(f1 + f2)(x)</w:t>
      </w:r>
      <w:r>
        <w:t xml:space="preserve"> is </w:t>
      </w:r>
      <w:r w:rsidRPr="005C2719">
        <w:rPr>
          <w:rStyle w:val="code"/>
        </w:rPr>
        <w:t>f2(x)</w:t>
      </w:r>
      <w:r>
        <w:t xml:space="preserve"> if that is defined and </w:t>
      </w:r>
      <w:r>
        <w:rPr>
          <w:rStyle w:val="code"/>
        </w:rPr>
        <w:t>f1(x)</w:t>
      </w:r>
      <w:r>
        <w:t xml:space="preserve"> otherwise. So </w:t>
      </w:r>
      <w:r>
        <w:rPr>
          <w:rStyle w:val="code"/>
        </w:rPr>
        <w:t>f{3 -&gt; 24} = f + {3 -&gt; 24}</w:t>
      </w:r>
      <w:r>
        <w:t>.</w:t>
      </w:r>
    </w:p>
    <w:p w14:paraId="706A86B7" w14:textId="77777777" w:rsidR="00422C90" w:rsidRDefault="00422C90" w:rsidP="00EF1AD7">
      <w:pPr>
        <w:keepNext/>
      </w:pPr>
      <w:r>
        <w:t xml:space="preserve">If type </w:t>
      </w:r>
      <w:r>
        <w:rPr>
          <w:rStyle w:val="code"/>
        </w:rPr>
        <w:t>U</w:t>
      </w:r>
      <w:r>
        <w:t xml:space="preserve"> has method </w:t>
      </w:r>
      <w:r>
        <w:rPr>
          <w:rStyle w:val="code"/>
        </w:rPr>
        <w:t>m</w:t>
      </w:r>
      <w:r>
        <w:t xml:space="preserve">, then the function type </w:t>
      </w:r>
      <w:r>
        <w:rPr>
          <w:rStyle w:val="code"/>
        </w:rPr>
        <w:t>F = T-&gt;U</w:t>
      </w:r>
      <w:r>
        <w:t xml:space="preserve"> has a “lifted” method </w:t>
      </w:r>
      <w:r>
        <w:rPr>
          <w:rStyle w:val="code"/>
        </w:rPr>
        <w:t>m</w:t>
      </w:r>
      <w:r>
        <w:t xml:space="preserve"> that composes </w:t>
      </w:r>
      <w:r>
        <w:rPr>
          <w:rStyle w:val="code"/>
        </w:rPr>
        <w:t>U.m</w:t>
      </w:r>
      <w:r>
        <w:t xml:space="preserve"> with </w:t>
      </w:r>
      <w:r>
        <w:rPr>
          <w:rStyle w:val="code"/>
        </w:rPr>
        <w:t>f</w:t>
      </w:r>
      <w:r>
        <w:t xml:space="preserve">, unless </w:t>
      </w:r>
      <w:r>
        <w:rPr>
          <w:rStyle w:val="code"/>
        </w:rPr>
        <w:t>F</w:t>
      </w:r>
      <w:r>
        <w:t xml:space="preserve"> already has a </w:t>
      </w:r>
      <w:r>
        <w:rPr>
          <w:rStyle w:val="code"/>
        </w:rPr>
        <w:t>m</w:t>
      </w:r>
      <w:r>
        <w:t xml:space="preserve"> method. </w:t>
      </w:r>
      <w:r>
        <w:rPr>
          <w:rStyle w:val="code"/>
        </w:rPr>
        <w:t>F.</w:t>
      </w:r>
      <w:r>
        <w:t xml:space="preserve"> </w:t>
      </w:r>
      <w:r>
        <w:rPr>
          <w:rStyle w:val="code"/>
        </w:rPr>
        <w:t>m</w:t>
      </w:r>
      <w:r>
        <w:t xml:space="preserve"> is defined by </w:t>
      </w:r>
    </w:p>
    <w:p w14:paraId="41BF00FC" w14:textId="77777777" w:rsidR="00422C90" w:rsidRDefault="00422C90" w:rsidP="00EF1AD7">
      <w:pPr>
        <w:pStyle w:val="cmd1"/>
        <w:keepNext/>
        <w:ind w:left="547"/>
      </w:pPr>
      <w:r>
        <w:t>(\ f | (\ t | f(t).m))</w:t>
      </w:r>
    </w:p>
    <w:p w14:paraId="5795899B" w14:textId="77777777" w:rsidR="00422C90" w:rsidRPr="00482859" w:rsidRDefault="00422C90" w:rsidP="00422C90">
      <w:pPr>
        <w:pStyle w:val="cont"/>
      </w:pPr>
      <w:r>
        <w:t xml:space="preserve">so that </w:t>
      </w:r>
      <w:r>
        <w:rPr>
          <w:rStyle w:val="code"/>
        </w:rPr>
        <w:t>f.m = f * U.m</w:t>
      </w:r>
      <w:r>
        <w:t xml:space="preserve">. For example, </w:t>
      </w:r>
      <w:r w:rsidR="00703DB5">
        <w:rPr>
          <w:rStyle w:val="code"/>
        </w:rPr>
        <w:t>{1</w:t>
      </w:r>
      <w:r>
        <w:rPr>
          <w:rStyle w:val="code"/>
        </w:rPr>
        <w:t xml:space="preserve">, </w:t>
      </w:r>
      <w:r w:rsidR="00703DB5">
        <w:rPr>
          <w:rStyle w:val="code"/>
        </w:rPr>
        <w:t>3</w:t>
      </w:r>
      <w:r>
        <w:rPr>
          <w:rStyle w:val="code"/>
        </w:rPr>
        <w:t xml:space="preserve">, </w:t>
      </w:r>
      <w:r w:rsidR="00703DB5">
        <w:rPr>
          <w:rStyle w:val="code"/>
        </w:rPr>
        <w:t>5</w:t>
      </w:r>
      <w:r>
        <w:rPr>
          <w:rStyle w:val="code"/>
        </w:rPr>
        <w:t>}.</w:t>
      </w:r>
      <w:r w:rsidR="00703DB5">
        <w:rPr>
          <w:rStyle w:val="code"/>
        </w:rPr>
        <w:t>square</w:t>
      </w:r>
      <w:r>
        <w:rPr>
          <w:rStyle w:val="code"/>
        </w:rPr>
        <w:t xml:space="preserve"> = {1, </w:t>
      </w:r>
      <w:r w:rsidR="00703DB5">
        <w:rPr>
          <w:rStyle w:val="code"/>
        </w:rPr>
        <w:t>9</w:t>
      </w:r>
      <w:r>
        <w:rPr>
          <w:rStyle w:val="code"/>
        </w:rPr>
        <w:t xml:space="preserve">, </w:t>
      </w:r>
      <w:r w:rsidR="00703DB5">
        <w:rPr>
          <w:rStyle w:val="code"/>
        </w:rPr>
        <w:t>25</w:t>
      </w:r>
      <w:r>
        <w:rPr>
          <w:rStyle w:val="code"/>
        </w:rPr>
        <w:t>}</w:t>
      </w:r>
      <w:r>
        <w:t xml:space="preserve">. If </w:t>
      </w:r>
      <w:r>
        <w:rPr>
          <w:rStyle w:val="code"/>
        </w:rPr>
        <w:t>m</w:t>
      </w:r>
      <w:r>
        <w:t xml:space="preserve"> takes a second argument of type </w:t>
      </w:r>
      <w:r>
        <w:rPr>
          <w:rStyle w:val="code"/>
        </w:rPr>
        <w:t>W</w:t>
      </w:r>
      <w:r>
        <w:t xml:space="preserve">, then </w:t>
      </w:r>
      <w:r>
        <w:rPr>
          <w:rStyle w:val="code"/>
        </w:rPr>
        <w:t>F.m</w:t>
      </w:r>
      <w:r>
        <w:t xml:space="preserve"> takes a second argument of the same type and uses it uniformly.</w:t>
      </w:r>
      <w:r w:rsidR="00703DB5">
        <w:t xml:space="preserve"> This also works for sets and relations.</w:t>
      </w:r>
    </w:p>
    <w:p w14:paraId="1ECCD2C8" w14:textId="77777777" w:rsidR="00422C90" w:rsidRDefault="00422C90" w:rsidP="00422C90">
      <w:r>
        <w:t>You can turn a relation into a function by discarding all the pairs whose first element is related to more than one thing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418"/>
        <w:gridCol w:w="567"/>
        <w:gridCol w:w="1418"/>
        <w:gridCol w:w="1418"/>
        <w:gridCol w:w="1418"/>
      </w:tblGrid>
      <w:tr w:rsidR="00422C90" w14:paraId="548C4D0F" w14:textId="77777777">
        <w:tc>
          <w:tcPr>
            <w:tcW w:w="1418" w:type="dxa"/>
          </w:tcPr>
          <w:p w14:paraId="32BF0378" w14:textId="77777777" w:rsidR="00422C90" w:rsidRDefault="00422C90" w:rsidP="0040711A">
            <w:pPr>
              <w:keepNext/>
              <w:spacing w:line="240" w:lineRule="auto"/>
              <w:rPr>
                <w:rStyle w:val="code"/>
              </w:rPr>
            </w:pPr>
            <w:r>
              <w:rPr>
                <w:rStyle w:val="code"/>
              </w:rPr>
              <w:t>f</w:t>
            </w:r>
          </w:p>
        </w:tc>
        <w:tc>
          <w:tcPr>
            <w:tcW w:w="1418" w:type="dxa"/>
          </w:tcPr>
          <w:p w14:paraId="64F4F100" w14:textId="77777777" w:rsidR="00422C90" w:rsidRDefault="00422C90" w:rsidP="0040711A">
            <w:pPr>
              <w:keepNext/>
              <w:spacing w:line="240" w:lineRule="auto"/>
              <w:rPr>
                <w:rStyle w:val="code"/>
              </w:rPr>
            </w:pPr>
            <w:r>
              <w:rPr>
                <w:rStyle w:val="code"/>
              </w:rPr>
              <w:t>f.inv</w:t>
            </w:r>
            <w:r w:rsidRPr="006F46BD">
              <w:t xml:space="preserve"> (not a function)</w:t>
            </w:r>
          </w:p>
        </w:tc>
        <w:tc>
          <w:tcPr>
            <w:tcW w:w="567" w:type="dxa"/>
          </w:tcPr>
          <w:p w14:paraId="23CE881C" w14:textId="77777777" w:rsidR="00422C90" w:rsidRDefault="00422C90" w:rsidP="0040711A">
            <w:pPr>
              <w:keepNext/>
              <w:spacing w:line="240" w:lineRule="auto"/>
              <w:rPr>
                <w:rStyle w:val="code"/>
              </w:rPr>
            </w:pPr>
          </w:p>
        </w:tc>
        <w:tc>
          <w:tcPr>
            <w:tcW w:w="1418" w:type="dxa"/>
          </w:tcPr>
          <w:p w14:paraId="45485E5B" w14:textId="77777777" w:rsidR="00422C90" w:rsidRDefault="00422C90" w:rsidP="0040711A">
            <w:pPr>
              <w:keepNext/>
              <w:spacing w:line="240" w:lineRule="auto"/>
              <w:rPr>
                <w:rStyle w:val="code"/>
              </w:rPr>
            </w:pPr>
            <w:r>
              <w:rPr>
                <w:rStyle w:val="code"/>
              </w:rPr>
              <w:t>r</w:t>
            </w:r>
          </w:p>
        </w:tc>
        <w:tc>
          <w:tcPr>
            <w:tcW w:w="1418" w:type="dxa"/>
          </w:tcPr>
          <w:p w14:paraId="0458AE24" w14:textId="77777777" w:rsidR="00422C90" w:rsidRDefault="00422C90" w:rsidP="0040711A">
            <w:pPr>
              <w:keepNext/>
              <w:spacing w:line="240" w:lineRule="auto"/>
              <w:rPr>
                <w:rStyle w:val="code"/>
              </w:rPr>
            </w:pPr>
            <w:r>
              <w:rPr>
                <w:rStyle w:val="code"/>
              </w:rPr>
              <w:t>r.fun</w:t>
            </w:r>
          </w:p>
        </w:tc>
        <w:tc>
          <w:tcPr>
            <w:tcW w:w="1418" w:type="dxa"/>
          </w:tcPr>
          <w:p w14:paraId="591D4FD4" w14:textId="77777777" w:rsidR="00422C90" w:rsidRDefault="00422C90" w:rsidP="0040711A">
            <w:pPr>
              <w:keepNext/>
              <w:spacing w:line="240" w:lineRule="auto"/>
              <w:rPr>
                <w:rStyle w:val="code"/>
              </w:rPr>
            </w:pPr>
            <w:r>
              <w:rPr>
                <w:rStyle w:val="code"/>
              </w:rPr>
              <w:t>r.inv.fun</w:t>
            </w:r>
          </w:p>
        </w:tc>
      </w:tr>
      <w:bookmarkStart w:id="72" w:name="_MON_1136816789"/>
      <w:bookmarkStart w:id="73" w:name="_MON_1136983040"/>
      <w:bookmarkStart w:id="74" w:name="_MON_1169033000"/>
      <w:bookmarkEnd w:id="72"/>
      <w:bookmarkEnd w:id="73"/>
      <w:bookmarkEnd w:id="74"/>
      <w:tr w:rsidR="00422C90" w14:paraId="534A3E4B" w14:textId="77777777">
        <w:tc>
          <w:tcPr>
            <w:tcW w:w="1418" w:type="dxa"/>
          </w:tcPr>
          <w:p w14:paraId="25751882" w14:textId="77777777" w:rsidR="00422C90" w:rsidRDefault="00422C90" w:rsidP="0040711A">
            <w:pPr>
              <w:spacing w:line="240" w:lineRule="auto"/>
              <w:rPr>
                <w:rStyle w:val="code"/>
              </w:rPr>
            </w:pPr>
            <w:r>
              <w:object w:dxaOrig="1260" w:dyaOrig="1260" w14:anchorId="3AC36AC1">
                <v:shape id="_x0000_i1068" type="#_x0000_t75" style="width:63pt;height:63pt" o:ole="">
                  <v:imagedata r:id="rId86" o:title=""/>
                </v:shape>
                <o:OLEObject Type="Embed" ProgID="Word.Picture.8" ShapeID="_x0000_i1068" DrawAspect="Content" ObjectID="_1666536089" r:id="rId87"/>
              </w:object>
            </w:r>
          </w:p>
        </w:tc>
        <w:bookmarkStart w:id="75" w:name="_MON_1136816831"/>
        <w:bookmarkStart w:id="76" w:name="_MON_1136983077"/>
        <w:bookmarkEnd w:id="75"/>
        <w:bookmarkEnd w:id="76"/>
        <w:tc>
          <w:tcPr>
            <w:tcW w:w="1418" w:type="dxa"/>
          </w:tcPr>
          <w:p w14:paraId="183A07D3" w14:textId="77777777" w:rsidR="00422C90" w:rsidRDefault="00422C90" w:rsidP="0040711A">
            <w:pPr>
              <w:spacing w:line="240" w:lineRule="auto"/>
              <w:rPr>
                <w:rStyle w:val="code"/>
              </w:rPr>
            </w:pPr>
            <w:r>
              <w:object w:dxaOrig="1260" w:dyaOrig="1260" w14:anchorId="75E33032">
                <v:shape id="_x0000_i1069" type="#_x0000_t75" style="width:63pt;height:63pt" o:ole="">
                  <v:imagedata r:id="rId88" o:title=""/>
                </v:shape>
                <o:OLEObject Type="Embed" ProgID="Word.Picture.8" ShapeID="_x0000_i1069" DrawAspect="Content" ObjectID="_1666536090" r:id="rId89"/>
              </w:object>
            </w:r>
          </w:p>
        </w:tc>
        <w:tc>
          <w:tcPr>
            <w:tcW w:w="567" w:type="dxa"/>
          </w:tcPr>
          <w:p w14:paraId="054ADFE8" w14:textId="77777777" w:rsidR="00422C90" w:rsidRDefault="00422C90" w:rsidP="0040711A">
            <w:pPr>
              <w:spacing w:line="240" w:lineRule="auto"/>
            </w:pPr>
          </w:p>
        </w:tc>
        <w:tc>
          <w:tcPr>
            <w:tcW w:w="1418" w:type="dxa"/>
          </w:tcPr>
          <w:p w14:paraId="247C67E1" w14:textId="77777777" w:rsidR="00422C90" w:rsidRDefault="00422C90" w:rsidP="0040711A">
            <w:pPr>
              <w:spacing w:line="240" w:lineRule="auto"/>
              <w:rPr>
                <w:rStyle w:val="code"/>
              </w:rPr>
            </w:pPr>
            <w:r>
              <w:object w:dxaOrig="1260" w:dyaOrig="1260" w14:anchorId="27BCF650">
                <v:shape id="_x0000_i1070" type="#_x0000_t75" style="width:63pt;height:63pt" o:ole="">
                  <v:imagedata r:id="rId13" o:title=""/>
                </v:shape>
                <o:OLEObject Type="Embed" ProgID="Word.Picture.8" ShapeID="_x0000_i1070" DrawAspect="Content" ObjectID="_1666536091" r:id="rId90"/>
              </w:object>
            </w:r>
          </w:p>
        </w:tc>
        <w:bookmarkStart w:id="77" w:name="_MON_1137058501"/>
        <w:bookmarkStart w:id="78" w:name="_MON_1200987095"/>
        <w:bookmarkEnd w:id="77"/>
        <w:bookmarkEnd w:id="78"/>
        <w:tc>
          <w:tcPr>
            <w:tcW w:w="1418" w:type="dxa"/>
          </w:tcPr>
          <w:p w14:paraId="53A9D6BD" w14:textId="77777777" w:rsidR="00422C90" w:rsidRDefault="00B12C19" w:rsidP="0040711A">
            <w:pPr>
              <w:spacing w:line="240" w:lineRule="auto"/>
            </w:pPr>
            <w:r>
              <w:object w:dxaOrig="1260" w:dyaOrig="1260" w14:anchorId="17421031">
                <v:shape id="_x0000_i1071" type="#_x0000_t75" style="width:60pt;height:60pt" o:ole="">
                  <v:imagedata r:id="rId91" o:title=""/>
                </v:shape>
                <o:OLEObject Type="Embed" ProgID="Word.Picture.8" ShapeID="_x0000_i1071" DrawAspect="Content" ObjectID="_1666536092" r:id="rId92"/>
              </w:object>
            </w:r>
          </w:p>
        </w:tc>
        <w:bookmarkStart w:id="79" w:name="_MON_1136983411"/>
        <w:bookmarkEnd w:id="79"/>
        <w:tc>
          <w:tcPr>
            <w:tcW w:w="1418" w:type="dxa"/>
          </w:tcPr>
          <w:p w14:paraId="359FECBF" w14:textId="77777777" w:rsidR="00422C90" w:rsidRDefault="00422C90" w:rsidP="0040711A">
            <w:pPr>
              <w:spacing w:line="240" w:lineRule="auto"/>
              <w:rPr>
                <w:rStyle w:val="code"/>
              </w:rPr>
            </w:pPr>
            <w:r>
              <w:object w:dxaOrig="1260" w:dyaOrig="1260" w14:anchorId="5C73D2F5">
                <v:shape id="_x0000_i1072" type="#_x0000_t75" style="width:63pt;height:63pt" o:ole="">
                  <v:imagedata r:id="rId93" o:title=""/>
                </v:shape>
                <o:OLEObject Type="Embed" ProgID="Word.Picture.8" ShapeID="_x0000_i1072" DrawAspect="Content" ObjectID="_1666536093" r:id="rId94"/>
              </w:object>
            </w:r>
          </w:p>
        </w:tc>
      </w:tr>
    </w:tbl>
    <w:p w14:paraId="62449418" w14:textId="77777777" w:rsidR="00422C90" w:rsidRPr="00C92B66" w:rsidRDefault="00422C90" w:rsidP="00422C90">
      <w:pPr>
        <w:spacing w:line="240" w:lineRule="auto"/>
        <w:rPr>
          <w:sz w:val="20"/>
        </w:rPr>
      </w:pPr>
      <w:r w:rsidRPr="00C92B66">
        <w:rPr>
          <w:sz w:val="20"/>
        </w:rPr>
        <w:t xml:space="preserve">You can go back and forth between a relation </w:t>
      </w:r>
      <w:r w:rsidRPr="007A75AD">
        <w:rPr>
          <w:rStyle w:val="code"/>
          <w:sz w:val="18"/>
          <w:szCs w:val="18"/>
        </w:rPr>
        <w:t>T-&gt;&gt;U</w:t>
      </w:r>
      <w:r w:rsidRPr="00C92B66">
        <w:rPr>
          <w:sz w:val="20"/>
        </w:rPr>
        <w:t xml:space="preserve"> and a function </w:t>
      </w:r>
      <w:r w:rsidRPr="007A75AD">
        <w:rPr>
          <w:rStyle w:val="code"/>
          <w:sz w:val="18"/>
          <w:szCs w:val="18"/>
        </w:rPr>
        <w:t>T-&gt;SET U</w:t>
      </w:r>
      <w:r w:rsidRPr="00C92B66">
        <w:rPr>
          <w:sz w:val="20"/>
        </w:rPr>
        <w:t xml:space="preserve"> with the </w:t>
      </w:r>
      <w:r w:rsidRPr="007A75AD">
        <w:rPr>
          <w:rStyle w:val="code"/>
          <w:sz w:val="18"/>
          <w:szCs w:val="18"/>
        </w:rPr>
        <w:t>setF</w:t>
      </w:r>
      <w:r w:rsidRPr="00C92B66">
        <w:rPr>
          <w:sz w:val="20"/>
        </w:rPr>
        <w:t xml:space="preserve"> and </w:t>
      </w:r>
      <w:r w:rsidRPr="007A75AD">
        <w:rPr>
          <w:rStyle w:val="code"/>
          <w:sz w:val="18"/>
          <w:szCs w:val="18"/>
        </w:rPr>
        <w:t>setRel</w:t>
      </w:r>
      <w:r w:rsidRPr="00C92B66">
        <w:rPr>
          <w:sz w:val="20"/>
        </w:rPr>
        <w:t xml:space="preserve"> methods.</w:t>
      </w:r>
    </w:p>
    <w:p w14:paraId="7BF2362E" w14:textId="77777777" w:rsidR="00422C90" w:rsidRPr="00C92B66" w:rsidRDefault="00422C90" w:rsidP="00422C90">
      <w:pPr>
        <w:keepNext/>
        <w:spacing w:line="240" w:lineRule="auto"/>
        <w:rPr>
          <w:sz w:val="20"/>
        </w:rPr>
      </w:pPr>
      <w:r w:rsidRPr="007A75AD">
        <w:rPr>
          <w:rStyle w:val="code"/>
          <w:sz w:val="18"/>
          <w:szCs w:val="18"/>
        </w:rPr>
        <w:t>r.setF = (\t | {t} * 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418"/>
        <w:gridCol w:w="1418"/>
        <w:gridCol w:w="1418"/>
        <w:gridCol w:w="1418"/>
      </w:tblGrid>
      <w:tr w:rsidR="00422C90" w:rsidRPr="007A75AD" w14:paraId="7E52A2CE" w14:textId="77777777">
        <w:tc>
          <w:tcPr>
            <w:tcW w:w="1418" w:type="dxa"/>
          </w:tcPr>
          <w:p w14:paraId="16157E45" w14:textId="77777777" w:rsidR="00422C90" w:rsidRPr="007A75AD" w:rsidRDefault="00422C90" w:rsidP="0040711A">
            <w:pPr>
              <w:keepNext/>
              <w:spacing w:line="240" w:lineRule="auto"/>
              <w:rPr>
                <w:rStyle w:val="code"/>
                <w:sz w:val="18"/>
                <w:szCs w:val="18"/>
              </w:rPr>
            </w:pPr>
            <w:r w:rsidRPr="007A75AD">
              <w:rPr>
                <w:rStyle w:val="code"/>
                <w:sz w:val="18"/>
                <w:szCs w:val="18"/>
              </w:rPr>
              <w:t>t</w:t>
            </w:r>
          </w:p>
        </w:tc>
        <w:tc>
          <w:tcPr>
            <w:tcW w:w="1418" w:type="dxa"/>
          </w:tcPr>
          <w:p w14:paraId="5199E4C6" w14:textId="77777777" w:rsidR="00422C90" w:rsidRPr="007A75AD" w:rsidRDefault="00422C90" w:rsidP="0040711A">
            <w:pPr>
              <w:keepNext/>
              <w:spacing w:line="240" w:lineRule="auto"/>
              <w:rPr>
                <w:rStyle w:val="code"/>
                <w:sz w:val="18"/>
                <w:szCs w:val="18"/>
              </w:rPr>
            </w:pPr>
            <w:r w:rsidRPr="007A75AD">
              <w:rPr>
                <w:rStyle w:val="code"/>
                <w:sz w:val="18"/>
                <w:szCs w:val="18"/>
              </w:rPr>
              <w:t>{t}      *</w:t>
            </w:r>
          </w:p>
        </w:tc>
        <w:tc>
          <w:tcPr>
            <w:tcW w:w="1418" w:type="dxa"/>
          </w:tcPr>
          <w:p w14:paraId="17EA5341" w14:textId="77777777" w:rsidR="00422C90" w:rsidRPr="007A75AD" w:rsidRDefault="00422C90" w:rsidP="0040711A">
            <w:pPr>
              <w:keepNext/>
              <w:spacing w:line="240" w:lineRule="auto"/>
              <w:rPr>
                <w:rStyle w:val="code"/>
                <w:sz w:val="18"/>
                <w:szCs w:val="18"/>
              </w:rPr>
            </w:pPr>
            <w:r w:rsidRPr="007A75AD">
              <w:rPr>
                <w:rStyle w:val="code"/>
                <w:sz w:val="18"/>
                <w:szCs w:val="18"/>
              </w:rPr>
              <w:t>r       =</w:t>
            </w:r>
          </w:p>
        </w:tc>
        <w:tc>
          <w:tcPr>
            <w:tcW w:w="1418" w:type="dxa"/>
          </w:tcPr>
          <w:p w14:paraId="1388977E" w14:textId="77777777" w:rsidR="00422C90" w:rsidRPr="007A75AD" w:rsidRDefault="00422C90" w:rsidP="0040711A">
            <w:pPr>
              <w:keepNext/>
              <w:spacing w:line="240" w:lineRule="auto"/>
              <w:rPr>
                <w:rStyle w:val="code"/>
                <w:sz w:val="18"/>
                <w:szCs w:val="18"/>
              </w:rPr>
            </w:pPr>
            <w:r w:rsidRPr="007A75AD">
              <w:rPr>
                <w:rStyle w:val="code"/>
                <w:sz w:val="18"/>
                <w:szCs w:val="18"/>
              </w:rPr>
              <w:t>r.setF(t)</w:t>
            </w:r>
          </w:p>
        </w:tc>
        <w:tc>
          <w:tcPr>
            <w:tcW w:w="1418" w:type="dxa"/>
          </w:tcPr>
          <w:p w14:paraId="7A287D0F" w14:textId="77777777" w:rsidR="00422C90" w:rsidRPr="007A75AD" w:rsidRDefault="00422C90" w:rsidP="0040711A">
            <w:pPr>
              <w:keepNext/>
              <w:spacing w:line="240" w:lineRule="auto"/>
              <w:rPr>
                <w:rStyle w:val="code"/>
                <w:sz w:val="18"/>
                <w:szCs w:val="18"/>
              </w:rPr>
            </w:pPr>
            <w:r w:rsidRPr="007A75AD">
              <w:rPr>
                <w:rStyle w:val="code"/>
                <w:sz w:val="18"/>
                <w:szCs w:val="18"/>
              </w:rPr>
              <w:t>=</w:t>
            </w:r>
          </w:p>
        </w:tc>
      </w:tr>
      <w:tr w:rsidR="00422C90" w:rsidRPr="007A75AD" w14:paraId="2C64BEC9" w14:textId="77777777">
        <w:tc>
          <w:tcPr>
            <w:tcW w:w="1418" w:type="dxa"/>
          </w:tcPr>
          <w:p w14:paraId="433CAA81" w14:textId="77777777" w:rsidR="00422C90" w:rsidRPr="007A75AD" w:rsidRDefault="00422C90" w:rsidP="0040711A">
            <w:pPr>
              <w:spacing w:before="400" w:line="240" w:lineRule="auto"/>
              <w:rPr>
                <w:rStyle w:val="code"/>
                <w:sz w:val="18"/>
                <w:szCs w:val="18"/>
              </w:rPr>
            </w:pPr>
            <w:r w:rsidRPr="007A75AD">
              <w:rPr>
                <w:rStyle w:val="code"/>
                <w:sz w:val="18"/>
                <w:szCs w:val="18"/>
              </w:rPr>
              <w:t>1</w:t>
            </w:r>
          </w:p>
        </w:tc>
        <w:bookmarkStart w:id="80" w:name="_MON_1136991761"/>
        <w:bookmarkStart w:id="81" w:name="_MON_1136991841"/>
        <w:bookmarkStart w:id="82" w:name="_MON_1136991858"/>
        <w:bookmarkEnd w:id="80"/>
        <w:bookmarkEnd w:id="81"/>
        <w:bookmarkEnd w:id="82"/>
        <w:tc>
          <w:tcPr>
            <w:tcW w:w="1418" w:type="dxa"/>
          </w:tcPr>
          <w:p w14:paraId="0965DF79" w14:textId="77777777" w:rsidR="00422C90" w:rsidRPr="007A75AD" w:rsidRDefault="00422C90" w:rsidP="0040711A">
            <w:pPr>
              <w:spacing w:line="240" w:lineRule="auto"/>
              <w:rPr>
                <w:rStyle w:val="code"/>
                <w:sz w:val="18"/>
                <w:szCs w:val="18"/>
              </w:rPr>
            </w:pPr>
            <w:r w:rsidRPr="007A75AD">
              <w:rPr>
                <w:sz w:val="18"/>
                <w:szCs w:val="18"/>
              </w:rPr>
              <w:object w:dxaOrig="1260" w:dyaOrig="734" w14:anchorId="6270F2D1">
                <v:shape id="_x0000_i1073" type="#_x0000_t75" style="width:48pt;height:28.3pt" o:ole="">
                  <v:imagedata r:id="rId95" o:title=""/>
                </v:shape>
                <o:OLEObject Type="Embed" ProgID="Word.Picture.8" ShapeID="_x0000_i1073" DrawAspect="Content" ObjectID="_1666536094" r:id="rId96"/>
              </w:object>
            </w:r>
          </w:p>
        </w:tc>
        <w:bookmarkStart w:id="83" w:name="_MON_1136991634"/>
        <w:bookmarkEnd w:id="83"/>
        <w:tc>
          <w:tcPr>
            <w:tcW w:w="1418" w:type="dxa"/>
          </w:tcPr>
          <w:p w14:paraId="243AD8CF" w14:textId="77777777" w:rsidR="00422C90" w:rsidRPr="007A75AD" w:rsidRDefault="00422C90" w:rsidP="0040711A">
            <w:pPr>
              <w:spacing w:line="240" w:lineRule="auto"/>
              <w:rPr>
                <w:rStyle w:val="code"/>
                <w:sz w:val="18"/>
                <w:szCs w:val="18"/>
              </w:rPr>
            </w:pPr>
            <w:r w:rsidRPr="007A75AD">
              <w:rPr>
                <w:sz w:val="18"/>
                <w:szCs w:val="18"/>
              </w:rPr>
              <w:object w:dxaOrig="1260" w:dyaOrig="734" w14:anchorId="222038C2">
                <v:shape id="_x0000_i1074" type="#_x0000_t75" style="width:48pt;height:28.3pt" o:ole="">
                  <v:imagedata r:id="rId97" o:title=""/>
                </v:shape>
                <o:OLEObject Type="Embed" ProgID="Word.Picture.8" ShapeID="_x0000_i1074" DrawAspect="Content" ObjectID="_1666536095" r:id="rId98"/>
              </w:object>
            </w:r>
          </w:p>
        </w:tc>
        <w:bookmarkStart w:id="84" w:name="_MON_1136992050"/>
        <w:bookmarkStart w:id="85" w:name="_MON_1136992145"/>
        <w:bookmarkStart w:id="86" w:name="_MON_1136992167"/>
        <w:bookmarkEnd w:id="84"/>
        <w:bookmarkEnd w:id="85"/>
        <w:bookmarkEnd w:id="86"/>
        <w:tc>
          <w:tcPr>
            <w:tcW w:w="1418" w:type="dxa"/>
          </w:tcPr>
          <w:p w14:paraId="009C4B5B" w14:textId="77777777" w:rsidR="00422C90" w:rsidRPr="007A75AD" w:rsidRDefault="00422C90" w:rsidP="0040711A">
            <w:pPr>
              <w:spacing w:line="240" w:lineRule="auto"/>
              <w:rPr>
                <w:sz w:val="18"/>
                <w:szCs w:val="18"/>
              </w:rPr>
            </w:pPr>
            <w:r w:rsidRPr="007A75AD">
              <w:rPr>
                <w:sz w:val="18"/>
                <w:szCs w:val="18"/>
              </w:rPr>
              <w:object w:dxaOrig="1260" w:dyaOrig="749" w14:anchorId="492E357B">
                <v:shape id="_x0000_i1075" type="#_x0000_t75" style="width:48pt;height:28.7pt" o:ole="">
                  <v:imagedata r:id="rId99" o:title=""/>
                </v:shape>
                <o:OLEObject Type="Embed" ProgID="Word.Picture.8" ShapeID="_x0000_i1075" DrawAspect="Content" ObjectID="_1666536096" r:id="rId100"/>
              </w:object>
            </w:r>
          </w:p>
        </w:tc>
        <w:tc>
          <w:tcPr>
            <w:tcW w:w="1418" w:type="dxa"/>
          </w:tcPr>
          <w:p w14:paraId="0703807C" w14:textId="77777777" w:rsidR="00422C90" w:rsidRPr="007A75AD" w:rsidRDefault="00422C90" w:rsidP="0040711A">
            <w:pPr>
              <w:spacing w:before="400" w:line="240" w:lineRule="auto"/>
              <w:rPr>
                <w:rStyle w:val="code"/>
                <w:sz w:val="18"/>
                <w:szCs w:val="18"/>
              </w:rPr>
            </w:pPr>
            <w:r w:rsidRPr="007A75AD">
              <w:rPr>
                <w:rStyle w:val="code"/>
                <w:sz w:val="18"/>
                <w:szCs w:val="18"/>
              </w:rPr>
              <w:t>{A,B}</w:t>
            </w:r>
          </w:p>
        </w:tc>
      </w:tr>
      <w:tr w:rsidR="00422C90" w:rsidRPr="007A75AD" w14:paraId="0BD9D273" w14:textId="77777777">
        <w:tc>
          <w:tcPr>
            <w:tcW w:w="1418" w:type="dxa"/>
          </w:tcPr>
          <w:p w14:paraId="2FF7EAAB" w14:textId="77777777" w:rsidR="00422C90" w:rsidRPr="007A75AD" w:rsidRDefault="00422C90" w:rsidP="0040711A">
            <w:pPr>
              <w:spacing w:before="400" w:line="240" w:lineRule="auto"/>
              <w:rPr>
                <w:rStyle w:val="code"/>
                <w:sz w:val="18"/>
                <w:szCs w:val="18"/>
              </w:rPr>
            </w:pPr>
            <w:r w:rsidRPr="007A75AD">
              <w:rPr>
                <w:rStyle w:val="code"/>
                <w:sz w:val="18"/>
                <w:szCs w:val="18"/>
              </w:rPr>
              <w:t>2</w:t>
            </w:r>
          </w:p>
        </w:tc>
        <w:bookmarkStart w:id="87" w:name="_MON_1136993469"/>
        <w:bookmarkEnd w:id="87"/>
        <w:tc>
          <w:tcPr>
            <w:tcW w:w="1418" w:type="dxa"/>
          </w:tcPr>
          <w:p w14:paraId="54F26272" w14:textId="77777777" w:rsidR="00422C90" w:rsidRPr="007A75AD" w:rsidRDefault="00422C90" w:rsidP="0040711A">
            <w:pPr>
              <w:spacing w:line="240" w:lineRule="auto"/>
              <w:rPr>
                <w:sz w:val="18"/>
                <w:szCs w:val="18"/>
              </w:rPr>
            </w:pPr>
            <w:r w:rsidRPr="007A75AD">
              <w:rPr>
                <w:sz w:val="18"/>
                <w:szCs w:val="18"/>
              </w:rPr>
              <w:object w:dxaOrig="1260" w:dyaOrig="734" w14:anchorId="0CC682B5">
                <v:shape id="_x0000_i1076" type="#_x0000_t75" style="width:48pt;height:28.3pt" o:ole="">
                  <v:imagedata r:id="rId101" o:title=""/>
                </v:shape>
                <o:OLEObject Type="Embed" ProgID="Word.Picture.8" ShapeID="_x0000_i1076" DrawAspect="Content" ObjectID="_1666536097" r:id="rId102"/>
              </w:object>
            </w:r>
          </w:p>
        </w:tc>
        <w:tc>
          <w:tcPr>
            <w:tcW w:w="1418" w:type="dxa"/>
          </w:tcPr>
          <w:p w14:paraId="71B79A12" w14:textId="77777777" w:rsidR="00422C90" w:rsidRPr="007A75AD" w:rsidRDefault="00422C90" w:rsidP="0040711A">
            <w:pPr>
              <w:spacing w:line="240" w:lineRule="auto"/>
              <w:rPr>
                <w:sz w:val="18"/>
                <w:szCs w:val="18"/>
              </w:rPr>
            </w:pPr>
            <w:r w:rsidRPr="007A75AD">
              <w:rPr>
                <w:sz w:val="18"/>
                <w:szCs w:val="18"/>
              </w:rPr>
              <w:object w:dxaOrig="1260" w:dyaOrig="734" w14:anchorId="3691171F">
                <v:shape id="_x0000_i1077" type="#_x0000_t75" style="width:48pt;height:28.3pt" o:ole="">
                  <v:imagedata r:id="rId97" o:title=""/>
                </v:shape>
                <o:OLEObject Type="Embed" ProgID="Word.Picture.8" ShapeID="_x0000_i1077" DrawAspect="Content" ObjectID="_1666536098" r:id="rId103"/>
              </w:object>
            </w:r>
          </w:p>
        </w:tc>
        <w:tc>
          <w:tcPr>
            <w:tcW w:w="1418" w:type="dxa"/>
          </w:tcPr>
          <w:p w14:paraId="2B9EA737" w14:textId="77777777" w:rsidR="00422C90" w:rsidRPr="007A75AD" w:rsidRDefault="00422C90" w:rsidP="0040711A">
            <w:pPr>
              <w:spacing w:line="240" w:lineRule="auto"/>
              <w:rPr>
                <w:sz w:val="18"/>
                <w:szCs w:val="18"/>
              </w:rPr>
            </w:pPr>
          </w:p>
        </w:tc>
        <w:tc>
          <w:tcPr>
            <w:tcW w:w="1418" w:type="dxa"/>
          </w:tcPr>
          <w:p w14:paraId="0081BA6F" w14:textId="77777777" w:rsidR="00422C90" w:rsidRPr="007A75AD" w:rsidRDefault="00422C90" w:rsidP="0040711A">
            <w:pPr>
              <w:spacing w:before="400" w:line="240" w:lineRule="auto"/>
              <w:rPr>
                <w:rStyle w:val="code"/>
                <w:sz w:val="18"/>
                <w:szCs w:val="18"/>
              </w:rPr>
            </w:pPr>
            <w:r w:rsidRPr="007A75AD">
              <w:rPr>
                <w:rStyle w:val="code"/>
                <w:sz w:val="18"/>
                <w:szCs w:val="18"/>
              </w:rPr>
              <w:t>{}</w:t>
            </w:r>
          </w:p>
        </w:tc>
      </w:tr>
      <w:tr w:rsidR="00422C90" w:rsidRPr="007A75AD" w14:paraId="5BA34A48" w14:textId="77777777">
        <w:tc>
          <w:tcPr>
            <w:tcW w:w="1418" w:type="dxa"/>
          </w:tcPr>
          <w:p w14:paraId="3E6B3A01" w14:textId="77777777" w:rsidR="00422C90" w:rsidRPr="007A75AD" w:rsidRDefault="00422C90" w:rsidP="0040711A">
            <w:pPr>
              <w:spacing w:before="400" w:line="240" w:lineRule="auto"/>
              <w:rPr>
                <w:rStyle w:val="code"/>
                <w:sz w:val="18"/>
                <w:szCs w:val="18"/>
              </w:rPr>
            </w:pPr>
            <w:r w:rsidRPr="007A75AD">
              <w:rPr>
                <w:rStyle w:val="code"/>
                <w:sz w:val="18"/>
                <w:szCs w:val="18"/>
              </w:rPr>
              <w:t>3</w:t>
            </w:r>
          </w:p>
        </w:tc>
        <w:bookmarkStart w:id="88" w:name="_MON_1136991904"/>
        <w:bookmarkStart w:id="89" w:name="_MON_1136991922"/>
        <w:bookmarkStart w:id="90" w:name="_MON_1136991935"/>
        <w:bookmarkEnd w:id="88"/>
        <w:bookmarkEnd w:id="89"/>
        <w:bookmarkEnd w:id="90"/>
        <w:tc>
          <w:tcPr>
            <w:tcW w:w="1418" w:type="dxa"/>
          </w:tcPr>
          <w:p w14:paraId="329D0E7F" w14:textId="77777777" w:rsidR="00422C90" w:rsidRPr="007A75AD" w:rsidRDefault="00422C90" w:rsidP="0040711A">
            <w:pPr>
              <w:spacing w:line="240" w:lineRule="auto"/>
              <w:rPr>
                <w:sz w:val="18"/>
                <w:szCs w:val="18"/>
              </w:rPr>
            </w:pPr>
            <w:r w:rsidRPr="007A75AD">
              <w:rPr>
                <w:sz w:val="18"/>
                <w:szCs w:val="18"/>
              </w:rPr>
              <w:object w:dxaOrig="1260" w:dyaOrig="734" w14:anchorId="7730D108">
                <v:shape id="_x0000_i1078" type="#_x0000_t75" style="width:48pt;height:28.3pt" o:ole="">
                  <v:imagedata r:id="rId104" o:title=""/>
                </v:shape>
                <o:OLEObject Type="Embed" ProgID="Word.Picture.8" ShapeID="_x0000_i1078" DrawAspect="Content" ObjectID="_1666536099" r:id="rId105"/>
              </w:object>
            </w:r>
          </w:p>
        </w:tc>
        <w:tc>
          <w:tcPr>
            <w:tcW w:w="1418" w:type="dxa"/>
          </w:tcPr>
          <w:p w14:paraId="4E41DCED" w14:textId="77777777" w:rsidR="00422C90" w:rsidRPr="007A75AD" w:rsidRDefault="00422C90" w:rsidP="0040711A">
            <w:pPr>
              <w:spacing w:line="240" w:lineRule="auto"/>
              <w:rPr>
                <w:sz w:val="18"/>
                <w:szCs w:val="18"/>
              </w:rPr>
            </w:pPr>
            <w:r w:rsidRPr="007A75AD">
              <w:rPr>
                <w:sz w:val="18"/>
                <w:szCs w:val="18"/>
              </w:rPr>
              <w:object w:dxaOrig="1260" w:dyaOrig="734" w14:anchorId="26D018C4">
                <v:shape id="_x0000_i1079" type="#_x0000_t75" style="width:48pt;height:28.3pt" o:ole="">
                  <v:imagedata r:id="rId97" o:title=""/>
                </v:shape>
                <o:OLEObject Type="Embed" ProgID="Word.Picture.8" ShapeID="_x0000_i1079" DrawAspect="Content" ObjectID="_1666536100" r:id="rId106"/>
              </w:object>
            </w:r>
          </w:p>
        </w:tc>
        <w:bookmarkStart w:id="91" w:name="_MON_1136992193"/>
        <w:bookmarkEnd w:id="91"/>
        <w:tc>
          <w:tcPr>
            <w:tcW w:w="1418" w:type="dxa"/>
          </w:tcPr>
          <w:p w14:paraId="4FC5522E" w14:textId="77777777" w:rsidR="00422C90" w:rsidRPr="007A75AD" w:rsidRDefault="00422C90" w:rsidP="0040711A">
            <w:pPr>
              <w:spacing w:line="240" w:lineRule="auto"/>
              <w:rPr>
                <w:sz w:val="18"/>
                <w:szCs w:val="18"/>
              </w:rPr>
            </w:pPr>
            <w:r w:rsidRPr="007A75AD">
              <w:rPr>
                <w:sz w:val="18"/>
                <w:szCs w:val="18"/>
              </w:rPr>
              <w:object w:dxaOrig="1260" w:dyaOrig="749" w14:anchorId="1852F098">
                <v:shape id="_x0000_i1080" type="#_x0000_t75" style="width:48pt;height:28.7pt" o:ole="">
                  <v:imagedata r:id="rId107" o:title=""/>
                </v:shape>
                <o:OLEObject Type="Embed" ProgID="Word.Picture.8" ShapeID="_x0000_i1080" DrawAspect="Content" ObjectID="_1666536101" r:id="rId108"/>
              </w:object>
            </w:r>
          </w:p>
        </w:tc>
        <w:tc>
          <w:tcPr>
            <w:tcW w:w="1418" w:type="dxa"/>
          </w:tcPr>
          <w:p w14:paraId="5FEE7FA2" w14:textId="77777777" w:rsidR="00422C90" w:rsidRPr="007A75AD" w:rsidRDefault="00422C90" w:rsidP="0040711A">
            <w:pPr>
              <w:spacing w:before="400" w:line="240" w:lineRule="auto"/>
              <w:rPr>
                <w:rStyle w:val="code"/>
                <w:sz w:val="18"/>
                <w:szCs w:val="18"/>
              </w:rPr>
            </w:pPr>
            <w:r w:rsidRPr="007A75AD">
              <w:rPr>
                <w:rStyle w:val="code"/>
                <w:sz w:val="18"/>
                <w:szCs w:val="18"/>
              </w:rPr>
              <w:t>{B}</w:t>
            </w:r>
          </w:p>
        </w:tc>
      </w:tr>
      <w:tr w:rsidR="00422C90" w:rsidRPr="007A75AD" w14:paraId="4BDB821F" w14:textId="77777777">
        <w:tc>
          <w:tcPr>
            <w:tcW w:w="1418" w:type="dxa"/>
          </w:tcPr>
          <w:p w14:paraId="2265A398" w14:textId="77777777" w:rsidR="00422C90" w:rsidRPr="007A75AD" w:rsidRDefault="00422C90" w:rsidP="0040711A">
            <w:pPr>
              <w:spacing w:before="400" w:line="240" w:lineRule="auto"/>
              <w:rPr>
                <w:rStyle w:val="code"/>
                <w:sz w:val="18"/>
                <w:szCs w:val="18"/>
              </w:rPr>
            </w:pPr>
            <w:r w:rsidRPr="007A75AD">
              <w:rPr>
                <w:rStyle w:val="code"/>
                <w:sz w:val="18"/>
                <w:szCs w:val="18"/>
              </w:rPr>
              <w:t>4</w:t>
            </w:r>
          </w:p>
        </w:tc>
        <w:bookmarkStart w:id="92" w:name="_MON_1136993536"/>
        <w:bookmarkEnd w:id="92"/>
        <w:tc>
          <w:tcPr>
            <w:tcW w:w="1418" w:type="dxa"/>
          </w:tcPr>
          <w:p w14:paraId="3041C63A" w14:textId="77777777" w:rsidR="00422C90" w:rsidRPr="007A75AD" w:rsidRDefault="00422C90" w:rsidP="0040711A">
            <w:pPr>
              <w:spacing w:line="240" w:lineRule="auto"/>
              <w:rPr>
                <w:sz w:val="18"/>
                <w:szCs w:val="18"/>
              </w:rPr>
            </w:pPr>
            <w:r w:rsidRPr="007A75AD">
              <w:rPr>
                <w:sz w:val="18"/>
                <w:szCs w:val="18"/>
              </w:rPr>
              <w:object w:dxaOrig="1260" w:dyaOrig="734" w14:anchorId="40E4C572">
                <v:shape id="_x0000_i1081" type="#_x0000_t75" style="width:48pt;height:28.3pt" o:ole="">
                  <v:imagedata r:id="rId109" o:title=""/>
                </v:shape>
                <o:OLEObject Type="Embed" ProgID="Word.Picture.8" ShapeID="_x0000_i1081" DrawAspect="Content" ObjectID="_1666536102" r:id="rId110"/>
              </w:object>
            </w:r>
          </w:p>
        </w:tc>
        <w:tc>
          <w:tcPr>
            <w:tcW w:w="1418" w:type="dxa"/>
          </w:tcPr>
          <w:p w14:paraId="665E67E6" w14:textId="77777777" w:rsidR="00422C90" w:rsidRPr="007A75AD" w:rsidRDefault="00422C90" w:rsidP="0040711A">
            <w:pPr>
              <w:spacing w:line="240" w:lineRule="auto"/>
              <w:rPr>
                <w:sz w:val="18"/>
                <w:szCs w:val="18"/>
              </w:rPr>
            </w:pPr>
            <w:r w:rsidRPr="007A75AD">
              <w:rPr>
                <w:sz w:val="18"/>
                <w:szCs w:val="18"/>
              </w:rPr>
              <w:object w:dxaOrig="1260" w:dyaOrig="734" w14:anchorId="2377722B">
                <v:shape id="_x0000_i1082" type="#_x0000_t75" style="width:48pt;height:28.3pt" o:ole="">
                  <v:imagedata r:id="rId97" o:title=""/>
                </v:shape>
                <o:OLEObject Type="Embed" ProgID="Word.Picture.8" ShapeID="_x0000_i1082" DrawAspect="Content" ObjectID="_1666536103" r:id="rId111"/>
              </w:object>
            </w:r>
          </w:p>
        </w:tc>
        <w:tc>
          <w:tcPr>
            <w:tcW w:w="1418" w:type="dxa"/>
          </w:tcPr>
          <w:p w14:paraId="4EC4D1AC" w14:textId="77777777" w:rsidR="00422C90" w:rsidRPr="007A75AD" w:rsidRDefault="00422C90" w:rsidP="0040711A">
            <w:pPr>
              <w:spacing w:line="240" w:lineRule="auto"/>
              <w:rPr>
                <w:sz w:val="18"/>
                <w:szCs w:val="18"/>
              </w:rPr>
            </w:pPr>
          </w:p>
        </w:tc>
        <w:tc>
          <w:tcPr>
            <w:tcW w:w="1418" w:type="dxa"/>
          </w:tcPr>
          <w:p w14:paraId="6FAC9BA2" w14:textId="77777777" w:rsidR="00422C90" w:rsidRPr="007A75AD" w:rsidRDefault="00422C90" w:rsidP="0040711A">
            <w:pPr>
              <w:spacing w:before="400" w:line="240" w:lineRule="auto"/>
              <w:rPr>
                <w:rStyle w:val="code"/>
                <w:sz w:val="18"/>
                <w:szCs w:val="18"/>
              </w:rPr>
            </w:pPr>
            <w:r w:rsidRPr="007A75AD">
              <w:rPr>
                <w:rStyle w:val="code"/>
                <w:sz w:val="18"/>
                <w:szCs w:val="18"/>
              </w:rPr>
              <w:t>{}</w:t>
            </w:r>
          </w:p>
        </w:tc>
      </w:tr>
      <w:tr w:rsidR="00422C90" w:rsidRPr="007A75AD" w14:paraId="004CA970" w14:textId="77777777">
        <w:tc>
          <w:tcPr>
            <w:tcW w:w="1418" w:type="dxa"/>
          </w:tcPr>
          <w:p w14:paraId="3F1BCB3C" w14:textId="77777777" w:rsidR="00422C90" w:rsidRPr="007A75AD" w:rsidRDefault="00422C90" w:rsidP="0040711A">
            <w:pPr>
              <w:spacing w:before="400" w:line="240" w:lineRule="auto"/>
              <w:rPr>
                <w:rStyle w:val="code"/>
                <w:sz w:val="18"/>
                <w:szCs w:val="18"/>
              </w:rPr>
            </w:pPr>
            <w:r w:rsidRPr="007A75AD">
              <w:rPr>
                <w:rStyle w:val="code"/>
                <w:sz w:val="18"/>
                <w:szCs w:val="18"/>
              </w:rPr>
              <w:t>5</w:t>
            </w:r>
          </w:p>
        </w:tc>
        <w:bookmarkStart w:id="93" w:name="_MON_1136992007"/>
        <w:bookmarkEnd w:id="93"/>
        <w:tc>
          <w:tcPr>
            <w:tcW w:w="1418" w:type="dxa"/>
          </w:tcPr>
          <w:p w14:paraId="28508CD2" w14:textId="77777777" w:rsidR="00422C90" w:rsidRPr="007A75AD" w:rsidRDefault="00422C90" w:rsidP="0040711A">
            <w:pPr>
              <w:spacing w:line="240" w:lineRule="auto"/>
              <w:rPr>
                <w:sz w:val="18"/>
                <w:szCs w:val="18"/>
              </w:rPr>
            </w:pPr>
            <w:r w:rsidRPr="007A75AD">
              <w:rPr>
                <w:sz w:val="18"/>
                <w:szCs w:val="18"/>
              </w:rPr>
              <w:object w:dxaOrig="1260" w:dyaOrig="734" w14:anchorId="3863A799">
                <v:shape id="_x0000_i1083" type="#_x0000_t75" style="width:48pt;height:28.3pt" o:ole="">
                  <v:imagedata r:id="rId112" o:title=""/>
                </v:shape>
                <o:OLEObject Type="Embed" ProgID="Word.Picture.8" ShapeID="_x0000_i1083" DrawAspect="Content" ObjectID="_1666536104" r:id="rId113"/>
              </w:object>
            </w:r>
          </w:p>
        </w:tc>
        <w:tc>
          <w:tcPr>
            <w:tcW w:w="1418" w:type="dxa"/>
          </w:tcPr>
          <w:p w14:paraId="35372DD4" w14:textId="77777777" w:rsidR="00422C90" w:rsidRPr="007A75AD" w:rsidRDefault="00422C90" w:rsidP="0040711A">
            <w:pPr>
              <w:spacing w:line="240" w:lineRule="auto"/>
              <w:rPr>
                <w:sz w:val="18"/>
                <w:szCs w:val="18"/>
              </w:rPr>
            </w:pPr>
            <w:r w:rsidRPr="007A75AD">
              <w:rPr>
                <w:sz w:val="18"/>
                <w:szCs w:val="18"/>
              </w:rPr>
              <w:object w:dxaOrig="1260" w:dyaOrig="734" w14:anchorId="62217976">
                <v:shape id="_x0000_i1084" type="#_x0000_t75" style="width:48pt;height:28.3pt" o:ole="">
                  <v:imagedata r:id="rId97" o:title=""/>
                </v:shape>
                <o:OLEObject Type="Embed" ProgID="Word.Picture.8" ShapeID="_x0000_i1084" DrawAspect="Content" ObjectID="_1666536105" r:id="rId114"/>
              </w:object>
            </w:r>
          </w:p>
        </w:tc>
        <w:bookmarkStart w:id="94" w:name="_MON_1136992223"/>
        <w:bookmarkEnd w:id="94"/>
        <w:tc>
          <w:tcPr>
            <w:tcW w:w="1418" w:type="dxa"/>
          </w:tcPr>
          <w:p w14:paraId="20E5FA2E" w14:textId="77777777" w:rsidR="00422C90" w:rsidRPr="007A75AD" w:rsidRDefault="00422C90" w:rsidP="0040711A">
            <w:pPr>
              <w:spacing w:line="240" w:lineRule="auto"/>
              <w:rPr>
                <w:sz w:val="18"/>
                <w:szCs w:val="18"/>
              </w:rPr>
            </w:pPr>
            <w:r w:rsidRPr="007A75AD">
              <w:rPr>
                <w:sz w:val="18"/>
                <w:szCs w:val="18"/>
              </w:rPr>
              <w:object w:dxaOrig="1260" w:dyaOrig="749" w14:anchorId="393D9EC0">
                <v:shape id="_x0000_i1085" type="#_x0000_t75" style="width:48pt;height:28.7pt" o:ole="">
                  <v:imagedata r:id="rId115" o:title=""/>
                </v:shape>
                <o:OLEObject Type="Embed" ProgID="Word.Picture.8" ShapeID="_x0000_i1085" DrawAspect="Content" ObjectID="_1666536106" r:id="rId116"/>
              </w:object>
            </w:r>
          </w:p>
        </w:tc>
        <w:tc>
          <w:tcPr>
            <w:tcW w:w="1418" w:type="dxa"/>
          </w:tcPr>
          <w:p w14:paraId="31BB7A39" w14:textId="77777777" w:rsidR="00422C90" w:rsidRPr="007A75AD" w:rsidRDefault="00422C90" w:rsidP="0040711A">
            <w:pPr>
              <w:spacing w:before="400" w:line="240" w:lineRule="auto"/>
              <w:rPr>
                <w:rStyle w:val="code"/>
                <w:sz w:val="18"/>
                <w:szCs w:val="18"/>
              </w:rPr>
            </w:pPr>
            <w:r w:rsidRPr="007A75AD">
              <w:rPr>
                <w:rStyle w:val="code"/>
                <w:sz w:val="18"/>
                <w:szCs w:val="18"/>
              </w:rPr>
              <w:t>{B,C}</w:t>
            </w:r>
          </w:p>
        </w:tc>
      </w:tr>
    </w:tbl>
    <w:p w14:paraId="180CE12A" w14:textId="77777777" w:rsidR="00422C90" w:rsidRPr="00C92B66" w:rsidRDefault="00422C90" w:rsidP="00422C90">
      <w:pPr>
        <w:spacing w:line="240" w:lineRule="auto"/>
        <w:rPr>
          <w:sz w:val="20"/>
        </w:rPr>
      </w:pPr>
      <w:r w:rsidRPr="007A75AD">
        <w:rPr>
          <w:rStyle w:val="code"/>
          <w:sz w:val="18"/>
          <w:szCs w:val="18"/>
        </w:rPr>
        <w:t>f.setRel = f.rel.include</w:t>
      </w:r>
    </w:p>
    <w:tbl>
      <w:tblPr>
        <w:tblStyle w:val="TableGrid"/>
        <w:tblW w:w="0" w:type="auto"/>
        <w:tblInd w:w="-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68"/>
        <w:gridCol w:w="1418"/>
        <w:gridCol w:w="272"/>
        <w:gridCol w:w="851"/>
        <w:gridCol w:w="478"/>
        <w:gridCol w:w="1950"/>
        <w:gridCol w:w="1992"/>
        <w:gridCol w:w="2155"/>
      </w:tblGrid>
      <w:tr w:rsidR="00422C90" w:rsidRPr="007A75AD" w14:paraId="3F29EE3E" w14:textId="77777777">
        <w:trPr>
          <w:gridBefore w:val="1"/>
          <w:gridAfter w:val="1"/>
          <w:wBefore w:w="68" w:type="dxa"/>
          <w:wAfter w:w="2155" w:type="dxa"/>
        </w:trPr>
        <w:tc>
          <w:tcPr>
            <w:tcW w:w="1418" w:type="dxa"/>
          </w:tcPr>
          <w:p w14:paraId="4126D9EE" w14:textId="77777777" w:rsidR="00422C90" w:rsidRPr="007A75AD" w:rsidRDefault="00422C90" w:rsidP="0040711A">
            <w:pPr>
              <w:keepNext/>
              <w:spacing w:line="240" w:lineRule="auto"/>
              <w:rPr>
                <w:rStyle w:val="code"/>
                <w:sz w:val="18"/>
                <w:szCs w:val="18"/>
              </w:rPr>
            </w:pPr>
            <w:r w:rsidRPr="007A75AD">
              <w:rPr>
                <w:rStyle w:val="code"/>
                <w:sz w:val="18"/>
                <w:szCs w:val="18"/>
              </w:rPr>
              <w:t>r: T-&gt;&gt;U</w:t>
            </w:r>
          </w:p>
        </w:tc>
        <w:tc>
          <w:tcPr>
            <w:tcW w:w="1601" w:type="dxa"/>
            <w:gridSpan w:val="3"/>
          </w:tcPr>
          <w:p w14:paraId="0A836739" w14:textId="77777777" w:rsidR="00422C90" w:rsidRPr="007A75AD" w:rsidRDefault="00422C90" w:rsidP="0040711A">
            <w:pPr>
              <w:keepNext/>
              <w:spacing w:line="240" w:lineRule="auto"/>
              <w:rPr>
                <w:rStyle w:val="code"/>
                <w:sz w:val="18"/>
                <w:szCs w:val="18"/>
              </w:rPr>
            </w:pPr>
            <w:r w:rsidRPr="007A75AD">
              <w:rPr>
                <w:rStyle w:val="code"/>
                <w:sz w:val="18"/>
                <w:szCs w:val="18"/>
              </w:rPr>
              <w:t>r.setF.rel *</w:t>
            </w:r>
          </w:p>
        </w:tc>
        <w:tc>
          <w:tcPr>
            <w:tcW w:w="1950" w:type="dxa"/>
          </w:tcPr>
          <w:p w14:paraId="6E1BA0A3" w14:textId="77777777" w:rsidR="00422C90" w:rsidRPr="007A75AD" w:rsidRDefault="00422C90" w:rsidP="0040711A">
            <w:pPr>
              <w:keepNext/>
              <w:spacing w:line="240" w:lineRule="auto"/>
              <w:rPr>
                <w:rStyle w:val="code"/>
                <w:sz w:val="18"/>
                <w:szCs w:val="18"/>
              </w:rPr>
            </w:pPr>
            <w:r w:rsidRPr="007A75AD">
              <w:rPr>
                <w:rStyle w:val="code"/>
                <w:sz w:val="18"/>
                <w:szCs w:val="18"/>
              </w:rPr>
              <w:t>(SET U).include</w:t>
            </w:r>
          </w:p>
        </w:tc>
        <w:tc>
          <w:tcPr>
            <w:tcW w:w="1992" w:type="dxa"/>
          </w:tcPr>
          <w:p w14:paraId="34EE907D" w14:textId="77777777" w:rsidR="00422C90" w:rsidRPr="007A75AD" w:rsidRDefault="00422C90" w:rsidP="0040711A">
            <w:pPr>
              <w:keepNext/>
              <w:spacing w:line="240" w:lineRule="auto"/>
              <w:rPr>
                <w:rStyle w:val="code"/>
                <w:sz w:val="18"/>
                <w:szCs w:val="18"/>
              </w:rPr>
            </w:pPr>
            <w:r w:rsidRPr="007A75AD">
              <w:rPr>
                <w:rStyle w:val="code"/>
                <w:sz w:val="18"/>
                <w:szCs w:val="18"/>
              </w:rPr>
              <w:t>= r.setF.setRel</w:t>
            </w:r>
          </w:p>
        </w:tc>
      </w:tr>
      <w:tr w:rsidR="00422C90" w:rsidRPr="007A75AD" w14:paraId="1CEF8E08" w14:textId="77777777">
        <w:trPr>
          <w:gridBefore w:val="1"/>
          <w:gridAfter w:val="1"/>
          <w:wBefore w:w="68" w:type="dxa"/>
          <w:wAfter w:w="2155" w:type="dxa"/>
        </w:trPr>
        <w:tc>
          <w:tcPr>
            <w:tcW w:w="1418" w:type="dxa"/>
          </w:tcPr>
          <w:p w14:paraId="46A58A67" w14:textId="77777777" w:rsidR="00422C90" w:rsidRPr="007A75AD" w:rsidRDefault="00422C90" w:rsidP="0040711A">
            <w:pPr>
              <w:spacing w:line="240" w:lineRule="auto"/>
              <w:rPr>
                <w:rStyle w:val="code"/>
                <w:sz w:val="18"/>
                <w:szCs w:val="18"/>
              </w:rPr>
            </w:pPr>
            <w:r w:rsidRPr="007A75AD">
              <w:rPr>
                <w:sz w:val="18"/>
                <w:szCs w:val="18"/>
              </w:rPr>
              <w:object w:dxaOrig="1260" w:dyaOrig="1260" w14:anchorId="0C000166">
                <v:shape id="_x0000_i1086" type="#_x0000_t75" style="width:50.15pt;height:50.15pt" o:ole="">
                  <v:imagedata r:id="rId13" o:title=""/>
                </v:shape>
                <o:OLEObject Type="Embed" ProgID="Word.Picture.8" ShapeID="_x0000_i1086" DrawAspect="Content" ObjectID="_1666536107" r:id="rId117"/>
              </w:object>
            </w:r>
          </w:p>
        </w:tc>
        <w:tc>
          <w:tcPr>
            <w:tcW w:w="1601" w:type="dxa"/>
            <w:gridSpan w:val="3"/>
          </w:tcPr>
          <w:p w14:paraId="57BB6F01" w14:textId="77777777" w:rsidR="00422C90" w:rsidRPr="007A75AD" w:rsidRDefault="00422C90" w:rsidP="0040711A">
            <w:pPr>
              <w:spacing w:line="240" w:lineRule="auto"/>
              <w:rPr>
                <w:rStyle w:val="code"/>
                <w:sz w:val="18"/>
                <w:szCs w:val="18"/>
              </w:rPr>
            </w:pPr>
            <w:r w:rsidRPr="007A75AD">
              <w:rPr>
                <w:sz w:val="18"/>
                <w:szCs w:val="18"/>
              </w:rPr>
              <w:object w:dxaOrig="1335" w:dyaOrig="1260" w14:anchorId="77424AC4">
                <v:shape id="_x0000_i1087" type="#_x0000_t75" style="width:53.55pt;height:50.15pt" o:ole="">
                  <v:imagedata r:id="rId19" o:title=""/>
                </v:shape>
                <o:OLEObject Type="Embed" ProgID="Word.Picture.8" ShapeID="_x0000_i1087" DrawAspect="Content" ObjectID="_1666536108" r:id="rId118"/>
              </w:object>
            </w:r>
          </w:p>
        </w:tc>
        <w:bookmarkStart w:id="95" w:name="_MON_1136831341"/>
        <w:bookmarkStart w:id="96" w:name="_MON_1136831403"/>
        <w:bookmarkStart w:id="97" w:name="_MON_1136831435"/>
        <w:bookmarkStart w:id="98" w:name="_MON_1136992015"/>
        <w:bookmarkEnd w:id="95"/>
        <w:bookmarkEnd w:id="96"/>
        <w:bookmarkEnd w:id="97"/>
        <w:bookmarkEnd w:id="98"/>
        <w:tc>
          <w:tcPr>
            <w:tcW w:w="1950" w:type="dxa"/>
          </w:tcPr>
          <w:p w14:paraId="4C9E4E2F" w14:textId="77777777" w:rsidR="00422C90" w:rsidRPr="007A75AD" w:rsidRDefault="00422C90" w:rsidP="0040711A">
            <w:pPr>
              <w:spacing w:line="240" w:lineRule="auto"/>
              <w:rPr>
                <w:rStyle w:val="code"/>
                <w:sz w:val="18"/>
                <w:szCs w:val="18"/>
              </w:rPr>
            </w:pPr>
            <w:r w:rsidRPr="007A75AD">
              <w:rPr>
                <w:sz w:val="18"/>
                <w:szCs w:val="18"/>
              </w:rPr>
              <w:object w:dxaOrig="1755" w:dyaOrig="1799" w14:anchorId="453B418E">
                <v:shape id="_x0000_i1088" type="#_x0000_t75" style="width:69.85pt;height:1in" o:ole="">
                  <v:imagedata r:id="rId119" o:title=""/>
                </v:shape>
                <o:OLEObject Type="Embed" ProgID="Word.Picture.8" ShapeID="_x0000_i1088" DrawAspect="Content" ObjectID="_1666536109" r:id="rId120"/>
              </w:object>
            </w:r>
          </w:p>
        </w:tc>
        <w:tc>
          <w:tcPr>
            <w:tcW w:w="1992" w:type="dxa"/>
          </w:tcPr>
          <w:p w14:paraId="702A2C3A" w14:textId="77777777" w:rsidR="00422C90" w:rsidRPr="007A75AD" w:rsidRDefault="00422C90" w:rsidP="0040711A">
            <w:pPr>
              <w:spacing w:line="240" w:lineRule="auto"/>
              <w:rPr>
                <w:sz w:val="18"/>
                <w:szCs w:val="18"/>
              </w:rPr>
            </w:pPr>
            <w:r w:rsidRPr="007A75AD">
              <w:rPr>
                <w:sz w:val="18"/>
                <w:szCs w:val="18"/>
              </w:rPr>
              <w:object w:dxaOrig="1260" w:dyaOrig="1260" w14:anchorId="0D4EC446">
                <v:shape id="_x0000_i1089" type="#_x0000_t75" style="width:50.15pt;height:50.15pt" o:ole="">
                  <v:imagedata r:id="rId13" o:title=""/>
                </v:shape>
                <o:OLEObject Type="Embed" ProgID="Word.Picture.8" ShapeID="_x0000_i1089" DrawAspect="Content" ObjectID="_1666536110" r:id="rId121"/>
              </w:object>
            </w:r>
          </w:p>
        </w:tc>
      </w:tr>
      <w:tr w:rsidR="00422C90" w:rsidRPr="00C92B66" w14:paraId="4511BE61" w14:textId="77777777">
        <w:tblPrEx>
          <w:tblCellMar>
            <w:left w:w="108" w:type="dxa"/>
            <w:right w:w="108" w:type="dxa"/>
          </w:tblCellMar>
        </w:tblPrEx>
        <w:trPr>
          <w:cantSplit/>
        </w:trPr>
        <w:tc>
          <w:tcPr>
            <w:tcW w:w="1758" w:type="dxa"/>
            <w:gridSpan w:val="3"/>
          </w:tcPr>
          <w:p w14:paraId="2D287E2F" w14:textId="77777777" w:rsidR="00422C90" w:rsidRPr="006B4C85" w:rsidRDefault="00422C90" w:rsidP="0040711A">
            <w:pPr>
              <w:keepNext/>
              <w:spacing w:before="240" w:line="240" w:lineRule="auto"/>
            </w:pPr>
            <w:r w:rsidRPr="00C92B66">
              <w:rPr>
                <w:i/>
                <w:sz w:val="20"/>
              </w:rPr>
              <w:t>Method call</w:t>
            </w:r>
            <w:r w:rsidR="006B4C85">
              <w:br/>
            </w:r>
            <w:r w:rsidR="006B4C85" w:rsidRPr="006B4C85">
              <w:rPr>
                <w:rStyle w:val="code"/>
                <w:sz w:val="18"/>
              </w:rPr>
              <w:t>f</w:t>
            </w:r>
            <w:r w:rsidR="006B4C85">
              <w:t xml:space="preserve"> </w:t>
            </w:r>
            <w:r w:rsidR="006B4C85" w:rsidRPr="006B4C85">
              <w:rPr>
                <w:sz w:val="20"/>
              </w:rPr>
              <w:t xml:space="preserve">has type </w:t>
            </w:r>
            <w:r w:rsidR="006B4C85" w:rsidRPr="006B4C85">
              <w:rPr>
                <w:rStyle w:val="code"/>
                <w:sz w:val="18"/>
              </w:rPr>
              <w:t>T-&gt;U</w:t>
            </w:r>
          </w:p>
        </w:tc>
        <w:tc>
          <w:tcPr>
            <w:tcW w:w="851" w:type="dxa"/>
          </w:tcPr>
          <w:p w14:paraId="057D8A2C" w14:textId="77777777" w:rsidR="00422C90" w:rsidRPr="00C92B66" w:rsidRDefault="00422C90" w:rsidP="0040711A">
            <w:pPr>
              <w:keepNext/>
              <w:spacing w:before="240" w:line="240" w:lineRule="auto"/>
              <w:rPr>
                <w:i/>
                <w:sz w:val="20"/>
              </w:rPr>
            </w:pPr>
            <w:r w:rsidRPr="00C92B66">
              <w:rPr>
                <w:i/>
                <w:sz w:val="20"/>
              </w:rPr>
              <w:t>Result type</w:t>
            </w:r>
          </w:p>
        </w:tc>
        <w:tc>
          <w:tcPr>
            <w:tcW w:w="6575" w:type="dxa"/>
            <w:gridSpan w:val="4"/>
          </w:tcPr>
          <w:p w14:paraId="3C2A7D32" w14:textId="77777777" w:rsidR="00422C90" w:rsidRPr="00C92B66" w:rsidRDefault="00422C90" w:rsidP="0040711A">
            <w:pPr>
              <w:keepNext/>
              <w:spacing w:before="240" w:line="240" w:lineRule="auto"/>
              <w:rPr>
                <w:i/>
                <w:sz w:val="20"/>
              </w:rPr>
            </w:pPr>
            <w:r w:rsidRPr="00C92B66">
              <w:rPr>
                <w:i/>
                <w:sz w:val="20"/>
              </w:rPr>
              <w:t>Definition</w:t>
            </w:r>
          </w:p>
        </w:tc>
      </w:tr>
      <w:tr w:rsidR="00422C90" w:rsidRPr="00D239B3" w14:paraId="791CD599" w14:textId="77777777">
        <w:tblPrEx>
          <w:tblCellMar>
            <w:left w:w="108" w:type="dxa"/>
            <w:right w:w="108" w:type="dxa"/>
          </w:tblCellMar>
        </w:tblPrEx>
        <w:trPr>
          <w:cantSplit/>
        </w:trPr>
        <w:tc>
          <w:tcPr>
            <w:tcW w:w="1758" w:type="dxa"/>
            <w:gridSpan w:val="3"/>
          </w:tcPr>
          <w:p w14:paraId="54C17990" w14:textId="77777777" w:rsidR="00422C90" w:rsidRPr="00B77F6D" w:rsidRDefault="00422C90" w:rsidP="0040711A">
            <w:pPr>
              <w:keepNext/>
              <w:spacing w:before="0" w:line="240" w:lineRule="auto"/>
              <w:rPr>
                <w:rStyle w:val="code"/>
                <w:sz w:val="18"/>
              </w:rPr>
            </w:pPr>
            <w:r w:rsidRPr="00B77F6D">
              <w:rPr>
                <w:rStyle w:val="code"/>
                <w:sz w:val="18"/>
              </w:rPr>
              <w:t>f + f'</w:t>
            </w:r>
          </w:p>
        </w:tc>
        <w:tc>
          <w:tcPr>
            <w:tcW w:w="851" w:type="dxa"/>
          </w:tcPr>
          <w:p w14:paraId="1D61597D" w14:textId="77777777" w:rsidR="00422C90" w:rsidRPr="00B77F6D" w:rsidRDefault="00422C90" w:rsidP="0040711A">
            <w:pPr>
              <w:keepNext/>
              <w:spacing w:before="0" w:line="240" w:lineRule="auto"/>
              <w:rPr>
                <w:rStyle w:val="code"/>
                <w:sz w:val="18"/>
              </w:rPr>
            </w:pPr>
            <w:r w:rsidRPr="00B77F6D">
              <w:rPr>
                <w:rStyle w:val="code"/>
                <w:sz w:val="18"/>
              </w:rPr>
              <w:t>T-&gt;U</w:t>
            </w:r>
          </w:p>
        </w:tc>
        <w:tc>
          <w:tcPr>
            <w:tcW w:w="6575" w:type="dxa"/>
            <w:gridSpan w:val="4"/>
          </w:tcPr>
          <w:p w14:paraId="3AB2D186" w14:textId="77777777" w:rsidR="00422C90" w:rsidRPr="00D239B3" w:rsidRDefault="00422C90" w:rsidP="0040711A">
            <w:pPr>
              <w:keepNext/>
              <w:spacing w:before="0" w:line="240" w:lineRule="auto"/>
              <w:rPr>
                <w:rStyle w:val="code"/>
                <w:sz w:val="18"/>
                <w:lang w:val="de-DE"/>
              </w:rPr>
            </w:pPr>
            <w:r w:rsidRPr="00D239B3">
              <w:rPr>
                <w:rStyle w:val="code"/>
                <w:sz w:val="18"/>
                <w:lang w:val="de-DE"/>
              </w:rPr>
              <w:t>(f.rel \/ (f'.rel * f1.rng.id)).func</w:t>
            </w:r>
            <w:r w:rsidRPr="00D239B3">
              <w:rPr>
                <w:rStyle w:val="code"/>
                <w:sz w:val="18"/>
                <w:lang w:val="de-DE"/>
              </w:rPr>
              <w:br/>
              <w:t>(\t | (f!t =&gt; f (t) [*] f'(t)))</w:t>
            </w:r>
          </w:p>
        </w:tc>
      </w:tr>
      <w:tr w:rsidR="00422C90" w:rsidRPr="00B77F6D" w14:paraId="2AF9FD05" w14:textId="77777777">
        <w:tblPrEx>
          <w:tblCellMar>
            <w:left w:w="108" w:type="dxa"/>
            <w:right w:w="108" w:type="dxa"/>
          </w:tblCellMar>
        </w:tblPrEx>
        <w:trPr>
          <w:cantSplit/>
        </w:trPr>
        <w:tc>
          <w:tcPr>
            <w:tcW w:w="1758" w:type="dxa"/>
            <w:gridSpan w:val="3"/>
          </w:tcPr>
          <w:p w14:paraId="623B3934" w14:textId="77777777" w:rsidR="00422C90" w:rsidRPr="00B77F6D" w:rsidRDefault="00422C90" w:rsidP="0040711A">
            <w:pPr>
              <w:keepNext/>
              <w:spacing w:before="0" w:line="240" w:lineRule="auto"/>
              <w:rPr>
                <w:rStyle w:val="code"/>
                <w:sz w:val="18"/>
              </w:rPr>
            </w:pPr>
            <w:r w:rsidRPr="00B77F6D">
              <w:rPr>
                <w:rStyle w:val="code"/>
                <w:sz w:val="18"/>
              </w:rPr>
              <w:t>f!t</w:t>
            </w:r>
          </w:p>
        </w:tc>
        <w:tc>
          <w:tcPr>
            <w:tcW w:w="851" w:type="dxa"/>
          </w:tcPr>
          <w:p w14:paraId="150E6C04" w14:textId="77777777" w:rsidR="00422C90" w:rsidRPr="00B77F6D" w:rsidRDefault="00422C90" w:rsidP="0040711A">
            <w:pPr>
              <w:keepNext/>
              <w:spacing w:before="0" w:line="240" w:lineRule="auto"/>
              <w:rPr>
                <w:rStyle w:val="code"/>
                <w:sz w:val="18"/>
              </w:rPr>
            </w:pPr>
            <w:r w:rsidRPr="00B77F6D">
              <w:rPr>
                <w:rStyle w:val="code"/>
                <w:sz w:val="18"/>
              </w:rPr>
              <w:t>Bool</w:t>
            </w:r>
          </w:p>
        </w:tc>
        <w:tc>
          <w:tcPr>
            <w:tcW w:w="6575" w:type="dxa"/>
            <w:gridSpan w:val="4"/>
          </w:tcPr>
          <w:p w14:paraId="65528D0C" w14:textId="77777777" w:rsidR="00422C90" w:rsidRPr="00B77F6D" w:rsidRDefault="00422C90" w:rsidP="0040711A">
            <w:pPr>
              <w:keepNext/>
              <w:spacing w:before="0" w:line="240" w:lineRule="auto"/>
              <w:rPr>
                <w:rStyle w:val="code"/>
                <w:sz w:val="18"/>
              </w:rPr>
            </w:pPr>
            <w:r w:rsidRPr="00B77F6D">
              <w:rPr>
                <w:rStyle w:val="code"/>
                <w:sz w:val="18"/>
              </w:rPr>
              <w:t>t IN f.dom</w:t>
            </w:r>
          </w:p>
        </w:tc>
      </w:tr>
      <w:tr w:rsidR="00422C90" w:rsidRPr="00B77F6D" w14:paraId="550FE132" w14:textId="77777777">
        <w:tblPrEx>
          <w:tblCellMar>
            <w:left w:w="108" w:type="dxa"/>
            <w:right w:w="108" w:type="dxa"/>
          </w:tblCellMar>
        </w:tblPrEx>
        <w:trPr>
          <w:cantSplit/>
        </w:trPr>
        <w:tc>
          <w:tcPr>
            <w:tcW w:w="1758" w:type="dxa"/>
            <w:gridSpan w:val="3"/>
          </w:tcPr>
          <w:p w14:paraId="536C85BA" w14:textId="77777777" w:rsidR="00422C90" w:rsidRPr="00B77F6D" w:rsidRDefault="00422C90" w:rsidP="0040711A">
            <w:pPr>
              <w:keepNext/>
              <w:spacing w:before="0" w:line="240" w:lineRule="auto"/>
              <w:rPr>
                <w:rStyle w:val="code"/>
                <w:sz w:val="18"/>
              </w:rPr>
            </w:pPr>
            <w:r w:rsidRPr="00B77F6D">
              <w:rPr>
                <w:rStyle w:val="code"/>
                <w:sz w:val="18"/>
              </w:rPr>
              <w:t>f!!t</w:t>
            </w:r>
          </w:p>
        </w:tc>
        <w:tc>
          <w:tcPr>
            <w:tcW w:w="851" w:type="dxa"/>
          </w:tcPr>
          <w:p w14:paraId="05531368" w14:textId="77777777" w:rsidR="00422C90" w:rsidRPr="00B77F6D" w:rsidRDefault="00422C90" w:rsidP="0040711A">
            <w:pPr>
              <w:keepNext/>
              <w:spacing w:before="0" w:line="240" w:lineRule="auto"/>
              <w:rPr>
                <w:rStyle w:val="code"/>
                <w:sz w:val="18"/>
              </w:rPr>
            </w:pPr>
            <w:r w:rsidRPr="00B77F6D">
              <w:rPr>
                <w:rStyle w:val="code"/>
                <w:sz w:val="18"/>
              </w:rPr>
              <w:t>Bool</w:t>
            </w:r>
          </w:p>
        </w:tc>
        <w:tc>
          <w:tcPr>
            <w:tcW w:w="6575" w:type="dxa"/>
            <w:gridSpan w:val="4"/>
          </w:tcPr>
          <w:p w14:paraId="5F1C204C" w14:textId="77777777" w:rsidR="00422C90" w:rsidRPr="00B77F6D" w:rsidRDefault="00422C90" w:rsidP="0040711A">
            <w:pPr>
              <w:keepNext/>
              <w:spacing w:before="0" w:line="240" w:lineRule="auto"/>
              <w:rPr>
                <w:rStyle w:val="code"/>
                <w:sz w:val="18"/>
              </w:rPr>
            </w:pPr>
          </w:p>
        </w:tc>
      </w:tr>
      <w:tr w:rsidR="00422C90" w:rsidRPr="00B77F6D" w14:paraId="6FAB6F08" w14:textId="77777777">
        <w:tblPrEx>
          <w:tblCellMar>
            <w:left w:w="108" w:type="dxa"/>
            <w:right w:w="108" w:type="dxa"/>
          </w:tblCellMar>
        </w:tblPrEx>
        <w:trPr>
          <w:cantSplit/>
        </w:trPr>
        <w:tc>
          <w:tcPr>
            <w:tcW w:w="1758" w:type="dxa"/>
            <w:gridSpan w:val="3"/>
          </w:tcPr>
          <w:p w14:paraId="5D3F0FFB" w14:textId="77777777" w:rsidR="00422C90" w:rsidRPr="00B77F6D" w:rsidRDefault="00422C90" w:rsidP="0040711A">
            <w:pPr>
              <w:keepNext/>
              <w:spacing w:before="0" w:line="240" w:lineRule="auto"/>
              <w:rPr>
                <w:rStyle w:val="code"/>
                <w:sz w:val="18"/>
              </w:rPr>
            </w:pPr>
            <w:r w:rsidRPr="00B77F6D">
              <w:rPr>
                <w:rStyle w:val="code"/>
                <w:sz w:val="18"/>
              </w:rPr>
              <w:t>f $ t</w:t>
            </w:r>
          </w:p>
        </w:tc>
        <w:tc>
          <w:tcPr>
            <w:tcW w:w="851" w:type="dxa"/>
          </w:tcPr>
          <w:p w14:paraId="575501B3" w14:textId="77777777" w:rsidR="00422C90" w:rsidRPr="00B77F6D" w:rsidRDefault="00422C90" w:rsidP="0040711A">
            <w:pPr>
              <w:keepNext/>
              <w:spacing w:before="0" w:line="240" w:lineRule="auto"/>
              <w:rPr>
                <w:rStyle w:val="code"/>
                <w:sz w:val="18"/>
              </w:rPr>
            </w:pPr>
            <w:r w:rsidRPr="00B77F6D">
              <w:rPr>
                <w:rStyle w:val="code"/>
                <w:sz w:val="18"/>
              </w:rPr>
              <w:t>U</w:t>
            </w:r>
          </w:p>
        </w:tc>
        <w:tc>
          <w:tcPr>
            <w:tcW w:w="6575" w:type="dxa"/>
            <w:gridSpan w:val="4"/>
          </w:tcPr>
          <w:p w14:paraId="732F10FB" w14:textId="77777777" w:rsidR="00422C90" w:rsidRPr="006B4C85" w:rsidRDefault="00422C90" w:rsidP="0040711A">
            <w:pPr>
              <w:keepNext/>
              <w:spacing w:before="0" w:line="240" w:lineRule="auto"/>
              <w:rPr>
                <w:sz w:val="20"/>
                <w:highlight w:val="yellow"/>
              </w:rPr>
            </w:pPr>
            <w:r w:rsidRPr="00B77F6D">
              <w:rPr>
                <w:sz w:val="18"/>
              </w:rPr>
              <w:t xml:space="preserve">Applies </w:t>
            </w:r>
            <w:r w:rsidRPr="00B77F6D">
              <w:rPr>
                <w:rStyle w:val="code"/>
                <w:sz w:val="18"/>
              </w:rPr>
              <w:t>f</w:t>
            </w:r>
            <w:r w:rsidRPr="00B77F6D">
              <w:rPr>
                <w:sz w:val="18"/>
              </w:rPr>
              <w:t xml:space="preserve"> to the tuple </w:t>
            </w:r>
            <w:r w:rsidRPr="00B77F6D">
              <w:rPr>
                <w:rStyle w:val="code"/>
                <w:sz w:val="18"/>
              </w:rPr>
              <w:t>t</w:t>
            </w:r>
            <w:r w:rsidR="006B4C85">
              <w:rPr>
                <w:sz w:val="20"/>
              </w:rPr>
              <w:t>; see the section on records below</w:t>
            </w:r>
          </w:p>
        </w:tc>
      </w:tr>
      <w:tr w:rsidR="00422C90" w:rsidRPr="00B77F6D" w14:paraId="6D90ADBB" w14:textId="77777777">
        <w:tblPrEx>
          <w:tblCellMar>
            <w:left w:w="108" w:type="dxa"/>
            <w:right w:w="108" w:type="dxa"/>
          </w:tblCellMar>
        </w:tblPrEx>
        <w:trPr>
          <w:cantSplit/>
        </w:trPr>
        <w:tc>
          <w:tcPr>
            <w:tcW w:w="1758" w:type="dxa"/>
            <w:gridSpan w:val="3"/>
          </w:tcPr>
          <w:p w14:paraId="1ECF7DDE" w14:textId="77777777" w:rsidR="00422C90" w:rsidRPr="00B77F6D" w:rsidRDefault="00422C90" w:rsidP="0040711A">
            <w:pPr>
              <w:keepNext/>
              <w:spacing w:before="0" w:line="240" w:lineRule="auto"/>
              <w:rPr>
                <w:rStyle w:val="code"/>
                <w:sz w:val="18"/>
              </w:rPr>
            </w:pPr>
            <w:r w:rsidRPr="00B77F6D">
              <w:rPr>
                <w:rStyle w:val="code"/>
                <w:sz w:val="18"/>
              </w:rPr>
              <w:t>f * g</w:t>
            </w:r>
          </w:p>
        </w:tc>
        <w:tc>
          <w:tcPr>
            <w:tcW w:w="851" w:type="dxa"/>
          </w:tcPr>
          <w:p w14:paraId="191C8026" w14:textId="77777777" w:rsidR="00422C90" w:rsidRPr="00B77F6D" w:rsidRDefault="00422C90" w:rsidP="0040711A">
            <w:pPr>
              <w:keepNext/>
              <w:spacing w:before="0" w:line="240" w:lineRule="auto"/>
              <w:rPr>
                <w:rStyle w:val="code"/>
                <w:sz w:val="18"/>
              </w:rPr>
            </w:pPr>
            <w:r w:rsidRPr="00B77F6D">
              <w:rPr>
                <w:rStyle w:val="code"/>
                <w:sz w:val="18"/>
              </w:rPr>
              <w:t>T-&gt;V</w:t>
            </w:r>
          </w:p>
        </w:tc>
        <w:tc>
          <w:tcPr>
            <w:tcW w:w="6575" w:type="dxa"/>
            <w:gridSpan w:val="4"/>
          </w:tcPr>
          <w:p w14:paraId="756CE4C1" w14:textId="77777777" w:rsidR="00422C90" w:rsidRPr="00B77F6D" w:rsidRDefault="00422C90" w:rsidP="0040711A">
            <w:pPr>
              <w:keepNext/>
              <w:spacing w:before="0" w:line="240" w:lineRule="auto"/>
              <w:rPr>
                <w:sz w:val="18"/>
              </w:rPr>
            </w:pPr>
            <w:r w:rsidRPr="00B77F6D">
              <w:rPr>
                <w:rStyle w:val="code"/>
                <w:sz w:val="18"/>
              </w:rPr>
              <w:t>(f.rel * g.rel).fun</w:t>
            </w:r>
            <w:r w:rsidRPr="00B77F6D">
              <w:rPr>
                <w:sz w:val="18"/>
              </w:rPr>
              <w:t xml:space="preserve">, where </w:t>
            </w:r>
            <w:r w:rsidRPr="00B77F6D">
              <w:rPr>
                <w:rStyle w:val="code"/>
                <w:sz w:val="18"/>
              </w:rPr>
              <w:t>g:U-&gt;V</w:t>
            </w:r>
          </w:p>
        </w:tc>
      </w:tr>
      <w:tr w:rsidR="00422C90" w:rsidRPr="00D239B3" w14:paraId="2143FE90" w14:textId="77777777">
        <w:tblPrEx>
          <w:tblCellMar>
            <w:left w:w="108" w:type="dxa"/>
            <w:right w:w="108" w:type="dxa"/>
          </w:tblCellMar>
        </w:tblPrEx>
        <w:trPr>
          <w:cantSplit/>
        </w:trPr>
        <w:tc>
          <w:tcPr>
            <w:tcW w:w="1758" w:type="dxa"/>
            <w:gridSpan w:val="3"/>
          </w:tcPr>
          <w:p w14:paraId="6265D53E" w14:textId="77777777" w:rsidR="00422C90" w:rsidRPr="00B77F6D" w:rsidRDefault="00422C90" w:rsidP="0040711A">
            <w:pPr>
              <w:keepNext/>
              <w:spacing w:before="0" w:line="240" w:lineRule="auto"/>
              <w:rPr>
                <w:rStyle w:val="code"/>
                <w:sz w:val="18"/>
              </w:rPr>
            </w:pPr>
            <w:r w:rsidRPr="00B77F6D">
              <w:rPr>
                <w:rStyle w:val="code"/>
                <w:sz w:val="18"/>
              </w:rPr>
              <w:t>f.rel</w:t>
            </w:r>
          </w:p>
        </w:tc>
        <w:tc>
          <w:tcPr>
            <w:tcW w:w="851" w:type="dxa"/>
          </w:tcPr>
          <w:p w14:paraId="77B2A488" w14:textId="77777777" w:rsidR="00422C90" w:rsidRPr="00B77F6D" w:rsidRDefault="00422C90" w:rsidP="0040711A">
            <w:pPr>
              <w:keepNext/>
              <w:spacing w:before="0" w:line="240" w:lineRule="auto"/>
              <w:rPr>
                <w:rStyle w:val="code"/>
                <w:sz w:val="18"/>
              </w:rPr>
            </w:pPr>
            <w:r w:rsidRPr="00B77F6D">
              <w:rPr>
                <w:rStyle w:val="code"/>
                <w:sz w:val="18"/>
              </w:rPr>
              <w:t>T-&gt;&gt;U</w:t>
            </w:r>
          </w:p>
        </w:tc>
        <w:tc>
          <w:tcPr>
            <w:tcW w:w="6575" w:type="dxa"/>
            <w:gridSpan w:val="4"/>
          </w:tcPr>
          <w:p w14:paraId="1B5EDCA9" w14:textId="77777777" w:rsidR="00422C90" w:rsidRPr="00D239B3" w:rsidRDefault="00422C90" w:rsidP="0040711A">
            <w:pPr>
              <w:keepNext/>
              <w:spacing w:before="0" w:line="240" w:lineRule="auto"/>
              <w:rPr>
                <w:rStyle w:val="code"/>
                <w:sz w:val="18"/>
                <w:lang w:val="de-DE"/>
              </w:rPr>
            </w:pPr>
            <w:r w:rsidRPr="00D239B3">
              <w:rPr>
                <w:rStyle w:val="code"/>
                <w:sz w:val="18"/>
                <w:lang w:val="de-DE"/>
              </w:rPr>
              <w:t>(\t,u | f!t /\ f(t) = u).</w:t>
            </w:r>
            <w:r w:rsidRPr="00B77F6D">
              <w:rPr>
                <w:rStyle w:val="Index1"/>
                <w:sz w:val="18"/>
                <w:lang w:val="fr-FR"/>
              </w:rPr>
              <w:t xml:space="preserve"> </w:t>
            </w:r>
            <w:r w:rsidRPr="00B77F6D">
              <w:rPr>
                <w:rStyle w:val="code"/>
                <w:sz w:val="18"/>
                <w:lang w:val="fr-FR"/>
              </w:rPr>
              <w:t>pToR</w:t>
            </w:r>
          </w:p>
        </w:tc>
      </w:tr>
      <w:tr w:rsidR="00422C90" w:rsidRPr="00B77F6D" w14:paraId="5CE88D51" w14:textId="77777777">
        <w:tblPrEx>
          <w:tblCellMar>
            <w:left w:w="108" w:type="dxa"/>
            <w:right w:w="108" w:type="dxa"/>
          </w:tblCellMar>
        </w:tblPrEx>
        <w:trPr>
          <w:cantSplit/>
        </w:trPr>
        <w:tc>
          <w:tcPr>
            <w:tcW w:w="1758" w:type="dxa"/>
            <w:gridSpan w:val="3"/>
          </w:tcPr>
          <w:p w14:paraId="48899282" w14:textId="77777777" w:rsidR="00422C90" w:rsidRPr="00B77F6D" w:rsidRDefault="00422C90" w:rsidP="0040711A">
            <w:pPr>
              <w:keepNext/>
              <w:spacing w:before="0" w:line="240" w:lineRule="auto"/>
              <w:rPr>
                <w:rStyle w:val="code"/>
                <w:sz w:val="18"/>
              </w:rPr>
            </w:pPr>
            <w:r w:rsidRPr="00B77F6D">
              <w:rPr>
                <w:rStyle w:val="code"/>
                <w:sz w:val="18"/>
              </w:rPr>
              <w:t>f.setRel</w:t>
            </w:r>
          </w:p>
        </w:tc>
        <w:tc>
          <w:tcPr>
            <w:tcW w:w="851" w:type="dxa"/>
          </w:tcPr>
          <w:p w14:paraId="60C667E8" w14:textId="77777777" w:rsidR="00422C90" w:rsidRPr="00B77F6D" w:rsidRDefault="00422C90" w:rsidP="0040711A">
            <w:pPr>
              <w:keepNext/>
              <w:spacing w:before="0" w:line="240" w:lineRule="auto"/>
              <w:rPr>
                <w:rStyle w:val="code"/>
                <w:sz w:val="18"/>
              </w:rPr>
            </w:pPr>
            <w:r w:rsidRPr="00B77F6D">
              <w:rPr>
                <w:rStyle w:val="code"/>
                <w:sz w:val="18"/>
              </w:rPr>
              <w:t>T-&gt;&gt;V</w:t>
            </w:r>
          </w:p>
        </w:tc>
        <w:tc>
          <w:tcPr>
            <w:tcW w:w="6575" w:type="dxa"/>
            <w:gridSpan w:val="4"/>
          </w:tcPr>
          <w:p w14:paraId="368D1197" w14:textId="77777777" w:rsidR="00422C90" w:rsidRPr="00B77F6D" w:rsidRDefault="00422C90" w:rsidP="0040711A">
            <w:pPr>
              <w:keepNext/>
              <w:spacing w:before="0" w:line="240" w:lineRule="auto"/>
              <w:rPr>
                <w:rStyle w:val="code"/>
                <w:sz w:val="18"/>
              </w:rPr>
            </w:pPr>
            <w:r w:rsidRPr="00B77F6D">
              <w:rPr>
                <w:rStyle w:val="code"/>
                <w:sz w:val="18"/>
              </w:rPr>
              <w:t>f.rel.include</w:t>
            </w:r>
            <w:r w:rsidRPr="00B77F6D">
              <w:rPr>
                <w:sz w:val="18"/>
              </w:rPr>
              <w:t xml:space="preserve">, only for </w:t>
            </w:r>
            <w:r w:rsidRPr="00B77F6D">
              <w:rPr>
                <w:rStyle w:val="code"/>
                <w:sz w:val="18"/>
              </w:rPr>
              <w:t>F=T-&gt;SET V</w:t>
            </w:r>
          </w:p>
        </w:tc>
      </w:tr>
      <w:tr w:rsidR="00422C90" w:rsidRPr="00B77F6D" w14:paraId="77D5B322" w14:textId="77777777">
        <w:tblPrEx>
          <w:tblCellMar>
            <w:left w:w="108" w:type="dxa"/>
            <w:right w:w="108" w:type="dxa"/>
          </w:tblCellMar>
        </w:tblPrEx>
        <w:trPr>
          <w:cantSplit/>
        </w:trPr>
        <w:tc>
          <w:tcPr>
            <w:tcW w:w="1758" w:type="dxa"/>
            <w:gridSpan w:val="3"/>
          </w:tcPr>
          <w:p w14:paraId="608256DB" w14:textId="77777777" w:rsidR="00422C90" w:rsidRPr="00B77F6D" w:rsidRDefault="00422C90" w:rsidP="0040711A">
            <w:pPr>
              <w:keepNext/>
              <w:spacing w:before="0" w:line="240" w:lineRule="auto"/>
              <w:rPr>
                <w:rStyle w:val="code"/>
                <w:sz w:val="18"/>
              </w:rPr>
            </w:pPr>
            <w:r w:rsidRPr="00B77F6D">
              <w:rPr>
                <w:rStyle w:val="code"/>
                <w:sz w:val="18"/>
              </w:rPr>
              <w:t>f.set</w:t>
            </w:r>
          </w:p>
        </w:tc>
        <w:tc>
          <w:tcPr>
            <w:tcW w:w="851" w:type="dxa"/>
          </w:tcPr>
          <w:p w14:paraId="034B081F" w14:textId="77777777" w:rsidR="00422C90" w:rsidRPr="00B77F6D" w:rsidRDefault="00422C90" w:rsidP="0040711A">
            <w:pPr>
              <w:keepNext/>
              <w:spacing w:before="0" w:line="240" w:lineRule="auto"/>
              <w:rPr>
                <w:rStyle w:val="code"/>
                <w:sz w:val="18"/>
              </w:rPr>
            </w:pPr>
            <w:r w:rsidRPr="00B77F6D">
              <w:rPr>
                <w:rStyle w:val="code"/>
                <w:sz w:val="18"/>
              </w:rPr>
              <w:t>SET T</w:t>
            </w:r>
          </w:p>
        </w:tc>
        <w:tc>
          <w:tcPr>
            <w:tcW w:w="6575" w:type="dxa"/>
            <w:gridSpan w:val="4"/>
          </w:tcPr>
          <w:p w14:paraId="70834AB3" w14:textId="77777777" w:rsidR="00422C90" w:rsidRPr="00B77F6D" w:rsidRDefault="00422C90" w:rsidP="0040711A">
            <w:pPr>
              <w:keepNext/>
              <w:spacing w:before="0" w:line="240" w:lineRule="auto"/>
              <w:rPr>
                <w:rStyle w:val="code"/>
                <w:sz w:val="18"/>
              </w:rPr>
            </w:pPr>
            <w:r w:rsidRPr="00B77F6D">
              <w:rPr>
                <w:rStyle w:val="code"/>
                <w:sz w:val="18"/>
              </w:rPr>
              <w:t>f.restrict({true}).rng</w:t>
            </w:r>
            <w:r w:rsidRPr="00B77F6D">
              <w:rPr>
                <w:sz w:val="18"/>
              </w:rPr>
              <w:t xml:space="preserve">, only for </w:t>
            </w:r>
            <w:r w:rsidRPr="00B77F6D">
              <w:rPr>
                <w:rStyle w:val="code"/>
                <w:sz w:val="18"/>
              </w:rPr>
              <w:t>F=T-&gt;Bool</w:t>
            </w:r>
          </w:p>
        </w:tc>
      </w:tr>
      <w:tr w:rsidR="00422C90" w:rsidRPr="00B77F6D" w14:paraId="67CB0AAC" w14:textId="77777777">
        <w:tblPrEx>
          <w:tblCellMar>
            <w:left w:w="108" w:type="dxa"/>
            <w:right w:w="108" w:type="dxa"/>
          </w:tblCellMar>
        </w:tblPrEx>
        <w:trPr>
          <w:cantSplit/>
        </w:trPr>
        <w:tc>
          <w:tcPr>
            <w:tcW w:w="1758" w:type="dxa"/>
            <w:gridSpan w:val="3"/>
          </w:tcPr>
          <w:p w14:paraId="5C4604BA" w14:textId="77777777" w:rsidR="00422C90" w:rsidRPr="00B77F6D" w:rsidRDefault="00422C90" w:rsidP="0040711A">
            <w:pPr>
              <w:spacing w:before="0" w:line="240" w:lineRule="auto"/>
              <w:rPr>
                <w:rStyle w:val="code"/>
                <w:sz w:val="18"/>
              </w:rPr>
            </w:pPr>
            <w:r w:rsidRPr="00B77F6D">
              <w:rPr>
                <w:rStyle w:val="code"/>
                <w:sz w:val="18"/>
              </w:rPr>
              <w:t>f.pToR</w:t>
            </w:r>
          </w:p>
        </w:tc>
        <w:tc>
          <w:tcPr>
            <w:tcW w:w="851" w:type="dxa"/>
          </w:tcPr>
          <w:p w14:paraId="05304AA3" w14:textId="77777777" w:rsidR="00422C90" w:rsidRPr="00B77F6D" w:rsidRDefault="00422C90" w:rsidP="0040711A">
            <w:pPr>
              <w:spacing w:before="0" w:line="240" w:lineRule="auto"/>
              <w:rPr>
                <w:sz w:val="18"/>
              </w:rPr>
            </w:pPr>
            <w:r w:rsidRPr="00B77F6D">
              <w:rPr>
                <w:rStyle w:val="code"/>
                <w:sz w:val="18"/>
              </w:rPr>
              <w:t>V-&gt;&gt;W</w:t>
            </w:r>
          </w:p>
        </w:tc>
        <w:tc>
          <w:tcPr>
            <w:tcW w:w="6575" w:type="dxa"/>
            <w:gridSpan w:val="4"/>
          </w:tcPr>
          <w:p w14:paraId="28ABF462" w14:textId="77777777" w:rsidR="00422C90" w:rsidRPr="00B77F6D" w:rsidRDefault="00422C90" w:rsidP="0040711A">
            <w:pPr>
              <w:spacing w:before="0" w:line="240" w:lineRule="auto"/>
              <w:rPr>
                <w:sz w:val="18"/>
              </w:rPr>
            </w:pPr>
            <w:r w:rsidRPr="00B77F6D">
              <w:rPr>
                <w:sz w:val="18"/>
              </w:rPr>
              <w:t xml:space="preserve">definition, only for </w:t>
            </w:r>
            <w:r w:rsidRPr="00B77F6D">
              <w:rPr>
                <w:rStyle w:val="code"/>
                <w:sz w:val="18"/>
              </w:rPr>
              <w:t>F=(V,W)-&gt;Bool</w:t>
            </w:r>
            <w:r w:rsidRPr="00B77F6D">
              <w:rPr>
                <w:sz w:val="18"/>
              </w:rPr>
              <w:t xml:space="preserve">; </w:t>
            </w:r>
            <w:r w:rsidRPr="00B77F6D">
              <w:rPr>
                <w:rStyle w:val="code"/>
                <w:sz w:val="18"/>
              </w:rPr>
              <w:t>(\v |{w|f(v,w)}).setRel</w:t>
            </w:r>
          </w:p>
        </w:tc>
      </w:tr>
    </w:tbl>
    <w:p w14:paraId="736555BA" w14:textId="77777777" w:rsidR="00422C90" w:rsidRPr="00C92B66" w:rsidRDefault="00422C90" w:rsidP="00422C90">
      <w:pPr>
        <w:spacing w:line="240" w:lineRule="auto"/>
        <w:rPr>
          <w:sz w:val="20"/>
        </w:rPr>
      </w:pPr>
      <w:r w:rsidRPr="00C92B66">
        <w:rPr>
          <w:sz w:val="20"/>
        </w:rPr>
        <w:t xml:space="preserve">A function type </w:t>
      </w:r>
      <w:r w:rsidRPr="007A75AD">
        <w:rPr>
          <w:rStyle w:val="code"/>
          <w:sz w:val="18"/>
          <w:szCs w:val="18"/>
        </w:rPr>
        <w:t>F = T-&gt;U</w:t>
      </w:r>
      <w:r w:rsidRPr="00C92B66">
        <w:rPr>
          <w:sz w:val="20"/>
        </w:rPr>
        <w:t xml:space="preserve"> also has a set of </w:t>
      </w:r>
      <w:r w:rsidRPr="00C92B66">
        <w:rPr>
          <w:i/>
          <w:sz w:val="20"/>
        </w:rPr>
        <w:t>lifting</w:t>
      </w:r>
      <w:r w:rsidRPr="00C92B66">
        <w:rPr>
          <w:sz w:val="20"/>
        </w:rPr>
        <w:t xml:space="preserve"> methods that turn an </w:t>
      </w:r>
      <w:r w:rsidRPr="007A75AD">
        <w:rPr>
          <w:rStyle w:val="code"/>
          <w:sz w:val="18"/>
          <w:szCs w:val="18"/>
        </w:rPr>
        <w:t>f</w:t>
      </w:r>
      <w:r w:rsidRPr="00C92B66">
        <w:rPr>
          <w:sz w:val="20"/>
        </w:rPr>
        <w:t xml:space="preserve"> into a function on </w:t>
      </w:r>
      <w:r w:rsidRPr="007A75AD">
        <w:rPr>
          <w:rStyle w:val="code"/>
          <w:sz w:val="18"/>
          <w:szCs w:val="18"/>
        </w:rPr>
        <w:t>SET T</w:t>
      </w:r>
      <w:r w:rsidRPr="00C92B66">
        <w:rPr>
          <w:sz w:val="20"/>
        </w:rPr>
        <w:t xml:space="preserve">, </w:t>
      </w:r>
      <w:r w:rsidRPr="007A75AD">
        <w:rPr>
          <w:rStyle w:val="code"/>
          <w:sz w:val="18"/>
          <w:szCs w:val="18"/>
        </w:rPr>
        <w:t>V-&gt;T</w:t>
      </w:r>
      <w:r w:rsidRPr="00C92B66">
        <w:rPr>
          <w:sz w:val="20"/>
        </w:rPr>
        <w:t xml:space="preserve">, or </w:t>
      </w:r>
      <w:r w:rsidRPr="007A75AD">
        <w:rPr>
          <w:rStyle w:val="code"/>
          <w:sz w:val="18"/>
          <w:szCs w:val="18"/>
        </w:rPr>
        <w:t>V-&gt;&gt;T</w:t>
      </w:r>
      <w:r w:rsidRPr="00C92B66">
        <w:rPr>
          <w:sz w:val="20"/>
        </w:rPr>
        <w:t xml:space="preserve"> by composition. This works for </w:t>
      </w:r>
      <w:r w:rsidRPr="007A75AD">
        <w:rPr>
          <w:rStyle w:val="code"/>
          <w:sz w:val="18"/>
          <w:szCs w:val="18"/>
        </w:rPr>
        <w:t>F = (T,W)-&gt;U</w:t>
      </w:r>
      <w:r w:rsidRPr="00C92B66">
        <w:rPr>
          <w:sz w:val="20"/>
        </w:rPr>
        <w:t xml:space="preserve"> as well; the lifted method also takes a </w:t>
      </w:r>
      <w:r w:rsidRPr="007A75AD">
        <w:rPr>
          <w:rStyle w:val="code"/>
          <w:sz w:val="18"/>
          <w:szCs w:val="18"/>
        </w:rPr>
        <w:t>W</w:t>
      </w:r>
      <w:r w:rsidRPr="00C92B66">
        <w:rPr>
          <w:sz w:val="20"/>
        </w:rPr>
        <w:t xml:space="preserve"> and uses it uniformly. A relation type </w:t>
      </w:r>
      <w:r w:rsidRPr="007A75AD">
        <w:rPr>
          <w:rStyle w:val="code"/>
          <w:sz w:val="18"/>
          <w:szCs w:val="18"/>
        </w:rPr>
        <w:t>R = T-&gt;&gt;U</w:t>
      </w:r>
      <w:r w:rsidRPr="00C92B66">
        <w:rPr>
          <w:sz w:val="20"/>
        </w:rPr>
        <w:t xml:space="preserve"> is also lifted to </w:t>
      </w:r>
      <w:r w:rsidRPr="007A75AD">
        <w:rPr>
          <w:rStyle w:val="code"/>
          <w:sz w:val="18"/>
          <w:szCs w:val="18"/>
        </w:rPr>
        <w:t>SET T</w:t>
      </w:r>
      <w:r w:rsidRPr="00C92B66">
        <w:rPr>
          <w:sz w:val="20"/>
        </w:rPr>
        <w:t>. These are used to automatically supply the higher-order types with lifted methods.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1174"/>
        <w:gridCol w:w="1152"/>
        <w:gridCol w:w="1061"/>
        <w:gridCol w:w="2561"/>
        <w:gridCol w:w="3401"/>
      </w:tblGrid>
      <w:tr w:rsidR="00422C90" w:rsidRPr="00C92B66" w14:paraId="5C5831DF" w14:textId="77777777">
        <w:trPr>
          <w:cantSplit/>
        </w:trPr>
        <w:tc>
          <w:tcPr>
            <w:tcW w:w="1174" w:type="dxa"/>
          </w:tcPr>
          <w:p w14:paraId="1196BA55" w14:textId="77777777" w:rsidR="00422C90" w:rsidRPr="00C92B66" w:rsidRDefault="00422C90" w:rsidP="0040711A">
            <w:pPr>
              <w:keepNext/>
              <w:spacing w:before="240" w:line="240" w:lineRule="auto"/>
              <w:rPr>
                <w:i/>
                <w:sz w:val="20"/>
                <w:lang w:val="fr-FR"/>
              </w:rPr>
            </w:pPr>
            <w:r w:rsidRPr="00C92B66">
              <w:rPr>
                <w:i/>
                <w:sz w:val="20"/>
              </w:rPr>
              <w:t>Method</w:t>
            </w:r>
          </w:p>
        </w:tc>
        <w:tc>
          <w:tcPr>
            <w:tcW w:w="1152" w:type="dxa"/>
          </w:tcPr>
          <w:p w14:paraId="5E7708CC" w14:textId="77777777" w:rsidR="00422C90" w:rsidRPr="00C92B66" w:rsidRDefault="00422C90" w:rsidP="0040711A">
            <w:pPr>
              <w:keepNext/>
              <w:spacing w:before="240" w:line="240" w:lineRule="auto"/>
              <w:rPr>
                <w:rStyle w:val="code"/>
                <w:i/>
                <w:sz w:val="16"/>
              </w:rPr>
            </w:pPr>
            <w:r w:rsidRPr="00C92B66">
              <w:rPr>
                <w:i/>
                <w:sz w:val="18"/>
                <w:szCs w:val="22"/>
              </w:rPr>
              <w:t xml:space="preserve">method </w:t>
            </w:r>
            <w:r w:rsidRPr="00C92B66">
              <w:rPr>
                <w:rStyle w:val="code"/>
                <w:sz w:val="16"/>
              </w:rPr>
              <w:t>m</w:t>
            </w:r>
            <w:r w:rsidRPr="00C92B66">
              <w:rPr>
                <w:i/>
                <w:sz w:val="18"/>
                <w:szCs w:val="22"/>
              </w:rPr>
              <w:t xml:space="preserve"> </w:t>
            </w:r>
            <w:r w:rsidRPr="00C92B66">
              <w:rPr>
                <w:i/>
                <w:sz w:val="18"/>
                <w:szCs w:val="22"/>
              </w:rPr>
              <w:br/>
              <w:t xml:space="preserve">of type  </w:t>
            </w:r>
            <w:r w:rsidRPr="00C92B66">
              <w:rPr>
                <w:rStyle w:val="code"/>
                <w:i/>
                <w:sz w:val="16"/>
              </w:rPr>
              <w:t>T</w:t>
            </w:r>
            <w:r w:rsidRPr="00C92B66">
              <w:rPr>
                <w:i/>
                <w:sz w:val="18"/>
                <w:szCs w:val="22"/>
              </w:rPr>
              <w:t xml:space="preserve">, </w:t>
            </w:r>
            <w:r w:rsidRPr="00C92B66">
              <w:rPr>
                <w:i/>
                <w:sz w:val="18"/>
                <w:szCs w:val="22"/>
              </w:rPr>
              <w:br/>
              <w:t xml:space="preserve">with type </w:t>
            </w:r>
            <w:r w:rsidRPr="00C92B66">
              <w:rPr>
                <w:rStyle w:val="code"/>
                <w:sz w:val="16"/>
              </w:rPr>
              <w:t>F</w:t>
            </w:r>
          </w:p>
        </w:tc>
        <w:tc>
          <w:tcPr>
            <w:tcW w:w="1061" w:type="dxa"/>
          </w:tcPr>
          <w:p w14:paraId="1799639C" w14:textId="77777777" w:rsidR="00422C90" w:rsidRPr="00C92B66" w:rsidRDefault="00422C90" w:rsidP="0040711A">
            <w:pPr>
              <w:keepNext/>
              <w:spacing w:before="240" w:line="240" w:lineRule="auto"/>
              <w:rPr>
                <w:i/>
                <w:sz w:val="20"/>
              </w:rPr>
            </w:pPr>
            <w:r w:rsidRPr="00C92B66">
              <w:rPr>
                <w:i/>
                <w:sz w:val="18"/>
              </w:rPr>
              <w:t xml:space="preserve">makes method </w:t>
            </w:r>
            <w:r w:rsidRPr="00C92B66">
              <w:rPr>
                <w:rStyle w:val="code"/>
                <w:sz w:val="16"/>
              </w:rPr>
              <w:t>m</w:t>
            </w:r>
            <w:r w:rsidRPr="00C92B66">
              <w:rPr>
                <w:i/>
                <w:sz w:val="18"/>
              </w:rPr>
              <w:t xml:space="preserve"> for type </w:t>
            </w:r>
          </w:p>
        </w:tc>
        <w:tc>
          <w:tcPr>
            <w:tcW w:w="2561" w:type="dxa"/>
          </w:tcPr>
          <w:p w14:paraId="728F27EB" w14:textId="77777777" w:rsidR="00422C90" w:rsidRPr="00C92B66" w:rsidRDefault="00422C90" w:rsidP="0040711A">
            <w:pPr>
              <w:keepNext/>
              <w:spacing w:before="240" w:line="240" w:lineRule="auto"/>
              <w:rPr>
                <w:i/>
                <w:sz w:val="20"/>
              </w:rPr>
            </w:pPr>
            <w:r w:rsidRPr="00C92B66">
              <w:rPr>
                <w:i/>
                <w:sz w:val="20"/>
              </w:rPr>
              <w:t>with type</w:t>
            </w:r>
          </w:p>
        </w:tc>
        <w:tc>
          <w:tcPr>
            <w:tcW w:w="3401" w:type="dxa"/>
          </w:tcPr>
          <w:p w14:paraId="78FB50D0" w14:textId="77777777" w:rsidR="00422C90" w:rsidRPr="00C92B66" w:rsidRDefault="00422C90" w:rsidP="0040711A">
            <w:pPr>
              <w:keepNext/>
              <w:spacing w:before="240" w:line="240" w:lineRule="auto"/>
              <w:rPr>
                <w:i/>
                <w:sz w:val="20"/>
              </w:rPr>
            </w:pPr>
            <w:r w:rsidRPr="00C92B66">
              <w:rPr>
                <w:i/>
                <w:sz w:val="20"/>
              </w:rPr>
              <w:t>by</w:t>
            </w:r>
          </w:p>
        </w:tc>
      </w:tr>
      <w:tr w:rsidR="00422C90" w:rsidRPr="00B77F6D" w14:paraId="6F874CE7" w14:textId="77777777">
        <w:trPr>
          <w:cantSplit/>
        </w:trPr>
        <w:tc>
          <w:tcPr>
            <w:tcW w:w="1174" w:type="dxa"/>
          </w:tcPr>
          <w:p w14:paraId="3E7E3105" w14:textId="77777777" w:rsidR="00422C90" w:rsidRPr="00B77F6D" w:rsidRDefault="00422C90" w:rsidP="0040711A">
            <w:pPr>
              <w:keepNext/>
              <w:spacing w:before="0" w:line="240" w:lineRule="auto"/>
              <w:rPr>
                <w:sz w:val="18"/>
              </w:rPr>
            </w:pPr>
            <w:r w:rsidRPr="00B77F6D">
              <w:rPr>
                <w:rStyle w:val="code"/>
                <w:sz w:val="18"/>
                <w:lang w:val="fr-FR"/>
              </w:rPr>
              <w:t>f.liftSet</w:t>
            </w:r>
          </w:p>
        </w:tc>
        <w:tc>
          <w:tcPr>
            <w:tcW w:w="1152" w:type="dxa"/>
          </w:tcPr>
          <w:p w14:paraId="0A2B7412" w14:textId="77777777" w:rsidR="00422C90" w:rsidRPr="00B77F6D" w:rsidRDefault="00422C90" w:rsidP="0040711A">
            <w:pPr>
              <w:keepNext/>
              <w:spacing w:before="0" w:line="240" w:lineRule="auto"/>
              <w:rPr>
                <w:sz w:val="18"/>
              </w:rPr>
            </w:pPr>
            <w:r w:rsidRPr="00B77F6D">
              <w:rPr>
                <w:rStyle w:val="code"/>
                <w:sz w:val="18"/>
                <w:lang w:val="fr-FR"/>
              </w:rPr>
              <w:t>T-&gt; U</w:t>
            </w:r>
          </w:p>
        </w:tc>
        <w:tc>
          <w:tcPr>
            <w:tcW w:w="1061" w:type="dxa"/>
          </w:tcPr>
          <w:p w14:paraId="4010958E" w14:textId="77777777" w:rsidR="00422C90" w:rsidRPr="00B77F6D" w:rsidRDefault="00422C90" w:rsidP="0040711A">
            <w:pPr>
              <w:keepNext/>
              <w:spacing w:before="0" w:line="240" w:lineRule="auto"/>
              <w:rPr>
                <w:rStyle w:val="code"/>
                <w:sz w:val="18"/>
                <w:lang w:val="fr-FR"/>
              </w:rPr>
            </w:pPr>
            <w:r w:rsidRPr="00B77F6D">
              <w:rPr>
                <w:rStyle w:val="code"/>
                <w:sz w:val="18"/>
                <w:lang w:val="fr-FR"/>
              </w:rPr>
              <w:t>S =SET T</w:t>
            </w:r>
            <w:r w:rsidRPr="00B77F6D">
              <w:rPr>
                <w:rStyle w:val="Index1"/>
                <w:sz w:val="18"/>
                <w:lang w:val="fr-FR"/>
              </w:rPr>
              <w:t xml:space="preserve"> </w:t>
            </w:r>
          </w:p>
        </w:tc>
        <w:tc>
          <w:tcPr>
            <w:tcW w:w="2561" w:type="dxa"/>
          </w:tcPr>
          <w:p w14:paraId="57463935" w14:textId="77777777" w:rsidR="00422C90" w:rsidRPr="00B77F6D" w:rsidRDefault="00422C90" w:rsidP="0040711A">
            <w:pPr>
              <w:keepNext/>
              <w:spacing w:before="0" w:line="240" w:lineRule="auto"/>
              <w:rPr>
                <w:sz w:val="18"/>
              </w:rPr>
            </w:pPr>
            <w:r w:rsidRPr="00B77F6D">
              <w:rPr>
                <w:rStyle w:val="code"/>
                <w:sz w:val="18"/>
                <w:lang w:val="fr-FR"/>
              </w:rPr>
              <w:t>SET T -&gt; SET U</w:t>
            </w:r>
          </w:p>
        </w:tc>
        <w:tc>
          <w:tcPr>
            <w:tcW w:w="3401" w:type="dxa"/>
          </w:tcPr>
          <w:p w14:paraId="3C0D912D" w14:textId="77777777" w:rsidR="00422C90" w:rsidRPr="00B77F6D" w:rsidRDefault="00422C90" w:rsidP="0040711A">
            <w:pPr>
              <w:keepNext/>
              <w:spacing w:before="0" w:line="240" w:lineRule="auto"/>
              <w:rPr>
                <w:rStyle w:val="code"/>
                <w:sz w:val="18"/>
                <w:lang w:val="de-DE"/>
              </w:rPr>
            </w:pPr>
            <w:r w:rsidRPr="00B77F6D">
              <w:rPr>
                <w:rStyle w:val="code"/>
                <w:sz w:val="18"/>
                <w:lang w:val="de-DE"/>
              </w:rPr>
              <w:t>s .m=(s * f).set</w:t>
            </w:r>
          </w:p>
        </w:tc>
      </w:tr>
      <w:tr w:rsidR="00422C90" w:rsidRPr="00B77F6D" w14:paraId="3629F15D" w14:textId="77777777">
        <w:trPr>
          <w:cantSplit/>
        </w:trPr>
        <w:tc>
          <w:tcPr>
            <w:tcW w:w="1174" w:type="dxa"/>
          </w:tcPr>
          <w:p w14:paraId="349E26CA" w14:textId="77777777" w:rsidR="00422C90" w:rsidRPr="00B77F6D" w:rsidRDefault="00422C90" w:rsidP="0040711A">
            <w:pPr>
              <w:keepNext/>
              <w:spacing w:before="0" w:line="240" w:lineRule="auto"/>
              <w:rPr>
                <w:rStyle w:val="code"/>
                <w:sz w:val="18"/>
                <w:lang w:val="de-DE"/>
              </w:rPr>
            </w:pPr>
            <w:r w:rsidRPr="00B77F6D">
              <w:rPr>
                <w:rStyle w:val="code"/>
                <w:sz w:val="18"/>
                <w:lang w:val="de-DE"/>
              </w:rPr>
              <w:t>f.liftFun</w:t>
            </w:r>
          </w:p>
        </w:tc>
        <w:tc>
          <w:tcPr>
            <w:tcW w:w="1152" w:type="dxa"/>
          </w:tcPr>
          <w:p w14:paraId="3242EA60" w14:textId="77777777" w:rsidR="00422C90" w:rsidRPr="00B77F6D" w:rsidRDefault="00422C90" w:rsidP="0040711A">
            <w:pPr>
              <w:keepNext/>
              <w:spacing w:before="0" w:line="240" w:lineRule="auto"/>
              <w:rPr>
                <w:rStyle w:val="code"/>
                <w:sz w:val="18"/>
                <w:lang w:val="de-DE"/>
              </w:rPr>
            </w:pPr>
            <w:r w:rsidRPr="00B77F6D">
              <w:rPr>
                <w:rStyle w:val="code"/>
                <w:sz w:val="18"/>
                <w:lang w:val="de-DE"/>
              </w:rPr>
              <w:t>T-&gt; U</w:t>
            </w:r>
          </w:p>
        </w:tc>
        <w:tc>
          <w:tcPr>
            <w:tcW w:w="1061" w:type="dxa"/>
          </w:tcPr>
          <w:p w14:paraId="4C263A4B" w14:textId="77777777" w:rsidR="00422C90" w:rsidRPr="00B77F6D" w:rsidRDefault="00422C90" w:rsidP="0040711A">
            <w:pPr>
              <w:keepNext/>
              <w:spacing w:before="0" w:line="240" w:lineRule="auto"/>
              <w:rPr>
                <w:rStyle w:val="code"/>
                <w:sz w:val="18"/>
                <w:lang w:val="de-DE"/>
              </w:rPr>
            </w:pPr>
            <w:r w:rsidRPr="00B77F6D">
              <w:rPr>
                <w:rStyle w:val="code"/>
                <w:sz w:val="18"/>
                <w:lang w:val="de-DE"/>
              </w:rPr>
              <w:t>FF=V-&gt; T</w:t>
            </w:r>
          </w:p>
        </w:tc>
        <w:tc>
          <w:tcPr>
            <w:tcW w:w="2561" w:type="dxa"/>
          </w:tcPr>
          <w:p w14:paraId="71972BC8" w14:textId="77777777" w:rsidR="00422C90" w:rsidRPr="00B77F6D" w:rsidRDefault="00422C90" w:rsidP="0040711A">
            <w:pPr>
              <w:keepNext/>
              <w:spacing w:before="0" w:line="240" w:lineRule="auto"/>
              <w:rPr>
                <w:rStyle w:val="code"/>
                <w:sz w:val="18"/>
                <w:lang w:val="de-DE"/>
              </w:rPr>
            </w:pPr>
            <w:r w:rsidRPr="00B77F6D">
              <w:rPr>
                <w:rStyle w:val="code"/>
                <w:sz w:val="18"/>
                <w:lang w:val="de-DE"/>
              </w:rPr>
              <w:t>(V-&gt; T)-&gt;(V-&gt; U)</w:t>
            </w:r>
          </w:p>
        </w:tc>
        <w:tc>
          <w:tcPr>
            <w:tcW w:w="3401" w:type="dxa"/>
          </w:tcPr>
          <w:p w14:paraId="4F777E02" w14:textId="77777777" w:rsidR="00422C90" w:rsidRPr="00B77F6D" w:rsidRDefault="00422C90" w:rsidP="0040711A">
            <w:pPr>
              <w:keepNext/>
              <w:spacing w:before="0" w:line="240" w:lineRule="auto"/>
              <w:rPr>
                <w:rStyle w:val="code"/>
                <w:sz w:val="18"/>
                <w:lang w:val="de-DE"/>
              </w:rPr>
            </w:pPr>
            <w:r w:rsidRPr="00B77F6D">
              <w:rPr>
                <w:rStyle w:val="code"/>
                <w:sz w:val="18"/>
                <w:lang w:val="de-DE"/>
              </w:rPr>
              <w:t>ff.m=ff * f</w:t>
            </w:r>
          </w:p>
        </w:tc>
      </w:tr>
      <w:tr w:rsidR="00422C90" w:rsidRPr="00B77F6D" w14:paraId="7D16F8B9" w14:textId="77777777">
        <w:trPr>
          <w:cantSplit/>
        </w:trPr>
        <w:tc>
          <w:tcPr>
            <w:tcW w:w="1174" w:type="dxa"/>
          </w:tcPr>
          <w:p w14:paraId="021D4013" w14:textId="77777777" w:rsidR="00422C90" w:rsidRPr="00B77F6D" w:rsidRDefault="00422C90" w:rsidP="0040711A">
            <w:pPr>
              <w:spacing w:before="0" w:line="240" w:lineRule="auto"/>
              <w:rPr>
                <w:rStyle w:val="code"/>
                <w:sz w:val="18"/>
                <w:lang w:val="fr-FR"/>
              </w:rPr>
            </w:pPr>
            <w:r w:rsidRPr="00B77F6D">
              <w:rPr>
                <w:rStyle w:val="code"/>
                <w:sz w:val="18"/>
                <w:lang w:val="fr-FR"/>
              </w:rPr>
              <w:t>f.liftRel</w:t>
            </w:r>
          </w:p>
        </w:tc>
        <w:tc>
          <w:tcPr>
            <w:tcW w:w="1152" w:type="dxa"/>
          </w:tcPr>
          <w:p w14:paraId="372FD0BA" w14:textId="77777777" w:rsidR="00422C90" w:rsidRPr="00B77F6D" w:rsidRDefault="00422C90" w:rsidP="0040711A">
            <w:pPr>
              <w:spacing w:before="0" w:line="240" w:lineRule="auto"/>
              <w:rPr>
                <w:rStyle w:val="code"/>
                <w:sz w:val="18"/>
                <w:lang w:val="fr-FR"/>
              </w:rPr>
            </w:pPr>
            <w:r w:rsidRPr="00B77F6D">
              <w:rPr>
                <w:rStyle w:val="code"/>
                <w:sz w:val="18"/>
                <w:lang w:val="fr-FR"/>
              </w:rPr>
              <w:t>T-&gt; U</w:t>
            </w:r>
          </w:p>
        </w:tc>
        <w:tc>
          <w:tcPr>
            <w:tcW w:w="1061" w:type="dxa"/>
          </w:tcPr>
          <w:p w14:paraId="40672F69" w14:textId="77777777" w:rsidR="00422C90" w:rsidRPr="00B77F6D" w:rsidRDefault="00422C90" w:rsidP="0040711A">
            <w:pPr>
              <w:spacing w:before="0" w:line="240" w:lineRule="auto"/>
              <w:rPr>
                <w:rStyle w:val="code"/>
                <w:sz w:val="18"/>
                <w:lang w:val="fr-FR"/>
              </w:rPr>
            </w:pPr>
            <w:r w:rsidRPr="00B77F6D">
              <w:rPr>
                <w:rStyle w:val="code"/>
                <w:sz w:val="18"/>
                <w:lang w:val="fr-FR"/>
              </w:rPr>
              <w:t>RR=V-&gt;&gt;T</w:t>
            </w:r>
          </w:p>
        </w:tc>
        <w:tc>
          <w:tcPr>
            <w:tcW w:w="2561" w:type="dxa"/>
          </w:tcPr>
          <w:p w14:paraId="5192B6B2" w14:textId="77777777" w:rsidR="00422C90" w:rsidRPr="00B77F6D" w:rsidRDefault="00422C90" w:rsidP="0040711A">
            <w:pPr>
              <w:spacing w:before="0" w:line="240" w:lineRule="auto"/>
              <w:rPr>
                <w:rStyle w:val="code"/>
                <w:sz w:val="18"/>
                <w:lang w:val="fr-FR"/>
              </w:rPr>
            </w:pPr>
            <w:r w:rsidRPr="00B77F6D">
              <w:rPr>
                <w:rStyle w:val="code"/>
                <w:sz w:val="18"/>
                <w:lang w:val="fr-FR"/>
              </w:rPr>
              <w:t>(V-&gt;&gt;T)-&gt;(V-&gt;&gt;U)</w:t>
            </w:r>
          </w:p>
        </w:tc>
        <w:tc>
          <w:tcPr>
            <w:tcW w:w="3401" w:type="dxa"/>
          </w:tcPr>
          <w:p w14:paraId="0477A58E" w14:textId="77777777" w:rsidR="00422C90" w:rsidRPr="00B77F6D" w:rsidRDefault="00422C90" w:rsidP="0040711A">
            <w:pPr>
              <w:spacing w:before="0" w:line="240" w:lineRule="auto"/>
              <w:rPr>
                <w:sz w:val="18"/>
                <w:lang w:val="de-DE"/>
              </w:rPr>
            </w:pPr>
            <w:r w:rsidRPr="00B77F6D">
              <w:rPr>
                <w:rStyle w:val="code"/>
                <w:sz w:val="18"/>
                <w:lang w:val="de-DE"/>
              </w:rPr>
              <w:t>ff.m=rr * f</w:t>
            </w:r>
          </w:p>
        </w:tc>
      </w:tr>
      <w:tr w:rsidR="00422C90" w:rsidRPr="00B77F6D" w14:paraId="31CD177C" w14:textId="77777777">
        <w:trPr>
          <w:cantSplit/>
        </w:trPr>
        <w:tc>
          <w:tcPr>
            <w:tcW w:w="1174" w:type="dxa"/>
          </w:tcPr>
          <w:p w14:paraId="7550BDA0" w14:textId="77777777" w:rsidR="00422C90" w:rsidRPr="00B77F6D" w:rsidRDefault="00422C90" w:rsidP="0040711A">
            <w:pPr>
              <w:keepNext/>
              <w:spacing w:before="0" w:line="240" w:lineRule="auto"/>
              <w:rPr>
                <w:sz w:val="18"/>
              </w:rPr>
            </w:pPr>
            <w:r w:rsidRPr="00B77F6D">
              <w:rPr>
                <w:rStyle w:val="code"/>
                <w:sz w:val="18"/>
                <w:lang w:val="fr-FR"/>
              </w:rPr>
              <w:t>f.liftSet</w:t>
            </w:r>
          </w:p>
        </w:tc>
        <w:tc>
          <w:tcPr>
            <w:tcW w:w="1152" w:type="dxa"/>
          </w:tcPr>
          <w:p w14:paraId="35879D09" w14:textId="77777777" w:rsidR="00422C90" w:rsidRPr="00B77F6D" w:rsidRDefault="00422C90" w:rsidP="0040711A">
            <w:pPr>
              <w:keepNext/>
              <w:spacing w:before="0" w:line="240" w:lineRule="auto"/>
              <w:rPr>
                <w:rStyle w:val="code"/>
                <w:sz w:val="18"/>
                <w:lang w:val="fr-FR"/>
              </w:rPr>
            </w:pPr>
            <w:r w:rsidRPr="00B77F6D">
              <w:rPr>
                <w:rStyle w:val="code"/>
                <w:sz w:val="18"/>
                <w:lang w:val="de-DE"/>
              </w:rPr>
              <w:t>(T,W)-&gt;</w:t>
            </w:r>
            <w:r w:rsidRPr="00B77F6D">
              <w:rPr>
                <w:rStyle w:val="code"/>
                <w:sz w:val="18"/>
                <w:lang w:val="fr-FR"/>
              </w:rPr>
              <w:t>U</w:t>
            </w:r>
          </w:p>
        </w:tc>
        <w:tc>
          <w:tcPr>
            <w:tcW w:w="1061" w:type="dxa"/>
          </w:tcPr>
          <w:p w14:paraId="2EA02A21" w14:textId="77777777" w:rsidR="00422C90" w:rsidRPr="00B77F6D" w:rsidRDefault="00422C90" w:rsidP="0040711A">
            <w:pPr>
              <w:keepNext/>
              <w:spacing w:before="0" w:line="240" w:lineRule="auto"/>
              <w:rPr>
                <w:rStyle w:val="code"/>
                <w:sz w:val="18"/>
                <w:lang w:val="fr-FR"/>
              </w:rPr>
            </w:pPr>
            <w:r w:rsidRPr="00B77F6D">
              <w:rPr>
                <w:rStyle w:val="code"/>
                <w:sz w:val="18"/>
                <w:lang w:val="fr-FR"/>
              </w:rPr>
              <w:t>S =SET T</w:t>
            </w:r>
            <w:r w:rsidRPr="00B77F6D">
              <w:rPr>
                <w:rStyle w:val="Index1"/>
                <w:sz w:val="18"/>
                <w:lang w:val="fr-FR"/>
              </w:rPr>
              <w:t xml:space="preserve"> </w:t>
            </w:r>
          </w:p>
        </w:tc>
        <w:tc>
          <w:tcPr>
            <w:tcW w:w="2561" w:type="dxa"/>
          </w:tcPr>
          <w:p w14:paraId="517CEEE2" w14:textId="77777777" w:rsidR="00422C90" w:rsidRPr="00B77F6D" w:rsidRDefault="00422C90" w:rsidP="0040711A">
            <w:pPr>
              <w:keepNext/>
              <w:spacing w:before="0" w:line="240" w:lineRule="auto"/>
              <w:rPr>
                <w:sz w:val="18"/>
              </w:rPr>
            </w:pPr>
            <w:r w:rsidRPr="00B77F6D">
              <w:rPr>
                <w:rStyle w:val="code"/>
                <w:sz w:val="18"/>
                <w:lang w:val="fr-FR"/>
              </w:rPr>
              <w:t>(SET T  ,W)-&gt;SET U</w:t>
            </w:r>
          </w:p>
        </w:tc>
        <w:tc>
          <w:tcPr>
            <w:tcW w:w="3401" w:type="dxa"/>
          </w:tcPr>
          <w:p w14:paraId="40E52519" w14:textId="77777777" w:rsidR="00422C90" w:rsidRPr="00B77F6D" w:rsidRDefault="00422C90" w:rsidP="0040711A">
            <w:pPr>
              <w:keepNext/>
              <w:spacing w:before="0" w:line="240" w:lineRule="auto"/>
              <w:rPr>
                <w:rStyle w:val="code"/>
                <w:sz w:val="18"/>
              </w:rPr>
            </w:pPr>
            <w:r w:rsidRPr="00B77F6D">
              <w:rPr>
                <w:rStyle w:val="code"/>
                <w:sz w:val="18"/>
              </w:rPr>
              <w:t>s .m(w)=(s *(\t|f(t,w)).set</w:t>
            </w:r>
          </w:p>
        </w:tc>
      </w:tr>
      <w:tr w:rsidR="00422C90" w:rsidRPr="00B77F6D" w14:paraId="5E309C3F" w14:textId="77777777">
        <w:trPr>
          <w:cantSplit/>
        </w:trPr>
        <w:tc>
          <w:tcPr>
            <w:tcW w:w="1174" w:type="dxa"/>
          </w:tcPr>
          <w:p w14:paraId="240ABD00" w14:textId="77777777" w:rsidR="00422C90" w:rsidRPr="00B77F6D" w:rsidRDefault="00422C90" w:rsidP="0040711A">
            <w:pPr>
              <w:keepNext/>
              <w:spacing w:before="0" w:line="240" w:lineRule="auto"/>
              <w:rPr>
                <w:rStyle w:val="code"/>
                <w:sz w:val="18"/>
                <w:lang w:val="de-DE"/>
              </w:rPr>
            </w:pPr>
            <w:r w:rsidRPr="00B77F6D">
              <w:rPr>
                <w:rStyle w:val="code"/>
                <w:sz w:val="18"/>
                <w:lang w:val="de-DE"/>
              </w:rPr>
              <w:t>f.liftFun</w:t>
            </w:r>
          </w:p>
        </w:tc>
        <w:tc>
          <w:tcPr>
            <w:tcW w:w="1152" w:type="dxa"/>
          </w:tcPr>
          <w:p w14:paraId="4B017161" w14:textId="77777777" w:rsidR="00422C90" w:rsidRPr="00B77F6D" w:rsidRDefault="00422C90" w:rsidP="0040711A">
            <w:pPr>
              <w:keepNext/>
              <w:spacing w:before="0" w:line="240" w:lineRule="auto"/>
              <w:rPr>
                <w:rStyle w:val="code"/>
                <w:sz w:val="18"/>
                <w:lang w:val="fr-FR"/>
              </w:rPr>
            </w:pPr>
            <w:r w:rsidRPr="00B77F6D">
              <w:rPr>
                <w:rStyle w:val="code"/>
                <w:sz w:val="18"/>
                <w:lang w:val="de-DE"/>
              </w:rPr>
              <w:t>(T,W)-&gt;</w:t>
            </w:r>
            <w:r w:rsidRPr="00B77F6D">
              <w:rPr>
                <w:rStyle w:val="code"/>
                <w:sz w:val="18"/>
                <w:lang w:val="fr-FR"/>
              </w:rPr>
              <w:t>U</w:t>
            </w:r>
          </w:p>
        </w:tc>
        <w:tc>
          <w:tcPr>
            <w:tcW w:w="1061" w:type="dxa"/>
          </w:tcPr>
          <w:p w14:paraId="116781EA" w14:textId="77777777" w:rsidR="00422C90" w:rsidRPr="00B77F6D" w:rsidRDefault="00422C90" w:rsidP="0040711A">
            <w:pPr>
              <w:keepNext/>
              <w:spacing w:before="0" w:line="240" w:lineRule="auto"/>
              <w:rPr>
                <w:rStyle w:val="code"/>
                <w:sz w:val="18"/>
                <w:lang w:val="fr-FR"/>
              </w:rPr>
            </w:pPr>
            <w:r w:rsidRPr="00B77F6D">
              <w:rPr>
                <w:rStyle w:val="code"/>
                <w:sz w:val="18"/>
                <w:lang w:val="fr-FR"/>
              </w:rPr>
              <w:t>FF=V-&gt; T</w:t>
            </w:r>
          </w:p>
        </w:tc>
        <w:tc>
          <w:tcPr>
            <w:tcW w:w="2561" w:type="dxa"/>
          </w:tcPr>
          <w:p w14:paraId="4AEFA228" w14:textId="77777777" w:rsidR="00422C90" w:rsidRPr="00B77F6D" w:rsidRDefault="00422C90" w:rsidP="0040711A">
            <w:pPr>
              <w:keepNext/>
              <w:spacing w:before="0" w:line="240" w:lineRule="auto"/>
              <w:rPr>
                <w:rStyle w:val="code"/>
                <w:sz w:val="18"/>
                <w:lang w:val="fr-FR"/>
              </w:rPr>
            </w:pPr>
            <w:r w:rsidRPr="00B77F6D">
              <w:rPr>
                <w:rStyle w:val="code"/>
                <w:sz w:val="18"/>
                <w:lang w:val="fr-FR"/>
              </w:rPr>
              <w:t>((V-&gt; T),W)-&gt;(V-&gt; U)</w:t>
            </w:r>
          </w:p>
        </w:tc>
        <w:tc>
          <w:tcPr>
            <w:tcW w:w="3401" w:type="dxa"/>
          </w:tcPr>
          <w:p w14:paraId="662CC28E" w14:textId="77777777" w:rsidR="00422C90" w:rsidRPr="00B77F6D" w:rsidRDefault="00422C90" w:rsidP="0040711A">
            <w:pPr>
              <w:keepNext/>
              <w:spacing w:before="0" w:line="240" w:lineRule="auto"/>
              <w:rPr>
                <w:rStyle w:val="code"/>
                <w:sz w:val="18"/>
                <w:lang w:val="de-DE"/>
              </w:rPr>
            </w:pPr>
            <w:r w:rsidRPr="00B77F6D">
              <w:rPr>
                <w:rStyle w:val="code"/>
                <w:sz w:val="18"/>
                <w:lang w:val="de-DE"/>
              </w:rPr>
              <w:t>ff.m(w)=ff *(\t|f(t,w))</w:t>
            </w:r>
          </w:p>
        </w:tc>
      </w:tr>
      <w:tr w:rsidR="00422C90" w:rsidRPr="00B77F6D" w14:paraId="44192CC6" w14:textId="77777777">
        <w:trPr>
          <w:cantSplit/>
        </w:trPr>
        <w:tc>
          <w:tcPr>
            <w:tcW w:w="1174" w:type="dxa"/>
          </w:tcPr>
          <w:p w14:paraId="09E714DA" w14:textId="77777777" w:rsidR="00422C90" w:rsidRPr="00B77F6D" w:rsidRDefault="00422C90" w:rsidP="0040711A">
            <w:pPr>
              <w:spacing w:before="0" w:line="240" w:lineRule="auto"/>
              <w:rPr>
                <w:rStyle w:val="code"/>
                <w:sz w:val="18"/>
                <w:lang w:val="fr-FR"/>
              </w:rPr>
            </w:pPr>
            <w:r w:rsidRPr="00B77F6D">
              <w:rPr>
                <w:rStyle w:val="code"/>
                <w:sz w:val="18"/>
                <w:lang w:val="fr-FR"/>
              </w:rPr>
              <w:t>f.liftRel</w:t>
            </w:r>
          </w:p>
        </w:tc>
        <w:tc>
          <w:tcPr>
            <w:tcW w:w="1152" w:type="dxa"/>
          </w:tcPr>
          <w:p w14:paraId="01179B42" w14:textId="77777777" w:rsidR="00422C90" w:rsidRPr="00B77F6D" w:rsidRDefault="00422C90" w:rsidP="0040711A">
            <w:pPr>
              <w:spacing w:before="0" w:line="240" w:lineRule="auto"/>
              <w:rPr>
                <w:rStyle w:val="code"/>
                <w:sz w:val="18"/>
                <w:lang w:val="fr-FR"/>
              </w:rPr>
            </w:pPr>
            <w:r w:rsidRPr="00B77F6D">
              <w:rPr>
                <w:rStyle w:val="code"/>
                <w:sz w:val="18"/>
                <w:lang w:val="fr-FR"/>
              </w:rPr>
              <w:t>(T,W)-&gt;U</w:t>
            </w:r>
          </w:p>
        </w:tc>
        <w:tc>
          <w:tcPr>
            <w:tcW w:w="1061" w:type="dxa"/>
          </w:tcPr>
          <w:p w14:paraId="01ABDEF7" w14:textId="77777777" w:rsidR="00422C90" w:rsidRPr="00B77F6D" w:rsidRDefault="00422C90" w:rsidP="0040711A">
            <w:pPr>
              <w:spacing w:before="0" w:line="240" w:lineRule="auto"/>
              <w:rPr>
                <w:rStyle w:val="code"/>
                <w:sz w:val="18"/>
                <w:lang w:val="fr-FR"/>
              </w:rPr>
            </w:pPr>
            <w:r w:rsidRPr="00B77F6D">
              <w:rPr>
                <w:rStyle w:val="code"/>
                <w:sz w:val="18"/>
                <w:lang w:val="fr-FR"/>
              </w:rPr>
              <w:t>RR=V-&gt;&gt;T</w:t>
            </w:r>
          </w:p>
        </w:tc>
        <w:tc>
          <w:tcPr>
            <w:tcW w:w="2561" w:type="dxa"/>
          </w:tcPr>
          <w:p w14:paraId="39954EBF" w14:textId="77777777" w:rsidR="00422C90" w:rsidRPr="00B77F6D" w:rsidRDefault="00422C90" w:rsidP="0040711A">
            <w:pPr>
              <w:spacing w:before="0" w:line="240" w:lineRule="auto"/>
              <w:rPr>
                <w:rStyle w:val="code"/>
                <w:sz w:val="18"/>
                <w:lang w:val="fr-FR"/>
              </w:rPr>
            </w:pPr>
            <w:r w:rsidRPr="00B77F6D">
              <w:rPr>
                <w:rStyle w:val="code"/>
                <w:sz w:val="18"/>
                <w:lang w:val="fr-FR"/>
              </w:rPr>
              <w:t>((V-&gt;&gt;T),W)-&gt;(V-&gt;&gt;U)</w:t>
            </w:r>
          </w:p>
        </w:tc>
        <w:tc>
          <w:tcPr>
            <w:tcW w:w="3401" w:type="dxa"/>
          </w:tcPr>
          <w:p w14:paraId="2FFAD063" w14:textId="77777777" w:rsidR="00422C90" w:rsidRPr="00B77F6D" w:rsidRDefault="00422C90" w:rsidP="0040711A">
            <w:pPr>
              <w:spacing w:before="0" w:line="240" w:lineRule="auto"/>
              <w:rPr>
                <w:sz w:val="18"/>
                <w:lang w:val="de-DE"/>
              </w:rPr>
            </w:pPr>
            <w:r w:rsidRPr="00B77F6D">
              <w:rPr>
                <w:rStyle w:val="code"/>
                <w:sz w:val="18"/>
                <w:lang w:val="de-DE"/>
              </w:rPr>
              <w:t>ff.m(w)=rr *(\t|f(t,w))</w:t>
            </w:r>
          </w:p>
        </w:tc>
      </w:tr>
      <w:tr w:rsidR="00422C90" w:rsidRPr="00B77F6D" w14:paraId="0590FC22" w14:textId="77777777">
        <w:trPr>
          <w:cantSplit/>
        </w:trPr>
        <w:tc>
          <w:tcPr>
            <w:tcW w:w="1174" w:type="dxa"/>
          </w:tcPr>
          <w:p w14:paraId="14D7745C" w14:textId="77777777" w:rsidR="00422C90" w:rsidRPr="00B77F6D" w:rsidRDefault="00422C90" w:rsidP="0040711A">
            <w:pPr>
              <w:keepNext/>
              <w:spacing w:before="0" w:line="240" w:lineRule="auto"/>
              <w:rPr>
                <w:rStyle w:val="code"/>
                <w:sz w:val="18"/>
                <w:lang w:val="de-DE"/>
              </w:rPr>
            </w:pPr>
          </w:p>
        </w:tc>
        <w:tc>
          <w:tcPr>
            <w:tcW w:w="1152" w:type="dxa"/>
          </w:tcPr>
          <w:p w14:paraId="2897AB64" w14:textId="77777777" w:rsidR="00422C90" w:rsidRPr="00B77F6D" w:rsidRDefault="00422C90" w:rsidP="0040711A">
            <w:pPr>
              <w:keepNext/>
              <w:spacing w:before="0" w:line="240" w:lineRule="auto"/>
              <w:rPr>
                <w:rStyle w:val="code"/>
                <w:i/>
                <w:sz w:val="18"/>
              </w:rPr>
            </w:pPr>
            <w:r w:rsidRPr="00B77F6D">
              <w:rPr>
                <w:i/>
                <w:sz w:val="18"/>
              </w:rPr>
              <w:t xml:space="preserve">with type </w:t>
            </w:r>
            <w:r w:rsidRPr="00B77F6D">
              <w:rPr>
                <w:rStyle w:val="code"/>
                <w:sz w:val="18"/>
              </w:rPr>
              <w:t>R</w:t>
            </w:r>
          </w:p>
        </w:tc>
        <w:tc>
          <w:tcPr>
            <w:tcW w:w="1061" w:type="dxa"/>
          </w:tcPr>
          <w:p w14:paraId="5D96D71F" w14:textId="77777777" w:rsidR="00422C90" w:rsidRPr="00B77F6D" w:rsidRDefault="00422C90" w:rsidP="0040711A">
            <w:pPr>
              <w:keepNext/>
              <w:spacing w:before="0" w:line="240" w:lineRule="auto"/>
              <w:rPr>
                <w:rStyle w:val="code"/>
                <w:sz w:val="18"/>
                <w:lang w:val="fr-FR"/>
              </w:rPr>
            </w:pPr>
          </w:p>
        </w:tc>
        <w:tc>
          <w:tcPr>
            <w:tcW w:w="2561" w:type="dxa"/>
          </w:tcPr>
          <w:p w14:paraId="7EC79826" w14:textId="77777777" w:rsidR="00422C90" w:rsidRPr="00B77F6D" w:rsidRDefault="00422C90" w:rsidP="0040711A">
            <w:pPr>
              <w:keepNext/>
              <w:spacing w:before="0" w:line="240" w:lineRule="auto"/>
              <w:rPr>
                <w:rStyle w:val="code"/>
                <w:sz w:val="18"/>
                <w:lang w:val="fr-FR"/>
              </w:rPr>
            </w:pPr>
          </w:p>
        </w:tc>
        <w:tc>
          <w:tcPr>
            <w:tcW w:w="3401" w:type="dxa"/>
          </w:tcPr>
          <w:p w14:paraId="4A24EC7B" w14:textId="77777777" w:rsidR="00422C90" w:rsidRPr="00B77F6D" w:rsidRDefault="00422C90" w:rsidP="0040711A">
            <w:pPr>
              <w:keepNext/>
              <w:spacing w:before="0" w:line="240" w:lineRule="auto"/>
              <w:rPr>
                <w:rStyle w:val="code"/>
                <w:sz w:val="18"/>
                <w:lang w:val="de-DE"/>
              </w:rPr>
            </w:pPr>
          </w:p>
        </w:tc>
      </w:tr>
      <w:tr w:rsidR="00422C90" w:rsidRPr="00B77F6D" w14:paraId="53334809" w14:textId="77777777">
        <w:trPr>
          <w:cantSplit/>
        </w:trPr>
        <w:tc>
          <w:tcPr>
            <w:tcW w:w="1174" w:type="dxa"/>
          </w:tcPr>
          <w:p w14:paraId="262568D7" w14:textId="77777777" w:rsidR="00422C90" w:rsidRPr="00B77F6D" w:rsidRDefault="00422C90" w:rsidP="0040711A">
            <w:pPr>
              <w:keepNext/>
              <w:spacing w:before="0" w:line="240" w:lineRule="auto"/>
              <w:rPr>
                <w:sz w:val="18"/>
              </w:rPr>
            </w:pPr>
            <w:r w:rsidRPr="00B77F6D">
              <w:rPr>
                <w:rStyle w:val="code"/>
                <w:sz w:val="18"/>
                <w:lang w:val="fr-FR"/>
              </w:rPr>
              <w:t>r.liftSet</w:t>
            </w:r>
          </w:p>
        </w:tc>
        <w:tc>
          <w:tcPr>
            <w:tcW w:w="1152" w:type="dxa"/>
          </w:tcPr>
          <w:p w14:paraId="0433B456" w14:textId="77777777" w:rsidR="00422C90" w:rsidRPr="00B77F6D" w:rsidRDefault="00422C90" w:rsidP="0040711A">
            <w:pPr>
              <w:keepNext/>
              <w:spacing w:before="0" w:line="240" w:lineRule="auto"/>
              <w:rPr>
                <w:sz w:val="18"/>
              </w:rPr>
            </w:pPr>
            <w:r w:rsidRPr="00B77F6D">
              <w:rPr>
                <w:rStyle w:val="code"/>
                <w:sz w:val="18"/>
                <w:lang w:val="fr-FR"/>
              </w:rPr>
              <w:t>T-&gt;&gt;U</w:t>
            </w:r>
          </w:p>
        </w:tc>
        <w:tc>
          <w:tcPr>
            <w:tcW w:w="1061" w:type="dxa"/>
          </w:tcPr>
          <w:p w14:paraId="4E99EB82" w14:textId="77777777" w:rsidR="00422C90" w:rsidRPr="00B77F6D" w:rsidRDefault="00422C90" w:rsidP="0040711A">
            <w:pPr>
              <w:keepNext/>
              <w:spacing w:before="0" w:line="240" w:lineRule="auto"/>
              <w:rPr>
                <w:rStyle w:val="code"/>
                <w:sz w:val="18"/>
                <w:lang w:val="fr-FR"/>
              </w:rPr>
            </w:pPr>
            <w:r w:rsidRPr="00B77F6D">
              <w:rPr>
                <w:rStyle w:val="code"/>
                <w:sz w:val="18"/>
                <w:lang w:val="fr-FR"/>
              </w:rPr>
              <w:t>S =SET T</w:t>
            </w:r>
            <w:r w:rsidRPr="00B77F6D">
              <w:rPr>
                <w:rStyle w:val="Index1"/>
                <w:sz w:val="18"/>
                <w:lang w:val="fr-FR"/>
              </w:rPr>
              <w:t xml:space="preserve"> </w:t>
            </w:r>
          </w:p>
        </w:tc>
        <w:tc>
          <w:tcPr>
            <w:tcW w:w="2561" w:type="dxa"/>
          </w:tcPr>
          <w:p w14:paraId="01ECB0C6" w14:textId="77777777" w:rsidR="00422C90" w:rsidRPr="00B77F6D" w:rsidRDefault="00422C90" w:rsidP="0040711A">
            <w:pPr>
              <w:keepNext/>
              <w:spacing w:before="0" w:line="240" w:lineRule="auto"/>
              <w:rPr>
                <w:sz w:val="18"/>
              </w:rPr>
            </w:pPr>
            <w:r w:rsidRPr="00B77F6D">
              <w:rPr>
                <w:rStyle w:val="code"/>
                <w:sz w:val="18"/>
                <w:lang w:val="fr-FR"/>
              </w:rPr>
              <w:t>SET T -&gt; SET U</w:t>
            </w:r>
          </w:p>
        </w:tc>
        <w:tc>
          <w:tcPr>
            <w:tcW w:w="3401" w:type="dxa"/>
          </w:tcPr>
          <w:p w14:paraId="70464789" w14:textId="77777777" w:rsidR="00422C90" w:rsidRPr="00B77F6D" w:rsidRDefault="00422C90" w:rsidP="0040711A">
            <w:pPr>
              <w:keepNext/>
              <w:spacing w:before="0" w:line="240" w:lineRule="auto"/>
              <w:rPr>
                <w:rStyle w:val="code"/>
                <w:sz w:val="18"/>
                <w:lang w:val="de-DE"/>
              </w:rPr>
            </w:pPr>
            <w:r w:rsidRPr="00B77F6D">
              <w:rPr>
                <w:rStyle w:val="code"/>
                <w:sz w:val="18"/>
                <w:lang w:val="de-DE"/>
              </w:rPr>
              <w:t>s .m=(s * r).set</w:t>
            </w:r>
          </w:p>
        </w:tc>
      </w:tr>
    </w:tbl>
    <w:p w14:paraId="715F5603" w14:textId="77777777" w:rsidR="00422C90" w:rsidRDefault="00422C90" w:rsidP="00422C90">
      <w:pPr>
        <w:pStyle w:val="Heading3"/>
      </w:pPr>
      <w:r>
        <w:t>Changing coordinates: relations, predicates, sets, functions</w:t>
      </w:r>
      <w:r w:rsidR="00FB44CE">
        <w:t>, and sequences</w:t>
      </w:r>
    </w:p>
    <w:p w14:paraId="71739BA3" w14:textId="77777777" w:rsidR="00422C90" w:rsidRPr="00246F3B" w:rsidRDefault="00422C90" w:rsidP="00422C90">
      <w:pPr>
        <w:spacing w:line="240" w:lineRule="auto"/>
        <w:rPr>
          <w:sz w:val="20"/>
        </w:rPr>
      </w:pPr>
      <w:r w:rsidRPr="00246F3B">
        <w:rPr>
          <w:sz w:val="20"/>
        </w:rPr>
        <w:t>As we have seen, there are several ways to view a set or a relation. Which one is best depends on what you want to do with it, and what is familiar and comfortable in your application. Often the choice of representation makes a big difference to the convenience and clarity of your code, just as the choice of coordinate system makes a big diffe</w:t>
      </w:r>
      <w:r w:rsidRPr="00246F3B">
        <w:rPr>
          <w:sz w:val="20"/>
        </w:rPr>
        <w:t>r</w:t>
      </w:r>
      <w:r w:rsidRPr="00246F3B">
        <w:rPr>
          <w:sz w:val="20"/>
        </w:rPr>
        <w:t>ence in a physics problem. The following tables summarize the different representations, the methods they have, and the conversions among them. The players are sets, functions, predicates, and relations.</w:t>
      </w:r>
    </w:p>
    <w:tbl>
      <w:tblPr>
        <w:tblStyle w:val="TableGrid"/>
        <w:tblW w:w="8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40" w:type="dxa"/>
        </w:tblCellMar>
        <w:tblLook w:val="01E0" w:firstRow="1" w:lastRow="1" w:firstColumn="1" w:lastColumn="1" w:noHBand="0" w:noVBand="0"/>
      </w:tblPr>
      <w:tblGrid>
        <w:gridCol w:w="936"/>
        <w:gridCol w:w="1701"/>
        <w:gridCol w:w="1417"/>
        <w:gridCol w:w="3117"/>
        <w:gridCol w:w="1041"/>
      </w:tblGrid>
      <w:tr w:rsidR="00422C90" w:rsidRPr="00246F3B" w14:paraId="48700951" w14:textId="77777777">
        <w:trPr>
          <w:cantSplit/>
        </w:trPr>
        <w:tc>
          <w:tcPr>
            <w:tcW w:w="936" w:type="dxa"/>
          </w:tcPr>
          <w:p w14:paraId="7B26A171" w14:textId="77777777" w:rsidR="00422C90" w:rsidRPr="00246F3B" w:rsidRDefault="00422C90" w:rsidP="0040711A">
            <w:pPr>
              <w:keepNext/>
              <w:spacing w:before="240" w:line="240" w:lineRule="auto"/>
              <w:rPr>
                <w:i/>
                <w:sz w:val="20"/>
              </w:rPr>
            </w:pPr>
            <w:r w:rsidRPr="00246F3B">
              <w:rPr>
                <w:i/>
                <w:sz w:val="20"/>
              </w:rPr>
              <w:t>Method</w:t>
            </w:r>
          </w:p>
        </w:tc>
        <w:tc>
          <w:tcPr>
            <w:tcW w:w="1701" w:type="dxa"/>
          </w:tcPr>
          <w:p w14:paraId="140C552E" w14:textId="77777777" w:rsidR="00422C90" w:rsidRPr="00246F3B" w:rsidRDefault="00422C90" w:rsidP="0040711A">
            <w:pPr>
              <w:keepNext/>
              <w:spacing w:before="240" w:line="240" w:lineRule="auto"/>
              <w:rPr>
                <w:i/>
                <w:sz w:val="20"/>
              </w:rPr>
            </w:pPr>
            <w:r w:rsidRPr="00246F3B">
              <w:rPr>
                <w:i/>
                <w:sz w:val="20"/>
              </w:rPr>
              <w:t>Converts</w:t>
            </w:r>
          </w:p>
        </w:tc>
        <w:tc>
          <w:tcPr>
            <w:tcW w:w="1417" w:type="dxa"/>
          </w:tcPr>
          <w:p w14:paraId="382C7331" w14:textId="77777777" w:rsidR="00422C90" w:rsidRPr="00246F3B" w:rsidRDefault="00422C90" w:rsidP="0040711A">
            <w:pPr>
              <w:keepNext/>
              <w:spacing w:before="240" w:line="240" w:lineRule="auto"/>
              <w:rPr>
                <w:i/>
                <w:sz w:val="20"/>
              </w:rPr>
            </w:pPr>
            <w:r w:rsidRPr="00246F3B">
              <w:rPr>
                <w:i/>
                <w:sz w:val="20"/>
              </w:rPr>
              <w:t>to</w:t>
            </w:r>
          </w:p>
        </w:tc>
        <w:tc>
          <w:tcPr>
            <w:tcW w:w="3117" w:type="dxa"/>
          </w:tcPr>
          <w:p w14:paraId="1C4C0275" w14:textId="77777777" w:rsidR="00422C90" w:rsidRPr="00246F3B" w:rsidRDefault="00422C90" w:rsidP="0040711A">
            <w:pPr>
              <w:keepNext/>
              <w:spacing w:before="240" w:line="240" w:lineRule="auto"/>
              <w:rPr>
                <w:i/>
                <w:sz w:val="20"/>
              </w:rPr>
            </w:pPr>
            <w:r w:rsidRPr="00246F3B">
              <w:rPr>
                <w:i/>
                <w:sz w:val="20"/>
              </w:rPr>
              <w:t>by</w:t>
            </w:r>
          </w:p>
        </w:tc>
        <w:tc>
          <w:tcPr>
            <w:tcW w:w="1041" w:type="dxa"/>
          </w:tcPr>
          <w:p w14:paraId="2B070C4F" w14:textId="77777777" w:rsidR="00422C90" w:rsidRPr="00246F3B" w:rsidRDefault="00422C90" w:rsidP="0040711A">
            <w:pPr>
              <w:keepNext/>
              <w:spacing w:before="240" w:line="240" w:lineRule="auto"/>
              <w:rPr>
                <w:i/>
                <w:sz w:val="20"/>
              </w:rPr>
            </w:pPr>
            <w:r w:rsidRPr="00246F3B">
              <w:rPr>
                <w:i/>
                <w:sz w:val="20"/>
              </w:rPr>
              <w:t>Inverse</w:t>
            </w:r>
          </w:p>
        </w:tc>
      </w:tr>
      <w:tr w:rsidR="00422C90" w:rsidRPr="00B77F6D" w14:paraId="067084FA" w14:textId="77777777">
        <w:trPr>
          <w:cantSplit/>
        </w:trPr>
        <w:tc>
          <w:tcPr>
            <w:tcW w:w="936" w:type="dxa"/>
          </w:tcPr>
          <w:p w14:paraId="0D22415E" w14:textId="77777777" w:rsidR="00422C90" w:rsidRPr="00B77F6D" w:rsidRDefault="00422C90" w:rsidP="0040711A">
            <w:pPr>
              <w:keepNext/>
              <w:spacing w:before="0" w:line="240" w:lineRule="auto"/>
              <w:rPr>
                <w:sz w:val="18"/>
              </w:rPr>
            </w:pPr>
            <w:r w:rsidRPr="00B77F6D">
              <w:rPr>
                <w:rStyle w:val="code"/>
                <w:sz w:val="18"/>
                <w:lang w:val="fr-FR"/>
              </w:rPr>
              <w:t>.rel</w:t>
            </w:r>
          </w:p>
        </w:tc>
        <w:tc>
          <w:tcPr>
            <w:tcW w:w="1701" w:type="dxa"/>
          </w:tcPr>
          <w:p w14:paraId="76327DED" w14:textId="77777777" w:rsidR="00422C90" w:rsidRPr="00B77F6D" w:rsidRDefault="00422C90" w:rsidP="0040711A">
            <w:pPr>
              <w:keepNext/>
              <w:spacing w:before="0" w:line="240" w:lineRule="auto"/>
              <w:rPr>
                <w:sz w:val="18"/>
              </w:rPr>
            </w:pPr>
            <w:r w:rsidRPr="00B77F6D">
              <w:rPr>
                <w:rStyle w:val="code"/>
                <w:sz w:val="18"/>
                <w:lang w:val="fr-FR"/>
              </w:rPr>
              <w:t>F=T-&gt;U</w:t>
            </w:r>
          </w:p>
        </w:tc>
        <w:tc>
          <w:tcPr>
            <w:tcW w:w="1417" w:type="dxa"/>
          </w:tcPr>
          <w:p w14:paraId="0A15D195" w14:textId="77777777" w:rsidR="00422C90" w:rsidRPr="00B77F6D" w:rsidRDefault="00422C90" w:rsidP="0040711A">
            <w:pPr>
              <w:keepNext/>
              <w:spacing w:before="0" w:line="240" w:lineRule="auto"/>
              <w:rPr>
                <w:sz w:val="18"/>
              </w:rPr>
            </w:pPr>
            <w:r w:rsidRPr="00B77F6D">
              <w:rPr>
                <w:rStyle w:val="code"/>
                <w:sz w:val="18"/>
                <w:lang w:val="fr-FR"/>
              </w:rPr>
              <w:t>T-&gt;&gt;U</w:t>
            </w:r>
          </w:p>
        </w:tc>
        <w:tc>
          <w:tcPr>
            <w:tcW w:w="3117" w:type="dxa"/>
          </w:tcPr>
          <w:p w14:paraId="0215E493" w14:textId="77777777" w:rsidR="00422C90" w:rsidRPr="00B77F6D" w:rsidRDefault="00422C90" w:rsidP="0040711A">
            <w:pPr>
              <w:keepNext/>
              <w:spacing w:before="0" w:line="240" w:lineRule="auto"/>
              <w:rPr>
                <w:rStyle w:val="code"/>
                <w:sz w:val="18"/>
                <w:lang w:val="fr-FR"/>
              </w:rPr>
            </w:pPr>
            <w:r w:rsidRPr="00B77F6D">
              <w:rPr>
                <w:rStyle w:val="code"/>
                <w:sz w:val="18"/>
                <w:lang w:val="fr-FR"/>
              </w:rPr>
              <w:t>(\t,u|f!t/\f(t)=u).pToR</w:t>
            </w:r>
          </w:p>
        </w:tc>
        <w:tc>
          <w:tcPr>
            <w:tcW w:w="1041" w:type="dxa"/>
          </w:tcPr>
          <w:p w14:paraId="1CEE8BA9" w14:textId="77777777" w:rsidR="00422C90" w:rsidRPr="00B77F6D" w:rsidRDefault="00422C90" w:rsidP="0040711A">
            <w:pPr>
              <w:keepNext/>
              <w:spacing w:before="0" w:line="240" w:lineRule="auto"/>
              <w:rPr>
                <w:rStyle w:val="code"/>
                <w:sz w:val="18"/>
                <w:lang w:val="fr-FR"/>
              </w:rPr>
            </w:pPr>
            <w:r w:rsidRPr="00B77F6D">
              <w:rPr>
                <w:rStyle w:val="code"/>
                <w:sz w:val="18"/>
              </w:rPr>
              <w:t>.fun</w:t>
            </w:r>
          </w:p>
        </w:tc>
      </w:tr>
      <w:tr w:rsidR="00422C90" w:rsidRPr="00B77F6D" w14:paraId="08198573" w14:textId="77777777">
        <w:trPr>
          <w:cantSplit/>
        </w:trPr>
        <w:tc>
          <w:tcPr>
            <w:tcW w:w="936" w:type="dxa"/>
          </w:tcPr>
          <w:p w14:paraId="25AA263E" w14:textId="77777777" w:rsidR="00422C90" w:rsidRPr="00B77F6D" w:rsidRDefault="00422C90" w:rsidP="0040711A">
            <w:pPr>
              <w:keepNext/>
              <w:spacing w:before="0" w:line="240" w:lineRule="auto"/>
              <w:rPr>
                <w:rStyle w:val="code"/>
                <w:sz w:val="18"/>
                <w:lang w:val="fr-FR"/>
              </w:rPr>
            </w:pPr>
          </w:p>
        </w:tc>
        <w:tc>
          <w:tcPr>
            <w:tcW w:w="1701" w:type="dxa"/>
          </w:tcPr>
          <w:p w14:paraId="0B89CD94" w14:textId="77777777" w:rsidR="00422C90" w:rsidRPr="00B77F6D" w:rsidRDefault="00422C90" w:rsidP="0040711A">
            <w:pPr>
              <w:keepNext/>
              <w:spacing w:before="0" w:line="240" w:lineRule="auto"/>
              <w:rPr>
                <w:rStyle w:val="code"/>
                <w:sz w:val="18"/>
                <w:lang w:val="fr-FR"/>
              </w:rPr>
            </w:pPr>
            <w:r w:rsidRPr="00B77F6D">
              <w:rPr>
                <w:rStyle w:val="code"/>
                <w:sz w:val="18"/>
              </w:rPr>
              <w:t>S=SET T</w:t>
            </w:r>
          </w:p>
        </w:tc>
        <w:tc>
          <w:tcPr>
            <w:tcW w:w="1417" w:type="dxa"/>
          </w:tcPr>
          <w:p w14:paraId="40A04AF5" w14:textId="77777777" w:rsidR="00422C90" w:rsidRPr="00B77F6D" w:rsidRDefault="00422C90" w:rsidP="0040711A">
            <w:pPr>
              <w:keepNext/>
              <w:spacing w:before="0" w:line="240" w:lineRule="auto"/>
              <w:rPr>
                <w:rStyle w:val="code"/>
                <w:sz w:val="18"/>
                <w:lang w:val="fr-FR"/>
              </w:rPr>
            </w:pPr>
            <w:r w:rsidRPr="00B77F6D">
              <w:rPr>
                <w:rStyle w:val="code"/>
                <w:sz w:val="18"/>
                <w:lang w:val="fr-FR"/>
              </w:rPr>
              <w:t>Bool-&gt;&gt;T</w:t>
            </w:r>
          </w:p>
        </w:tc>
        <w:tc>
          <w:tcPr>
            <w:tcW w:w="3117" w:type="dxa"/>
          </w:tcPr>
          <w:p w14:paraId="60686893" w14:textId="77777777" w:rsidR="00422C90" w:rsidRPr="00B77F6D" w:rsidRDefault="00422C90" w:rsidP="0040711A">
            <w:pPr>
              <w:keepNext/>
              <w:spacing w:before="0" w:line="240" w:lineRule="auto"/>
              <w:rPr>
                <w:rStyle w:val="code"/>
                <w:sz w:val="18"/>
              </w:rPr>
            </w:pPr>
            <w:r w:rsidRPr="00B77F6D">
              <w:rPr>
                <w:rStyle w:val="code"/>
                <w:sz w:val="18"/>
              </w:rPr>
              <w:t>s.pred.inv.restrict({true})</w:t>
            </w:r>
          </w:p>
        </w:tc>
        <w:tc>
          <w:tcPr>
            <w:tcW w:w="1041" w:type="dxa"/>
          </w:tcPr>
          <w:p w14:paraId="2080CBDC" w14:textId="77777777" w:rsidR="00422C90" w:rsidRPr="00B77F6D" w:rsidRDefault="00422C90" w:rsidP="0040711A">
            <w:pPr>
              <w:keepNext/>
              <w:spacing w:before="0" w:line="240" w:lineRule="auto"/>
              <w:rPr>
                <w:rStyle w:val="code"/>
                <w:sz w:val="18"/>
                <w:lang w:val="fr-FR"/>
              </w:rPr>
            </w:pPr>
            <w:r w:rsidRPr="00B77F6D">
              <w:rPr>
                <w:rStyle w:val="code"/>
                <w:sz w:val="18"/>
              </w:rPr>
              <w:t>.set</w:t>
            </w:r>
          </w:p>
        </w:tc>
      </w:tr>
      <w:tr w:rsidR="00422C90" w:rsidRPr="00B77F6D" w14:paraId="3C0243F7" w14:textId="77777777">
        <w:trPr>
          <w:cantSplit/>
        </w:trPr>
        <w:tc>
          <w:tcPr>
            <w:tcW w:w="936" w:type="dxa"/>
          </w:tcPr>
          <w:p w14:paraId="56214E0A" w14:textId="77777777" w:rsidR="00422C90" w:rsidRPr="00B77F6D" w:rsidRDefault="00422C90" w:rsidP="0040711A">
            <w:pPr>
              <w:keepNext/>
              <w:spacing w:before="0" w:line="240" w:lineRule="auto"/>
              <w:rPr>
                <w:rStyle w:val="code"/>
                <w:sz w:val="18"/>
                <w:lang w:val="fr-FR"/>
              </w:rPr>
            </w:pPr>
            <w:r w:rsidRPr="00B77F6D">
              <w:rPr>
                <w:rStyle w:val="code"/>
                <w:sz w:val="18"/>
                <w:lang w:val="fr-FR"/>
              </w:rPr>
              <w:t>.pred</w:t>
            </w:r>
          </w:p>
        </w:tc>
        <w:tc>
          <w:tcPr>
            <w:tcW w:w="1701" w:type="dxa"/>
          </w:tcPr>
          <w:p w14:paraId="56BBB77D" w14:textId="77777777" w:rsidR="00422C90" w:rsidRPr="00B77F6D" w:rsidRDefault="00422C90" w:rsidP="0040711A">
            <w:pPr>
              <w:keepNext/>
              <w:spacing w:before="0" w:line="240" w:lineRule="auto"/>
              <w:rPr>
                <w:rStyle w:val="code"/>
                <w:sz w:val="18"/>
              </w:rPr>
            </w:pPr>
            <w:r w:rsidRPr="00B77F6D">
              <w:rPr>
                <w:rStyle w:val="code"/>
                <w:sz w:val="18"/>
              </w:rPr>
              <w:t>S=SET T</w:t>
            </w:r>
          </w:p>
        </w:tc>
        <w:tc>
          <w:tcPr>
            <w:tcW w:w="1417" w:type="dxa"/>
          </w:tcPr>
          <w:p w14:paraId="7A7B18CA" w14:textId="77777777" w:rsidR="00422C90" w:rsidRPr="00B77F6D" w:rsidRDefault="00422C90" w:rsidP="0040711A">
            <w:pPr>
              <w:keepNext/>
              <w:spacing w:before="0" w:line="240" w:lineRule="auto"/>
              <w:rPr>
                <w:rStyle w:val="code"/>
                <w:sz w:val="18"/>
                <w:lang w:val="fr-FR"/>
              </w:rPr>
            </w:pPr>
            <w:r w:rsidRPr="00B77F6D">
              <w:rPr>
                <w:rStyle w:val="code"/>
                <w:sz w:val="18"/>
                <w:lang w:val="fr-FR"/>
              </w:rPr>
              <w:t>T-&gt;Bool</w:t>
            </w:r>
          </w:p>
        </w:tc>
        <w:tc>
          <w:tcPr>
            <w:tcW w:w="3117" w:type="dxa"/>
          </w:tcPr>
          <w:p w14:paraId="5F72EA2D" w14:textId="77777777" w:rsidR="00422C90" w:rsidRPr="00B77F6D" w:rsidRDefault="00422C90" w:rsidP="0040711A">
            <w:pPr>
              <w:keepNext/>
              <w:spacing w:before="0" w:line="240" w:lineRule="auto"/>
              <w:rPr>
                <w:sz w:val="18"/>
                <w:lang w:val="de-DE"/>
              </w:rPr>
            </w:pPr>
            <w:r w:rsidRPr="00B77F6D">
              <w:rPr>
                <w:sz w:val="18"/>
                <w:lang w:val="de-DE"/>
              </w:rPr>
              <w:t xml:space="preserve">definition; </w:t>
            </w:r>
            <w:r w:rsidRPr="00B77F6D">
              <w:rPr>
                <w:rStyle w:val="code"/>
                <w:sz w:val="18"/>
                <w:lang w:val="de-DE"/>
              </w:rPr>
              <w:t>(\t | t IN s)</w:t>
            </w:r>
          </w:p>
        </w:tc>
        <w:tc>
          <w:tcPr>
            <w:tcW w:w="1041" w:type="dxa"/>
          </w:tcPr>
          <w:p w14:paraId="568EB6A9" w14:textId="77777777" w:rsidR="00422C90" w:rsidRPr="00B77F6D" w:rsidRDefault="00422C90" w:rsidP="0040711A">
            <w:pPr>
              <w:keepNext/>
              <w:spacing w:before="0" w:line="240" w:lineRule="auto"/>
              <w:rPr>
                <w:rStyle w:val="code"/>
                <w:sz w:val="18"/>
                <w:lang w:val="fr-FR"/>
              </w:rPr>
            </w:pPr>
            <w:r w:rsidRPr="00B77F6D">
              <w:rPr>
                <w:rStyle w:val="code"/>
                <w:sz w:val="18"/>
              </w:rPr>
              <w:t>.set</w:t>
            </w:r>
          </w:p>
        </w:tc>
      </w:tr>
      <w:tr w:rsidR="00422C90" w:rsidRPr="00B77F6D" w14:paraId="287C5220" w14:textId="77777777">
        <w:trPr>
          <w:cantSplit/>
        </w:trPr>
        <w:tc>
          <w:tcPr>
            <w:tcW w:w="936" w:type="dxa"/>
          </w:tcPr>
          <w:p w14:paraId="3DF63B04" w14:textId="77777777" w:rsidR="00422C90" w:rsidRPr="00B77F6D" w:rsidRDefault="00422C90" w:rsidP="0040711A">
            <w:pPr>
              <w:keepNext/>
              <w:spacing w:before="0" w:line="240" w:lineRule="auto"/>
              <w:rPr>
                <w:rStyle w:val="code"/>
                <w:sz w:val="18"/>
                <w:lang w:val="de-DE"/>
              </w:rPr>
            </w:pPr>
          </w:p>
        </w:tc>
        <w:tc>
          <w:tcPr>
            <w:tcW w:w="1701" w:type="dxa"/>
          </w:tcPr>
          <w:p w14:paraId="2A42CB97" w14:textId="77777777" w:rsidR="00422C90" w:rsidRPr="00B77F6D" w:rsidRDefault="00422C90" w:rsidP="0040711A">
            <w:pPr>
              <w:keepNext/>
              <w:spacing w:before="0" w:line="240" w:lineRule="auto"/>
              <w:rPr>
                <w:rStyle w:val="code"/>
                <w:sz w:val="18"/>
              </w:rPr>
            </w:pPr>
            <w:r w:rsidRPr="00B77F6D">
              <w:rPr>
                <w:rStyle w:val="code"/>
                <w:sz w:val="18"/>
              </w:rPr>
              <w:t>R=T-&gt;&gt;U</w:t>
            </w:r>
          </w:p>
        </w:tc>
        <w:tc>
          <w:tcPr>
            <w:tcW w:w="1417" w:type="dxa"/>
          </w:tcPr>
          <w:p w14:paraId="5F89301A" w14:textId="77777777" w:rsidR="00422C90" w:rsidRPr="00B77F6D" w:rsidRDefault="00422C90" w:rsidP="0040711A">
            <w:pPr>
              <w:keepNext/>
              <w:spacing w:before="0" w:line="240" w:lineRule="auto"/>
              <w:rPr>
                <w:rStyle w:val="code"/>
                <w:sz w:val="18"/>
                <w:lang w:val="fr-FR"/>
              </w:rPr>
            </w:pPr>
            <w:r w:rsidRPr="00B77F6D">
              <w:rPr>
                <w:rStyle w:val="code"/>
                <w:sz w:val="18"/>
              </w:rPr>
              <w:t>(T,U)-&gt;Bool</w:t>
            </w:r>
          </w:p>
        </w:tc>
        <w:tc>
          <w:tcPr>
            <w:tcW w:w="3117" w:type="dxa"/>
          </w:tcPr>
          <w:p w14:paraId="2D0743E4" w14:textId="77777777" w:rsidR="00422C90" w:rsidRPr="00B77F6D" w:rsidRDefault="00422C90" w:rsidP="0040711A">
            <w:pPr>
              <w:keepNext/>
              <w:spacing w:before="0" w:line="240" w:lineRule="auto"/>
              <w:rPr>
                <w:sz w:val="18"/>
                <w:lang w:val="de-DE"/>
              </w:rPr>
            </w:pPr>
            <w:r w:rsidRPr="00B77F6D">
              <w:rPr>
                <w:sz w:val="18"/>
                <w:lang w:val="de-DE"/>
              </w:rPr>
              <w:t xml:space="preserve">definition; </w:t>
            </w:r>
            <w:r w:rsidRPr="00B77F6D">
              <w:rPr>
                <w:sz w:val="18"/>
                <w:lang w:val="de-DE"/>
              </w:rPr>
              <w:br/>
            </w:r>
            <w:r w:rsidRPr="00B77F6D">
              <w:rPr>
                <w:rStyle w:val="code"/>
                <w:sz w:val="18"/>
                <w:lang w:val="de-DE"/>
              </w:rPr>
              <w:t>(\t,u | u IN r.setF(r))</w:t>
            </w:r>
          </w:p>
        </w:tc>
        <w:tc>
          <w:tcPr>
            <w:tcW w:w="1041" w:type="dxa"/>
          </w:tcPr>
          <w:p w14:paraId="0AC451A1" w14:textId="77777777" w:rsidR="00422C90" w:rsidRPr="00B77F6D" w:rsidRDefault="00422C90" w:rsidP="0040711A">
            <w:pPr>
              <w:keepNext/>
              <w:spacing w:before="0" w:line="240" w:lineRule="auto"/>
              <w:rPr>
                <w:rStyle w:val="code"/>
                <w:sz w:val="18"/>
              </w:rPr>
            </w:pPr>
            <w:r w:rsidRPr="00B77F6D">
              <w:rPr>
                <w:rStyle w:val="code"/>
                <w:sz w:val="18"/>
                <w:lang w:val="fr-FR"/>
              </w:rPr>
              <w:t>.</w:t>
            </w:r>
            <w:r w:rsidRPr="00B77F6D">
              <w:rPr>
                <w:rStyle w:val="code"/>
                <w:sz w:val="18"/>
              </w:rPr>
              <w:t>pToR</w:t>
            </w:r>
          </w:p>
        </w:tc>
      </w:tr>
      <w:tr w:rsidR="00422C90" w:rsidRPr="00B77F6D" w14:paraId="42A0F3BD" w14:textId="77777777">
        <w:trPr>
          <w:cantSplit/>
        </w:trPr>
        <w:tc>
          <w:tcPr>
            <w:tcW w:w="936" w:type="dxa"/>
          </w:tcPr>
          <w:p w14:paraId="446757C9" w14:textId="77777777" w:rsidR="00422C90" w:rsidRPr="00B77F6D" w:rsidRDefault="00422C90" w:rsidP="0040711A">
            <w:pPr>
              <w:keepNext/>
              <w:spacing w:before="0" w:line="240" w:lineRule="auto"/>
              <w:rPr>
                <w:rStyle w:val="code"/>
                <w:sz w:val="18"/>
              </w:rPr>
            </w:pPr>
            <w:r w:rsidRPr="00B77F6D">
              <w:rPr>
                <w:rStyle w:val="code"/>
                <w:sz w:val="18"/>
              </w:rPr>
              <w:t>.set</w:t>
            </w:r>
          </w:p>
        </w:tc>
        <w:tc>
          <w:tcPr>
            <w:tcW w:w="1701" w:type="dxa"/>
          </w:tcPr>
          <w:p w14:paraId="4B9FA2C5" w14:textId="77777777" w:rsidR="00422C90" w:rsidRPr="00B77F6D" w:rsidRDefault="00422C90" w:rsidP="0040711A">
            <w:pPr>
              <w:keepNext/>
              <w:spacing w:before="0" w:line="240" w:lineRule="auto"/>
              <w:rPr>
                <w:rStyle w:val="code"/>
                <w:sz w:val="18"/>
              </w:rPr>
            </w:pPr>
            <w:r w:rsidRPr="00B77F6D">
              <w:rPr>
                <w:rStyle w:val="code"/>
                <w:sz w:val="18"/>
              </w:rPr>
              <w:t>F=T-&gt;Bool</w:t>
            </w:r>
          </w:p>
        </w:tc>
        <w:tc>
          <w:tcPr>
            <w:tcW w:w="1417" w:type="dxa"/>
          </w:tcPr>
          <w:p w14:paraId="463436DC" w14:textId="77777777" w:rsidR="00422C90" w:rsidRPr="00B77F6D" w:rsidRDefault="00422C90" w:rsidP="0040711A">
            <w:pPr>
              <w:keepNext/>
              <w:spacing w:before="0" w:line="240" w:lineRule="auto"/>
              <w:rPr>
                <w:rStyle w:val="code"/>
                <w:sz w:val="18"/>
              </w:rPr>
            </w:pPr>
            <w:r w:rsidRPr="00B77F6D">
              <w:rPr>
                <w:rStyle w:val="code"/>
                <w:sz w:val="18"/>
              </w:rPr>
              <w:t>SET T</w:t>
            </w:r>
          </w:p>
        </w:tc>
        <w:tc>
          <w:tcPr>
            <w:tcW w:w="3117" w:type="dxa"/>
          </w:tcPr>
          <w:p w14:paraId="5C2960D9" w14:textId="77777777" w:rsidR="00422C90" w:rsidRPr="00B77F6D" w:rsidRDefault="00422C90" w:rsidP="0040711A">
            <w:pPr>
              <w:keepNext/>
              <w:spacing w:before="0" w:line="240" w:lineRule="auto"/>
              <w:rPr>
                <w:rStyle w:val="code"/>
                <w:sz w:val="18"/>
              </w:rPr>
            </w:pPr>
            <w:r w:rsidRPr="00B77F6D">
              <w:rPr>
                <w:rStyle w:val="code"/>
                <w:sz w:val="18"/>
              </w:rPr>
              <w:t>f.restrict({true}).rng</w:t>
            </w:r>
          </w:p>
        </w:tc>
        <w:tc>
          <w:tcPr>
            <w:tcW w:w="1041" w:type="dxa"/>
          </w:tcPr>
          <w:p w14:paraId="3A755740" w14:textId="77777777" w:rsidR="00422C90" w:rsidRPr="00B77F6D" w:rsidRDefault="00422C90" w:rsidP="0040711A">
            <w:pPr>
              <w:keepNext/>
              <w:spacing w:before="0" w:line="240" w:lineRule="auto"/>
              <w:rPr>
                <w:rStyle w:val="code"/>
                <w:sz w:val="18"/>
              </w:rPr>
            </w:pPr>
            <w:r w:rsidRPr="00B77F6D">
              <w:rPr>
                <w:rStyle w:val="code"/>
                <w:sz w:val="18"/>
              </w:rPr>
              <w:t>.rel</w:t>
            </w:r>
          </w:p>
        </w:tc>
      </w:tr>
      <w:tr w:rsidR="00422C90" w:rsidRPr="00B77F6D" w14:paraId="61FAF44B" w14:textId="77777777">
        <w:trPr>
          <w:cantSplit/>
        </w:trPr>
        <w:tc>
          <w:tcPr>
            <w:tcW w:w="936" w:type="dxa"/>
          </w:tcPr>
          <w:p w14:paraId="33B36A0F" w14:textId="77777777" w:rsidR="00422C90" w:rsidRPr="00B77F6D" w:rsidRDefault="00422C90" w:rsidP="0040711A">
            <w:pPr>
              <w:keepNext/>
              <w:spacing w:before="0" w:line="240" w:lineRule="auto"/>
              <w:rPr>
                <w:rStyle w:val="code"/>
                <w:sz w:val="18"/>
              </w:rPr>
            </w:pPr>
          </w:p>
        </w:tc>
        <w:tc>
          <w:tcPr>
            <w:tcW w:w="1701" w:type="dxa"/>
          </w:tcPr>
          <w:p w14:paraId="04F89779" w14:textId="77777777" w:rsidR="00422C90" w:rsidRPr="00B77F6D" w:rsidRDefault="00422C90" w:rsidP="0040711A">
            <w:pPr>
              <w:keepNext/>
              <w:spacing w:before="0" w:line="240" w:lineRule="auto"/>
              <w:rPr>
                <w:rStyle w:val="code"/>
                <w:sz w:val="18"/>
              </w:rPr>
            </w:pPr>
            <w:r w:rsidRPr="00B77F6D">
              <w:rPr>
                <w:rStyle w:val="code"/>
                <w:sz w:val="18"/>
              </w:rPr>
              <w:t>R=Bool-&gt;&gt;T</w:t>
            </w:r>
          </w:p>
        </w:tc>
        <w:tc>
          <w:tcPr>
            <w:tcW w:w="1417" w:type="dxa"/>
          </w:tcPr>
          <w:p w14:paraId="4FD79E26" w14:textId="77777777" w:rsidR="00422C90" w:rsidRPr="00B77F6D" w:rsidRDefault="00422C90" w:rsidP="0040711A">
            <w:pPr>
              <w:keepNext/>
              <w:spacing w:before="0" w:line="240" w:lineRule="auto"/>
              <w:rPr>
                <w:rStyle w:val="code"/>
                <w:sz w:val="18"/>
              </w:rPr>
            </w:pPr>
            <w:r w:rsidRPr="00B77F6D">
              <w:rPr>
                <w:rStyle w:val="code"/>
                <w:sz w:val="18"/>
              </w:rPr>
              <w:t>SET T</w:t>
            </w:r>
          </w:p>
        </w:tc>
        <w:tc>
          <w:tcPr>
            <w:tcW w:w="3117" w:type="dxa"/>
          </w:tcPr>
          <w:p w14:paraId="1DDB038E" w14:textId="77777777" w:rsidR="00422C90" w:rsidRPr="00B77F6D" w:rsidRDefault="00422C90" w:rsidP="0040711A">
            <w:pPr>
              <w:keepNext/>
              <w:spacing w:before="0" w:line="240" w:lineRule="auto"/>
              <w:rPr>
                <w:rStyle w:val="code"/>
                <w:sz w:val="18"/>
              </w:rPr>
            </w:pPr>
            <w:r w:rsidRPr="00B77F6D">
              <w:rPr>
                <w:rStyle w:val="code"/>
                <w:sz w:val="18"/>
              </w:rPr>
              <w:t>r.rng</w:t>
            </w:r>
          </w:p>
        </w:tc>
        <w:tc>
          <w:tcPr>
            <w:tcW w:w="1041" w:type="dxa"/>
          </w:tcPr>
          <w:p w14:paraId="762419B4" w14:textId="77777777" w:rsidR="00422C90" w:rsidRPr="00B77F6D" w:rsidRDefault="00422C90" w:rsidP="0040711A">
            <w:pPr>
              <w:keepNext/>
              <w:spacing w:before="0" w:line="240" w:lineRule="auto"/>
              <w:rPr>
                <w:rStyle w:val="code"/>
                <w:sz w:val="18"/>
              </w:rPr>
            </w:pPr>
            <w:r w:rsidRPr="00B77F6D">
              <w:rPr>
                <w:rStyle w:val="code"/>
                <w:sz w:val="18"/>
              </w:rPr>
              <w:t>.rel</w:t>
            </w:r>
          </w:p>
        </w:tc>
      </w:tr>
      <w:tr w:rsidR="00422C90" w:rsidRPr="00B77F6D" w14:paraId="33501F48" w14:textId="77777777">
        <w:trPr>
          <w:cantSplit/>
        </w:trPr>
        <w:tc>
          <w:tcPr>
            <w:tcW w:w="936" w:type="dxa"/>
          </w:tcPr>
          <w:p w14:paraId="737ABC48" w14:textId="77777777" w:rsidR="00422C90" w:rsidRPr="00B77F6D" w:rsidRDefault="00422C90" w:rsidP="0040711A">
            <w:pPr>
              <w:keepNext/>
              <w:spacing w:before="0" w:line="240" w:lineRule="auto"/>
              <w:rPr>
                <w:rStyle w:val="code"/>
                <w:sz w:val="18"/>
              </w:rPr>
            </w:pPr>
            <w:r w:rsidRPr="00B77F6D">
              <w:rPr>
                <w:rStyle w:val="code"/>
                <w:sz w:val="18"/>
              </w:rPr>
              <w:t>.fun</w:t>
            </w:r>
          </w:p>
        </w:tc>
        <w:tc>
          <w:tcPr>
            <w:tcW w:w="1701" w:type="dxa"/>
          </w:tcPr>
          <w:p w14:paraId="46960A98" w14:textId="77777777" w:rsidR="00422C90" w:rsidRPr="00B77F6D" w:rsidRDefault="00422C90" w:rsidP="0040711A">
            <w:pPr>
              <w:keepNext/>
              <w:spacing w:before="0" w:line="240" w:lineRule="auto"/>
              <w:rPr>
                <w:rStyle w:val="code"/>
                <w:sz w:val="18"/>
              </w:rPr>
            </w:pPr>
            <w:r w:rsidRPr="00B77F6D">
              <w:rPr>
                <w:rStyle w:val="code"/>
                <w:sz w:val="18"/>
              </w:rPr>
              <w:t>R=T-&gt;&gt;U</w:t>
            </w:r>
          </w:p>
        </w:tc>
        <w:tc>
          <w:tcPr>
            <w:tcW w:w="1417" w:type="dxa"/>
          </w:tcPr>
          <w:p w14:paraId="05214D8D" w14:textId="77777777" w:rsidR="00422C90" w:rsidRPr="00B77F6D" w:rsidRDefault="00422C90" w:rsidP="0040711A">
            <w:pPr>
              <w:keepNext/>
              <w:spacing w:before="0" w:line="240" w:lineRule="auto"/>
              <w:rPr>
                <w:rStyle w:val="code"/>
                <w:sz w:val="18"/>
              </w:rPr>
            </w:pPr>
            <w:r w:rsidRPr="00B77F6D">
              <w:rPr>
                <w:rStyle w:val="code"/>
                <w:sz w:val="18"/>
              </w:rPr>
              <w:t>T-&gt;U</w:t>
            </w:r>
          </w:p>
        </w:tc>
        <w:tc>
          <w:tcPr>
            <w:tcW w:w="3117" w:type="dxa"/>
          </w:tcPr>
          <w:p w14:paraId="69A8D603" w14:textId="77777777" w:rsidR="00422C90" w:rsidRPr="00B77F6D" w:rsidRDefault="00422C90" w:rsidP="0040711A">
            <w:pPr>
              <w:keepNext/>
              <w:spacing w:before="0" w:line="240" w:lineRule="auto"/>
              <w:rPr>
                <w:rStyle w:val="code"/>
                <w:sz w:val="18"/>
              </w:rPr>
            </w:pPr>
            <w:r w:rsidRPr="00B77F6D">
              <w:rPr>
                <w:rStyle w:val="code"/>
                <w:sz w:val="18"/>
              </w:rPr>
              <w:t>r.setF.one</w:t>
            </w:r>
          </w:p>
        </w:tc>
        <w:tc>
          <w:tcPr>
            <w:tcW w:w="1041" w:type="dxa"/>
          </w:tcPr>
          <w:p w14:paraId="0D272F59" w14:textId="77777777" w:rsidR="00422C90" w:rsidRPr="00B77F6D" w:rsidRDefault="00422C90" w:rsidP="0040711A">
            <w:pPr>
              <w:keepNext/>
              <w:spacing w:before="0" w:line="240" w:lineRule="auto"/>
              <w:rPr>
                <w:rStyle w:val="code"/>
                <w:sz w:val="18"/>
              </w:rPr>
            </w:pPr>
            <w:r w:rsidRPr="00B77F6D">
              <w:rPr>
                <w:rStyle w:val="code"/>
                <w:sz w:val="18"/>
              </w:rPr>
              <w:t>.rel</w:t>
            </w:r>
          </w:p>
        </w:tc>
      </w:tr>
      <w:tr w:rsidR="00422C90" w:rsidRPr="00B77F6D" w14:paraId="0F45CD90" w14:textId="77777777">
        <w:trPr>
          <w:cantSplit/>
        </w:trPr>
        <w:tc>
          <w:tcPr>
            <w:tcW w:w="936" w:type="dxa"/>
          </w:tcPr>
          <w:p w14:paraId="23CCDE9B" w14:textId="77777777" w:rsidR="00422C90" w:rsidRPr="00B77F6D" w:rsidRDefault="00422C90" w:rsidP="0040711A">
            <w:pPr>
              <w:keepNext/>
              <w:spacing w:before="0" w:line="240" w:lineRule="auto"/>
              <w:rPr>
                <w:rStyle w:val="code"/>
                <w:sz w:val="18"/>
              </w:rPr>
            </w:pPr>
            <w:r w:rsidRPr="00B77F6D">
              <w:rPr>
                <w:rStyle w:val="code"/>
                <w:sz w:val="18"/>
              </w:rPr>
              <w:t>.pToR</w:t>
            </w:r>
          </w:p>
        </w:tc>
        <w:tc>
          <w:tcPr>
            <w:tcW w:w="1701" w:type="dxa"/>
          </w:tcPr>
          <w:p w14:paraId="0584A4CC" w14:textId="77777777" w:rsidR="00422C90" w:rsidRPr="00B77F6D" w:rsidRDefault="00422C90" w:rsidP="0040711A">
            <w:pPr>
              <w:keepNext/>
              <w:spacing w:before="0" w:line="240" w:lineRule="auto"/>
              <w:rPr>
                <w:rStyle w:val="code"/>
                <w:sz w:val="18"/>
              </w:rPr>
            </w:pPr>
            <w:r w:rsidRPr="00B77F6D">
              <w:rPr>
                <w:rStyle w:val="code"/>
                <w:sz w:val="18"/>
              </w:rPr>
              <w:t>F=(T,U)-&gt;Bool</w:t>
            </w:r>
          </w:p>
        </w:tc>
        <w:tc>
          <w:tcPr>
            <w:tcW w:w="1417" w:type="dxa"/>
          </w:tcPr>
          <w:p w14:paraId="4CB2DA55" w14:textId="77777777" w:rsidR="00422C90" w:rsidRPr="00B77F6D" w:rsidRDefault="00422C90" w:rsidP="0040711A">
            <w:pPr>
              <w:keepNext/>
              <w:spacing w:before="0" w:line="240" w:lineRule="auto"/>
              <w:rPr>
                <w:rStyle w:val="code"/>
                <w:sz w:val="18"/>
                <w:lang w:val="fr-FR"/>
              </w:rPr>
            </w:pPr>
            <w:r w:rsidRPr="00B77F6D">
              <w:rPr>
                <w:rStyle w:val="code"/>
                <w:sz w:val="18"/>
              </w:rPr>
              <w:t>T-&gt;&gt;U</w:t>
            </w:r>
          </w:p>
        </w:tc>
        <w:tc>
          <w:tcPr>
            <w:tcW w:w="3117" w:type="dxa"/>
          </w:tcPr>
          <w:p w14:paraId="046EDFE0" w14:textId="77777777" w:rsidR="00422C90" w:rsidRPr="00B77F6D" w:rsidRDefault="00422C90" w:rsidP="0040711A">
            <w:pPr>
              <w:keepNext/>
              <w:spacing w:before="0" w:line="240" w:lineRule="auto"/>
              <w:rPr>
                <w:rStyle w:val="code"/>
                <w:sz w:val="18"/>
                <w:lang w:val="de-DE"/>
              </w:rPr>
            </w:pPr>
            <w:r w:rsidRPr="00B77F6D">
              <w:rPr>
                <w:sz w:val="18"/>
                <w:lang w:val="de-DE"/>
              </w:rPr>
              <w:t xml:space="preserve">definition; </w:t>
            </w:r>
            <w:r w:rsidRPr="00B77F6D">
              <w:rPr>
                <w:sz w:val="18"/>
                <w:lang w:val="de-DE"/>
              </w:rPr>
              <w:br/>
            </w:r>
            <w:r w:rsidRPr="00B77F6D">
              <w:rPr>
                <w:rStyle w:val="code"/>
                <w:sz w:val="18"/>
                <w:lang w:val="de-DE"/>
              </w:rPr>
              <w:t>(\t | {u|f(t,u)}.setRel</w:t>
            </w:r>
          </w:p>
        </w:tc>
        <w:tc>
          <w:tcPr>
            <w:tcW w:w="1041" w:type="dxa"/>
          </w:tcPr>
          <w:p w14:paraId="2C8F448E" w14:textId="77777777" w:rsidR="00422C90" w:rsidRPr="00B77F6D" w:rsidRDefault="00422C90" w:rsidP="0040711A">
            <w:pPr>
              <w:keepNext/>
              <w:spacing w:before="0" w:line="240" w:lineRule="auto"/>
              <w:rPr>
                <w:rStyle w:val="code"/>
                <w:sz w:val="18"/>
                <w:lang w:val="fr-FR"/>
              </w:rPr>
            </w:pPr>
            <w:r w:rsidRPr="00B77F6D">
              <w:rPr>
                <w:rStyle w:val="code"/>
                <w:sz w:val="18"/>
                <w:lang w:val="fr-FR"/>
              </w:rPr>
              <w:t>.pred</w:t>
            </w:r>
          </w:p>
        </w:tc>
      </w:tr>
      <w:tr w:rsidR="00422C90" w:rsidRPr="00B77F6D" w14:paraId="292B9FAC" w14:textId="77777777">
        <w:trPr>
          <w:cantSplit/>
        </w:trPr>
        <w:tc>
          <w:tcPr>
            <w:tcW w:w="936" w:type="dxa"/>
          </w:tcPr>
          <w:p w14:paraId="03EBB5DA" w14:textId="77777777" w:rsidR="00422C90" w:rsidRPr="00B77F6D" w:rsidRDefault="00422C90" w:rsidP="0040711A">
            <w:pPr>
              <w:keepNext/>
              <w:spacing w:before="0" w:line="240" w:lineRule="auto"/>
              <w:rPr>
                <w:rStyle w:val="code"/>
                <w:sz w:val="18"/>
                <w:lang w:val="fr-FR"/>
              </w:rPr>
            </w:pPr>
            <w:r w:rsidRPr="00B77F6D">
              <w:rPr>
                <w:rStyle w:val="code"/>
                <w:sz w:val="18"/>
                <w:lang w:val="fr-FR"/>
              </w:rPr>
              <w:t>.setF</w:t>
            </w:r>
          </w:p>
        </w:tc>
        <w:tc>
          <w:tcPr>
            <w:tcW w:w="1701" w:type="dxa"/>
          </w:tcPr>
          <w:p w14:paraId="04AC29F1" w14:textId="77777777" w:rsidR="00422C90" w:rsidRPr="00B77F6D" w:rsidRDefault="00422C90" w:rsidP="0040711A">
            <w:pPr>
              <w:keepNext/>
              <w:spacing w:before="0" w:line="240" w:lineRule="auto"/>
              <w:rPr>
                <w:rStyle w:val="code"/>
                <w:sz w:val="18"/>
                <w:lang w:val="fr-FR"/>
              </w:rPr>
            </w:pPr>
            <w:r w:rsidRPr="00B77F6D">
              <w:rPr>
                <w:rStyle w:val="code"/>
                <w:sz w:val="18"/>
                <w:lang w:val="fr-FR"/>
              </w:rPr>
              <w:t>R=T-&gt;&gt;U</w:t>
            </w:r>
          </w:p>
        </w:tc>
        <w:tc>
          <w:tcPr>
            <w:tcW w:w="1417" w:type="dxa"/>
          </w:tcPr>
          <w:p w14:paraId="5BD1A970" w14:textId="77777777" w:rsidR="00422C90" w:rsidRPr="00B77F6D" w:rsidRDefault="00422C90" w:rsidP="0040711A">
            <w:pPr>
              <w:keepNext/>
              <w:spacing w:before="0" w:line="240" w:lineRule="auto"/>
              <w:rPr>
                <w:rStyle w:val="code"/>
                <w:sz w:val="18"/>
                <w:lang w:val="fr-FR"/>
              </w:rPr>
            </w:pPr>
            <w:r w:rsidRPr="00B77F6D">
              <w:rPr>
                <w:rStyle w:val="code"/>
                <w:sz w:val="18"/>
                <w:lang w:val="fr-FR"/>
              </w:rPr>
              <w:t>T-&gt;SET U</w:t>
            </w:r>
          </w:p>
        </w:tc>
        <w:tc>
          <w:tcPr>
            <w:tcW w:w="3117" w:type="dxa"/>
          </w:tcPr>
          <w:p w14:paraId="155E11F2" w14:textId="77777777" w:rsidR="00422C90" w:rsidRPr="00B77F6D" w:rsidRDefault="00422C90" w:rsidP="0040711A">
            <w:pPr>
              <w:keepNext/>
              <w:spacing w:before="0" w:line="240" w:lineRule="auto"/>
              <w:rPr>
                <w:rStyle w:val="code"/>
                <w:sz w:val="18"/>
                <w:lang w:val="fr-FR"/>
              </w:rPr>
            </w:pPr>
            <w:r w:rsidRPr="00B77F6D">
              <w:rPr>
                <w:rStyle w:val="code"/>
                <w:sz w:val="18"/>
                <w:lang w:val="fr-FR"/>
              </w:rPr>
              <w:t>(\t | {t} * r)</w:t>
            </w:r>
          </w:p>
        </w:tc>
        <w:tc>
          <w:tcPr>
            <w:tcW w:w="1041" w:type="dxa"/>
          </w:tcPr>
          <w:p w14:paraId="54E325BD" w14:textId="77777777" w:rsidR="00422C90" w:rsidRPr="00B77F6D" w:rsidRDefault="00422C90" w:rsidP="0040711A">
            <w:pPr>
              <w:keepNext/>
              <w:spacing w:before="0" w:line="240" w:lineRule="auto"/>
              <w:rPr>
                <w:rStyle w:val="code"/>
                <w:sz w:val="18"/>
                <w:lang w:val="fr-FR"/>
              </w:rPr>
            </w:pPr>
            <w:r w:rsidRPr="00B77F6D">
              <w:rPr>
                <w:rStyle w:val="code"/>
                <w:sz w:val="18"/>
                <w:lang w:val="fr-FR"/>
              </w:rPr>
              <w:t>.setRel</w:t>
            </w:r>
          </w:p>
        </w:tc>
      </w:tr>
      <w:tr w:rsidR="00422C90" w:rsidRPr="00B77F6D" w14:paraId="65E72E4C" w14:textId="77777777">
        <w:trPr>
          <w:cantSplit/>
        </w:trPr>
        <w:tc>
          <w:tcPr>
            <w:tcW w:w="936" w:type="dxa"/>
          </w:tcPr>
          <w:p w14:paraId="0999656D" w14:textId="77777777" w:rsidR="00422C90" w:rsidRPr="00B77F6D" w:rsidRDefault="00422C90" w:rsidP="0040711A">
            <w:pPr>
              <w:spacing w:before="0" w:line="240" w:lineRule="auto"/>
              <w:rPr>
                <w:rStyle w:val="code"/>
                <w:sz w:val="18"/>
                <w:lang w:val="fr-FR"/>
              </w:rPr>
            </w:pPr>
            <w:r w:rsidRPr="00B77F6D">
              <w:rPr>
                <w:rStyle w:val="code"/>
                <w:sz w:val="18"/>
                <w:lang w:val="fr-FR"/>
              </w:rPr>
              <w:t>.setRel</w:t>
            </w:r>
          </w:p>
        </w:tc>
        <w:tc>
          <w:tcPr>
            <w:tcW w:w="1701" w:type="dxa"/>
          </w:tcPr>
          <w:p w14:paraId="5CD4B534" w14:textId="77777777" w:rsidR="00422C90" w:rsidRPr="00B77F6D" w:rsidRDefault="00422C90" w:rsidP="0040711A">
            <w:pPr>
              <w:spacing w:before="0" w:line="240" w:lineRule="auto"/>
              <w:rPr>
                <w:rStyle w:val="code"/>
                <w:sz w:val="18"/>
                <w:lang w:val="fr-FR"/>
              </w:rPr>
            </w:pPr>
            <w:r w:rsidRPr="00B77F6D">
              <w:rPr>
                <w:rStyle w:val="code"/>
                <w:sz w:val="18"/>
                <w:lang w:val="fr-FR"/>
              </w:rPr>
              <w:t>F=T-&gt;SET U</w:t>
            </w:r>
          </w:p>
        </w:tc>
        <w:tc>
          <w:tcPr>
            <w:tcW w:w="1417" w:type="dxa"/>
          </w:tcPr>
          <w:p w14:paraId="673864FA" w14:textId="77777777" w:rsidR="00422C90" w:rsidRPr="00B77F6D" w:rsidRDefault="00422C90" w:rsidP="0040711A">
            <w:pPr>
              <w:spacing w:before="0" w:line="240" w:lineRule="auto"/>
              <w:rPr>
                <w:rStyle w:val="code"/>
                <w:sz w:val="18"/>
                <w:lang w:val="fr-FR"/>
              </w:rPr>
            </w:pPr>
            <w:r w:rsidRPr="00B77F6D">
              <w:rPr>
                <w:rStyle w:val="code"/>
                <w:sz w:val="18"/>
                <w:lang w:val="fr-FR"/>
              </w:rPr>
              <w:t>T-&gt;&gt;U</w:t>
            </w:r>
          </w:p>
        </w:tc>
        <w:tc>
          <w:tcPr>
            <w:tcW w:w="3117" w:type="dxa"/>
          </w:tcPr>
          <w:p w14:paraId="7986C9E5" w14:textId="77777777" w:rsidR="00422C90" w:rsidRPr="00B77F6D" w:rsidRDefault="00422C90" w:rsidP="0040711A">
            <w:pPr>
              <w:spacing w:before="0" w:line="240" w:lineRule="auto"/>
              <w:rPr>
                <w:rStyle w:val="code"/>
                <w:sz w:val="18"/>
                <w:lang w:val="fr-FR"/>
              </w:rPr>
            </w:pPr>
            <w:r w:rsidRPr="00B77F6D">
              <w:rPr>
                <w:rStyle w:val="code"/>
                <w:sz w:val="18"/>
                <w:lang w:val="fr-FR"/>
              </w:rPr>
              <w:t>f.rel.include</w:t>
            </w:r>
          </w:p>
        </w:tc>
        <w:tc>
          <w:tcPr>
            <w:tcW w:w="1041" w:type="dxa"/>
          </w:tcPr>
          <w:p w14:paraId="42FC58CB" w14:textId="77777777" w:rsidR="00422C90" w:rsidRPr="00B77F6D" w:rsidRDefault="00422C90" w:rsidP="0040711A">
            <w:pPr>
              <w:spacing w:before="0" w:line="240" w:lineRule="auto"/>
              <w:rPr>
                <w:rStyle w:val="code"/>
                <w:sz w:val="18"/>
                <w:lang w:val="fr-FR"/>
              </w:rPr>
            </w:pPr>
            <w:r w:rsidRPr="00B77F6D">
              <w:rPr>
                <w:rStyle w:val="code"/>
                <w:sz w:val="18"/>
                <w:lang w:val="fr-FR"/>
              </w:rPr>
              <w:t>.setF</w:t>
            </w:r>
          </w:p>
        </w:tc>
      </w:tr>
      <w:tr w:rsidR="00FB44CE" w:rsidRPr="00B77F6D" w14:paraId="77231C96" w14:textId="77777777">
        <w:trPr>
          <w:cantSplit/>
        </w:trPr>
        <w:tc>
          <w:tcPr>
            <w:tcW w:w="936" w:type="dxa"/>
          </w:tcPr>
          <w:p w14:paraId="70E80F8B" w14:textId="77777777" w:rsidR="00FB44CE" w:rsidRPr="00B77F6D" w:rsidRDefault="00FB44CE" w:rsidP="0040711A">
            <w:pPr>
              <w:spacing w:before="0" w:line="240" w:lineRule="auto"/>
              <w:rPr>
                <w:rStyle w:val="code"/>
                <w:sz w:val="18"/>
                <w:lang w:val="fr-FR"/>
              </w:rPr>
            </w:pPr>
            <w:r>
              <w:rPr>
                <w:rStyle w:val="code"/>
                <w:sz w:val="18"/>
                <w:lang w:val="fr-FR"/>
              </w:rPr>
              <w:t>.paths</w:t>
            </w:r>
          </w:p>
        </w:tc>
        <w:tc>
          <w:tcPr>
            <w:tcW w:w="1701" w:type="dxa"/>
          </w:tcPr>
          <w:p w14:paraId="11A943F5" w14:textId="77777777" w:rsidR="00FB44CE" w:rsidRPr="00B77F6D" w:rsidRDefault="00FB44CE" w:rsidP="0040711A">
            <w:pPr>
              <w:spacing w:before="0" w:line="240" w:lineRule="auto"/>
              <w:rPr>
                <w:rStyle w:val="code"/>
                <w:sz w:val="18"/>
                <w:lang w:val="fr-FR"/>
              </w:rPr>
            </w:pPr>
            <w:r>
              <w:rPr>
                <w:rStyle w:val="code"/>
                <w:sz w:val="18"/>
                <w:lang w:val="fr-FR"/>
              </w:rPr>
              <w:t>T-&gt;&gt;T</w:t>
            </w:r>
          </w:p>
        </w:tc>
        <w:tc>
          <w:tcPr>
            <w:tcW w:w="1417" w:type="dxa"/>
          </w:tcPr>
          <w:p w14:paraId="25A0B63E" w14:textId="77777777" w:rsidR="00FB44CE" w:rsidRPr="00B77F6D" w:rsidRDefault="00FB44CE" w:rsidP="0040711A">
            <w:pPr>
              <w:spacing w:before="0" w:line="240" w:lineRule="auto"/>
              <w:rPr>
                <w:rStyle w:val="code"/>
                <w:sz w:val="18"/>
                <w:lang w:val="fr-FR"/>
              </w:rPr>
            </w:pPr>
            <w:r>
              <w:rPr>
                <w:rStyle w:val="code"/>
                <w:sz w:val="18"/>
                <w:lang w:val="fr-FR"/>
              </w:rPr>
              <w:t>SET SEQ T</w:t>
            </w:r>
          </w:p>
        </w:tc>
        <w:tc>
          <w:tcPr>
            <w:tcW w:w="3117" w:type="dxa"/>
          </w:tcPr>
          <w:p w14:paraId="217C30C2" w14:textId="77777777" w:rsidR="00FB44CE" w:rsidRPr="00FB44CE" w:rsidRDefault="00FB44CE" w:rsidP="0040711A">
            <w:pPr>
              <w:spacing w:before="0" w:line="240" w:lineRule="auto"/>
              <w:rPr>
                <w:rStyle w:val="m"/>
              </w:rPr>
            </w:pPr>
            <w:r w:rsidRPr="00FB44CE">
              <w:rPr>
                <w:rStyle w:val="m"/>
                <w:sz w:val="18"/>
              </w:rPr>
              <w:t>see above</w:t>
            </w:r>
          </w:p>
        </w:tc>
        <w:tc>
          <w:tcPr>
            <w:tcW w:w="1041" w:type="dxa"/>
          </w:tcPr>
          <w:p w14:paraId="346739D9" w14:textId="77777777" w:rsidR="00FB44CE" w:rsidRPr="00B77F6D" w:rsidRDefault="00FB44CE" w:rsidP="0040711A">
            <w:pPr>
              <w:spacing w:before="0" w:line="240" w:lineRule="auto"/>
              <w:rPr>
                <w:rStyle w:val="code"/>
                <w:sz w:val="18"/>
                <w:lang w:val="fr-FR"/>
              </w:rPr>
            </w:pPr>
            <w:r>
              <w:rPr>
                <w:rStyle w:val="code"/>
                <w:sz w:val="18"/>
                <w:lang w:val="fr-FR"/>
              </w:rPr>
              <w:t>.pRel</w:t>
            </w:r>
          </w:p>
        </w:tc>
      </w:tr>
      <w:tr w:rsidR="00FB44CE" w:rsidRPr="00B77F6D" w14:paraId="53DDDDF1" w14:textId="77777777">
        <w:trPr>
          <w:cantSplit/>
        </w:trPr>
        <w:tc>
          <w:tcPr>
            <w:tcW w:w="936" w:type="dxa"/>
          </w:tcPr>
          <w:p w14:paraId="190C8FC5" w14:textId="77777777" w:rsidR="00FB44CE" w:rsidRDefault="00FB44CE" w:rsidP="0040711A">
            <w:pPr>
              <w:spacing w:before="0" w:line="240" w:lineRule="auto"/>
              <w:rPr>
                <w:rStyle w:val="code"/>
                <w:sz w:val="18"/>
                <w:lang w:val="fr-FR"/>
              </w:rPr>
            </w:pPr>
            <w:r>
              <w:rPr>
                <w:rStyle w:val="code"/>
                <w:sz w:val="18"/>
                <w:lang w:val="fr-FR"/>
              </w:rPr>
              <w:t>.pRel</w:t>
            </w:r>
          </w:p>
        </w:tc>
        <w:tc>
          <w:tcPr>
            <w:tcW w:w="1701" w:type="dxa"/>
          </w:tcPr>
          <w:p w14:paraId="11F433FD" w14:textId="77777777" w:rsidR="00FB44CE" w:rsidRDefault="00FB44CE" w:rsidP="0040711A">
            <w:pPr>
              <w:spacing w:before="0" w:line="240" w:lineRule="auto"/>
              <w:rPr>
                <w:rStyle w:val="code"/>
                <w:sz w:val="18"/>
                <w:lang w:val="fr-FR"/>
              </w:rPr>
            </w:pPr>
            <w:r>
              <w:rPr>
                <w:rStyle w:val="code"/>
                <w:sz w:val="18"/>
                <w:lang w:val="fr-FR"/>
              </w:rPr>
              <w:t>SEQ T</w:t>
            </w:r>
          </w:p>
        </w:tc>
        <w:tc>
          <w:tcPr>
            <w:tcW w:w="1417" w:type="dxa"/>
          </w:tcPr>
          <w:p w14:paraId="607B25F5" w14:textId="77777777" w:rsidR="00FB44CE" w:rsidRDefault="00FB44CE" w:rsidP="0040711A">
            <w:pPr>
              <w:spacing w:before="0" w:line="240" w:lineRule="auto"/>
              <w:rPr>
                <w:rStyle w:val="code"/>
                <w:sz w:val="18"/>
                <w:lang w:val="fr-FR"/>
              </w:rPr>
            </w:pPr>
            <w:r>
              <w:rPr>
                <w:rStyle w:val="code"/>
                <w:sz w:val="18"/>
                <w:lang w:val="fr-FR"/>
              </w:rPr>
              <w:t>T-&gt;&gt;T</w:t>
            </w:r>
          </w:p>
        </w:tc>
        <w:tc>
          <w:tcPr>
            <w:tcW w:w="3117" w:type="dxa"/>
          </w:tcPr>
          <w:p w14:paraId="6F6C18EB" w14:textId="77777777" w:rsidR="00FB44CE" w:rsidRPr="00FB44CE" w:rsidRDefault="00F65A47" w:rsidP="0040711A">
            <w:pPr>
              <w:spacing w:before="0" w:line="240" w:lineRule="auto"/>
              <w:rPr>
                <w:rStyle w:val="m"/>
                <w:sz w:val="18"/>
              </w:rPr>
            </w:pPr>
            <w:r w:rsidRPr="00F65A47">
              <w:rPr>
                <w:rStyle w:val="code"/>
                <w:sz w:val="18"/>
              </w:rPr>
              <w:t xml:space="preserve">{i :IN q.dom – {0} || </w:t>
            </w:r>
            <w:r>
              <w:rPr>
                <w:rStyle w:val="code"/>
                <w:sz w:val="18"/>
              </w:rPr>
              <w:br/>
              <w:t xml:space="preserve"> </w:t>
            </w:r>
            <w:r w:rsidRPr="00F65A47">
              <w:rPr>
                <w:rStyle w:val="code"/>
                <w:sz w:val="18"/>
              </w:rPr>
              <w:t>(q(i-1), q(i))}.pred.pToR</w:t>
            </w:r>
          </w:p>
        </w:tc>
        <w:tc>
          <w:tcPr>
            <w:tcW w:w="1041" w:type="dxa"/>
          </w:tcPr>
          <w:p w14:paraId="2104E54F" w14:textId="77777777" w:rsidR="00FB44CE" w:rsidRDefault="00FB44CE" w:rsidP="0040711A">
            <w:pPr>
              <w:spacing w:before="0" w:line="240" w:lineRule="auto"/>
              <w:rPr>
                <w:rStyle w:val="code"/>
                <w:sz w:val="18"/>
                <w:lang w:val="fr-FR"/>
              </w:rPr>
            </w:pPr>
            <w:r>
              <w:rPr>
                <w:rStyle w:val="code"/>
                <w:sz w:val="18"/>
                <w:lang w:val="fr-FR"/>
              </w:rPr>
              <w:t>.paths</w:t>
            </w:r>
            <w:r w:rsidR="00F65A47">
              <w:rPr>
                <w:rStyle w:val="code"/>
                <w:sz w:val="18"/>
                <w:lang w:val="fr-FR"/>
              </w:rPr>
              <w:br/>
            </w:r>
            <w:r w:rsidR="00F65A47" w:rsidRPr="00F65A47">
              <w:rPr>
                <w:rStyle w:val="code"/>
                <w:rFonts w:ascii="Times New Roman" w:hAnsi="Times New Roman"/>
                <w:sz w:val="18"/>
                <w:lang w:val="fr-FR"/>
              </w:rPr>
              <w:t>sort of</w:t>
            </w:r>
          </w:p>
        </w:tc>
      </w:tr>
    </w:tbl>
    <w:p w14:paraId="01984304" w14:textId="77777777" w:rsidR="00422C90" w:rsidRPr="00246F3B" w:rsidRDefault="00422C90" w:rsidP="00422C90">
      <w:pPr>
        <w:rPr>
          <w:sz w:val="20"/>
        </w:rPr>
      </w:pPr>
    </w:p>
    <w:tbl>
      <w:tblPr>
        <w:tblStyle w:val="TableGri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0" w:type="dxa"/>
        </w:tblCellMar>
        <w:tblLook w:val="01E0" w:firstRow="1" w:lastRow="1" w:firstColumn="1" w:lastColumn="1" w:noHBand="0" w:noVBand="0"/>
      </w:tblPr>
      <w:tblGrid>
        <w:gridCol w:w="6"/>
        <w:gridCol w:w="1309"/>
        <w:gridCol w:w="6"/>
        <w:gridCol w:w="1449"/>
        <w:gridCol w:w="6"/>
        <w:gridCol w:w="1254"/>
        <w:gridCol w:w="6"/>
        <w:gridCol w:w="1057"/>
        <w:gridCol w:w="6"/>
        <w:gridCol w:w="3417"/>
        <w:gridCol w:w="6"/>
      </w:tblGrid>
      <w:tr w:rsidR="00422C90" w:rsidRPr="00246F3B" w14:paraId="7868C670" w14:textId="77777777">
        <w:trPr>
          <w:gridBefore w:val="1"/>
          <w:wBefore w:w="6" w:type="dxa"/>
          <w:cantSplit/>
        </w:trPr>
        <w:tc>
          <w:tcPr>
            <w:tcW w:w="1315" w:type="dxa"/>
            <w:gridSpan w:val="2"/>
          </w:tcPr>
          <w:p w14:paraId="494FA979" w14:textId="77777777" w:rsidR="00422C90" w:rsidRPr="00B77F6D" w:rsidRDefault="00422C90" w:rsidP="0040711A">
            <w:pPr>
              <w:keepNext/>
              <w:spacing w:before="0" w:line="240" w:lineRule="auto"/>
              <w:rPr>
                <w:rStyle w:val="code"/>
                <w:i/>
                <w:sz w:val="18"/>
              </w:rPr>
            </w:pPr>
            <w:r w:rsidRPr="00B77F6D">
              <w:rPr>
                <w:rStyle w:val="code"/>
                <w:i/>
                <w:sz w:val="18"/>
              </w:rPr>
              <w:t>Type</w:t>
            </w:r>
          </w:p>
        </w:tc>
        <w:tc>
          <w:tcPr>
            <w:tcW w:w="1455" w:type="dxa"/>
            <w:gridSpan w:val="2"/>
          </w:tcPr>
          <w:p w14:paraId="10256991" w14:textId="77777777" w:rsidR="00422C90" w:rsidRPr="00246F3B" w:rsidRDefault="00422C90" w:rsidP="0040711A">
            <w:pPr>
              <w:keepNext/>
              <w:spacing w:before="0" w:line="240" w:lineRule="auto"/>
              <w:rPr>
                <w:i/>
                <w:sz w:val="20"/>
              </w:rPr>
            </w:pPr>
            <w:r w:rsidRPr="00246F3B">
              <w:rPr>
                <w:i/>
                <w:sz w:val="20"/>
              </w:rPr>
              <w:t>based on</w:t>
            </w:r>
            <w:r w:rsidRPr="00246F3B">
              <w:rPr>
                <w:i/>
                <w:sz w:val="20"/>
              </w:rPr>
              <w:br/>
              <w:t>convert with</w:t>
            </w:r>
          </w:p>
        </w:tc>
        <w:tc>
          <w:tcPr>
            <w:tcW w:w="1260" w:type="dxa"/>
            <w:gridSpan w:val="2"/>
          </w:tcPr>
          <w:p w14:paraId="064FA01E" w14:textId="77777777" w:rsidR="00422C90" w:rsidRPr="00246F3B" w:rsidRDefault="00422C90" w:rsidP="0040711A">
            <w:pPr>
              <w:keepNext/>
              <w:spacing w:before="0" w:line="240" w:lineRule="auto"/>
              <w:rPr>
                <w:i/>
                <w:sz w:val="20"/>
              </w:rPr>
            </w:pPr>
            <w:r w:rsidRPr="00246F3B">
              <w:rPr>
                <w:i/>
                <w:sz w:val="20"/>
              </w:rPr>
              <w:t>equiv</w:t>
            </w:r>
            <w:r w:rsidR="00A15E6B">
              <w:rPr>
                <w:i/>
                <w:sz w:val="20"/>
              </w:rPr>
              <w:t>alent</w:t>
            </w:r>
            <w:r w:rsidRPr="00246F3B">
              <w:rPr>
                <w:i/>
                <w:sz w:val="20"/>
              </w:rPr>
              <w:t xml:space="preserve"> to </w:t>
            </w:r>
            <w:r w:rsidRPr="00246F3B">
              <w:rPr>
                <w:i/>
                <w:sz w:val="20"/>
              </w:rPr>
              <w:br/>
              <w:t>convert with</w:t>
            </w:r>
          </w:p>
        </w:tc>
        <w:tc>
          <w:tcPr>
            <w:tcW w:w="1063" w:type="dxa"/>
            <w:gridSpan w:val="2"/>
          </w:tcPr>
          <w:p w14:paraId="37BE5A78" w14:textId="77777777" w:rsidR="00422C90" w:rsidRPr="00246F3B" w:rsidRDefault="00422C90" w:rsidP="0040711A">
            <w:pPr>
              <w:keepNext/>
              <w:spacing w:before="0" w:line="240" w:lineRule="auto"/>
              <w:rPr>
                <w:i/>
                <w:sz w:val="20"/>
              </w:rPr>
            </w:pPr>
            <w:r w:rsidRPr="00246F3B">
              <w:rPr>
                <w:i/>
                <w:sz w:val="20"/>
              </w:rPr>
              <w:t>converts to</w:t>
            </w:r>
            <w:r w:rsidRPr="00246F3B">
              <w:rPr>
                <w:i/>
                <w:sz w:val="20"/>
              </w:rPr>
              <w:br/>
              <w:t xml:space="preserve">with </w:t>
            </w:r>
          </w:p>
        </w:tc>
        <w:tc>
          <w:tcPr>
            <w:tcW w:w="3423" w:type="dxa"/>
            <w:gridSpan w:val="2"/>
          </w:tcPr>
          <w:p w14:paraId="1CA17095" w14:textId="77777777" w:rsidR="00422C90" w:rsidRPr="00246F3B" w:rsidRDefault="00422C90" w:rsidP="0040711A">
            <w:pPr>
              <w:keepNext/>
              <w:spacing w:before="0" w:line="240" w:lineRule="auto"/>
              <w:rPr>
                <w:i/>
                <w:sz w:val="20"/>
              </w:rPr>
            </w:pPr>
            <w:r w:rsidRPr="00246F3B">
              <w:rPr>
                <w:i/>
                <w:sz w:val="20"/>
              </w:rPr>
              <w:t>methods</w:t>
            </w:r>
          </w:p>
        </w:tc>
      </w:tr>
      <w:tr w:rsidR="00422C90" w:rsidRPr="00246F3B" w14:paraId="795B58E5" w14:textId="77777777">
        <w:trPr>
          <w:gridAfter w:val="1"/>
          <w:wAfter w:w="6" w:type="dxa"/>
          <w:cantSplit/>
        </w:trPr>
        <w:tc>
          <w:tcPr>
            <w:tcW w:w="1315" w:type="dxa"/>
            <w:gridSpan w:val="2"/>
          </w:tcPr>
          <w:p w14:paraId="6691AD5F" w14:textId="77777777" w:rsidR="00422C90" w:rsidRPr="00B77F6D" w:rsidRDefault="00422C90" w:rsidP="0040711A">
            <w:pPr>
              <w:keepNext/>
              <w:spacing w:line="240" w:lineRule="auto"/>
              <w:rPr>
                <w:rStyle w:val="code"/>
                <w:sz w:val="18"/>
              </w:rPr>
            </w:pPr>
            <w:r w:rsidRPr="00B77F6D">
              <w:rPr>
                <w:rStyle w:val="code"/>
                <w:sz w:val="18"/>
              </w:rPr>
              <w:t>SET T</w:t>
            </w:r>
          </w:p>
        </w:tc>
        <w:tc>
          <w:tcPr>
            <w:tcW w:w="1455" w:type="dxa"/>
            <w:gridSpan w:val="2"/>
          </w:tcPr>
          <w:p w14:paraId="7DB50AEC" w14:textId="760D53E5" w:rsidR="00422C90" w:rsidRPr="00B77F6D" w:rsidRDefault="006E6F29" w:rsidP="0040711A">
            <w:pPr>
              <w:keepNext/>
              <w:spacing w:line="240" w:lineRule="auto"/>
              <w:rPr>
                <w:rStyle w:val="code"/>
                <w:sz w:val="18"/>
                <w:lang w:val="fr-FR"/>
              </w:rPr>
            </w:pPr>
            <w:r w:rsidRPr="00B77F6D">
              <w:rPr>
                <w:rFonts w:ascii="Courier New" w:hAnsi="Courier New"/>
                <w:noProof/>
                <w:sz w:val="18"/>
                <w:lang w:bidi="ar-SA"/>
              </w:rPr>
              <mc:AlternateContent>
                <mc:Choice Requires="wps">
                  <w:drawing>
                    <wp:anchor distT="0" distB="0" distL="114300" distR="114300" simplePos="0" relativeHeight="251664384" behindDoc="0" locked="0" layoutInCell="1" allowOverlap="1" wp14:anchorId="60725B06" wp14:editId="091497B9">
                      <wp:simplePos x="0" y="0"/>
                      <wp:positionH relativeFrom="column">
                        <wp:posOffset>451485</wp:posOffset>
                      </wp:positionH>
                      <wp:positionV relativeFrom="paragraph">
                        <wp:posOffset>261620</wp:posOffset>
                      </wp:positionV>
                      <wp:extent cx="409575" cy="342900"/>
                      <wp:effectExtent l="0" t="0" r="0" b="0"/>
                      <wp:wrapNone/>
                      <wp:docPr id="196" name="Lin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9575"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25069" id="Line 678"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20.6pt" to="67.8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">
                      <v:stroke startarrow="block" endarrow="block"/>
                    </v:line>
                  </w:pict>
                </mc:Fallback>
              </mc:AlternateContent>
            </w:r>
            <w:r w:rsidR="00422C90" w:rsidRPr="00B77F6D">
              <w:rPr>
                <w:rStyle w:val="code"/>
                <w:sz w:val="18"/>
                <w:lang w:val="fr-FR"/>
              </w:rPr>
              <w:t>T-&gt;Bool</w:t>
            </w:r>
            <w:r w:rsidR="00422C90" w:rsidRPr="00B77F6D">
              <w:rPr>
                <w:rStyle w:val="code"/>
                <w:sz w:val="18"/>
                <w:lang w:val="fr-FR"/>
              </w:rPr>
              <w:br/>
              <w:t>.pred</w:t>
            </w:r>
          </w:p>
        </w:tc>
        <w:tc>
          <w:tcPr>
            <w:tcW w:w="1260" w:type="dxa"/>
            <w:gridSpan w:val="2"/>
          </w:tcPr>
          <w:p w14:paraId="2570F1C7" w14:textId="42A7D024" w:rsidR="00422C90" w:rsidRPr="00B77F6D" w:rsidRDefault="006E6F29" w:rsidP="0040711A">
            <w:pPr>
              <w:keepNext/>
              <w:spacing w:line="240" w:lineRule="auto"/>
              <w:rPr>
                <w:rStyle w:val="code"/>
                <w:sz w:val="18"/>
                <w:lang w:val="fr-FR"/>
              </w:rPr>
            </w:pPr>
            <w:r w:rsidRPr="00B77F6D">
              <w:rPr>
                <w:rFonts w:ascii="Courier New" w:hAnsi="Courier New"/>
                <w:noProof/>
                <w:sz w:val="18"/>
                <w:lang w:bidi="ar-SA"/>
              </w:rPr>
              <mc:AlternateContent>
                <mc:Choice Requires="wps">
                  <w:drawing>
                    <wp:anchor distT="0" distB="0" distL="114300" distR="114300" simplePos="0" relativeHeight="251663360" behindDoc="0" locked="0" layoutInCell="1" allowOverlap="1" wp14:anchorId="1E1AD1DF" wp14:editId="0C2A0253">
                      <wp:simplePos x="0" y="0"/>
                      <wp:positionH relativeFrom="column">
                        <wp:posOffset>387350</wp:posOffset>
                      </wp:positionH>
                      <wp:positionV relativeFrom="paragraph">
                        <wp:posOffset>226060</wp:posOffset>
                      </wp:positionV>
                      <wp:extent cx="334645" cy="634365"/>
                      <wp:effectExtent l="0" t="0" r="0" b="0"/>
                      <wp:wrapNone/>
                      <wp:docPr id="195" name="Lin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645" cy="63436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09D6F" id="Line 67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7.8pt" to="56.8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">
                      <v:stroke startarrow="block" endarrow="block"/>
                    </v:line>
                  </w:pict>
                </mc:Fallback>
              </mc:AlternateContent>
            </w:r>
          </w:p>
        </w:tc>
        <w:tc>
          <w:tcPr>
            <w:tcW w:w="1063" w:type="dxa"/>
            <w:gridSpan w:val="2"/>
          </w:tcPr>
          <w:p w14:paraId="78F82473" w14:textId="77777777" w:rsidR="00422C90" w:rsidRPr="00B77F6D" w:rsidRDefault="00422C90" w:rsidP="0040711A">
            <w:pPr>
              <w:keepNext/>
              <w:spacing w:line="240" w:lineRule="auto"/>
              <w:rPr>
                <w:rStyle w:val="code"/>
                <w:sz w:val="18"/>
                <w:lang w:val="fr-FR"/>
              </w:rPr>
            </w:pPr>
            <w:r w:rsidRPr="00B77F6D">
              <w:rPr>
                <w:rStyle w:val="code"/>
                <w:sz w:val="18"/>
                <w:lang w:val="fr-FR"/>
              </w:rPr>
              <w:t>Bool-&gt;&gt;T</w:t>
            </w:r>
            <w:r w:rsidRPr="00B77F6D">
              <w:rPr>
                <w:rStyle w:val="code"/>
                <w:sz w:val="18"/>
                <w:lang w:val="fr-FR"/>
              </w:rPr>
              <w:br/>
              <w:t>.rel</w:t>
            </w:r>
          </w:p>
        </w:tc>
        <w:tc>
          <w:tcPr>
            <w:tcW w:w="3423" w:type="dxa"/>
            <w:gridSpan w:val="2"/>
          </w:tcPr>
          <w:p w14:paraId="629B42B7" w14:textId="77777777" w:rsidR="00422C90" w:rsidRPr="00B77F6D" w:rsidRDefault="00422C90" w:rsidP="0040711A">
            <w:pPr>
              <w:keepNext/>
              <w:spacing w:line="240" w:lineRule="auto"/>
              <w:rPr>
                <w:rStyle w:val="code"/>
                <w:sz w:val="18"/>
              </w:rPr>
            </w:pPr>
            <w:r w:rsidRPr="00B77F6D">
              <w:rPr>
                <w:rStyle w:val="code"/>
                <w:sz w:val="18"/>
              </w:rPr>
              <w:t>IN &lt;= /\ \/ ~ - * pred rel id</w:t>
            </w:r>
            <w:r w:rsidRPr="00B77F6D">
              <w:rPr>
                <w:rStyle w:val="code"/>
                <w:sz w:val="18"/>
              </w:rPr>
              <w:br/>
              <w:t xml:space="preserve">size choose one </w:t>
            </w:r>
            <w:r w:rsidRPr="00B77F6D">
              <w:rPr>
                <w:rStyle w:val="code"/>
                <w:sz w:val="18"/>
              </w:rPr>
              <w:br/>
              <w:t>perms seq sort max</w:t>
            </w:r>
          </w:p>
        </w:tc>
      </w:tr>
      <w:tr w:rsidR="00422C90" w:rsidRPr="00246F3B" w14:paraId="2C70D1A8" w14:textId="77777777">
        <w:trPr>
          <w:gridAfter w:val="1"/>
          <w:wAfter w:w="6" w:type="dxa"/>
          <w:cantSplit/>
        </w:trPr>
        <w:tc>
          <w:tcPr>
            <w:tcW w:w="1315" w:type="dxa"/>
            <w:gridSpan w:val="2"/>
          </w:tcPr>
          <w:p w14:paraId="406E310B" w14:textId="77777777" w:rsidR="00422C90" w:rsidRPr="00B77F6D" w:rsidRDefault="00422C90" w:rsidP="0040711A">
            <w:pPr>
              <w:keepNext/>
              <w:spacing w:before="80" w:line="240" w:lineRule="auto"/>
              <w:rPr>
                <w:rStyle w:val="code"/>
                <w:sz w:val="18"/>
                <w:lang w:val="fr-FR"/>
              </w:rPr>
            </w:pPr>
            <w:r w:rsidRPr="00B77F6D">
              <w:rPr>
                <w:rStyle w:val="code"/>
                <w:sz w:val="18"/>
                <w:lang w:val="fr-FR"/>
              </w:rPr>
              <w:t>T-&gt;Bool</w:t>
            </w:r>
          </w:p>
        </w:tc>
        <w:tc>
          <w:tcPr>
            <w:tcW w:w="1455" w:type="dxa"/>
            <w:gridSpan w:val="2"/>
          </w:tcPr>
          <w:p w14:paraId="5E5C438B" w14:textId="77777777" w:rsidR="00422C90" w:rsidRPr="00B77F6D" w:rsidRDefault="00422C90" w:rsidP="0040711A">
            <w:pPr>
              <w:keepNext/>
              <w:spacing w:before="80" w:line="240" w:lineRule="auto"/>
              <w:rPr>
                <w:rStyle w:val="code"/>
                <w:sz w:val="18"/>
                <w:lang w:val="fr-FR"/>
              </w:rPr>
            </w:pPr>
          </w:p>
        </w:tc>
        <w:tc>
          <w:tcPr>
            <w:tcW w:w="1260" w:type="dxa"/>
            <w:gridSpan w:val="2"/>
          </w:tcPr>
          <w:p w14:paraId="14980F74" w14:textId="77777777" w:rsidR="00422C90" w:rsidRPr="00B77F6D" w:rsidRDefault="00422C90" w:rsidP="0040711A">
            <w:pPr>
              <w:keepNext/>
              <w:spacing w:before="80" w:line="240" w:lineRule="auto"/>
              <w:rPr>
                <w:rStyle w:val="code"/>
                <w:sz w:val="18"/>
              </w:rPr>
            </w:pPr>
            <w:r w:rsidRPr="00B77F6D">
              <w:rPr>
                <w:rStyle w:val="code"/>
                <w:sz w:val="18"/>
              </w:rPr>
              <w:t>SET T</w:t>
            </w:r>
            <w:r w:rsidRPr="00B77F6D">
              <w:rPr>
                <w:rStyle w:val="code"/>
                <w:sz w:val="18"/>
              </w:rPr>
              <w:br/>
              <w:t>.set</w:t>
            </w:r>
          </w:p>
        </w:tc>
        <w:tc>
          <w:tcPr>
            <w:tcW w:w="1063" w:type="dxa"/>
            <w:gridSpan w:val="2"/>
          </w:tcPr>
          <w:p w14:paraId="28959475" w14:textId="77777777" w:rsidR="00422C90" w:rsidRPr="00B77F6D" w:rsidRDefault="00422C90" w:rsidP="0040711A">
            <w:pPr>
              <w:keepNext/>
              <w:spacing w:before="80" w:line="240" w:lineRule="auto"/>
              <w:rPr>
                <w:rStyle w:val="code"/>
                <w:sz w:val="18"/>
              </w:rPr>
            </w:pPr>
          </w:p>
        </w:tc>
        <w:tc>
          <w:tcPr>
            <w:tcW w:w="3423" w:type="dxa"/>
            <w:gridSpan w:val="2"/>
          </w:tcPr>
          <w:p w14:paraId="0D6D12A4" w14:textId="77777777" w:rsidR="00422C90" w:rsidRPr="00B77F6D" w:rsidRDefault="00422C90" w:rsidP="0040711A">
            <w:pPr>
              <w:keepNext/>
              <w:spacing w:before="80" w:line="240" w:lineRule="auto"/>
              <w:rPr>
                <w:sz w:val="18"/>
              </w:rPr>
            </w:pPr>
            <w:r w:rsidRPr="00B77F6D">
              <w:rPr>
                <w:sz w:val="18"/>
              </w:rPr>
              <w:t xml:space="preserve">function methods and </w:t>
            </w:r>
            <w:r w:rsidRPr="00B77F6D">
              <w:rPr>
                <w:rStyle w:val="code"/>
                <w:sz w:val="18"/>
              </w:rPr>
              <w:t>.set</w:t>
            </w:r>
          </w:p>
        </w:tc>
      </w:tr>
      <w:tr w:rsidR="00422C90" w:rsidRPr="00246F3B" w14:paraId="4CEB2420" w14:textId="77777777">
        <w:trPr>
          <w:gridAfter w:val="1"/>
          <w:wAfter w:w="6" w:type="dxa"/>
          <w:cantSplit/>
        </w:trPr>
        <w:tc>
          <w:tcPr>
            <w:tcW w:w="1315" w:type="dxa"/>
            <w:gridSpan w:val="2"/>
          </w:tcPr>
          <w:p w14:paraId="7F27D6B8" w14:textId="77777777" w:rsidR="00422C90" w:rsidRPr="00B77F6D" w:rsidRDefault="00422C90" w:rsidP="0040711A">
            <w:pPr>
              <w:keepNext/>
              <w:spacing w:before="80" w:line="240" w:lineRule="auto"/>
              <w:rPr>
                <w:rStyle w:val="code"/>
                <w:sz w:val="18"/>
              </w:rPr>
            </w:pPr>
            <w:r w:rsidRPr="00B77F6D">
              <w:rPr>
                <w:rStyle w:val="code"/>
                <w:sz w:val="18"/>
                <w:lang w:val="fr-FR"/>
              </w:rPr>
              <w:t>Bool-&gt;&gt;T</w:t>
            </w:r>
          </w:p>
        </w:tc>
        <w:tc>
          <w:tcPr>
            <w:tcW w:w="1455" w:type="dxa"/>
            <w:gridSpan w:val="2"/>
          </w:tcPr>
          <w:p w14:paraId="366555FE" w14:textId="77777777" w:rsidR="00422C90" w:rsidRPr="00B77F6D" w:rsidRDefault="00422C90" w:rsidP="0040711A">
            <w:pPr>
              <w:keepNext/>
              <w:spacing w:before="80" w:line="240" w:lineRule="auto"/>
              <w:rPr>
                <w:rStyle w:val="code"/>
                <w:sz w:val="18"/>
              </w:rPr>
            </w:pPr>
          </w:p>
        </w:tc>
        <w:tc>
          <w:tcPr>
            <w:tcW w:w="1260" w:type="dxa"/>
            <w:gridSpan w:val="2"/>
          </w:tcPr>
          <w:p w14:paraId="68A0C292" w14:textId="77777777" w:rsidR="00422C90" w:rsidRPr="00B77F6D" w:rsidRDefault="00422C90" w:rsidP="0040711A">
            <w:pPr>
              <w:keepNext/>
              <w:spacing w:before="80" w:line="240" w:lineRule="auto"/>
              <w:rPr>
                <w:rStyle w:val="code"/>
                <w:sz w:val="18"/>
              </w:rPr>
            </w:pPr>
            <w:r w:rsidRPr="00B77F6D">
              <w:rPr>
                <w:rStyle w:val="code"/>
                <w:sz w:val="18"/>
              </w:rPr>
              <w:t>SET T</w:t>
            </w:r>
            <w:r w:rsidRPr="00B77F6D">
              <w:rPr>
                <w:rStyle w:val="code"/>
                <w:sz w:val="18"/>
                <w:lang w:val="fr-FR"/>
              </w:rPr>
              <w:br/>
            </w:r>
            <w:r w:rsidRPr="00B77F6D">
              <w:rPr>
                <w:rStyle w:val="code"/>
                <w:sz w:val="18"/>
              </w:rPr>
              <w:t>.set</w:t>
            </w:r>
          </w:p>
        </w:tc>
        <w:tc>
          <w:tcPr>
            <w:tcW w:w="1063" w:type="dxa"/>
            <w:gridSpan w:val="2"/>
          </w:tcPr>
          <w:p w14:paraId="7A5537F2" w14:textId="77777777" w:rsidR="00422C90" w:rsidRPr="00B77F6D" w:rsidRDefault="00422C90" w:rsidP="0040711A">
            <w:pPr>
              <w:keepNext/>
              <w:spacing w:before="80" w:line="240" w:lineRule="auto"/>
              <w:rPr>
                <w:rStyle w:val="code"/>
                <w:sz w:val="18"/>
              </w:rPr>
            </w:pPr>
          </w:p>
        </w:tc>
        <w:tc>
          <w:tcPr>
            <w:tcW w:w="3423" w:type="dxa"/>
            <w:gridSpan w:val="2"/>
          </w:tcPr>
          <w:p w14:paraId="3250481C" w14:textId="77777777" w:rsidR="00422C90" w:rsidRPr="00B77F6D" w:rsidRDefault="00422C90" w:rsidP="0040711A">
            <w:pPr>
              <w:keepNext/>
              <w:spacing w:before="80" w:line="240" w:lineRule="auto"/>
              <w:rPr>
                <w:sz w:val="18"/>
              </w:rPr>
            </w:pPr>
            <w:r w:rsidRPr="00B77F6D">
              <w:rPr>
                <w:sz w:val="18"/>
              </w:rPr>
              <w:t xml:space="preserve">relation methods and </w:t>
            </w:r>
            <w:r w:rsidRPr="00B77F6D">
              <w:rPr>
                <w:rStyle w:val="code"/>
                <w:sz w:val="18"/>
              </w:rPr>
              <w:t>.set</w:t>
            </w:r>
          </w:p>
        </w:tc>
      </w:tr>
      <w:tr w:rsidR="00422C90" w:rsidRPr="00246F3B" w14:paraId="370025E3" w14:textId="77777777">
        <w:trPr>
          <w:gridAfter w:val="1"/>
          <w:wAfter w:w="6" w:type="dxa"/>
          <w:cantSplit/>
        </w:trPr>
        <w:tc>
          <w:tcPr>
            <w:tcW w:w="1315" w:type="dxa"/>
            <w:gridSpan w:val="2"/>
          </w:tcPr>
          <w:p w14:paraId="73D5C42D" w14:textId="77777777" w:rsidR="00422C90" w:rsidRPr="00B77F6D" w:rsidRDefault="00422C90" w:rsidP="0040711A">
            <w:pPr>
              <w:keepNext/>
              <w:spacing w:before="0" w:line="240" w:lineRule="auto"/>
              <w:rPr>
                <w:rStyle w:val="code"/>
                <w:sz w:val="18"/>
              </w:rPr>
            </w:pPr>
          </w:p>
        </w:tc>
        <w:tc>
          <w:tcPr>
            <w:tcW w:w="1455" w:type="dxa"/>
            <w:gridSpan w:val="2"/>
          </w:tcPr>
          <w:p w14:paraId="6AD3E968" w14:textId="77777777" w:rsidR="00422C90" w:rsidRPr="00B77F6D" w:rsidRDefault="00422C90" w:rsidP="0040711A">
            <w:pPr>
              <w:keepNext/>
              <w:spacing w:before="0" w:line="240" w:lineRule="auto"/>
              <w:rPr>
                <w:rStyle w:val="code"/>
                <w:sz w:val="18"/>
              </w:rPr>
            </w:pPr>
          </w:p>
        </w:tc>
        <w:tc>
          <w:tcPr>
            <w:tcW w:w="1260" w:type="dxa"/>
            <w:gridSpan w:val="2"/>
          </w:tcPr>
          <w:p w14:paraId="5EAE2CBF" w14:textId="77777777" w:rsidR="00422C90" w:rsidRPr="00B77F6D" w:rsidRDefault="00422C90" w:rsidP="0040711A">
            <w:pPr>
              <w:keepNext/>
              <w:spacing w:before="0" w:line="240" w:lineRule="auto"/>
              <w:rPr>
                <w:rStyle w:val="code"/>
                <w:sz w:val="18"/>
              </w:rPr>
            </w:pPr>
          </w:p>
        </w:tc>
        <w:tc>
          <w:tcPr>
            <w:tcW w:w="1063" w:type="dxa"/>
            <w:gridSpan w:val="2"/>
          </w:tcPr>
          <w:p w14:paraId="5AF77FDD" w14:textId="77777777" w:rsidR="00422C90" w:rsidRPr="00B77F6D" w:rsidRDefault="00422C90" w:rsidP="0040711A">
            <w:pPr>
              <w:keepNext/>
              <w:spacing w:before="0" w:line="240" w:lineRule="auto"/>
              <w:rPr>
                <w:rStyle w:val="code"/>
                <w:sz w:val="18"/>
              </w:rPr>
            </w:pPr>
          </w:p>
        </w:tc>
        <w:tc>
          <w:tcPr>
            <w:tcW w:w="3423" w:type="dxa"/>
            <w:gridSpan w:val="2"/>
          </w:tcPr>
          <w:p w14:paraId="63F13160" w14:textId="77777777" w:rsidR="00422C90" w:rsidRPr="00B77F6D" w:rsidRDefault="00422C90" w:rsidP="0040711A">
            <w:pPr>
              <w:keepNext/>
              <w:spacing w:before="0" w:line="240" w:lineRule="auto"/>
              <w:rPr>
                <w:rStyle w:val="code"/>
                <w:sz w:val="18"/>
              </w:rPr>
            </w:pPr>
          </w:p>
        </w:tc>
      </w:tr>
      <w:tr w:rsidR="00422C90" w:rsidRPr="00246F3B" w14:paraId="3945E532" w14:textId="77777777">
        <w:trPr>
          <w:gridAfter w:val="1"/>
          <w:wAfter w:w="6" w:type="dxa"/>
          <w:cantSplit/>
        </w:trPr>
        <w:tc>
          <w:tcPr>
            <w:tcW w:w="1315" w:type="dxa"/>
            <w:gridSpan w:val="2"/>
          </w:tcPr>
          <w:p w14:paraId="1BBA5287" w14:textId="77777777" w:rsidR="00422C90" w:rsidRPr="00B77F6D" w:rsidRDefault="00422C90" w:rsidP="0040711A">
            <w:pPr>
              <w:keepNext/>
              <w:spacing w:line="240" w:lineRule="auto"/>
              <w:rPr>
                <w:rStyle w:val="code"/>
                <w:sz w:val="18"/>
              </w:rPr>
            </w:pPr>
            <w:r w:rsidRPr="00B77F6D">
              <w:rPr>
                <w:rStyle w:val="code"/>
                <w:sz w:val="18"/>
              </w:rPr>
              <w:t>T-&gt;&gt;U</w:t>
            </w:r>
          </w:p>
        </w:tc>
        <w:tc>
          <w:tcPr>
            <w:tcW w:w="1455" w:type="dxa"/>
            <w:gridSpan w:val="2"/>
          </w:tcPr>
          <w:p w14:paraId="55FCCF72" w14:textId="1A1C38BA" w:rsidR="00422C90" w:rsidRPr="00B77F6D" w:rsidRDefault="006E6F29" w:rsidP="0040711A">
            <w:pPr>
              <w:keepNext/>
              <w:spacing w:line="240" w:lineRule="auto"/>
              <w:rPr>
                <w:rStyle w:val="code"/>
                <w:sz w:val="18"/>
              </w:rPr>
            </w:pPr>
            <w:r w:rsidRPr="00B77F6D">
              <w:rPr>
                <w:rFonts w:ascii="Courier New" w:hAnsi="Courier New"/>
                <w:noProof/>
                <w:sz w:val="18"/>
                <w:lang w:bidi="ar-SA"/>
              </w:rPr>
              <mc:AlternateContent>
                <mc:Choice Requires="wps">
                  <w:drawing>
                    <wp:anchor distT="0" distB="0" distL="114300" distR="114300" simplePos="0" relativeHeight="251665408" behindDoc="0" locked="0" layoutInCell="1" allowOverlap="1" wp14:anchorId="05F21695" wp14:editId="5A556BFA">
                      <wp:simplePos x="0" y="0"/>
                      <wp:positionH relativeFrom="column">
                        <wp:posOffset>464185</wp:posOffset>
                      </wp:positionH>
                      <wp:positionV relativeFrom="paragraph">
                        <wp:posOffset>297180</wp:posOffset>
                      </wp:positionV>
                      <wp:extent cx="404495" cy="389255"/>
                      <wp:effectExtent l="0" t="0" r="0" b="0"/>
                      <wp:wrapNone/>
                      <wp:docPr id="194" name="Lin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4495" cy="38925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255E9" id="Line 679"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pt,23.4pt" to="68.4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">
                      <v:stroke startarrow="block" endarrow="block"/>
                    </v:line>
                  </w:pict>
                </mc:Fallback>
              </mc:AlternateContent>
            </w:r>
            <w:r w:rsidR="00422C90" w:rsidRPr="00B77F6D">
              <w:rPr>
                <w:rStyle w:val="code"/>
                <w:sz w:val="18"/>
              </w:rPr>
              <w:t>(T,U)-&gt;Bool</w:t>
            </w:r>
            <w:r w:rsidR="00422C90" w:rsidRPr="00B77F6D">
              <w:rPr>
                <w:rStyle w:val="code"/>
                <w:sz w:val="18"/>
              </w:rPr>
              <w:br/>
              <w:t>.pred</w:t>
            </w:r>
          </w:p>
        </w:tc>
        <w:tc>
          <w:tcPr>
            <w:tcW w:w="1260" w:type="dxa"/>
            <w:gridSpan w:val="2"/>
          </w:tcPr>
          <w:p w14:paraId="5EAF306A" w14:textId="44EA0D1D" w:rsidR="00422C90" w:rsidRPr="00B77F6D" w:rsidRDefault="006E6F29" w:rsidP="0040711A">
            <w:pPr>
              <w:keepNext/>
              <w:spacing w:line="240" w:lineRule="auto"/>
              <w:rPr>
                <w:rStyle w:val="code"/>
                <w:sz w:val="18"/>
              </w:rPr>
            </w:pPr>
            <w:r w:rsidRPr="00B77F6D">
              <w:rPr>
                <w:rFonts w:ascii="Courier New" w:hAnsi="Courier New"/>
                <w:noProof/>
                <w:sz w:val="18"/>
                <w:lang w:bidi="ar-SA"/>
              </w:rPr>
              <mc:AlternateContent>
                <mc:Choice Requires="wps">
                  <w:drawing>
                    <wp:anchor distT="0" distB="0" distL="114300" distR="114300" simplePos="0" relativeHeight="251667456" behindDoc="0" locked="0" layoutInCell="1" allowOverlap="1" wp14:anchorId="3358F8F1" wp14:editId="5666E849">
                      <wp:simplePos x="0" y="0"/>
                      <wp:positionH relativeFrom="column">
                        <wp:posOffset>432435</wp:posOffset>
                      </wp:positionH>
                      <wp:positionV relativeFrom="paragraph">
                        <wp:posOffset>433070</wp:posOffset>
                      </wp:positionV>
                      <wp:extent cx="266700" cy="842010"/>
                      <wp:effectExtent l="0" t="0" r="0" b="0"/>
                      <wp:wrapNone/>
                      <wp:docPr id="193" name="Free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842010"/>
                              </a:xfrm>
                              <a:custGeom>
                                <a:avLst/>
                                <a:gdLst>
                                  <a:gd name="T0" fmla="*/ 308 w 504"/>
                                  <a:gd name="T1" fmla="*/ 0 h 644"/>
                                  <a:gd name="T2" fmla="*/ 504 w 504"/>
                                  <a:gd name="T3" fmla="*/ 0 h 644"/>
                                  <a:gd name="T4" fmla="*/ 504 w 504"/>
                                  <a:gd name="T5" fmla="*/ 644 h 644"/>
                                  <a:gd name="T6" fmla="*/ 0 w 504"/>
                                  <a:gd name="T7" fmla="*/ 644 h 644"/>
                                </a:gdLst>
                                <a:ahLst/>
                                <a:cxnLst>
                                  <a:cxn ang="0">
                                    <a:pos x="T0" y="T1"/>
                                  </a:cxn>
                                  <a:cxn ang="0">
                                    <a:pos x="T2" y="T3"/>
                                  </a:cxn>
                                  <a:cxn ang="0">
                                    <a:pos x="T4" y="T5"/>
                                  </a:cxn>
                                  <a:cxn ang="0">
                                    <a:pos x="T6" y="T7"/>
                                  </a:cxn>
                                </a:cxnLst>
                                <a:rect l="0" t="0" r="r" b="b"/>
                                <a:pathLst>
                                  <a:path w="504" h="644">
                                    <a:moveTo>
                                      <a:pt x="308" y="0"/>
                                    </a:moveTo>
                                    <a:lnTo>
                                      <a:pt x="504" y="0"/>
                                    </a:lnTo>
                                    <a:lnTo>
                                      <a:pt x="504" y="644"/>
                                    </a:lnTo>
                                    <a:lnTo>
                                      <a:pt x="0" y="644"/>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11BDB" id="Freeform 681" o:spid="_x0000_s1026" style="position:absolute;margin-left:34.05pt;margin-top:34.1pt;width:21pt;height:6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" path="m308,l504,r,644l,644e" filled="f">
                      <v:stroke startarrow="block" endarrow="block"/>
                      <v:path arrowok="t" o:connecttype="custom" o:connectlocs="162983,0;266700,0;266700,842010;0,842010" o:connectangles="0,0,0,0"/>
                    </v:shape>
                  </w:pict>
                </mc:Fallback>
              </mc:AlternateContent>
            </w:r>
            <w:r w:rsidRPr="00B77F6D">
              <w:rPr>
                <w:rFonts w:ascii="Courier New" w:hAnsi="Courier New"/>
                <w:noProof/>
                <w:sz w:val="18"/>
                <w:lang w:bidi="ar-SA"/>
              </w:rPr>
              <mc:AlternateContent>
                <mc:Choice Requires="wps">
                  <w:drawing>
                    <wp:anchor distT="0" distB="0" distL="114300" distR="114300" simplePos="0" relativeHeight="251668480" behindDoc="0" locked="0" layoutInCell="1" allowOverlap="1" wp14:anchorId="775312D5" wp14:editId="467B2950">
                      <wp:simplePos x="0" y="0"/>
                      <wp:positionH relativeFrom="column">
                        <wp:posOffset>414020</wp:posOffset>
                      </wp:positionH>
                      <wp:positionV relativeFrom="paragraph">
                        <wp:posOffset>186690</wp:posOffset>
                      </wp:positionV>
                      <wp:extent cx="355600" cy="1392555"/>
                      <wp:effectExtent l="0" t="0" r="0" b="0"/>
                      <wp:wrapNone/>
                      <wp:docPr id="192" name="Free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0" cy="1392555"/>
                              </a:xfrm>
                              <a:custGeom>
                                <a:avLst/>
                                <a:gdLst>
                                  <a:gd name="T0" fmla="*/ 420 w 560"/>
                                  <a:gd name="T1" fmla="*/ 0 h 2660"/>
                                  <a:gd name="T2" fmla="*/ 560 w 560"/>
                                  <a:gd name="T3" fmla="*/ 0 h 2660"/>
                                  <a:gd name="T4" fmla="*/ 560 w 560"/>
                                  <a:gd name="T5" fmla="*/ 2660 h 2660"/>
                                  <a:gd name="T6" fmla="*/ 0 w 560"/>
                                  <a:gd name="T7" fmla="*/ 2660 h 2660"/>
                                </a:gdLst>
                                <a:ahLst/>
                                <a:cxnLst>
                                  <a:cxn ang="0">
                                    <a:pos x="T0" y="T1"/>
                                  </a:cxn>
                                  <a:cxn ang="0">
                                    <a:pos x="T2" y="T3"/>
                                  </a:cxn>
                                  <a:cxn ang="0">
                                    <a:pos x="T4" y="T5"/>
                                  </a:cxn>
                                  <a:cxn ang="0">
                                    <a:pos x="T6" y="T7"/>
                                  </a:cxn>
                                </a:cxnLst>
                                <a:rect l="0" t="0" r="r" b="b"/>
                                <a:pathLst>
                                  <a:path w="560" h="2660">
                                    <a:moveTo>
                                      <a:pt x="420" y="0"/>
                                    </a:moveTo>
                                    <a:lnTo>
                                      <a:pt x="560" y="0"/>
                                    </a:lnTo>
                                    <a:lnTo>
                                      <a:pt x="560" y="2660"/>
                                    </a:lnTo>
                                    <a:lnTo>
                                      <a:pt x="0" y="266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09791" id="Freeform 682" o:spid="_x0000_s1026" style="position:absolute;margin-left:32.6pt;margin-top:14.7pt;width:28pt;height:10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0,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" path="m420,l560,r,2660l,2660e" filled="f">
                      <v:stroke startarrow="block" endarrow="block"/>
                      <v:path arrowok="t" o:connecttype="custom" o:connectlocs="266700,0;355600,0;355600,1392555;0,1392555" o:connectangles="0,0,0,0"/>
                    </v:shape>
                  </w:pict>
                </mc:Fallback>
              </mc:AlternateContent>
            </w:r>
            <w:r w:rsidR="00422C90" w:rsidRPr="00B77F6D">
              <w:rPr>
                <w:rStyle w:val="code"/>
                <w:sz w:val="18"/>
              </w:rPr>
              <w:t>SET (T,U)</w:t>
            </w:r>
            <w:r w:rsidR="00422C90" w:rsidRPr="00B77F6D">
              <w:rPr>
                <w:rStyle w:val="code"/>
                <w:sz w:val="18"/>
              </w:rPr>
              <w:br/>
              <w:t>.pred.set</w:t>
            </w:r>
            <w:r w:rsidR="00422C90" w:rsidRPr="00B77F6D">
              <w:rPr>
                <w:rStyle w:val="code"/>
                <w:sz w:val="18"/>
              </w:rPr>
              <w:br/>
              <w:t>T-&gt;SET U</w:t>
            </w:r>
            <w:r w:rsidR="00422C90" w:rsidRPr="00B77F6D">
              <w:rPr>
                <w:rStyle w:val="code"/>
                <w:sz w:val="18"/>
              </w:rPr>
              <w:br/>
              <w:t>.setF</w:t>
            </w:r>
          </w:p>
        </w:tc>
        <w:tc>
          <w:tcPr>
            <w:tcW w:w="1063" w:type="dxa"/>
            <w:gridSpan w:val="2"/>
          </w:tcPr>
          <w:p w14:paraId="01E130D9" w14:textId="537021D2" w:rsidR="00422C90" w:rsidRPr="00B77F6D" w:rsidRDefault="006E6F29" w:rsidP="0040711A">
            <w:pPr>
              <w:keepNext/>
              <w:spacing w:line="240" w:lineRule="auto"/>
              <w:rPr>
                <w:rStyle w:val="code"/>
                <w:sz w:val="18"/>
              </w:rPr>
            </w:pPr>
            <w:r w:rsidRPr="00B77F6D">
              <w:rPr>
                <w:rFonts w:ascii="Courier New" w:hAnsi="Courier New"/>
                <w:noProof/>
                <w:sz w:val="18"/>
                <w:lang w:bidi="ar-SA"/>
              </w:rPr>
              <mc:AlternateContent>
                <mc:Choice Requires="wps">
                  <w:drawing>
                    <wp:anchor distT="0" distB="0" distL="114300" distR="114300" simplePos="0" relativeHeight="251669504" behindDoc="0" locked="0" layoutInCell="1" allowOverlap="1" wp14:anchorId="49067B0D" wp14:editId="127952F4">
                      <wp:simplePos x="0" y="0"/>
                      <wp:positionH relativeFrom="column">
                        <wp:posOffset>314960</wp:posOffset>
                      </wp:positionH>
                      <wp:positionV relativeFrom="paragraph">
                        <wp:posOffset>173355</wp:posOffset>
                      </wp:positionV>
                      <wp:extent cx="181610" cy="1953260"/>
                      <wp:effectExtent l="0" t="0" r="0" b="0"/>
                      <wp:wrapNone/>
                      <wp:docPr id="191" name="Free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610" cy="1953260"/>
                              </a:xfrm>
                              <a:custGeom>
                                <a:avLst/>
                                <a:gdLst>
                                  <a:gd name="T0" fmla="*/ 0 w 308"/>
                                  <a:gd name="T1" fmla="*/ 0 h 3640"/>
                                  <a:gd name="T2" fmla="*/ 308 w 308"/>
                                  <a:gd name="T3" fmla="*/ 0 h 3640"/>
                                  <a:gd name="T4" fmla="*/ 308 w 308"/>
                                  <a:gd name="T5" fmla="*/ 3640 h 3640"/>
                                  <a:gd name="T6" fmla="*/ 112 w 308"/>
                                  <a:gd name="T7" fmla="*/ 3640 h 3640"/>
                                </a:gdLst>
                                <a:ahLst/>
                                <a:cxnLst>
                                  <a:cxn ang="0">
                                    <a:pos x="T0" y="T1"/>
                                  </a:cxn>
                                  <a:cxn ang="0">
                                    <a:pos x="T2" y="T3"/>
                                  </a:cxn>
                                  <a:cxn ang="0">
                                    <a:pos x="T4" y="T5"/>
                                  </a:cxn>
                                  <a:cxn ang="0">
                                    <a:pos x="T6" y="T7"/>
                                  </a:cxn>
                                </a:cxnLst>
                                <a:rect l="0" t="0" r="r" b="b"/>
                                <a:pathLst>
                                  <a:path w="308" h="3640">
                                    <a:moveTo>
                                      <a:pt x="0" y="0"/>
                                    </a:moveTo>
                                    <a:lnTo>
                                      <a:pt x="308" y="0"/>
                                    </a:lnTo>
                                    <a:lnTo>
                                      <a:pt x="308" y="3640"/>
                                    </a:lnTo>
                                    <a:lnTo>
                                      <a:pt x="112" y="3640"/>
                                    </a:lnTo>
                                  </a:path>
                                </a:pathLst>
                              </a:custGeom>
                              <a:noFill/>
                              <a:ln w="9525" cap="flat" cmpd="sng">
                                <a:solidFill>
                                  <a:srgbClr val="000000"/>
                                </a:solidFill>
                                <a:prstDash val="solid"/>
                                <a:round/>
                                <a:headEnd type="triangl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37314" id="Freeform 683" o:spid="_x0000_s1026" style="position:absolute;margin-left:24.8pt;margin-top:13.65pt;width:14.3pt;height:15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" path="m,l308,r,3640l112,3640e" filled="f">
                      <v:stroke startarrow="block" endarrow="block"/>
                      <v:path arrowok="t" o:connecttype="custom" o:connectlocs="0,0;181610,0;181610,1953260;66040,1953260" o:connectangles="0,0,0,0"/>
                    </v:shape>
                  </w:pict>
                </mc:Fallback>
              </mc:AlternateContent>
            </w:r>
            <w:r w:rsidR="00422C90" w:rsidRPr="00B77F6D">
              <w:rPr>
                <w:rStyle w:val="code"/>
                <w:sz w:val="18"/>
                <w:lang w:val="fr-FR"/>
              </w:rPr>
              <w:t>T-&gt;U</w:t>
            </w:r>
            <w:r w:rsidR="00422C90" w:rsidRPr="00B77F6D">
              <w:rPr>
                <w:rStyle w:val="code"/>
                <w:sz w:val="18"/>
              </w:rPr>
              <w:br/>
              <w:t>.fun</w:t>
            </w:r>
          </w:p>
        </w:tc>
        <w:tc>
          <w:tcPr>
            <w:tcW w:w="3423" w:type="dxa"/>
            <w:gridSpan w:val="2"/>
          </w:tcPr>
          <w:p w14:paraId="371B9C3F" w14:textId="77777777" w:rsidR="00422C90" w:rsidRPr="00B77F6D" w:rsidRDefault="00422C90" w:rsidP="0040711A">
            <w:pPr>
              <w:keepNext/>
              <w:spacing w:line="240" w:lineRule="auto"/>
              <w:rPr>
                <w:rStyle w:val="code"/>
                <w:sz w:val="18"/>
              </w:rPr>
            </w:pPr>
            <w:r w:rsidRPr="00B77F6D">
              <w:rPr>
                <w:rStyle w:val="code"/>
                <w:sz w:val="18"/>
              </w:rPr>
              <w:t>* dom rng inv restrict</w:t>
            </w:r>
            <w:r w:rsidRPr="00B77F6D">
              <w:rPr>
                <w:rStyle w:val="code"/>
                <w:sz w:val="18"/>
              </w:rPr>
              <w:br/>
              <w:t>setF fun</w:t>
            </w:r>
            <w:r w:rsidRPr="00B77F6D">
              <w:rPr>
                <w:rStyle w:val="code"/>
                <w:sz w:val="18"/>
              </w:rPr>
              <w:br/>
              <w:t>[paths closure]</w:t>
            </w:r>
          </w:p>
        </w:tc>
      </w:tr>
      <w:tr w:rsidR="00422C90" w:rsidRPr="00246F3B" w14:paraId="546BD88B" w14:textId="77777777">
        <w:trPr>
          <w:gridAfter w:val="1"/>
          <w:wAfter w:w="6" w:type="dxa"/>
          <w:cantSplit/>
        </w:trPr>
        <w:tc>
          <w:tcPr>
            <w:tcW w:w="1315" w:type="dxa"/>
            <w:gridSpan w:val="2"/>
          </w:tcPr>
          <w:p w14:paraId="49768482" w14:textId="77777777" w:rsidR="00422C90" w:rsidRPr="00B77F6D" w:rsidRDefault="00422C90" w:rsidP="0040711A">
            <w:pPr>
              <w:keepNext/>
              <w:spacing w:before="80" w:line="240" w:lineRule="auto"/>
              <w:rPr>
                <w:rStyle w:val="code"/>
                <w:sz w:val="18"/>
                <w:lang w:val="fr-FR"/>
              </w:rPr>
            </w:pPr>
            <w:r w:rsidRPr="00B77F6D">
              <w:rPr>
                <w:rStyle w:val="code"/>
                <w:sz w:val="18"/>
                <w:lang w:val="fr-FR"/>
              </w:rPr>
              <w:t>(T,U)-&gt; Bool</w:t>
            </w:r>
          </w:p>
        </w:tc>
        <w:tc>
          <w:tcPr>
            <w:tcW w:w="1455" w:type="dxa"/>
            <w:gridSpan w:val="2"/>
          </w:tcPr>
          <w:p w14:paraId="62C644CB" w14:textId="3D10F74B" w:rsidR="00422C90" w:rsidRPr="00B77F6D" w:rsidRDefault="006E6F29" w:rsidP="0040711A">
            <w:pPr>
              <w:keepNext/>
              <w:spacing w:before="80" w:line="240" w:lineRule="auto"/>
              <w:rPr>
                <w:rStyle w:val="code"/>
                <w:sz w:val="18"/>
                <w:lang w:val="fr-FR"/>
              </w:rPr>
            </w:pPr>
            <w:r w:rsidRPr="00B77F6D">
              <w:rPr>
                <w:rFonts w:ascii="Courier New" w:hAnsi="Courier New"/>
                <w:noProof/>
                <w:sz w:val="18"/>
                <w:lang w:bidi="ar-SA"/>
              </w:rPr>
              <mc:AlternateContent>
                <mc:Choice Requires="wps">
                  <w:drawing>
                    <wp:anchor distT="0" distB="0" distL="114300" distR="114300" simplePos="0" relativeHeight="251666432" behindDoc="0" locked="0" layoutInCell="1" allowOverlap="1" wp14:anchorId="18AB7D5D" wp14:editId="248929AF">
                      <wp:simplePos x="0" y="0"/>
                      <wp:positionH relativeFrom="column">
                        <wp:posOffset>318770</wp:posOffset>
                      </wp:positionH>
                      <wp:positionV relativeFrom="paragraph">
                        <wp:posOffset>348615</wp:posOffset>
                      </wp:positionV>
                      <wp:extent cx="575945" cy="491490"/>
                      <wp:effectExtent l="0" t="0" r="0" b="0"/>
                      <wp:wrapNone/>
                      <wp:docPr id="190" name="Lin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945" cy="4914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D1C64" id="Line 68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pt,27.45pt" to="70.4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">
                      <v:stroke startarrow="block" endarrow="block"/>
                    </v:line>
                  </w:pict>
                </mc:Fallback>
              </mc:AlternateContent>
            </w:r>
          </w:p>
        </w:tc>
        <w:tc>
          <w:tcPr>
            <w:tcW w:w="1260" w:type="dxa"/>
            <w:gridSpan w:val="2"/>
          </w:tcPr>
          <w:p w14:paraId="6B4A0A38" w14:textId="77777777" w:rsidR="00422C90" w:rsidRPr="00B77F6D" w:rsidRDefault="00422C90" w:rsidP="0040711A">
            <w:pPr>
              <w:keepNext/>
              <w:spacing w:before="80" w:line="240" w:lineRule="auto"/>
              <w:rPr>
                <w:rStyle w:val="code"/>
                <w:sz w:val="18"/>
                <w:lang w:val="de-DE"/>
              </w:rPr>
            </w:pPr>
            <w:r w:rsidRPr="00B77F6D">
              <w:rPr>
                <w:rStyle w:val="code"/>
                <w:sz w:val="18"/>
                <w:lang w:val="de-DE"/>
              </w:rPr>
              <w:t>T-&gt;&gt;U</w:t>
            </w:r>
            <w:r w:rsidRPr="00B77F6D">
              <w:rPr>
                <w:rStyle w:val="code"/>
                <w:sz w:val="18"/>
                <w:lang w:val="de-DE"/>
              </w:rPr>
              <w:br/>
              <w:t>.pToR</w:t>
            </w:r>
            <w:r w:rsidRPr="00B77F6D">
              <w:rPr>
                <w:rStyle w:val="code"/>
                <w:sz w:val="18"/>
                <w:lang w:val="de-DE"/>
              </w:rPr>
              <w:br/>
              <w:t>SET (T,U)</w:t>
            </w:r>
            <w:r w:rsidRPr="00B77F6D">
              <w:rPr>
                <w:rStyle w:val="code"/>
                <w:i/>
                <w:sz w:val="18"/>
                <w:lang w:val="de-DE"/>
              </w:rPr>
              <w:br/>
              <w:t>.set</w:t>
            </w:r>
          </w:p>
        </w:tc>
        <w:tc>
          <w:tcPr>
            <w:tcW w:w="1063" w:type="dxa"/>
            <w:gridSpan w:val="2"/>
          </w:tcPr>
          <w:p w14:paraId="1276E475" w14:textId="77777777" w:rsidR="00422C90" w:rsidRPr="00B77F6D" w:rsidRDefault="00422C90" w:rsidP="0040711A">
            <w:pPr>
              <w:keepNext/>
              <w:spacing w:before="80" w:line="240" w:lineRule="auto"/>
              <w:rPr>
                <w:rStyle w:val="code"/>
                <w:sz w:val="18"/>
                <w:lang w:val="de-DE"/>
              </w:rPr>
            </w:pPr>
          </w:p>
        </w:tc>
        <w:tc>
          <w:tcPr>
            <w:tcW w:w="3423" w:type="dxa"/>
            <w:gridSpan w:val="2"/>
          </w:tcPr>
          <w:p w14:paraId="7627155F" w14:textId="77777777" w:rsidR="00422C90" w:rsidRPr="00B77F6D" w:rsidRDefault="00422C90" w:rsidP="0040711A">
            <w:pPr>
              <w:keepNext/>
              <w:spacing w:before="80" w:line="240" w:lineRule="auto"/>
              <w:rPr>
                <w:rStyle w:val="code"/>
                <w:sz w:val="18"/>
              </w:rPr>
            </w:pPr>
            <w:r w:rsidRPr="00B77F6D">
              <w:rPr>
                <w:sz w:val="18"/>
              </w:rPr>
              <w:t xml:space="preserve">function methods and </w:t>
            </w:r>
            <w:r w:rsidRPr="00B77F6D">
              <w:rPr>
                <w:rStyle w:val="code"/>
                <w:sz w:val="18"/>
              </w:rPr>
              <w:t>.pToR .set</w:t>
            </w:r>
          </w:p>
        </w:tc>
      </w:tr>
      <w:tr w:rsidR="00422C90" w:rsidRPr="00246F3B" w14:paraId="76C81A45" w14:textId="77777777">
        <w:tblPrEx>
          <w:tblCellMar>
            <w:right w:w="108" w:type="dxa"/>
          </w:tblCellMar>
        </w:tblPrEx>
        <w:trPr>
          <w:gridAfter w:val="1"/>
          <w:wAfter w:w="6" w:type="dxa"/>
          <w:cantSplit/>
        </w:trPr>
        <w:tc>
          <w:tcPr>
            <w:tcW w:w="1315" w:type="dxa"/>
            <w:gridSpan w:val="2"/>
          </w:tcPr>
          <w:p w14:paraId="485F303A" w14:textId="77777777" w:rsidR="00422C90" w:rsidRPr="00B77F6D" w:rsidRDefault="00422C90" w:rsidP="0040711A">
            <w:pPr>
              <w:keepNext/>
              <w:spacing w:before="80" w:line="240" w:lineRule="auto"/>
              <w:rPr>
                <w:rStyle w:val="code"/>
                <w:sz w:val="18"/>
                <w:lang w:val="fr-FR"/>
              </w:rPr>
            </w:pPr>
            <w:r w:rsidRPr="00B77F6D">
              <w:rPr>
                <w:rStyle w:val="code"/>
                <w:sz w:val="18"/>
              </w:rPr>
              <w:t>T-&gt;SET</w:t>
            </w:r>
            <w:r w:rsidRPr="00B77F6D">
              <w:rPr>
                <w:rStyle w:val="code"/>
                <w:sz w:val="18"/>
                <w:lang w:val="fr-FR"/>
              </w:rPr>
              <w:t xml:space="preserve"> </w:t>
            </w:r>
            <w:r w:rsidRPr="00B77F6D">
              <w:rPr>
                <w:rStyle w:val="code"/>
                <w:sz w:val="18"/>
              </w:rPr>
              <w:t>U</w:t>
            </w:r>
          </w:p>
        </w:tc>
        <w:tc>
          <w:tcPr>
            <w:tcW w:w="1455" w:type="dxa"/>
            <w:gridSpan w:val="2"/>
          </w:tcPr>
          <w:p w14:paraId="06C9F1D9" w14:textId="77777777" w:rsidR="00422C90" w:rsidRPr="00B77F6D" w:rsidRDefault="00422C90" w:rsidP="0040711A">
            <w:pPr>
              <w:keepNext/>
              <w:spacing w:before="80" w:line="240" w:lineRule="auto"/>
              <w:rPr>
                <w:rStyle w:val="code"/>
                <w:sz w:val="18"/>
                <w:lang w:val="fr-FR"/>
              </w:rPr>
            </w:pPr>
          </w:p>
        </w:tc>
        <w:tc>
          <w:tcPr>
            <w:tcW w:w="1260" w:type="dxa"/>
            <w:gridSpan w:val="2"/>
          </w:tcPr>
          <w:p w14:paraId="0C4FBDF8" w14:textId="77777777" w:rsidR="00422C90" w:rsidRPr="00B77F6D" w:rsidRDefault="00422C90" w:rsidP="0040711A">
            <w:pPr>
              <w:keepNext/>
              <w:spacing w:before="80" w:line="240" w:lineRule="auto"/>
              <w:rPr>
                <w:rStyle w:val="code"/>
                <w:sz w:val="18"/>
                <w:lang w:val="fr-FR"/>
              </w:rPr>
            </w:pPr>
            <w:r w:rsidRPr="00B77F6D">
              <w:rPr>
                <w:rStyle w:val="code"/>
                <w:sz w:val="18"/>
              </w:rPr>
              <w:t>T-&gt;&gt;U</w:t>
            </w:r>
            <w:r w:rsidRPr="00B77F6D">
              <w:rPr>
                <w:rStyle w:val="code"/>
                <w:sz w:val="18"/>
              </w:rPr>
              <w:br/>
              <w:t>.setRel</w:t>
            </w:r>
          </w:p>
        </w:tc>
        <w:tc>
          <w:tcPr>
            <w:tcW w:w="1063" w:type="dxa"/>
            <w:gridSpan w:val="2"/>
          </w:tcPr>
          <w:p w14:paraId="6A37860B" w14:textId="77777777" w:rsidR="00422C90" w:rsidRPr="00B77F6D" w:rsidRDefault="00422C90" w:rsidP="0040711A">
            <w:pPr>
              <w:keepNext/>
              <w:spacing w:before="80" w:line="240" w:lineRule="auto"/>
              <w:rPr>
                <w:rStyle w:val="code"/>
                <w:sz w:val="18"/>
                <w:lang w:val="fr-FR"/>
              </w:rPr>
            </w:pPr>
          </w:p>
        </w:tc>
        <w:tc>
          <w:tcPr>
            <w:tcW w:w="3423" w:type="dxa"/>
            <w:gridSpan w:val="2"/>
          </w:tcPr>
          <w:p w14:paraId="6F1E419D" w14:textId="77777777" w:rsidR="00422C90" w:rsidRPr="00B77F6D" w:rsidRDefault="00422C90" w:rsidP="0040711A">
            <w:pPr>
              <w:keepNext/>
              <w:spacing w:before="80" w:line="240" w:lineRule="auto"/>
              <w:rPr>
                <w:rStyle w:val="code"/>
                <w:sz w:val="18"/>
              </w:rPr>
            </w:pPr>
            <w:r w:rsidRPr="00B77F6D">
              <w:rPr>
                <w:sz w:val="18"/>
              </w:rPr>
              <w:t xml:space="preserve">function methods and </w:t>
            </w:r>
            <w:r w:rsidRPr="00B77F6D">
              <w:rPr>
                <w:rStyle w:val="code"/>
                <w:sz w:val="18"/>
              </w:rPr>
              <w:t>.setRel</w:t>
            </w:r>
          </w:p>
        </w:tc>
      </w:tr>
      <w:tr w:rsidR="00422C90" w:rsidRPr="00246F3B" w14:paraId="7B72FB0B" w14:textId="77777777">
        <w:trPr>
          <w:gridAfter w:val="1"/>
          <w:wAfter w:w="6" w:type="dxa"/>
          <w:cantSplit/>
        </w:trPr>
        <w:tc>
          <w:tcPr>
            <w:tcW w:w="1315" w:type="dxa"/>
            <w:gridSpan w:val="2"/>
          </w:tcPr>
          <w:p w14:paraId="75A4BB2E" w14:textId="77777777" w:rsidR="00422C90" w:rsidRPr="00B77F6D" w:rsidRDefault="00422C90" w:rsidP="0040711A">
            <w:pPr>
              <w:keepNext/>
              <w:spacing w:before="80" w:line="240" w:lineRule="auto"/>
              <w:rPr>
                <w:rStyle w:val="code"/>
                <w:sz w:val="18"/>
              </w:rPr>
            </w:pPr>
            <w:r w:rsidRPr="00B77F6D">
              <w:rPr>
                <w:rStyle w:val="code"/>
                <w:sz w:val="18"/>
              </w:rPr>
              <w:t>SET (T,U)</w:t>
            </w:r>
          </w:p>
        </w:tc>
        <w:tc>
          <w:tcPr>
            <w:tcW w:w="1455" w:type="dxa"/>
            <w:gridSpan w:val="2"/>
          </w:tcPr>
          <w:p w14:paraId="4BADC620" w14:textId="77777777" w:rsidR="00422C90" w:rsidRPr="00B77F6D" w:rsidRDefault="00422C90" w:rsidP="0040711A">
            <w:pPr>
              <w:keepNext/>
              <w:spacing w:before="80" w:line="240" w:lineRule="auto"/>
              <w:rPr>
                <w:rStyle w:val="code"/>
                <w:i/>
                <w:sz w:val="18"/>
              </w:rPr>
            </w:pPr>
            <w:r w:rsidRPr="00B77F6D">
              <w:rPr>
                <w:rStyle w:val="code"/>
                <w:sz w:val="18"/>
              </w:rPr>
              <w:t>(T,U)-&gt;Bool</w:t>
            </w:r>
            <w:r w:rsidRPr="00B77F6D">
              <w:rPr>
                <w:rStyle w:val="code"/>
                <w:i/>
                <w:sz w:val="18"/>
              </w:rPr>
              <w:br/>
              <w:t>.pred</w:t>
            </w:r>
          </w:p>
        </w:tc>
        <w:tc>
          <w:tcPr>
            <w:tcW w:w="1260" w:type="dxa"/>
            <w:gridSpan w:val="2"/>
          </w:tcPr>
          <w:p w14:paraId="6496A18C" w14:textId="77777777" w:rsidR="00422C90" w:rsidRPr="00B77F6D" w:rsidRDefault="00422C90" w:rsidP="0040711A">
            <w:pPr>
              <w:keepNext/>
              <w:spacing w:before="80" w:line="240" w:lineRule="auto"/>
              <w:rPr>
                <w:sz w:val="18"/>
              </w:rPr>
            </w:pPr>
            <w:r w:rsidRPr="00B77F6D">
              <w:rPr>
                <w:rStyle w:val="code"/>
                <w:sz w:val="18"/>
              </w:rPr>
              <w:t>T-&gt;&gt;U</w:t>
            </w:r>
            <w:r w:rsidRPr="00B77F6D">
              <w:rPr>
                <w:rStyle w:val="code"/>
                <w:sz w:val="18"/>
              </w:rPr>
              <w:br/>
              <w:t>.pred.pToR</w:t>
            </w:r>
          </w:p>
        </w:tc>
        <w:tc>
          <w:tcPr>
            <w:tcW w:w="1063" w:type="dxa"/>
            <w:gridSpan w:val="2"/>
          </w:tcPr>
          <w:p w14:paraId="01C07598" w14:textId="77777777" w:rsidR="00422C90" w:rsidRPr="00B77F6D" w:rsidRDefault="00422C90" w:rsidP="0040711A">
            <w:pPr>
              <w:keepNext/>
              <w:spacing w:before="80" w:line="240" w:lineRule="auto"/>
              <w:rPr>
                <w:rStyle w:val="code"/>
                <w:sz w:val="18"/>
              </w:rPr>
            </w:pPr>
          </w:p>
        </w:tc>
        <w:tc>
          <w:tcPr>
            <w:tcW w:w="3423" w:type="dxa"/>
            <w:gridSpan w:val="2"/>
          </w:tcPr>
          <w:p w14:paraId="4F6BF3C0" w14:textId="77777777" w:rsidR="00422C90" w:rsidRPr="00B77F6D" w:rsidRDefault="00422C90" w:rsidP="0040711A">
            <w:pPr>
              <w:keepNext/>
              <w:spacing w:before="80" w:line="240" w:lineRule="auto"/>
              <w:rPr>
                <w:sz w:val="18"/>
              </w:rPr>
            </w:pPr>
            <w:r w:rsidRPr="00B77F6D">
              <w:rPr>
                <w:sz w:val="18"/>
              </w:rPr>
              <w:t>just a set</w:t>
            </w:r>
          </w:p>
        </w:tc>
      </w:tr>
      <w:tr w:rsidR="00422C90" w:rsidRPr="00246F3B" w14:paraId="56DE122C" w14:textId="77777777">
        <w:tblPrEx>
          <w:tblCellMar>
            <w:right w:w="108" w:type="dxa"/>
          </w:tblCellMar>
        </w:tblPrEx>
        <w:trPr>
          <w:gridAfter w:val="1"/>
          <w:wAfter w:w="6" w:type="dxa"/>
          <w:cantSplit/>
        </w:trPr>
        <w:tc>
          <w:tcPr>
            <w:tcW w:w="1315" w:type="dxa"/>
            <w:gridSpan w:val="2"/>
          </w:tcPr>
          <w:p w14:paraId="0515D43A" w14:textId="77777777" w:rsidR="00422C90" w:rsidRPr="00B77F6D" w:rsidRDefault="00422C90" w:rsidP="0040711A">
            <w:pPr>
              <w:keepNext/>
              <w:spacing w:before="0" w:line="240" w:lineRule="auto"/>
              <w:rPr>
                <w:rStyle w:val="code"/>
                <w:sz w:val="18"/>
                <w:lang w:val="fr-FR"/>
              </w:rPr>
            </w:pPr>
          </w:p>
        </w:tc>
        <w:tc>
          <w:tcPr>
            <w:tcW w:w="1455" w:type="dxa"/>
            <w:gridSpan w:val="2"/>
          </w:tcPr>
          <w:p w14:paraId="317B7908" w14:textId="77777777" w:rsidR="00422C90" w:rsidRPr="00B77F6D" w:rsidRDefault="00422C90" w:rsidP="0040711A">
            <w:pPr>
              <w:keepNext/>
              <w:spacing w:before="0" w:line="240" w:lineRule="auto"/>
              <w:rPr>
                <w:rStyle w:val="code"/>
                <w:sz w:val="18"/>
                <w:lang w:val="fr-FR"/>
              </w:rPr>
            </w:pPr>
          </w:p>
        </w:tc>
        <w:tc>
          <w:tcPr>
            <w:tcW w:w="1260" w:type="dxa"/>
            <w:gridSpan w:val="2"/>
          </w:tcPr>
          <w:p w14:paraId="68DEF814" w14:textId="77777777" w:rsidR="00422C90" w:rsidRPr="00B77F6D" w:rsidRDefault="00422C90" w:rsidP="0040711A">
            <w:pPr>
              <w:keepNext/>
              <w:spacing w:before="0" w:line="240" w:lineRule="auto"/>
              <w:rPr>
                <w:rStyle w:val="code"/>
                <w:sz w:val="18"/>
                <w:lang w:val="fr-FR"/>
              </w:rPr>
            </w:pPr>
          </w:p>
        </w:tc>
        <w:tc>
          <w:tcPr>
            <w:tcW w:w="1063" w:type="dxa"/>
            <w:gridSpan w:val="2"/>
          </w:tcPr>
          <w:p w14:paraId="4CDFFEBE" w14:textId="77777777" w:rsidR="00422C90" w:rsidRPr="00B77F6D" w:rsidRDefault="00422C90" w:rsidP="0040711A">
            <w:pPr>
              <w:keepNext/>
              <w:spacing w:before="0" w:line="240" w:lineRule="auto"/>
              <w:rPr>
                <w:rStyle w:val="code"/>
                <w:sz w:val="18"/>
                <w:lang w:val="fr-FR"/>
              </w:rPr>
            </w:pPr>
          </w:p>
        </w:tc>
        <w:tc>
          <w:tcPr>
            <w:tcW w:w="3423" w:type="dxa"/>
            <w:gridSpan w:val="2"/>
          </w:tcPr>
          <w:p w14:paraId="483C92F1" w14:textId="77777777" w:rsidR="00422C90" w:rsidRPr="00B77F6D" w:rsidRDefault="00422C90" w:rsidP="0040711A">
            <w:pPr>
              <w:keepNext/>
              <w:spacing w:before="0" w:line="240" w:lineRule="auto"/>
              <w:rPr>
                <w:rStyle w:val="code"/>
                <w:sz w:val="18"/>
              </w:rPr>
            </w:pPr>
          </w:p>
        </w:tc>
      </w:tr>
      <w:tr w:rsidR="00422C90" w:rsidRPr="00246F3B" w14:paraId="23BE8D9D" w14:textId="77777777">
        <w:tblPrEx>
          <w:tblCellMar>
            <w:right w:w="108" w:type="dxa"/>
          </w:tblCellMar>
        </w:tblPrEx>
        <w:trPr>
          <w:gridAfter w:val="1"/>
          <w:wAfter w:w="6" w:type="dxa"/>
          <w:cantSplit/>
        </w:trPr>
        <w:tc>
          <w:tcPr>
            <w:tcW w:w="1315" w:type="dxa"/>
            <w:gridSpan w:val="2"/>
          </w:tcPr>
          <w:p w14:paraId="206C0E09" w14:textId="77777777" w:rsidR="00422C90" w:rsidRPr="00B77F6D" w:rsidRDefault="00422C90" w:rsidP="0040711A">
            <w:pPr>
              <w:keepNext/>
              <w:spacing w:line="240" w:lineRule="auto"/>
              <w:rPr>
                <w:rStyle w:val="code"/>
                <w:sz w:val="18"/>
                <w:lang w:val="fr-FR"/>
              </w:rPr>
            </w:pPr>
            <w:r w:rsidRPr="00B77F6D">
              <w:rPr>
                <w:rStyle w:val="code"/>
                <w:sz w:val="18"/>
                <w:lang w:val="fr-FR"/>
              </w:rPr>
              <w:t>T-&gt;U</w:t>
            </w:r>
          </w:p>
        </w:tc>
        <w:tc>
          <w:tcPr>
            <w:tcW w:w="1455" w:type="dxa"/>
            <w:gridSpan w:val="2"/>
          </w:tcPr>
          <w:p w14:paraId="6C631FE5" w14:textId="77777777" w:rsidR="00422C90" w:rsidRPr="00B77F6D" w:rsidRDefault="00422C90" w:rsidP="0040711A">
            <w:pPr>
              <w:keepNext/>
              <w:spacing w:line="240" w:lineRule="auto"/>
              <w:rPr>
                <w:rStyle w:val="code"/>
                <w:sz w:val="18"/>
                <w:lang w:val="fr-FR"/>
              </w:rPr>
            </w:pPr>
          </w:p>
        </w:tc>
        <w:tc>
          <w:tcPr>
            <w:tcW w:w="1260" w:type="dxa"/>
            <w:gridSpan w:val="2"/>
          </w:tcPr>
          <w:p w14:paraId="31CB8FF9" w14:textId="77777777" w:rsidR="00422C90" w:rsidRPr="00B77F6D" w:rsidRDefault="00422C90" w:rsidP="0040711A">
            <w:pPr>
              <w:keepNext/>
              <w:spacing w:line="240" w:lineRule="auto"/>
              <w:rPr>
                <w:rStyle w:val="code"/>
                <w:sz w:val="18"/>
                <w:lang w:val="fr-FR"/>
              </w:rPr>
            </w:pPr>
          </w:p>
        </w:tc>
        <w:tc>
          <w:tcPr>
            <w:tcW w:w="1063" w:type="dxa"/>
            <w:gridSpan w:val="2"/>
          </w:tcPr>
          <w:p w14:paraId="695F1FFE" w14:textId="77777777" w:rsidR="00422C90" w:rsidRPr="00B77F6D" w:rsidRDefault="00422C90" w:rsidP="0040711A">
            <w:pPr>
              <w:keepNext/>
              <w:spacing w:line="240" w:lineRule="auto"/>
              <w:rPr>
                <w:rStyle w:val="code"/>
                <w:sz w:val="18"/>
                <w:lang w:val="fr-FR"/>
              </w:rPr>
            </w:pPr>
            <w:r w:rsidRPr="00B77F6D">
              <w:rPr>
                <w:rStyle w:val="code"/>
                <w:sz w:val="18"/>
                <w:lang w:val="fr-FR"/>
              </w:rPr>
              <w:t>T-&gt;&gt;U</w:t>
            </w:r>
            <w:r w:rsidRPr="00B77F6D">
              <w:rPr>
                <w:rStyle w:val="code"/>
                <w:sz w:val="18"/>
                <w:lang w:val="fr-FR"/>
              </w:rPr>
              <w:br/>
              <w:t>.rel</w:t>
            </w:r>
          </w:p>
        </w:tc>
        <w:tc>
          <w:tcPr>
            <w:tcW w:w="3423" w:type="dxa"/>
            <w:gridSpan w:val="2"/>
          </w:tcPr>
          <w:p w14:paraId="015B39A1" w14:textId="77777777" w:rsidR="00422C90" w:rsidRPr="00B77F6D" w:rsidRDefault="00422C90" w:rsidP="0040711A">
            <w:pPr>
              <w:keepNext/>
              <w:spacing w:line="240" w:lineRule="auto"/>
              <w:rPr>
                <w:rStyle w:val="code"/>
                <w:sz w:val="18"/>
              </w:rPr>
            </w:pPr>
            <w:r w:rsidRPr="00B77F6D">
              <w:rPr>
                <w:rStyle w:val="code"/>
                <w:sz w:val="18"/>
              </w:rPr>
              <w:t>* dom rng inv restrict</w:t>
            </w:r>
            <w:r w:rsidRPr="00B77F6D">
              <w:rPr>
                <w:sz w:val="18"/>
              </w:rPr>
              <w:br/>
              <w:t xml:space="preserve">(from </w:t>
            </w:r>
            <w:r w:rsidRPr="00B77F6D">
              <w:rPr>
                <w:rStyle w:val="code"/>
                <w:sz w:val="18"/>
              </w:rPr>
              <w:t>T-&gt;&gt;U</w:t>
            </w:r>
            <w:r w:rsidRPr="00B77F6D">
              <w:rPr>
                <w:sz w:val="18"/>
              </w:rPr>
              <w:t>)</w:t>
            </w:r>
            <w:r w:rsidRPr="00B77F6D">
              <w:rPr>
                <w:rStyle w:val="code"/>
                <w:sz w:val="18"/>
              </w:rPr>
              <w:t>, + ! !! rel</w:t>
            </w:r>
          </w:p>
        </w:tc>
      </w:tr>
      <w:tr w:rsidR="00422C90" w:rsidRPr="00246F3B" w14:paraId="7F27ED2F" w14:textId="77777777">
        <w:tblPrEx>
          <w:tblCellMar>
            <w:right w:w="108" w:type="dxa"/>
          </w:tblCellMar>
        </w:tblPrEx>
        <w:trPr>
          <w:gridBefore w:val="1"/>
          <w:wBefore w:w="6" w:type="dxa"/>
          <w:cantSplit/>
        </w:trPr>
        <w:tc>
          <w:tcPr>
            <w:tcW w:w="1315" w:type="dxa"/>
            <w:gridSpan w:val="2"/>
          </w:tcPr>
          <w:p w14:paraId="604B7562" w14:textId="77777777" w:rsidR="00422C90" w:rsidRPr="00B77F6D" w:rsidRDefault="00422C90" w:rsidP="0040711A">
            <w:pPr>
              <w:spacing w:before="80" w:line="240" w:lineRule="auto"/>
              <w:rPr>
                <w:rStyle w:val="code"/>
                <w:sz w:val="18"/>
              </w:rPr>
            </w:pPr>
            <w:r w:rsidRPr="00B77F6D">
              <w:rPr>
                <w:rStyle w:val="code"/>
                <w:sz w:val="18"/>
              </w:rPr>
              <w:t>SEQ T</w:t>
            </w:r>
          </w:p>
        </w:tc>
        <w:tc>
          <w:tcPr>
            <w:tcW w:w="1455" w:type="dxa"/>
            <w:gridSpan w:val="2"/>
          </w:tcPr>
          <w:p w14:paraId="49E32288" w14:textId="77777777" w:rsidR="00422C90" w:rsidRPr="00B77F6D" w:rsidRDefault="00422C90" w:rsidP="0040711A">
            <w:pPr>
              <w:spacing w:before="80" w:line="240" w:lineRule="auto"/>
              <w:rPr>
                <w:rStyle w:val="code"/>
                <w:sz w:val="18"/>
              </w:rPr>
            </w:pPr>
            <w:r w:rsidRPr="00B77F6D">
              <w:rPr>
                <w:rStyle w:val="code"/>
                <w:sz w:val="18"/>
              </w:rPr>
              <w:t>Int-&gt;T</w:t>
            </w:r>
          </w:p>
        </w:tc>
        <w:tc>
          <w:tcPr>
            <w:tcW w:w="1260" w:type="dxa"/>
            <w:gridSpan w:val="2"/>
          </w:tcPr>
          <w:p w14:paraId="29B0892F" w14:textId="77777777" w:rsidR="00422C90" w:rsidRPr="00B77F6D" w:rsidRDefault="00422C90" w:rsidP="0040711A">
            <w:pPr>
              <w:spacing w:before="80" w:line="240" w:lineRule="auto"/>
              <w:rPr>
                <w:rStyle w:val="code"/>
                <w:sz w:val="18"/>
              </w:rPr>
            </w:pPr>
          </w:p>
        </w:tc>
        <w:tc>
          <w:tcPr>
            <w:tcW w:w="1063" w:type="dxa"/>
            <w:gridSpan w:val="2"/>
          </w:tcPr>
          <w:p w14:paraId="748B9861" w14:textId="77777777" w:rsidR="00422C90" w:rsidRPr="00246F3B" w:rsidRDefault="00422C90" w:rsidP="0040711A">
            <w:pPr>
              <w:spacing w:before="80" w:line="240" w:lineRule="auto"/>
              <w:rPr>
                <w:rStyle w:val="code"/>
                <w:sz w:val="16"/>
              </w:rPr>
            </w:pPr>
          </w:p>
        </w:tc>
        <w:tc>
          <w:tcPr>
            <w:tcW w:w="3423" w:type="dxa"/>
            <w:gridSpan w:val="2"/>
          </w:tcPr>
          <w:p w14:paraId="2A61A5F2" w14:textId="77777777" w:rsidR="00422C90" w:rsidRPr="00246F3B" w:rsidRDefault="00422C90" w:rsidP="0040711A">
            <w:pPr>
              <w:spacing w:before="80" w:line="240" w:lineRule="auto"/>
              <w:rPr>
                <w:rStyle w:val="code"/>
                <w:sz w:val="16"/>
              </w:rPr>
            </w:pPr>
            <w:r w:rsidRPr="00246F3B">
              <w:rPr>
                <w:sz w:val="20"/>
              </w:rPr>
              <w:t>function</w:t>
            </w:r>
            <w:r>
              <w:rPr>
                <w:sz w:val="20"/>
              </w:rPr>
              <w:t xml:space="preserve"> methods and </w:t>
            </w:r>
            <w:r w:rsidRPr="00B77F6D">
              <w:rPr>
                <w:rStyle w:val="code"/>
                <w:sz w:val="18"/>
                <w:bdr w:val="single" w:sz="4" w:space="0" w:color="auto"/>
              </w:rPr>
              <w:t>+</w:t>
            </w:r>
            <w:r w:rsidRPr="00B77F6D">
              <w:rPr>
                <w:rStyle w:val="code"/>
                <w:sz w:val="18"/>
              </w:rPr>
              <w:t xml:space="preserve"> &lt;= &lt;&lt;= </w:t>
            </w:r>
            <w:r>
              <w:rPr>
                <w:rStyle w:val="code"/>
                <w:sz w:val="18"/>
              </w:rPr>
              <w:t xml:space="preserve"> </w:t>
            </w:r>
            <w:r w:rsidRPr="00B77F6D">
              <w:rPr>
                <w:rStyle w:val="code"/>
                <w:sz w:val="18"/>
              </w:rPr>
              <w:t>size seg sub head tail addh remh</w:t>
            </w:r>
            <w:r>
              <w:rPr>
                <w:rStyle w:val="code"/>
                <w:sz w:val="18"/>
              </w:rPr>
              <w:t xml:space="preserve"> </w:t>
            </w:r>
            <w:r w:rsidRPr="00B77F6D">
              <w:rPr>
                <w:rStyle w:val="code"/>
                <w:sz w:val="18"/>
              </w:rPr>
              <w:t>last reml addl fill tuple lexLE</w:t>
            </w:r>
          </w:p>
        </w:tc>
      </w:tr>
    </w:tbl>
    <w:p w14:paraId="39C30DB9" w14:textId="77777777" w:rsidR="00422C90" w:rsidRPr="00246F3B" w:rsidRDefault="00422C90" w:rsidP="00422C90">
      <w:pPr>
        <w:rPr>
          <w:sz w:val="20"/>
        </w:rPr>
      </w:pPr>
      <w:r w:rsidRPr="00246F3B">
        <w:rPr>
          <w:sz w:val="20"/>
        </w:rPr>
        <w:t>Here is another way to look at it. Each of the types that label rows and columns in the following tables is equivalent to the others, and the entries in the table tell how to convert from one form to another.</w:t>
      </w:r>
    </w:p>
    <w:tbl>
      <w:tblPr>
        <w:tblStyle w:val="TableGrid"/>
        <w:tblW w:w="4923" w:type="dxa"/>
        <w:tblInd w:w="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66"/>
        <w:gridCol w:w="1067"/>
        <w:gridCol w:w="720"/>
        <w:gridCol w:w="990"/>
        <w:gridCol w:w="1080"/>
      </w:tblGrid>
      <w:tr w:rsidR="00422C90" w:rsidRPr="00246F3B" w14:paraId="23A4DA81" w14:textId="77777777">
        <w:tc>
          <w:tcPr>
            <w:tcW w:w="1066" w:type="dxa"/>
          </w:tcPr>
          <w:p w14:paraId="0AF2508C" w14:textId="77777777" w:rsidR="00422C90" w:rsidRPr="00246F3B" w:rsidRDefault="00422C90" w:rsidP="0040711A">
            <w:pPr>
              <w:spacing w:before="0" w:line="240" w:lineRule="auto"/>
              <w:rPr>
                <w:sz w:val="20"/>
              </w:rPr>
            </w:pPr>
          </w:p>
        </w:tc>
        <w:tc>
          <w:tcPr>
            <w:tcW w:w="1067" w:type="dxa"/>
          </w:tcPr>
          <w:p w14:paraId="0D08B246" w14:textId="77777777" w:rsidR="00422C90" w:rsidRPr="0051488B" w:rsidRDefault="00422C90" w:rsidP="0040711A">
            <w:pPr>
              <w:spacing w:before="0" w:line="240" w:lineRule="auto"/>
              <w:rPr>
                <w:b/>
                <w:sz w:val="20"/>
              </w:rPr>
            </w:pPr>
            <w:r>
              <w:rPr>
                <w:b/>
                <w:sz w:val="20"/>
              </w:rPr>
              <w:t>to</w:t>
            </w:r>
          </w:p>
        </w:tc>
        <w:tc>
          <w:tcPr>
            <w:tcW w:w="720" w:type="dxa"/>
          </w:tcPr>
          <w:p w14:paraId="21ABEFBD" w14:textId="77777777" w:rsidR="00422C90" w:rsidRPr="00246F3B" w:rsidRDefault="00422C90" w:rsidP="0040711A">
            <w:pPr>
              <w:spacing w:before="0" w:line="240" w:lineRule="auto"/>
              <w:rPr>
                <w:i/>
                <w:sz w:val="20"/>
              </w:rPr>
            </w:pPr>
            <w:r w:rsidRPr="00246F3B">
              <w:rPr>
                <w:i/>
                <w:sz w:val="20"/>
              </w:rPr>
              <w:t>set</w:t>
            </w:r>
          </w:p>
        </w:tc>
        <w:tc>
          <w:tcPr>
            <w:tcW w:w="990" w:type="dxa"/>
          </w:tcPr>
          <w:p w14:paraId="5C18E400" w14:textId="77777777" w:rsidR="00422C90" w:rsidRPr="00246F3B" w:rsidRDefault="00422C90" w:rsidP="0040711A">
            <w:pPr>
              <w:spacing w:before="0" w:line="240" w:lineRule="auto"/>
              <w:rPr>
                <w:i/>
                <w:sz w:val="20"/>
              </w:rPr>
            </w:pPr>
            <w:r w:rsidRPr="00246F3B">
              <w:rPr>
                <w:i/>
                <w:sz w:val="20"/>
              </w:rPr>
              <w:t>predicate</w:t>
            </w:r>
          </w:p>
        </w:tc>
        <w:tc>
          <w:tcPr>
            <w:tcW w:w="1080" w:type="dxa"/>
          </w:tcPr>
          <w:p w14:paraId="41EFB2A2" w14:textId="77777777" w:rsidR="00422C90" w:rsidRPr="00246F3B" w:rsidRDefault="00422C90" w:rsidP="0040711A">
            <w:pPr>
              <w:spacing w:before="0" w:line="240" w:lineRule="auto"/>
              <w:rPr>
                <w:i/>
                <w:sz w:val="20"/>
              </w:rPr>
            </w:pPr>
            <w:r w:rsidRPr="00246F3B">
              <w:rPr>
                <w:i/>
                <w:sz w:val="20"/>
              </w:rPr>
              <w:t>relation</w:t>
            </w:r>
          </w:p>
        </w:tc>
      </w:tr>
      <w:tr w:rsidR="00422C90" w:rsidRPr="00246F3B" w14:paraId="57AA041F" w14:textId="77777777">
        <w:tc>
          <w:tcPr>
            <w:tcW w:w="1066" w:type="dxa"/>
          </w:tcPr>
          <w:p w14:paraId="065F3EB0" w14:textId="77777777" w:rsidR="00422C90" w:rsidRPr="0051488B" w:rsidRDefault="00422C90" w:rsidP="0040711A">
            <w:pPr>
              <w:spacing w:before="0" w:line="240" w:lineRule="auto"/>
              <w:rPr>
                <w:b/>
                <w:sz w:val="20"/>
              </w:rPr>
            </w:pPr>
            <w:r>
              <w:rPr>
                <w:b/>
                <w:sz w:val="20"/>
              </w:rPr>
              <w:t>from</w:t>
            </w:r>
          </w:p>
        </w:tc>
        <w:tc>
          <w:tcPr>
            <w:tcW w:w="1067" w:type="dxa"/>
          </w:tcPr>
          <w:p w14:paraId="0EF4A5C8" w14:textId="77777777" w:rsidR="00422C90" w:rsidRPr="00B77F6D" w:rsidRDefault="00422C90" w:rsidP="0040711A">
            <w:pPr>
              <w:spacing w:before="0" w:line="240" w:lineRule="auto"/>
              <w:rPr>
                <w:sz w:val="18"/>
              </w:rPr>
            </w:pPr>
          </w:p>
        </w:tc>
        <w:tc>
          <w:tcPr>
            <w:tcW w:w="720" w:type="dxa"/>
          </w:tcPr>
          <w:p w14:paraId="5A8893D7" w14:textId="77777777" w:rsidR="00422C90" w:rsidRPr="00B77F6D" w:rsidRDefault="00422C90" w:rsidP="0040711A">
            <w:pPr>
              <w:spacing w:before="0" w:line="240" w:lineRule="auto"/>
              <w:rPr>
                <w:sz w:val="18"/>
              </w:rPr>
            </w:pPr>
            <w:r w:rsidRPr="00B77F6D">
              <w:rPr>
                <w:rStyle w:val="code"/>
                <w:sz w:val="18"/>
              </w:rPr>
              <w:t>SET T</w:t>
            </w:r>
          </w:p>
        </w:tc>
        <w:tc>
          <w:tcPr>
            <w:tcW w:w="990" w:type="dxa"/>
          </w:tcPr>
          <w:p w14:paraId="449C830F" w14:textId="77777777" w:rsidR="00422C90" w:rsidRPr="00B77F6D" w:rsidRDefault="00422C90" w:rsidP="0040711A">
            <w:pPr>
              <w:spacing w:before="0" w:line="240" w:lineRule="auto"/>
              <w:rPr>
                <w:sz w:val="18"/>
              </w:rPr>
            </w:pPr>
            <w:r w:rsidRPr="00B77F6D">
              <w:rPr>
                <w:rStyle w:val="code"/>
                <w:sz w:val="18"/>
                <w:lang w:val="fr-FR"/>
              </w:rPr>
              <w:t>T-&gt;Bool</w:t>
            </w:r>
          </w:p>
        </w:tc>
        <w:tc>
          <w:tcPr>
            <w:tcW w:w="1080" w:type="dxa"/>
          </w:tcPr>
          <w:p w14:paraId="435CBC21" w14:textId="77777777" w:rsidR="00422C90" w:rsidRPr="00B77F6D" w:rsidRDefault="00422C90" w:rsidP="0040711A">
            <w:pPr>
              <w:spacing w:before="0" w:line="240" w:lineRule="auto"/>
              <w:rPr>
                <w:sz w:val="18"/>
              </w:rPr>
            </w:pPr>
            <w:r w:rsidRPr="00B77F6D">
              <w:rPr>
                <w:rStyle w:val="code"/>
                <w:sz w:val="18"/>
                <w:lang w:val="fr-FR"/>
              </w:rPr>
              <w:t>Bool-&gt;&gt;T</w:t>
            </w:r>
          </w:p>
        </w:tc>
      </w:tr>
      <w:tr w:rsidR="00422C90" w:rsidRPr="00246F3B" w14:paraId="4D9E3353" w14:textId="77777777">
        <w:tc>
          <w:tcPr>
            <w:tcW w:w="1066" w:type="dxa"/>
          </w:tcPr>
          <w:p w14:paraId="306CF3B4" w14:textId="77777777" w:rsidR="00422C90" w:rsidRPr="00246F3B" w:rsidRDefault="00422C90" w:rsidP="0040711A">
            <w:pPr>
              <w:keepNext/>
              <w:spacing w:before="0" w:line="240" w:lineRule="auto"/>
              <w:rPr>
                <w:i/>
                <w:sz w:val="20"/>
              </w:rPr>
            </w:pPr>
            <w:r w:rsidRPr="00246F3B">
              <w:rPr>
                <w:i/>
                <w:sz w:val="20"/>
              </w:rPr>
              <w:t>set</w:t>
            </w:r>
          </w:p>
        </w:tc>
        <w:tc>
          <w:tcPr>
            <w:tcW w:w="1067" w:type="dxa"/>
          </w:tcPr>
          <w:p w14:paraId="5ECDFD15" w14:textId="77777777" w:rsidR="00422C90" w:rsidRPr="00B77F6D" w:rsidRDefault="00422C90" w:rsidP="0040711A">
            <w:pPr>
              <w:keepNext/>
              <w:spacing w:before="0" w:line="240" w:lineRule="auto"/>
              <w:rPr>
                <w:rStyle w:val="code"/>
                <w:sz w:val="18"/>
              </w:rPr>
            </w:pPr>
            <w:r w:rsidRPr="00B77F6D">
              <w:rPr>
                <w:rStyle w:val="code"/>
                <w:sz w:val="18"/>
              </w:rPr>
              <w:t>SET T</w:t>
            </w:r>
          </w:p>
        </w:tc>
        <w:tc>
          <w:tcPr>
            <w:tcW w:w="720" w:type="dxa"/>
          </w:tcPr>
          <w:p w14:paraId="1F72ED6A" w14:textId="77777777" w:rsidR="00422C90" w:rsidRPr="00B77F6D" w:rsidRDefault="00422C90" w:rsidP="0040711A">
            <w:pPr>
              <w:spacing w:before="0" w:line="240" w:lineRule="auto"/>
              <w:rPr>
                <w:rStyle w:val="code"/>
                <w:sz w:val="18"/>
              </w:rPr>
            </w:pPr>
          </w:p>
        </w:tc>
        <w:tc>
          <w:tcPr>
            <w:tcW w:w="990" w:type="dxa"/>
          </w:tcPr>
          <w:p w14:paraId="170ACCBC" w14:textId="77777777" w:rsidR="00422C90" w:rsidRPr="00B77F6D" w:rsidRDefault="00422C90" w:rsidP="0040711A">
            <w:pPr>
              <w:spacing w:before="0" w:line="240" w:lineRule="auto"/>
              <w:rPr>
                <w:rStyle w:val="code"/>
                <w:sz w:val="18"/>
              </w:rPr>
            </w:pPr>
            <w:r w:rsidRPr="00B77F6D">
              <w:rPr>
                <w:rStyle w:val="code"/>
                <w:sz w:val="18"/>
              </w:rPr>
              <w:t>.pred</w:t>
            </w:r>
          </w:p>
        </w:tc>
        <w:tc>
          <w:tcPr>
            <w:tcW w:w="1080" w:type="dxa"/>
          </w:tcPr>
          <w:p w14:paraId="145CF7E1" w14:textId="77777777" w:rsidR="00422C90" w:rsidRPr="00B77F6D" w:rsidRDefault="00422C90" w:rsidP="0040711A">
            <w:pPr>
              <w:spacing w:before="0" w:line="240" w:lineRule="auto"/>
              <w:rPr>
                <w:rStyle w:val="code"/>
                <w:sz w:val="18"/>
              </w:rPr>
            </w:pPr>
            <w:r w:rsidRPr="00B77F6D">
              <w:rPr>
                <w:rStyle w:val="code"/>
                <w:sz w:val="18"/>
              </w:rPr>
              <w:t>.rel</w:t>
            </w:r>
          </w:p>
        </w:tc>
      </w:tr>
      <w:tr w:rsidR="00422C90" w:rsidRPr="00246F3B" w14:paraId="12CB9ADD" w14:textId="77777777">
        <w:tc>
          <w:tcPr>
            <w:tcW w:w="1066" w:type="dxa"/>
          </w:tcPr>
          <w:p w14:paraId="4923E705" w14:textId="77777777" w:rsidR="00422C90" w:rsidRPr="00246F3B" w:rsidRDefault="00422C90" w:rsidP="0040711A">
            <w:pPr>
              <w:keepNext/>
              <w:spacing w:before="0" w:line="240" w:lineRule="auto"/>
              <w:rPr>
                <w:i/>
                <w:sz w:val="20"/>
              </w:rPr>
            </w:pPr>
            <w:r w:rsidRPr="00246F3B">
              <w:rPr>
                <w:i/>
                <w:sz w:val="20"/>
              </w:rPr>
              <w:t>predicate</w:t>
            </w:r>
          </w:p>
        </w:tc>
        <w:tc>
          <w:tcPr>
            <w:tcW w:w="1067" w:type="dxa"/>
          </w:tcPr>
          <w:p w14:paraId="01628BED" w14:textId="77777777" w:rsidR="00422C90" w:rsidRPr="00B77F6D" w:rsidRDefault="00422C90" w:rsidP="0040711A">
            <w:pPr>
              <w:keepNext/>
              <w:spacing w:before="0" w:line="240" w:lineRule="auto"/>
              <w:rPr>
                <w:rStyle w:val="code"/>
                <w:sz w:val="18"/>
                <w:lang w:val="fr-FR"/>
              </w:rPr>
            </w:pPr>
            <w:r w:rsidRPr="00B77F6D">
              <w:rPr>
                <w:rStyle w:val="code"/>
                <w:sz w:val="18"/>
                <w:lang w:val="fr-FR"/>
              </w:rPr>
              <w:t>T-&gt;Bool</w:t>
            </w:r>
          </w:p>
        </w:tc>
        <w:tc>
          <w:tcPr>
            <w:tcW w:w="720" w:type="dxa"/>
          </w:tcPr>
          <w:p w14:paraId="3C9EC629" w14:textId="77777777" w:rsidR="00422C90" w:rsidRPr="00B77F6D" w:rsidRDefault="00422C90" w:rsidP="0040711A">
            <w:pPr>
              <w:spacing w:before="0" w:line="240" w:lineRule="auto"/>
              <w:rPr>
                <w:rStyle w:val="code"/>
                <w:sz w:val="18"/>
              </w:rPr>
            </w:pPr>
            <w:r w:rsidRPr="00B77F6D">
              <w:rPr>
                <w:rStyle w:val="code"/>
                <w:sz w:val="18"/>
              </w:rPr>
              <w:t>.set</w:t>
            </w:r>
          </w:p>
        </w:tc>
        <w:tc>
          <w:tcPr>
            <w:tcW w:w="990" w:type="dxa"/>
          </w:tcPr>
          <w:p w14:paraId="3224DC2D" w14:textId="77777777" w:rsidR="00422C90" w:rsidRPr="00B77F6D" w:rsidRDefault="00422C90" w:rsidP="0040711A">
            <w:pPr>
              <w:spacing w:before="0" w:line="240" w:lineRule="auto"/>
              <w:rPr>
                <w:rStyle w:val="code"/>
                <w:sz w:val="18"/>
              </w:rPr>
            </w:pPr>
          </w:p>
        </w:tc>
        <w:tc>
          <w:tcPr>
            <w:tcW w:w="1080" w:type="dxa"/>
          </w:tcPr>
          <w:p w14:paraId="4B1F8203" w14:textId="77777777" w:rsidR="00422C90" w:rsidRPr="00B77F6D" w:rsidRDefault="00422C90" w:rsidP="0040711A">
            <w:pPr>
              <w:spacing w:before="0" w:line="240" w:lineRule="auto"/>
              <w:rPr>
                <w:rStyle w:val="code"/>
                <w:sz w:val="18"/>
              </w:rPr>
            </w:pPr>
            <w:r w:rsidRPr="00B77F6D">
              <w:rPr>
                <w:rStyle w:val="code"/>
                <w:sz w:val="18"/>
              </w:rPr>
              <w:t>.inv</w:t>
            </w:r>
          </w:p>
        </w:tc>
      </w:tr>
      <w:tr w:rsidR="00422C90" w:rsidRPr="00246F3B" w14:paraId="048A4A0B" w14:textId="77777777">
        <w:tc>
          <w:tcPr>
            <w:tcW w:w="1066" w:type="dxa"/>
          </w:tcPr>
          <w:p w14:paraId="2800C7BC" w14:textId="77777777" w:rsidR="00422C90" w:rsidRPr="00246F3B" w:rsidRDefault="00422C90" w:rsidP="0040711A">
            <w:pPr>
              <w:keepNext/>
              <w:spacing w:before="0" w:line="240" w:lineRule="auto"/>
              <w:rPr>
                <w:i/>
                <w:sz w:val="20"/>
              </w:rPr>
            </w:pPr>
            <w:r w:rsidRPr="00246F3B">
              <w:rPr>
                <w:i/>
                <w:sz w:val="20"/>
              </w:rPr>
              <w:t>relation</w:t>
            </w:r>
          </w:p>
        </w:tc>
        <w:tc>
          <w:tcPr>
            <w:tcW w:w="1067" w:type="dxa"/>
          </w:tcPr>
          <w:p w14:paraId="40FB3AA8" w14:textId="77777777" w:rsidR="00422C90" w:rsidRPr="00B77F6D" w:rsidRDefault="00422C90" w:rsidP="0040711A">
            <w:pPr>
              <w:keepNext/>
              <w:spacing w:before="0" w:line="240" w:lineRule="auto"/>
              <w:rPr>
                <w:rStyle w:val="code"/>
                <w:sz w:val="18"/>
              </w:rPr>
            </w:pPr>
            <w:r w:rsidRPr="00B77F6D">
              <w:rPr>
                <w:rStyle w:val="code"/>
                <w:sz w:val="18"/>
                <w:lang w:val="fr-FR"/>
              </w:rPr>
              <w:t>Bool-&gt;&gt;T</w:t>
            </w:r>
          </w:p>
        </w:tc>
        <w:tc>
          <w:tcPr>
            <w:tcW w:w="720" w:type="dxa"/>
          </w:tcPr>
          <w:p w14:paraId="01062430" w14:textId="77777777" w:rsidR="00422C90" w:rsidRPr="00B77F6D" w:rsidRDefault="00422C90" w:rsidP="0040711A">
            <w:pPr>
              <w:spacing w:before="0" w:line="240" w:lineRule="auto"/>
              <w:rPr>
                <w:rStyle w:val="code"/>
                <w:sz w:val="18"/>
              </w:rPr>
            </w:pPr>
            <w:r w:rsidRPr="00B77F6D">
              <w:rPr>
                <w:rStyle w:val="code"/>
                <w:sz w:val="18"/>
              </w:rPr>
              <w:t>.set</w:t>
            </w:r>
          </w:p>
        </w:tc>
        <w:tc>
          <w:tcPr>
            <w:tcW w:w="990" w:type="dxa"/>
          </w:tcPr>
          <w:p w14:paraId="63A70127" w14:textId="77777777" w:rsidR="00422C90" w:rsidRPr="00B77F6D" w:rsidRDefault="00422C90" w:rsidP="0040711A">
            <w:pPr>
              <w:spacing w:before="0" w:line="240" w:lineRule="auto"/>
              <w:rPr>
                <w:rStyle w:val="code"/>
                <w:sz w:val="18"/>
              </w:rPr>
            </w:pPr>
            <w:r w:rsidRPr="00B77F6D">
              <w:rPr>
                <w:rStyle w:val="code"/>
                <w:sz w:val="18"/>
              </w:rPr>
              <w:t>.inv</w:t>
            </w:r>
          </w:p>
        </w:tc>
        <w:tc>
          <w:tcPr>
            <w:tcW w:w="1080" w:type="dxa"/>
          </w:tcPr>
          <w:p w14:paraId="18E42C75" w14:textId="77777777" w:rsidR="00422C90" w:rsidRPr="00B77F6D" w:rsidRDefault="00422C90" w:rsidP="0040711A">
            <w:pPr>
              <w:spacing w:before="0" w:line="240" w:lineRule="auto"/>
              <w:rPr>
                <w:rStyle w:val="code"/>
                <w:sz w:val="18"/>
              </w:rPr>
            </w:pPr>
          </w:p>
        </w:tc>
      </w:tr>
    </w:tbl>
    <w:p w14:paraId="48472AB0" w14:textId="77777777" w:rsidR="00422C90" w:rsidRPr="00246F3B" w:rsidRDefault="00422C90" w:rsidP="00422C9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283"/>
        <w:gridCol w:w="1563"/>
        <w:gridCol w:w="1578"/>
        <w:gridCol w:w="1586"/>
        <w:gridCol w:w="1621"/>
        <w:gridCol w:w="1729"/>
      </w:tblGrid>
      <w:tr w:rsidR="00422C90" w:rsidRPr="00246F3B" w14:paraId="3CD85522" w14:textId="77777777">
        <w:tc>
          <w:tcPr>
            <w:tcW w:w="1314" w:type="dxa"/>
          </w:tcPr>
          <w:p w14:paraId="6D3D7F98" w14:textId="77777777" w:rsidR="00422C90" w:rsidRPr="00246F3B" w:rsidRDefault="00422C90" w:rsidP="0040711A">
            <w:pPr>
              <w:spacing w:before="0" w:line="240" w:lineRule="auto"/>
              <w:rPr>
                <w:sz w:val="20"/>
              </w:rPr>
            </w:pPr>
            <w:r w:rsidRPr="00246F3B">
              <w:rPr>
                <w:sz w:val="20"/>
              </w:rPr>
              <w:t xml:space="preserve"> </w:t>
            </w:r>
          </w:p>
        </w:tc>
        <w:tc>
          <w:tcPr>
            <w:tcW w:w="1596" w:type="dxa"/>
          </w:tcPr>
          <w:p w14:paraId="6B54EC5E" w14:textId="77777777" w:rsidR="00422C90" w:rsidRPr="00F14C8D" w:rsidRDefault="00422C90" w:rsidP="0040711A">
            <w:pPr>
              <w:spacing w:before="0" w:line="240" w:lineRule="auto"/>
              <w:rPr>
                <w:b/>
                <w:sz w:val="20"/>
              </w:rPr>
            </w:pPr>
            <w:r>
              <w:rPr>
                <w:b/>
                <w:sz w:val="20"/>
              </w:rPr>
              <w:t>to</w:t>
            </w:r>
          </w:p>
        </w:tc>
        <w:tc>
          <w:tcPr>
            <w:tcW w:w="1596" w:type="dxa"/>
          </w:tcPr>
          <w:p w14:paraId="33FCBF9F" w14:textId="77777777" w:rsidR="00422C90" w:rsidRPr="00246F3B" w:rsidRDefault="00422C90" w:rsidP="0040711A">
            <w:pPr>
              <w:spacing w:before="0" w:line="240" w:lineRule="auto"/>
              <w:rPr>
                <w:rStyle w:val="code"/>
                <w:i/>
                <w:sz w:val="16"/>
              </w:rPr>
            </w:pPr>
            <w:r w:rsidRPr="00246F3B">
              <w:rPr>
                <w:i/>
                <w:sz w:val="20"/>
              </w:rPr>
              <w:t>relation</w:t>
            </w:r>
          </w:p>
        </w:tc>
        <w:tc>
          <w:tcPr>
            <w:tcW w:w="1596" w:type="dxa"/>
          </w:tcPr>
          <w:p w14:paraId="024FF8C7" w14:textId="77777777" w:rsidR="00422C90" w:rsidRPr="00246F3B" w:rsidRDefault="00422C90" w:rsidP="0040711A">
            <w:pPr>
              <w:spacing w:before="0" w:line="240" w:lineRule="auto"/>
              <w:rPr>
                <w:rStyle w:val="code"/>
                <w:i/>
                <w:sz w:val="16"/>
              </w:rPr>
            </w:pPr>
            <w:r w:rsidRPr="00246F3B">
              <w:rPr>
                <w:i/>
                <w:sz w:val="20"/>
              </w:rPr>
              <w:t>predicate</w:t>
            </w:r>
          </w:p>
        </w:tc>
        <w:tc>
          <w:tcPr>
            <w:tcW w:w="1596" w:type="dxa"/>
          </w:tcPr>
          <w:p w14:paraId="51079EBE" w14:textId="77777777" w:rsidR="00422C90" w:rsidRPr="00246F3B" w:rsidRDefault="00422C90" w:rsidP="0040711A">
            <w:pPr>
              <w:spacing w:before="0" w:line="240" w:lineRule="auto"/>
              <w:rPr>
                <w:rStyle w:val="code"/>
                <w:i/>
                <w:sz w:val="16"/>
              </w:rPr>
            </w:pPr>
            <w:r w:rsidRPr="00246F3B">
              <w:rPr>
                <w:i/>
                <w:sz w:val="20"/>
              </w:rPr>
              <w:t>set function</w:t>
            </w:r>
          </w:p>
        </w:tc>
        <w:tc>
          <w:tcPr>
            <w:tcW w:w="1596" w:type="dxa"/>
          </w:tcPr>
          <w:p w14:paraId="2C61BE90" w14:textId="77777777" w:rsidR="00422C90" w:rsidRPr="00246F3B" w:rsidRDefault="00422C90" w:rsidP="0040711A">
            <w:pPr>
              <w:spacing w:before="0" w:line="240" w:lineRule="auto"/>
              <w:rPr>
                <w:rStyle w:val="code"/>
                <w:i/>
                <w:sz w:val="16"/>
              </w:rPr>
            </w:pPr>
            <w:r w:rsidRPr="00246F3B">
              <w:rPr>
                <w:i/>
                <w:sz w:val="20"/>
              </w:rPr>
              <w:t>set of pairs</w:t>
            </w:r>
          </w:p>
        </w:tc>
      </w:tr>
      <w:tr w:rsidR="00422C90" w:rsidRPr="00246F3B" w14:paraId="194E77AA" w14:textId="77777777">
        <w:tc>
          <w:tcPr>
            <w:tcW w:w="1314" w:type="dxa"/>
          </w:tcPr>
          <w:p w14:paraId="5246C361" w14:textId="77777777" w:rsidR="00422C90" w:rsidRPr="00F14C8D" w:rsidRDefault="00422C90" w:rsidP="0040711A">
            <w:pPr>
              <w:spacing w:before="0" w:line="240" w:lineRule="auto"/>
              <w:rPr>
                <w:b/>
                <w:sz w:val="20"/>
              </w:rPr>
            </w:pPr>
            <w:r>
              <w:rPr>
                <w:b/>
                <w:sz w:val="20"/>
              </w:rPr>
              <w:t>from</w:t>
            </w:r>
          </w:p>
        </w:tc>
        <w:tc>
          <w:tcPr>
            <w:tcW w:w="1596" w:type="dxa"/>
          </w:tcPr>
          <w:p w14:paraId="7FC24BC2" w14:textId="77777777" w:rsidR="00422C90" w:rsidRPr="00B77F6D" w:rsidRDefault="00422C90" w:rsidP="0040711A">
            <w:pPr>
              <w:spacing w:before="0" w:line="240" w:lineRule="auto"/>
              <w:rPr>
                <w:sz w:val="18"/>
              </w:rPr>
            </w:pPr>
          </w:p>
        </w:tc>
        <w:tc>
          <w:tcPr>
            <w:tcW w:w="1596" w:type="dxa"/>
          </w:tcPr>
          <w:p w14:paraId="5BE1446A" w14:textId="77777777" w:rsidR="00422C90" w:rsidRPr="00B77F6D" w:rsidRDefault="00422C90" w:rsidP="0040711A">
            <w:pPr>
              <w:spacing w:before="0" w:line="240" w:lineRule="auto"/>
              <w:rPr>
                <w:sz w:val="18"/>
              </w:rPr>
            </w:pPr>
            <w:r w:rsidRPr="00B77F6D">
              <w:rPr>
                <w:rStyle w:val="code"/>
                <w:sz w:val="18"/>
              </w:rPr>
              <w:t>T-&gt;&gt;U</w:t>
            </w:r>
          </w:p>
        </w:tc>
        <w:tc>
          <w:tcPr>
            <w:tcW w:w="1596" w:type="dxa"/>
          </w:tcPr>
          <w:p w14:paraId="6C0A88EC" w14:textId="77777777" w:rsidR="00422C90" w:rsidRPr="00B77F6D" w:rsidRDefault="00422C90" w:rsidP="0040711A">
            <w:pPr>
              <w:spacing w:before="0" w:line="240" w:lineRule="auto"/>
              <w:rPr>
                <w:sz w:val="18"/>
              </w:rPr>
            </w:pPr>
            <w:r w:rsidRPr="00B77F6D">
              <w:rPr>
                <w:rStyle w:val="code"/>
                <w:sz w:val="18"/>
                <w:lang w:val="fr-FR"/>
              </w:rPr>
              <w:t>(T,U)-&gt;Bool</w:t>
            </w:r>
          </w:p>
        </w:tc>
        <w:tc>
          <w:tcPr>
            <w:tcW w:w="1596" w:type="dxa"/>
          </w:tcPr>
          <w:p w14:paraId="6B33AD95" w14:textId="77777777" w:rsidR="00422C90" w:rsidRPr="00B77F6D" w:rsidRDefault="00422C90" w:rsidP="0040711A">
            <w:pPr>
              <w:spacing w:before="0" w:line="240" w:lineRule="auto"/>
              <w:rPr>
                <w:sz w:val="18"/>
              </w:rPr>
            </w:pPr>
            <w:r w:rsidRPr="00B77F6D">
              <w:rPr>
                <w:rStyle w:val="code"/>
                <w:sz w:val="18"/>
              </w:rPr>
              <w:t>T-&gt;SET</w:t>
            </w:r>
            <w:r w:rsidRPr="00B77F6D">
              <w:rPr>
                <w:rStyle w:val="code"/>
                <w:sz w:val="18"/>
                <w:lang w:val="fr-FR"/>
              </w:rPr>
              <w:t xml:space="preserve"> </w:t>
            </w:r>
            <w:r w:rsidRPr="00B77F6D">
              <w:rPr>
                <w:rStyle w:val="code"/>
                <w:sz w:val="18"/>
              </w:rPr>
              <w:t>U</w:t>
            </w:r>
          </w:p>
        </w:tc>
        <w:tc>
          <w:tcPr>
            <w:tcW w:w="1596" w:type="dxa"/>
          </w:tcPr>
          <w:p w14:paraId="3897240A" w14:textId="77777777" w:rsidR="00422C90" w:rsidRPr="00B77F6D" w:rsidRDefault="00422C90" w:rsidP="0040711A">
            <w:pPr>
              <w:spacing w:before="0" w:line="240" w:lineRule="auto"/>
              <w:rPr>
                <w:sz w:val="18"/>
              </w:rPr>
            </w:pPr>
            <w:r w:rsidRPr="00B77F6D">
              <w:rPr>
                <w:rStyle w:val="code"/>
                <w:sz w:val="18"/>
              </w:rPr>
              <w:t>SET (T,U)</w:t>
            </w:r>
          </w:p>
        </w:tc>
      </w:tr>
      <w:tr w:rsidR="00422C90" w:rsidRPr="00246F3B" w14:paraId="259C343F" w14:textId="77777777">
        <w:tc>
          <w:tcPr>
            <w:tcW w:w="1314" w:type="dxa"/>
          </w:tcPr>
          <w:p w14:paraId="72517B0A" w14:textId="77777777" w:rsidR="00422C90" w:rsidRPr="00246F3B" w:rsidRDefault="00422C90" w:rsidP="0040711A">
            <w:pPr>
              <w:spacing w:before="0" w:line="240" w:lineRule="auto"/>
              <w:rPr>
                <w:i/>
                <w:sz w:val="20"/>
              </w:rPr>
            </w:pPr>
            <w:r w:rsidRPr="00246F3B">
              <w:rPr>
                <w:i/>
                <w:sz w:val="20"/>
              </w:rPr>
              <w:t>relation</w:t>
            </w:r>
          </w:p>
        </w:tc>
        <w:tc>
          <w:tcPr>
            <w:tcW w:w="1596" w:type="dxa"/>
          </w:tcPr>
          <w:p w14:paraId="3AEA1702" w14:textId="77777777" w:rsidR="00422C90" w:rsidRPr="00B77F6D" w:rsidRDefault="00422C90" w:rsidP="0040711A">
            <w:pPr>
              <w:keepNext/>
              <w:spacing w:before="0" w:line="240" w:lineRule="auto"/>
              <w:rPr>
                <w:rStyle w:val="code"/>
                <w:sz w:val="18"/>
              </w:rPr>
            </w:pPr>
            <w:r w:rsidRPr="00B77F6D">
              <w:rPr>
                <w:rStyle w:val="code"/>
                <w:sz w:val="18"/>
              </w:rPr>
              <w:t>T-&gt;&gt;U</w:t>
            </w:r>
          </w:p>
        </w:tc>
        <w:tc>
          <w:tcPr>
            <w:tcW w:w="1596" w:type="dxa"/>
          </w:tcPr>
          <w:p w14:paraId="4181829D" w14:textId="77777777" w:rsidR="00422C90" w:rsidRPr="00B77F6D" w:rsidRDefault="00422C90" w:rsidP="0040711A">
            <w:pPr>
              <w:spacing w:before="0" w:line="240" w:lineRule="auto"/>
              <w:rPr>
                <w:rStyle w:val="code"/>
                <w:sz w:val="18"/>
              </w:rPr>
            </w:pPr>
          </w:p>
        </w:tc>
        <w:tc>
          <w:tcPr>
            <w:tcW w:w="1596" w:type="dxa"/>
          </w:tcPr>
          <w:p w14:paraId="207CA78A" w14:textId="77777777" w:rsidR="00422C90" w:rsidRPr="00B77F6D" w:rsidRDefault="00422C90" w:rsidP="0040711A">
            <w:pPr>
              <w:spacing w:before="0" w:line="240" w:lineRule="auto"/>
              <w:rPr>
                <w:rStyle w:val="code"/>
                <w:sz w:val="18"/>
              </w:rPr>
            </w:pPr>
            <w:r w:rsidRPr="00B77F6D">
              <w:rPr>
                <w:rStyle w:val="code"/>
                <w:sz w:val="18"/>
              </w:rPr>
              <w:t>.pred</w:t>
            </w:r>
          </w:p>
        </w:tc>
        <w:tc>
          <w:tcPr>
            <w:tcW w:w="1596" w:type="dxa"/>
          </w:tcPr>
          <w:p w14:paraId="69341F30" w14:textId="77777777" w:rsidR="00422C90" w:rsidRPr="00B77F6D" w:rsidRDefault="00422C90" w:rsidP="0040711A">
            <w:pPr>
              <w:spacing w:before="0" w:line="240" w:lineRule="auto"/>
              <w:rPr>
                <w:rStyle w:val="code"/>
                <w:sz w:val="18"/>
              </w:rPr>
            </w:pPr>
            <w:r w:rsidRPr="00B77F6D">
              <w:rPr>
                <w:rStyle w:val="code"/>
                <w:sz w:val="18"/>
              </w:rPr>
              <w:t>.setF</w:t>
            </w:r>
          </w:p>
        </w:tc>
        <w:tc>
          <w:tcPr>
            <w:tcW w:w="1596" w:type="dxa"/>
          </w:tcPr>
          <w:p w14:paraId="0F9D6E46" w14:textId="77777777" w:rsidR="00422C90" w:rsidRPr="00B77F6D" w:rsidRDefault="00422C90" w:rsidP="0040711A">
            <w:pPr>
              <w:spacing w:before="0" w:line="240" w:lineRule="auto"/>
              <w:rPr>
                <w:rStyle w:val="code"/>
                <w:sz w:val="18"/>
              </w:rPr>
            </w:pPr>
            <w:r w:rsidRPr="00B77F6D">
              <w:rPr>
                <w:rStyle w:val="code"/>
                <w:sz w:val="18"/>
              </w:rPr>
              <w:t>.pred.set</w:t>
            </w:r>
          </w:p>
        </w:tc>
      </w:tr>
      <w:tr w:rsidR="00422C90" w:rsidRPr="00246F3B" w14:paraId="73480A1E" w14:textId="77777777">
        <w:tc>
          <w:tcPr>
            <w:tcW w:w="1314" w:type="dxa"/>
          </w:tcPr>
          <w:p w14:paraId="748D0CEE" w14:textId="77777777" w:rsidR="00422C90" w:rsidRPr="00246F3B" w:rsidRDefault="00422C90" w:rsidP="0040711A">
            <w:pPr>
              <w:spacing w:before="0" w:line="240" w:lineRule="auto"/>
              <w:rPr>
                <w:i/>
                <w:sz w:val="20"/>
              </w:rPr>
            </w:pPr>
            <w:r w:rsidRPr="00246F3B">
              <w:rPr>
                <w:i/>
                <w:sz w:val="20"/>
              </w:rPr>
              <w:t>predicate</w:t>
            </w:r>
          </w:p>
        </w:tc>
        <w:tc>
          <w:tcPr>
            <w:tcW w:w="1596" w:type="dxa"/>
          </w:tcPr>
          <w:p w14:paraId="62360191" w14:textId="77777777" w:rsidR="00422C90" w:rsidRPr="00B77F6D" w:rsidRDefault="00422C90" w:rsidP="0040711A">
            <w:pPr>
              <w:keepNext/>
              <w:spacing w:before="0" w:line="240" w:lineRule="auto"/>
              <w:rPr>
                <w:rStyle w:val="code"/>
                <w:sz w:val="18"/>
                <w:lang w:val="fr-FR"/>
              </w:rPr>
            </w:pPr>
            <w:r w:rsidRPr="00B77F6D">
              <w:rPr>
                <w:rStyle w:val="code"/>
                <w:sz w:val="18"/>
                <w:lang w:val="fr-FR"/>
              </w:rPr>
              <w:t>(T,U)-&gt;Bool</w:t>
            </w:r>
          </w:p>
        </w:tc>
        <w:tc>
          <w:tcPr>
            <w:tcW w:w="1596" w:type="dxa"/>
          </w:tcPr>
          <w:p w14:paraId="4CE7024C" w14:textId="77777777" w:rsidR="00422C90" w:rsidRPr="00B77F6D" w:rsidRDefault="00422C90" w:rsidP="0040711A">
            <w:pPr>
              <w:spacing w:before="0" w:line="240" w:lineRule="auto"/>
              <w:rPr>
                <w:rStyle w:val="code"/>
                <w:sz w:val="18"/>
              </w:rPr>
            </w:pPr>
            <w:r w:rsidRPr="00B77F6D">
              <w:rPr>
                <w:rStyle w:val="code"/>
                <w:sz w:val="18"/>
              </w:rPr>
              <w:t>.pToR</w:t>
            </w:r>
          </w:p>
        </w:tc>
        <w:tc>
          <w:tcPr>
            <w:tcW w:w="1596" w:type="dxa"/>
          </w:tcPr>
          <w:p w14:paraId="555009A8" w14:textId="77777777" w:rsidR="00422C90" w:rsidRPr="00B77F6D" w:rsidRDefault="00422C90" w:rsidP="0040711A">
            <w:pPr>
              <w:spacing w:before="0" w:line="240" w:lineRule="auto"/>
              <w:rPr>
                <w:rStyle w:val="code"/>
                <w:sz w:val="18"/>
              </w:rPr>
            </w:pPr>
          </w:p>
        </w:tc>
        <w:tc>
          <w:tcPr>
            <w:tcW w:w="1596" w:type="dxa"/>
          </w:tcPr>
          <w:p w14:paraId="7A8F4905" w14:textId="77777777" w:rsidR="00422C90" w:rsidRPr="00B77F6D" w:rsidRDefault="00422C90" w:rsidP="0040711A">
            <w:pPr>
              <w:spacing w:before="0" w:line="240" w:lineRule="auto"/>
              <w:rPr>
                <w:rStyle w:val="code"/>
                <w:sz w:val="18"/>
              </w:rPr>
            </w:pPr>
            <w:r w:rsidRPr="00B77F6D">
              <w:rPr>
                <w:rStyle w:val="code"/>
                <w:sz w:val="18"/>
              </w:rPr>
              <w:t>.pToR.setF</w:t>
            </w:r>
          </w:p>
        </w:tc>
        <w:tc>
          <w:tcPr>
            <w:tcW w:w="1596" w:type="dxa"/>
          </w:tcPr>
          <w:p w14:paraId="65F14099" w14:textId="77777777" w:rsidR="00422C90" w:rsidRPr="00B77F6D" w:rsidRDefault="00422C90" w:rsidP="0040711A">
            <w:pPr>
              <w:spacing w:before="0" w:line="240" w:lineRule="auto"/>
              <w:rPr>
                <w:rStyle w:val="code"/>
                <w:sz w:val="18"/>
              </w:rPr>
            </w:pPr>
            <w:r w:rsidRPr="00B77F6D">
              <w:rPr>
                <w:rStyle w:val="code"/>
                <w:sz w:val="18"/>
              </w:rPr>
              <w:t>.set</w:t>
            </w:r>
          </w:p>
        </w:tc>
      </w:tr>
      <w:tr w:rsidR="00422C90" w:rsidRPr="00246F3B" w14:paraId="2BDBC086" w14:textId="77777777">
        <w:tc>
          <w:tcPr>
            <w:tcW w:w="1314" w:type="dxa"/>
          </w:tcPr>
          <w:p w14:paraId="2DB90740" w14:textId="77777777" w:rsidR="00422C90" w:rsidRPr="00246F3B" w:rsidRDefault="00422C90" w:rsidP="0040711A">
            <w:pPr>
              <w:spacing w:before="0" w:line="240" w:lineRule="auto"/>
              <w:rPr>
                <w:i/>
                <w:sz w:val="20"/>
              </w:rPr>
            </w:pPr>
            <w:r w:rsidRPr="00246F3B">
              <w:rPr>
                <w:i/>
                <w:sz w:val="20"/>
              </w:rPr>
              <w:t>set function</w:t>
            </w:r>
          </w:p>
        </w:tc>
        <w:tc>
          <w:tcPr>
            <w:tcW w:w="1596" w:type="dxa"/>
          </w:tcPr>
          <w:p w14:paraId="2E5800E3" w14:textId="77777777" w:rsidR="00422C90" w:rsidRPr="00B77F6D" w:rsidRDefault="00422C90" w:rsidP="0040711A">
            <w:pPr>
              <w:keepNext/>
              <w:spacing w:before="0" w:line="240" w:lineRule="auto"/>
              <w:rPr>
                <w:rStyle w:val="code"/>
                <w:sz w:val="18"/>
                <w:lang w:val="fr-FR"/>
              </w:rPr>
            </w:pPr>
            <w:r w:rsidRPr="00B77F6D">
              <w:rPr>
                <w:rStyle w:val="code"/>
                <w:sz w:val="18"/>
              </w:rPr>
              <w:t>T-&gt;SET</w:t>
            </w:r>
            <w:r w:rsidRPr="00B77F6D">
              <w:rPr>
                <w:rStyle w:val="code"/>
                <w:sz w:val="18"/>
                <w:lang w:val="fr-FR"/>
              </w:rPr>
              <w:t xml:space="preserve"> </w:t>
            </w:r>
            <w:r w:rsidRPr="00B77F6D">
              <w:rPr>
                <w:rStyle w:val="code"/>
                <w:sz w:val="18"/>
              </w:rPr>
              <w:t>U</w:t>
            </w:r>
          </w:p>
        </w:tc>
        <w:tc>
          <w:tcPr>
            <w:tcW w:w="1596" w:type="dxa"/>
          </w:tcPr>
          <w:p w14:paraId="0126C7C1" w14:textId="77777777" w:rsidR="00422C90" w:rsidRPr="00B77F6D" w:rsidRDefault="00422C90" w:rsidP="0040711A">
            <w:pPr>
              <w:spacing w:before="0" w:line="240" w:lineRule="auto"/>
              <w:rPr>
                <w:rStyle w:val="code"/>
                <w:sz w:val="18"/>
              </w:rPr>
            </w:pPr>
            <w:r w:rsidRPr="00B77F6D">
              <w:rPr>
                <w:rStyle w:val="code"/>
                <w:sz w:val="18"/>
              </w:rPr>
              <w:t>.setRel</w:t>
            </w:r>
          </w:p>
        </w:tc>
        <w:tc>
          <w:tcPr>
            <w:tcW w:w="1596" w:type="dxa"/>
          </w:tcPr>
          <w:p w14:paraId="47C9EEEF" w14:textId="77777777" w:rsidR="00422C90" w:rsidRPr="00B77F6D" w:rsidRDefault="00422C90" w:rsidP="0040711A">
            <w:pPr>
              <w:spacing w:before="0" w:line="240" w:lineRule="auto"/>
              <w:rPr>
                <w:rStyle w:val="code"/>
                <w:sz w:val="18"/>
              </w:rPr>
            </w:pPr>
            <w:r w:rsidRPr="00B77F6D">
              <w:rPr>
                <w:rStyle w:val="code"/>
                <w:sz w:val="18"/>
              </w:rPr>
              <w:t>.setRel.pred</w:t>
            </w:r>
          </w:p>
        </w:tc>
        <w:tc>
          <w:tcPr>
            <w:tcW w:w="1596" w:type="dxa"/>
          </w:tcPr>
          <w:p w14:paraId="28E02D08" w14:textId="77777777" w:rsidR="00422C90" w:rsidRPr="00B77F6D" w:rsidRDefault="00422C90" w:rsidP="0040711A">
            <w:pPr>
              <w:spacing w:before="0" w:line="240" w:lineRule="auto"/>
              <w:rPr>
                <w:rStyle w:val="code"/>
                <w:sz w:val="18"/>
              </w:rPr>
            </w:pPr>
          </w:p>
        </w:tc>
        <w:tc>
          <w:tcPr>
            <w:tcW w:w="1596" w:type="dxa"/>
          </w:tcPr>
          <w:p w14:paraId="3B2C418E" w14:textId="77777777" w:rsidR="00422C90" w:rsidRPr="00B77F6D" w:rsidRDefault="00422C90" w:rsidP="0040711A">
            <w:pPr>
              <w:spacing w:before="0" w:line="240" w:lineRule="auto"/>
              <w:rPr>
                <w:rStyle w:val="code"/>
                <w:sz w:val="18"/>
              </w:rPr>
            </w:pPr>
            <w:r w:rsidRPr="00B77F6D">
              <w:rPr>
                <w:rStyle w:val="code"/>
                <w:sz w:val="18"/>
              </w:rPr>
              <w:t>.setRel.pred.set</w:t>
            </w:r>
          </w:p>
        </w:tc>
      </w:tr>
      <w:tr w:rsidR="00422C90" w:rsidRPr="00246F3B" w14:paraId="23F15932" w14:textId="77777777">
        <w:tc>
          <w:tcPr>
            <w:tcW w:w="1314" w:type="dxa"/>
          </w:tcPr>
          <w:p w14:paraId="2875A9A6" w14:textId="77777777" w:rsidR="00422C90" w:rsidRPr="00246F3B" w:rsidRDefault="00422C90" w:rsidP="0040711A">
            <w:pPr>
              <w:spacing w:before="0" w:line="240" w:lineRule="auto"/>
              <w:rPr>
                <w:i/>
                <w:sz w:val="20"/>
              </w:rPr>
            </w:pPr>
            <w:r w:rsidRPr="00246F3B">
              <w:rPr>
                <w:i/>
                <w:sz w:val="20"/>
              </w:rPr>
              <w:t>set of pairs</w:t>
            </w:r>
          </w:p>
        </w:tc>
        <w:tc>
          <w:tcPr>
            <w:tcW w:w="1596" w:type="dxa"/>
          </w:tcPr>
          <w:p w14:paraId="44FA1E65" w14:textId="77777777" w:rsidR="00422C90" w:rsidRPr="00B77F6D" w:rsidRDefault="00422C90" w:rsidP="0040711A">
            <w:pPr>
              <w:keepNext/>
              <w:spacing w:before="0" w:line="240" w:lineRule="auto"/>
              <w:rPr>
                <w:rStyle w:val="code"/>
                <w:sz w:val="18"/>
              </w:rPr>
            </w:pPr>
            <w:r w:rsidRPr="00B77F6D">
              <w:rPr>
                <w:rStyle w:val="code"/>
                <w:sz w:val="18"/>
              </w:rPr>
              <w:t>SET (T,U)</w:t>
            </w:r>
          </w:p>
        </w:tc>
        <w:tc>
          <w:tcPr>
            <w:tcW w:w="1596" w:type="dxa"/>
          </w:tcPr>
          <w:p w14:paraId="4A6CE168" w14:textId="77777777" w:rsidR="00422C90" w:rsidRPr="00B77F6D" w:rsidRDefault="00422C90" w:rsidP="0040711A">
            <w:pPr>
              <w:spacing w:before="0" w:line="240" w:lineRule="auto"/>
              <w:rPr>
                <w:rStyle w:val="code"/>
                <w:sz w:val="18"/>
              </w:rPr>
            </w:pPr>
            <w:r w:rsidRPr="00B77F6D">
              <w:rPr>
                <w:rStyle w:val="code"/>
                <w:sz w:val="18"/>
              </w:rPr>
              <w:t>.pred.pToR</w:t>
            </w:r>
          </w:p>
        </w:tc>
        <w:tc>
          <w:tcPr>
            <w:tcW w:w="1596" w:type="dxa"/>
          </w:tcPr>
          <w:p w14:paraId="4E102F04" w14:textId="77777777" w:rsidR="00422C90" w:rsidRPr="00B77F6D" w:rsidRDefault="00422C90" w:rsidP="0040711A">
            <w:pPr>
              <w:spacing w:before="0" w:line="240" w:lineRule="auto"/>
              <w:rPr>
                <w:rStyle w:val="code"/>
                <w:sz w:val="18"/>
              </w:rPr>
            </w:pPr>
            <w:r w:rsidRPr="00B77F6D">
              <w:rPr>
                <w:rStyle w:val="code"/>
                <w:sz w:val="18"/>
              </w:rPr>
              <w:t>.pred</w:t>
            </w:r>
          </w:p>
        </w:tc>
        <w:tc>
          <w:tcPr>
            <w:tcW w:w="1596" w:type="dxa"/>
          </w:tcPr>
          <w:p w14:paraId="5DE89D4B" w14:textId="77777777" w:rsidR="00422C90" w:rsidRPr="00B77F6D" w:rsidRDefault="00422C90" w:rsidP="0040711A">
            <w:pPr>
              <w:spacing w:before="0" w:line="240" w:lineRule="auto"/>
              <w:rPr>
                <w:rStyle w:val="code"/>
                <w:sz w:val="18"/>
              </w:rPr>
            </w:pPr>
            <w:r w:rsidRPr="00B77F6D">
              <w:rPr>
                <w:rStyle w:val="code"/>
                <w:sz w:val="18"/>
              </w:rPr>
              <w:t>.pred.pToR.setF</w:t>
            </w:r>
          </w:p>
        </w:tc>
        <w:tc>
          <w:tcPr>
            <w:tcW w:w="1596" w:type="dxa"/>
          </w:tcPr>
          <w:p w14:paraId="3FE73537" w14:textId="77777777" w:rsidR="00422C90" w:rsidRPr="00B77F6D" w:rsidRDefault="00422C90" w:rsidP="0040711A">
            <w:pPr>
              <w:spacing w:before="0" w:line="240" w:lineRule="auto"/>
              <w:rPr>
                <w:rStyle w:val="code"/>
                <w:sz w:val="18"/>
              </w:rPr>
            </w:pPr>
          </w:p>
        </w:tc>
      </w:tr>
    </w:tbl>
    <w:p w14:paraId="7CF7A150" w14:textId="77777777" w:rsidR="00422C90" w:rsidRDefault="00422C90" w:rsidP="00422C90">
      <w:pPr>
        <w:pStyle w:val="Heading3"/>
      </w:pPr>
      <w:r>
        <w:t>Sequences</w:t>
      </w:r>
    </w:p>
    <w:p w14:paraId="42F46536" w14:textId="77777777" w:rsidR="00422C90" w:rsidRDefault="00422C90" w:rsidP="00422C90">
      <w:r>
        <w:t xml:space="preserve">A function </w:t>
      </w:r>
      <w:r>
        <w:fldChar w:fldCharType="begin"/>
      </w:r>
      <w:r>
        <w:instrText>xe "function"</w:instrText>
      </w:r>
      <w:r>
        <w:fldChar w:fldCharType="end"/>
      </w:r>
      <w:r>
        <w:t xml:space="preserve">is called a sequence </w:t>
      </w:r>
      <w:r>
        <w:fldChar w:fldCharType="begin"/>
      </w:r>
      <w:r>
        <w:instrText>xe "sequence."</w:instrText>
      </w:r>
      <w:r>
        <w:fldChar w:fldCharType="end"/>
      </w:r>
      <w:r>
        <w:rPr>
          <w:vanish/>
        </w:rPr>
        <w:t>;</w:t>
      </w:r>
      <w:r>
        <w:t xml:space="preserve">if its domain is a finite set of consecutive </w:t>
      </w:r>
      <w:r>
        <w:rPr>
          <w:rStyle w:val="code"/>
        </w:rPr>
        <w:t>Int</w:t>
      </w:r>
      <w:r>
        <w:t xml:space="preserve">’s starting at 0, that is, if it has type </w:t>
      </w:r>
    </w:p>
    <w:p w14:paraId="34DB98DE" w14:textId="77777777" w:rsidR="00422C90" w:rsidRDefault="00422C90" w:rsidP="00422C90">
      <w:pPr>
        <w:pStyle w:val="cmd1Inline"/>
      </w:pPr>
      <w:r>
        <w:rPr>
          <w:rStyle w:val="code"/>
        </w:rPr>
        <w:t>Q = Int-&gt;T SUCHTHAT q.dom = {i: Int | 0&lt;=i /\ i&lt;q.dom.max })</w:t>
      </w:r>
    </w:p>
    <w:p w14:paraId="678444BA" w14:textId="77777777" w:rsidR="00422C90" w:rsidRDefault="00422C90" w:rsidP="00422C90">
      <w:pPr>
        <w:pStyle w:val="cont"/>
      </w:pPr>
      <w:r>
        <w:t xml:space="preserve">We denote this type (with the methods defined below) by </w:t>
      </w:r>
      <w:r>
        <w:rPr>
          <w:rStyle w:val="code"/>
        </w:rPr>
        <w:t>SEQ T</w:t>
      </w:r>
      <w:r>
        <w:t>. A sequence inherits the met</w:t>
      </w:r>
      <w:r>
        <w:t>h</w:t>
      </w:r>
      <w:r>
        <w:t xml:space="preserve">ods of the function (though it overrides </w:t>
      </w:r>
      <w:r>
        <w:rPr>
          <w:rStyle w:val="code"/>
        </w:rPr>
        <w:t>+</w:t>
      </w:r>
      <w:r>
        <w:t xml:space="preserve">), and it also has methods for </w:t>
      </w:r>
    </w:p>
    <w:p w14:paraId="584D89BB" w14:textId="77777777" w:rsidR="00422C90" w:rsidRDefault="00422C90" w:rsidP="00422C90">
      <w:pPr>
        <w:pStyle w:val="i"/>
      </w:pPr>
      <w:r>
        <w:t xml:space="preserve">detaching or attaching the first or last element, </w:t>
      </w:r>
      <w:r>
        <w:br/>
        <w:t>extracting a segment of a sequence, concatenating two sequences, or finding the size,</w:t>
      </w:r>
      <w:r>
        <w:fldChar w:fldCharType="begin"/>
      </w:r>
      <w:r>
        <w:instrText>xe "e</w:instrText>
      </w:r>
      <w:r>
        <w:instrText>x</w:instrText>
      </w:r>
      <w:r>
        <w:instrText>tracting a segment of a sequence, concatenating two sequences, or finding the size,"</w:instrText>
      </w:r>
      <w:r>
        <w:fldChar w:fldCharType="end"/>
      </w:r>
      <w:r>
        <w:br/>
        <w:t xml:space="preserve">making a sequence with all elements the same: </w:t>
      </w:r>
      <w:r>
        <w:rPr>
          <w:rStyle w:val="code"/>
        </w:rPr>
        <w:t>t.Fill(n)</w:t>
      </w:r>
      <w:r>
        <w:t>,</w:t>
      </w:r>
      <w:r>
        <w:br/>
        <w:t>testing for prefix</w:t>
      </w:r>
      <w:r>
        <w:fldChar w:fldCharType="begin"/>
      </w:r>
      <w:r>
        <w:instrText>xe "prefix"</w:instrText>
      </w:r>
      <w:r>
        <w:fldChar w:fldCharType="end"/>
      </w:r>
      <w:r>
        <w:t xml:space="preserve"> or sub-sequence</w:t>
      </w:r>
      <w:r>
        <w:fldChar w:fldCharType="begin"/>
      </w:r>
      <w:r>
        <w:instrText>xe "sub-sequence"</w:instrText>
      </w:r>
      <w:r>
        <w:fldChar w:fldCharType="end"/>
      </w:r>
      <w:r>
        <w:t xml:space="preserve"> (not necessarily contig</w:t>
      </w:r>
      <w:r>
        <w:t>u</w:t>
      </w:r>
      <w:r>
        <w:t xml:space="preserve">ous): </w:t>
      </w:r>
      <w:r>
        <w:rPr>
          <w:rStyle w:val="code"/>
        </w:rPr>
        <w:t>q1&lt;=q2</w:t>
      </w:r>
      <w:r>
        <w:t xml:space="preserve">, </w:t>
      </w:r>
      <w:r>
        <w:rPr>
          <w:rStyle w:val="code"/>
        </w:rPr>
        <w:t>q1&lt;&lt;-q2</w:t>
      </w:r>
      <w:r>
        <w:t>,</w:t>
      </w:r>
      <w:r>
        <w:br/>
        <w:t>lexical comparison, permuting, and sorting</w:t>
      </w:r>
      <w:r>
        <w:fldChar w:fldCharType="begin"/>
      </w:r>
      <w:r>
        <w:instrText>xe "lexical comparison"</w:instrText>
      </w:r>
      <w:r>
        <w:fldChar w:fldCharType="end"/>
      </w:r>
      <w:r>
        <w:t>,</w:t>
      </w:r>
      <w:r>
        <w:br/>
        <w:t>filtering, iterating over, and combining the elements,</w:t>
      </w:r>
      <w:r w:rsidR="00264A91">
        <w:br/>
        <w:t>making a sequence into a relation that holds exactly between successive elements,</w:t>
      </w:r>
      <w:r>
        <w:br/>
        <w:t>treating a sequence as a multiset</w:t>
      </w:r>
      <w:r>
        <w:fldChar w:fldCharType="begin"/>
      </w:r>
      <w:r>
        <w:instrText>xe "multiset"</w:instrText>
      </w:r>
      <w:r>
        <w:fldChar w:fldCharType="end"/>
      </w:r>
      <w:r>
        <w:t xml:space="preserve"> with operations to:</w:t>
      </w:r>
    </w:p>
    <w:p w14:paraId="31A9B5EF" w14:textId="77777777" w:rsidR="00422C90" w:rsidRDefault="00422C90" w:rsidP="00422C90">
      <w:pPr>
        <w:pStyle w:val="i"/>
        <w:spacing w:before="0"/>
        <w:ind w:left="720"/>
      </w:pPr>
      <w:r>
        <w:t xml:space="preserve">count the number of times an element appears: </w:t>
      </w:r>
      <w:r>
        <w:rPr>
          <w:rStyle w:val="code"/>
        </w:rPr>
        <w:t>q.count(t)</w:t>
      </w:r>
      <w:r>
        <w:t xml:space="preserve">, </w:t>
      </w:r>
    </w:p>
    <w:p w14:paraId="56B553FC" w14:textId="77777777" w:rsidR="00422C90" w:rsidRDefault="00422C90" w:rsidP="00422C90">
      <w:pPr>
        <w:pStyle w:val="i"/>
        <w:spacing w:before="0"/>
        <w:ind w:left="720"/>
      </w:pPr>
      <w:r>
        <w:t xml:space="preserve">test membership: </w:t>
      </w:r>
      <w:r>
        <w:rPr>
          <w:rStyle w:val="code"/>
        </w:rPr>
        <w:t>t IN q</w:t>
      </w:r>
      <w:r>
        <w:t>,</w:t>
      </w:r>
      <w:r>
        <w:fldChar w:fldCharType="begin"/>
      </w:r>
      <w:r>
        <w:instrText>xe "test membership,"</w:instrText>
      </w:r>
      <w:r>
        <w:fldChar w:fldCharType="end"/>
      </w:r>
      <w:r>
        <w:br/>
        <w:t>take difference</w:t>
      </w:r>
      <w:r>
        <w:fldChar w:fldCharType="begin"/>
      </w:r>
      <w:r>
        <w:instrText>xe "difference"</w:instrText>
      </w:r>
      <w:r>
        <w:fldChar w:fldCharType="end"/>
      </w:r>
      <w:r>
        <w:t xml:space="preserve">s: </w:t>
      </w:r>
      <w:r>
        <w:rPr>
          <w:rStyle w:val="code"/>
        </w:rPr>
        <w:t>q1 – q2</w:t>
      </w:r>
      <w:r>
        <w:t xml:space="preserve"> </w:t>
      </w:r>
    </w:p>
    <w:p w14:paraId="0563D34D" w14:textId="77777777" w:rsidR="00422C90" w:rsidRDefault="00422C90" w:rsidP="00422C90">
      <w:pPr>
        <w:pStyle w:val="i"/>
        <w:spacing w:before="0"/>
        <w:ind w:left="720"/>
      </w:pPr>
      <w:r>
        <w:t>(</w:t>
      </w:r>
      <w:r>
        <w:rPr>
          <w:rStyle w:val="code"/>
        </w:rPr>
        <w:t xml:space="preserve">"+" </w:t>
      </w:r>
      <w:r>
        <w:t>is union</w:t>
      </w:r>
      <w:r>
        <w:fldChar w:fldCharType="begin"/>
      </w:r>
      <w:r>
        <w:instrText>xe "union"</w:instrText>
      </w:r>
      <w:r>
        <w:fldChar w:fldCharType="end"/>
      </w:r>
      <w:r>
        <w:t xml:space="preserve"> and </w:t>
      </w:r>
      <w:r>
        <w:rPr>
          <w:rStyle w:val="code"/>
        </w:rPr>
        <w:t>addl</w:t>
      </w:r>
      <w:r>
        <w:t xml:space="preserve"> adds an element; to remove an element</w:t>
      </w:r>
      <w:r>
        <w:fldChar w:fldCharType="begin"/>
      </w:r>
      <w:r>
        <w:instrText>xe "remove an element"</w:instrText>
      </w:r>
      <w:r>
        <w:fldChar w:fldCharType="end"/>
      </w:r>
      <w:r>
        <w:t xml:space="preserve"> use </w:t>
      </w:r>
      <w:r>
        <w:rPr>
          <w:rStyle w:val="code"/>
        </w:rPr>
        <w:t>q – {t}</w:t>
      </w:r>
      <w:r>
        <w:t xml:space="preserve">; to test equality use </w:t>
      </w:r>
      <w:r>
        <w:rPr>
          <w:rStyle w:val="code"/>
        </w:rPr>
        <w:t>q1 IN q2.perms</w:t>
      </w:r>
      <w:r>
        <w:fldChar w:fldCharType="begin"/>
      </w:r>
      <w:r>
        <w:instrText>xe "adding an el</w:instrText>
      </w:r>
      <w:r>
        <w:instrText>e</w:instrText>
      </w:r>
      <w:r>
        <w:instrText>ment"</w:instrText>
      </w:r>
      <w:r>
        <w:fldChar w:fldCharType="end"/>
      </w:r>
      <w:r>
        <w:t>).</w:t>
      </w:r>
    </w:p>
    <w:p w14:paraId="61ADE1E6" w14:textId="77777777" w:rsidR="00422C90" w:rsidRDefault="00422C90" w:rsidP="00422C90">
      <w:r>
        <w:rPr>
          <w:rStyle w:val="e"/>
        </w:rPr>
        <w:t>All these operations are undefined</w:t>
      </w:r>
      <w:r>
        <w:t xml:space="preserve"> if they use out-of-range subscripts, except that a sub-sequence is always defined regardless of the subscripts, by taking the largest number of elements allowed by the size of the sequence.</w:t>
      </w:r>
    </w:p>
    <w:p w14:paraId="66C025D8" w14:textId="77777777" w:rsidR="00422C90" w:rsidRPr="00B55EC0" w:rsidRDefault="00422C90" w:rsidP="00422C90">
      <w:r>
        <w:t xml:space="preserve">The value of </w:t>
      </w:r>
      <w:r>
        <w:rPr>
          <w:rStyle w:val="code"/>
        </w:rPr>
        <w:t>i .. j</w:t>
      </w:r>
      <w:r>
        <w:t xml:space="preserve"> is the sequence of integers from </w:t>
      </w:r>
      <w:r>
        <w:rPr>
          <w:rStyle w:val="code"/>
        </w:rPr>
        <w:t>i</w:t>
      </w:r>
      <w:r>
        <w:t xml:space="preserve"> to </w:t>
      </w:r>
      <w:r>
        <w:rPr>
          <w:rStyle w:val="code"/>
        </w:rPr>
        <w:t>j</w:t>
      </w:r>
      <w:r>
        <w:t>.</w:t>
      </w:r>
    </w:p>
    <w:p w14:paraId="7478C1E2" w14:textId="77777777" w:rsidR="00422C90" w:rsidRDefault="00422C90" w:rsidP="00422C90">
      <w:r>
        <w:t xml:space="preserve">To apply a function </w:t>
      </w:r>
      <w:r>
        <w:rPr>
          <w:rStyle w:val="code"/>
        </w:rPr>
        <w:t>f</w:t>
      </w:r>
      <w:r>
        <w:t xml:space="preserve"> to each of the elements of </w:t>
      </w:r>
      <w:r>
        <w:rPr>
          <w:rStyle w:val="code"/>
        </w:rPr>
        <w:t>q</w:t>
      </w:r>
      <w:r>
        <w:t xml:space="preserve">, just use composition </w:t>
      </w:r>
      <w:r>
        <w:rPr>
          <w:rStyle w:val="code"/>
        </w:rPr>
        <w:t>q * f</w:t>
      </w:r>
      <w:r>
        <w:t xml:space="preserve">. </w:t>
      </w:r>
    </w:p>
    <w:p w14:paraId="57B2E2F3" w14:textId="77777777" w:rsidR="00422C90" w:rsidRPr="00EA6A5B" w:rsidRDefault="00422C90" w:rsidP="00422C90">
      <w:pPr>
        <w:rPr>
          <w:rStyle w:val="code"/>
        </w:rPr>
      </w:pPr>
      <w:r>
        <w:t xml:space="preserve">The </w:t>
      </w:r>
      <w:r>
        <w:rPr>
          <w:rStyle w:val="code"/>
        </w:rPr>
        <w:t>"+"</w:t>
      </w:r>
      <w:r w:rsidRPr="00EA6A5B">
        <w:t xml:space="preserve"> operator </w:t>
      </w:r>
      <w:r>
        <w:t>concatenates two sequences.</w:t>
      </w:r>
    </w:p>
    <w:p w14:paraId="04B97B31" w14:textId="77777777" w:rsidR="00422C90" w:rsidRPr="003104D2" w:rsidRDefault="00422C90" w:rsidP="00422C90">
      <w:pPr>
        <w:spacing w:line="240" w:lineRule="auto"/>
        <w:rPr>
          <w:rStyle w:val="code"/>
        </w:rPr>
      </w:pPr>
      <w:r>
        <w:rPr>
          <w:rStyle w:val="code"/>
        </w:rPr>
        <w:t>q1 + q2 = q1 + x.inv * q2</w:t>
      </w:r>
      <w:r>
        <w:t xml:space="preserve">, where </w:t>
      </w:r>
      <w:r>
        <w:rPr>
          <w:rStyle w:val="code"/>
        </w:rPr>
        <w:t>x = (q1.size .. q1.size+q2.size-1)</w:t>
      </w:r>
      <w:r>
        <w:rPr>
          <w:rStyle w:val="code"/>
        </w:rPr>
        <w:br/>
        <w:t>q1 = {A,B,C}; q2 = {D,E}; x = {3,4}; q1 + q2 = {A,B,C,D,E}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418"/>
        <w:gridCol w:w="1418"/>
        <w:gridCol w:w="1418"/>
        <w:gridCol w:w="1418"/>
        <w:gridCol w:w="1418"/>
      </w:tblGrid>
      <w:tr w:rsidR="00422C90" w:rsidRPr="007E6FEA" w14:paraId="11F23E09" w14:textId="77777777">
        <w:tc>
          <w:tcPr>
            <w:tcW w:w="1418" w:type="dxa"/>
          </w:tcPr>
          <w:p w14:paraId="5AB7C464" w14:textId="77777777" w:rsidR="00422C90" w:rsidRPr="007E6FEA" w:rsidRDefault="00422C90" w:rsidP="0040711A">
            <w:pPr>
              <w:keepNext/>
              <w:spacing w:line="240" w:lineRule="auto"/>
              <w:rPr>
                <w:rStyle w:val="code"/>
              </w:rPr>
            </w:pPr>
            <w:r>
              <w:rPr>
                <w:rStyle w:val="code"/>
              </w:rPr>
              <w:t>x</w:t>
            </w:r>
          </w:p>
        </w:tc>
        <w:tc>
          <w:tcPr>
            <w:tcW w:w="1418" w:type="dxa"/>
          </w:tcPr>
          <w:p w14:paraId="56F61601" w14:textId="77777777" w:rsidR="00422C90" w:rsidRPr="007E6FEA" w:rsidRDefault="00422C90" w:rsidP="0040711A">
            <w:pPr>
              <w:keepNext/>
              <w:spacing w:line="240" w:lineRule="auto"/>
              <w:rPr>
                <w:rStyle w:val="code"/>
              </w:rPr>
            </w:pPr>
            <w:r>
              <w:rPr>
                <w:rStyle w:val="code"/>
              </w:rPr>
              <w:t>x.inv *</w:t>
            </w:r>
          </w:p>
        </w:tc>
        <w:tc>
          <w:tcPr>
            <w:tcW w:w="1418" w:type="dxa"/>
          </w:tcPr>
          <w:p w14:paraId="39B710DC" w14:textId="77777777" w:rsidR="00422C90" w:rsidRPr="007E6FEA" w:rsidRDefault="00422C90" w:rsidP="0040711A">
            <w:pPr>
              <w:keepNext/>
              <w:spacing w:line="240" w:lineRule="auto"/>
              <w:rPr>
                <w:rStyle w:val="code"/>
              </w:rPr>
            </w:pPr>
            <w:r>
              <w:rPr>
                <w:rStyle w:val="code"/>
              </w:rPr>
              <w:t>q2 =</w:t>
            </w:r>
          </w:p>
        </w:tc>
        <w:tc>
          <w:tcPr>
            <w:tcW w:w="1418" w:type="dxa"/>
          </w:tcPr>
          <w:p w14:paraId="3F0EA25C" w14:textId="77777777" w:rsidR="00422C90" w:rsidRPr="007E6FEA" w:rsidRDefault="00422C90" w:rsidP="0040711A">
            <w:pPr>
              <w:keepNext/>
              <w:spacing w:line="240" w:lineRule="auto"/>
              <w:rPr>
                <w:rStyle w:val="code"/>
              </w:rPr>
            </w:pPr>
            <w:r>
              <w:rPr>
                <w:rStyle w:val="code"/>
              </w:rPr>
              <w:t>x.inv * q2</w:t>
            </w:r>
          </w:p>
        </w:tc>
        <w:tc>
          <w:tcPr>
            <w:tcW w:w="1418" w:type="dxa"/>
          </w:tcPr>
          <w:p w14:paraId="2F77867A" w14:textId="77777777" w:rsidR="00422C90" w:rsidRPr="007E6FEA" w:rsidRDefault="00422C90" w:rsidP="0040711A">
            <w:pPr>
              <w:keepNext/>
              <w:spacing w:line="240" w:lineRule="auto"/>
              <w:rPr>
                <w:rStyle w:val="code"/>
              </w:rPr>
            </w:pPr>
            <w:r>
              <w:rPr>
                <w:rStyle w:val="code"/>
              </w:rPr>
              <w:t>+ q1 =</w:t>
            </w:r>
          </w:p>
        </w:tc>
        <w:tc>
          <w:tcPr>
            <w:tcW w:w="1418" w:type="dxa"/>
          </w:tcPr>
          <w:p w14:paraId="176ED51B" w14:textId="77777777" w:rsidR="00422C90" w:rsidRDefault="00422C90" w:rsidP="0040711A">
            <w:pPr>
              <w:keepNext/>
              <w:spacing w:line="240" w:lineRule="auto"/>
              <w:rPr>
                <w:rStyle w:val="code"/>
              </w:rPr>
            </w:pPr>
            <w:r>
              <w:rPr>
                <w:rStyle w:val="code"/>
              </w:rPr>
              <w:t>q1 +</w:t>
            </w:r>
            <w:r>
              <w:rPr>
                <w:rStyle w:val="code"/>
              </w:rPr>
              <w:br/>
              <w:t>x.inv * q2</w:t>
            </w:r>
          </w:p>
        </w:tc>
      </w:tr>
      <w:tr w:rsidR="00422C90" w14:paraId="479564BD" w14:textId="77777777">
        <w:tc>
          <w:tcPr>
            <w:tcW w:w="1418" w:type="dxa"/>
          </w:tcPr>
          <w:p w14:paraId="15428EDA" w14:textId="77777777" w:rsidR="00422C90" w:rsidRDefault="00422C90" w:rsidP="0040711A">
            <w:pPr>
              <w:spacing w:line="240" w:lineRule="auto"/>
              <w:rPr>
                <w:rStyle w:val="code"/>
              </w:rPr>
            </w:pPr>
            <w:r>
              <w:object w:dxaOrig="1260" w:dyaOrig="734" w14:anchorId="21CC632F">
                <v:shape id="_x0000_i1090" type="#_x0000_t75" style="width:60pt;height:35.15pt" o:ole="">
                  <v:imagedata r:id="rId122" o:title=""/>
                </v:shape>
                <o:OLEObject Type="Embed" ProgID="Word.Picture.8" ShapeID="_x0000_i1090" DrawAspect="Content" ObjectID="_1666536111" r:id="rId123"/>
              </w:object>
            </w:r>
          </w:p>
        </w:tc>
        <w:bookmarkStart w:id="99" w:name="_MON_1137050909"/>
        <w:bookmarkEnd w:id="99"/>
        <w:tc>
          <w:tcPr>
            <w:tcW w:w="1418" w:type="dxa"/>
          </w:tcPr>
          <w:p w14:paraId="356F01C9" w14:textId="77777777" w:rsidR="00422C90" w:rsidRDefault="00422C90" w:rsidP="0040711A">
            <w:pPr>
              <w:spacing w:line="240" w:lineRule="auto"/>
            </w:pPr>
            <w:r>
              <w:object w:dxaOrig="1260" w:dyaOrig="734" w14:anchorId="3905CCEE">
                <v:shape id="_x0000_i1091" type="#_x0000_t75" style="width:60pt;height:35.15pt" o:ole="">
                  <v:imagedata r:id="rId124" o:title=""/>
                </v:shape>
                <o:OLEObject Type="Embed" ProgID="Word.Picture.8" ShapeID="_x0000_i1091" DrawAspect="Content" ObjectID="_1666536112" r:id="rId125"/>
              </w:object>
            </w:r>
            <w:bookmarkStart w:id="100" w:name="_MON_1137051020"/>
            <w:bookmarkEnd w:id="100"/>
            <w:r>
              <w:object w:dxaOrig="1260" w:dyaOrig="734" w14:anchorId="2E938B8C">
                <v:shape id="_x0000_i1092" type="#_x0000_t75" style="width:60pt;height:35.15pt" o:ole="">
                  <v:imagedata r:id="rId126" o:title=""/>
                </v:shape>
                <o:OLEObject Type="Embed" ProgID="Word.Picture.8" ShapeID="_x0000_i1092" DrawAspect="Content" ObjectID="_1666536113" r:id="rId127"/>
              </w:object>
            </w:r>
          </w:p>
        </w:tc>
        <w:tc>
          <w:tcPr>
            <w:tcW w:w="1418" w:type="dxa"/>
          </w:tcPr>
          <w:p w14:paraId="7EA44585" w14:textId="77777777" w:rsidR="00422C90" w:rsidRDefault="00422C90" w:rsidP="0040711A">
            <w:pPr>
              <w:spacing w:line="240" w:lineRule="auto"/>
              <w:rPr>
                <w:rStyle w:val="code"/>
              </w:rPr>
            </w:pPr>
            <w:r>
              <w:object w:dxaOrig="1260" w:dyaOrig="734" w14:anchorId="6D5D3F77">
                <v:shape id="_x0000_i1093" type="#_x0000_t75" style="width:60pt;height:35.15pt" o:ole="">
                  <v:imagedata r:id="rId124" o:title=""/>
                </v:shape>
                <o:OLEObject Type="Embed" ProgID="Word.Picture.8" ShapeID="_x0000_i1093" DrawAspect="Content" ObjectID="_1666536114" r:id="rId128"/>
              </w:object>
            </w:r>
            <w:r>
              <w:object w:dxaOrig="1260" w:dyaOrig="734" w14:anchorId="2D58AE9E">
                <v:shape id="_x0000_i1094" type="#_x0000_t75" style="width:60pt;height:34.7pt" o:ole="">
                  <v:imagedata r:id="rId129" o:title=""/>
                </v:shape>
                <o:OLEObject Type="Embed" ProgID="Word.Picture.8" ShapeID="_x0000_i1094" DrawAspect="Content" ObjectID="_1666536115" r:id="rId130"/>
              </w:object>
            </w:r>
          </w:p>
        </w:tc>
        <w:tc>
          <w:tcPr>
            <w:tcW w:w="1418" w:type="dxa"/>
          </w:tcPr>
          <w:p w14:paraId="7F0C06C9" w14:textId="77777777" w:rsidR="00422C90" w:rsidRPr="00A64802" w:rsidRDefault="00422C90" w:rsidP="0040711A">
            <w:pPr>
              <w:spacing w:line="240" w:lineRule="auto"/>
              <w:rPr>
                <w:rStyle w:val="code"/>
              </w:rPr>
            </w:pPr>
            <w:r>
              <w:object w:dxaOrig="1260" w:dyaOrig="734" w14:anchorId="3E2FBCF0">
                <v:shape id="_x0000_i1095" type="#_x0000_t75" style="width:60pt;height:35.15pt" o:ole="">
                  <v:imagedata r:id="rId124" o:title=""/>
                </v:shape>
                <o:OLEObject Type="Embed" ProgID="Word.Picture.8" ShapeID="_x0000_i1095" DrawAspect="Content" ObjectID="_1666536116" r:id="rId131"/>
              </w:object>
            </w:r>
            <w:r>
              <w:object w:dxaOrig="1260" w:dyaOrig="734" w14:anchorId="48701F59">
                <v:shape id="_x0000_i1096" type="#_x0000_t75" style="width:60pt;height:35.15pt" o:ole="">
                  <v:imagedata r:id="rId132" o:title=""/>
                </v:shape>
                <o:OLEObject Type="Embed" ProgID="Word.Picture.8" ShapeID="_x0000_i1096" DrawAspect="Content" ObjectID="_1666536117" r:id="rId133"/>
              </w:object>
            </w:r>
          </w:p>
        </w:tc>
        <w:tc>
          <w:tcPr>
            <w:tcW w:w="1418" w:type="dxa"/>
          </w:tcPr>
          <w:p w14:paraId="0B6D3672" w14:textId="77777777" w:rsidR="00422C90" w:rsidRPr="00A43ED8" w:rsidRDefault="00422C90" w:rsidP="0040711A">
            <w:pPr>
              <w:spacing w:line="240" w:lineRule="auto"/>
              <w:rPr>
                <w:rStyle w:val="code"/>
              </w:rPr>
            </w:pPr>
            <w:r>
              <w:object w:dxaOrig="1260" w:dyaOrig="734" w14:anchorId="106F8335">
                <v:shape id="_x0000_i1097" type="#_x0000_t75" style="width:60pt;height:35.15pt" o:ole="">
                  <v:imagedata r:id="rId134" o:title=""/>
                </v:shape>
                <o:OLEObject Type="Embed" ProgID="Word.Picture.8" ShapeID="_x0000_i1097" DrawAspect="Content" ObjectID="_1666536118" r:id="rId135"/>
              </w:object>
            </w:r>
          </w:p>
        </w:tc>
        <w:tc>
          <w:tcPr>
            <w:tcW w:w="1418" w:type="dxa"/>
          </w:tcPr>
          <w:p w14:paraId="77CE7CC4" w14:textId="77777777" w:rsidR="00422C90" w:rsidRDefault="00422C90" w:rsidP="0040711A">
            <w:pPr>
              <w:spacing w:line="240" w:lineRule="auto"/>
            </w:pPr>
            <w:r>
              <w:object w:dxaOrig="1260" w:dyaOrig="1244" w14:anchorId="210954FC">
                <v:shape id="_x0000_i1098" type="#_x0000_t75" style="width:60pt;height:59.15pt" o:ole="">
                  <v:imagedata r:id="rId136" o:title=""/>
                </v:shape>
                <o:OLEObject Type="Embed" ProgID="Word.Picture.8" ShapeID="_x0000_i1098" DrawAspect="Content" ObjectID="_1666536119" r:id="rId137"/>
              </w:object>
            </w:r>
          </w:p>
        </w:tc>
      </w:tr>
    </w:tbl>
    <w:p w14:paraId="4946721D" w14:textId="77777777" w:rsidR="00422C90" w:rsidRPr="00BB3C70" w:rsidRDefault="00422C90" w:rsidP="00422C90">
      <w:pPr>
        <w:spacing w:line="240" w:lineRule="auto"/>
      </w:pPr>
      <w:r>
        <w:t xml:space="preserve">You can test for </w:t>
      </w:r>
      <w:r>
        <w:rPr>
          <w:rStyle w:val="code"/>
        </w:rPr>
        <w:t>q1</w:t>
      </w:r>
      <w:r>
        <w:t xml:space="preserve"> being a prefix of </w:t>
      </w:r>
      <w:r>
        <w:rPr>
          <w:rStyle w:val="code"/>
        </w:rPr>
        <w:t>q1</w:t>
      </w:r>
      <w:r>
        <w:t xml:space="preserve"> with </w:t>
      </w:r>
      <w:r>
        <w:rPr>
          <w:rStyle w:val="code"/>
        </w:rPr>
        <w:t>q1 &lt;= q2</w:t>
      </w:r>
      <w:r>
        <w:t>, and for it being an arbitrary subs</w:t>
      </w:r>
      <w:r>
        <w:t>e</w:t>
      </w:r>
      <w:r>
        <w:t xml:space="preserve">quence, not necessarily contiguous, with </w:t>
      </w:r>
      <w:r>
        <w:rPr>
          <w:rStyle w:val="code"/>
        </w:rPr>
        <w:t>q1 &lt;&lt;= q2</w:t>
      </w:r>
      <w:r>
        <w:t>.</w:t>
      </w:r>
    </w:p>
    <w:p w14:paraId="2E949901" w14:textId="77777777" w:rsidR="00422C90" w:rsidRPr="003104D2" w:rsidRDefault="00422C90" w:rsidP="00422C90">
      <w:pPr>
        <w:spacing w:line="240" w:lineRule="auto"/>
        <w:rPr>
          <w:rStyle w:val="code"/>
        </w:rPr>
      </w:pPr>
      <w:r>
        <w:rPr>
          <w:rStyle w:val="code"/>
        </w:rPr>
        <w:t>q1 &lt;= q2 = (q1 = q2.restrict(q1.dom))</w:t>
      </w:r>
      <w:r>
        <w:rPr>
          <w:rStyle w:val="code"/>
        </w:rPr>
        <w:br/>
        <w:t>q1 = {A,B}; q2 = {A,B,C}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588"/>
        <w:gridCol w:w="1588"/>
      </w:tblGrid>
      <w:tr w:rsidR="00422C90" w:rsidRPr="007E6FEA" w14:paraId="044CBD79" w14:textId="77777777">
        <w:tc>
          <w:tcPr>
            <w:tcW w:w="1418" w:type="dxa"/>
          </w:tcPr>
          <w:p w14:paraId="15BE865F" w14:textId="77777777" w:rsidR="00422C90" w:rsidRPr="007E6FEA" w:rsidRDefault="00422C90" w:rsidP="0040711A">
            <w:pPr>
              <w:keepNext/>
              <w:spacing w:line="240" w:lineRule="auto"/>
              <w:rPr>
                <w:rStyle w:val="code"/>
              </w:rPr>
            </w:pPr>
            <w:r>
              <w:rPr>
                <w:rStyle w:val="code"/>
              </w:rPr>
              <w:t>q2</w:t>
            </w:r>
          </w:p>
        </w:tc>
        <w:tc>
          <w:tcPr>
            <w:tcW w:w="1588" w:type="dxa"/>
          </w:tcPr>
          <w:p w14:paraId="4935972B" w14:textId="77777777" w:rsidR="00422C90" w:rsidRPr="007E6FEA" w:rsidRDefault="00422C90" w:rsidP="0040711A">
            <w:pPr>
              <w:keepNext/>
              <w:spacing w:line="240" w:lineRule="auto"/>
              <w:rPr>
                <w:rStyle w:val="code"/>
              </w:rPr>
            </w:pPr>
            <w:r>
              <w:rPr>
                <w:rStyle w:val="code"/>
              </w:rPr>
              <w:t>q2.restrict(q1.dom)</w:t>
            </w:r>
          </w:p>
        </w:tc>
        <w:tc>
          <w:tcPr>
            <w:tcW w:w="1588" w:type="dxa"/>
          </w:tcPr>
          <w:p w14:paraId="27F5305A" w14:textId="77777777" w:rsidR="00422C90" w:rsidRPr="007E6FEA" w:rsidRDefault="00422C90" w:rsidP="0040711A">
            <w:pPr>
              <w:keepNext/>
              <w:spacing w:line="240" w:lineRule="auto"/>
              <w:rPr>
                <w:rStyle w:val="code"/>
              </w:rPr>
            </w:pPr>
            <w:r>
              <w:rPr>
                <w:rStyle w:val="code"/>
              </w:rPr>
              <w:t>= q1</w:t>
            </w:r>
          </w:p>
        </w:tc>
      </w:tr>
      <w:tr w:rsidR="00422C90" w14:paraId="527DB7E5" w14:textId="77777777">
        <w:tc>
          <w:tcPr>
            <w:tcW w:w="1418" w:type="dxa"/>
          </w:tcPr>
          <w:p w14:paraId="0F0D7718" w14:textId="77777777" w:rsidR="00422C90" w:rsidRDefault="00422C90" w:rsidP="0040711A">
            <w:pPr>
              <w:spacing w:line="240" w:lineRule="auto"/>
              <w:rPr>
                <w:rStyle w:val="code"/>
              </w:rPr>
            </w:pPr>
            <w:r>
              <w:object w:dxaOrig="1260" w:dyaOrig="734" w14:anchorId="7E0DFB05">
                <v:shape id="_x0000_i1099" type="#_x0000_t75" style="width:60pt;height:35.15pt" o:ole="">
                  <v:imagedata r:id="rId134" o:title=""/>
                </v:shape>
                <o:OLEObject Type="Embed" ProgID="Word.Picture.8" ShapeID="_x0000_i1099" DrawAspect="Content" ObjectID="_1666536120" r:id="rId138"/>
              </w:object>
            </w:r>
          </w:p>
        </w:tc>
        <w:tc>
          <w:tcPr>
            <w:tcW w:w="1588" w:type="dxa"/>
          </w:tcPr>
          <w:p w14:paraId="129E86AC" w14:textId="77777777" w:rsidR="00422C90" w:rsidRPr="00A64802" w:rsidRDefault="00422C90" w:rsidP="0040711A">
            <w:pPr>
              <w:spacing w:line="240" w:lineRule="auto"/>
              <w:rPr>
                <w:rStyle w:val="code"/>
              </w:rPr>
            </w:pPr>
            <w:r>
              <w:object w:dxaOrig="1260" w:dyaOrig="734" w14:anchorId="7963E6D9">
                <v:shape id="_x0000_i1100" type="#_x0000_t75" style="width:60pt;height:35.15pt" o:ole="">
                  <v:imagedata r:id="rId139" o:title=""/>
                </v:shape>
                <o:OLEObject Type="Embed" ProgID="Word.Picture.8" ShapeID="_x0000_i1100" DrawAspect="Content" ObjectID="_1666536121" r:id="rId140"/>
              </w:object>
            </w:r>
          </w:p>
        </w:tc>
        <w:bookmarkStart w:id="101" w:name="_MON_1137051578"/>
        <w:bookmarkEnd w:id="101"/>
        <w:tc>
          <w:tcPr>
            <w:tcW w:w="1588" w:type="dxa"/>
          </w:tcPr>
          <w:p w14:paraId="66A13BBD" w14:textId="77777777" w:rsidR="00422C90" w:rsidRPr="00A43ED8" w:rsidRDefault="00422C90" w:rsidP="0040711A">
            <w:pPr>
              <w:spacing w:line="240" w:lineRule="auto"/>
              <w:rPr>
                <w:rStyle w:val="code"/>
              </w:rPr>
            </w:pPr>
            <w:r>
              <w:object w:dxaOrig="1260" w:dyaOrig="734" w14:anchorId="089C12BD">
                <v:shape id="_x0000_i1101" type="#_x0000_t75" style="width:60pt;height:35.15pt" o:ole="">
                  <v:imagedata r:id="rId139" o:title=""/>
                </v:shape>
                <o:OLEObject Type="Embed" ProgID="Word.Picture.8" ShapeID="_x0000_i1101" DrawAspect="Content" ObjectID="_1666536122" r:id="rId141"/>
              </w:object>
            </w:r>
          </w:p>
        </w:tc>
      </w:tr>
    </w:tbl>
    <w:p w14:paraId="3C04BE28" w14:textId="77777777" w:rsidR="00422C90" w:rsidRPr="003104D2" w:rsidRDefault="00422C90" w:rsidP="00422C90">
      <w:pPr>
        <w:spacing w:line="240" w:lineRule="auto"/>
        <w:rPr>
          <w:rStyle w:val="code"/>
        </w:rPr>
      </w:pPr>
      <w:r>
        <w:rPr>
          <w:rStyle w:val="code"/>
        </w:rPr>
        <w:t>q1 &lt;&lt;= q2 = (EXISTS s: SET Int | s &lt;= q2.dom /\ q1 = s.sort * q2</w:t>
      </w:r>
      <w:r>
        <w:rPr>
          <w:rStyle w:val="code"/>
        </w:rPr>
        <w:br/>
        <w:t>q1 = {A,C}; q2 = {A,B,C}</w:t>
      </w:r>
      <w:r w:rsidRPr="00F26A37">
        <w:t xml:space="preserve">; </w:t>
      </w:r>
      <w:r>
        <w:t xml:space="preserve">choose </w:t>
      </w:r>
      <w:r>
        <w:rPr>
          <w:rStyle w:val="code"/>
        </w:rPr>
        <w:t>s = {0,2} &lt;= {0,1,2}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588"/>
        <w:gridCol w:w="1588"/>
        <w:gridCol w:w="1588"/>
      </w:tblGrid>
      <w:tr w:rsidR="00422C90" w:rsidRPr="007E6FEA" w14:paraId="49A7B249" w14:textId="77777777">
        <w:tc>
          <w:tcPr>
            <w:tcW w:w="1418" w:type="dxa"/>
          </w:tcPr>
          <w:p w14:paraId="1CFFE8F0" w14:textId="77777777" w:rsidR="00422C90" w:rsidRPr="007E6FEA" w:rsidRDefault="00422C90" w:rsidP="0040711A">
            <w:pPr>
              <w:keepNext/>
              <w:spacing w:line="240" w:lineRule="auto"/>
              <w:rPr>
                <w:rStyle w:val="code"/>
              </w:rPr>
            </w:pPr>
            <w:r>
              <w:rPr>
                <w:rStyle w:val="code"/>
              </w:rPr>
              <w:t>s</w:t>
            </w:r>
          </w:p>
        </w:tc>
        <w:tc>
          <w:tcPr>
            <w:tcW w:w="1588" w:type="dxa"/>
          </w:tcPr>
          <w:p w14:paraId="209801F3" w14:textId="77777777" w:rsidR="00422C90" w:rsidRDefault="00422C90" w:rsidP="0040711A">
            <w:pPr>
              <w:keepNext/>
              <w:spacing w:line="240" w:lineRule="auto"/>
              <w:rPr>
                <w:rStyle w:val="code"/>
              </w:rPr>
            </w:pPr>
            <w:r>
              <w:rPr>
                <w:rStyle w:val="code"/>
              </w:rPr>
              <w:t>s.sort *</w:t>
            </w:r>
          </w:p>
        </w:tc>
        <w:tc>
          <w:tcPr>
            <w:tcW w:w="1588" w:type="dxa"/>
          </w:tcPr>
          <w:p w14:paraId="028F9B0D" w14:textId="77777777" w:rsidR="00422C90" w:rsidRPr="007E6FEA" w:rsidRDefault="00422C90" w:rsidP="0040711A">
            <w:pPr>
              <w:keepNext/>
              <w:spacing w:line="240" w:lineRule="auto"/>
              <w:rPr>
                <w:rStyle w:val="code"/>
              </w:rPr>
            </w:pPr>
            <w:r>
              <w:rPr>
                <w:rStyle w:val="code"/>
              </w:rPr>
              <w:t xml:space="preserve">q2 </w:t>
            </w:r>
          </w:p>
        </w:tc>
        <w:tc>
          <w:tcPr>
            <w:tcW w:w="1588" w:type="dxa"/>
          </w:tcPr>
          <w:p w14:paraId="5A3BF80B" w14:textId="77777777" w:rsidR="00422C90" w:rsidRPr="007E6FEA" w:rsidRDefault="00422C90" w:rsidP="0040711A">
            <w:pPr>
              <w:keepNext/>
              <w:spacing w:line="240" w:lineRule="auto"/>
              <w:rPr>
                <w:rStyle w:val="code"/>
              </w:rPr>
            </w:pPr>
            <w:r>
              <w:rPr>
                <w:rStyle w:val="code"/>
              </w:rPr>
              <w:t>= q1</w:t>
            </w:r>
          </w:p>
        </w:tc>
      </w:tr>
      <w:bookmarkStart w:id="102" w:name="_MON_1137051873"/>
      <w:bookmarkStart w:id="103" w:name="_MON_1137051928"/>
      <w:bookmarkStart w:id="104" w:name="_MON_1137051934"/>
      <w:bookmarkEnd w:id="102"/>
      <w:bookmarkEnd w:id="103"/>
      <w:bookmarkEnd w:id="104"/>
      <w:tr w:rsidR="00422C90" w14:paraId="725D3660" w14:textId="77777777">
        <w:tc>
          <w:tcPr>
            <w:tcW w:w="1418" w:type="dxa"/>
          </w:tcPr>
          <w:p w14:paraId="416F87C4" w14:textId="77777777" w:rsidR="00422C90" w:rsidRPr="00A64802" w:rsidRDefault="00422C90" w:rsidP="0040711A">
            <w:pPr>
              <w:spacing w:line="240" w:lineRule="auto"/>
              <w:rPr>
                <w:rStyle w:val="code"/>
              </w:rPr>
            </w:pPr>
            <w:r>
              <w:object w:dxaOrig="1260" w:dyaOrig="734" w14:anchorId="66879288">
                <v:shape id="_x0000_i1102" type="#_x0000_t75" style="width:60pt;height:35.15pt" o:ole="">
                  <v:imagedata r:id="rId142" o:title=""/>
                </v:shape>
                <o:OLEObject Type="Embed" ProgID="Word.Picture.8" ShapeID="_x0000_i1102" DrawAspect="Content" ObjectID="_1666536123" r:id="rId143"/>
              </w:object>
            </w:r>
          </w:p>
        </w:tc>
        <w:bookmarkStart w:id="105" w:name="_MON_1137052116"/>
        <w:bookmarkStart w:id="106" w:name="_MON_1137052193"/>
        <w:bookmarkStart w:id="107" w:name="_MON_1137052220"/>
        <w:bookmarkStart w:id="108" w:name="_MON_1137052239"/>
        <w:bookmarkEnd w:id="105"/>
        <w:bookmarkEnd w:id="106"/>
        <w:bookmarkEnd w:id="107"/>
        <w:bookmarkEnd w:id="108"/>
        <w:tc>
          <w:tcPr>
            <w:tcW w:w="1588" w:type="dxa"/>
          </w:tcPr>
          <w:p w14:paraId="6EB83D99" w14:textId="77777777" w:rsidR="00422C90" w:rsidRDefault="00422C90" w:rsidP="0040711A">
            <w:pPr>
              <w:spacing w:line="240" w:lineRule="auto"/>
            </w:pPr>
            <w:r>
              <w:object w:dxaOrig="1260" w:dyaOrig="734" w14:anchorId="7A0D5C3F">
                <v:shape id="_x0000_i1103" type="#_x0000_t75" style="width:60pt;height:35.15pt" o:ole="">
                  <v:imagedata r:id="rId144" o:title=""/>
                </v:shape>
                <o:OLEObject Type="Embed" ProgID="Word.Picture.8" ShapeID="_x0000_i1103" DrawAspect="Content" ObjectID="_1666536124" r:id="rId145"/>
              </w:object>
            </w:r>
          </w:p>
        </w:tc>
        <w:tc>
          <w:tcPr>
            <w:tcW w:w="1588" w:type="dxa"/>
          </w:tcPr>
          <w:p w14:paraId="2D1FF6CB" w14:textId="77777777" w:rsidR="00422C90" w:rsidRDefault="00422C90" w:rsidP="0040711A">
            <w:pPr>
              <w:spacing w:line="240" w:lineRule="auto"/>
              <w:rPr>
                <w:rStyle w:val="code"/>
              </w:rPr>
            </w:pPr>
            <w:r>
              <w:object w:dxaOrig="1260" w:dyaOrig="734" w14:anchorId="6D98CBDA">
                <v:shape id="_x0000_i1104" type="#_x0000_t75" style="width:60pt;height:35.15pt" o:ole="">
                  <v:imagedata r:id="rId134" o:title=""/>
                </v:shape>
                <o:OLEObject Type="Embed" ProgID="Word.Picture.8" ShapeID="_x0000_i1104" DrawAspect="Content" ObjectID="_1666536125" r:id="rId146"/>
              </w:object>
            </w:r>
          </w:p>
        </w:tc>
        <w:bookmarkStart w:id="109" w:name="_MON_1137051783"/>
        <w:bookmarkEnd w:id="109"/>
        <w:tc>
          <w:tcPr>
            <w:tcW w:w="1588" w:type="dxa"/>
          </w:tcPr>
          <w:p w14:paraId="3E4B85EA" w14:textId="77777777" w:rsidR="00422C90" w:rsidRPr="00A43ED8" w:rsidRDefault="00422C90" w:rsidP="0040711A">
            <w:pPr>
              <w:spacing w:line="240" w:lineRule="auto"/>
              <w:rPr>
                <w:rStyle w:val="code"/>
              </w:rPr>
            </w:pPr>
            <w:r>
              <w:object w:dxaOrig="1260" w:dyaOrig="734" w14:anchorId="19D16ADA">
                <v:shape id="_x0000_i1105" type="#_x0000_t75" style="width:60pt;height:35.15pt" o:ole="">
                  <v:imagedata r:id="rId147" o:title=""/>
                </v:shape>
                <o:OLEObject Type="Embed" ProgID="Word.Picture.8" ShapeID="_x0000_i1105" DrawAspect="Content" ObjectID="_1666536126" r:id="rId148"/>
              </w:object>
            </w:r>
          </w:p>
        </w:tc>
      </w:tr>
    </w:tbl>
    <w:p w14:paraId="7CFBEEF1" w14:textId="77777777" w:rsidR="00422C90" w:rsidRPr="00BB3C70" w:rsidRDefault="00422C90" w:rsidP="00422C90">
      <w:pPr>
        <w:spacing w:line="240" w:lineRule="auto"/>
      </w:pPr>
      <w:r>
        <w:t xml:space="preserve">You can take a subsequence of size </w:t>
      </w:r>
      <w:r>
        <w:rPr>
          <w:rStyle w:val="code"/>
        </w:rPr>
        <w:t>n</w:t>
      </w:r>
      <w:r>
        <w:t xml:space="preserve"> starting at </w:t>
      </w:r>
      <w:r>
        <w:rPr>
          <w:rStyle w:val="code"/>
        </w:rPr>
        <w:t>i</w:t>
      </w:r>
      <w:r>
        <w:t xml:space="preserve"> with </w:t>
      </w:r>
      <w:r>
        <w:rPr>
          <w:rStyle w:val="code"/>
        </w:rPr>
        <w:t>q.seg(i,n)</w:t>
      </w:r>
      <w:r>
        <w:t xml:space="preserve"> and a subsequence from </w:t>
      </w:r>
      <w:r>
        <w:rPr>
          <w:rStyle w:val="code"/>
        </w:rPr>
        <w:t>i1</w:t>
      </w:r>
      <w:r>
        <w:t xml:space="preserve"> to </w:t>
      </w:r>
      <w:r>
        <w:rPr>
          <w:rStyle w:val="code"/>
        </w:rPr>
        <w:t>i2</w:t>
      </w:r>
      <w:r>
        <w:t xml:space="preserve"> with </w:t>
      </w:r>
      <w:r w:rsidRPr="00BB3C70">
        <w:rPr>
          <w:rStyle w:val="code"/>
        </w:rPr>
        <w:t>q.sub(i1,i2)</w:t>
      </w:r>
      <w:r>
        <w:t>.</w:t>
      </w:r>
    </w:p>
    <w:p w14:paraId="680A8D4F" w14:textId="77777777" w:rsidR="00422C90" w:rsidRPr="000E1AC2" w:rsidRDefault="00422C90" w:rsidP="00422C90">
      <w:pPr>
        <w:spacing w:line="240" w:lineRule="auto"/>
        <w:rPr>
          <w:rStyle w:val="code"/>
        </w:rPr>
      </w:pPr>
      <w:r>
        <w:rPr>
          <w:rStyle w:val="code"/>
        </w:rPr>
        <w:t>q.seg(i,n) = (i .. i+n-1) * q</w:t>
      </w:r>
      <w:r>
        <w:rPr>
          <w:rStyle w:val="code"/>
        </w:rPr>
        <w:br/>
        <w:t>q = {A,B,C}; i = 1; n = 3; q.seg(1,3) = {B,C}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588"/>
        <w:gridCol w:w="1588"/>
      </w:tblGrid>
      <w:tr w:rsidR="00422C90" w:rsidRPr="007E6FEA" w14:paraId="0C4D8CBD" w14:textId="77777777">
        <w:tc>
          <w:tcPr>
            <w:tcW w:w="1418" w:type="dxa"/>
          </w:tcPr>
          <w:p w14:paraId="77DBEFFB" w14:textId="77777777" w:rsidR="00422C90" w:rsidRPr="007E6FEA" w:rsidRDefault="00422C90" w:rsidP="0040711A">
            <w:pPr>
              <w:spacing w:line="240" w:lineRule="auto"/>
              <w:rPr>
                <w:rStyle w:val="code"/>
              </w:rPr>
            </w:pPr>
            <w:r>
              <w:rPr>
                <w:rStyle w:val="code"/>
              </w:rPr>
              <w:t>i .. i+n-1</w:t>
            </w:r>
          </w:p>
        </w:tc>
        <w:tc>
          <w:tcPr>
            <w:tcW w:w="1588" w:type="dxa"/>
          </w:tcPr>
          <w:p w14:paraId="4B9259AF" w14:textId="77777777" w:rsidR="00422C90" w:rsidRDefault="00422C90" w:rsidP="0040711A">
            <w:pPr>
              <w:spacing w:line="240" w:lineRule="auto"/>
              <w:rPr>
                <w:rStyle w:val="code"/>
              </w:rPr>
            </w:pPr>
            <w:r>
              <w:rPr>
                <w:rStyle w:val="code"/>
              </w:rPr>
              <w:t>* q</w:t>
            </w:r>
          </w:p>
        </w:tc>
        <w:tc>
          <w:tcPr>
            <w:tcW w:w="1588" w:type="dxa"/>
          </w:tcPr>
          <w:p w14:paraId="48875ED2" w14:textId="77777777" w:rsidR="00422C90" w:rsidRPr="007E6FEA" w:rsidRDefault="00422C90" w:rsidP="0040711A">
            <w:pPr>
              <w:spacing w:line="240" w:lineRule="auto"/>
              <w:rPr>
                <w:rStyle w:val="code"/>
              </w:rPr>
            </w:pPr>
            <w:r>
              <w:rPr>
                <w:rStyle w:val="code"/>
              </w:rPr>
              <w:t>=q.seg(i,n)</w:t>
            </w:r>
          </w:p>
        </w:tc>
      </w:tr>
      <w:bookmarkStart w:id="110" w:name="_MON_1137052807"/>
      <w:bookmarkEnd w:id="110"/>
      <w:tr w:rsidR="00422C90" w14:paraId="22500331" w14:textId="77777777">
        <w:tc>
          <w:tcPr>
            <w:tcW w:w="1418" w:type="dxa"/>
          </w:tcPr>
          <w:p w14:paraId="161CD819" w14:textId="77777777" w:rsidR="00422C90" w:rsidRPr="00A64802" w:rsidRDefault="00422C90" w:rsidP="0040711A">
            <w:pPr>
              <w:spacing w:line="240" w:lineRule="auto"/>
              <w:rPr>
                <w:rStyle w:val="code"/>
              </w:rPr>
            </w:pPr>
            <w:r>
              <w:object w:dxaOrig="1260" w:dyaOrig="734" w14:anchorId="11FCDC07">
                <v:shape id="_x0000_i1106" type="#_x0000_t75" style="width:60pt;height:35.15pt" o:ole="">
                  <v:imagedata r:id="rId149" o:title=""/>
                </v:shape>
                <o:OLEObject Type="Embed" ProgID="Word.Picture.8" ShapeID="_x0000_i1106" DrawAspect="Content" ObjectID="_1666536127" r:id="rId150"/>
              </w:object>
            </w:r>
          </w:p>
        </w:tc>
        <w:tc>
          <w:tcPr>
            <w:tcW w:w="1588" w:type="dxa"/>
          </w:tcPr>
          <w:p w14:paraId="6B9AFBB7" w14:textId="77777777" w:rsidR="00422C90" w:rsidRDefault="00422C90" w:rsidP="0040711A">
            <w:pPr>
              <w:spacing w:line="240" w:lineRule="auto"/>
            </w:pPr>
            <w:r>
              <w:object w:dxaOrig="1260" w:dyaOrig="734" w14:anchorId="2C91C02D">
                <v:shape id="_x0000_i1107" type="#_x0000_t75" style="width:60pt;height:35.15pt" o:ole="">
                  <v:imagedata r:id="rId134" o:title=""/>
                </v:shape>
                <o:OLEObject Type="Embed" ProgID="Word.Picture.8" ShapeID="_x0000_i1107" DrawAspect="Content" ObjectID="_1666536128" r:id="rId151"/>
              </w:object>
            </w:r>
          </w:p>
        </w:tc>
        <w:bookmarkStart w:id="111" w:name="_MON_1137052932"/>
        <w:bookmarkEnd w:id="111"/>
        <w:tc>
          <w:tcPr>
            <w:tcW w:w="1588" w:type="dxa"/>
          </w:tcPr>
          <w:p w14:paraId="33B78402" w14:textId="77777777" w:rsidR="00422C90" w:rsidRDefault="00422C90" w:rsidP="0040711A">
            <w:pPr>
              <w:spacing w:line="240" w:lineRule="auto"/>
              <w:rPr>
                <w:rStyle w:val="code"/>
              </w:rPr>
            </w:pPr>
            <w:r>
              <w:object w:dxaOrig="1260" w:dyaOrig="734" w14:anchorId="6E864AB2">
                <v:shape id="_x0000_i1108" type="#_x0000_t75" style="width:60pt;height:35.15pt" o:ole="">
                  <v:imagedata r:id="rId152" o:title=""/>
                </v:shape>
                <o:OLEObject Type="Embed" ProgID="Word.Picture.8" ShapeID="_x0000_i1108" DrawAspect="Content" ObjectID="_1666536129" r:id="rId153"/>
              </w:object>
            </w:r>
          </w:p>
        </w:tc>
      </w:tr>
    </w:tbl>
    <w:p w14:paraId="729726B2" w14:textId="77777777" w:rsidR="00422C90" w:rsidRPr="00671750" w:rsidRDefault="00422C90" w:rsidP="00422C90">
      <w:pPr>
        <w:spacing w:line="240" w:lineRule="auto"/>
      </w:pPr>
      <w:r>
        <w:t xml:space="preserve">You can select the elements of </w:t>
      </w:r>
      <w:r>
        <w:rPr>
          <w:rStyle w:val="code"/>
        </w:rPr>
        <w:t>q</w:t>
      </w:r>
      <w:r>
        <w:t xml:space="preserve"> that satisfy a predicate </w:t>
      </w:r>
      <w:r>
        <w:rPr>
          <w:rStyle w:val="code"/>
        </w:rPr>
        <w:t>f</w:t>
      </w:r>
      <w:r>
        <w:t xml:space="preserve"> with </w:t>
      </w:r>
      <w:r>
        <w:rPr>
          <w:rStyle w:val="code"/>
        </w:rPr>
        <w:t>q.filter(f)</w:t>
      </w:r>
      <w:r>
        <w:t>.</w:t>
      </w:r>
    </w:p>
    <w:p w14:paraId="2BB467D6" w14:textId="77777777" w:rsidR="00422C90" w:rsidRPr="003104D2" w:rsidRDefault="00422C90" w:rsidP="00422C90">
      <w:pPr>
        <w:spacing w:line="240" w:lineRule="auto"/>
        <w:rPr>
          <w:rStyle w:val="code"/>
        </w:rPr>
      </w:pPr>
      <w:r>
        <w:rPr>
          <w:rStyle w:val="code"/>
        </w:rPr>
        <w:t>q.filter(f) = (q * f).set.sort * q</w:t>
      </w:r>
      <w:r>
        <w:rPr>
          <w:rStyle w:val="code"/>
        </w:rPr>
        <w:br/>
        <w:t>q = {5,4,3,2,1}; f = even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1588"/>
        <w:gridCol w:w="1588"/>
        <w:gridCol w:w="1588"/>
        <w:gridCol w:w="1588"/>
      </w:tblGrid>
      <w:tr w:rsidR="00422C90" w:rsidRPr="007E6FEA" w14:paraId="69B36DA3" w14:textId="77777777">
        <w:tc>
          <w:tcPr>
            <w:tcW w:w="1418" w:type="dxa"/>
          </w:tcPr>
          <w:p w14:paraId="4300493E" w14:textId="77777777" w:rsidR="00422C90" w:rsidRPr="007E6FEA" w:rsidRDefault="00422C90" w:rsidP="0040711A">
            <w:pPr>
              <w:spacing w:line="240" w:lineRule="auto"/>
              <w:rPr>
                <w:rStyle w:val="code"/>
              </w:rPr>
            </w:pPr>
            <w:r>
              <w:rPr>
                <w:rStyle w:val="code"/>
              </w:rPr>
              <w:t xml:space="preserve">q </w:t>
            </w:r>
          </w:p>
        </w:tc>
        <w:tc>
          <w:tcPr>
            <w:tcW w:w="1588" w:type="dxa"/>
          </w:tcPr>
          <w:p w14:paraId="7D06BAD1" w14:textId="77777777" w:rsidR="00422C90" w:rsidRDefault="00422C90" w:rsidP="0040711A">
            <w:pPr>
              <w:spacing w:line="240" w:lineRule="auto"/>
              <w:rPr>
                <w:rStyle w:val="code"/>
              </w:rPr>
            </w:pPr>
            <w:r>
              <w:rPr>
                <w:rStyle w:val="code"/>
              </w:rPr>
              <w:t xml:space="preserve">q * f </w:t>
            </w:r>
          </w:p>
        </w:tc>
        <w:tc>
          <w:tcPr>
            <w:tcW w:w="1588" w:type="dxa"/>
          </w:tcPr>
          <w:p w14:paraId="0639E854" w14:textId="77777777" w:rsidR="00422C90" w:rsidRPr="007E6FEA" w:rsidRDefault="00422C90" w:rsidP="0040711A">
            <w:pPr>
              <w:spacing w:line="240" w:lineRule="auto"/>
              <w:rPr>
                <w:rStyle w:val="code"/>
              </w:rPr>
            </w:pPr>
            <w:r>
              <w:rPr>
                <w:rStyle w:val="code"/>
              </w:rPr>
              <w:t xml:space="preserve">(q * f).set </w:t>
            </w:r>
          </w:p>
        </w:tc>
        <w:tc>
          <w:tcPr>
            <w:tcW w:w="1588" w:type="dxa"/>
          </w:tcPr>
          <w:p w14:paraId="7692907D" w14:textId="77777777" w:rsidR="00422C90" w:rsidRPr="007E6FEA" w:rsidRDefault="00422C90" w:rsidP="0040711A">
            <w:pPr>
              <w:spacing w:line="240" w:lineRule="auto"/>
              <w:rPr>
                <w:rStyle w:val="code"/>
              </w:rPr>
            </w:pPr>
            <w:r>
              <w:rPr>
                <w:rStyle w:val="code"/>
              </w:rPr>
              <w:t xml:space="preserve">.sort </w:t>
            </w:r>
          </w:p>
        </w:tc>
        <w:tc>
          <w:tcPr>
            <w:tcW w:w="1588" w:type="dxa"/>
          </w:tcPr>
          <w:p w14:paraId="6FBE1187" w14:textId="77777777" w:rsidR="00422C90" w:rsidRDefault="00422C90" w:rsidP="0040711A">
            <w:pPr>
              <w:spacing w:line="240" w:lineRule="auto"/>
              <w:rPr>
                <w:rStyle w:val="code"/>
              </w:rPr>
            </w:pPr>
            <w:r>
              <w:rPr>
                <w:rStyle w:val="code"/>
              </w:rPr>
              <w:t>* q =</w:t>
            </w:r>
          </w:p>
        </w:tc>
      </w:tr>
      <w:bookmarkStart w:id="112" w:name="_MON_1137053468"/>
      <w:bookmarkEnd w:id="112"/>
      <w:tr w:rsidR="00422C90" w14:paraId="0602B46E" w14:textId="77777777">
        <w:tc>
          <w:tcPr>
            <w:tcW w:w="1418" w:type="dxa"/>
          </w:tcPr>
          <w:p w14:paraId="23820153" w14:textId="77777777" w:rsidR="00422C90" w:rsidRPr="00A64802" w:rsidRDefault="00422C90" w:rsidP="0040711A">
            <w:pPr>
              <w:spacing w:line="240" w:lineRule="auto"/>
              <w:rPr>
                <w:rStyle w:val="code"/>
              </w:rPr>
            </w:pPr>
            <w:r>
              <w:object w:dxaOrig="1260" w:dyaOrig="1244" w14:anchorId="30EC9264">
                <v:shape id="_x0000_i1109" type="#_x0000_t75" style="width:60pt;height:59.15pt" o:ole="">
                  <v:imagedata r:id="rId154" o:title=""/>
                </v:shape>
                <o:OLEObject Type="Embed" ProgID="Word.Picture.8" ShapeID="_x0000_i1109" DrawAspect="Content" ObjectID="_1666536130" r:id="rId155"/>
              </w:object>
            </w:r>
          </w:p>
        </w:tc>
        <w:bookmarkStart w:id="113" w:name="_MON_1137053537"/>
        <w:bookmarkEnd w:id="113"/>
        <w:tc>
          <w:tcPr>
            <w:tcW w:w="1588" w:type="dxa"/>
          </w:tcPr>
          <w:p w14:paraId="4D799156" w14:textId="77777777" w:rsidR="00422C90" w:rsidRDefault="00422C90" w:rsidP="0040711A">
            <w:pPr>
              <w:spacing w:line="240" w:lineRule="auto"/>
            </w:pPr>
            <w:r>
              <w:object w:dxaOrig="1260" w:dyaOrig="1244" w14:anchorId="7EB8C663">
                <v:shape id="_x0000_i1110" type="#_x0000_t75" style="width:60pt;height:59.15pt" o:ole="">
                  <v:imagedata r:id="rId156" o:title=""/>
                </v:shape>
                <o:OLEObject Type="Embed" ProgID="Word.Picture.8" ShapeID="_x0000_i1110" DrawAspect="Content" ObjectID="_1666536131" r:id="rId157"/>
              </w:object>
            </w:r>
          </w:p>
        </w:tc>
        <w:bookmarkStart w:id="114" w:name="_MON_1137053672"/>
        <w:bookmarkEnd w:id="114"/>
        <w:tc>
          <w:tcPr>
            <w:tcW w:w="1588" w:type="dxa"/>
          </w:tcPr>
          <w:p w14:paraId="4BC97552" w14:textId="77777777" w:rsidR="00422C90" w:rsidRDefault="00422C90" w:rsidP="0040711A">
            <w:pPr>
              <w:spacing w:line="240" w:lineRule="auto"/>
              <w:rPr>
                <w:rStyle w:val="code"/>
              </w:rPr>
            </w:pPr>
            <w:r>
              <w:object w:dxaOrig="1260" w:dyaOrig="1244" w14:anchorId="119FCFC9">
                <v:shape id="_x0000_i1111" type="#_x0000_t75" style="width:60pt;height:59.15pt" o:ole="">
                  <v:imagedata r:id="rId158" o:title=""/>
                </v:shape>
                <o:OLEObject Type="Embed" ProgID="Word.Picture.8" ShapeID="_x0000_i1111" DrawAspect="Content" ObjectID="_1666536132" r:id="rId159"/>
              </w:object>
            </w:r>
          </w:p>
        </w:tc>
        <w:bookmarkStart w:id="115" w:name="_MON_1137053816"/>
        <w:bookmarkEnd w:id="115"/>
        <w:tc>
          <w:tcPr>
            <w:tcW w:w="1588" w:type="dxa"/>
          </w:tcPr>
          <w:p w14:paraId="0AA6A5E8" w14:textId="77777777" w:rsidR="00422C90" w:rsidRPr="00A43ED8" w:rsidRDefault="00422C90" w:rsidP="0040711A">
            <w:pPr>
              <w:spacing w:line="240" w:lineRule="auto"/>
              <w:rPr>
                <w:rStyle w:val="code"/>
              </w:rPr>
            </w:pPr>
            <w:r>
              <w:object w:dxaOrig="1260" w:dyaOrig="1244" w14:anchorId="3AF30366">
                <v:shape id="_x0000_i1112" type="#_x0000_t75" style="width:60pt;height:59.15pt" o:ole="">
                  <v:imagedata r:id="rId160" o:title=""/>
                </v:shape>
                <o:OLEObject Type="Embed" ProgID="Word.Picture.8" ShapeID="_x0000_i1112" DrawAspect="Content" ObjectID="_1666536133" r:id="rId161"/>
              </w:object>
            </w:r>
          </w:p>
        </w:tc>
        <w:bookmarkStart w:id="116" w:name="_MON_1137053890"/>
        <w:bookmarkEnd w:id="116"/>
        <w:tc>
          <w:tcPr>
            <w:tcW w:w="1588" w:type="dxa"/>
          </w:tcPr>
          <w:p w14:paraId="363763F6" w14:textId="77777777" w:rsidR="00422C90" w:rsidRDefault="00422C90" w:rsidP="0040711A">
            <w:pPr>
              <w:spacing w:line="240" w:lineRule="auto"/>
            </w:pPr>
            <w:r>
              <w:object w:dxaOrig="1260" w:dyaOrig="1244" w14:anchorId="17D62E6F">
                <v:shape id="_x0000_i1113" type="#_x0000_t75" style="width:60pt;height:59.15pt" o:ole="">
                  <v:imagedata r:id="rId162" o:title=""/>
                </v:shape>
                <o:OLEObject Type="Embed" ProgID="Word.Picture.8" ShapeID="_x0000_i1113" DrawAspect="Content" ObjectID="_1666536134" r:id="rId163"/>
              </w:object>
            </w:r>
          </w:p>
        </w:tc>
      </w:tr>
    </w:tbl>
    <w:p w14:paraId="30D08E31" w14:textId="77777777" w:rsidR="00422C90" w:rsidRDefault="00422C90" w:rsidP="00422C90">
      <w:r>
        <w:t xml:space="preserve">You can zip up a pair of sequences to get a sequence of pairs with </w:t>
      </w:r>
      <w:r>
        <w:rPr>
          <w:rStyle w:val="code"/>
        </w:rPr>
        <w:t>q1 || q2</w:t>
      </w:r>
      <w:r>
        <w:t>. Then you can compose a binary function to get the sequence of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44"/>
        <w:gridCol w:w="2070"/>
        <w:gridCol w:w="1998"/>
        <w:gridCol w:w="2737"/>
      </w:tblGrid>
      <w:tr w:rsidR="00422C90" w:rsidRPr="007E6FEA" w14:paraId="14E4683F" w14:textId="77777777">
        <w:tc>
          <w:tcPr>
            <w:tcW w:w="1944" w:type="dxa"/>
          </w:tcPr>
          <w:p w14:paraId="4BEBCA69" w14:textId="77777777" w:rsidR="00422C90" w:rsidRPr="007E6FEA" w:rsidRDefault="00422C90" w:rsidP="0040711A">
            <w:pPr>
              <w:keepNext/>
              <w:spacing w:line="240" w:lineRule="auto"/>
              <w:rPr>
                <w:rStyle w:val="code"/>
              </w:rPr>
            </w:pPr>
            <w:r>
              <w:rPr>
                <w:rStyle w:val="code"/>
              </w:rPr>
              <w:t>q1={1,2,3,4,5}</w:t>
            </w:r>
          </w:p>
        </w:tc>
        <w:tc>
          <w:tcPr>
            <w:tcW w:w="2070" w:type="dxa"/>
          </w:tcPr>
          <w:p w14:paraId="2FC10B77" w14:textId="77777777" w:rsidR="00422C90" w:rsidRDefault="00422C90" w:rsidP="0040711A">
            <w:pPr>
              <w:keepNext/>
              <w:spacing w:line="240" w:lineRule="auto"/>
              <w:rPr>
                <w:rStyle w:val="code"/>
              </w:rPr>
            </w:pPr>
            <w:r>
              <w:rPr>
                <w:rStyle w:val="code"/>
              </w:rPr>
              <w:t>q2={6,7,8,9,10}</w:t>
            </w:r>
          </w:p>
        </w:tc>
        <w:tc>
          <w:tcPr>
            <w:tcW w:w="1998" w:type="dxa"/>
          </w:tcPr>
          <w:p w14:paraId="1BE1AE99" w14:textId="77777777" w:rsidR="00422C90" w:rsidRDefault="00422C90" w:rsidP="0040711A">
            <w:pPr>
              <w:keepNext/>
              <w:spacing w:line="240" w:lineRule="auto"/>
              <w:rPr>
                <w:rStyle w:val="code"/>
              </w:rPr>
            </w:pPr>
            <w:r>
              <w:rPr>
                <w:rStyle w:val="code"/>
              </w:rPr>
              <w:t>q1 || q2</w:t>
            </w:r>
          </w:p>
        </w:tc>
        <w:tc>
          <w:tcPr>
            <w:tcW w:w="2737" w:type="dxa"/>
          </w:tcPr>
          <w:p w14:paraId="3BF3D94E" w14:textId="77777777" w:rsidR="00422C90" w:rsidRDefault="00422C90" w:rsidP="0040711A">
            <w:pPr>
              <w:keepNext/>
              <w:spacing w:line="240" w:lineRule="auto"/>
              <w:rPr>
                <w:rStyle w:val="code"/>
              </w:rPr>
            </w:pPr>
            <w:r>
              <w:rPr>
                <w:rStyle w:val="code"/>
              </w:rPr>
              <w:t>(q1 || q2) * Int."+"</w:t>
            </w:r>
          </w:p>
        </w:tc>
      </w:tr>
      <w:tr w:rsidR="00422C90" w14:paraId="4098BD58" w14:textId="77777777">
        <w:tc>
          <w:tcPr>
            <w:tcW w:w="1944" w:type="dxa"/>
          </w:tcPr>
          <w:p w14:paraId="197FE360" w14:textId="77777777" w:rsidR="00422C90" w:rsidRPr="00A64802" w:rsidRDefault="00422C90" w:rsidP="0040711A">
            <w:pPr>
              <w:spacing w:line="240" w:lineRule="auto"/>
              <w:rPr>
                <w:rStyle w:val="code"/>
              </w:rPr>
            </w:pPr>
            <w:r>
              <w:object w:dxaOrig="1260" w:dyaOrig="1244" w14:anchorId="0EC00BA7">
                <v:shape id="_x0000_i1114" type="#_x0000_t75" style="width:60pt;height:59.15pt" o:ole="">
                  <v:imagedata r:id="rId164" o:title=""/>
                </v:shape>
                <o:OLEObject Type="Embed" ProgID="Word.Picture.8" ShapeID="_x0000_i1114" DrawAspect="Content" ObjectID="_1666536135" r:id="rId165"/>
              </w:object>
            </w:r>
          </w:p>
        </w:tc>
        <w:bookmarkStart w:id="117" w:name="_MON_1169290900"/>
        <w:bookmarkStart w:id="118" w:name="_MON_1169291081"/>
        <w:bookmarkEnd w:id="117"/>
        <w:bookmarkEnd w:id="118"/>
        <w:tc>
          <w:tcPr>
            <w:tcW w:w="2070" w:type="dxa"/>
          </w:tcPr>
          <w:p w14:paraId="5A428CFA" w14:textId="77777777" w:rsidR="00422C90" w:rsidRDefault="00422C90" w:rsidP="0040711A">
            <w:pPr>
              <w:spacing w:line="240" w:lineRule="auto"/>
            </w:pPr>
            <w:r>
              <w:object w:dxaOrig="1260" w:dyaOrig="1244" w14:anchorId="788BC966">
                <v:shape id="_x0000_i1115" type="#_x0000_t75" style="width:60pt;height:59.15pt" o:ole="">
                  <v:imagedata r:id="rId166" o:title=""/>
                </v:shape>
                <o:OLEObject Type="Embed" ProgID="Word.Picture.8" ShapeID="_x0000_i1115" DrawAspect="Content" ObjectID="_1666536136" r:id="rId167"/>
              </w:object>
            </w:r>
          </w:p>
        </w:tc>
        <w:tc>
          <w:tcPr>
            <w:tcW w:w="1998" w:type="dxa"/>
          </w:tcPr>
          <w:p w14:paraId="46272804" w14:textId="77777777" w:rsidR="00422C90" w:rsidRDefault="00422C90" w:rsidP="0040711A">
            <w:pPr>
              <w:spacing w:line="240" w:lineRule="auto"/>
            </w:pPr>
            <w:r>
              <w:object w:dxaOrig="1799" w:dyaOrig="1244" w14:anchorId="25BA560D">
                <v:shape id="_x0000_i1116" type="#_x0000_t75" style="width:85.7pt;height:59.15pt" o:ole="">
                  <v:imagedata r:id="rId168" o:title=""/>
                </v:shape>
                <o:OLEObject Type="Embed" ProgID="Word.Picture.8" ShapeID="_x0000_i1116" DrawAspect="Content" ObjectID="_1666536137" r:id="rId169"/>
              </w:object>
            </w:r>
          </w:p>
        </w:tc>
        <w:bookmarkStart w:id="119" w:name="_MON_1169290942"/>
        <w:bookmarkEnd w:id="119"/>
        <w:tc>
          <w:tcPr>
            <w:tcW w:w="2737" w:type="dxa"/>
          </w:tcPr>
          <w:p w14:paraId="6736E915" w14:textId="77777777" w:rsidR="00422C90" w:rsidRDefault="00422C90" w:rsidP="0040711A">
            <w:pPr>
              <w:spacing w:line="240" w:lineRule="auto"/>
            </w:pPr>
            <w:r>
              <w:object w:dxaOrig="1260" w:dyaOrig="1244" w14:anchorId="7883FE45">
                <v:shape id="_x0000_i1117" type="#_x0000_t75" style="width:60pt;height:59.15pt" o:ole="">
                  <v:imagedata r:id="rId170" o:title=""/>
                </v:shape>
                <o:OLEObject Type="Embed" ProgID="Word.Picture.8" ShapeID="_x0000_i1117" DrawAspect="Content" ObjectID="_1666536138" r:id="rId171"/>
              </w:object>
            </w:r>
          </w:p>
        </w:tc>
      </w:tr>
    </w:tbl>
    <w:p w14:paraId="3EA4B654" w14:textId="77777777" w:rsidR="00422C90" w:rsidRPr="00B905CC" w:rsidRDefault="00422C90" w:rsidP="00422C90">
      <w:pPr>
        <w:spacing w:line="240" w:lineRule="auto"/>
      </w:pPr>
      <w:r>
        <w:t xml:space="preserve">Since a pair of </w:t>
      </w:r>
      <w:r>
        <w:rPr>
          <w:rStyle w:val="code"/>
        </w:rPr>
        <w:t>SEQ T</w:t>
      </w:r>
      <w:r>
        <w:t xml:space="preserve"> is a function </w:t>
      </w:r>
      <w:r>
        <w:rPr>
          <w:rStyle w:val="code"/>
        </w:rPr>
        <w:t>0..1 -&gt; 0..n -&gt; T</w:t>
      </w:r>
      <w:r>
        <w:t xml:space="preserve"> and </w:t>
      </w:r>
      <w:r>
        <w:rPr>
          <w:rStyle w:val="code"/>
        </w:rPr>
        <w:t>SEQ (T, T)</w:t>
      </w:r>
      <w:r>
        <w:t xml:space="preserve"> is a function </w:t>
      </w:r>
      <w:r>
        <w:rPr>
          <w:rStyle w:val="code"/>
        </w:rPr>
        <w:t>0..n -&gt; 0..1 -&gt; T</w:t>
      </w:r>
      <w:r>
        <w:t xml:space="preserve">, </w:t>
      </w:r>
      <w:r>
        <w:rPr>
          <w:rStyle w:val="code"/>
        </w:rPr>
        <w:t>zip</w:t>
      </w:r>
      <w:r>
        <w:t xml:space="preserve"> just reverses the order of the arguments.</w:t>
      </w:r>
    </w:p>
    <w:p w14:paraId="4FF39ACB" w14:textId="77777777" w:rsidR="00422C90" w:rsidRDefault="00422C90" w:rsidP="00422C90">
      <w:pPr>
        <w:spacing w:line="240" w:lineRule="auto"/>
      </w:pPr>
      <w:r>
        <w:t xml:space="preserve">You can apply a combining function </w:t>
      </w:r>
      <w:r>
        <w:rPr>
          <w:rStyle w:val="code"/>
        </w:rPr>
        <w:t>f</w:t>
      </w:r>
      <w:r>
        <w:t xml:space="preserve"> successively to the elements of </w:t>
      </w:r>
      <w:r>
        <w:rPr>
          <w:rStyle w:val="code"/>
        </w:rPr>
        <w:t>q</w:t>
      </w:r>
      <w:r>
        <w:t xml:space="preserve"> with </w:t>
      </w:r>
      <w:r>
        <w:rPr>
          <w:rStyle w:val="code"/>
        </w:rPr>
        <w:t>q.iterate(f)</w:t>
      </w:r>
      <w:r>
        <w:t xml:space="preserve">. To get the result of combining all the elements of </w:t>
      </w:r>
      <w:r w:rsidRPr="00F405A0">
        <w:rPr>
          <w:rStyle w:val="code"/>
        </w:rPr>
        <w:t>q</w:t>
      </w:r>
      <w:r>
        <w:t xml:space="preserve"> with </w:t>
      </w:r>
      <w:r>
        <w:rPr>
          <w:rStyle w:val="code"/>
        </w:rPr>
        <w:t>f</w:t>
      </w:r>
      <w:r>
        <w:t xml:space="preserve"> use </w:t>
      </w:r>
      <w:r>
        <w:rPr>
          <w:rStyle w:val="code"/>
        </w:rPr>
        <w:t>q.combine(f) = q.iterate(f).last</w:t>
      </w:r>
      <w:r>
        <w:t xml:space="preserve">. The syntax </w:t>
      </w:r>
      <w:r>
        <w:rPr>
          <w:rStyle w:val="code"/>
        </w:rPr>
        <w:t>+ : q</w:t>
      </w:r>
      <w:r>
        <w:t xml:space="preserve"> is short for </w:t>
      </w:r>
      <w:r>
        <w:rPr>
          <w:rStyle w:val="code"/>
        </w:rPr>
        <w:t>q.combine(T."+")</w:t>
      </w:r>
      <w:r>
        <w:t xml:space="preserve">; it works for any binary operator that yields a </w:t>
      </w:r>
      <w:r>
        <w:rPr>
          <w:rStyle w:val="code"/>
        </w:rPr>
        <w:t>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34"/>
        <w:gridCol w:w="2430"/>
      </w:tblGrid>
      <w:tr w:rsidR="00422C90" w:rsidRPr="007E6FEA" w14:paraId="69A31D09" w14:textId="77777777">
        <w:tc>
          <w:tcPr>
            <w:tcW w:w="2034" w:type="dxa"/>
          </w:tcPr>
          <w:p w14:paraId="4F863543" w14:textId="77777777" w:rsidR="00422C90" w:rsidRPr="007E6FEA" w:rsidRDefault="00422C90" w:rsidP="0040711A">
            <w:pPr>
              <w:keepNext/>
              <w:spacing w:line="240" w:lineRule="auto"/>
              <w:rPr>
                <w:rStyle w:val="code"/>
              </w:rPr>
            </w:pPr>
            <w:r>
              <w:rPr>
                <w:rStyle w:val="code"/>
              </w:rPr>
              <w:t>q = {1,2,3,4,5}</w:t>
            </w:r>
          </w:p>
        </w:tc>
        <w:tc>
          <w:tcPr>
            <w:tcW w:w="2430" w:type="dxa"/>
          </w:tcPr>
          <w:p w14:paraId="6AB62B2C" w14:textId="77777777" w:rsidR="00422C90" w:rsidRDefault="00422C90" w:rsidP="0040711A">
            <w:pPr>
              <w:keepNext/>
              <w:spacing w:line="240" w:lineRule="auto"/>
              <w:rPr>
                <w:rStyle w:val="code"/>
              </w:rPr>
            </w:pPr>
            <w:r>
              <w:rPr>
                <w:rStyle w:val="code"/>
              </w:rPr>
              <w:t>q.iterate(Int."+")</w:t>
            </w:r>
          </w:p>
        </w:tc>
      </w:tr>
      <w:bookmarkStart w:id="120" w:name="_MON_1137056420"/>
      <w:bookmarkEnd w:id="120"/>
      <w:tr w:rsidR="00422C90" w14:paraId="270178C6" w14:textId="77777777">
        <w:tc>
          <w:tcPr>
            <w:tcW w:w="2034" w:type="dxa"/>
          </w:tcPr>
          <w:p w14:paraId="319DCB3F" w14:textId="77777777" w:rsidR="00422C90" w:rsidRPr="00A64802" w:rsidRDefault="00422C90" w:rsidP="0040711A">
            <w:pPr>
              <w:spacing w:line="240" w:lineRule="auto"/>
              <w:rPr>
                <w:rStyle w:val="code"/>
              </w:rPr>
            </w:pPr>
            <w:r>
              <w:object w:dxaOrig="1260" w:dyaOrig="1244" w14:anchorId="7ABE9D31">
                <v:shape id="_x0000_i1118" type="#_x0000_t75" style="width:60pt;height:59.15pt" o:ole="">
                  <v:imagedata r:id="rId164" o:title=""/>
                </v:shape>
                <o:OLEObject Type="Embed" ProgID="Word.Picture.8" ShapeID="_x0000_i1118" DrawAspect="Content" ObjectID="_1666536139" r:id="rId172"/>
              </w:object>
            </w:r>
          </w:p>
        </w:tc>
        <w:bookmarkStart w:id="121" w:name="_MON_1137056476"/>
        <w:bookmarkEnd w:id="121"/>
        <w:tc>
          <w:tcPr>
            <w:tcW w:w="2430" w:type="dxa"/>
          </w:tcPr>
          <w:p w14:paraId="0D8AF5B9" w14:textId="77777777" w:rsidR="00422C90" w:rsidRDefault="00422C90" w:rsidP="0040711A">
            <w:pPr>
              <w:spacing w:line="240" w:lineRule="auto"/>
            </w:pPr>
            <w:r>
              <w:object w:dxaOrig="1260" w:dyaOrig="1244" w14:anchorId="7DA15204">
                <v:shape id="_x0000_i1119" type="#_x0000_t75" style="width:60pt;height:59.15pt" o:ole="">
                  <v:imagedata r:id="rId173" o:title=""/>
                </v:shape>
                <o:OLEObject Type="Embed" ProgID="Word.Picture.8" ShapeID="_x0000_i1119" DrawAspect="Content" ObjectID="_1666536140" r:id="rId174"/>
              </w:object>
            </w:r>
          </w:p>
        </w:tc>
      </w:tr>
    </w:tbl>
    <w:p w14:paraId="7E83111A" w14:textId="77777777" w:rsidR="00422C90" w:rsidRPr="00AE58B2" w:rsidRDefault="00422C90" w:rsidP="00422C90"/>
    <w:tbl>
      <w:tblPr>
        <w:tblStyle w:val="TableGrid"/>
        <w:tblW w:w="9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0" w:type="dxa"/>
          <w:right w:w="40" w:type="dxa"/>
        </w:tblCellMar>
        <w:tblLook w:val="01E0" w:firstRow="1" w:lastRow="1" w:firstColumn="1" w:lastColumn="1" w:noHBand="0" w:noVBand="0"/>
      </w:tblPr>
      <w:tblGrid>
        <w:gridCol w:w="1814"/>
        <w:gridCol w:w="1052"/>
        <w:gridCol w:w="6591"/>
      </w:tblGrid>
      <w:tr w:rsidR="00422C90" w:rsidRPr="00844C46" w14:paraId="4B921C0F" w14:textId="77777777">
        <w:trPr>
          <w:cantSplit/>
        </w:trPr>
        <w:tc>
          <w:tcPr>
            <w:tcW w:w="1814" w:type="dxa"/>
          </w:tcPr>
          <w:p w14:paraId="05341619" w14:textId="77777777" w:rsidR="00422C90" w:rsidRPr="00934812" w:rsidRDefault="00422C90" w:rsidP="0040711A">
            <w:pPr>
              <w:keepNext/>
              <w:spacing w:before="240" w:line="240" w:lineRule="auto"/>
              <w:rPr>
                <w:i/>
              </w:rPr>
            </w:pPr>
            <w:r w:rsidRPr="00934812">
              <w:rPr>
                <w:i/>
              </w:rPr>
              <w:t>Method call</w:t>
            </w:r>
          </w:p>
        </w:tc>
        <w:tc>
          <w:tcPr>
            <w:tcW w:w="1052" w:type="dxa"/>
          </w:tcPr>
          <w:p w14:paraId="3A40761A" w14:textId="77777777" w:rsidR="00422C90" w:rsidRPr="00934812" w:rsidRDefault="00422C90" w:rsidP="0040711A">
            <w:pPr>
              <w:keepNext/>
              <w:spacing w:before="240" w:line="240" w:lineRule="auto"/>
              <w:rPr>
                <w:i/>
              </w:rPr>
            </w:pPr>
            <w:r w:rsidRPr="00934812">
              <w:rPr>
                <w:i/>
              </w:rPr>
              <w:t>Result type</w:t>
            </w:r>
          </w:p>
        </w:tc>
        <w:tc>
          <w:tcPr>
            <w:tcW w:w="6591" w:type="dxa"/>
          </w:tcPr>
          <w:p w14:paraId="55FFA60D" w14:textId="77777777" w:rsidR="00422C90" w:rsidRPr="00934812" w:rsidRDefault="00422C90" w:rsidP="0040711A">
            <w:pPr>
              <w:keepNext/>
              <w:spacing w:before="240" w:line="240" w:lineRule="auto"/>
              <w:rPr>
                <w:i/>
              </w:rPr>
            </w:pPr>
            <w:r w:rsidRPr="00934812">
              <w:rPr>
                <w:i/>
              </w:rPr>
              <w:t>Definition</w:t>
            </w:r>
          </w:p>
        </w:tc>
      </w:tr>
      <w:tr w:rsidR="00422C90" w:rsidRPr="00844C46" w14:paraId="39DCC1A4" w14:textId="77777777">
        <w:trPr>
          <w:cantSplit/>
        </w:trPr>
        <w:tc>
          <w:tcPr>
            <w:tcW w:w="1814" w:type="dxa"/>
          </w:tcPr>
          <w:p w14:paraId="3F4B5566" w14:textId="77777777" w:rsidR="00422C90" w:rsidRDefault="00422C90" w:rsidP="0040711A">
            <w:pPr>
              <w:keepNext/>
              <w:spacing w:before="0" w:line="240" w:lineRule="auto"/>
              <w:rPr>
                <w:rStyle w:val="code"/>
              </w:rPr>
            </w:pPr>
            <w:r>
              <w:rPr>
                <w:rStyle w:val="code"/>
              </w:rPr>
              <w:t>q1 + q2</w:t>
            </w:r>
          </w:p>
        </w:tc>
        <w:tc>
          <w:tcPr>
            <w:tcW w:w="1052" w:type="dxa"/>
          </w:tcPr>
          <w:p w14:paraId="4817FDC0" w14:textId="77777777" w:rsidR="00422C90" w:rsidRDefault="00422C90" w:rsidP="0040711A">
            <w:pPr>
              <w:keepNext/>
              <w:spacing w:before="0" w:line="240" w:lineRule="auto"/>
              <w:rPr>
                <w:rStyle w:val="code"/>
              </w:rPr>
            </w:pPr>
            <w:r>
              <w:rPr>
                <w:rStyle w:val="code"/>
              </w:rPr>
              <w:t>Q</w:t>
            </w:r>
          </w:p>
        </w:tc>
        <w:tc>
          <w:tcPr>
            <w:tcW w:w="6591" w:type="dxa"/>
          </w:tcPr>
          <w:p w14:paraId="5B6E8477" w14:textId="77777777" w:rsidR="00422C90" w:rsidRDefault="00422C90" w:rsidP="0040711A">
            <w:pPr>
              <w:keepNext/>
              <w:spacing w:before="0" w:line="240" w:lineRule="auto"/>
              <w:rPr>
                <w:rStyle w:val="code"/>
              </w:rPr>
            </w:pPr>
            <w:r>
              <w:rPr>
                <w:rStyle w:val="code"/>
              </w:rPr>
              <w:t>q1 + (q1.size .. q1.size+q2.size-1).inv * q2</w:t>
            </w:r>
          </w:p>
        </w:tc>
      </w:tr>
      <w:tr w:rsidR="00422C90" w:rsidRPr="00844C46" w14:paraId="4EA8ECF1" w14:textId="77777777">
        <w:trPr>
          <w:cantSplit/>
        </w:trPr>
        <w:tc>
          <w:tcPr>
            <w:tcW w:w="1814" w:type="dxa"/>
          </w:tcPr>
          <w:p w14:paraId="64FD8672" w14:textId="77777777" w:rsidR="00422C90" w:rsidRDefault="00422C90" w:rsidP="0040711A">
            <w:pPr>
              <w:keepNext/>
              <w:spacing w:before="0" w:line="240" w:lineRule="auto"/>
              <w:rPr>
                <w:rStyle w:val="code"/>
              </w:rPr>
            </w:pPr>
            <w:r>
              <w:rPr>
                <w:rStyle w:val="code"/>
              </w:rPr>
              <w:t>q1 &lt;= q2</w:t>
            </w:r>
          </w:p>
        </w:tc>
        <w:tc>
          <w:tcPr>
            <w:tcW w:w="1052" w:type="dxa"/>
          </w:tcPr>
          <w:p w14:paraId="6D1BA365" w14:textId="77777777" w:rsidR="00422C90" w:rsidRDefault="00422C90" w:rsidP="0040711A">
            <w:pPr>
              <w:keepNext/>
              <w:spacing w:before="0" w:line="240" w:lineRule="auto"/>
              <w:rPr>
                <w:rStyle w:val="code"/>
              </w:rPr>
            </w:pPr>
            <w:r>
              <w:rPr>
                <w:rStyle w:val="code"/>
              </w:rPr>
              <w:t>Bool</w:t>
            </w:r>
          </w:p>
        </w:tc>
        <w:tc>
          <w:tcPr>
            <w:tcW w:w="6591" w:type="dxa"/>
          </w:tcPr>
          <w:p w14:paraId="58584DAE" w14:textId="77777777" w:rsidR="00422C90" w:rsidRDefault="00422C90" w:rsidP="0040711A">
            <w:pPr>
              <w:keepNext/>
              <w:spacing w:before="0" w:line="240" w:lineRule="auto"/>
              <w:rPr>
                <w:rStyle w:val="code"/>
              </w:rPr>
            </w:pPr>
            <w:r>
              <w:rPr>
                <w:rStyle w:val="code"/>
              </w:rPr>
              <w:t>q1 = q2.restrict(q1.dom)</w:t>
            </w:r>
          </w:p>
        </w:tc>
      </w:tr>
      <w:tr w:rsidR="00422C90" w:rsidRPr="00844C46" w14:paraId="2EB4C043" w14:textId="77777777">
        <w:trPr>
          <w:cantSplit/>
        </w:trPr>
        <w:tc>
          <w:tcPr>
            <w:tcW w:w="1814" w:type="dxa"/>
          </w:tcPr>
          <w:p w14:paraId="4196C67F" w14:textId="77777777" w:rsidR="00422C90" w:rsidRDefault="00422C90" w:rsidP="0040711A">
            <w:pPr>
              <w:keepNext/>
              <w:spacing w:before="0" w:line="240" w:lineRule="auto"/>
              <w:rPr>
                <w:rStyle w:val="code"/>
              </w:rPr>
            </w:pPr>
            <w:r>
              <w:rPr>
                <w:rStyle w:val="code"/>
              </w:rPr>
              <w:t>q1 &lt;&lt;= q2</w:t>
            </w:r>
          </w:p>
        </w:tc>
        <w:tc>
          <w:tcPr>
            <w:tcW w:w="1052" w:type="dxa"/>
          </w:tcPr>
          <w:p w14:paraId="5049D405" w14:textId="77777777" w:rsidR="00422C90" w:rsidRDefault="00422C90" w:rsidP="0040711A">
            <w:pPr>
              <w:keepNext/>
              <w:spacing w:before="0" w:line="240" w:lineRule="auto"/>
              <w:rPr>
                <w:rStyle w:val="code"/>
              </w:rPr>
            </w:pPr>
            <w:r>
              <w:rPr>
                <w:rStyle w:val="code"/>
              </w:rPr>
              <w:t>Bool</w:t>
            </w:r>
          </w:p>
        </w:tc>
        <w:tc>
          <w:tcPr>
            <w:tcW w:w="6591" w:type="dxa"/>
          </w:tcPr>
          <w:p w14:paraId="3B57B482" w14:textId="77777777" w:rsidR="00422C90" w:rsidRDefault="00422C90" w:rsidP="0040711A">
            <w:pPr>
              <w:keepNext/>
              <w:spacing w:before="0" w:line="240" w:lineRule="auto"/>
              <w:rPr>
                <w:rStyle w:val="code"/>
              </w:rPr>
            </w:pPr>
            <w:r>
              <w:rPr>
                <w:rStyle w:val="code"/>
              </w:rPr>
              <w:t>(EXISTS s: SET Int | s &lt;= q2.dom /\ q1 = s.sort * q2)</w:t>
            </w:r>
          </w:p>
        </w:tc>
      </w:tr>
      <w:tr w:rsidR="00422C90" w:rsidRPr="00844C46" w14:paraId="37460000" w14:textId="77777777">
        <w:trPr>
          <w:cantSplit/>
        </w:trPr>
        <w:tc>
          <w:tcPr>
            <w:tcW w:w="1814" w:type="dxa"/>
          </w:tcPr>
          <w:p w14:paraId="6740866E" w14:textId="77777777" w:rsidR="00422C90" w:rsidRDefault="00422C90" w:rsidP="0040711A">
            <w:pPr>
              <w:keepNext/>
              <w:spacing w:before="0" w:line="240" w:lineRule="auto"/>
              <w:rPr>
                <w:rStyle w:val="code"/>
              </w:rPr>
            </w:pPr>
            <w:r>
              <w:rPr>
                <w:rStyle w:val="code"/>
              </w:rPr>
              <w:t>q.size</w:t>
            </w:r>
          </w:p>
        </w:tc>
        <w:tc>
          <w:tcPr>
            <w:tcW w:w="1052" w:type="dxa"/>
          </w:tcPr>
          <w:p w14:paraId="31721DBA" w14:textId="77777777" w:rsidR="00422C90" w:rsidRDefault="00422C90" w:rsidP="0040711A">
            <w:pPr>
              <w:keepNext/>
              <w:spacing w:before="0" w:line="240" w:lineRule="auto"/>
              <w:rPr>
                <w:rStyle w:val="code"/>
              </w:rPr>
            </w:pPr>
            <w:r>
              <w:rPr>
                <w:rStyle w:val="code"/>
              </w:rPr>
              <w:t>Nat</w:t>
            </w:r>
          </w:p>
        </w:tc>
        <w:tc>
          <w:tcPr>
            <w:tcW w:w="6591" w:type="dxa"/>
          </w:tcPr>
          <w:p w14:paraId="01EB3467" w14:textId="77777777" w:rsidR="00422C90" w:rsidRDefault="00422C90" w:rsidP="0040711A">
            <w:pPr>
              <w:keepNext/>
              <w:spacing w:before="0" w:line="240" w:lineRule="auto"/>
              <w:rPr>
                <w:rStyle w:val="code"/>
              </w:rPr>
            </w:pPr>
            <w:r>
              <w:rPr>
                <w:rStyle w:val="code"/>
              </w:rPr>
              <w:t>q.dom.size</w:t>
            </w:r>
          </w:p>
        </w:tc>
      </w:tr>
      <w:tr w:rsidR="00422C90" w:rsidRPr="00844C46" w14:paraId="1109A938" w14:textId="77777777">
        <w:trPr>
          <w:cantSplit/>
        </w:trPr>
        <w:tc>
          <w:tcPr>
            <w:tcW w:w="1814" w:type="dxa"/>
          </w:tcPr>
          <w:p w14:paraId="137ADCC4" w14:textId="77777777" w:rsidR="00422C90" w:rsidRDefault="00422C90" w:rsidP="0040711A">
            <w:pPr>
              <w:keepNext/>
              <w:spacing w:before="0" w:line="240" w:lineRule="auto"/>
              <w:rPr>
                <w:rStyle w:val="code"/>
              </w:rPr>
            </w:pPr>
            <w:r>
              <w:rPr>
                <w:rStyle w:val="code"/>
              </w:rPr>
              <w:t>q.seg(i,n)</w:t>
            </w:r>
          </w:p>
        </w:tc>
        <w:tc>
          <w:tcPr>
            <w:tcW w:w="1052" w:type="dxa"/>
          </w:tcPr>
          <w:p w14:paraId="6B7410BC" w14:textId="77777777" w:rsidR="00422C90" w:rsidRDefault="00422C90" w:rsidP="0040711A">
            <w:pPr>
              <w:keepNext/>
              <w:spacing w:before="0" w:line="240" w:lineRule="auto"/>
              <w:rPr>
                <w:rStyle w:val="code"/>
              </w:rPr>
            </w:pPr>
            <w:r>
              <w:rPr>
                <w:rStyle w:val="code"/>
              </w:rPr>
              <w:t>Q</w:t>
            </w:r>
          </w:p>
        </w:tc>
        <w:tc>
          <w:tcPr>
            <w:tcW w:w="6591" w:type="dxa"/>
          </w:tcPr>
          <w:p w14:paraId="5EB2EBB7" w14:textId="77777777" w:rsidR="00422C90" w:rsidRDefault="00422C90" w:rsidP="0040711A">
            <w:pPr>
              <w:keepNext/>
              <w:spacing w:before="0" w:line="240" w:lineRule="auto"/>
              <w:rPr>
                <w:rStyle w:val="code"/>
              </w:rPr>
            </w:pPr>
            <w:r>
              <w:rPr>
                <w:rStyle w:val="code"/>
              </w:rPr>
              <w:t>(i .. i+n-1) * q</w:t>
            </w:r>
          </w:p>
        </w:tc>
      </w:tr>
      <w:tr w:rsidR="00422C90" w:rsidRPr="00844C46" w14:paraId="46A403D5" w14:textId="77777777">
        <w:trPr>
          <w:cantSplit/>
        </w:trPr>
        <w:tc>
          <w:tcPr>
            <w:tcW w:w="1814" w:type="dxa"/>
          </w:tcPr>
          <w:p w14:paraId="3AAD85BD" w14:textId="77777777" w:rsidR="00422C90" w:rsidRDefault="00422C90" w:rsidP="0040711A">
            <w:pPr>
              <w:keepNext/>
              <w:spacing w:before="0" w:line="240" w:lineRule="auto"/>
              <w:rPr>
                <w:rStyle w:val="code"/>
              </w:rPr>
            </w:pPr>
            <w:r>
              <w:rPr>
                <w:rStyle w:val="code"/>
              </w:rPr>
              <w:t>q.sub(i1,i2)</w:t>
            </w:r>
          </w:p>
        </w:tc>
        <w:tc>
          <w:tcPr>
            <w:tcW w:w="1052" w:type="dxa"/>
          </w:tcPr>
          <w:p w14:paraId="2DF06693" w14:textId="77777777" w:rsidR="00422C90" w:rsidRDefault="00422C90" w:rsidP="0040711A">
            <w:pPr>
              <w:keepNext/>
              <w:spacing w:before="0" w:line="240" w:lineRule="auto"/>
              <w:rPr>
                <w:rStyle w:val="code"/>
              </w:rPr>
            </w:pPr>
            <w:r>
              <w:rPr>
                <w:rStyle w:val="code"/>
              </w:rPr>
              <w:t>Q</w:t>
            </w:r>
          </w:p>
        </w:tc>
        <w:tc>
          <w:tcPr>
            <w:tcW w:w="6591" w:type="dxa"/>
          </w:tcPr>
          <w:p w14:paraId="7A9BD0BE" w14:textId="77777777" w:rsidR="00422C90" w:rsidRDefault="00422C90" w:rsidP="0040711A">
            <w:pPr>
              <w:keepNext/>
              <w:spacing w:before="0" w:line="240" w:lineRule="auto"/>
              <w:rPr>
                <w:rStyle w:val="code"/>
              </w:rPr>
            </w:pPr>
            <w:r>
              <w:rPr>
                <w:rStyle w:val="code"/>
              </w:rPr>
              <w:t>(i1 .. i2) * q</w:t>
            </w:r>
          </w:p>
        </w:tc>
      </w:tr>
      <w:tr w:rsidR="00422C90" w:rsidRPr="00844C46" w14:paraId="2645EAB0" w14:textId="77777777">
        <w:trPr>
          <w:cantSplit/>
        </w:trPr>
        <w:tc>
          <w:tcPr>
            <w:tcW w:w="1814" w:type="dxa"/>
          </w:tcPr>
          <w:p w14:paraId="1D33D122" w14:textId="77777777" w:rsidR="00422C90" w:rsidRDefault="00422C90" w:rsidP="0040711A">
            <w:pPr>
              <w:keepNext/>
              <w:spacing w:before="0" w:line="240" w:lineRule="auto"/>
              <w:rPr>
                <w:rStyle w:val="code"/>
              </w:rPr>
            </w:pPr>
            <w:r>
              <w:rPr>
                <w:rStyle w:val="code"/>
              </w:rPr>
              <w:t>q.head</w:t>
            </w:r>
          </w:p>
        </w:tc>
        <w:tc>
          <w:tcPr>
            <w:tcW w:w="1052" w:type="dxa"/>
          </w:tcPr>
          <w:p w14:paraId="67EAB527" w14:textId="77777777" w:rsidR="00422C90" w:rsidRDefault="00422C90" w:rsidP="0040711A">
            <w:pPr>
              <w:keepNext/>
              <w:spacing w:before="0" w:line="240" w:lineRule="auto"/>
              <w:rPr>
                <w:rStyle w:val="code"/>
              </w:rPr>
            </w:pPr>
            <w:r>
              <w:rPr>
                <w:rStyle w:val="code"/>
              </w:rPr>
              <w:t>T</w:t>
            </w:r>
          </w:p>
        </w:tc>
        <w:tc>
          <w:tcPr>
            <w:tcW w:w="6591" w:type="dxa"/>
          </w:tcPr>
          <w:p w14:paraId="32349507" w14:textId="77777777" w:rsidR="00422C90" w:rsidRDefault="00422C90" w:rsidP="0040711A">
            <w:pPr>
              <w:keepNext/>
              <w:spacing w:before="0" w:line="240" w:lineRule="auto"/>
              <w:rPr>
                <w:rStyle w:val="code"/>
              </w:rPr>
            </w:pPr>
            <w:r>
              <w:rPr>
                <w:rStyle w:val="code"/>
              </w:rPr>
              <w:t>q(0)</w:t>
            </w:r>
          </w:p>
        </w:tc>
      </w:tr>
      <w:tr w:rsidR="00422C90" w:rsidRPr="00844C46" w14:paraId="6F168D61" w14:textId="77777777">
        <w:trPr>
          <w:cantSplit/>
        </w:trPr>
        <w:tc>
          <w:tcPr>
            <w:tcW w:w="1814" w:type="dxa"/>
          </w:tcPr>
          <w:p w14:paraId="63491DCE" w14:textId="77777777" w:rsidR="00422C90" w:rsidRDefault="00422C90" w:rsidP="0040711A">
            <w:pPr>
              <w:keepNext/>
              <w:spacing w:before="0" w:line="240" w:lineRule="auto"/>
              <w:rPr>
                <w:rStyle w:val="code"/>
              </w:rPr>
            </w:pPr>
            <w:r>
              <w:rPr>
                <w:rStyle w:val="code"/>
              </w:rPr>
              <w:t>q.tail</w:t>
            </w:r>
          </w:p>
        </w:tc>
        <w:tc>
          <w:tcPr>
            <w:tcW w:w="1052" w:type="dxa"/>
          </w:tcPr>
          <w:p w14:paraId="070946B3" w14:textId="77777777" w:rsidR="00422C90" w:rsidRDefault="00422C90" w:rsidP="0040711A">
            <w:pPr>
              <w:keepNext/>
              <w:spacing w:before="0" w:line="240" w:lineRule="auto"/>
              <w:rPr>
                <w:rStyle w:val="code"/>
              </w:rPr>
            </w:pPr>
            <w:r>
              <w:rPr>
                <w:rStyle w:val="code"/>
              </w:rPr>
              <w:t>Q</w:t>
            </w:r>
          </w:p>
        </w:tc>
        <w:tc>
          <w:tcPr>
            <w:tcW w:w="6591" w:type="dxa"/>
          </w:tcPr>
          <w:p w14:paraId="09E9F2DC" w14:textId="77777777" w:rsidR="00422C90" w:rsidRDefault="00422C90" w:rsidP="0040711A">
            <w:pPr>
              <w:keepNext/>
              <w:spacing w:before="0" w:line="240" w:lineRule="auto"/>
              <w:rPr>
                <w:rStyle w:val="code"/>
              </w:rPr>
            </w:pPr>
            <w:r>
              <w:rPr>
                <w:rStyle w:val="code"/>
              </w:rPr>
              <w:t>(q # {} =&gt; q.sub(1, q.size-1))</w:t>
            </w:r>
          </w:p>
        </w:tc>
      </w:tr>
      <w:tr w:rsidR="00422C90" w:rsidRPr="00844C46" w14:paraId="00ACB662" w14:textId="77777777">
        <w:trPr>
          <w:cantSplit/>
        </w:trPr>
        <w:tc>
          <w:tcPr>
            <w:tcW w:w="1814" w:type="dxa"/>
          </w:tcPr>
          <w:p w14:paraId="4F3AA990" w14:textId="77777777" w:rsidR="00422C90" w:rsidRDefault="00422C90" w:rsidP="0040711A">
            <w:pPr>
              <w:keepNext/>
              <w:spacing w:before="0" w:line="240" w:lineRule="auto"/>
              <w:rPr>
                <w:rStyle w:val="code"/>
              </w:rPr>
            </w:pPr>
            <w:r>
              <w:rPr>
                <w:rStyle w:val="code"/>
              </w:rPr>
              <w:t>t.fill(n)</w:t>
            </w:r>
          </w:p>
        </w:tc>
        <w:tc>
          <w:tcPr>
            <w:tcW w:w="1052" w:type="dxa"/>
          </w:tcPr>
          <w:p w14:paraId="1887E5BD" w14:textId="77777777" w:rsidR="00422C90" w:rsidRDefault="00422C90" w:rsidP="0040711A">
            <w:pPr>
              <w:keepNext/>
              <w:spacing w:before="0" w:line="240" w:lineRule="auto"/>
              <w:rPr>
                <w:rStyle w:val="code"/>
              </w:rPr>
            </w:pPr>
            <w:r>
              <w:rPr>
                <w:rStyle w:val="code"/>
              </w:rPr>
              <w:t>Q</w:t>
            </w:r>
          </w:p>
        </w:tc>
        <w:tc>
          <w:tcPr>
            <w:tcW w:w="6591" w:type="dxa"/>
          </w:tcPr>
          <w:p w14:paraId="308530C5" w14:textId="77777777" w:rsidR="00422C90" w:rsidRDefault="00422C90" w:rsidP="0040711A">
            <w:pPr>
              <w:keepNext/>
              <w:spacing w:before="0" w:line="240" w:lineRule="auto"/>
              <w:rPr>
                <w:rStyle w:val="code"/>
              </w:rPr>
            </w:pPr>
            <w:r>
              <w:rPr>
                <w:rStyle w:val="code"/>
              </w:rPr>
              <w:t>(0 .. n-1) * {* -&gt; t}</w:t>
            </w:r>
          </w:p>
        </w:tc>
      </w:tr>
      <w:tr w:rsidR="00422C90" w:rsidRPr="00844C46" w14:paraId="71C10950" w14:textId="77777777">
        <w:trPr>
          <w:cantSplit/>
        </w:trPr>
        <w:tc>
          <w:tcPr>
            <w:tcW w:w="1814" w:type="dxa"/>
          </w:tcPr>
          <w:p w14:paraId="7CDD85A5" w14:textId="77777777" w:rsidR="00422C90" w:rsidRDefault="00422C90" w:rsidP="0040711A">
            <w:pPr>
              <w:keepNext/>
              <w:spacing w:before="0" w:line="240" w:lineRule="auto"/>
              <w:rPr>
                <w:rStyle w:val="code"/>
              </w:rPr>
            </w:pPr>
            <w:r>
              <w:rPr>
                <w:rStyle w:val="code"/>
              </w:rPr>
              <w:t>q1.lexLE(q2,f)</w:t>
            </w:r>
          </w:p>
        </w:tc>
        <w:tc>
          <w:tcPr>
            <w:tcW w:w="1052" w:type="dxa"/>
          </w:tcPr>
          <w:p w14:paraId="595D060C" w14:textId="77777777" w:rsidR="00422C90" w:rsidRDefault="00422C90" w:rsidP="0040711A">
            <w:pPr>
              <w:keepNext/>
              <w:spacing w:before="0" w:line="240" w:lineRule="auto"/>
              <w:rPr>
                <w:rStyle w:val="code"/>
              </w:rPr>
            </w:pPr>
            <w:r>
              <w:rPr>
                <w:rStyle w:val="code"/>
              </w:rPr>
              <w:t>Bool</w:t>
            </w:r>
          </w:p>
        </w:tc>
        <w:tc>
          <w:tcPr>
            <w:tcW w:w="6591" w:type="dxa"/>
          </w:tcPr>
          <w:p w14:paraId="60BDF085" w14:textId="77777777" w:rsidR="00422C90" w:rsidRDefault="00422C90" w:rsidP="0040711A">
            <w:pPr>
              <w:keepNext/>
              <w:spacing w:before="0" w:line="240" w:lineRule="auto"/>
              <w:rPr>
                <w:rStyle w:val="code"/>
              </w:rPr>
            </w:pPr>
            <w:r>
              <w:rPr>
                <w:rStyle w:val="code"/>
              </w:rPr>
              <w:t xml:space="preserve">(EXISTS q,n | n=q.size /\ q&lt;=q1 /\ q&lt;=q2 /\ </w:t>
            </w:r>
            <w:r>
              <w:rPr>
                <w:rStyle w:val="code"/>
              </w:rPr>
              <w:br/>
              <w:t xml:space="preserve">     (q=q1 \/ f(q1(n),q2(n)) /\ q1(n)#q2(n)))</w:t>
            </w:r>
          </w:p>
        </w:tc>
      </w:tr>
      <w:tr w:rsidR="00422C90" w:rsidRPr="00844C46" w14:paraId="57DE10BE" w14:textId="77777777">
        <w:trPr>
          <w:cantSplit/>
        </w:trPr>
        <w:tc>
          <w:tcPr>
            <w:tcW w:w="1814" w:type="dxa"/>
          </w:tcPr>
          <w:p w14:paraId="158F2A97" w14:textId="77777777" w:rsidR="00422C90" w:rsidRDefault="00422C90" w:rsidP="0040711A">
            <w:pPr>
              <w:keepNext/>
              <w:spacing w:before="0" w:line="240" w:lineRule="auto"/>
              <w:rPr>
                <w:rStyle w:val="code"/>
              </w:rPr>
            </w:pPr>
            <w:r>
              <w:rPr>
                <w:rStyle w:val="code"/>
              </w:rPr>
              <w:t>q.filter(f)</w:t>
            </w:r>
          </w:p>
        </w:tc>
        <w:tc>
          <w:tcPr>
            <w:tcW w:w="1052" w:type="dxa"/>
          </w:tcPr>
          <w:p w14:paraId="3061A551" w14:textId="77777777" w:rsidR="00422C90" w:rsidRDefault="00422C90" w:rsidP="0040711A">
            <w:pPr>
              <w:keepNext/>
              <w:spacing w:before="0" w:line="240" w:lineRule="auto"/>
              <w:rPr>
                <w:rStyle w:val="code"/>
              </w:rPr>
            </w:pPr>
            <w:r>
              <w:rPr>
                <w:rStyle w:val="code"/>
              </w:rPr>
              <w:t>Q</w:t>
            </w:r>
          </w:p>
        </w:tc>
        <w:tc>
          <w:tcPr>
            <w:tcW w:w="6591" w:type="dxa"/>
          </w:tcPr>
          <w:p w14:paraId="2D0FF2B0" w14:textId="77777777" w:rsidR="00422C90" w:rsidRPr="00A00654" w:rsidRDefault="00422C90" w:rsidP="0040711A">
            <w:pPr>
              <w:keepNext/>
              <w:spacing w:before="0" w:line="240" w:lineRule="auto"/>
              <w:rPr>
                <w:rStyle w:val="code"/>
              </w:rPr>
            </w:pPr>
            <w:r>
              <w:rPr>
                <w:rStyle w:val="code"/>
              </w:rPr>
              <w:t>(q * f).set.sort * q</w:t>
            </w:r>
            <w:r>
              <w:t xml:space="preserve">, where </w:t>
            </w:r>
            <w:r>
              <w:rPr>
                <w:rStyle w:val="code"/>
              </w:rPr>
              <w:t>f: T-&gt;Bool</w:t>
            </w:r>
          </w:p>
        </w:tc>
      </w:tr>
      <w:tr w:rsidR="00422C90" w:rsidRPr="004C6BD3" w14:paraId="2DE1C563" w14:textId="77777777">
        <w:trPr>
          <w:cantSplit/>
        </w:trPr>
        <w:tc>
          <w:tcPr>
            <w:tcW w:w="1814" w:type="dxa"/>
          </w:tcPr>
          <w:p w14:paraId="7D353BCF" w14:textId="77777777" w:rsidR="00422C90" w:rsidRPr="00220B7C" w:rsidRDefault="00422C90" w:rsidP="0040711A">
            <w:pPr>
              <w:keepNext/>
              <w:spacing w:before="0" w:line="240" w:lineRule="auto"/>
              <w:rPr>
                <w:rStyle w:val="code"/>
              </w:rPr>
            </w:pPr>
            <w:r>
              <w:rPr>
                <w:rStyle w:val="code"/>
              </w:rPr>
              <w:t>q || qU</w:t>
            </w:r>
          </w:p>
        </w:tc>
        <w:tc>
          <w:tcPr>
            <w:tcW w:w="1052" w:type="dxa"/>
          </w:tcPr>
          <w:p w14:paraId="7E447EE3" w14:textId="77777777" w:rsidR="00422C90" w:rsidRDefault="00422C90" w:rsidP="0040711A">
            <w:pPr>
              <w:keepNext/>
              <w:spacing w:before="0" w:line="240" w:lineRule="auto"/>
              <w:rPr>
                <w:rStyle w:val="code"/>
              </w:rPr>
            </w:pPr>
            <w:r>
              <w:rPr>
                <w:rStyle w:val="code"/>
              </w:rPr>
              <w:t>SEQ(T,</w:t>
            </w:r>
            <w:r w:rsidRPr="00220B7C">
              <w:rPr>
                <w:rStyle w:val="code"/>
              </w:rPr>
              <w:t>U)</w:t>
            </w:r>
          </w:p>
        </w:tc>
        <w:tc>
          <w:tcPr>
            <w:tcW w:w="6591" w:type="dxa"/>
          </w:tcPr>
          <w:p w14:paraId="24C4D310" w14:textId="77777777" w:rsidR="00422C90" w:rsidRPr="00220B7C" w:rsidRDefault="00422C90" w:rsidP="0040711A">
            <w:pPr>
              <w:keepNext/>
              <w:spacing w:before="0" w:line="240" w:lineRule="auto"/>
            </w:pPr>
            <w:r w:rsidRPr="00220B7C">
              <w:rPr>
                <w:rStyle w:val="code"/>
              </w:rPr>
              <w:t>RET (\ i | (i IN (q.dom /\ qU.dom) =&gt; (q(i), qU(i))))</w:t>
            </w:r>
            <w:r>
              <w:rPr>
                <w:rStyle w:val="code"/>
              </w:rPr>
              <w:br/>
            </w:r>
            <w:r>
              <w:t xml:space="preserve">where </w:t>
            </w:r>
            <w:r w:rsidRPr="00220B7C">
              <w:rPr>
                <w:rStyle w:val="code"/>
              </w:rPr>
              <w:t>qU: SEQ U</w:t>
            </w:r>
          </w:p>
        </w:tc>
      </w:tr>
      <w:tr w:rsidR="00422C90" w:rsidRPr="00844C46" w14:paraId="4AF94634" w14:textId="77777777">
        <w:trPr>
          <w:cantSplit/>
        </w:trPr>
        <w:tc>
          <w:tcPr>
            <w:tcW w:w="1814" w:type="dxa"/>
          </w:tcPr>
          <w:p w14:paraId="495E1FC3" w14:textId="77777777" w:rsidR="00422C90" w:rsidRDefault="00422C90" w:rsidP="0040711A">
            <w:pPr>
              <w:keepNext/>
              <w:spacing w:before="0" w:line="240" w:lineRule="auto"/>
              <w:rPr>
                <w:rStyle w:val="code"/>
              </w:rPr>
            </w:pPr>
            <w:r>
              <w:rPr>
                <w:rStyle w:val="code"/>
              </w:rPr>
              <w:t>q.iterate(f)</w:t>
            </w:r>
          </w:p>
        </w:tc>
        <w:tc>
          <w:tcPr>
            <w:tcW w:w="1052" w:type="dxa"/>
          </w:tcPr>
          <w:p w14:paraId="3AF5498B" w14:textId="77777777" w:rsidR="00422C90" w:rsidRDefault="00422C90" w:rsidP="0040711A">
            <w:pPr>
              <w:keepNext/>
              <w:spacing w:before="0" w:line="240" w:lineRule="auto"/>
              <w:rPr>
                <w:rStyle w:val="code"/>
              </w:rPr>
            </w:pPr>
            <w:r>
              <w:rPr>
                <w:rStyle w:val="code"/>
              </w:rPr>
              <w:t>Q</w:t>
            </w:r>
          </w:p>
        </w:tc>
        <w:tc>
          <w:tcPr>
            <w:tcW w:w="6591" w:type="dxa"/>
          </w:tcPr>
          <w:p w14:paraId="6F131AD5" w14:textId="77777777" w:rsidR="00422C90" w:rsidRPr="00AE58B2" w:rsidRDefault="00422C90" w:rsidP="0040711A">
            <w:pPr>
              <w:keepNext/>
              <w:spacing w:before="0" w:line="240" w:lineRule="auto"/>
            </w:pPr>
            <w:r w:rsidRPr="004C6BD3">
              <w:rPr>
                <w:rStyle w:val="code"/>
              </w:rPr>
              <w:t xml:space="preserve">{qr | </w:t>
            </w:r>
            <w:r>
              <w:rPr>
                <w:rStyle w:val="code"/>
              </w:rPr>
              <w:t xml:space="preserve">  </w:t>
            </w:r>
            <w:r w:rsidRPr="004C6BD3">
              <w:rPr>
                <w:rStyle w:val="code"/>
              </w:rPr>
              <w:t>qr.size</w:t>
            </w:r>
            <w:r>
              <w:rPr>
                <w:rStyle w:val="code"/>
              </w:rPr>
              <w:t>=</w:t>
            </w:r>
            <w:r w:rsidRPr="004C6BD3">
              <w:rPr>
                <w:rStyle w:val="code"/>
              </w:rPr>
              <w:t>q.size /\ qr</w:t>
            </w:r>
            <w:r>
              <w:rPr>
                <w:rStyle w:val="code"/>
              </w:rPr>
              <w:t xml:space="preserve">(0)=q(0) </w:t>
            </w:r>
            <w:r>
              <w:rPr>
                <w:rStyle w:val="code"/>
              </w:rPr>
              <w:br/>
              <w:t xml:space="preserve">    </w:t>
            </w:r>
            <w:r w:rsidRPr="0080561D">
              <w:rPr>
                <w:rStyle w:val="code"/>
              </w:rPr>
              <w:t xml:space="preserve"> /\ </w:t>
            </w:r>
            <w:r w:rsidRPr="006D54A3">
              <w:rPr>
                <w:rStyle w:val="code"/>
                <w:sz w:val="18"/>
              </w:rPr>
              <w:t>(ALL i IN q.dom–{0}|qr(i)=f(qr(i-1),q(i)))}.one</w:t>
            </w:r>
            <w:r>
              <w:br/>
            </w:r>
            <w:r w:rsidRPr="004C6BD3">
              <w:t xml:space="preserve">where </w:t>
            </w:r>
            <w:r w:rsidRPr="004C6BD3">
              <w:rPr>
                <w:rStyle w:val="code"/>
              </w:rPr>
              <w:t>f: (T,T)-&gt;T</w:t>
            </w:r>
          </w:p>
        </w:tc>
      </w:tr>
      <w:tr w:rsidR="00422C90" w:rsidRPr="004C6BD3" w14:paraId="0EF67D6C" w14:textId="77777777">
        <w:trPr>
          <w:cantSplit/>
        </w:trPr>
        <w:tc>
          <w:tcPr>
            <w:tcW w:w="1814" w:type="dxa"/>
          </w:tcPr>
          <w:p w14:paraId="58071739" w14:textId="77777777" w:rsidR="00422C90" w:rsidRDefault="00422C90" w:rsidP="0040711A">
            <w:pPr>
              <w:keepNext/>
              <w:spacing w:before="0" w:line="240" w:lineRule="auto"/>
              <w:rPr>
                <w:rStyle w:val="code"/>
              </w:rPr>
            </w:pPr>
            <w:r>
              <w:rPr>
                <w:rStyle w:val="code"/>
              </w:rPr>
              <w:t>q.combine(f)</w:t>
            </w:r>
          </w:p>
        </w:tc>
        <w:tc>
          <w:tcPr>
            <w:tcW w:w="1052" w:type="dxa"/>
          </w:tcPr>
          <w:p w14:paraId="2312D9D9" w14:textId="77777777" w:rsidR="00422C90" w:rsidRDefault="00422C90" w:rsidP="0040711A">
            <w:pPr>
              <w:keepNext/>
              <w:spacing w:before="0" w:line="240" w:lineRule="auto"/>
              <w:rPr>
                <w:rStyle w:val="code"/>
              </w:rPr>
            </w:pPr>
            <w:r>
              <w:rPr>
                <w:rStyle w:val="code"/>
              </w:rPr>
              <w:t>T</w:t>
            </w:r>
          </w:p>
        </w:tc>
        <w:tc>
          <w:tcPr>
            <w:tcW w:w="6591" w:type="dxa"/>
          </w:tcPr>
          <w:p w14:paraId="253C2224" w14:textId="77777777" w:rsidR="00422C90" w:rsidRPr="004C6BD3" w:rsidRDefault="00422C90" w:rsidP="0040711A">
            <w:pPr>
              <w:keepNext/>
              <w:spacing w:before="0" w:line="240" w:lineRule="auto"/>
              <w:rPr>
                <w:rStyle w:val="code"/>
              </w:rPr>
            </w:pPr>
            <w:r>
              <w:rPr>
                <w:rStyle w:val="code"/>
              </w:rPr>
              <w:t>q.iterate.last</w:t>
            </w:r>
          </w:p>
        </w:tc>
      </w:tr>
      <w:tr w:rsidR="00422C90" w:rsidRPr="004C6BD3" w14:paraId="2978F322" w14:textId="77777777">
        <w:trPr>
          <w:cantSplit/>
        </w:trPr>
        <w:tc>
          <w:tcPr>
            <w:tcW w:w="1814" w:type="dxa"/>
          </w:tcPr>
          <w:p w14:paraId="21365082" w14:textId="77777777" w:rsidR="00422C90" w:rsidRDefault="00422C90" w:rsidP="0040711A">
            <w:pPr>
              <w:spacing w:before="0" w:line="240" w:lineRule="auto"/>
              <w:rPr>
                <w:rStyle w:val="code"/>
              </w:rPr>
            </w:pPr>
            <w:r>
              <w:rPr>
                <w:rStyle w:val="code"/>
              </w:rPr>
              <w:t>t ** n</w:t>
            </w:r>
          </w:p>
        </w:tc>
        <w:tc>
          <w:tcPr>
            <w:tcW w:w="1052" w:type="dxa"/>
          </w:tcPr>
          <w:p w14:paraId="3BBB4E83" w14:textId="77777777" w:rsidR="00422C90" w:rsidRDefault="00422C90" w:rsidP="0040711A">
            <w:pPr>
              <w:spacing w:before="0" w:line="240" w:lineRule="auto"/>
              <w:rPr>
                <w:rStyle w:val="code"/>
              </w:rPr>
            </w:pPr>
            <w:r>
              <w:rPr>
                <w:rStyle w:val="code"/>
              </w:rPr>
              <w:t>T</w:t>
            </w:r>
          </w:p>
        </w:tc>
        <w:tc>
          <w:tcPr>
            <w:tcW w:w="6591" w:type="dxa"/>
          </w:tcPr>
          <w:p w14:paraId="1BBFD5C7" w14:textId="77777777" w:rsidR="00422C90" w:rsidRPr="004C6BD3" w:rsidRDefault="00422C90" w:rsidP="0040711A">
            <w:pPr>
              <w:spacing w:before="0" w:line="240" w:lineRule="auto"/>
              <w:rPr>
                <w:rStyle w:val="code"/>
              </w:rPr>
            </w:pPr>
            <w:r>
              <w:rPr>
                <w:rStyle w:val="code"/>
              </w:rPr>
              <w:t>t.fill(n).combine(T."*")</w:t>
            </w:r>
          </w:p>
        </w:tc>
      </w:tr>
      <w:tr w:rsidR="00A15E6B" w:rsidRPr="004C6BD3" w14:paraId="19ACC86B" w14:textId="77777777">
        <w:trPr>
          <w:cantSplit/>
        </w:trPr>
        <w:tc>
          <w:tcPr>
            <w:tcW w:w="1814" w:type="dxa"/>
          </w:tcPr>
          <w:p w14:paraId="20142FE7" w14:textId="77777777" w:rsidR="00A15E6B" w:rsidRDefault="00A15E6B" w:rsidP="0040711A">
            <w:pPr>
              <w:spacing w:before="0" w:line="240" w:lineRule="auto"/>
              <w:rPr>
                <w:rStyle w:val="code"/>
              </w:rPr>
            </w:pPr>
            <w:r>
              <w:rPr>
                <w:rStyle w:val="code"/>
              </w:rPr>
              <w:t>q.pRel</w:t>
            </w:r>
          </w:p>
        </w:tc>
        <w:tc>
          <w:tcPr>
            <w:tcW w:w="1052" w:type="dxa"/>
          </w:tcPr>
          <w:p w14:paraId="417E6E82" w14:textId="77777777" w:rsidR="00A15E6B" w:rsidRDefault="00A15E6B" w:rsidP="0040711A">
            <w:pPr>
              <w:spacing w:before="0" w:line="240" w:lineRule="auto"/>
              <w:rPr>
                <w:rStyle w:val="code"/>
              </w:rPr>
            </w:pPr>
            <w:r>
              <w:rPr>
                <w:rStyle w:val="code"/>
              </w:rPr>
              <w:t>T-&gt;&gt;T</w:t>
            </w:r>
          </w:p>
        </w:tc>
        <w:tc>
          <w:tcPr>
            <w:tcW w:w="6591" w:type="dxa"/>
          </w:tcPr>
          <w:p w14:paraId="2A6256E8" w14:textId="77777777" w:rsidR="00A15E6B" w:rsidRDefault="00580822" w:rsidP="0040711A">
            <w:pPr>
              <w:spacing w:before="0" w:line="240" w:lineRule="auto"/>
              <w:rPr>
                <w:rStyle w:val="code"/>
              </w:rPr>
            </w:pPr>
            <w:r>
              <w:rPr>
                <w:rStyle w:val="code"/>
              </w:rPr>
              <w:t>{i :IN q.dom – {0</w:t>
            </w:r>
            <w:r w:rsidR="00F65A47">
              <w:rPr>
                <w:rStyle w:val="code"/>
              </w:rPr>
              <w:t>}</w:t>
            </w:r>
            <w:r>
              <w:rPr>
                <w:rStyle w:val="code"/>
              </w:rPr>
              <w:t xml:space="preserve"> || (q(i-1), q(i))}.pred.pToR</w:t>
            </w:r>
          </w:p>
        </w:tc>
      </w:tr>
      <w:tr w:rsidR="00422C90" w:rsidRPr="00955D84" w14:paraId="4F273A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814" w:type="dxa"/>
            <w:tcBorders>
              <w:top w:val="nil"/>
              <w:left w:val="nil"/>
              <w:bottom w:val="nil"/>
              <w:right w:val="nil"/>
            </w:tcBorders>
          </w:tcPr>
          <w:p w14:paraId="149164F3" w14:textId="77777777" w:rsidR="00422C90" w:rsidRDefault="00422C90" w:rsidP="0040711A">
            <w:pPr>
              <w:spacing w:before="0" w:line="240" w:lineRule="auto"/>
              <w:rPr>
                <w:rStyle w:val="code"/>
              </w:rPr>
            </w:pPr>
            <w:r>
              <w:rPr>
                <w:rStyle w:val="code"/>
              </w:rPr>
              <w:t>q.count(t)</w:t>
            </w:r>
          </w:p>
        </w:tc>
        <w:tc>
          <w:tcPr>
            <w:tcW w:w="1052" w:type="dxa"/>
            <w:tcBorders>
              <w:top w:val="nil"/>
              <w:left w:val="nil"/>
              <w:bottom w:val="nil"/>
              <w:right w:val="nil"/>
            </w:tcBorders>
          </w:tcPr>
          <w:p w14:paraId="28DA7AF9" w14:textId="77777777" w:rsidR="00422C90" w:rsidRDefault="00422C90" w:rsidP="0040711A">
            <w:pPr>
              <w:spacing w:before="0" w:line="240" w:lineRule="auto"/>
              <w:rPr>
                <w:rStyle w:val="code"/>
              </w:rPr>
            </w:pPr>
            <w:r>
              <w:rPr>
                <w:rStyle w:val="code"/>
              </w:rPr>
              <w:t>Nat</w:t>
            </w:r>
          </w:p>
        </w:tc>
        <w:tc>
          <w:tcPr>
            <w:tcW w:w="6591" w:type="dxa"/>
            <w:tcBorders>
              <w:top w:val="nil"/>
              <w:left w:val="nil"/>
              <w:bottom w:val="nil"/>
              <w:right w:val="nil"/>
            </w:tcBorders>
          </w:tcPr>
          <w:p w14:paraId="60AC5AE0" w14:textId="77777777" w:rsidR="00422C90" w:rsidRPr="00955D84" w:rsidRDefault="00422C90" w:rsidP="0040711A">
            <w:pPr>
              <w:spacing w:before="0" w:line="240" w:lineRule="auto"/>
              <w:rPr>
                <w:rStyle w:val="code"/>
                <w:lang w:val="fr-FR"/>
              </w:rPr>
            </w:pPr>
            <w:r w:rsidRPr="00955D84">
              <w:rPr>
                <w:rStyle w:val="code"/>
                <w:lang w:val="fr-FR"/>
              </w:rPr>
              <w:t>{t' :IN q | t' = t}.size</w:t>
            </w:r>
          </w:p>
        </w:tc>
      </w:tr>
      <w:tr w:rsidR="00422C90" w:rsidRPr="00955D84" w14:paraId="2DD247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814" w:type="dxa"/>
            <w:tcBorders>
              <w:top w:val="nil"/>
              <w:left w:val="nil"/>
              <w:bottom w:val="nil"/>
              <w:right w:val="nil"/>
            </w:tcBorders>
          </w:tcPr>
          <w:p w14:paraId="2F0DC550" w14:textId="77777777" w:rsidR="00422C90" w:rsidRDefault="00422C90" w:rsidP="0040711A">
            <w:pPr>
              <w:spacing w:before="0" w:line="240" w:lineRule="auto"/>
              <w:rPr>
                <w:rStyle w:val="code"/>
              </w:rPr>
            </w:pPr>
            <w:r>
              <w:rPr>
                <w:rStyle w:val="code"/>
              </w:rPr>
              <w:t>t IN q</w:t>
            </w:r>
          </w:p>
        </w:tc>
        <w:tc>
          <w:tcPr>
            <w:tcW w:w="1052" w:type="dxa"/>
            <w:tcBorders>
              <w:top w:val="nil"/>
              <w:left w:val="nil"/>
              <w:bottom w:val="nil"/>
              <w:right w:val="nil"/>
            </w:tcBorders>
          </w:tcPr>
          <w:p w14:paraId="3E574EA7" w14:textId="77777777" w:rsidR="00422C90" w:rsidRDefault="00422C90" w:rsidP="0040711A">
            <w:pPr>
              <w:spacing w:before="0" w:line="240" w:lineRule="auto"/>
              <w:rPr>
                <w:rStyle w:val="code"/>
              </w:rPr>
            </w:pPr>
            <w:r>
              <w:rPr>
                <w:rStyle w:val="code"/>
              </w:rPr>
              <w:t>Bool</w:t>
            </w:r>
          </w:p>
        </w:tc>
        <w:tc>
          <w:tcPr>
            <w:tcW w:w="6591" w:type="dxa"/>
            <w:tcBorders>
              <w:top w:val="nil"/>
              <w:left w:val="nil"/>
              <w:bottom w:val="nil"/>
              <w:right w:val="nil"/>
            </w:tcBorders>
          </w:tcPr>
          <w:p w14:paraId="3671262C" w14:textId="77777777" w:rsidR="00422C90" w:rsidRPr="00955D84" w:rsidRDefault="00422C90" w:rsidP="0040711A">
            <w:pPr>
              <w:spacing w:before="0" w:line="240" w:lineRule="auto"/>
              <w:rPr>
                <w:rStyle w:val="code"/>
                <w:lang w:val="fr-FR"/>
              </w:rPr>
            </w:pPr>
            <w:r>
              <w:rPr>
                <w:rStyle w:val="code"/>
                <w:lang w:val="fr-FR"/>
              </w:rPr>
              <w:t>t IN q.rng</w:t>
            </w:r>
          </w:p>
        </w:tc>
      </w:tr>
      <w:tr w:rsidR="00422C90" w:rsidRPr="00955D84" w14:paraId="4F7FA9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814" w:type="dxa"/>
            <w:tcBorders>
              <w:top w:val="nil"/>
              <w:left w:val="nil"/>
              <w:bottom w:val="nil"/>
              <w:right w:val="nil"/>
            </w:tcBorders>
          </w:tcPr>
          <w:p w14:paraId="76FE26C7" w14:textId="77777777" w:rsidR="00422C90" w:rsidRDefault="00422C90" w:rsidP="0040711A">
            <w:pPr>
              <w:spacing w:before="0" w:line="240" w:lineRule="auto"/>
              <w:rPr>
                <w:rStyle w:val="code"/>
              </w:rPr>
            </w:pPr>
            <w:r>
              <w:rPr>
                <w:rStyle w:val="code"/>
              </w:rPr>
              <w:t>q1 – q2</w:t>
            </w:r>
          </w:p>
        </w:tc>
        <w:tc>
          <w:tcPr>
            <w:tcW w:w="1052" w:type="dxa"/>
            <w:tcBorders>
              <w:top w:val="nil"/>
              <w:left w:val="nil"/>
              <w:bottom w:val="nil"/>
              <w:right w:val="nil"/>
            </w:tcBorders>
          </w:tcPr>
          <w:p w14:paraId="0F228FF0" w14:textId="77777777" w:rsidR="00422C90" w:rsidRDefault="00422C90" w:rsidP="0040711A">
            <w:pPr>
              <w:spacing w:before="0" w:line="240" w:lineRule="auto"/>
              <w:rPr>
                <w:rStyle w:val="code"/>
              </w:rPr>
            </w:pPr>
            <w:r>
              <w:rPr>
                <w:rStyle w:val="code"/>
              </w:rPr>
              <w:t>Q</w:t>
            </w:r>
          </w:p>
        </w:tc>
        <w:tc>
          <w:tcPr>
            <w:tcW w:w="6591" w:type="dxa"/>
            <w:tcBorders>
              <w:top w:val="nil"/>
              <w:left w:val="nil"/>
              <w:bottom w:val="nil"/>
              <w:right w:val="nil"/>
            </w:tcBorders>
          </w:tcPr>
          <w:p w14:paraId="3BF8B68A" w14:textId="77777777" w:rsidR="00422C90" w:rsidRPr="00955D84" w:rsidRDefault="00422C90" w:rsidP="0040711A">
            <w:pPr>
              <w:spacing w:before="0" w:line="240" w:lineRule="auto"/>
              <w:rPr>
                <w:rStyle w:val="code"/>
              </w:rPr>
            </w:pPr>
            <w:r w:rsidRPr="00EE4A28">
              <w:rPr>
                <w:rStyle w:val="code"/>
                <w:sz w:val="18"/>
              </w:rPr>
              <w:t>{q |(ALL t | q.count(t)={q1.count(t)-q2.count(t), 0}.max)}.</w:t>
            </w:r>
            <w:r>
              <w:rPr>
                <w:rStyle w:val="code"/>
                <w:sz w:val="18"/>
              </w:rPr>
              <w:t xml:space="preserve"> </w:t>
            </w:r>
            <w:r w:rsidRPr="00EE4A28">
              <w:rPr>
                <w:rStyle w:val="code"/>
              </w:rPr>
              <w:t>choose</w:t>
            </w:r>
          </w:p>
        </w:tc>
      </w:tr>
    </w:tbl>
    <w:p w14:paraId="6F962D0C" w14:textId="77777777" w:rsidR="00422C90" w:rsidRDefault="00422C90" w:rsidP="00422C90">
      <w:r>
        <w:rPr>
          <w:rStyle w:val="code"/>
        </w:rPr>
        <w:t>SEQ T</w:t>
      </w:r>
      <w:r>
        <w:t xml:space="preserve"> has the same </w:t>
      </w:r>
      <w:r>
        <w:rPr>
          <w:rStyle w:val="code"/>
        </w:rPr>
        <w:t>perms</w:t>
      </w:r>
      <w:r>
        <w:t xml:space="preserve">, </w:t>
      </w:r>
      <w:r>
        <w:rPr>
          <w:rStyle w:val="code"/>
        </w:rPr>
        <w:t>fsort</w:t>
      </w:r>
      <w:r>
        <w:t xml:space="preserve">, </w:t>
      </w:r>
      <w:r>
        <w:rPr>
          <w:rStyle w:val="code"/>
        </w:rPr>
        <w:t>sort</w:t>
      </w:r>
      <w:r>
        <w:t xml:space="preserve">, </w:t>
      </w:r>
      <w:r>
        <w:rPr>
          <w:rStyle w:val="code"/>
        </w:rPr>
        <w:t>fmax</w:t>
      </w:r>
      <w:r>
        <w:t xml:space="preserve">, </w:t>
      </w:r>
      <w:r>
        <w:rPr>
          <w:rStyle w:val="code"/>
        </w:rPr>
        <w:t>fmin</w:t>
      </w:r>
      <w:r>
        <w:t xml:space="preserve">, </w:t>
      </w:r>
      <w:r>
        <w:rPr>
          <w:rStyle w:val="code"/>
        </w:rPr>
        <w:t>max</w:t>
      </w:r>
      <w:r>
        <w:t xml:space="preserve">, and </w:t>
      </w:r>
      <w:r>
        <w:rPr>
          <w:rStyle w:val="code"/>
        </w:rPr>
        <w:t>min</w:t>
      </w:r>
      <w:r>
        <w:t xml:space="preserve"> constructors as </w:t>
      </w:r>
      <w:r>
        <w:rPr>
          <w:rStyle w:val="code"/>
        </w:rPr>
        <w:t>SET T</w:t>
      </w:r>
      <w:r w:rsidRPr="009A3243">
        <w:t>.</w:t>
      </w:r>
    </w:p>
    <w:p w14:paraId="6F4B233D" w14:textId="77777777" w:rsidR="00422C90" w:rsidRDefault="00422C90" w:rsidP="00422C90">
      <w:pPr>
        <w:pStyle w:val="Heading3"/>
      </w:pPr>
      <w:r w:rsidRPr="009A3243">
        <w:t>Records</w:t>
      </w:r>
      <w:r>
        <w:t xml:space="preserve"> and tuples</w:t>
      </w:r>
    </w:p>
    <w:p w14:paraId="3093BAFF" w14:textId="77777777" w:rsidR="00422C90" w:rsidRDefault="00422C90" w:rsidP="00422C90">
      <w:r>
        <w:t>Sets, functions, and sequences are good when you have many values of the same type. When you have values of different types, you need a tuple or a record (they are the same, except that a r</w:t>
      </w:r>
      <w:r>
        <w:t>e</w:t>
      </w:r>
      <w:r>
        <w:t xml:space="preserve">cord allows you to name the different values). In Spec a record is a function from the string names of its fields to the field values, and an </w:t>
      </w:r>
      <w:r w:rsidRPr="00042674">
        <w:rPr>
          <w:i/>
        </w:rPr>
        <w:t>n</w:t>
      </w:r>
      <w:r>
        <w:t>-</w:t>
      </w:r>
      <w:r w:rsidRPr="00042674">
        <w:t>tuple</w:t>
      </w:r>
      <w:r>
        <w:t xml:space="preserve"> is a function from </w:t>
      </w:r>
      <w:r>
        <w:rPr>
          <w:rStyle w:val="code"/>
        </w:rPr>
        <w:t>0..n-1</w:t>
      </w:r>
      <w:r>
        <w:t xml:space="preserve"> to the field va</w:t>
      </w:r>
      <w:r>
        <w:t>l</w:t>
      </w:r>
      <w:r>
        <w:t>ues. There is special syntax for declaring records and tuples, and for reading and writing record fields:</w:t>
      </w:r>
    </w:p>
    <w:p w14:paraId="2E798867" w14:textId="77777777" w:rsidR="00422C90" w:rsidRDefault="00422C90" w:rsidP="00422C90">
      <w:pPr>
        <w:pStyle w:val="i"/>
      </w:pPr>
      <w:r>
        <w:rPr>
          <w:rStyle w:val="code"/>
        </w:rPr>
        <w:t>[f: T, g: U]</w:t>
      </w:r>
      <w:r>
        <w:t xml:space="preserve"> declares a record with fields </w:t>
      </w:r>
      <w:r>
        <w:rPr>
          <w:rStyle w:val="code"/>
        </w:rPr>
        <w:t>f</w:t>
      </w:r>
      <w:r>
        <w:t xml:space="preserve"> and </w:t>
      </w:r>
      <w:r>
        <w:rPr>
          <w:rStyle w:val="code"/>
        </w:rPr>
        <w:t>g</w:t>
      </w:r>
      <w:r>
        <w:t xml:space="preserve"> of types </w:t>
      </w:r>
      <w:r>
        <w:rPr>
          <w:rStyle w:val="code"/>
        </w:rPr>
        <w:t>T</w:t>
      </w:r>
      <w:r>
        <w:t xml:space="preserve"> and </w:t>
      </w:r>
      <w:r>
        <w:rPr>
          <w:rStyle w:val="code"/>
        </w:rPr>
        <w:t>U</w:t>
      </w:r>
      <w:r>
        <w:t>.</w:t>
      </w:r>
    </w:p>
    <w:p w14:paraId="0772A100" w14:textId="77777777" w:rsidR="00422C90" w:rsidRPr="00784ED3" w:rsidRDefault="00422C90" w:rsidP="00422C90">
      <w:pPr>
        <w:pStyle w:val="i"/>
      </w:pPr>
      <w:r>
        <w:rPr>
          <w:rStyle w:val="code"/>
        </w:rPr>
        <w:t>(T, U)</w:t>
      </w:r>
      <w:r>
        <w:t xml:space="preserve"> declares a tuple with fields</w:t>
      </w:r>
      <w:r w:rsidRPr="00784ED3">
        <w:t xml:space="preserve"> </w:t>
      </w:r>
      <w:r>
        <w:t xml:space="preserve">of types </w:t>
      </w:r>
      <w:r>
        <w:rPr>
          <w:rStyle w:val="code"/>
        </w:rPr>
        <w:t>T</w:t>
      </w:r>
      <w:r>
        <w:t xml:space="preserve"> and </w:t>
      </w:r>
      <w:r>
        <w:rPr>
          <w:rStyle w:val="code"/>
        </w:rPr>
        <w:t>U</w:t>
      </w:r>
      <w:r>
        <w:t>.</w:t>
      </w:r>
    </w:p>
    <w:p w14:paraId="53973EB6" w14:textId="77777777" w:rsidR="00422C90" w:rsidRDefault="00422C90" w:rsidP="00422C90">
      <w:pPr>
        <w:pStyle w:val="i"/>
      </w:pPr>
      <w:r>
        <w:rPr>
          <w:rStyle w:val="code"/>
        </w:rPr>
        <w:t>r.f</w:t>
      </w:r>
      <w:r>
        <w:t xml:space="preserve"> is short for </w:t>
      </w:r>
      <w:r>
        <w:rPr>
          <w:rStyle w:val="code"/>
        </w:rPr>
        <w:t>r("f")</w:t>
      </w:r>
      <w:r>
        <w:t xml:space="preserve">, and </w:t>
      </w:r>
      <w:r>
        <w:rPr>
          <w:rStyle w:val="code"/>
        </w:rPr>
        <w:t>r.f := e</w:t>
      </w:r>
      <w:r>
        <w:t xml:space="preserve"> is short for </w:t>
      </w:r>
      <w:r>
        <w:rPr>
          <w:rStyle w:val="code"/>
        </w:rPr>
        <w:t>r := r{"f"-&gt;e}</w:t>
      </w:r>
      <w:r>
        <w:t xml:space="preserve">. </w:t>
      </w:r>
    </w:p>
    <w:p w14:paraId="6C4DB16B" w14:textId="77777777" w:rsidR="00422C90" w:rsidRDefault="00422C90" w:rsidP="00422C90">
      <w:r>
        <w:t>There is also special syntax for constructing record and tuple values, illustrated in the following example. Given the type declaration</w:t>
      </w:r>
    </w:p>
    <w:p w14:paraId="7B9C45E3" w14:textId="77777777" w:rsidR="00422C90" w:rsidRDefault="00422C90" w:rsidP="00422C90">
      <w:pPr>
        <w:pStyle w:val="cmd1"/>
        <w:rPr>
          <w:rStyle w:val="code"/>
        </w:rPr>
      </w:pPr>
      <w:r>
        <w:rPr>
          <w:rStyle w:val="code"/>
        </w:rPr>
        <w:t>TYPE Entry = [salary: Int, birthdate: String]</w:t>
      </w:r>
    </w:p>
    <w:p w14:paraId="35320496" w14:textId="77777777" w:rsidR="00422C90" w:rsidRDefault="00422C90" w:rsidP="00422C90">
      <w:pPr>
        <w:pStyle w:val="cont"/>
      </w:pPr>
      <w:r>
        <w:t>we can write a record value</w:t>
      </w:r>
    </w:p>
    <w:p w14:paraId="5AE6B05A" w14:textId="77777777" w:rsidR="00422C90" w:rsidRDefault="00422C90" w:rsidP="00422C90">
      <w:pPr>
        <w:pStyle w:val="cmd1"/>
      </w:pPr>
      <w:r>
        <w:rPr>
          <w:rStyle w:val="code"/>
        </w:rPr>
        <w:t>Entry{salary := 23000, birthdate := "January 3, 1955"}</w:t>
      </w:r>
    </w:p>
    <w:p w14:paraId="5F085FEF" w14:textId="77777777" w:rsidR="00422C90" w:rsidRPr="00164B3D" w:rsidRDefault="00422C90" w:rsidP="00422C90">
      <w:pPr>
        <w:pStyle w:val="cont"/>
      </w:pPr>
      <w:r>
        <w:t>which is short for the function constructor</w:t>
      </w:r>
    </w:p>
    <w:p w14:paraId="5F553B99" w14:textId="77777777" w:rsidR="00422C90" w:rsidRDefault="00422C90" w:rsidP="00422C90">
      <w:pPr>
        <w:pStyle w:val="cmd1"/>
      </w:pPr>
      <w:r>
        <w:rPr>
          <w:rStyle w:val="code"/>
        </w:rPr>
        <w:t>Entry{"salary" -&gt; 23000, "birthdate" -&gt; "January 3, 1955"}</w:t>
      </w:r>
      <w:r>
        <w:t>.</w:t>
      </w:r>
    </w:p>
    <w:p w14:paraId="63DC4C60" w14:textId="77777777" w:rsidR="00422C90" w:rsidRDefault="00422C90" w:rsidP="00422C90">
      <w:pPr>
        <w:rPr>
          <w:rStyle w:val="code"/>
        </w:rPr>
      </w:pPr>
      <w:r>
        <w:t xml:space="preserve">The constructor </w:t>
      </w:r>
      <w:r>
        <w:rPr>
          <w:rStyle w:val="code"/>
        </w:rPr>
        <w:t>(</w:t>
      </w:r>
    </w:p>
    <w:p w14:paraId="156AD904" w14:textId="77777777" w:rsidR="00422C90" w:rsidRDefault="00422C90" w:rsidP="00422C90">
      <w:pPr>
        <w:pStyle w:val="cmd1"/>
      </w:pPr>
      <w:r>
        <w:rPr>
          <w:rStyle w:val="code"/>
        </w:rPr>
        <w:t>23000, "January 3, 1955")</w:t>
      </w:r>
    </w:p>
    <w:p w14:paraId="3F1435A3" w14:textId="77777777" w:rsidR="00422C90" w:rsidRDefault="00422C90" w:rsidP="00422C90">
      <w:pPr>
        <w:pStyle w:val="cont"/>
      </w:pPr>
      <w:r>
        <w:t xml:space="preserve">yields a tuple of type </w:t>
      </w:r>
      <w:r>
        <w:rPr>
          <w:rStyle w:val="code"/>
        </w:rPr>
        <w:t>(Int, String)</w:t>
      </w:r>
      <w:r>
        <w:t>. It is short for</w:t>
      </w:r>
    </w:p>
    <w:p w14:paraId="055A7720" w14:textId="77777777" w:rsidR="00422C90" w:rsidRDefault="00422C90" w:rsidP="00422C90">
      <w:pPr>
        <w:pStyle w:val="cmd1"/>
      </w:pPr>
      <w:r>
        <w:rPr>
          <w:rStyle w:val="code"/>
        </w:rPr>
        <w:t>{0 -&gt; 23000, 1 -&gt; "January 3, 1955"}</w:t>
      </w:r>
    </w:p>
    <w:p w14:paraId="7A98AFFB" w14:textId="77777777" w:rsidR="00422C90" w:rsidRPr="00AB2670" w:rsidRDefault="00422C90" w:rsidP="00422C90">
      <w:pPr>
        <w:pStyle w:val="cont"/>
      </w:pPr>
      <w:r>
        <w:t xml:space="preserve">This doesn’t work for a singleton tuple, since </w:t>
      </w:r>
      <w:r>
        <w:rPr>
          <w:rStyle w:val="code"/>
        </w:rPr>
        <w:t>(x)</w:t>
      </w:r>
      <w:r>
        <w:t xml:space="preserve"> has the same value as </w:t>
      </w:r>
      <w:r>
        <w:rPr>
          <w:rStyle w:val="code"/>
        </w:rPr>
        <w:t>x</w:t>
      </w:r>
      <w:r>
        <w:t>. However, the s</w:t>
      </w:r>
      <w:r>
        <w:t>e</w:t>
      </w:r>
      <w:r>
        <w:t xml:space="preserve">quence constructor </w:t>
      </w:r>
      <w:r>
        <w:rPr>
          <w:rStyle w:val="code"/>
        </w:rPr>
        <w:t>{x}</w:t>
      </w:r>
      <w:r>
        <w:t xml:space="preserve"> will do for constructing a singleton tuple, since a singleton </w:t>
      </w:r>
      <w:r>
        <w:rPr>
          <w:rStyle w:val="code"/>
        </w:rPr>
        <w:t>SEQ T</w:t>
      </w:r>
      <w:r>
        <w:t xml:space="preserve"> </w:t>
      </w:r>
      <w:r w:rsidR="00F6523D">
        <w:t xml:space="preserve">is also a singleton tuple; in fact, this is the only way to write the type of a singleton tuple, since </w:t>
      </w:r>
      <w:r w:rsidR="00F6523D" w:rsidRPr="00AB2670">
        <w:rPr>
          <w:rStyle w:val="code"/>
        </w:rPr>
        <w:t>(T)</w:t>
      </w:r>
      <w:r w:rsidR="00AB2670">
        <w:t xml:space="preserve"> is the same as </w:t>
      </w:r>
      <w:r w:rsidR="00AB2670">
        <w:rPr>
          <w:rStyle w:val="code"/>
        </w:rPr>
        <w:t>T</w:t>
      </w:r>
      <w:r w:rsidR="00AB2670">
        <w:t xml:space="preserve"> because parentheses are used for grouping in types just as they are in ordinary e</w:t>
      </w:r>
      <w:r w:rsidR="00AB2670">
        <w:t>x</w:t>
      </w:r>
      <w:r w:rsidR="00AB2670">
        <w:t>pressions.</w:t>
      </w:r>
    </w:p>
    <w:p w14:paraId="4EA43A93" w14:textId="77777777" w:rsidR="00422C90" w:rsidRDefault="00422C90" w:rsidP="00422C90">
      <w:r>
        <w:t xml:space="preserve">The type of a record is </w:t>
      </w:r>
      <w:r>
        <w:rPr>
          <w:rStyle w:val="code"/>
        </w:rPr>
        <w:t>String-&gt;Any</w:t>
      </w:r>
      <w:r w:rsidRPr="00C82A94">
        <w:rPr>
          <w:rStyle w:val="code"/>
        </w:rPr>
        <w:t xml:space="preserve"> </w:t>
      </w:r>
      <w:r>
        <w:rPr>
          <w:rStyle w:val="code"/>
        </w:rPr>
        <w:t>SUCHTHAT ...</w:t>
      </w:r>
      <w:r>
        <w:t xml:space="preserve">, and the type of a tuple is </w:t>
      </w:r>
      <w:r>
        <w:rPr>
          <w:rStyle w:val="code"/>
        </w:rPr>
        <w:t>Nat-&gt;Any SUCHTHAT ...</w:t>
      </w:r>
      <w:r>
        <w:t xml:space="preserve">. Here the </w:t>
      </w:r>
      <w:r w:rsidRPr="00C82A94">
        <w:rPr>
          <w:rStyle w:val="code"/>
        </w:rPr>
        <w:t>SUCHTHAT</w:t>
      </w:r>
      <w:r>
        <w:t xml:space="preserve"> clauses are of the form </w:t>
      </w:r>
      <w:r>
        <w:rPr>
          <w:rStyle w:val="code"/>
        </w:rPr>
        <w:t>this("f") IS T</w:t>
      </w:r>
      <w:r>
        <w:t xml:space="preserve">; they specify the types of the fields. In addition, a record type has a method called </w:t>
      </w:r>
      <w:r w:rsidRPr="00C7015E">
        <w:rPr>
          <w:rStyle w:val="code"/>
        </w:rPr>
        <w:t>fields</w:t>
      </w:r>
      <w:r>
        <w:t xml:space="preserve"> whose value is the s</w:t>
      </w:r>
      <w:r>
        <w:t>e</w:t>
      </w:r>
      <w:r>
        <w:t xml:space="preserve">quence of field names (it’s the same for every record). Thus </w:t>
      </w:r>
      <w:r>
        <w:rPr>
          <w:rStyle w:val="code"/>
        </w:rPr>
        <w:t>[f: T, g: U]</w:t>
      </w:r>
      <w:r>
        <w:t xml:space="preserve"> is short for </w:t>
      </w:r>
    </w:p>
    <w:p w14:paraId="0D680620" w14:textId="77777777" w:rsidR="00422C90" w:rsidRDefault="00422C90" w:rsidP="00422C90">
      <w:pPr>
        <w:pStyle w:val="i"/>
        <w:rPr>
          <w:rStyle w:val="code"/>
        </w:rPr>
      </w:pPr>
      <w:r>
        <w:rPr>
          <w:rStyle w:val="code"/>
        </w:rPr>
        <w:t>String-&gt;Any</w:t>
      </w:r>
      <w:r w:rsidRPr="00C82A94">
        <w:rPr>
          <w:rStyle w:val="code"/>
        </w:rPr>
        <w:t xml:space="preserve"> </w:t>
      </w:r>
      <w:r>
        <w:rPr>
          <w:rStyle w:val="code"/>
        </w:rPr>
        <w:t>WITH { fields:=(\r: String-&gt;Any | (SEQ String){"f", "g"}) }</w:t>
      </w:r>
      <w:r>
        <w:rPr>
          <w:rStyle w:val="code"/>
        </w:rPr>
        <w:br/>
        <w:t xml:space="preserve">            SUCHTHAT   this.dom </w:t>
      </w:r>
      <w:r w:rsidRPr="00EB0D84">
        <w:rPr>
          <w:rStyle w:val="code"/>
        </w:rPr>
        <w:t>&gt;=</w:t>
      </w:r>
      <w:r>
        <w:rPr>
          <w:rStyle w:val="code"/>
        </w:rPr>
        <w:t xml:space="preserve"> {"f", "g"} </w:t>
      </w:r>
      <w:r>
        <w:rPr>
          <w:rStyle w:val="code"/>
        </w:rPr>
        <w:br/>
      </w:r>
      <w:r>
        <w:rPr>
          <w:rStyle w:val="code"/>
        </w:rPr>
        <w:tab/>
      </w:r>
      <w:r>
        <w:rPr>
          <w:rStyle w:val="code"/>
        </w:rPr>
        <w:tab/>
        <w:t xml:space="preserve">           /\ this("f") IS T /\ this("g") IS U</w:t>
      </w:r>
    </w:p>
    <w:p w14:paraId="6ABFC29A" w14:textId="77777777" w:rsidR="00422C90" w:rsidRPr="00DE269A" w:rsidRDefault="00422C90" w:rsidP="00422C90">
      <w:r>
        <w:t xml:space="preserve">A tuple type works the same way; its </w:t>
      </w:r>
      <w:r w:rsidRPr="00DE269A">
        <w:rPr>
          <w:rStyle w:val="code"/>
        </w:rPr>
        <w:t>fields</w:t>
      </w:r>
      <w:r>
        <w:t xml:space="preserve"> is just </w:t>
      </w:r>
      <w:r>
        <w:rPr>
          <w:rStyle w:val="code"/>
        </w:rPr>
        <w:t>0..n-1</w:t>
      </w:r>
      <w:r>
        <w:t xml:space="preserve"> if the tuple has </w:t>
      </w:r>
      <w:r>
        <w:rPr>
          <w:rStyle w:val="code"/>
        </w:rPr>
        <w:t>n</w:t>
      </w:r>
      <w:r>
        <w:t xml:space="preserve"> fields. Thus </w:t>
      </w:r>
      <w:r>
        <w:rPr>
          <w:rStyle w:val="code"/>
        </w:rPr>
        <w:t>(T, U)</w:t>
      </w:r>
      <w:r>
        <w:t xml:space="preserve"> is short for</w:t>
      </w:r>
    </w:p>
    <w:p w14:paraId="59998B00" w14:textId="77777777" w:rsidR="00422C90" w:rsidRDefault="00422C90" w:rsidP="00422C90">
      <w:pPr>
        <w:pStyle w:val="i"/>
        <w:rPr>
          <w:rStyle w:val="code"/>
        </w:rPr>
      </w:pPr>
      <w:r>
        <w:rPr>
          <w:rStyle w:val="code"/>
        </w:rPr>
        <w:t>Int-&gt;Any</w:t>
      </w:r>
      <w:r w:rsidRPr="00C82A94">
        <w:rPr>
          <w:rStyle w:val="code"/>
        </w:rPr>
        <w:t xml:space="preserve"> </w:t>
      </w:r>
      <w:r>
        <w:rPr>
          <w:rStyle w:val="code"/>
        </w:rPr>
        <w:t>WITH { fields:=(\r: Int-&gt;Any | 0..1) }</w:t>
      </w:r>
      <w:r>
        <w:rPr>
          <w:rStyle w:val="code"/>
        </w:rPr>
        <w:br/>
        <w:t xml:space="preserve">            SUCHTHAT   this.dom </w:t>
      </w:r>
      <w:r w:rsidRPr="00EB0D84">
        <w:rPr>
          <w:rStyle w:val="code"/>
        </w:rPr>
        <w:t>=</w:t>
      </w:r>
      <w:r>
        <w:rPr>
          <w:rStyle w:val="code"/>
        </w:rPr>
        <w:t xml:space="preserve"> 0..1 </w:t>
      </w:r>
      <w:r>
        <w:rPr>
          <w:rStyle w:val="code"/>
        </w:rPr>
        <w:br/>
      </w:r>
      <w:r>
        <w:rPr>
          <w:rStyle w:val="code"/>
        </w:rPr>
        <w:tab/>
      </w:r>
      <w:r>
        <w:rPr>
          <w:rStyle w:val="code"/>
        </w:rPr>
        <w:tab/>
        <w:t xml:space="preserve">           /\ this(0) IS T /\ this(1) IS U</w:t>
      </w:r>
    </w:p>
    <w:p w14:paraId="72765EE8" w14:textId="77777777" w:rsidR="00422C90" w:rsidRDefault="00422C90" w:rsidP="00422C90">
      <w:r>
        <w:t xml:space="preserve">Thus to convert a record </w:t>
      </w:r>
      <w:r>
        <w:rPr>
          <w:rStyle w:val="code"/>
        </w:rPr>
        <w:t>r</w:t>
      </w:r>
      <w:r>
        <w:t xml:space="preserve"> into a tuple, write </w:t>
      </w:r>
      <w:r>
        <w:rPr>
          <w:rStyle w:val="code"/>
        </w:rPr>
        <w:t>r.fields * r</w:t>
      </w:r>
      <w:r>
        <w:t xml:space="preserve">, and to convert a tuple </w:t>
      </w:r>
      <w:r>
        <w:rPr>
          <w:rStyle w:val="code"/>
        </w:rPr>
        <w:t>t</w:t>
      </w:r>
      <w:r>
        <w:t xml:space="preserve"> into a r</w:t>
      </w:r>
      <w:r>
        <w:t>e</w:t>
      </w:r>
      <w:r>
        <w:t xml:space="preserve">cord, write </w:t>
      </w:r>
      <w:r>
        <w:rPr>
          <w:rStyle w:val="code"/>
        </w:rPr>
        <w:t>r.fields.inv * </w:t>
      </w:r>
      <w:r w:rsidRPr="002556C5">
        <w:rPr>
          <w:rStyle w:val="code"/>
        </w:rPr>
        <w:t>t</w:t>
      </w:r>
      <w:r>
        <w:t>.</w:t>
      </w:r>
    </w:p>
    <w:p w14:paraId="4223D74D" w14:textId="77777777" w:rsidR="00422C90" w:rsidRDefault="00422C90" w:rsidP="00422C90">
      <w:r>
        <w:t xml:space="preserve">There is no special syntax for tuple fields, since you can just write </w:t>
      </w:r>
      <w:r>
        <w:rPr>
          <w:rStyle w:val="code"/>
        </w:rPr>
        <w:t>t(2)</w:t>
      </w:r>
      <w:r>
        <w:t xml:space="preserve"> and </w:t>
      </w:r>
      <w:r>
        <w:rPr>
          <w:rStyle w:val="code"/>
        </w:rPr>
        <w:t>t(2) := e</w:t>
      </w:r>
      <w:r>
        <w:t xml:space="preserve"> to read and write the third field, for example (remember that fields are numbered from 0).</w:t>
      </w:r>
    </w:p>
    <w:p w14:paraId="740789E6" w14:textId="77777777" w:rsidR="00422C90" w:rsidRPr="00BF6B78" w:rsidRDefault="00422C90" w:rsidP="00422C90">
      <w:pPr>
        <w:spacing w:line="240" w:lineRule="auto"/>
        <w:rPr>
          <w:sz w:val="20"/>
        </w:rPr>
      </w:pPr>
      <w:r w:rsidRPr="00BF6B78">
        <w:rPr>
          <w:sz w:val="20"/>
        </w:rPr>
        <w:t xml:space="preserve">Functions declared with more than one argument are a bit tricky: they take a single argument that is a tuple. So </w:t>
      </w:r>
      <w:r w:rsidRPr="00B77F6D">
        <w:rPr>
          <w:rStyle w:val="code"/>
          <w:sz w:val="18"/>
          <w:szCs w:val="18"/>
        </w:rPr>
        <w:t>f(x: Int)</w:t>
      </w:r>
      <w:r w:rsidRPr="00BF6B78">
        <w:rPr>
          <w:sz w:val="20"/>
        </w:rPr>
        <w:t xml:space="preserve"> takes an </w:t>
      </w:r>
      <w:r w:rsidRPr="00B77F6D">
        <w:rPr>
          <w:rStyle w:val="code"/>
          <w:sz w:val="18"/>
          <w:szCs w:val="18"/>
        </w:rPr>
        <w:t>Int</w:t>
      </w:r>
      <w:r w:rsidRPr="00BF6B78">
        <w:rPr>
          <w:sz w:val="20"/>
        </w:rPr>
        <w:t xml:space="preserve">, but </w:t>
      </w:r>
      <w:r w:rsidRPr="00B77F6D">
        <w:rPr>
          <w:rStyle w:val="code"/>
          <w:sz w:val="18"/>
          <w:szCs w:val="18"/>
        </w:rPr>
        <w:t>f(x: Int, y: Int)</w:t>
      </w:r>
      <w:r w:rsidRPr="00BF6B78">
        <w:rPr>
          <w:sz w:val="20"/>
        </w:rPr>
        <w:t xml:space="preserve"> takes a tuple of type </w:t>
      </w:r>
      <w:r w:rsidRPr="00B77F6D">
        <w:rPr>
          <w:rStyle w:val="code"/>
          <w:sz w:val="18"/>
          <w:szCs w:val="18"/>
        </w:rPr>
        <w:t>(Int, Int)</w:t>
      </w:r>
      <w:r w:rsidRPr="00BF6B78">
        <w:rPr>
          <w:sz w:val="20"/>
        </w:rPr>
        <w:t xml:space="preserve">. This convention keeps the tuples in the background as much as possible. The normal syntax for calling a function is </w:t>
      </w:r>
      <w:r w:rsidRPr="00B77F6D">
        <w:rPr>
          <w:rStyle w:val="code"/>
          <w:sz w:val="18"/>
          <w:szCs w:val="18"/>
        </w:rPr>
        <w:t>f(x, y)</w:t>
      </w:r>
      <w:r w:rsidRPr="00BF6B78">
        <w:rPr>
          <w:sz w:val="20"/>
        </w:rPr>
        <w:t xml:space="preserve">, which constructs the tuple </w:t>
      </w:r>
      <w:r w:rsidRPr="00B77F6D">
        <w:rPr>
          <w:rStyle w:val="code"/>
          <w:sz w:val="18"/>
          <w:szCs w:val="18"/>
        </w:rPr>
        <w:t>(x, y)</w:t>
      </w:r>
      <w:r w:rsidRPr="00BF6B78">
        <w:rPr>
          <w:sz w:val="20"/>
        </w:rPr>
        <w:t xml:space="preserve"> and passes it to </w:t>
      </w:r>
      <w:r w:rsidRPr="00B77F6D">
        <w:rPr>
          <w:rStyle w:val="code"/>
          <w:sz w:val="18"/>
          <w:szCs w:val="18"/>
        </w:rPr>
        <w:t>f</w:t>
      </w:r>
      <w:r w:rsidRPr="00BF6B78">
        <w:rPr>
          <w:sz w:val="20"/>
        </w:rPr>
        <w:t xml:space="preserve">. However, </w:t>
      </w:r>
      <w:r w:rsidRPr="00B77F6D">
        <w:rPr>
          <w:rStyle w:val="code"/>
          <w:sz w:val="18"/>
          <w:szCs w:val="18"/>
        </w:rPr>
        <w:t>f(x)</w:t>
      </w:r>
      <w:r w:rsidRPr="00BF6B78">
        <w:rPr>
          <w:sz w:val="20"/>
        </w:rPr>
        <w:t xml:space="preserve"> is treated differently, since it passes </w:t>
      </w:r>
      <w:r w:rsidRPr="00B77F6D">
        <w:rPr>
          <w:rStyle w:val="code"/>
          <w:sz w:val="18"/>
          <w:szCs w:val="18"/>
        </w:rPr>
        <w:t>x</w:t>
      </w:r>
      <w:r w:rsidRPr="00BF6B78">
        <w:rPr>
          <w:sz w:val="20"/>
        </w:rPr>
        <w:t xml:space="preserve"> to </w:t>
      </w:r>
      <w:r w:rsidRPr="00B77F6D">
        <w:rPr>
          <w:rStyle w:val="code"/>
          <w:sz w:val="18"/>
          <w:szCs w:val="18"/>
        </w:rPr>
        <w:t>f</w:t>
      </w:r>
      <w:r w:rsidRPr="00BF6B78">
        <w:rPr>
          <w:sz w:val="20"/>
        </w:rPr>
        <w:t xml:space="preserve">, rather than the singleton tuple </w:t>
      </w:r>
      <w:r w:rsidRPr="00B77F6D">
        <w:rPr>
          <w:rStyle w:val="code"/>
          <w:sz w:val="18"/>
          <w:szCs w:val="18"/>
        </w:rPr>
        <w:t>{x}</w:t>
      </w:r>
      <w:r w:rsidRPr="00BF6B78">
        <w:rPr>
          <w:sz w:val="20"/>
        </w:rPr>
        <w:t xml:space="preserve">. If you have a tuple </w:t>
      </w:r>
      <w:r w:rsidRPr="00B77F6D">
        <w:rPr>
          <w:rStyle w:val="code"/>
          <w:sz w:val="18"/>
          <w:szCs w:val="18"/>
        </w:rPr>
        <w:t>t</w:t>
      </w:r>
      <w:r w:rsidRPr="00BF6B78">
        <w:rPr>
          <w:sz w:val="20"/>
        </w:rPr>
        <w:t xml:space="preserve"> in hand, you can pass it to </w:t>
      </w:r>
      <w:r w:rsidRPr="00B77F6D">
        <w:rPr>
          <w:rStyle w:val="code"/>
          <w:sz w:val="18"/>
          <w:szCs w:val="18"/>
        </w:rPr>
        <w:t>f</w:t>
      </w:r>
      <w:r w:rsidRPr="00BF6B78">
        <w:rPr>
          <w:sz w:val="20"/>
        </w:rPr>
        <w:t xml:space="preserve"> by writing </w:t>
      </w:r>
      <w:r w:rsidRPr="00B77F6D">
        <w:rPr>
          <w:rStyle w:val="code"/>
          <w:sz w:val="18"/>
          <w:szCs w:val="18"/>
        </w:rPr>
        <w:t>f$t</w:t>
      </w:r>
      <w:r w:rsidRPr="00BF6B78">
        <w:rPr>
          <w:sz w:val="20"/>
        </w:rPr>
        <w:t xml:space="preserve"> without having to worry about the si</w:t>
      </w:r>
      <w:r w:rsidRPr="00BF6B78">
        <w:rPr>
          <w:sz w:val="20"/>
        </w:rPr>
        <w:t>n</w:t>
      </w:r>
      <w:r w:rsidRPr="00BF6B78">
        <w:rPr>
          <w:sz w:val="20"/>
        </w:rPr>
        <w:t xml:space="preserve">gleton case; if </w:t>
      </w:r>
      <w:r w:rsidRPr="00B77F6D">
        <w:rPr>
          <w:rStyle w:val="code"/>
          <w:sz w:val="18"/>
          <w:szCs w:val="18"/>
        </w:rPr>
        <w:t>f</w:t>
      </w:r>
      <w:r w:rsidRPr="00BF6B78">
        <w:rPr>
          <w:sz w:val="20"/>
        </w:rPr>
        <w:t xml:space="preserve"> takes only one argument, then </w:t>
      </w:r>
      <w:r w:rsidRPr="00B77F6D">
        <w:rPr>
          <w:rStyle w:val="code"/>
          <w:sz w:val="18"/>
          <w:szCs w:val="18"/>
        </w:rPr>
        <w:t>t</w:t>
      </w:r>
      <w:r w:rsidRPr="00BF6B78">
        <w:rPr>
          <w:sz w:val="20"/>
        </w:rPr>
        <w:t xml:space="preserve"> must be a singleton tuple and </w:t>
      </w:r>
      <w:r w:rsidRPr="00B77F6D">
        <w:rPr>
          <w:rStyle w:val="code"/>
          <w:sz w:val="18"/>
          <w:szCs w:val="18"/>
        </w:rPr>
        <w:t>f$t</w:t>
      </w:r>
      <w:r w:rsidRPr="00BF6B78">
        <w:rPr>
          <w:sz w:val="20"/>
        </w:rPr>
        <w:t xml:space="preserve"> will pass </w:t>
      </w:r>
      <w:r w:rsidRPr="00B77F6D">
        <w:rPr>
          <w:rStyle w:val="code"/>
          <w:sz w:val="18"/>
          <w:szCs w:val="18"/>
        </w:rPr>
        <w:t>t(0)</w:t>
      </w:r>
      <w:r w:rsidRPr="00BF6B78">
        <w:rPr>
          <w:sz w:val="20"/>
        </w:rPr>
        <w:t xml:space="preserve"> to </w:t>
      </w:r>
      <w:r w:rsidRPr="00B77F6D">
        <w:rPr>
          <w:rStyle w:val="code"/>
          <w:sz w:val="18"/>
          <w:szCs w:val="18"/>
        </w:rPr>
        <w:t>f</w:t>
      </w:r>
      <w:r w:rsidRPr="00BF6B78">
        <w:rPr>
          <w:sz w:val="20"/>
        </w:rPr>
        <w:t xml:space="preserve">. Thus </w:t>
      </w:r>
      <w:r w:rsidRPr="00B77F6D">
        <w:rPr>
          <w:rStyle w:val="code"/>
          <w:sz w:val="18"/>
          <w:szCs w:val="18"/>
        </w:rPr>
        <w:t>f$(x, y)</w:t>
      </w:r>
      <w:r w:rsidRPr="00BF6B78">
        <w:rPr>
          <w:sz w:val="20"/>
        </w:rPr>
        <w:t xml:space="preserve"> is the same as </w:t>
      </w:r>
      <w:r w:rsidRPr="00B77F6D">
        <w:rPr>
          <w:rStyle w:val="code"/>
          <w:sz w:val="18"/>
          <w:szCs w:val="18"/>
        </w:rPr>
        <w:t>f(x, y)</w:t>
      </w:r>
      <w:r w:rsidRPr="00BF6B78">
        <w:rPr>
          <w:sz w:val="20"/>
        </w:rPr>
        <w:t xml:space="preserve"> and </w:t>
      </w:r>
      <w:r w:rsidRPr="00B77F6D">
        <w:rPr>
          <w:rStyle w:val="code"/>
          <w:sz w:val="18"/>
          <w:szCs w:val="18"/>
        </w:rPr>
        <w:t>f${x}</w:t>
      </w:r>
      <w:r w:rsidRPr="00BF6B78">
        <w:rPr>
          <w:sz w:val="20"/>
        </w:rPr>
        <w:t xml:space="preserve"> is the same as </w:t>
      </w:r>
      <w:r w:rsidRPr="00B77F6D">
        <w:rPr>
          <w:rStyle w:val="code"/>
          <w:sz w:val="18"/>
          <w:szCs w:val="18"/>
        </w:rPr>
        <w:t>f(x)</w:t>
      </w:r>
      <w:r w:rsidRPr="00BF6B78">
        <w:rPr>
          <w:sz w:val="20"/>
        </w:rPr>
        <w:t>.</w:t>
      </w:r>
    </w:p>
    <w:p w14:paraId="60423018" w14:textId="77777777" w:rsidR="00422C90" w:rsidRDefault="00422C90" w:rsidP="00422C90">
      <w:r>
        <w:t xml:space="preserve">A function declared with names for the arguments, such as </w:t>
      </w:r>
    </w:p>
    <w:p w14:paraId="663BE627" w14:textId="77777777" w:rsidR="00422C90" w:rsidRDefault="00422C90" w:rsidP="00422C90">
      <w:pPr>
        <w:pStyle w:val="cmd1"/>
        <w:rPr>
          <w:rStyle w:val="code"/>
        </w:rPr>
      </w:pPr>
      <w:r>
        <w:rPr>
          <w:rStyle w:val="code"/>
        </w:rPr>
        <w:t>(\ i: Int, s: String | i + StringToInt(x))</w:t>
      </w:r>
    </w:p>
    <w:p w14:paraId="22F9536A" w14:textId="77777777" w:rsidR="00422C90" w:rsidRPr="0039189C" w:rsidRDefault="00422C90" w:rsidP="00422C90">
      <w:pPr>
        <w:pStyle w:val="cont"/>
      </w:pPr>
      <w:r>
        <w:t xml:space="preserve">has a type that ignores the names, </w:t>
      </w:r>
      <w:r>
        <w:rPr>
          <w:rStyle w:val="code"/>
        </w:rPr>
        <w:t>(Int, String)-&gt;Int</w:t>
      </w:r>
      <w:r>
        <w:t xml:space="preserve">. However, it also has a method </w:t>
      </w:r>
      <w:r>
        <w:rPr>
          <w:rStyle w:val="code"/>
        </w:rPr>
        <w:t>argNames</w:t>
      </w:r>
      <w:r>
        <w:t xml:space="preserve"> that returns the sequence of argument names, </w:t>
      </w:r>
      <w:r>
        <w:rPr>
          <w:rStyle w:val="code"/>
        </w:rPr>
        <w:t>{"i", "s"}</w:t>
      </w:r>
      <w:r>
        <w:t xml:space="preserve"> in the example, just like a record. This makes it possible to match up arguments by name, as in the following example.</w:t>
      </w:r>
    </w:p>
    <w:p w14:paraId="5201DCE7" w14:textId="77777777" w:rsidR="00422C90" w:rsidRPr="00C74683" w:rsidRDefault="00422C90" w:rsidP="00422C90">
      <w:r>
        <w:t xml:space="preserve">A database is a set </w:t>
      </w:r>
      <w:r>
        <w:rPr>
          <w:rStyle w:val="code"/>
        </w:rPr>
        <w:t>s</w:t>
      </w:r>
      <w:r>
        <w:t xml:space="preserve"> of records. A selection query </w:t>
      </w:r>
      <w:r>
        <w:rPr>
          <w:rStyle w:val="code"/>
        </w:rPr>
        <w:t>q</w:t>
      </w:r>
      <w:r>
        <w:t xml:space="preserve"> is a predicate that we want to apply to the records. How do we get from the field names, which are strings, to the argument for </w:t>
      </w:r>
      <w:r>
        <w:rPr>
          <w:rStyle w:val="code"/>
        </w:rPr>
        <w:t>q</w:t>
      </w:r>
      <w:r>
        <w:rPr>
          <w:rStyle w:val="code"/>
          <w:rFonts w:ascii="Times New Roman" w:hAnsi="Times New Roman"/>
          <w:sz w:val="24"/>
        </w:rPr>
        <w:t xml:space="preserve">? Assume that </w:t>
      </w:r>
      <w:r>
        <w:rPr>
          <w:rStyle w:val="code"/>
        </w:rPr>
        <w:t>q</w:t>
      </w:r>
      <w:r>
        <w:t xml:space="preserve"> has an </w:t>
      </w:r>
      <w:r>
        <w:rPr>
          <w:rStyle w:val="code"/>
        </w:rPr>
        <w:t>argNames</w:t>
      </w:r>
      <w:r>
        <w:t xml:space="preserve"> method. So if </w:t>
      </w:r>
      <w:r>
        <w:rPr>
          <w:rStyle w:val="code"/>
        </w:rPr>
        <w:t>r IN s</w:t>
      </w:r>
      <w:r>
        <w:t xml:space="preserve">, </w:t>
      </w:r>
      <w:r>
        <w:rPr>
          <w:rStyle w:val="code"/>
        </w:rPr>
        <w:t>q.argNames</w:t>
      </w:r>
      <w:r>
        <w:t xml:space="preserve"> </w:t>
      </w:r>
      <w:r>
        <w:rPr>
          <w:rStyle w:val="code"/>
        </w:rPr>
        <w:t>* r</w:t>
      </w:r>
      <w:r>
        <w:t xml:space="preserve"> is the tuple that we want to feed to </w:t>
      </w:r>
      <w:r>
        <w:rPr>
          <w:rStyle w:val="code"/>
        </w:rPr>
        <w:t>q</w:t>
      </w:r>
      <w:r>
        <w:t xml:space="preserve">; </w:t>
      </w:r>
      <w:r>
        <w:rPr>
          <w:rStyle w:val="code"/>
        </w:rPr>
        <w:t>q$(q.argNames</w:t>
      </w:r>
      <w:r>
        <w:t xml:space="preserve"> </w:t>
      </w:r>
      <w:r>
        <w:rPr>
          <w:rStyle w:val="code"/>
        </w:rPr>
        <w:t>* r)</w:t>
      </w:r>
      <w:r>
        <w:t xml:space="preserve"> is the query, where </w:t>
      </w:r>
      <w:r>
        <w:rPr>
          <w:rStyle w:val="code"/>
        </w:rPr>
        <w:t>$</w:t>
      </w:r>
      <w:r>
        <w:t xml:space="preserve"> is the operator that applies a function to a tuple of its arguments.</w:t>
      </w:r>
    </w:p>
    <w:p w14:paraId="2C846A21" w14:textId="77777777" w:rsidR="00422C90" w:rsidRDefault="00422C90" w:rsidP="00422C90">
      <w:r>
        <w:t xml:space="preserve">There is one problem if not all fields are defined in all records: when we try to use </w:t>
      </w:r>
      <w:r>
        <w:rPr>
          <w:rStyle w:val="code"/>
        </w:rPr>
        <w:t>q.argNames</w:t>
      </w:r>
      <w:r>
        <w:t xml:space="preserve"> </w:t>
      </w:r>
      <w:r>
        <w:rPr>
          <w:rStyle w:val="code"/>
        </w:rPr>
        <w:t>* r</w:t>
      </w:r>
      <w:r>
        <w:t xml:space="preserve">, it will be undefined if </w:t>
      </w:r>
      <w:r>
        <w:rPr>
          <w:rStyle w:val="code"/>
        </w:rPr>
        <w:t>r</w:t>
      </w:r>
      <w:r>
        <w:t xml:space="preserve"> doesn’t have all the fields that </w:t>
      </w:r>
      <w:r>
        <w:rPr>
          <w:rStyle w:val="code"/>
        </w:rPr>
        <w:t>q</w:t>
      </w:r>
      <w:r>
        <w:t xml:space="preserve"> wants. We want to apply it only to the records in </w:t>
      </w:r>
      <w:r>
        <w:rPr>
          <w:rStyle w:val="code"/>
        </w:rPr>
        <w:t>s</w:t>
      </w:r>
      <w:r>
        <w:t xml:space="preserve"> that have all the necessary fields. That is the set</w:t>
      </w:r>
    </w:p>
    <w:p w14:paraId="6EE83027" w14:textId="77777777" w:rsidR="00422C90" w:rsidRDefault="00422C90" w:rsidP="00422C90">
      <w:pPr>
        <w:pStyle w:val="cmd1"/>
      </w:pPr>
      <w:r>
        <w:rPr>
          <w:rStyle w:val="code"/>
        </w:rPr>
        <w:t>{r :IN s | q.argNames</w:t>
      </w:r>
      <w:r>
        <w:t xml:space="preserve"> </w:t>
      </w:r>
      <w:r>
        <w:rPr>
          <w:rStyle w:val="code"/>
        </w:rPr>
        <w:t>&lt;= r.fields}</w:t>
      </w:r>
    </w:p>
    <w:p w14:paraId="5C8C42E6" w14:textId="77777777" w:rsidR="00422C90" w:rsidRDefault="00422C90" w:rsidP="00422C90">
      <w:pPr>
        <w:pStyle w:val="cont"/>
      </w:pPr>
      <w:r>
        <w:t xml:space="preserve">The answer we want is the subset of records in this set for which </w:t>
      </w:r>
      <w:r>
        <w:rPr>
          <w:rStyle w:val="code"/>
        </w:rPr>
        <w:t>q</w:t>
      </w:r>
      <w:r>
        <w:t xml:space="preserve"> is true. That is</w:t>
      </w:r>
    </w:p>
    <w:p w14:paraId="0BEF5FC7" w14:textId="77777777" w:rsidR="00422C90" w:rsidRDefault="00422C90" w:rsidP="00422C90">
      <w:pPr>
        <w:pStyle w:val="cmd1"/>
      </w:pPr>
      <w:r>
        <w:rPr>
          <w:rStyle w:val="code"/>
        </w:rPr>
        <w:t>{r :IN s | q.argNames</w:t>
      </w:r>
      <w:r>
        <w:t xml:space="preserve"> </w:t>
      </w:r>
      <w:r>
        <w:rPr>
          <w:rStyle w:val="code"/>
        </w:rPr>
        <w:t>&lt;= r.fields /\ q$(q.argNames</w:t>
      </w:r>
      <w:r>
        <w:t xml:space="preserve"> </w:t>
      </w:r>
      <w:r>
        <w:rPr>
          <w:rStyle w:val="code"/>
        </w:rPr>
        <w:t>* r)}</w:t>
      </w:r>
    </w:p>
    <w:p w14:paraId="793A102F" w14:textId="77777777" w:rsidR="00422C90" w:rsidRDefault="00422C90" w:rsidP="00422C90">
      <w:pPr>
        <w:pStyle w:val="cont"/>
      </w:pPr>
      <w:r>
        <w:t xml:space="preserve">To project the database, discarding all the fields except the ones in </w:t>
      </w:r>
      <w:r>
        <w:rPr>
          <w:rStyle w:val="code"/>
        </w:rPr>
        <w:t>projection</w:t>
      </w:r>
      <w:r>
        <w:t xml:space="preserve"> (a set of strings), write</w:t>
      </w:r>
    </w:p>
    <w:p w14:paraId="438BD26F" w14:textId="77777777" w:rsidR="00422C90" w:rsidRPr="00711D3E" w:rsidRDefault="007672EA" w:rsidP="00422C90">
      <w:pPr>
        <w:pStyle w:val="cmd1"/>
      </w:pPr>
      <w:r>
        <w:t>{r :IN s |</w:t>
      </w:r>
      <w:r w:rsidR="00422C90">
        <w:t>| r.restrict(projection)}</w:t>
      </w:r>
    </w:p>
    <w:p w14:paraId="6614D3CC" w14:textId="77777777" w:rsidR="00422C90" w:rsidRDefault="00422C90" w:rsidP="00422C90">
      <w:pPr>
        <w:pStyle w:val="Heading3"/>
      </w:pPr>
      <w:r>
        <w:t>Constructors</w:t>
      </w:r>
    </w:p>
    <w:p w14:paraId="480E3364" w14:textId="77777777" w:rsidR="00422C90" w:rsidRDefault="00422C90" w:rsidP="00422C90">
      <w:r>
        <w:t>Functions, sets, and sequences make it easy to toss large values around, and constructors are sp</w:t>
      </w:r>
      <w:r>
        <w:t>e</w:t>
      </w:r>
      <w:r>
        <w:t xml:space="preserve">cial syntax to make it easier to define these values. For instance, you can describe a database as a function </w:t>
      </w:r>
      <w:r>
        <w:fldChar w:fldCharType="begin"/>
      </w:r>
      <w:r>
        <w:instrText>xe "function "</w:instrText>
      </w:r>
      <w:r>
        <w:fldChar w:fldCharType="end"/>
      </w:r>
      <w:r>
        <w:rPr>
          <w:rStyle w:val="code"/>
        </w:rPr>
        <w:t>db</w:t>
      </w:r>
      <w:r>
        <w:t xml:space="preserve"> from names to data records with two fields:</w:t>
      </w:r>
    </w:p>
    <w:p w14:paraId="63D66DF3" w14:textId="77777777" w:rsidR="00422C90" w:rsidRDefault="00422C90" w:rsidP="00422C90">
      <w:pPr>
        <w:pStyle w:val="cmd1"/>
        <w:rPr>
          <w:rStyle w:val="code"/>
        </w:rPr>
      </w:pPr>
      <w:r>
        <w:rPr>
          <w:rStyle w:val="code"/>
        </w:rPr>
        <w:t>TYPE DB = (String -&gt; Entry)</w:t>
      </w:r>
      <w:r>
        <w:rPr>
          <w:rStyle w:val="code"/>
        </w:rPr>
        <w:br/>
        <w:t>TYPE Entry = [salary: Int, birthdate: Int]</w:t>
      </w:r>
      <w:r>
        <w:rPr>
          <w:rStyle w:val="code"/>
        </w:rPr>
        <w:br/>
        <w:t>VAR db := DB{}</w:t>
      </w:r>
      <w:r>
        <w:rPr>
          <w:rStyle w:val="code"/>
        </w:rPr>
        <w:fldChar w:fldCharType="begin"/>
      </w:r>
      <w:r>
        <w:rPr>
          <w:rStyle w:val="code"/>
        </w:rPr>
        <w:instrText>xe "{* -&gt; }"</w:instrText>
      </w:r>
      <w:r>
        <w:rPr>
          <w:rStyle w:val="code"/>
        </w:rPr>
        <w:fldChar w:fldCharType="end"/>
      </w:r>
    </w:p>
    <w:p w14:paraId="3444EF53" w14:textId="77777777" w:rsidR="00422C90" w:rsidRDefault="00422C90" w:rsidP="00422C90">
      <w:pPr>
        <w:pStyle w:val="cont"/>
      </w:pPr>
      <w:r>
        <w:t xml:space="preserve">Here </w:t>
      </w:r>
      <w:r>
        <w:rPr>
          <w:rStyle w:val="code"/>
        </w:rPr>
        <w:t>db</w:t>
      </w:r>
      <w:r>
        <w:t xml:space="preserve"> is initialized using a function constructor </w:t>
      </w:r>
      <w:r>
        <w:fldChar w:fldCharType="begin"/>
      </w:r>
      <w:r>
        <w:instrText>xe "constructor "</w:instrText>
      </w:r>
      <w:r>
        <w:fldChar w:fldCharType="end"/>
      </w:r>
      <w:r>
        <w:t xml:space="preserve">whose value is a function undefined </w:t>
      </w:r>
      <w:r>
        <w:fldChar w:fldCharType="begin"/>
      </w:r>
      <w:r>
        <w:instrText>xe "undefined "</w:instrText>
      </w:r>
      <w:r>
        <w:fldChar w:fldCharType="end"/>
      </w:r>
      <w:r>
        <w:t xml:space="preserve">everywhere. The type can be omitted in a variable declaration when the variable is initialized; it is taken to be the type of the initializing expression. The type can also be omitted when it is the upper case version of the variable name, </w:t>
      </w:r>
      <w:r>
        <w:rPr>
          <w:rStyle w:val="code"/>
        </w:rPr>
        <w:t>DB</w:t>
      </w:r>
      <w:r>
        <w:t xml:space="preserve"> in this example. </w:t>
      </w:r>
    </w:p>
    <w:p w14:paraId="539E1A25" w14:textId="77777777" w:rsidR="00422C90" w:rsidRDefault="00422C90" w:rsidP="00422C90">
      <w:r>
        <w:t>Now you can make an entry with</w:t>
      </w:r>
    </w:p>
    <w:p w14:paraId="735DD2DB" w14:textId="77777777" w:rsidR="00422C90" w:rsidRDefault="00422C90" w:rsidP="00422C90">
      <w:pPr>
        <w:pStyle w:val="cmd1Inline"/>
        <w:rPr>
          <w:rStyle w:val="code"/>
        </w:rPr>
      </w:pPr>
      <w:r>
        <w:rPr>
          <w:rStyle w:val="code"/>
        </w:rPr>
        <w:t>db := db{ "Smith" -&gt; Entry{salary := 23000, birthdate := 1955} }</w:t>
      </w:r>
    </w:p>
    <w:p w14:paraId="716F1E75" w14:textId="77777777" w:rsidR="00422C90" w:rsidRDefault="00422C90" w:rsidP="00422C90">
      <w:pPr>
        <w:pStyle w:val="cont"/>
      </w:pPr>
      <w:r>
        <w:t>using another function constructor</w:t>
      </w:r>
      <w:r>
        <w:fldChar w:fldCharType="begin"/>
      </w:r>
      <w:r>
        <w:instrText>xe "function constructor "</w:instrText>
      </w:r>
      <w:r>
        <w:fldChar w:fldCharType="end"/>
      </w:r>
      <w:r>
        <w:t xml:space="preserve">. The value of the constructor is a function that is the same as </w:t>
      </w:r>
      <w:r>
        <w:rPr>
          <w:rStyle w:val="code"/>
        </w:rPr>
        <w:t>db</w:t>
      </w:r>
      <w:r>
        <w:t xml:space="preserve"> except at the argument </w:t>
      </w:r>
      <w:r>
        <w:rPr>
          <w:rStyle w:val="code"/>
        </w:rPr>
        <w:t>"Smith"</w:t>
      </w:r>
      <w:r>
        <w:t xml:space="preserve">, where it has the value </w:t>
      </w:r>
      <w:r>
        <w:rPr>
          <w:rStyle w:val="code"/>
        </w:rPr>
        <w:t>Entry{...}</w:t>
      </w:r>
      <w:r>
        <w:t>, which is a record co</w:t>
      </w:r>
      <w:r>
        <w:t>n</w:t>
      </w:r>
      <w:r>
        <w:t>structor</w:t>
      </w:r>
      <w:r>
        <w:fldChar w:fldCharType="begin"/>
      </w:r>
      <w:r>
        <w:instrText>xe "record constructor"</w:instrText>
      </w:r>
      <w:r>
        <w:fldChar w:fldCharType="end"/>
      </w:r>
      <w:r>
        <w:t xml:space="preserve">. This assignment </w:t>
      </w:r>
      <w:r>
        <w:fldChar w:fldCharType="begin"/>
      </w:r>
      <w:r>
        <w:instrText>xe "a</w:instrText>
      </w:r>
      <w:r>
        <w:instrText>s</w:instrText>
      </w:r>
      <w:r>
        <w:instrText>signment "</w:instrText>
      </w:r>
      <w:r>
        <w:fldChar w:fldCharType="end"/>
      </w:r>
      <w:r>
        <w:t>could also be written</w:t>
      </w:r>
    </w:p>
    <w:p w14:paraId="4EF054EE" w14:textId="77777777" w:rsidR="00422C90" w:rsidRDefault="00422C90" w:rsidP="00422C90">
      <w:pPr>
        <w:pStyle w:val="cmd1Inline"/>
        <w:rPr>
          <w:rStyle w:val="code"/>
        </w:rPr>
      </w:pPr>
      <w:r>
        <w:rPr>
          <w:rStyle w:val="code"/>
        </w:rPr>
        <w:t>db("Smith") := Entry{salary := 23000, birthdate := 1955}</w:t>
      </w:r>
    </w:p>
    <w:p w14:paraId="74F713FC" w14:textId="77777777" w:rsidR="00422C90" w:rsidRDefault="00422C90" w:rsidP="00422C90">
      <w:pPr>
        <w:pStyle w:val="cont"/>
      </w:pPr>
      <w:r>
        <w:t xml:space="preserve">which changes the value of the </w:t>
      </w:r>
      <w:r>
        <w:rPr>
          <w:rStyle w:val="code"/>
        </w:rPr>
        <w:t>db</w:t>
      </w:r>
      <w:r>
        <w:t xml:space="preserve"> function at </w:t>
      </w:r>
      <w:r>
        <w:rPr>
          <w:rStyle w:val="code"/>
        </w:rPr>
        <w:t>"Smith"</w:t>
      </w:r>
      <w:r>
        <w:t xml:space="preserve"> without changing it anywhere else. This is actually a shorthand for the previous assignment. You can omit the field names if you like, so that</w:t>
      </w:r>
    </w:p>
    <w:p w14:paraId="45C6AF78" w14:textId="77777777" w:rsidR="00422C90" w:rsidRDefault="00422C90" w:rsidP="00422C90">
      <w:pPr>
        <w:pStyle w:val="cmd1Inline"/>
        <w:rPr>
          <w:rStyle w:val="code"/>
        </w:rPr>
      </w:pPr>
      <w:r>
        <w:rPr>
          <w:rStyle w:val="code"/>
        </w:rPr>
        <w:t>db("Smith") := Entry{23000, 1955}</w:t>
      </w:r>
    </w:p>
    <w:p w14:paraId="7246716C" w14:textId="77777777" w:rsidR="00422C90" w:rsidRDefault="00422C90" w:rsidP="00422C90">
      <w:pPr>
        <w:pStyle w:val="cont"/>
      </w:pPr>
      <w:r>
        <w:t>has the same meaning as the previous assignment. Obviously this shorthand is less readable and more error-prone, so use it with discretion. Another way to write this assignment is</w:t>
      </w:r>
    </w:p>
    <w:p w14:paraId="137A2C7B" w14:textId="77777777" w:rsidR="00422C90" w:rsidRDefault="00422C90" w:rsidP="00422C90">
      <w:pPr>
        <w:pStyle w:val="cmd1Inline"/>
        <w:rPr>
          <w:rStyle w:val="code"/>
        </w:rPr>
      </w:pPr>
      <w:r>
        <w:rPr>
          <w:rStyle w:val="code"/>
        </w:rPr>
        <w:t>db("Smith").salary := 23000; db("Smith").birthdate := 1955</w:t>
      </w:r>
    </w:p>
    <w:p w14:paraId="5109220E" w14:textId="77777777" w:rsidR="00422C90" w:rsidRPr="00434659" w:rsidRDefault="00422C90" w:rsidP="00422C90">
      <w:r>
        <w:t xml:space="preserve">A record is actually a function as well, from the strings that represent the field names to the field values. Thus </w:t>
      </w:r>
      <w:r>
        <w:rPr>
          <w:rStyle w:val="code"/>
        </w:rPr>
        <w:t>Entry{salary := 23000, birthdate := 1955}</w:t>
      </w:r>
      <w:r>
        <w:t xml:space="preserve"> is a function </w:t>
      </w:r>
      <w:r>
        <w:rPr>
          <w:rStyle w:val="code"/>
        </w:rPr>
        <w:t>r: String-&gt;Any</w:t>
      </w:r>
      <w:r>
        <w:t xml:space="preserve"> defined at two string values, </w:t>
      </w:r>
      <w:r>
        <w:rPr>
          <w:rStyle w:val="code"/>
        </w:rPr>
        <w:t>"salary"</w:t>
      </w:r>
      <w:r>
        <w:t xml:space="preserve"> and </w:t>
      </w:r>
      <w:r>
        <w:rPr>
          <w:rStyle w:val="code"/>
        </w:rPr>
        <w:t>"birthdate"</w:t>
      </w:r>
      <w:r>
        <w:t xml:space="preserve">: </w:t>
      </w:r>
      <w:r>
        <w:rPr>
          <w:rStyle w:val="code"/>
        </w:rPr>
        <w:t>r("salary") = 23000</w:t>
      </w:r>
      <w:r>
        <w:t xml:space="preserve"> and </w:t>
      </w:r>
      <w:r>
        <w:rPr>
          <w:rStyle w:val="code"/>
        </w:rPr>
        <w:t>r("birthdate") = 1955</w:t>
      </w:r>
      <w:r>
        <w:t xml:space="preserve">. We could have written it as a function constructor </w:t>
      </w:r>
      <w:r>
        <w:rPr>
          <w:rStyle w:val="code"/>
        </w:rPr>
        <w:t>Entry{"salary" -&gt; 23000, "birthdate" -&gt; 1955}</w:t>
      </w:r>
      <w:r>
        <w:t xml:space="preserve">, and </w:t>
      </w:r>
      <w:r>
        <w:rPr>
          <w:rStyle w:val="code"/>
        </w:rPr>
        <w:t>r.salary</w:t>
      </w:r>
      <w:r>
        <w:t xml:space="preserve"> is just a convenient way of writing </w:t>
      </w:r>
      <w:r>
        <w:rPr>
          <w:rStyle w:val="code"/>
        </w:rPr>
        <w:t>r("salary")</w:t>
      </w:r>
      <w:r>
        <w:t>.</w:t>
      </w:r>
    </w:p>
    <w:p w14:paraId="666C55D7" w14:textId="77777777" w:rsidR="00422C90" w:rsidRDefault="00422C90" w:rsidP="00422C90">
      <w:r>
        <w:t>The set of names in the database can be expressed by a set constructor</w:t>
      </w:r>
      <w:r>
        <w:fldChar w:fldCharType="begin"/>
      </w:r>
      <w:r>
        <w:instrText>xe "set constructor"</w:instrText>
      </w:r>
      <w:r>
        <w:fldChar w:fldCharType="end"/>
      </w:r>
      <w:r>
        <w:t>. It is just</w:t>
      </w:r>
    </w:p>
    <w:p w14:paraId="65260261" w14:textId="77777777" w:rsidR="00422C90" w:rsidRDefault="00422C90" w:rsidP="00422C90">
      <w:pPr>
        <w:pStyle w:val="cmd1Inline"/>
        <w:rPr>
          <w:rStyle w:val="code"/>
        </w:rPr>
      </w:pPr>
      <w:r>
        <w:rPr>
          <w:rStyle w:val="code"/>
        </w:rPr>
        <w:t>{n: String | db!n},</w:t>
      </w:r>
    </w:p>
    <w:p w14:paraId="7E3624F1" w14:textId="77777777" w:rsidR="00422C90" w:rsidRDefault="00422C90" w:rsidP="00422C90">
      <w:pPr>
        <w:pStyle w:val="cont"/>
      </w:pPr>
      <w:r>
        <w:t xml:space="preserve">in other words, the set of all the strings for which the </w:t>
      </w:r>
      <w:r>
        <w:rPr>
          <w:rStyle w:val="code"/>
        </w:rPr>
        <w:t>db</w:t>
      </w:r>
      <w:r>
        <w:t xml:space="preserve"> function is defined </w:t>
      </w:r>
      <w:r>
        <w:fldChar w:fldCharType="begin"/>
      </w:r>
      <w:r>
        <w:instrText>xe "defined "</w:instrText>
      </w:r>
      <w:r>
        <w:fldChar w:fldCharType="end"/>
      </w:r>
      <w:r>
        <w:t>(‘</w:t>
      </w:r>
      <w:r>
        <w:rPr>
          <w:rStyle w:val="code"/>
        </w:rPr>
        <w:t>!</w:t>
      </w:r>
      <w:r>
        <w:t xml:space="preserve">’ is the ‘is-defined’ operator; that is, </w:t>
      </w:r>
      <w:r>
        <w:rPr>
          <w:rStyle w:val="code"/>
        </w:rPr>
        <w:t>f!</w:t>
      </w:r>
      <w:r>
        <w:rPr>
          <w:rStyle w:val="code"/>
        </w:rPr>
        <w:fldChar w:fldCharType="begin"/>
      </w:r>
      <w:r>
        <w:rPr>
          <w:rStyle w:val="code"/>
        </w:rPr>
        <w:instrText>xe "!"</w:instrText>
      </w:r>
      <w:r>
        <w:rPr>
          <w:rStyle w:val="code"/>
        </w:rPr>
        <w:fldChar w:fldCharType="end"/>
      </w:r>
      <w:r>
        <w:rPr>
          <w:rStyle w:val="code"/>
        </w:rPr>
        <w:t>x</w:t>
      </w:r>
      <w:r>
        <w:t xml:space="preserve"> is true iff </w:t>
      </w:r>
      <w:r>
        <w:rPr>
          <w:rStyle w:val="code"/>
        </w:rPr>
        <w:t>f</w:t>
      </w:r>
      <w:r>
        <w:t xml:space="preserve"> is defined at </w:t>
      </w:r>
      <w:r>
        <w:rPr>
          <w:rStyle w:val="code"/>
        </w:rPr>
        <w:t>x</w:t>
      </w:r>
      <w:r>
        <w:t xml:space="preserve">). Read this “the set of strings </w:t>
      </w:r>
      <w:r>
        <w:rPr>
          <w:rStyle w:val="code"/>
        </w:rPr>
        <w:t>n</w:t>
      </w:r>
      <w:r>
        <w:t xml:space="preserve"> such that </w:t>
      </w:r>
      <w:r>
        <w:rPr>
          <w:rStyle w:val="code"/>
        </w:rPr>
        <w:t>db!n</w:t>
      </w:r>
      <w:r>
        <w:t xml:space="preserve">”. You can also write it as </w:t>
      </w:r>
      <w:r>
        <w:rPr>
          <w:rStyle w:val="code"/>
        </w:rPr>
        <w:t>db.dom</w:t>
      </w:r>
      <w:r>
        <w:t xml:space="preserve">, the domain of </w:t>
      </w:r>
      <w:r>
        <w:rPr>
          <w:rStyle w:val="code"/>
        </w:rPr>
        <w:t>db</w:t>
      </w:r>
      <w:r>
        <w:t>; section 9 of the reference manual d</w:t>
      </w:r>
      <w:r>
        <w:t>e</w:t>
      </w:r>
      <w:r>
        <w:t>fines lots of useful built in methods for functions, sets, and sequences. It’s i</w:t>
      </w:r>
      <w:r>
        <w:t>m</w:t>
      </w:r>
      <w:r>
        <w:t xml:space="preserve">portant to realize that you can freely use large (possibly infinite) values such as the </w:t>
      </w:r>
      <w:r>
        <w:rPr>
          <w:rStyle w:val="code"/>
        </w:rPr>
        <w:t>db</w:t>
      </w:r>
      <w:r>
        <w:t xml:space="preserve"> function. You are writing a spec, and you don’t need to worry about whether the compiler is clever enough to turn an expe</w:t>
      </w:r>
      <w:r>
        <w:t>n</w:t>
      </w:r>
      <w:r>
        <w:t>sive-looking manipulation of a large object into a cheap incremental update. That’s the impl</w:t>
      </w:r>
      <w:r>
        <w:t>e</w:t>
      </w:r>
      <w:r>
        <w:t xml:space="preserve">menter’s problem (so you may have to worry about whether </w:t>
      </w:r>
      <w:r w:rsidRPr="00E16F98">
        <w:rPr>
          <w:i/>
        </w:rPr>
        <w:t>she</w:t>
      </w:r>
      <w:r>
        <w:t xml:space="preserve"> is clever enough).</w:t>
      </w:r>
    </w:p>
    <w:p w14:paraId="7E342C5B" w14:textId="77777777" w:rsidR="00422C90" w:rsidRDefault="00422C90" w:rsidP="00422C90">
      <w:r>
        <w:t>If we wanted the set of lengths of the names, we would write</w:t>
      </w:r>
    </w:p>
    <w:p w14:paraId="3296942C" w14:textId="77777777" w:rsidR="00422C90" w:rsidRDefault="00422C90" w:rsidP="00422C90">
      <w:pPr>
        <w:pStyle w:val="cmd1Inline"/>
        <w:rPr>
          <w:rStyle w:val="code"/>
        </w:rPr>
      </w:pPr>
      <w:r>
        <w:rPr>
          <w:rStyle w:val="code"/>
        </w:rPr>
        <w:t>{n: String | db!n |</w:t>
      </w:r>
      <w:r w:rsidR="007672EA">
        <w:rPr>
          <w:rStyle w:val="code"/>
        </w:rPr>
        <w:t>|</w:t>
      </w:r>
      <w:r>
        <w:rPr>
          <w:rStyle w:val="code"/>
        </w:rPr>
        <w:t xml:space="preserve"> n.size}</w:t>
      </w:r>
    </w:p>
    <w:p w14:paraId="55BF323A" w14:textId="77777777" w:rsidR="00422C90" w:rsidRDefault="00422C90" w:rsidP="00422C90">
      <w:pPr>
        <w:pStyle w:val="cont"/>
      </w:pPr>
      <w:r>
        <w:t xml:space="preserve">This three part set constructor contains </w:t>
      </w:r>
      <w:r>
        <w:rPr>
          <w:rStyle w:val="code"/>
        </w:rPr>
        <w:t>i</w:t>
      </w:r>
      <w:r>
        <w:t xml:space="preserve"> if and only if there exists an </w:t>
      </w:r>
      <w:r>
        <w:rPr>
          <w:rStyle w:val="code"/>
        </w:rPr>
        <w:t>n</w:t>
      </w:r>
      <w:r>
        <w:t xml:space="preserve"> such that </w:t>
      </w:r>
      <w:r>
        <w:rPr>
          <w:rStyle w:val="code"/>
        </w:rPr>
        <w:t>db!n</w:t>
      </w:r>
      <w:r>
        <w:t xml:space="preserve"> and </w:t>
      </w:r>
      <w:r>
        <w:rPr>
          <w:rStyle w:val="code"/>
        </w:rPr>
        <w:t>i = n.size</w:t>
      </w:r>
      <w:r>
        <w:t xml:space="preserve">. So </w:t>
      </w:r>
      <w:r>
        <w:rPr>
          <w:rStyle w:val="code"/>
        </w:rPr>
        <w:t>{n: String | db!n}</w:t>
      </w:r>
      <w:r>
        <w:t xml:space="preserve"> is short for </w:t>
      </w:r>
      <w:r>
        <w:rPr>
          <w:rStyle w:val="code"/>
        </w:rPr>
        <w:t xml:space="preserve">{n: String | db!n </w:t>
      </w:r>
      <w:r w:rsidR="007672EA">
        <w:rPr>
          <w:rStyle w:val="code"/>
        </w:rPr>
        <w:t>|</w:t>
      </w:r>
      <w:r>
        <w:rPr>
          <w:rStyle w:val="code"/>
        </w:rPr>
        <w:t>| n}</w:t>
      </w:r>
      <w:r>
        <w:t>. You can intr</w:t>
      </w:r>
      <w:r>
        <w:t>o</w:t>
      </w:r>
      <w:r>
        <w:t xml:space="preserve">duce more than one name, in which case the third part defaults to the last name. For example, if we represent a directed graph by a function on pairs of nodes that returns </w:t>
      </w:r>
      <w:r>
        <w:rPr>
          <w:rStyle w:val="code"/>
        </w:rPr>
        <w:t>true</w:t>
      </w:r>
      <w:r>
        <w:t xml:space="preserve"> when there’s an edge from the first to the second, then</w:t>
      </w:r>
    </w:p>
    <w:p w14:paraId="22F6B789" w14:textId="77777777" w:rsidR="00422C90" w:rsidRDefault="00422C90" w:rsidP="00422C90">
      <w:pPr>
        <w:pStyle w:val="cmd1Inline"/>
        <w:rPr>
          <w:rStyle w:val="code"/>
        </w:rPr>
      </w:pPr>
      <w:r>
        <w:rPr>
          <w:rStyle w:val="code"/>
        </w:rPr>
        <w:t xml:space="preserve">{n1: Node, n2: Node | graph(n1, n2) </w:t>
      </w:r>
      <w:r w:rsidR="007672EA">
        <w:rPr>
          <w:rStyle w:val="code"/>
        </w:rPr>
        <w:t>|</w:t>
      </w:r>
      <w:r>
        <w:rPr>
          <w:rStyle w:val="code"/>
        </w:rPr>
        <w:t>| n2}</w:t>
      </w:r>
    </w:p>
    <w:p w14:paraId="6DEBBBCA" w14:textId="77777777" w:rsidR="00422C90" w:rsidRPr="00CE0142" w:rsidRDefault="00422C90" w:rsidP="00422C90">
      <w:pPr>
        <w:pStyle w:val="cont"/>
      </w:pPr>
      <w:r>
        <w:t>is the set of nodes that are the target of an edge, and the “</w:t>
      </w:r>
      <w:r>
        <w:rPr>
          <w:rStyle w:val="code"/>
        </w:rPr>
        <w:t>|</w:t>
      </w:r>
      <w:r w:rsidR="007672EA">
        <w:rPr>
          <w:rStyle w:val="code"/>
        </w:rPr>
        <w:t>|</w:t>
      </w:r>
      <w:r>
        <w:rPr>
          <w:rStyle w:val="code"/>
        </w:rPr>
        <w:t xml:space="preserve"> n2</w:t>
      </w:r>
      <w:r>
        <w:t xml:space="preserve">” could be omitted. This is just the range </w:t>
      </w:r>
      <w:r>
        <w:rPr>
          <w:rStyle w:val="code"/>
        </w:rPr>
        <w:t>graph.rng</w:t>
      </w:r>
      <w:r>
        <w:t xml:space="preserve"> of the relation </w:t>
      </w:r>
      <w:r>
        <w:rPr>
          <w:rStyle w:val="code"/>
        </w:rPr>
        <w:t>graph</w:t>
      </w:r>
      <w:r>
        <w:t xml:space="preserve"> on nodes.</w:t>
      </w:r>
    </w:p>
    <w:p w14:paraId="079016FE" w14:textId="77777777" w:rsidR="00422C90" w:rsidRDefault="00422C90" w:rsidP="00422C90">
      <w:r>
        <w:t>Following standard mathematical notation, you can also write</w:t>
      </w:r>
    </w:p>
    <w:p w14:paraId="3DCEC340" w14:textId="77777777" w:rsidR="00422C90" w:rsidRDefault="00422C90" w:rsidP="00422C90">
      <w:pPr>
        <w:pStyle w:val="cmd1Inline"/>
        <w:rPr>
          <w:rStyle w:val="code"/>
        </w:rPr>
      </w:pPr>
      <w:r>
        <w:rPr>
          <w:rStyle w:val="code"/>
        </w:rPr>
        <w:t>{f :IN openFiles | f.modified}</w:t>
      </w:r>
    </w:p>
    <w:p w14:paraId="402531D6" w14:textId="77777777" w:rsidR="00422C90" w:rsidRDefault="00422C90" w:rsidP="00422C90">
      <w:pPr>
        <w:pStyle w:val="cont"/>
      </w:pPr>
      <w:r>
        <w:t>to get the set of all open, modified files. This is equivalent to</w:t>
      </w:r>
    </w:p>
    <w:p w14:paraId="6DF5B26F" w14:textId="77777777" w:rsidR="00422C90" w:rsidRDefault="00422C90" w:rsidP="00422C90">
      <w:pPr>
        <w:pStyle w:val="cmd1Inline"/>
        <w:rPr>
          <w:rStyle w:val="code"/>
        </w:rPr>
      </w:pPr>
      <w:r>
        <w:rPr>
          <w:rStyle w:val="code"/>
        </w:rPr>
        <w:t>{f: File | f IN openFiles /\ f.modified}</w:t>
      </w:r>
    </w:p>
    <w:p w14:paraId="05CB4869" w14:textId="77777777" w:rsidR="00422C90" w:rsidRDefault="00422C90" w:rsidP="00422C90">
      <w:pPr>
        <w:pStyle w:val="cont"/>
      </w:pPr>
      <w:r>
        <w:t xml:space="preserve">because if </w:t>
      </w:r>
      <w:r>
        <w:rPr>
          <w:rStyle w:val="code"/>
        </w:rPr>
        <w:t>s</w:t>
      </w:r>
      <w:r>
        <w:t xml:space="preserve"> is a </w:t>
      </w:r>
      <w:r>
        <w:rPr>
          <w:rStyle w:val="code"/>
        </w:rPr>
        <w:t>SET T</w:t>
      </w:r>
      <w:r>
        <w:t xml:space="preserve">, then </w:t>
      </w:r>
      <w:r>
        <w:rPr>
          <w:rStyle w:val="code"/>
        </w:rPr>
        <w:t>IN s</w:t>
      </w:r>
      <w:r>
        <w:t xml:space="preserve"> is a type whose values are the </w:t>
      </w:r>
      <w:r>
        <w:rPr>
          <w:rStyle w:val="code"/>
        </w:rPr>
        <w:t>T</w:t>
      </w:r>
      <w:r>
        <w:t xml:space="preserve">’s in </w:t>
      </w:r>
      <w:r>
        <w:rPr>
          <w:rStyle w:val="code"/>
        </w:rPr>
        <w:t>s</w:t>
      </w:r>
      <w:r>
        <w:t xml:space="preserve">; in fact, it’s the type </w:t>
      </w:r>
      <w:r>
        <w:rPr>
          <w:rStyle w:val="code"/>
        </w:rPr>
        <w:t>T SUCHTHAT (\ t | t IN s)</w:t>
      </w:r>
      <w:r>
        <w:t xml:space="preserve">. This form also works for sequences, where the second operand of </w:t>
      </w:r>
      <w:r>
        <w:rPr>
          <w:rStyle w:val="code"/>
        </w:rPr>
        <w:t>:IN</w:t>
      </w:r>
      <w:r>
        <w:t xml:space="preserve"> provides the ordering. So if </w:t>
      </w:r>
      <w:r>
        <w:rPr>
          <w:rStyle w:val="code"/>
        </w:rPr>
        <w:t>s</w:t>
      </w:r>
      <w:r>
        <w:t xml:space="preserve"> is a sequence of integers, </w:t>
      </w:r>
      <w:r>
        <w:rPr>
          <w:rStyle w:val="code"/>
        </w:rPr>
        <w:t>{x :IN s | x &gt; 0}</w:t>
      </w:r>
      <w:r>
        <w:t xml:space="preserve"> is the pos</w:t>
      </w:r>
      <w:r>
        <w:t>i</w:t>
      </w:r>
      <w:r>
        <w:t xml:space="preserve">tive ones, </w:t>
      </w:r>
      <w:r>
        <w:rPr>
          <w:rStyle w:val="code"/>
        </w:rPr>
        <w:t>{x :IN s | x &gt; 0 |</w:t>
      </w:r>
      <w:r w:rsidR="007672EA">
        <w:rPr>
          <w:rStyle w:val="code"/>
        </w:rPr>
        <w:t>|</w:t>
      </w:r>
      <w:r>
        <w:rPr>
          <w:rStyle w:val="code"/>
        </w:rPr>
        <w:t xml:space="preserve"> x * x}</w:t>
      </w:r>
      <w:r>
        <w:t xml:space="preserve"> is the squares of the positive ones, and </w:t>
      </w:r>
      <w:r w:rsidR="007672EA">
        <w:rPr>
          <w:rStyle w:val="code"/>
        </w:rPr>
        <w:t>{x :IN s |</w:t>
      </w:r>
      <w:r>
        <w:rPr>
          <w:rStyle w:val="code"/>
        </w:rPr>
        <w:t>| x * x}</w:t>
      </w:r>
      <w:r>
        <w:t xml:space="preserve"> is the squares of all the integers, because an omitted predicate defaults to </w:t>
      </w:r>
      <w:r>
        <w:rPr>
          <w:rStyle w:val="code"/>
        </w:rPr>
        <w:t>true</w:t>
      </w:r>
      <w:r>
        <w:t>.</w:t>
      </w:r>
      <w:r>
        <w:rPr>
          <w:position w:val="6"/>
          <w:sz w:val="16"/>
        </w:rPr>
        <w:footnoteReference w:id="12"/>
      </w:r>
      <w:r>
        <w:t xml:space="preserve"> </w:t>
      </w:r>
    </w:p>
    <w:p w14:paraId="62A58FD3" w14:textId="77777777" w:rsidR="00422C90" w:rsidRPr="00CE32A6" w:rsidRDefault="00422C90" w:rsidP="00422C90">
      <w:pPr>
        <w:spacing w:line="240" w:lineRule="auto"/>
        <w:rPr>
          <w:sz w:val="20"/>
        </w:rPr>
      </w:pPr>
      <w:r w:rsidRPr="00CE32A6">
        <w:rPr>
          <w:sz w:val="20"/>
        </w:rPr>
        <w:t xml:space="preserve">To get sequences that are more complicated you can use sequence generators with </w:t>
      </w:r>
      <w:r w:rsidRPr="007A75AD">
        <w:rPr>
          <w:rStyle w:val="code"/>
          <w:sz w:val="18"/>
          <w:szCs w:val="18"/>
        </w:rPr>
        <w:t>BY</w:t>
      </w:r>
      <w:r w:rsidRPr="00CE32A6">
        <w:rPr>
          <w:sz w:val="20"/>
        </w:rPr>
        <w:t xml:space="preserve"> and </w:t>
      </w:r>
      <w:r w:rsidRPr="007A75AD">
        <w:rPr>
          <w:rStyle w:val="code"/>
          <w:sz w:val="18"/>
          <w:szCs w:val="18"/>
        </w:rPr>
        <w:t>WHILE</w:t>
      </w:r>
      <w:r w:rsidRPr="00CE32A6">
        <w:rPr>
          <w:sz w:val="20"/>
        </w:rPr>
        <w:t xml:space="preserve">. You can skip this paragraph until you need to do this. </w:t>
      </w:r>
    </w:p>
    <w:p w14:paraId="048B8DE3" w14:textId="77777777" w:rsidR="00422C90" w:rsidRPr="007A75AD" w:rsidRDefault="00422C90" w:rsidP="00422C90">
      <w:pPr>
        <w:pStyle w:val="cmd1Inline"/>
        <w:rPr>
          <w:rStyle w:val="code"/>
          <w:sz w:val="18"/>
          <w:szCs w:val="18"/>
        </w:rPr>
      </w:pPr>
      <w:r w:rsidRPr="007A75AD">
        <w:rPr>
          <w:rStyle w:val="code"/>
          <w:sz w:val="18"/>
          <w:szCs w:val="18"/>
        </w:rPr>
        <w:t xml:space="preserve">{i := 1 BY i + 1 WHILE i &lt;= 5 | true </w:t>
      </w:r>
      <w:r w:rsidR="007672EA">
        <w:rPr>
          <w:rStyle w:val="code"/>
          <w:sz w:val="18"/>
          <w:szCs w:val="18"/>
        </w:rPr>
        <w:t>|</w:t>
      </w:r>
      <w:r w:rsidRPr="007A75AD">
        <w:rPr>
          <w:rStyle w:val="code"/>
          <w:sz w:val="18"/>
          <w:szCs w:val="18"/>
        </w:rPr>
        <w:t>| i}</w:t>
      </w:r>
    </w:p>
    <w:p w14:paraId="78CEF715" w14:textId="77777777" w:rsidR="00422C90" w:rsidRPr="00CE32A6" w:rsidRDefault="00422C90" w:rsidP="00422C90">
      <w:pPr>
        <w:pStyle w:val="cont"/>
        <w:spacing w:line="240" w:lineRule="auto"/>
        <w:rPr>
          <w:sz w:val="20"/>
        </w:rPr>
      </w:pPr>
      <w:r w:rsidRPr="00CE32A6">
        <w:rPr>
          <w:sz w:val="20"/>
        </w:rPr>
        <w:t xml:space="preserve">is </w:t>
      </w:r>
      <w:r w:rsidRPr="007A75AD">
        <w:rPr>
          <w:rStyle w:val="code"/>
          <w:sz w:val="18"/>
          <w:szCs w:val="18"/>
        </w:rPr>
        <w:t>{1, 2, 3, 4, 5}</w:t>
      </w:r>
      <w:r w:rsidRPr="00CE32A6">
        <w:rPr>
          <w:sz w:val="20"/>
        </w:rPr>
        <w:t xml:space="preserve">; the second and third parts could be omitted. This is just like the “for” construction in C. An omitted </w:t>
      </w:r>
      <w:r w:rsidRPr="007A75AD">
        <w:rPr>
          <w:rStyle w:val="code"/>
          <w:sz w:val="18"/>
          <w:szCs w:val="18"/>
        </w:rPr>
        <w:t>WHILE</w:t>
      </w:r>
      <w:r w:rsidRPr="00CE32A6">
        <w:rPr>
          <w:sz w:val="20"/>
        </w:rPr>
        <w:t xml:space="preserve"> defaults to </w:t>
      </w:r>
      <w:r w:rsidRPr="007A75AD">
        <w:rPr>
          <w:rStyle w:val="code"/>
          <w:sz w:val="18"/>
          <w:szCs w:val="18"/>
        </w:rPr>
        <w:t>true</w:t>
      </w:r>
      <w:r w:rsidRPr="00CE32A6">
        <w:rPr>
          <w:sz w:val="20"/>
        </w:rPr>
        <w:t xml:space="preserve">, and an omitted </w:t>
      </w:r>
      <w:r w:rsidRPr="007A75AD">
        <w:rPr>
          <w:rStyle w:val="code"/>
          <w:sz w:val="18"/>
          <w:szCs w:val="18"/>
        </w:rPr>
        <w:t>:=</w:t>
      </w:r>
      <w:r w:rsidRPr="00CE32A6">
        <w:rPr>
          <w:sz w:val="20"/>
        </w:rPr>
        <w:t xml:space="preserve"> defaults to an arbitrary choice for the initial value. If you write several generators, each variable gets a new value for each value produced, but the second and later variables are initialized first. So to get the sums of successive pairs of elements of </w:t>
      </w:r>
      <w:r w:rsidRPr="007A75AD">
        <w:rPr>
          <w:rStyle w:val="code"/>
          <w:sz w:val="18"/>
          <w:szCs w:val="18"/>
        </w:rPr>
        <w:t>s</w:t>
      </w:r>
      <w:r w:rsidRPr="00CE32A6">
        <w:rPr>
          <w:sz w:val="20"/>
        </w:rPr>
        <w:t>, write</w:t>
      </w:r>
    </w:p>
    <w:p w14:paraId="36E9D49E" w14:textId="77777777" w:rsidR="00422C90" w:rsidRPr="007A75AD" w:rsidRDefault="00422C90" w:rsidP="00422C90">
      <w:pPr>
        <w:pStyle w:val="cmd1Inline"/>
        <w:rPr>
          <w:rStyle w:val="code"/>
          <w:sz w:val="18"/>
          <w:szCs w:val="18"/>
        </w:rPr>
      </w:pPr>
      <w:r w:rsidRPr="007A75AD">
        <w:rPr>
          <w:rStyle w:val="code"/>
          <w:sz w:val="18"/>
          <w:szCs w:val="18"/>
        </w:rPr>
        <w:t>{x :=</w:t>
      </w:r>
      <w:r w:rsidR="007672EA">
        <w:rPr>
          <w:rStyle w:val="code"/>
          <w:sz w:val="18"/>
          <w:szCs w:val="18"/>
        </w:rPr>
        <w:t xml:space="preserve"> s BY x.tail WHILE x.size &gt; 1 |</w:t>
      </w:r>
      <w:r w:rsidRPr="007A75AD">
        <w:rPr>
          <w:rStyle w:val="code"/>
          <w:sz w:val="18"/>
          <w:szCs w:val="18"/>
        </w:rPr>
        <w:t>| x(0) + x(1)}</w:t>
      </w:r>
    </w:p>
    <w:p w14:paraId="438E9222" w14:textId="77777777" w:rsidR="00422C90" w:rsidRPr="00CE32A6" w:rsidRDefault="00422C90" w:rsidP="00422C90">
      <w:pPr>
        <w:pStyle w:val="cont"/>
        <w:spacing w:line="240" w:lineRule="auto"/>
        <w:rPr>
          <w:sz w:val="20"/>
        </w:rPr>
      </w:pPr>
      <w:r w:rsidRPr="00CE32A6">
        <w:rPr>
          <w:sz w:val="20"/>
        </w:rPr>
        <w:t xml:space="preserve">To get the sequence of partial sums of </w:t>
      </w:r>
      <w:r w:rsidRPr="007A75AD">
        <w:rPr>
          <w:rStyle w:val="code"/>
          <w:sz w:val="18"/>
          <w:szCs w:val="18"/>
        </w:rPr>
        <w:t>s</w:t>
      </w:r>
      <w:r w:rsidRPr="00CE32A6">
        <w:rPr>
          <w:sz w:val="20"/>
        </w:rPr>
        <w:t xml:space="preserve">, write (eliding </w:t>
      </w:r>
      <w:r w:rsidR="002A2C5E">
        <w:rPr>
          <w:rStyle w:val="code"/>
          <w:sz w:val="18"/>
          <w:szCs w:val="18"/>
        </w:rPr>
        <w:t>||</w:t>
      </w:r>
      <w:r w:rsidRPr="007A75AD">
        <w:rPr>
          <w:rStyle w:val="code"/>
          <w:sz w:val="18"/>
          <w:szCs w:val="18"/>
        </w:rPr>
        <w:t xml:space="preserve"> sum</w:t>
      </w:r>
      <w:r w:rsidRPr="00CE32A6">
        <w:rPr>
          <w:sz w:val="20"/>
        </w:rPr>
        <w:t xml:space="preserve"> at the end)</w:t>
      </w:r>
    </w:p>
    <w:p w14:paraId="4F88E8EF" w14:textId="77777777" w:rsidR="00422C90" w:rsidRPr="007A75AD" w:rsidRDefault="00422C90" w:rsidP="00422C90">
      <w:pPr>
        <w:pStyle w:val="cmd1Inline"/>
        <w:rPr>
          <w:rStyle w:val="code"/>
          <w:sz w:val="18"/>
          <w:szCs w:val="18"/>
        </w:rPr>
      </w:pPr>
      <w:r w:rsidRPr="007A75AD">
        <w:rPr>
          <w:rStyle w:val="code"/>
          <w:sz w:val="18"/>
          <w:szCs w:val="18"/>
        </w:rPr>
        <w:t>{x :IN s, sum := 0 BY sum + x}</w:t>
      </w:r>
    </w:p>
    <w:p w14:paraId="525CF6B5" w14:textId="77777777" w:rsidR="00422C90" w:rsidRPr="00CE32A6" w:rsidRDefault="00422C90" w:rsidP="00422C90">
      <w:pPr>
        <w:pStyle w:val="cont"/>
        <w:spacing w:line="240" w:lineRule="auto"/>
        <w:rPr>
          <w:sz w:val="20"/>
        </w:rPr>
      </w:pPr>
      <w:r w:rsidRPr="00CE32A6">
        <w:rPr>
          <w:sz w:val="20"/>
        </w:rPr>
        <w:t xml:space="preserve">Taking </w:t>
      </w:r>
      <w:r w:rsidRPr="007A75AD">
        <w:rPr>
          <w:rStyle w:val="code"/>
          <w:sz w:val="18"/>
          <w:szCs w:val="18"/>
        </w:rPr>
        <w:t>last</w:t>
      </w:r>
      <w:r w:rsidRPr="00CE32A6">
        <w:rPr>
          <w:sz w:val="20"/>
        </w:rPr>
        <w:t xml:space="preserve"> of this would give the sum of the elements of </w:t>
      </w:r>
      <w:r w:rsidRPr="007A75AD">
        <w:rPr>
          <w:rStyle w:val="code"/>
          <w:sz w:val="18"/>
          <w:szCs w:val="18"/>
        </w:rPr>
        <w:t>s</w:t>
      </w:r>
      <w:r w:rsidRPr="00CE32A6">
        <w:rPr>
          <w:sz w:val="20"/>
        </w:rPr>
        <w:t xml:space="preserve">. To get a sequence whose elements are reversed from those of </w:t>
      </w:r>
      <w:r w:rsidRPr="007A75AD">
        <w:rPr>
          <w:rStyle w:val="code"/>
          <w:sz w:val="18"/>
          <w:szCs w:val="18"/>
        </w:rPr>
        <w:t>s</w:t>
      </w:r>
      <w:r w:rsidRPr="00CE32A6">
        <w:rPr>
          <w:sz w:val="20"/>
        </w:rPr>
        <w:t>, write</w:t>
      </w:r>
    </w:p>
    <w:p w14:paraId="53716E72" w14:textId="77777777" w:rsidR="00422C90" w:rsidRPr="007A75AD" w:rsidRDefault="00422C90" w:rsidP="00422C90">
      <w:pPr>
        <w:pStyle w:val="cmd1Inline"/>
        <w:rPr>
          <w:rStyle w:val="code"/>
          <w:sz w:val="18"/>
          <w:szCs w:val="18"/>
        </w:rPr>
      </w:pPr>
      <w:r w:rsidRPr="007A75AD">
        <w:rPr>
          <w:rStyle w:val="code"/>
          <w:sz w:val="18"/>
          <w:szCs w:val="18"/>
        </w:rPr>
        <w:t>{x :IN s, rev := {} BY {x} + rev}.last</w:t>
      </w:r>
    </w:p>
    <w:p w14:paraId="41A6EC72" w14:textId="77777777" w:rsidR="00422C90" w:rsidRPr="00CE32A6" w:rsidRDefault="00422C90" w:rsidP="00422C90">
      <w:pPr>
        <w:pStyle w:val="cont"/>
        <w:spacing w:line="240" w:lineRule="auto"/>
        <w:rPr>
          <w:sz w:val="20"/>
        </w:rPr>
      </w:pPr>
      <w:r w:rsidRPr="00CE32A6">
        <w:rPr>
          <w:sz w:val="20"/>
        </w:rPr>
        <w:t xml:space="preserve">To get the sequence </w:t>
      </w:r>
      <w:r w:rsidRPr="007A75AD">
        <w:rPr>
          <w:rStyle w:val="code"/>
          <w:sz w:val="18"/>
          <w:szCs w:val="18"/>
        </w:rPr>
        <w:t>{e, f(e), f</w:t>
      </w:r>
      <w:r w:rsidRPr="007A75AD">
        <w:rPr>
          <w:rStyle w:val="code"/>
          <w:sz w:val="18"/>
          <w:szCs w:val="18"/>
          <w:vertAlign w:val="superscript"/>
        </w:rPr>
        <w:t>2</w:t>
      </w:r>
      <w:r w:rsidRPr="007A75AD">
        <w:rPr>
          <w:rStyle w:val="code"/>
          <w:sz w:val="18"/>
          <w:szCs w:val="18"/>
        </w:rPr>
        <w:t>(e), ..., f</w:t>
      </w:r>
      <w:r w:rsidRPr="007A75AD">
        <w:rPr>
          <w:rStyle w:val="code"/>
          <w:sz w:val="18"/>
          <w:szCs w:val="18"/>
          <w:vertAlign w:val="superscript"/>
        </w:rPr>
        <w:t>n</w:t>
      </w:r>
      <w:r w:rsidRPr="007A75AD">
        <w:rPr>
          <w:rStyle w:val="code"/>
          <w:sz w:val="18"/>
          <w:szCs w:val="18"/>
        </w:rPr>
        <w:t>(e)}</w:t>
      </w:r>
      <w:r w:rsidRPr="00CE32A6">
        <w:rPr>
          <w:sz w:val="20"/>
        </w:rPr>
        <w:t>, write</w:t>
      </w:r>
    </w:p>
    <w:p w14:paraId="3BC9B3DF" w14:textId="77777777" w:rsidR="00422C90" w:rsidRPr="007A75AD" w:rsidRDefault="00422C90" w:rsidP="00422C90">
      <w:pPr>
        <w:pStyle w:val="cmd1Inline"/>
        <w:rPr>
          <w:rStyle w:val="code"/>
          <w:sz w:val="18"/>
          <w:szCs w:val="18"/>
        </w:rPr>
      </w:pPr>
      <w:r w:rsidRPr="007A75AD">
        <w:rPr>
          <w:rStyle w:val="code"/>
          <w:sz w:val="18"/>
          <w:szCs w:val="18"/>
        </w:rPr>
        <w:t>{i :IN 1 .. n, iter := e BY f(iter)}</w:t>
      </w:r>
    </w:p>
    <w:p w14:paraId="44063F6A" w14:textId="77777777" w:rsidR="00422C90" w:rsidRDefault="00422C90" w:rsidP="00422C90">
      <w:pPr>
        <w:pStyle w:val="Heading3"/>
      </w:pPr>
      <w:r>
        <w:t>Combinations</w:t>
      </w:r>
    </w:p>
    <w:p w14:paraId="3EBB9156" w14:textId="77777777" w:rsidR="00422C90" w:rsidRDefault="00422C90" w:rsidP="00422C90">
      <w:r>
        <w:t xml:space="preserve">A combination </w:t>
      </w:r>
      <w:r>
        <w:fldChar w:fldCharType="begin"/>
      </w:r>
      <w:r>
        <w:instrText>xe "combination "</w:instrText>
      </w:r>
      <w:r>
        <w:fldChar w:fldCharType="end"/>
      </w:r>
      <w:r>
        <w:t>is a way to combine the elements of a non-empty sequence or set into a single value using an infix operator, which must be associative, and must be commutative if it is a</w:t>
      </w:r>
      <w:r>
        <w:t>p</w:t>
      </w:r>
      <w:r>
        <w:t xml:space="preserve">plied to a set. You write “operator </w:t>
      </w:r>
      <w:r>
        <w:rPr>
          <w:rStyle w:val="code"/>
        </w:rPr>
        <w:t>:</w:t>
      </w:r>
      <w:r>
        <w:t xml:space="preserve"> sequence or set”. This is short for </w:t>
      </w:r>
      <w:r>
        <w:rPr>
          <w:rStyle w:val="code"/>
        </w:rPr>
        <w:t>q.combine(T.operator)</w:t>
      </w:r>
      <w:r>
        <w:t xml:space="preserve">. Thus </w:t>
      </w:r>
    </w:p>
    <w:p w14:paraId="3CC36330" w14:textId="77777777" w:rsidR="00422C90" w:rsidRDefault="00422C90" w:rsidP="00422C90">
      <w:pPr>
        <w:pStyle w:val="cmd1Inline"/>
        <w:rPr>
          <w:rStyle w:val="code"/>
        </w:rPr>
      </w:pPr>
      <w:r>
        <w:rPr>
          <w:rStyle w:val="code"/>
        </w:rPr>
        <w:t>+ : (SEQ String){"He", "l", "lo"} = "He" + "l" + "lo" = "Hello"</w:t>
      </w:r>
    </w:p>
    <w:p w14:paraId="2EC10533" w14:textId="77777777" w:rsidR="00422C90" w:rsidRDefault="00422C90" w:rsidP="00422C90">
      <w:pPr>
        <w:pStyle w:val="cont"/>
      </w:pPr>
      <w:r>
        <w:t xml:space="preserve">because </w:t>
      </w:r>
      <w:r>
        <w:rPr>
          <w:rStyle w:val="code"/>
        </w:rPr>
        <w:t>+</w:t>
      </w:r>
      <w:r>
        <w:t xml:space="preserve"> on sequences is concatenation, and </w:t>
      </w:r>
    </w:p>
    <w:p w14:paraId="3DF14A6C" w14:textId="77777777" w:rsidR="00422C90" w:rsidRDefault="007672EA" w:rsidP="00422C90">
      <w:pPr>
        <w:pStyle w:val="cmd1Inline"/>
        <w:rPr>
          <w:rStyle w:val="code"/>
        </w:rPr>
      </w:pPr>
      <w:r>
        <w:rPr>
          <w:rStyle w:val="code"/>
        </w:rPr>
        <w:t>+ : {i :IN 1 .. 4 |</w:t>
      </w:r>
      <w:r w:rsidR="00422C90">
        <w:rPr>
          <w:rStyle w:val="code"/>
        </w:rPr>
        <w:t>| i**2} = 1 + 4 + 9 + 16 = 30</w:t>
      </w:r>
    </w:p>
    <w:p w14:paraId="6CC0E35A" w14:textId="77777777" w:rsidR="00422C90" w:rsidRDefault="00422C90" w:rsidP="00422C90">
      <w:r>
        <w:t xml:space="preserve">Existential and universal </w:t>
      </w:r>
      <w:r>
        <w:fldChar w:fldCharType="begin"/>
      </w:r>
      <w:r>
        <w:instrText>xe "universal quantifier"</w:instrText>
      </w:r>
      <w:r>
        <w:fldChar w:fldCharType="end"/>
      </w:r>
      <w:r>
        <w:t>quantifier</w:t>
      </w:r>
      <w:r>
        <w:fldChar w:fldCharType="begin"/>
      </w:r>
      <w:r>
        <w:instrText>xe "quantifier "</w:instrText>
      </w:r>
      <w:r>
        <w:fldChar w:fldCharType="end"/>
      </w:r>
      <w:r>
        <w:t xml:space="preserve">s make it easy to describe properties without explaining how to test for them in a practical way. For instance, a predicate </w:t>
      </w:r>
      <w:r>
        <w:fldChar w:fldCharType="begin"/>
      </w:r>
      <w:r>
        <w:instrText>xe "predicate "</w:instrText>
      </w:r>
      <w:r>
        <w:fldChar w:fldCharType="end"/>
      </w:r>
      <w:r>
        <w:t xml:space="preserve">that is </w:t>
      </w:r>
      <w:r>
        <w:rPr>
          <w:rStyle w:val="code"/>
        </w:rPr>
        <w:t>true</w:t>
      </w:r>
      <w:r>
        <w:t xml:space="preserve"> iff the sequence </w:t>
      </w:r>
      <w:r>
        <w:rPr>
          <w:rStyle w:val="code"/>
        </w:rPr>
        <w:t>s</w:t>
      </w:r>
      <w:r>
        <w:t xml:space="preserve"> is sorted is</w:t>
      </w:r>
    </w:p>
    <w:p w14:paraId="3EDEF6E5" w14:textId="77777777" w:rsidR="00422C90" w:rsidRDefault="00422C90" w:rsidP="00422C90">
      <w:pPr>
        <w:pStyle w:val="cmd1Inline"/>
        <w:rPr>
          <w:rStyle w:val="code"/>
        </w:rPr>
      </w:pPr>
      <w:r>
        <w:rPr>
          <w:rStyle w:val="code"/>
        </w:rPr>
        <w:t xml:space="preserve">(ALL </w:t>
      </w:r>
      <w:r>
        <w:rPr>
          <w:rStyle w:val="code"/>
        </w:rPr>
        <w:fldChar w:fldCharType="begin"/>
      </w:r>
      <w:r>
        <w:rPr>
          <w:rStyle w:val="code"/>
        </w:rPr>
        <w:instrText>xe "ALL "</w:instrText>
      </w:r>
      <w:r>
        <w:rPr>
          <w:rStyle w:val="code"/>
        </w:rPr>
        <w:fldChar w:fldCharType="end"/>
      </w:r>
      <w:r>
        <w:rPr>
          <w:rStyle w:val="code"/>
        </w:rPr>
        <w:t>i :IN 1 .. s.size-1   |</w:t>
      </w:r>
      <w:r>
        <w:rPr>
          <w:rStyle w:val="code"/>
        </w:rPr>
        <w:fldChar w:fldCharType="begin"/>
      </w:r>
      <w:r>
        <w:rPr>
          <w:rStyle w:val="code"/>
        </w:rPr>
        <w:instrText>xe "==&gt;"</w:instrText>
      </w:r>
      <w:r>
        <w:rPr>
          <w:rStyle w:val="code"/>
        </w:rPr>
        <w:fldChar w:fldCharType="end"/>
      </w:r>
      <w:r>
        <w:rPr>
          <w:rStyle w:val="code"/>
        </w:rPr>
        <w:t xml:space="preserve"> s(i-1) &lt;= s(i))</w:t>
      </w:r>
    </w:p>
    <w:p w14:paraId="0AB28B22" w14:textId="77777777" w:rsidR="00422C90" w:rsidRDefault="00422C90" w:rsidP="00422C90">
      <w:pPr>
        <w:pStyle w:val="cont"/>
      </w:pPr>
      <w:r>
        <w:t>This is a common idiom; read it as</w:t>
      </w:r>
    </w:p>
    <w:p w14:paraId="7E9045F4" w14:textId="77777777" w:rsidR="00422C90" w:rsidRDefault="00422C90" w:rsidP="00422C90">
      <w:pPr>
        <w:pStyle w:val="i"/>
        <w:spacing w:before="0"/>
      </w:pPr>
      <w:r>
        <w:t xml:space="preserve">“for all </w:t>
      </w:r>
      <w:r>
        <w:rPr>
          <w:rStyle w:val="code"/>
        </w:rPr>
        <w:t>i</w:t>
      </w:r>
      <w:r>
        <w:t xml:space="preserve"> in </w:t>
      </w:r>
      <w:r>
        <w:rPr>
          <w:rStyle w:val="code"/>
        </w:rPr>
        <w:t>1 .. s.size-1</w:t>
      </w:r>
      <w:r>
        <w:t xml:space="preserve">, </w:t>
      </w:r>
      <w:r>
        <w:rPr>
          <w:rStyle w:val="code"/>
        </w:rPr>
        <w:t>s(i-1) &lt;= s(i)</w:t>
      </w:r>
      <w:r>
        <w:t xml:space="preserve">”. </w:t>
      </w:r>
    </w:p>
    <w:p w14:paraId="7FD8A117" w14:textId="77777777" w:rsidR="00422C90" w:rsidRDefault="00422C90" w:rsidP="00422C90">
      <w:pPr>
        <w:pStyle w:val="cont"/>
      </w:pPr>
      <w:r>
        <w:t>This could also be written</w:t>
      </w:r>
    </w:p>
    <w:p w14:paraId="34A8EE83" w14:textId="77777777" w:rsidR="00422C90" w:rsidRDefault="00422C90" w:rsidP="00422C90">
      <w:pPr>
        <w:pStyle w:val="cmd1Inline"/>
        <w:rPr>
          <w:rStyle w:val="code"/>
        </w:rPr>
      </w:pPr>
      <w:r>
        <w:rPr>
          <w:rStyle w:val="code"/>
        </w:rPr>
        <w:t>(ALL i :IN (s.dom - {0}) | s(i-1) &lt;= s(i))</w:t>
      </w:r>
    </w:p>
    <w:p w14:paraId="4FD2D482" w14:textId="77777777" w:rsidR="00422C90" w:rsidRDefault="00422C90" w:rsidP="00422C90">
      <w:pPr>
        <w:pStyle w:val="cont"/>
      </w:pPr>
      <w:r>
        <w:t xml:space="preserve">since </w:t>
      </w:r>
      <w:r>
        <w:rPr>
          <w:rStyle w:val="code"/>
        </w:rPr>
        <w:t>s.dom</w:t>
      </w:r>
      <w:r>
        <w:t xml:space="preserve"> is the domain of the function </w:t>
      </w:r>
      <w:r>
        <w:rPr>
          <w:rStyle w:val="code"/>
        </w:rPr>
        <w:t>s</w:t>
      </w:r>
      <w:r>
        <w:t xml:space="preserve">, which is the non-negative integers </w:t>
      </w:r>
      <w:r>
        <w:rPr>
          <w:rStyle w:val="code"/>
        </w:rPr>
        <w:t>&lt; s.size</w:t>
      </w:r>
      <w:r>
        <w:t>. Or it could be written</w:t>
      </w:r>
    </w:p>
    <w:p w14:paraId="662F4C8D" w14:textId="77777777" w:rsidR="00422C90" w:rsidRDefault="00422C90" w:rsidP="00422C90">
      <w:pPr>
        <w:pStyle w:val="cmd1Inline"/>
        <w:rPr>
          <w:rStyle w:val="code"/>
        </w:rPr>
      </w:pPr>
      <w:r>
        <w:rPr>
          <w:rStyle w:val="code"/>
        </w:rPr>
        <w:t>(ALL i :IN s.dom | i &gt; 0 ==&gt; s(i-1) &lt;= s(i))</w:t>
      </w:r>
    </w:p>
    <w:p w14:paraId="3F98A872" w14:textId="77777777" w:rsidR="00422C90" w:rsidRDefault="00422C90" w:rsidP="00422C90">
      <w:r>
        <w:t xml:space="preserve">Because a universal quantification is just the conjunction of its predicate for all the values of the bound variables, it is simply a combination using </w:t>
      </w:r>
      <w:r>
        <w:rPr>
          <w:rStyle w:val="code"/>
        </w:rPr>
        <w:t>/\</w:t>
      </w:r>
      <w:r>
        <w:t xml:space="preserve"> as the operator:</w:t>
      </w:r>
    </w:p>
    <w:p w14:paraId="5E82F47B" w14:textId="77777777" w:rsidR="00422C90" w:rsidRDefault="00422C90" w:rsidP="00422C90">
      <w:pPr>
        <w:pStyle w:val="cmd1Inline"/>
        <w:rPr>
          <w:rStyle w:val="code"/>
        </w:rPr>
      </w:pPr>
      <w:r>
        <w:rPr>
          <w:rStyle w:val="code"/>
        </w:rPr>
        <w:t>(ALL    i | Predicate(i)) = /\ : {i | Predicate(i)}</w:t>
      </w:r>
    </w:p>
    <w:p w14:paraId="60E9EF12" w14:textId="77777777" w:rsidR="00422C90" w:rsidRDefault="00422C90" w:rsidP="00422C90">
      <w:pPr>
        <w:pStyle w:val="cont"/>
      </w:pPr>
      <w:r>
        <w:t xml:space="preserve">Similarly, an existential </w:t>
      </w:r>
      <w:r>
        <w:fldChar w:fldCharType="begin"/>
      </w:r>
      <w:r>
        <w:instrText>xe "existential quantifier "</w:instrText>
      </w:r>
      <w:r>
        <w:fldChar w:fldCharType="end"/>
      </w:r>
      <w:r>
        <w:t xml:space="preserve">quantification is just a similar disjunction, hence a combination using </w:t>
      </w:r>
      <w:r>
        <w:rPr>
          <w:rStyle w:val="code"/>
        </w:rPr>
        <w:t>\/</w:t>
      </w:r>
      <w:r>
        <w:t xml:space="preserve"> as the operator:</w:t>
      </w:r>
    </w:p>
    <w:p w14:paraId="09855DF5" w14:textId="77777777" w:rsidR="00422C90" w:rsidRDefault="00422C90" w:rsidP="00422C90">
      <w:pPr>
        <w:pStyle w:val="cmd1Inline"/>
        <w:rPr>
          <w:rStyle w:val="code"/>
        </w:rPr>
      </w:pPr>
      <w:r>
        <w:rPr>
          <w:rStyle w:val="code"/>
        </w:rPr>
        <w:t>(EXISTS i | Predicate(i)) = \/ : {i | Predicate(i)}</w:t>
      </w:r>
    </w:p>
    <w:p w14:paraId="5C72405E" w14:textId="77777777" w:rsidR="00422C90" w:rsidRDefault="00422C90" w:rsidP="00422C90">
      <w:pPr>
        <w:pStyle w:val="cont"/>
      </w:pPr>
      <w:r>
        <w:t xml:space="preserve">Spec has the redundant </w:t>
      </w:r>
      <w:r>
        <w:rPr>
          <w:rStyle w:val="code"/>
        </w:rPr>
        <w:t>ALL</w:t>
      </w:r>
      <w:r>
        <w:t xml:space="preserve"> and </w:t>
      </w:r>
      <w:r>
        <w:rPr>
          <w:rStyle w:val="code"/>
        </w:rPr>
        <w:t>EXISTS</w:t>
      </w:r>
      <w:r>
        <w:t xml:space="preserve"> notations because they are familiar.</w:t>
      </w:r>
    </w:p>
    <w:p w14:paraId="261C311D" w14:textId="77777777" w:rsidR="00422C90" w:rsidRDefault="00422C90" w:rsidP="00422C90">
      <w:r>
        <w:t xml:space="preserve">If you want to get your hands on a value that satisfies an existential quantifier, you can construct the set of such values and use the </w:t>
      </w:r>
      <w:r>
        <w:rPr>
          <w:rStyle w:val="code"/>
        </w:rPr>
        <w:t>choose</w:t>
      </w:r>
      <w:r>
        <w:t xml:space="preserve"> </w:t>
      </w:r>
      <w:r>
        <w:fldChar w:fldCharType="begin"/>
      </w:r>
      <w:r>
        <w:rPr>
          <w:sz w:val="20"/>
        </w:rPr>
        <w:instrText>xe "</w:instrText>
      </w:r>
      <w:r>
        <w:rPr>
          <w:rFonts w:ascii="Courier New" w:hAnsi="Courier New"/>
          <w:sz w:val="18"/>
        </w:rPr>
        <w:instrText xml:space="preserve">choose </w:instrText>
      </w:r>
      <w:r>
        <w:rPr>
          <w:sz w:val="20"/>
        </w:rPr>
        <w:instrText>"</w:instrText>
      </w:r>
      <w:r>
        <w:fldChar w:fldCharType="end"/>
      </w:r>
      <w:r>
        <w:t xml:space="preserve">method to pick out one of them: </w:t>
      </w:r>
    </w:p>
    <w:p w14:paraId="2294ECA5" w14:textId="77777777" w:rsidR="00422C90" w:rsidRDefault="00422C90" w:rsidP="00422C90">
      <w:pPr>
        <w:pStyle w:val="cmd1Inline"/>
        <w:rPr>
          <w:rStyle w:val="code"/>
        </w:rPr>
      </w:pPr>
      <w:r>
        <w:rPr>
          <w:rStyle w:val="code"/>
        </w:rPr>
        <w:t>{i | Predicate(i)}.choose</w:t>
      </w:r>
    </w:p>
    <w:p w14:paraId="464737E1" w14:textId="77777777" w:rsidR="00422C90" w:rsidRDefault="00422C90" w:rsidP="00422C90">
      <w:r>
        <w:t xml:space="preserve">The </w:t>
      </w:r>
      <w:r>
        <w:rPr>
          <w:rStyle w:val="code"/>
        </w:rPr>
        <w:t>VAR</w:t>
      </w:r>
      <w:r>
        <w:t xml:space="preserve"> command described in the next section on commands is another form of existential quantification that lets you get your hands on the value, but it is non-deterministic.</w:t>
      </w:r>
    </w:p>
    <w:p w14:paraId="35378696" w14:textId="77777777" w:rsidR="00422C90" w:rsidRDefault="00422C90" w:rsidP="00422C90">
      <w:pPr>
        <w:pStyle w:val="Heading2"/>
      </w:pPr>
      <w:r>
        <w:t>Commands</w:t>
      </w:r>
    </w:p>
    <w:p w14:paraId="2E32E5C9" w14:textId="77777777" w:rsidR="00422C90" w:rsidRDefault="00422C90" w:rsidP="00422C90">
      <w:r>
        <w:t>Commands are for changing the state. Spec has a few simple command</w:t>
      </w:r>
      <w:r>
        <w:fldChar w:fldCharType="begin"/>
      </w:r>
      <w:r>
        <w:instrText>xe "command "</w:instrText>
      </w:r>
      <w:r>
        <w:fldChar w:fldCharType="end"/>
      </w:r>
      <w:r>
        <w:t>s, and seven operators for combining commands into bigger ones. The main simple commands are a</w:t>
      </w:r>
      <w:r>
        <w:t>s</w:t>
      </w:r>
      <w:r>
        <w:t xml:space="preserve">signment </w:t>
      </w:r>
      <w:r>
        <w:fldChar w:fldCharType="begin"/>
      </w:r>
      <w:r>
        <w:instrText>xe "assignment "</w:instrText>
      </w:r>
      <w:r>
        <w:fldChar w:fldCharType="end"/>
      </w:r>
      <w:r>
        <w:t>and routine invocation</w:t>
      </w:r>
      <w:r>
        <w:fldChar w:fldCharType="begin"/>
      </w:r>
      <w:r>
        <w:instrText>xe "invocation"</w:instrText>
      </w:r>
      <w:r>
        <w:fldChar w:fldCharType="end"/>
      </w:r>
      <w:r>
        <w:t xml:space="preserve">. There are also simple commands to raise an exception, to return a function result, and to </w:t>
      </w:r>
      <w:r>
        <w:rPr>
          <w:rStyle w:val="code"/>
        </w:rPr>
        <w:t>SKIP</w:t>
      </w:r>
      <w:r>
        <w:t xml:space="preserve">, that is, do nothing. If a simple command evaluates an undefined </w:t>
      </w:r>
      <w:r>
        <w:fldChar w:fldCharType="begin"/>
      </w:r>
      <w:r>
        <w:instrText>xe "undefined "</w:instrText>
      </w:r>
      <w:r>
        <w:fldChar w:fldCharType="end"/>
      </w:r>
      <w:r>
        <w:t>expression, it fails (see below).</w:t>
      </w:r>
    </w:p>
    <w:p w14:paraId="71A619D2" w14:textId="77777777" w:rsidR="00422C90" w:rsidRPr="00CA19F5" w:rsidRDefault="00422C90" w:rsidP="00422C90">
      <w:r>
        <w:t xml:space="preserve">You can write </w:t>
      </w:r>
      <w:r>
        <w:rPr>
          <w:rStyle w:val="code"/>
        </w:rPr>
        <w:t>i + := 3</w:t>
      </w:r>
      <w:r>
        <w:t xml:space="preserve"> instead of </w:t>
      </w:r>
      <w:r>
        <w:rPr>
          <w:rStyle w:val="code"/>
        </w:rPr>
        <w:t>i := i + 3</w:t>
      </w:r>
      <w:r>
        <w:t>, and similarly with any other binary operator.</w:t>
      </w:r>
    </w:p>
    <w:p w14:paraId="0C398A46" w14:textId="77777777" w:rsidR="00422C90" w:rsidRDefault="00422C90" w:rsidP="00422C90">
      <w:r>
        <w:t>The operators on commands are:</w:t>
      </w:r>
    </w:p>
    <w:p w14:paraId="167A5202" w14:textId="77777777" w:rsidR="00422C90" w:rsidRDefault="00422C90" w:rsidP="00422C90">
      <w:pPr>
        <w:pStyle w:val="b"/>
      </w:pPr>
      <w:r>
        <w:t xml:space="preserve">A conditional operator: </w:t>
      </w:r>
      <w:r>
        <w:rPr>
          <w:rStyle w:val="code"/>
        </w:rPr>
        <w:t xml:space="preserve">predicate </w:t>
      </w:r>
      <w:r>
        <w:rPr>
          <w:rStyle w:val="code"/>
        </w:rPr>
        <w:fldChar w:fldCharType="begin"/>
      </w:r>
      <w:r>
        <w:rPr>
          <w:rStyle w:val="code"/>
        </w:rPr>
        <w:instrText>xe "predicate "</w:instrText>
      </w:r>
      <w:r>
        <w:rPr>
          <w:rStyle w:val="code"/>
        </w:rPr>
        <w:fldChar w:fldCharType="end"/>
      </w:r>
      <w:r>
        <w:rPr>
          <w:rStyle w:val="code"/>
        </w:rPr>
        <w:t>=&gt; command</w:t>
      </w:r>
      <w:r>
        <w:t xml:space="preserve">, read “if </w:t>
      </w:r>
      <w:r>
        <w:fldChar w:fldCharType="begin"/>
      </w:r>
      <w:r>
        <w:instrText>xe "if "</w:instrText>
      </w:r>
      <w:r>
        <w:fldChar w:fldCharType="end"/>
      </w:r>
      <w:r>
        <w:rPr>
          <w:rStyle w:val="code"/>
        </w:rPr>
        <w:t>predicate</w:t>
      </w:r>
      <w:r>
        <w:t xml:space="preserve"> then </w:t>
      </w:r>
      <w:r>
        <w:fldChar w:fldCharType="begin"/>
      </w:r>
      <w:r>
        <w:instrText>xe "then "</w:instrText>
      </w:r>
      <w:r>
        <w:fldChar w:fldCharType="end"/>
      </w:r>
      <w:r>
        <w:rPr>
          <w:rStyle w:val="code"/>
        </w:rPr>
        <w:t>command</w:t>
      </w:r>
      <w:r>
        <w:t xml:space="preserve">”. The predicate is called a </w:t>
      </w:r>
      <w:r>
        <w:rPr>
          <w:rStyle w:val="e"/>
        </w:rPr>
        <w:t>guard</w:t>
      </w:r>
      <w:r>
        <w:rPr>
          <w:i/>
        </w:rPr>
        <w:fldChar w:fldCharType="begin"/>
      </w:r>
      <w:r>
        <w:instrText>xe "</w:instrText>
      </w:r>
      <w:r>
        <w:rPr>
          <w:i/>
        </w:rPr>
        <w:instrText>guard</w:instrText>
      </w:r>
      <w:r>
        <w:instrText>"</w:instrText>
      </w:r>
      <w:r>
        <w:rPr>
          <w:i/>
        </w:rPr>
        <w:fldChar w:fldCharType="end"/>
      </w:r>
      <w:r>
        <w:t>.</w:t>
      </w:r>
    </w:p>
    <w:p w14:paraId="6DA8E181" w14:textId="77777777" w:rsidR="00422C90" w:rsidRDefault="00422C90" w:rsidP="00422C90">
      <w:pPr>
        <w:pStyle w:val="b"/>
      </w:pPr>
      <w:r>
        <w:t xml:space="preserve">Choice operators: </w:t>
      </w:r>
      <w:r>
        <w:rPr>
          <w:rStyle w:val="code"/>
        </w:rPr>
        <w:t>c1 [] c2</w:t>
      </w:r>
      <w:r>
        <w:t xml:space="preserve"> and </w:t>
      </w:r>
      <w:r>
        <w:rPr>
          <w:rStyle w:val="code"/>
        </w:rPr>
        <w:t>c1 [*] c2</w:t>
      </w:r>
      <w:r>
        <w:t xml:space="preserve">, read ‘or’ and ‘else’. </w:t>
      </w:r>
    </w:p>
    <w:p w14:paraId="02DFF659" w14:textId="77777777" w:rsidR="00422C90" w:rsidRDefault="00422C90" w:rsidP="00422C90">
      <w:pPr>
        <w:pStyle w:val="b"/>
      </w:pPr>
      <w:r>
        <w:t xml:space="preserve">Sequencing operators: </w:t>
      </w:r>
      <w:r>
        <w:rPr>
          <w:rStyle w:val="code"/>
        </w:rPr>
        <w:t>c1 ; c2</w:t>
      </w:r>
      <w:r>
        <w:t xml:space="preserve"> and </w:t>
      </w:r>
      <w:r>
        <w:rPr>
          <w:rStyle w:val="code"/>
        </w:rPr>
        <w:t>c1 EXCEPT handler</w:t>
      </w:r>
      <w:r>
        <w:t xml:space="preserve">. The </w:t>
      </w:r>
      <w:r>
        <w:rPr>
          <w:rStyle w:val="code"/>
        </w:rPr>
        <w:t>handler</w:t>
      </w:r>
      <w:r>
        <w:t xml:space="preserve"> is a special form of conditional command: </w:t>
      </w:r>
      <w:r>
        <w:rPr>
          <w:rStyle w:val="code"/>
        </w:rPr>
        <w:t>exception =&gt; command</w:t>
      </w:r>
      <w:r>
        <w:t>.</w:t>
      </w:r>
    </w:p>
    <w:p w14:paraId="64FA57C5" w14:textId="77777777" w:rsidR="00422C90" w:rsidRDefault="00422C90" w:rsidP="00422C90">
      <w:pPr>
        <w:pStyle w:val="b"/>
      </w:pPr>
      <w:r>
        <w:t xml:space="preserve">Variable introduction: </w:t>
      </w:r>
      <w:r>
        <w:rPr>
          <w:rStyle w:val="code"/>
        </w:rPr>
        <w:t>VAR id: T | command</w:t>
      </w:r>
      <w:r>
        <w:t xml:space="preserve">, read “choose </w:t>
      </w:r>
      <w:r>
        <w:rPr>
          <w:rStyle w:val="code"/>
        </w:rPr>
        <w:t>id</w:t>
      </w:r>
      <w:r>
        <w:t xml:space="preserve"> of type </w:t>
      </w:r>
      <w:r>
        <w:rPr>
          <w:rStyle w:val="code"/>
        </w:rPr>
        <w:t>T</w:t>
      </w:r>
      <w:r>
        <w:t xml:space="preserve"> such that </w:t>
      </w:r>
      <w:r>
        <w:rPr>
          <w:rStyle w:val="code"/>
        </w:rPr>
        <w:t>command</w:t>
      </w:r>
      <w:r>
        <w:t xml:space="preserve"> doesn’t fail”.</w:t>
      </w:r>
    </w:p>
    <w:p w14:paraId="73061D8C" w14:textId="77777777" w:rsidR="00422C90" w:rsidRDefault="00422C90" w:rsidP="00422C90">
      <w:pPr>
        <w:pStyle w:val="b"/>
      </w:pPr>
      <w:r>
        <w:t xml:space="preserve">Loops: </w:t>
      </w:r>
      <w:r>
        <w:rPr>
          <w:rStyle w:val="code"/>
        </w:rPr>
        <w:t>DO command OD</w:t>
      </w:r>
      <w:r>
        <w:t>.</w:t>
      </w:r>
    </w:p>
    <w:p w14:paraId="4CA873CD" w14:textId="77777777" w:rsidR="00422C90" w:rsidRDefault="00422C90" w:rsidP="00422C90">
      <w:r>
        <w:t xml:space="preserve">Section 6 of the reference manual describes commands. </w:t>
      </w:r>
      <w:r>
        <w:rPr>
          <w:rStyle w:val="refTitle"/>
        </w:rPr>
        <w:t>Atomic Semantics of Spec</w:t>
      </w:r>
      <w:r>
        <w:t xml:space="preserve"> gives a precise account of their semantics. It explains that the meaning of a command is a </w:t>
      </w:r>
      <w:r>
        <w:rPr>
          <w:rStyle w:val="e"/>
        </w:rPr>
        <w:t>relation</w:t>
      </w:r>
      <w:r>
        <w:t xml:space="preserve"> between a state and an outcome (a state plus an optional exception), that is, a set of possible state-to-outcome transitions.</w:t>
      </w:r>
    </w:p>
    <w:p w14:paraId="756F67B2" w14:textId="77777777" w:rsidR="00422C90" w:rsidRDefault="00422C90" w:rsidP="00422C90">
      <w:pPr>
        <w:pStyle w:val="Heading3"/>
      </w:pPr>
      <w:r>
        <w:t>Conditionals and choice</w:t>
      </w:r>
    </w:p>
    <w:p w14:paraId="4DEA0AE7" w14:textId="77777777" w:rsidR="00422C90" w:rsidRDefault="00422C90" w:rsidP="00422C90">
      <w:r>
        <w:t>The figure below (copied from Nelson’s paper) illustrates conditional</w:t>
      </w:r>
      <w:r>
        <w:fldChar w:fldCharType="begin"/>
      </w:r>
      <w:r>
        <w:instrText>xe "conditional"</w:instrText>
      </w:r>
      <w:r>
        <w:fldChar w:fldCharType="end"/>
      </w:r>
      <w:r>
        <w:t xml:space="preserve">s and choice </w:t>
      </w:r>
      <w:r>
        <w:fldChar w:fldCharType="begin"/>
      </w:r>
      <w:r>
        <w:instrText>xe "choice "</w:instrText>
      </w:r>
      <w:r>
        <w:fldChar w:fldCharType="end"/>
      </w:r>
      <w:r>
        <w:t>with some very simple examples. Here is how they work:</w:t>
      </w:r>
    </w:p>
    <w:p w14:paraId="26B127D8" w14:textId="77777777" w:rsidR="00422C90" w:rsidRDefault="00422C90" w:rsidP="00422C90">
      <w:r>
        <w:t xml:space="preserve">The command </w:t>
      </w:r>
    </w:p>
    <w:p w14:paraId="755260D5" w14:textId="77777777" w:rsidR="00422C90" w:rsidRDefault="00422C90" w:rsidP="00422C90">
      <w:pPr>
        <w:pStyle w:val="cmd1Inline"/>
        <w:rPr>
          <w:rStyle w:val="code"/>
        </w:rPr>
      </w:pPr>
      <w:r>
        <w:rPr>
          <w:rStyle w:val="code"/>
        </w:rPr>
        <w:t xml:space="preserve">p =&gt; </w:t>
      </w:r>
      <w:r>
        <w:rPr>
          <w:rStyle w:val="code"/>
        </w:rPr>
        <w:fldChar w:fldCharType="begin"/>
      </w:r>
      <w:r>
        <w:rPr>
          <w:rStyle w:val="code"/>
        </w:rPr>
        <w:instrText>xe "=&gt; "</w:instrText>
      </w:r>
      <w:r>
        <w:rPr>
          <w:rStyle w:val="code"/>
        </w:rPr>
        <w:fldChar w:fldCharType="end"/>
      </w:r>
      <w:r>
        <w:rPr>
          <w:rStyle w:val="code"/>
        </w:rPr>
        <w:t>c</w:t>
      </w:r>
    </w:p>
    <w:p w14:paraId="7459C3A3" w14:textId="77777777" w:rsidR="00422C90" w:rsidRDefault="00422C90" w:rsidP="00422C90">
      <w:pPr>
        <w:pStyle w:val="cont"/>
      </w:pPr>
      <w:r>
        <w:t xml:space="preserve">means to do </w:t>
      </w:r>
      <w:r>
        <w:rPr>
          <w:rStyle w:val="code"/>
        </w:rPr>
        <w:t>c</w:t>
      </w:r>
      <w:r>
        <w:t xml:space="preserve"> if </w:t>
      </w:r>
      <w:r>
        <w:rPr>
          <w:rStyle w:val="code"/>
        </w:rPr>
        <w:t>p</w:t>
      </w:r>
      <w:r>
        <w:t xml:space="preserve"> is true. If </w:t>
      </w:r>
      <w:r>
        <w:rPr>
          <w:rStyle w:val="code"/>
        </w:rPr>
        <w:t>p</w:t>
      </w:r>
      <w:r>
        <w:t xml:space="preserve"> is false this command fail</w:t>
      </w:r>
      <w:r>
        <w:fldChar w:fldCharType="begin"/>
      </w:r>
      <w:r>
        <w:instrText>xe "fail"</w:instrText>
      </w:r>
      <w:r>
        <w:fldChar w:fldCharType="end"/>
      </w:r>
      <w:r>
        <w:t xml:space="preserve">s; in other words, it has no outcome. More precisely, if </w:t>
      </w:r>
      <w:r>
        <w:rPr>
          <w:rStyle w:val="code"/>
        </w:rPr>
        <w:t>s</w:t>
      </w:r>
      <w:r>
        <w:t xml:space="preserve"> is a state in which </w:t>
      </w:r>
      <w:r>
        <w:rPr>
          <w:rStyle w:val="code"/>
        </w:rPr>
        <w:t>p</w:t>
      </w:r>
      <w:r>
        <w:t xml:space="preserve"> is false or undefined, this command does not relate </w:t>
      </w:r>
      <w:r>
        <w:rPr>
          <w:rStyle w:val="code"/>
        </w:rPr>
        <w:t>s</w:t>
      </w:r>
      <w:r>
        <w:t xml:space="preserve"> to any outcome.</w:t>
      </w:r>
    </w:p>
    <w:p w14:paraId="32B33296" w14:textId="20DBC15D" w:rsidR="00422C90" w:rsidRDefault="00422C90" w:rsidP="00422C90">
      <w:pPr>
        <w:keepNext/>
        <w:spacing w:line="240" w:lineRule="atLeast"/>
        <w:jc w:val="center"/>
      </w:pPr>
      <w:r>
        <w:rPr>
          <w:noProof/>
          <w:sz w:val="20"/>
        </w:rPr>
        <w:br/>
      </w:r>
      <w:r w:rsidR="006E6F29">
        <w:rPr>
          <w:noProof/>
          <w:sz w:val="20"/>
        </w:rPr>
        <w:drawing>
          <wp:inline distT="0" distB="0" distL="0" distR="0" wp14:anchorId="30D44EFA" wp14:editId="10D04460">
            <wp:extent cx="4936490" cy="5486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936490" cy="5486400"/>
                    </a:xfrm>
                    <a:prstGeom prst="rect">
                      <a:avLst/>
                    </a:prstGeom>
                    <a:noFill/>
                    <a:ln>
                      <a:noFill/>
                    </a:ln>
                  </pic:spPr>
                </pic:pic>
              </a:graphicData>
            </a:graphic>
          </wp:inline>
        </w:drawing>
      </w:r>
    </w:p>
    <w:p w14:paraId="1FA86D66" w14:textId="77777777" w:rsidR="00422C90" w:rsidRDefault="00422C90" w:rsidP="00B35D7B">
      <w:pPr>
        <w:pStyle w:val="Caption"/>
        <w:framePr w:wrap="around"/>
        <w:rPr>
          <w:sz w:val="24"/>
        </w:rPr>
      </w:pPr>
      <w:r>
        <w:t>Combining commands</w:t>
      </w:r>
    </w:p>
    <w:p w14:paraId="1B79B1C8" w14:textId="77777777" w:rsidR="00422C90" w:rsidRDefault="00422C90" w:rsidP="00422C90">
      <w:r>
        <w:t xml:space="preserve">What good is such a command? One possibility is that </w:t>
      </w:r>
      <w:r>
        <w:rPr>
          <w:rStyle w:val="code"/>
        </w:rPr>
        <w:t>p</w:t>
      </w:r>
      <w:r>
        <w:t xml:space="preserve"> will be true some time in the future, and then the command will have an outcome and allow a transition. Of course this can only happen in a concurrent program, where there is something else going on that can make </w:t>
      </w:r>
      <w:r>
        <w:rPr>
          <w:rStyle w:val="code"/>
        </w:rPr>
        <w:t>p</w:t>
      </w:r>
      <w:r>
        <w:t xml:space="preserve"> true. Even if there’s no concurrency, there might be an alternative to this command. For instance, it might a</w:t>
      </w:r>
      <w:r>
        <w:t>p</w:t>
      </w:r>
      <w:r>
        <w:t>pear in the larger command</w:t>
      </w:r>
    </w:p>
    <w:p w14:paraId="26A60353" w14:textId="77777777" w:rsidR="00422C90" w:rsidRDefault="00422C90" w:rsidP="00422C90">
      <w:pPr>
        <w:pStyle w:val="cmd1Inline"/>
        <w:rPr>
          <w:rStyle w:val="code"/>
        </w:rPr>
      </w:pPr>
      <w:r>
        <w:rPr>
          <w:rStyle w:val="code"/>
        </w:rPr>
        <w:tab/>
        <w:t>p  =&gt; c</w:t>
      </w:r>
      <w:r>
        <w:rPr>
          <w:rStyle w:val="code"/>
        </w:rPr>
        <w:br/>
        <w:t>[]</w:t>
      </w:r>
      <w:r>
        <w:rPr>
          <w:rStyle w:val="code"/>
        </w:rPr>
        <w:fldChar w:fldCharType="begin"/>
      </w:r>
      <w:r>
        <w:rPr>
          <w:rStyle w:val="code"/>
        </w:rPr>
        <w:instrText>xe "[]"</w:instrText>
      </w:r>
      <w:r>
        <w:rPr>
          <w:rStyle w:val="code"/>
        </w:rPr>
        <w:fldChar w:fldCharType="end"/>
      </w:r>
      <w:r>
        <w:rPr>
          <w:rStyle w:val="code"/>
        </w:rPr>
        <w:tab/>
        <w:t>p' =&gt; c'</w:t>
      </w:r>
    </w:p>
    <w:p w14:paraId="49DA4D6F" w14:textId="77777777" w:rsidR="00422C90" w:rsidRDefault="00422C90" w:rsidP="00422C90">
      <w:pPr>
        <w:pStyle w:val="cont"/>
      </w:pPr>
      <w:r>
        <w:t xml:space="preserve">in which you read </w:t>
      </w:r>
      <w:r>
        <w:rPr>
          <w:rStyle w:val="code"/>
        </w:rPr>
        <w:t>[]</w:t>
      </w:r>
      <w:r>
        <w:t xml:space="preserve"> as ‘or</w:t>
      </w:r>
      <w:r>
        <w:fldChar w:fldCharType="begin"/>
      </w:r>
      <w:r>
        <w:instrText>xe "or"</w:instrText>
      </w:r>
      <w:r>
        <w:fldChar w:fldCharType="end"/>
      </w:r>
      <w:r>
        <w:t xml:space="preserve">’. This fails only if each of </w:t>
      </w:r>
      <w:r>
        <w:rPr>
          <w:rStyle w:val="code"/>
        </w:rPr>
        <w:t>p</w:t>
      </w:r>
      <w:r>
        <w:t xml:space="preserve"> and </w:t>
      </w:r>
      <w:r>
        <w:rPr>
          <w:rStyle w:val="code"/>
        </w:rPr>
        <w:t>p'</w:t>
      </w:r>
      <w:r>
        <w:t xml:space="preserve"> is false or undefined. If both are true (as in the </w:t>
      </w:r>
      <w:r>
        <w:rPr>
          <w:rStyle w:val="code"/>
        </w:rPr>
        <w:t>00</w:t>
      </w:r>
      <w:r>
        <w:t xml:space="preserve"> state in the south-west corner of the figure), it means to do either </w:t>
      </w:r>
      <w:r>
        <w:rPr>
          <w:rStyle w:val="code"/>
        </w:rPr>
        <w:t>c</w:t>
      </w:r>
      <w:r>
        <w:t xml:space="preserve"> or </w:t>
      </w:r>
      <w:r>
        <w:rPr>
          <w:rStyle w:val="code"/>
        </w:rPr>
        <w:t>c'</w:t>
      </w:r>
      <w:r>
        <w:t>; the choice is non-deterministic</w:t>
      </w:r>
      <w:r>
        <w:fldChar w:fldCharType="begin"/>
      </w:r>
      <w:r>
        <w:instrText>xe "non-deterministic "</w:instrText>
      </w:r>
      <w:r>
        <w:fldChar w:fldCharType="end"/>
      </w:r>
      <w:r>
        <w:t xml:space="preserve">. If </w:t>
      </w:r>
      <w:r>
        <w:rPr>
          <w:rStyle w:val="code"/>
        </w:rPr>
        <w:t>p'</w:t>
      </w:r>
      <w:r>
        <w:t xml:space="preserve"> is  </w:t>
      </w:r>
      <w:r>
        <w:rPr>
          <w:rStyle w:val="code"/>
        </w:rPr>
        <w:t>~p</w:t>
      </w:r>
      <w:r>
        <w:t xml:space="preserve"> then they are never both false, and if </w:t>
      </w:r>
      <w:r>
        <w:rPr>
          <w:rStyle w:val="code"/>
        </w:rPr>
        <w:t>p</w:t>
      </w:r>
      <w:r>
        <w:t xml:space="preserve"> is defined this command is equivalent to</w:t>
      </w:r>
    </w:p>
    <w:p w14:paraId="56D983B3" w14:textId="77777777" w:rsidR="00422C90" w:rsidRDefault="00422C90" w:rsidP="00422C90">
      <w:pPr>
        <w:pStyle w:val="cmd1Inline"/>
        <w:rPr>
          <w:rStyle w:val="code"/>
        </w:rPr>
      </w:pPr>
      <w:r>
        <w:rPr>
          <w:rStyle w:val="code"/>
        </w:rPr>
        <w:tab/>
        <w:t>p =&gt; c</w:t>
      </w:r>
      <w:r>
        <w:rPr>
          <w:rStyle w:val="code"/>
        </w:rPr>
        <w:br/>
        <w:t>[*]</w:t>
      </w:r>
      <w:r>
        <w:rPr>
          <w:rStyle w:val="code"/>
        </w:rPr>
        <w:fldChar w:fldCharType="begin"/>
      </w:r>
      <w:r>
        <w:rPr>
          <w:rStyle w:val="code"/>
        </w:rPr>
        <w:instrText>xe "[*]"</w:instrText>
      </w:r>
      <w:r>
        <w:rPr>
          <w:rStyle w:val="code"/>
        </w:rPr>
        <w:fldChar w:fldCharType="end"/>
      </w:r>
      <w:r>
        <w:rPr>
          <w:rStyle w:val="code"/>
        </w:rPr>
        <w:tab/>
        <w:t>c'</w:t>
      </w:r>
    </w:p>
    <w:p w14:paraId="719E44D6" w14:textId="77777777" w:rsidR="00422C90" w:rsidRDefault="00422C90" w:rsidP="00422C90">
      <w:pPr>
        <w:pStyle w:val="cont"/>
      </w:pPr>
      <w:r>
        <w:t xml:space="preserve">in which you read </w:t>
      </w:r>
      <w:r>
        <w:rPr>
          <w:rStyle w:val="code"/>
        </w:rPr>
        <w:t>[*]</w:t>
      </w:r>
      <w:r>
        <w:tab/>
        <w:t>as ‘else</w:t>
      </w:r>
      <w:r>
        <w:fldChar w:fldCharType="begin"/>
      </w:r>
      <w:r>
        <w:instrText>xe "else"</w:instrText>
      </w:r>
      <w:r>
        <w:fldChar w:fldCharType="end"/>
      </w:r>
      <w:r>
        <w:t xml:space="preserve">’. On the other hand, if </w:t>
      </w:r>
      <w:r>
        <w:rPr>
          <w:rStyle w:val="code"/>
        </w:rPr>
        <w:t>p</w:t>
      </w:r>
      <w:r>
        <w:t xml:space="preserve"> is undefined the two co</w:t>
      </w:r>
      <w:r>
        <w:t>m</w:t>
      </w:r>
      <w:r>
        <w:t xml:space="preserve">mands differ, because the first one fails (since neither guard can be evaluated), while the second does </w:t>
      </w:r>
      <w:r>
        <w:rPr>
          <w:rStyle w:val="code"/>
        </w:rPr>
        <w:t>c'</w:t>
      </w:r>
      <w:r>
        <w:t xml:space="preserve">. </w:t>
      </w:r>
    </w:p>
    <w:p w14:paraId="5FC3CBA3" w14:textId="77777777" w:rsidR="00422C90" w:rsidRDefault="00422C90" w:rsidP="00422C90">
      <w:r>
        <w:t xml:space="preserve">Both </w:t>
      </w:r>
      <w:r>
        <w:rPr>
          <w:rStyle w:val="code"/>
        </w:rPr>
        <w:t>c1 [] c2</w:t>
      </w:r>
      <w:r>
        <w:t xml:space="preserve"> and </w:t>
      </w:r>
      <w:r>
        <w:rPr>
          <w:rStyle w:val="code"/>
        </w:rPr>
        <w:t>c1 [*] c2</w:t>
      </w:r>
      <w:r>
        <w:t xml:space="preserve"> fail only if </w:t>
      </w:r>
      <w:r>
        <w:rPr>
          <w:rStyle w:val="e"/>
        </w:rPr>
        <w:t>both</w:t>
      </w:r>
      <w:r>
        <w:t xml:space="preserve"> </w:t>
      </w:r>
      <w:r>
        <w:rPr>
          <w:rStyle w:val="code"/>
        </w:rPr>
        <w:t>c1</w:t>
      </w:r>
      <w:r>
        <w:t xml:space="preserve"> and </w:t>
      </w:r>
      <w:r>
        <w:rPr>
          <w:rStyle w:val="code"/>
        </w:rPr>
        <w:t>c2</w:t>
      </w:r>
      <w:r>
        <w:t xml:space="preserve"> fail. If you think of a Spec program operationally (that is, as executing one command after another), this means that if the execution makes some choice that leads to failure later on, it must ‘back-track’ and try the other altern</w:t>
      </w:r>
      <w:r>
        <w:t>a</w:t>
      </w:r>
      <w:r>
        <w:t xml:space="preserve">tives until it finds a set of choices that succeed. For instance, no matter what </w:t>
      </w:r>
      <w:r>
        <w:rPr>
          <w:rStyle w:val="code"/>
        </w:rPr>
        <w:t>x</w:t>
      </w:r>
      <w:r>
        <w:t xml:space="preserve"> is, after</w:t>
      </w:r>
    </w:p>
    <w:p w14:paraId="75681CD4" w14:textId="77777777" w:rsidR="00422C90" w:rsidRDefault="00422C90" w:rsidP="00422C90">
      <w:pPr>
        <w:pStyle w:val="cmd1Inline"/>
        <w:rPr>
          <w:rStyle w:val="code"/>
        </w:rPr>
      </w:pPr>
      <w:r>
        <w:rPr>
          <w:rStyle w:val="code"/>
        </w:rPr>
        <w:tab/>
        <w:t xml:space="preserve">y = 0 =&gt; x := x - 1; x &lt; y =&gt; x := 1 </w:t>
      </w:r>
      <w:r>
        <w:rPr>
          <w:rStyle w:val="code"/>
        </w:rPr>
        <w:br/>
        <w:t>[]</w:t>
      </w:r>
      <w:r>
        <w:rPr>
          <w:rStyle w:val="code"/>
        </w:rPr>
        <w:tab/>
        <w:t>y &gt; 0 =&gt; x := 3    ; x &lt; y =&gt; x := 2</w:t>
      </w:r>
      <w:r>
        <w:rPr>
          <w:rStyle w:val="code"/>
        </w:rPr>
        <w:br/>
        <w:t>[*]</w:t>
      </w:r>
      <w:r>
        <w:rPr>
          <w:rStyle w:val="code"/>
        </w:rPr>
        <w:tab/>
        <w:t>SKIP</w:t>
      </w:r>
    </w:p>
    <w:p w14:paraId="3626F172" w14:textId="77777777" w:rsidR="00422C90" w:rsidRDefault="00422C90" w:rsidP="00422C90">
      <w:pPr>
        <w:pStyle w:val="cont"/>
      </w:pPr>
      <w:r>
        <w:t xml:space="preserve">if </w:t>
      </w:r>
      <w:r>
        <w:rPr>
          <w:rStyle w:val="code"/>
        </w:rPr>
        <w:t>y = 0</w:t>
      </w:r>
      <w:r>
        <w:t xml:space="preserve"> initially, </w:t>
      </w:r>
      <w:r>
        <w:rPr>
          <w:rStyle w:val="code"/>
        </w:rPr>
        <w:t>x = 1</w:t>
      </w:r>
      <w:r>
        <w:t xml:space="preserve"> afterwards, if </w:t>
      </w:r>
      <w:r>
        <w:rPr>
          <w:rStyle w:val="code"/>
        </w:rPr>
        <w:t>y &gt; 3</w:t>
      </w:r>
      <w:r>
        <w:t xml:space="preserve"> initially, </w:t>
      </w:r>
      <w:r>
        <w:rPr>
          <w:rStyle w:val="code"/>
        </w:rPr>
        <w:t>x = 2</w:t>
      </w:r>
      <w:r>
        <w:t xml:space="preserve"> afterwards, and otherwise </w:t>
      </w:r>
      <w:r>
        <w:rPr>
          <w:rStyle w:val="code"/>
        </w:rPr>
        <w:t>x</w:t>
      </w:r>
      <w:r>
        <w:t xml:space="preserve"> is u</w:t>
      </w:r>
      <w:r>
        <w:t>n</w:t>
      </w:r>
      <w:r>
        <w:t xml:space="preserve">changed. If you think of it relationally, </w:t>
      </w:r>
      <w:r>
        <w:rPr>
          <w:rStyle w:val="code"/>
        </w:rPr>
        <w:t>c1 [] c2</w:t>
      </w:r>
      <w:r>
        <w:t xml:space="preserve"> has all the transitions of </w:t>
      </w:r>
      <w:r>
        <w:rPr>
          <w:rStyle w:val="code"/>
        </w:rPr>
        <w:t>c1</w:t>
      </w:r>
      <w:r>
        <w:t xml:space="preserve"> (there are none if </w:t>
      </w:r>
      <w:r>
        <w:rPr>
          <w:rStyle w:val="code"/>
        </w:rPr>
        <w:t>c1</w:t>
      </w:r>
      <w:r>
        <w:t xml:space="preserve"> fails, several if it is non-deterministic) as well as all the transitions of </w:t>
      </w:r>
      <w:r>
        <w:rPr>
          <w:rStyle w:val="code"/>
        </w:rPr>
        <w:t>c2</w:t>
      </w:r>
      <w:r>
        <w:t xml:space="preserve">. Both failure and non-determinism can arise from deep inside a complex command, not just from a top-level </w:t>
      </w:r>
      <w:r>
        <w:rPr>
          <w:rStyle w:val="code"/>
        </w:rPr>
        <w:t>[]</w:t>
      </w:r>
      <w:r>
        <w:t xml:space="preserve"> or </w:t>
      </w:r>
      <w:r>
        <w:rPr>
          <w:rStyle w:val="code"/>
        </w:rPr>
        <w:t>VAR</w:t>
      </w:r>
      <w:r>
        <w:t>.</w:t>
      </w:r>
    </w:p>
    <w:p w14:paraId="0F0962C8" w14:textId="77777777" w:rsidR="00422C90" w:rsidRPr="00A17B6A" w:rsidRDefault="00422C90" w:rsidP="00422C90">
      <w:r>
        <w:t>This is sometimes called ‘angelic’ non-determinism, since the code finds all the possible trans</w:t>
      </w:r>
      <w:r>
        <w:t>i</w:t>
      </w:r>
      <w:r>
        <w:t xml:space="preserve">tions, yielding an outcome if </w:t>
      </w:r>
      <w:r>
        <w:rPr>
          <w:i/>
        </w:rPr>
        <w:t>any</w:t>
      </w:r>
      <w:r>
        <w:t xml:space="preserve"> possible non-deterministic choice yield that outcome. This is usually what you want for a spec or high-level code; it is not so good for low-level code, since an operational implementation requires backtracking. The other kind of non-determinism is called ‘demonic’; it yields an outcome only if </w:t>
      </w:r>
      <w:r w:rsidRPr="00803E43">
        <w:rPr>
          <w:i/>
        </w:rPr>
        <w:t>all</w:t>
      </w:r>
      <w:r>
        <w:t xml:space="preserve"> possible non-deterministic choice yield that outcome. To do a command </w:t>
      </w:r>
      <w:r>
        <w:rPr>
          <w:rStyle w:val="code"/>
        </w:rPr>
        <w:t>C</w:t>
      </w:r>
      <w:r>
        <w:t xml:space="preserve">  and check that all outcomes satisfy some predicate </w:t>
      </w:r>
      <w:r>
        <w:rPr>
          <w:rStyle w:val="code"/>
        </w:rPr>
        <w:t>p</w:t>
      </w:r>
      <w:r>
        <w:t xml:space="preserve">, write </w:t>
      </w:r>
      <w:r>
        <w:rPr>
          <w:rStyle w:val="code"/>
        </w:rPr>
        <w:t>&lt;&lt; </w:t>
      </w:r>
      <w:r w:rsidRPr="001B3CAF">
        <w:rPr>
          <w:rStyle w:val="code"/>
        </w:rPr>
        <w:t>C;</w:t>
      </w:r>
      <w:r>
        <w:rPr>
          <w:rStyle w:val="code"/>
        </w:rPr>
        <w:t> ~ p =&gt; abort &gt;&gt; [*] C</w:t>
      </w:r>
      <w:r>
        <w:t xml:space="preserve">. The command before the </w:t>
      </w:r>
      <w:r>
        <w:rPr>
          <w:rStyle w:val="code"/>
        </w:rPr>
        <w:t>[*]</w:t>
      </w:r>
      <w:r>
        <w:t xml:space="preserve">does </w:t>
      </w:r>
      <w:r>
        <w:rPr>
          <w:rStyle w:val="code"/>
        </w:rPr>
        <w:t>abort</w:t>
      </w:r>
      <w:r>
        <w:t xml:space="preserve"> if some outcome does not satisfy </w:t>
      </w:r>
      <w:r>
        <w:rPr>
          <w:rStyle w:val="code"/>
        </w:rPr>
        <w:t>p</w:t>
      </w:r>
      <w:r>
        <w:t xml:space="preserve">; if every outcome satisfies </w:t>
      </w:r>
      <w:r>
        <w:rPr>
          <w:rStyle w:val="code"/>
        </w:rPr>
        <w:t>p</w:t>
      </w:r>
      <w:r>
        <w:t xml:space="preserve"> it fails (doing nothing), and the else clause does </w:t>
      </w:r>
      <w:r>
        <w:rPr>
          <w:rStyle w:val="code"/>
        </w:rPr>
        <w:t>C</w:t>
      </w:r>
      <w:r>
        <w:t>.</w:t>
      </w:r>
    </w:p>
    <w:p w14:paraId="761F4741" w14:textId="77777777" w:rsidR="00422C90" w:rsidRDefault="00422C90" w:rsidP="00422C90">
      <w:r>
        <w:t>The precedence</w:t>
      </w:r>
      <w:r>
        <w:fldChar w:fldCharType="begin"/>
      </w:r>
      <w:r>
        <w:instrText>xe "precedence "</w:instrText>
      </w:r>
      <w:r>
        <w:fldChar w:fldCharType="end"/>
      </w:r>
      <w:r>
        <w:t xml:space="preserve"> rules for commands are </w:t>
      </w:r>
    </w:p>
    <w:p w14:paraId="28FD7616" w14:textId="77777777" w:rsidR="00422C90" w:rsidRDefault="00422C90" w:rsidP="00422C90">
      <w:pPr>
        <w:pStyle w:val="i"/>
        <w:tabs>
          <w:tab w:val="left" w:pos="1440"/>
        </w:tabs>
        <w:spacing w:before="0"/>
      </w:pPr>
      <w:r>
        <w:rPr>
          <w:rStyle w:val="code"/>
        </w:rPr>
        <w:t>EXCEPT</w:t>
      </w:r>
      <w:r>
        <w:tab/>
        <w:t>binds tightest</w:t>
      </w:r>
    </w:p>
    <w:p w14:paraId="1EA7EC02" w14:textId="77777777" w:rsidR="00422C90" w:rsidRDefault="00422C90" w:rsidP="00422C90">
      <w:pPr>
        <w:pStyle w:val="i"/>
        <w:tabs>
          <w:tab w:val="left" w:pos="1440"/>
        </w:tabs>
        <w:spacing w:before="0"/>
      </w:pPr>
      <w:r>
        <w:rPr>
          <w:rStyle w:val="code"/>
        </w:rPr>
        <w:t>;</w:t>
      </w:r>
      <w:r>
        <w:tab/>
        <w:t>next</w:t>
      </w:r>
    </w:p>
    <w:p w14:paraId="2B15BD2E" w14:textId="77777777" w:rsidR="00422C90" w:rsidRDefault="00422C90" w:rsidP="00422C90">
      <w:pPr>
        <w:pStyle w:val="i"/>
        <w:tabs>
          <w:tab w:val="left" w:pos="1440"/>
        </w:tabs>
        <w:spacing w:before="0"/>
      </w:pPr>
      <w:r>
        <w:rPr>
          <w:rStyle w:val="code"/>
        </w:rPr>
        <w:t>=&gt; |</w:t>
      </w:r>
      <w:r>
        <w:t xml:space="preserve"> </w:t>
      </w:r>
      <w:r>
        <w:tab/>
        <w:t xml:space="preserve">next (for the right operand; the left side is an expression or delimited by </w:t>
      </w:r>
      <w:r>
        <w:rPr>
          <w:rStyle w:val="code"/>
        </w:rPr>
        <w:t>VAR</w:t>
      </w:r>
      <w:r>
        <w:t>)</w:t>
      </w:r>
    </w:p>
    <w:p w14:paraId="7C0746E1" w14:textId="77777777" w:rsidR="00422C90" w:rsidRDefault="00422C90" w:rsidP="00422C90">
      <w:pPr>
        <w:pStyle w:val="i"/>
        <w:tabs>
          <w:tab w:val="left" w:pos="1440"/>
        </w:tabs>
        <w:spacing w:before="0"/>
      </w:pPr>
      <w:r>
        <w:rPr>
          <w:rStyle w:val="code"/>
        </w:rPr>
        <w:t>[] [*]</w:t>
      </w:r>
      <w:r>
        <w:tab/>
        <w:t>bind least tightly.</w:t>
      </w:r>
    </w:p>
    <w:p w14:paraId="3E371648" w14:textId="77777777" w:rsidR="00422C90" w:rsidRDefault="00422C90" w:rsidP="00422C90">
      <w:r>
        <w:t xml:space="preserve">These rules minimize the need for parentheses, which are written around commands in the ugly form </w:t>
      </w:r>
      <w:r>
        <w:rPr>
          <w:rStyle w:val="code"/>
        </w:rPr>
        <w:t xml:space="preserve">BEGIN </w:t>
      </w:r>
      <w:r>
        <w:rPr>
          <w:rStyle w:val="code"/>
        </w:rPr>
        <w:fldChar w:fldCharType="begin"/>
      </w:r>
      <w:r>
        <w:rPr>
          <w:rStyle w:val="code"/>
        </w:rPr>
        <w:instrText>xe "BEGIN "</w:instrText>
      </w:r>
      <w:r>
        <w:rPr>
          <w:rStyle w:val="code"/>
        </w:rPr>
        <w:fldChar w:fldCharType="end"/>
      </w:r>
      <w:r>
        <w:rPr>
          <w:rStyle w:val="code"/>
        </w:rPr>
        <w:t>... END</w:t>
      </w:r>
      <w:r>
        <w:t xml:space="preserve"> </w:t>
      </w:r>
      <w:r>
        <w:fldChar w:fldCharType="begin"/>
      </w:r>
      <w:r>
        <w:rPr>
          <w:sz w:val="20"/>
        </w:rPr>
        <w:instrText>xe "</w:instrText>
      </w:r>
      <w:r>
        <w:rPr>
          <w:rFonts w:ascii="Courier New" w:hAnsi="Courier New"/>
          <w:sz w:val="18"/>
        </w:rPr>
        <w:instrText xml:space="preserve">END </w:instrText>
      </w:r>
      <w:r>
        <w:rPr>
          <w:sz w:val="20"/>
        </w:rPr>
        <w:instrText>"</w:instrText>
      </w:r>
      <w:r>
        <w:fldChar w:fldCharType="end"/>
      </w:r>
      <w:r>
        <w:t xml:space="preserve">or the slightly prettier form </w:t>
      </w:r>
      <w:r>
        <w:rPr>
          <w:rStyle w:val="code"/>
        </w:rPr>
        <w:t xml:space="preserve">IF </w:t>
      </w:r>
      <w:r>
        <w:rPr>
          <w:rStyle w:val="code"/>
        </w:rPr>
        <w:fldChar w:fldCharType="begin"/>
      </w:r>
      <w:r>
        <w:rPr>
          <w:rStyle w:val="code"/>
        </w:rPr>
        <w:instrText>xe "IF "</w:instrText>
      </w:r>
      <w:r>
        <w:rPr>
          <w:rStyle w:val="code"/>
        </w:rPr>
        <w:fldChar w:fldCharType="end"/>
      </w:r>
      <w:r>
        <w:rPr>
          <w:rStyle w:val="code"/>
        </w:rPr>
        <w:t>... FI</w:t>
      </w:r>
      <w:r>
        <w:rPr>
          <w:rStyle w:val="EndnoteReference"/>
          <w:rFonts w:ascii="Courier New" w:hAnsi="Courier New"/>
          <w:noProof/>
          <w:sz w:val="20"/>
          <w:vertAlign w:val="baseline"/>
        </w:rPr>
        <w:fldChar w:fldCharType="begin"/>
      </w:r>
      <w:r>
        <w:rPr>
          <w:sz w:val="20"/>
        </w:rPr>
        <w:instrText>xe "</w:instrText>
      </w:r>
      <w:r>
        <w:rPr>
          <w:rFonts w:ascii="Courier New" w:hAnsi="Courier New"/>
          <w:sz w:val="18"/>
        </w:rPr>
        <w:instrText xml:space="preserve">FI </w:instrText>
      </w:r>
      <w:r>
        <w:rPr>
          <w:sz w:val="20"/>
        </w:rPr>
        <w:instrText>"</w:instrText>
      </w:r>
      <w:r>
        <w:rPr>
          <w:rStyle w:val="EndnoteReference"/>
          <w:rFonts w:ascii="Courier New" w:hAnsi="Courier New"/>
          <w:noProof/>
          <w:sz w:val="20"/>
          <w:vertAlign w:val="baseline"/>
        </w:rPr>
        <w:fldChar w:fldCharType="end"/>
      </w:r>
      <w:r>
        <w:t xml:space="preserve">; the two forms have the same meaning, but as a matter of style, the latter should only be used around guarded commands. So, for example, </w:t>
      </w:r>
    </w:p>
    <w:p w14:paraId="625E9B66" w14:textId="77777777" w:rsidR="00422C90" w:rsidRDefault="00422C90" w:rsidP="00422C90">
      <w:pPr>
        <w:pStyle w:val="cmd1Inline"/>
        <w:rPr>
          <w:rStyle w:val="code"/>
        </w:rPr>
      </w:pPr>
      <w:r>
        <w:rPr>
          <w:rStyle w:val="code"/>
        </w:rPr>
        <w:t>p =&gt; c1; c2</w:t>
      </w:r>
    </w:p>
    <w:p w14:paraId="627C90B0" w14:textId="77777777" w:rsidR="00422C90" w:rsidRDefault="00422C90" w:rsidP="00422C90">
      <w:pPr>
        <w:pStyle w:val="cont"/>
      </w:pPr>
      <w:r>
        <w:t>is the same as</w:t>
      </w:r>
    </w:p>
    <w:p w14:paraId="5FC79AB5" w14:textId="77777777" w:rsidR="00422C90" w:rsidRDefault="00422C90" w:rsidP="00422C90">
      <w:pPr>
        <w:pStyle w:val="cmd1Inline"/>
        <w:rPr>
          <w:rStyle w:val="code"/>
        </w:rPr>
      </w:pPr>
      <w:r>
        <w:rPr>
          <w:rStyle w:val="code"/>
        </w:rPr>
        <w:t>p =&gt; BEGIN c1; c2 END</w:t>
      </w:r>
    </w:p>
    <w:p w14:paraId="07870BBE" w14:textId="77777777" w:rsidR="00422C90" w:rsidRDefault="00422C90" w:rsidP="00422C90">
      <w:pPr>
        <w:pStyle w:val="cont"/>
      </w:pPr>
      <w:r>
        <w:t xml:space="preserve">and means to do </w:t>
      </w:r>
      <w:r>
        <w:rPr>
          <w:rStyle w:val="code"/>
        </w:rPr>
        <w:t>c1</w:t>
      </w:r>
      <w:r>
        <w:t xml:space="preserve"> followed by </w:t>
      </w:r>
      <w:r>
        <w:rPr>
          <w:rStyle w:val="code"/>
        </w:rPr>
        <w:t>c2</w:t>
      </w:r>
      <w:r>
        <w:t xml:space="preserve"> if </w:t>
      </w:r>
      <w:r>
        <w:rPr>
          <w:rStyle w:val="code"/>
        </w:rPr>
        <w:t>p</w:t>
      </w:r>
      <w:r>
        <w:t xml:space="preserve"> is true. To guard only </w:t>
      </w:r>
      <w:r>
        <w:rPr>
          <w:rStyle w:val="code"/>
        </w:rPr>
        <w:t>c1</w:t>
      </w:r>
      <w:r>
        <w:t xml:space="preserve"> with </w:t>
      </w:r>
      <w:r>
        <w:rPr>
          <w:rStyle w:val="code"/>
        </w:rPr>
        <w:t>p</w:t>
      </w:r>
      <w:r>
        <w:t xml:space="preserve"> you must write</w:t>
      </w:r>
    </w:p>
    <w:p w14:paraId="62DA2068" w14:textId="77777777" w:rsidR="00422C90" w:rsidRDefault="00422C90" w:rsidP="00422C90">
      <w:pPr>
        <w:pStyle w:val="cmd1Inline"/>
        <w:rPr>
          <w:rStyle w:val="code"/>
        </w:rPr>
      </w:pPr>
      <w:r>
        <w:rPr>
          <w:rStyle w:val="code"/>
        </w:rPr>
        <w:t xml:space="preserve">IF p =&gt; c1 [*] SKIP FI; c2 </w:t>
      </w:r>
    </w:p>
    <w:p w14:paraId="651A324F" w14:textId="77777777" w:rsidR="00422C90" w:rsidRDefault="00422C90" w:rsidP="00422C90">
      <w:pPr>
        <w:pStyle w:val="cont"/>
      </w:pPr>
      <w:r>
        <w:t xml:space="preserve">which means to do </w:t>
      </w:r>
      <w:r>
        <w:rPr>
          <w:rStyle w:val="code"/>
        </w:rPr>
        <w:t>c1</w:t>
      </w:r>
      <w:r>
        <w:t xml:space="preserve"> if </w:t>
      </w:r>
      <w:r>
        <w:rPr>
          <w:rStyle w:val="code"/>
        </w:rPr>
        <w:t>p</w:t>
      </w:r>
      <w:r>
        <w:t xml:space="preserve"> is true, and then to do </w:t>
      </w:r>
      <w:r>
        <w:rPr>
          <w:rStyle w:val="code"/>
        </w:rPr>
        <w:t>c2</w:t>
      </w:r>
      <w:r>
        <w:t>. The</w:t>
      </w:r>
      <w:r>
        <w:rPr>
          <w:rStyle w:val="code"/>
        </w:rPr>
        <w:t xml:space="preserve"> [*] SKIP</w:t>
      </w:r>
      <w:r>
        <w:t xml:space="preserve"> ensures that the command before the </w:t>
      </w:r>
      <w:r>
        <w:rPr>
          <w:rFonts w:ascii="Courier New" w:hAnsi="Courier New"/>
          <w:sz w:val="18"/>
        </w:rPr>
        <w:t>";"</w:t>
      </w:r>
      <w:r>
        <w:t xml:space="preserve"> does not fail, which would prevent </w:t>
      </w:r>
      <w:r>
        <w:rPr>
          <w:rStyle w:val="code"/>
        </w:rPr>
        <w:t>c2</w:t>
      </w:r>
      <w:r>
        <w:t xml:space="preserve"> from getting done. Without the</w:t>
      </w:r>
      <w:r>
        <w:rPr>
          <w:rStyle w:val="code"/>
        </w:rPr>
        <w:t xml:space="preserve"> [*] SKIP</w:t>
      </w:r>
      <w:r>
        <w:t>, that is in</w:t>
      </w:r>
    </w:p>
    <w:p w14:paraId="3908FC8E" w14:textId="77777777" w:rsidR="00422C90" w:rsidRDefault="00422C90" w:rsidP="00422C90">
      <w:pPr>
        <w:pStyle w:val="cmd1Inline"/>
        <w:rPr>
          <w:rStyle w:val="code"/>
        </w:rPr>
      </w:pPr>
      <w:r>
        <w:rPr>
          <w:rStyle w:val="code"/>
        </w:rPr>
        <w:t xml:space="preserve">IF p =&gt; c1 FI; c2 </w:t>
      </w:r>
    </w:p>
    <w:p w14:paraId="28CDB718" w14:textId="77777777" w:rsidR="00422C90" w:rsidRDefault="00422C90" w:rsidP="00422C90">
      <w:pPr>
        <w:pStyle w:val="cont"/>
      </w:pPr>
      <w:r>
        <w:t xml:space="preserve">if </w:t>
      </w:r>
      <w:r>
        <w:rPr>
          <w:rStyle w:val="code"/>
        </w:rPr>
        <w:t>p</w:t>
      </w:r>
      <w:r>
        <w:t xml:space="preserve"> is false the </w:t>
      </w:r>
      <w:r>
        <w:rPr>
          <w:rStyle w:val="code"/>
        </w:rPr>
        <w:t>IF ... FI</w:t>
      </w:r>
      <w:r>
        <w:t xml:space="preserve"> fails, so there is no possible outcome from which </w:t>
      </w:r>
      <w:r>
        <w:rPr>
          <w:rStyle w:val="code"/>
        </w:rPr>
        <w:t>c2</w:t>
      </w:r>
      <w:r>
        <w:t xml:space="preserve"> can be done and the whole thing fails. Thus </w:t>
      </w:r>
      <w:r>
        <w:rPr>
          <w:rStyle w:val="code"/>
        </w:rPr>
        <w:t>IF p =&gt; c1 FI; c2</w:t>
      </w:r>
      <w:r>
        <w:t xml:space="preserve"> has the same meaning as </w:t>
      </w:r>
      <w:r>
        <w:rPr>
          <w:rStyle w:val="code"/>
        </w:rPr>
        <w:t>p =&gt; BEGIN c1; c2 END</w:t>
      </w:r>
      <w:r>
        <w:t>, which is a bit surprising.</w:t>
      </w:r>
    </w:p>
    <w:p w14:paraId="76F5CF95" w14:textId="77777777" w:rsidR="00422C90" w:rsidRDefault="00422C90" w:rsidP="00422C90">
      <w:pPr>
        <w:pStyle w:val="Heading3"/>
      </w:pPr>
      <w:r>
        <w:t>Sequencing</w:t>
      </w:r>
    </w:p>
    <w:p w14:paraId="4F298C5A" w14:textId="77777777" w:rsidR="00422C90" w:rsidRDefault="00422C90" w:rsidP="00422C90">
      <w:r>
        <w:t xml:space="preserve">A </w:t>
      </w:r>
      <w:r>
        <w:rPr>
          <w:rStyle w:val="code"/>
        </w:rPr>
        <w:t>c1 ;</w:t>
      </w:r>
      <w:r>
        <w:rPr>
          <w:rStyle w:val="code"/>
        </w:rPr>
        <w:fldChar w:fldCharType="begin"/>
      </w:r>
      <w:r>
        <w:rPr>
          <w:rStyle w:val="code"/>
        </w:rPr>
        <w:instrText>xe ";"</w:instrText>
      </w:r>
      <w:r>
        <w:rPr>
          <w:rStyle w:val="code"/>
        </w:rPr>
        <w:fldChar w:fldCharType="end"/>
      </w:r>
      <w:r>
        <w:rPr>
          <w:rStyle w:val="code"/>
        </w:rPr>
        <w:t xml:space="preserve"> c2</w:t>
      </w:r>
      <w:r>
        <w:t xml:space="preserve"> command means just what you think it does: first </w:t>
      </w:r>
      <w:r>
        <w:rPr>
          <w:rStyle w:val="code"/>
        </w:rPr>
        <w:t>c1</w:t>
      </w:r>
      <w:r>
        <w:t xml:space="preserve">, then </w:t>
      </w:r>
      <w:r>
        <w:rPr>
          <w:rStyle w:val="code"/>
        </w:rPr>
        <w:t>c2</w:t>
      </w:r>
      <w:r>
        <w:t xml:space="preserve">. The command </w:t>
      </w:r>
      <w:r>
        <w:rPr>
          <w:rStyle w:val="code"/>
        </w:rPr>
        <w:t>c1 ; c2</w:t>
      </w:r>
      <w:r>
        <w:t xml:space="preserve"> gets you from state </w:t>
      </w:r>
      <w:r>
        <w:rPr>
          <w:rStyle w:val="code"/>
        </w:rPr>
        <w:t>s1</w:t>
      </w:r>
      <w:r>
        <w:t xml:space="preserve"> to state </w:t>
      </w:r>
      <w:r>
        <w:rPr>
          <w:rStyle w:val="code"/>
        </w:rPr>
        <w:t>s2</w:t>
      </w:r>
      <w:r>
        <w:t xml:space="preserve"> if there is an intermediate state </w:t>
      </w:r>
      <w:r>
        <w:rPr>
          <w:rStyle w:val="code"/>
        </w:rPr>
        <w:t>s</w:t>
      </w:r>
      <w:r>
        <w:t xml:space="preserve"> such that </w:t>
      </w:r>
      <w:r>
        <w:rPr>
          <w:rStyle w:val="code"/>
        </w:rPr>
        <w:t>c1</w:t>
      </w:r>
      <w:r>
        <w:t xml:space="preserve"> gets you from </w:t>
      </w:r>
      <w:r>
        <w:rPr>
          <w:rStyle w:val="code"/>
        </w:rPr>
        <w:t>s1</w:t>
      </w:r>
      <w:r>
        <w:t xml:space="preserve"> to </w:t>
      </w:r>
      <w:r>
        <w:rPr>
          <w:rStyle w:val="code"/>
        </w:rPr>
        <w:t>s</w:t>
      </w:r>
      <w:r>
        <w:t xml:space="preserve"> and </w:t>
      </w:r>
      <w:r>
        <w:rPr>
          <w:rStyle w:val="code"/>
        </w:rPr>
        <w:t>c2</w:t>
      </w:r>
      <w:r>
        <w:t xml:space="preserve"> gets you from </w:t>
      </w:r>
      <w:r>
        <w:rPr>
          <w:rStyle w:val="code"/>
        </w:rPr>
        <w:t>s</w:t>
      </w:r>
      <w:r>
        <w:t xml:space="preserve"> to </w:t>
      </w:r>
      <w:r>
        <w:rPr>
          <w:rStyle w:val="code"/>
        </w:rPr>
        <w:t>s2</w:t>
      </w:r>
      <w:r>
        <w:t>. In other words, its relation is the compos</w:t>
      </w:r>
      <w:r>
        <w:t>i</w:t>
      </w:r>
      <w:r>
        <w:t xml:space="preserve">tion of the relations for </w:t>
      </w:r>
      <w:r>
        <w:rPr>
          <w:rStyle w:val="code"/>
        </w:rPr>
        <w:t>c1</w:t>
      </w:r>
      <w:r>
        <w:t xml:space="preserve"> and </w:t>
      </w:r>
      <w:r>
        <w:rPr>
          <w:rStyle w:val="code"/>
        </w:rPr>
        <w:t>c2</w:t>
      </w:r>
      <w:r>
        <w:t xml:space="preserve">; sometimes </w:t>
      </w:r>
      <w:r>
        <w:rPr>
          <w:rStyle w:val="code"/>
        </w:rPr>
        <w:t>‘;’</w:t>
      </w:r>
      <w:r>
        <w:t xml:space="preserve"> is called ‘sequential composition’. If </w:t>
      </w:r>
      <w:r>
        <w:rPr>
          <w:rStyle w:val="code"/>
        </w:rPr>
        <w:t>c1</w:t>
      </w:r>
      <w:r>
        <w:t xml:space="preserve"> produces an e</w:t>
      </w:r>
      <w:r>
        <w:t>x</w:t>
      </w:r>
      <w:r>
        <w:t xml:space="preserve">ception, the composite command ignores </w:t>
      </w:r>
      <w:r>
        <w:rPr>
          <w:rStyle w:val="code"/>
        </w:rPr>
        <w:t>c2</w:t>
      </w:r>
      <w:r>
        <w:t xml:space="preserve"> and produces that exception.</w:t>
      </w:r>
    </w:p>
    <w:p w14:paraId="07FA310A" w14:textId="77777777" w:rsidR="00422C90" w:rsidRDefault="00422C90" w:rsidP="00422C90">
      <w:r>
        <w:t xml:space="preserve">A </w:t>
      </w:r>
      <w:r>
        <w:rPr>
          <w:rStyle w:val="code"/>
        </w:rPr>
        <w:t>c1 EXCEPT</w:t>
      </w:r>
      <w:r>
        <w:t xml:space="preserve"> </w:t>
      </w:r>
      <w:r>
        <w:fldChar w:fldCharType="begin"/>
      </w:r>
      <w:r>
        <w:rPr>
          <w:sz w:val="20"/>
        </w:rPr>
        <w:instrText>xe "</w:instrText>
      </w:r>
      <w:r>
        <w:rPr>
          <w:rFonts w:ascii="Courier New" w:hAnsi="Courier New"/>
          <w:sz w:val="18"/>
        </w:rPr>
        <w:instrText xml:space="preserve">EXCEPT </w:instrText>
      </w:r>
      <w:r>
        <w:rPr>
          <w:sz w:val="20"/>
        </w:rPr>
        <w:instrText>"</w:instrText>
      </w:r>
      <w:r>
        <w:fldChar w:fldCharType="end"/>
      </w:r>
      <w:r>
        <w:rPr>
          <w:rStyle w:val="code"/>
        </w:rPr>
        <w:t xml:space="preserve"> ex =&gt; c2</w:t>
      </w:r>
      <w:r>
        <w:t xml:space="preserve"> command is just like </w:t>
      </w:r>
      <w:r>
        <w:rPr>
          <w:rStyle w:val="code"/>
        </w:rPr>
        <w:t>c1 ; c2</w:t>
      </w:r>
      <w:r>
        <w:t xml:space="preserve"> except that it treats the exception </w:t>
      </w:r>
      <w:r>
        <w:rPr>
          <w:rStyle w:val="code"/>
        </w:rPr>
        <w:t>ex</w:t>
      </w:r>
      <w:r>
        <w:t xml:space="preserve"> the other way around: if </w:t>
      </w:r>
      <w:r>
        <w:rPr>
          <w:rStyle w:val="code"/>
        </w:rPr>
        <w:t>c1</w:t>
      </w:r>
      <w:r>
        <w:t xml:space="preserve"> produces the exception </w:t>
      </w:r>
      <w:r>
        <w:rPr>
          <w:rStyle w:val="code"/>
        </w:rPr>
        <w:t>ex</w:t>
      </w:r>
      <w:r>
        <w:t xml:space="preserve"> then it goes on to </w:t>
      </w:r>
      <w:r>
        <w:rPr>
          <w:rStyle w:val="code"/>
        </w:rPr>
        <w:t>c2</w:t>
      </w:r>
      <w:r>
        <w:t xml:space="preserve">, but if </w:t>
      </w:r>
      <w:r>
        <w:rPr>
          <w:rStyle w:val="code"/>
        </w:rPr>
        <w:t>c1</w:t>
      </w:r>
      <w:r>
        <w:t xml:space="preserve"> produces a normal outcome (or any other exception)</w:t>
      </w:r>
      <w:r>
        <w:fldChar w:fldCharType="begin"/>
      </w:r>
      <w:r>
        <w:instrText>xe "normal outcome"</w:instrText>
      </w:r>
      <w:r>
        <w:fldChar w:fldCharType="end"/>
      </w:r>
      <w:r>
        <w:t xml:space="preserve">, the composite command ignores </w:t>
      </w:r>
      <w:r>
        <w:rPr>
          <w:rStyle w:val="code"/>
        </w:rPr>
        <w:t>c2</w:t>
      </w:r>
      <w:r>
        <w:t xml:space="preserve"> and produces that outcome.</w:t>
      </w:r>
    </w:p>
    <w:p w14:paraId="24380608" w14:textId="77777777" w:rsidR="00422C90" w:rsidRDefault="00422C90" w:rsidP="00422C90">
      <w:pPr>
        <w:pStyle w:val="Heading3"/>
      </w:pPr>
      <w:r>
        <w:t>Variable introduction</w:t>
      </w:r>
    </w:p>
    <w:p w14:paraId="144C19A1" w14:textId="77777777" w:rsidR="00422C90" w:rsidRDefault="00422C90" w:rsidP="00422C90">
      <w:r>
        <w:fldChar w:fldCharType="begin"/>
      </w:r>
      <w:r>
        <w:instrText>xe "variable introduction"</w:instrText>
      </w:r>
      <w:r>
        <w:fldChar w:fldCharType="end"/>
      </w:r>
      <w:r>
        <w:rPr>
          <w:rStyle w:val="code"/>
        </w:rPr>
        <w:t>VAR</w:t>
      </w:r>
      <w:r>
        <w:t xml:space="preserve"> gives you more dramatic </w:t>
      </w:r>
      <w:r>
        <w:fldChar w:fldCharType="begin"/>
      </w:r>
      <w:r>
        <w:instrText>xe "non-deterministic "</w:instrText>
      </w:r>
      <w:r>
        <w:fldChar w:fldCharType="end"/>
      </w:r>
      <w:r>
        <w:t xml:space="preserve">non-determinism than </w:t>
      </w:r>
      <w:r>
        <w:rPr>
          <w:rStyle w:val="code"/>
        </w:rPr>
        <w:t>[]</w:t>
      </w:r>
      <w:r>
        <w:t>. The most common use is in the idiom</w:t>
      </w:r>
    </w:p>
    <w:p w14:paraId="467FFC38" w14:textId="77777777" w:rsidR="00422C90" w:rsidRDefault="00422C90" w:rsidP="00422C90">
      <w:pPr>
        <w:pStyle w:val="cmd1Inline"/>
        <w:rPr>
          <w:rStyle w:val="code"/>
        </w:rPr>
      </w:pPr>
      <w:r>
        <w:rPr>
          <w:rStyle w:val="code"/>
        </w:rPr>
        <w:t xml:space="preserve">VAR </w:t>
      </w:r>
      <w:r>
        <w:rPr>
          <w:rStyle w:val="code"/>
        </w:rPr>
        <w:fldChar w:fldCharType="begin"/>
      </w:r>
      <w:r>
        <w:rPr>
          <w:rStyle w:val="code"/>
        </w:rPr>
        <w:instrText>xe "VAR "</w:instrText>
      </w:r>
      <w:r>
        <w:rPr>
          <w:rStyle w:val="code"/>
        </w:rPr>
        <w:fldChar w:fldCharType="end"/>
      </w:r>
      <w:r>
        <w:rPr>
          <w:rStyle w:val="code"/>
        </w:rPr>
        <w:t>x: T | P(x) =&gt; c</w:t>
      </w:r>
    </w:p>
    <w:p w14:paraId="36FBDC2B" w14:textId="77777777" w:rsidR="00422C90" w:rsidRDefault="00422C90" w:rsidP="00422C90">
      <w:pPr>
        <w:pStyle w:val="cont"/>
      </w:pPr>
      <w:r>
        <w:t xml:space="preserve">which is read “choose </w:t>
      </w:r>
      <w:r>
        <w:fldChar w:fldCharType="begin"/>
      </w:r>
      <w:r>
        <w:instrText>xe "choose "</w:instrText>
      </w:r>
      <w:r>
        <w:fldChar w:fldCharType="end"/>
      </w:r>
      <w:r>
        <w:t xml:space="preserve">some </w:t>
      </w:r>
      <w:r>
        <w:rPr>
          <w:rStyle w:val="code"/>
        </w:rPr>
        <w:t>x</w:t>
      </w:r>
      <w:r>
        <w:t xml:space="preserve"> of type </w:t>
      </w:r>
      <w:r>
        <w:rPr>
          <w:rStyle w:val="code"/>
        </w:rPr>
        <w:t>T</w:t>
      </w:r>
      <w:r>
        <w:t xml:space="preserve"> such that </w:t>
      </w:r>
      <w:r>
        <w:rPr>
          <w:rStyle w:val="code"/>
        </w:rPr>
        <w:t>P(x)</w:t>
      </w:r>
      <w:r>
        <w:t xml:space="preserve">, and do </w:t>
      </w:r>
      <w:r>
        <w:rPr>
          <w:rStyle w:val="code"/>
        </w:rPr>
        <w:t>c</w:t>
      </w:r>
      <w:r>
        <w:t>”. It fail</w:t>
      </w:r>
      <w:r>
        <w:fldChar w:fldCharType="begin"/>
      </w:r>
      <w:r>
        <w:instrText>xe "fail"</w:instrText>
      </w:r>
      <w:r>
        <w:fldChar w:fldCharType="end"/>
      </w:r>
      <w:r>
        <w:t xml:space="preserve">s if there is no </w:t>
      </w:r>
      <w:r>
        <w:rPr>
          <w:rStyle w:val="code"/>
        </w:rPr>
        <w:t>x</w:t>
      </w:r>
      <w:r>
        <w:t xml:space="preserve"> for which </w:t>
      </w:r>
      <w:r>
        <w:rPr>
          <w:rStyle w:val="code"/>
        </w:rPr>
        <w:t>P(x)</w:t>
      </w:r>
      <w:r>
        <w:t xml:space="preserve"> is true and </w:t>
      </w:r>
      <w:r>
        <w:rPr>
          <w:rStyle w:val="code"/>
        </w:rPr>
        <w:t>c</w:t>
      </w:r>
      <w:r>
        <w:t xml:space="preserve"> succeeds. If you just write </w:t>
      </w:r>
    </w:p>
    <w:p w14:paraId="773A1FB4" w14:textId="77777777" w:rsidR="00422C90" w:rsidRDefault="00422C90" w:rsidP="00422C90">
      <w:pPr>
        <w:pStyle w:val="cmd1Inline"/>
        <w:rPr>
          <w:rStyle w:val="code"/>
        </w:rPr>
      </w:pPr>
      <w:r>
        <w:rPr>
          <w:rStyle w:val="code"/>
        </w:rPr>
        <w:t>VAR x: T | c</w:t>
      </w:r>
    </w:p>
    <w:p w14:paraId="0BDF448A" w14:textId="77777777" w:rsidR="00422C90" w:rsidRDefault="00422C90" w:rsidP="00422C90">
      <w:pPr>
        <w:pStyle w:val="cont"/>
      </w:pPr>
      <w:r>
        <w:t xml:space="preserve">then </w:t>
      </w:r>
      <w:r>
        <w:rPr>
          <w:rStyle w:val="code"/>
        </w:rPr>
        <w:t>VAR</w:t>
      </w:r>
      <w:r>
        <w:t xml:space="preserve"> acts like ordinary variable declaration, giving an arbitrary initial value to </w:t>
      </w:r>
      <w:r>
        <w:rPr>
          <w:rStyle w:val="code"/>
        </w:rPr>
        <w:t>x</w:t>
      </w:r>
      <w:r>
        <w:t>.</w:t>
      </w:r>
    </w:p>
    <w:p w14:paraId="0F551743" w14:textId="77777777" w:rsidR="00422C90" w:rsidRDefault="00422C90" w:rsidP="00422C90">
      <w:r>
        <w:t>Variable introduction is an alternative to existential quantification that lets you get your hands on the bound variable. For instance, you can write</w:t>
      </w:r>
    </w:p>
    <w:p w14:paraId="4E6A107F" w14:textId="77777777" w:rsidR="00422C90" w:rsidRDefault="00422C90" w:rsidP="00422C90">
      <w:pPr>
        <w:pStyle w:val="cmd1Inline"/>
        <w:rPr>
          <w:rStyle w:val="code"/>
        </w:rPr>
      </w:pPr>
      <w:r>
        <w:rPr>
          <w:rStyle w:val="code"/>
        </w:rPr>
        <w:t>IF</w:t>
      </w:r>
      <w:r>
        <w:rPr>
          <w:rStyle w:val="code"/>
        </w:rPr>
        <w:tab/>
        <w:t xml:space="preserve">VAR n: Nat, x: Nat, y: Nat, z: Nat | </w:t>
      </w:r>
      <w:r>
        <w:rPr>
          <w:rStyle w:val="code"/>
        </w:rPr>
        <w:br/>
        <w:t xml:space="preserve">    (n &gt; 2 /\ x**n + y**n = z**n) =&gt; out := n </w:t>
      </w:r>
      <w:r>
        <w:rPr>
          <w:rStyle w:val="code"/>
        </w:rPr>
        <w:br/>
        <w:t>[*]</w:t>
      </w:r>
      <w:r>
        <w:rPr>
          <w:rStyle w:val="code"/>
        </w:rPr>
        <w:tab/>
        <w:t>out := 0</w:t>
      </w:r>
      <w:r>
        <w:rPr>
          <w:rStyle w:val="code"/>
        </w:rPr>
        <w:br/>
        <w:t>FI</w:t>
      </w:r>
    </w:p>
    <w:p w14:paraId="5607C9F4" w14:textId="77777777" w:rsidR="00422C90" w:rsidRDefault="00422C90" w:rsidP="00422C90">
      <w:pPr>
        <w:pStyle w:val="cont"/>
      </w:pPr>
      <w:r>
        <w:t xml:space="preserve">which is read: choose integers </w:t>
      </w:r>
      <w:r>
        <w:rPr>
          <w:rStyle w:val="code"/>
        </w:rPr>
        <w:t>n, x, y, z</w:t>
      </w:r>
      <w:r>
        <w:t xml:space="preserve"> such that </w:t>
      </w:r>
      <w:r>
        <w:rPr>
          <w:rStyle w:val="code"/>
        </w:rPr>
        <w:t>n &gt; 2</w:t>
      </w:r>
      <w:r>
        <w:t xml:space="preserve"> and </w:t>
      </w:r>
      <w:r>
        <w:rPr>
          <w:rStyle w:val="code"/>
        </w:rPr>
        <w:t>x</w:t>
      </w:r>
      <w:r>
        <w:rPr>
          <w:rStyle w:val="code"/>
          <w:vertAlign w:val="superscript"/>
        </w:rPr>
        <w:t>n</w:t>
      </w:r>
      <w:r>
        <w:rPr>
          <w:rStyle w:val="code"/>
        </w:rPr>
        <w:t xml:space="preserve"> + y</w:t>
      </w:r>
      <w:r>
        <w:rPr>
          <w:rStyle w:val="code"/>
          <w:vertAlign w:val="superscript"/>
        </w:rPr>
        <w:t>n</w:t>
      </w:r>
      <w:r>
        <w:rPr>
          <w:rStyle w:val="code"/>
        </w:rPr>
        <w:t xml:space="preserve"> = z</w:t>
      </w:r>
      <w:r>
        <w:rPr>
          <w:rStyle w:val="code"/>
          <w:vertAlign w:val="superscript"/>
        </w:rPr>
        <w:t>n</w:t>
      </w:r>
      <w:r>
        <w:rPr>
          <w:rStyle w:val="code"/>
        </w:rPr>
        <w:t>,</w:t>
      </w:r>
      <w:r>
        <w:t xml:space="preserve"> and assign </w:t>
      </w:r>
      <w:r>
        <w:rPr>
          <w:rStyle w:val="code"/>
        </w:rPr>
        <w:t>n</w:t>
      </w:r>
      <w:r>
        <w:t xml:space="preserve"> to </w:t>
      </w:r>
      <w:r>
        <w:rPr>
          <w:rStyle w:val="code"/>
        </w:rPr>
        <w:t>out</w:t>
      </w:r>
      <w:r>
        <w:t xml:space="preserve">; if there are no such integers, assign </w:t>
      </w:r>
      <w:r>
        <w:rPr>
          <w:rStyle w:val="code"/>
        </w:rPr>
        <w:t>0</w:t>
      </w:r>
      <w:r>
        <w:t xml:space="preserve"> to </w:t>
      </w:r>
      <w:r>
        <w:rPr>
          <w:rStyle w:val="code"/>
        </w:rPr>
        <w:t>out</w:t>
      </w:r>
      <w:r>
        <w:t>.</w:t>
      </w:r>
      <w:r>
        <w:rPr>
          <w:position w:val="6"/>
          <w:sz w:val="16"/>
        </w:rPr>
        <w:footnoteReference w:id="13"/>
      </w:r>
      <w:r>
        <w:t xml:space="preserve"> The command before the</w:t>
      </w:r>
      <w:r>
        <w:rPr>
          <w:rStyle w:val="code"/>
        </w:rPr>
        <w:t xml:space="preserve"> [*] </w:t>
      </w:r>
      <w:r>
        <w:t>succeeds iff</w:t>
      </w:r>
    </w:p>
    <w:p w14:paraId="03DB6C1D" w14:textId="77777777" w:rsidR="00422C90" w:rsidRDefault="00422C90" w:rsidP="00422C90">
      <w:pPr>
        <w:pStyle w:val="cmd1Inline"/>
        <w:rPr>
          <w:rStyle w:val="code"/>
        </w:rPr>
      </w:pPr>
      <w:r>
        <w:rPr>
          <w:rStyle w:val="code"/>
        </w:rPr>
        <w:t>(EXISTS n: Int, x: Int, y: Int, z: Int | n &gt; 2 /\ x**n + y**n = z**n),</w:t>
      </w:r>
    </w:p>
    <w:p w14:paraId="13CF392E" w14:textId="77777777" w:rsidR="00422C90" w:rsidRDefault="00422C90" w:rsidP="00422C90">
      <w:pPr>
        <w:pStyle w:val="cont"/>
      </w:pPr>
      <w:r>
        <w:t xml:space="preserve">but if we wrote that in a guard there would be no way to set </w:t>
      </w:r>
      <w:r>
        <w:rPr>
          <w:rStyle w:val="code"/>
        </w:rPr>
        <w:t>out</w:t>
      </w:r>
      <w:r>
        <w:t xml:space="preserve"> to one of the </w:t>
      </w:r>
      <w:r>
        <w:rPr>
          <w:rStyle w:val="code"/>
        </w:rPr>
        <w:t>n</w:t>
      </w:r>
      <w:r>
        <w:t>’s that exist. We could also write</w:t>
      </w:r>
    </w:p>
    <w:p w14:paraId="0FD1465F" w14:textId="77777777" w:rsidR="00422C90" w:rsidRDefault="00422C90" w:rsidP="00422C90">
      <w:pPr>
        <w:pStyle w:val="cmd1Inline"/>
        <w:rPr>
          <w:rStyle w:val="code"/>
        </w:rPr>
      </w:pPr>
      <w:r>
        <w:rPr>
          <w:rStyle w:val="code"/>
        </w:rPr>
        <w:t xml:space="preserve">VAR s := { n: Int, x: Int, y: Int, z: Int </w:t>
      </w:r>
      <w:r>
        <w:rPr>
          <w:rStyle w:val="code"/>
        </w:rPr>
        <w:br/>
        <w:t xml:space="preserve">         | n &gt; 2 </w:t>
      </w:r>
      <w:r w:rsidR="007672EA">
        <w:rPr>
          <w:rStyle w:val="code"/>
        </w:rPr>
        <w:t xml:space="preserve">/\ x**n + y**n = z**n </w:t>
      </w:r>
      <w:r w:rsidR="007672EA">
        <w:rPr>
          <w:rStyle w:val="code"/>
        </w:rPr>
        <w:br/>
        <w:t xml:space="preserve">        </w:t>
      </w:r>
      <w:r>
        <w:rPr>
          <w:rStyle w:val="code"/>
        </w:rPr>
        <w:t>|</w:t>
      </w:r>
      <w:r w:rsidR="007672EA">
        <w:rPr>
          <w:rStyle w:val="code"/>
        </w:rPr>
        <w:t>|</w:t>
      </w:r>
      <w:r>
        <w:rPr>
          <w:rStyle w:val="code"/>
        </w:rPr>
        <w:t xml:space="preserve"> (n, x, y, z)}</w:t>
      </w:r>
    </w:p>
    <w:p w14:paraId="6A8567E0" w14:textId="77777777" w:rsidR="00422C90" w:rsidRDefault="00422C90" w:rsidP="00422C90">
      <w:pPr>
        <w:pStyle w:val="cont"/>
      </w:pPr>
      <w:r>
        <w:t xml:space="preserve">to construct the set of all solutions to the equation. Then if </w:t>
      </w:r>
      <w:r>
        <w:rPr>
          <w:rStyle w:val="code"/>
        </w:rPr>
        <w:t>s # {}</w:t>
      </w:r>
      <w:r>
        <w:t xml:space="preserve">, </w:t>
      </w:r>
      <w:r>
        <w:rPr>
          <w:rStyle w:val="code"/>
        </w:rPr>
        <w:t>s.choose</w:t>
      </w:r>
      <w:r>
        <w:t xml:space="preserve"> yields a tuple </w:t>
      </w:r>
      <w:r>
        <w:rPr>
          <w:rStyle w:val="code"/>
        </w:rPr>
        <w:t>(n, x,</w:t>
      </w:r>
      <w:r>
        <w:rPr>
          <w:rStyle w:val="code"/>
          <w:rFonts w:cs="Courier New"/>
        </w:rPr>
        <w:t> </w:t>
      </w:r>
      <w:r>
        <w:rPr>
          <w:rStyle w:val="code"/>
        </w:rPr>
        <w:t>y,</w:t>
      </w:r>
      <w:r>
        <w:rPr>
          <w:rStyle w:val="code"/>
          <w:rFonts w:cs="Courier New"/>
        </w:rPr>
        <w:t> </w:t>
      </w:r>
      <w:r>
        <w:rPr>
          <w:rStyle w:val="code"/>
        </w:rPr>
        <w:t>z)</w:t>
      </w:r>
      <w:r>
        <w:t xml:space="preserve"> with the desired property.</w:t>
      </w:r>
    </w:p>
    <w:p w14:paraId="1AEEF383" w14:textId="77777777" w:rsidR="00422C90" w:rsidRDefault="00422C90" w:rsidP="00422C90">
      <w:r>
        <w:t xml:space="preserve">You can use </w:t>
      </w:r>
      <w:r>
        <w:rPr>
          <w:rStyle w:val="code"/>
        </w:rPr>
        <w:t>VAR</w:t>
      </w:r>
      <w:r>
        <w:t xml:space="preserve"> to describe all the transitions to a state that has an arbitrary relation </w:t>
      </w:r>
      <w:r>
        <w:fldChar w:fldCharType="begin"/>
      </w:r>
      <w:r>
        <w:instrText>xe "arb</w:instrText>
      </w:r>
      <w:r>
        <w:instrText>i</w:instrText>
      </w:r>
      <w:r>
        <w:instrText>trary relation "</w:instrText>
      </w:r>
      <w:r>
        <w:fldChar w:fldCharType="end"/>
      </w:r>
      <w:r>
        <w:rPr>
          <w:rStyle w:val="code"/>
        </w:rPr>
        <w:t>R</w:t>
      </w:r>
      <w:r>
        <w:t xml:space="preserve"> to the cu</w:t>
      </w:r>
      <w:r>
        <w:t>r</w:t>
      </w:r>
      <w:r>
        <w:t xml:space="preserve">rent state: </w:t>
      </w:r>
      <w:r>
        <w:rPr>
          <w:rStyle w:val="code"/>
        </w:rPr>
        <w:t>VAR s' | R(s, s') =&gt; s := s'</w:t>
      </w:r>
      <w:r>
        <w:t xml:space="preserve"> if there is only one state variable </w:t>
      </w:r>
      <w:r>
        <w:rPr>
          <w:rStyle w:val="code"/>
        </w:rPr>
        <w:t>s</w:t>
      </w:r>
      <w:r>
        <w:t>.</w:t>
      </w:r>
    </w:p>
    <w:p w14:paraId="5C00BB16" w14:textId="77777777" w:rsidR="00422C90" w:rsidRDefault="00422C90" w:rsidP="00422C90">
      <w:r>
        <w:t xml:space="preserve">The precedence </w:t>
      </w:r>
      <w:r>
        <w:fldChar w:fldCharType="begin"/>
      </w:r>
      <w:r>
        <w:instrText>xe "precedence "</w:instrText>
      </w:r>
      <w:r>
        <w:fldChar w:fldCharType="end"/>
      </w:r>
      <w:r>
        <w:t xml:space="preserve">of </w:t>
      </w:r>
      <w:r>
        <w:rPr>
          <w:rStyle w:val="code"/>
        </w:rPr>
        <w:t>|</w:t>
      </w:r>
      <w:r>
        <w:t xml:space="preserve"> is higher than </w:t>
      </w:r>
      <w:r>
        <w:rPr>
          <w:rStyle w:val="code"/>
        </w:rPr>
        <w:t>[]</w:t>
      </w:r>
      <w:r>
        <w:t>, which means that you can string t</w:t>
      </w:r>
      <w:r>
        <w:t>o</w:t>
      </w:r>
      <w:r>
        <w:t xml:space="preserve">gether different </w:t>
      </w:r>
      <w:r>
        <w:rPr>
          <w:rStyle w:val="code"/>
        </w:rPr>
        <w:t>VAR</w:t>
      </w:r>
      <w:r>
        <w:t xml:space="preserve"> commands with </w:t>
      </w:r>
      <w:r>
        <w:rPr>
          <w:rStyle w:val="code"/>
        </w:rPr>
        <w:t>[]</w:t>
      </w:r>
      <w:r>
        <w:t xml:space="preserve"> or </w:t>
      </w:r>
      <w:r>
        <w:rPr>
          <w:rStyle w:val="code"/>
        </w:rPr>
        <w:t>[*]</w:t>
      </w:r>
      <w:r>
        <w:t xml:space="preserve">, but if you want several alternatives within a </w:t>
      </w:r>
      <w:r>
        <w:rPr>
          <w:rStyle w:val="code"/>
        </w:rPr>
        <w:t>VAR</w:t>
      </w:r>
      <w:r>
        <w:t xml:space="preserve"> you have to use </w:t>
      </w:r>
      <w:r>
        <w:rPr>
          <w:rStyle w:val="code"/>
        </w:rPr>
        <w:t>BEGIN ... END</w:t>
      </w:r>
      <w:r>
        <w:t xml:space="preserve"> or </w:t>
      </w:r>
      <w:r>
        <w:rPr>
          <w:rStyle w:val="code"/>
        </w:rPr>
        <w:t>IF ... FI</w:t>
      </w:r>
      <w:r>
        <w:t>. Thus</w:t>
      </w:r>
    </w:p>
    <w:p w14:paraId="2316144F" w14:textId="77777777" w:rsidR="00422C90" w:rsidRDefault="00422C90" w:rsidP="00422C90">
      <w:pPr>
        <w:pStyle w:val="cmd1Inline"/>
        <w:rPr>
          <w:rStyle w:val="code"/>
        </w:rPr>
      </w:pPr>
      <w:r>
        <w:rPr>
          <w:rStyle w:val="code"/>
        </w:rPr>
        <w:tab/>
        <w:t>VAR x: T | P(x) =&gt; c1</w:t>
      </w:r>
      <w:r>
        <w:rPr>
          <w:rStyle w:val="code"/>
        </w:rPr>
        <w:br/>
        <w:t>[]</w:t>
      </w:r>
      <w:r>
        <w:rPr>
          <w:rStyle w:val="code"/>
        </w:rPr>
        <w:tab/>
        <w:t>q =&gt; c2</w:t>
      </w:r>
    </w:p>
    <w:p w14:paraId="2115E1F5" w14:textId="77777777" w:rsidR="00422C90" w:rsidRDefault="00422C90" w:rsidP="00422C90">
      <w:pPr>
        <w:pStyle w:val="cont"/>
      </w:pPr>
      <w:r>
        <w:t>is parsed the way it is indented and is the same as</w:t>
      </w:r>
    </w:p>
    <w:p w14:paraId="5F8A43E0" w14:textId="77777777" w:rsidR="00422C90" w:rsidRDefault="00422C90" w:rsidP="00422C90">
      <w:pPr>
        <w:pStyle w:val="cmd1Inline"/>
        <w:rPr>
          <w:rStyle w:val="code"/>
        </w:rPr>
      </w:pPr>
      <w:r>
        <w:rPr>
          <w:rStyle w:val="code"/>
        </w:rPr>
        <w:tab/>
        <w:t>BEGIN VAR x: T | P(x) =&gt; c1 END</w:t>
      </w:r>
      <w:r>
        <w:rPr>
          <w:rStyle w:val="code"/>
        </w:rPr>
        <w:br/>
        <w:t>[]</w:t>
      </w:r>
      <w:r>
        <w:rPr>
          <w:rStyle w:val="code"/>
        </w:rPr>
        <w:tab/>
        <w:t>BEGIN q =&gt; c2 END</w:t>
      </w:r>
    </w:p>
    <w:p w14:paraId="565ADA57" w14:textId="77777777" w:rsidR="00422C90" w:rsidRDefault="00422C90" w:rsidP="00422C90">
      <w:pPr>
        <w:pStyle w:val="cont"/>
      </w:pPr>
      <w:r>
        <w:t>but you must write the brackets in</w:t>
      </w:r>
    </w:p>
    <w:p w14:paraId="76772002" w14:textId="77777777" w:rsidR="00422C90" w:rsidRDefault="00422C90" w:rsidP="00422C90">
      <w:pPr>
        <w:pStyle w:val="cmd1Inline"/>
        <w:rPr>
          <w:rStyle w:val="code"/>
        </w:rPr>
      </w:pPr>
      <w:r>
        <w:rPr>
          <w:rStyle w:val="code"/>
        </w:rPr>
        <w:t xml:space="preserve">VAR x: T | </w:t>
      </w:r>
    </w:p>
    <w:p w14:paraId="5313D5DA" w14:textId="77777777" w:rsidR="00422C90" w:rsidRDefault="00422C90" w:rsidP="00422C90">
      <w:pPr>
        <w:pStyle w:val="cmd2"/>
        <w:rPr>
          <w:rStyle w:val="code"/>
        </w:rPr>
      </w:pPr>
      <w:r>
        <w:rPr>
          <w:rStyle w:val="code"/>
        </w:rPr>
        <w:t>IF P(x) =&gt; c1</w:t>
      </w:r>
    </w:p>
    <w:p w14:paraId="3AFFE00A" w14:textId="77777777" w:rsidR="00422C90" w:rsidRDefault="00422C90" w:rsidP="00422C90">
      <w:pPr>
        <w:pStyle w:val="cmd2"/>
      </w:pPr>
      <w:r>
        <w:rPr>
          <w:rStyle w:val="code"/>
        </w:rPr>
        <w:t>[] Q(x) =&gt; c2</w:t>
      </w:r>
      <w:r>
        <w:rPr>
          <w:rStyle w:val="code"/>
        </w:rPr>
        <w:br/>
        <w:t>FI</w:t>
      </w:r>
    </w:p>
    <w:p w14:paraId="0542C34B" w14:textId="77777777" w:rsidR="00422C90" w:rsidRDefault="00422C90" w:rsidP="00422C90">
      <w:pPr>
        <w:pStyle w:val="cont"/>
      </w:pPr>
      <w:r>
        <w:t>which might be formatted more concisely as</w:t>
      </w:r>
    </w:p>
    <w:p w14:paraId="6D4AB7AF" w14:textId="77777777" w:rsidR="00422C90" w:rsidRDefault="00422C90" w:rsidP="00422C90">
      <w:pPr>
        <w:pStyle w:val="cmd1Inline"/>
        <w:rPr>
          <w:rStyle w:val="code"/>
        </w:rPr>
      </w:pPr>
      <w:r>
        <w:rPr>
          <w:rStyle w:val="code"/>
        </w:rPr>
        <w:t xml:space="preserve">VAR x: T | </w:t>
      </w:r>
    </w:p>
    <w:p w14:paraId="6675B18D" w14:textId="77777777" w:rsidR="00422C90" w:rsidRDefault="00422C90" w:rsidP="00422C90">
      <w:pPr>
        <w:pStyle w:val="cmd2"/>
        <w:rPr>
          <w:rStyle w:val="code"/>
        </w:rPr>
      </w:pPr>
      <w:r>
        <w:rPr>
          <w:rStyle w:val="code"/>
        </w:rPr>
        <w:t>IF</w:t>
      </w:r>
      <w:r>
        <w:rPr>
          <w:rStyle w:val="code"/>
        </w:rPr>
        <w:tab/>
        <w:t>P(x) =&gt; c1</w:t>
      </w:r>
    </w:p>
    <w:p w14:paraId="4C296D87" w14:textId="77777777" w:rsidR="00422C90" w:rsidRDefault="00422C90" w:rsidP="00422C90">
      <w:pPr>
        <w:pStyle w:val="cmd2"/>
        <w:rPr>
          <w:rStyle w:val="code"/>
        </w:rPr>
      </w:pPr>
      <w:r>
        <w:rPr>
          <w:rStyle w:val="code"/>
        </w:rPr>
        <w:t>[]</w:t>
      </w:r>
      <w:r>
        <w:rPr>
          <w:rStyle w:val="code"/>
        </w:rPr>
        <w:tab/>
        <w:t>R(x) =&gt; c2 FI</w:t>
      </w:r>
    </w:p>
    <w:p w14:paraId="6C5B9ED2" w14:textId="77777777" w:rsidR="00422C90" w:rsidRDefault="00422C90" w:rsidP="00422C90">
      <w:pPr>
        <w:pStyle w:val="cont"/>
      </w:pPr>
      <w:r>
        <w:t>or even</w:t>
      </w:r>
    </w:p>
    <w:p w14:paraId="11E8C2C5" w14:textId="77777777" w:rsidR="00422C90" w:rsidRDefault="00422C90" w:rsidP="00422C90">
      <w:pPr>
        <w:pStyle w:val="cmd1Inline"/>
        <w:rPr>
          <w:rStyle w:val="code"/>
        </w:rPr>
      </w:pPr>
      <w:r>
        <w:rPr>
          <w:rStyle w:val="code"/>
        </w:rPr>
        <w:t>VAR x: T | IF P(x) =&gt; c1 [] R(x) =&gt; c2 FI</w:t>
      </w:r>
    </w:p>
    <w:p w14:paraId="2984C95F" w14:textId="77777777" w:rsidR="00422C90" w:rsidRDefault="00422C90" w:rsidP="00422C90">
      <w:r>
        <w:t>You are supposed to indent your programs to make it clear how they are parsed.</w:t>
      </w:r>
    </w:p>
    <w:p w14:paraId="662E1820" w14:textId="77777777" w:rsidR="00422C90" w:rsidRDefault="00422C90" w:rsidP="00422C90">
      <w:pPr>
        <w:pStyle w:val="Heading3"/>
      </w:pPr>
      <w:r>
        <w:t>Loops</w:t>
      </w:r>
    </w:p>
    <w:p w14:paraId="116082EE" w14:textId="77777777" w:rsidR="00422C90" w:rsidRDefault="00422C90" w:rsidP="00422C90">
      <w:r>
        <w:t xml:space="preserve">You can always write a recursive routine, but sometimes a loop is clearer </w:t>
      </w:r>
      <w:r>
        <w:fldChar w:fldCharType="begin"/>
      </w:r>
      <w:r>
        <w:instrText>xe "loop"</w:instrText>
      </w:r>
      <w:r>
        <w:fldChar w:fldCharType="end"/>
      </w:r>
      <w:r>
        <w:t xml:space="preserve">. In Spec you use </w:t>
      </w:r>
      <w:r>
        <w:rPr>
          <w:rStyle w:val="code"/>
        </w:rPr>
        <w:t>DO </w:t>
      </w:r>
      <w:r>
        <w:rPr>
          <w:rStyle w:val="code"/>
        </w:rPr>
        <w:fldChar w:fldCharType="begin"/>
      </w:r>
      <w:r>
        <w:rPr>
          <w:rStyle w:val="code"/>
        </w:rPr>
        <w:instrText>xe "DO "</w:instrText>
      </w:r>
      <w:r>
        <w:rPr>
          <w:rStyle w:val="code"/>
        </w:rPr>
        <w:fldChar w:fldCharType="end"/>
      </w:r>
      <w:r>
        <w:rPr>
          <w:rStyle w:val="code"/>
        </w:rPr>
        <w:t>... OD</w:t>
      </w:r>
      <w:r>
        <w:t xml:space="preserve"> </w:t>
      </w:r>
      <w:r>
        <w:fldChar w:fldCharType="begin"/>
      </w:r>
      <w:r>
        <w:rPr>
          <w:sz w:val="20"/>
        </w:rPr>
        <w:instrText>xe "</w:instrText>
      </w:r>
      <w:r>
        <w:rPr>
          <w:rFonts w:ascii="Courier New" w:hAnsi="Courier New"/>
          <w:sz w:val="18"/>
        </w:rPr>
        <w:instrText xml:space="preserve">OD </w:instrText>
      </w:r>
      <w:r>
        <w:rPr>
          <w:sz w:val="20"/>
        </w:rPr>
        <w:instrText>"</w:instrText>
      </w:r>
      <w:r>
        <w:fldChar w:fldCharType="end"/>
      </w:r>
      <w:r>
        <w:t>for this. These are brackets, and the command inside is repeated as long as it su</w:t>
      </w:r>
      <w:r>
        <w:t>c</w:t>
      </w:r>
      <w:r>
        <w:t xml:space="preserve">ceeds. When it fails, the repetition </w:t>
      </w:r>
      <w:r>
        <w:fldChar w:fldCharType="begin"/>
      </w:r>
      <w:r>
        <w:instrText>xe "repetition "</w:instrText>
      </w:r>
      <w:r>
        <w:fldChar w:fldCharType="end"/>
      </w:r>
      <w:r>
        <w:t xml:space="preserve">is over and the </w:t>
      </w:r>
      <w:r>
        <w:rPr>
          <w:rStyle w:val="code"/>
        </w:rPr>
        <w:t>DO ... OD</w:t>
      </w:r>
      <w:r>
        <w:t xml:space="preserve"> is complete. The most common form is</w:t>
      </w:r>
    </w:p>
    <w:p w14:paraId="3E8BAF3D" w14:textId="77777777" w:rsidR="00422C90" w:rsidRDefault="00422C90" w:rsidP="00422C90">
      <w:pPr>
        <w:pStyle w:val="cmd1Inline"/>
        <w:rPr>
          <w:rStyle w:val="code"/>
        </w:rPr>
      </w:pPr>
      <w:r>
        <w:rPr>
          <w:rStyle w:val="code"/>
        </w:rPr>
        <w:t>DO P =&gt; C OD</w:t>
      </w:r>
    </w:p>
    <w:p w14:paraId="0FCE9BA4" w14:textId="77777777" w:rsidR="00422C90" w:rsidRDefault="00422C90" w:rsidP="00422C90">
      <w:pPr>
        <w:pStyle w:val="cont"/>
      </w:pPr>
      <w:r>
        <w:t xml:space="preserve">which is read “while </w:t>
      </w:r>
      <w:r>
        <w:rPr>
          <w:rStyle w:val="code"/>
        </w:rPr>
        <w:t>P</w:t>
      </w:r>
      <w:r>
        <w:t xml:space="preserve"> is true do </w:t>
      </w:r>
      <w:r>
        <w:rPr>
          <w:rStyle w:val="code"/>
        </w:rPr>
        <w:t>C</w:t>
      </w:r>
      <w:r>
        <w:t xml:space="preserve">”. After this command, </w:t>
      </w:r>
      <w:r>
        <w:rPr>
          <w:rStyle w:val="code"/>
        </w:rPr>
        <w:t>P</w:t>
      </w:r>
      <w:r>
        <w:t xml:space="preserve"> must be false. If the command inside the </w:t>
      </w:r>
      <w:r>
        <w:rPr>
          <w:rStyle w:val="code"/>
        </w:rPr>
        <w:t>DO ... OD</w:t>
      </w:r>
      <w:r>
        <w:t xml:space="preserve"> succeeds forever, the outcome is a looping exception that cannot be handled. Note that this is not the same as a failure, which means no outcome at all.</w:t>
      </w:r>
    </w:p>
    <w:p w14:paraId="0435AC50" w14:textId="77777777" w:rsidR="00422C90" w:rsidRDefault="00422C90" w:rsidP="00422C90">
      <w:r>
        <w:t xml:space="preserve">For example, you can zero all the elements of a sequence </w:t>
      </w:r>
      <w:r>
        <w:rPr>
          <w:rStyle w:val="code"/>
        </w:rPr>
        <w:t>s</w:t>
      </w:r>
      <w:r>
        <w:t xml:space="preserve"> with</w:t>
      </w:r>
    </w:p>
    <w:p w14:paraId="1A20225A" w14:textId="77777777" w:rsidR="00422C90" w:rsidRDefault="00422C90" w:rsidP="00422C90">
      <w:pPr>
        <w:pStyle w:val="cmd1Inline"/>
        <w:rPr>
          <w:rStyle w:val="code"/>
        </w:rPr>
      </w:pPr>
      <w:r>
        <w:rPr>
          <w:rStyle w:val="code"/>
        </w:rPr>
        <w:t>VAR i := 0 | DO i &lt; s.size =&gt; s(i) := 0; i - := 1 OD</w:t>
      </w:r>
    </w:p>
    <w:p w14:paraId="5DD28D64" w14:textId="77777777" w:rsidR="00422C90" w:rsidRDefault="00422C90" w:rsidP="00422C90">
      <w:pPr>
        <w:pStyle w:val="cont"/>
      </w:pPr>
      <w:r>
        <w:t>or the simpler form (which also avoids fixing the order of the assignments)</w:t>
      </w:r>
    </w:p>
    <w:p w14:paraId="71872618" w14:textId="77777777" w:rsidR="00422C90" w:rsidRDefault="00422C90" w:rsidP="00422C90">
      <w:pPr>
        <w:pStyle w:val="cmd1Inline"/>
        <w:rPr>
          <w:rStyle w:val="code"/>
        </w:rPr>
      </w:pPr>
      <w:r>
        <w:rPr>
          <w:rStyle w:val="code"/>
        </w:rPr>
        <w:t>DO VAR i | s(i) # 0 =&gt; s(i) := 0 OD</w:t>
      </w:r>
    </w:p>
    <w:p w14:paraId="68CD4EB8" w14:textId="77777777" w:rsidR="00422C90" w:rsidRDefault="00422C90" w:rsidP="00422C90">
      <w:pPr>
        <w:pStyle w:val="cont"/>
      </w:pPr>
      <w:r>
        <w:t xml:space="preserve">This is another common idiom: keep choosing an </w:t>
      </w:r>
      <w:r>
        <w:rPr>
          <w:rStyle w:val="code"/>
        </w:rPr>
        <w:t>i</w:t>
      </w:r>
      <w:r>
        <w:t xml:space="preserve"> as long as you can find one that satisfies some predicate. Since </w:t>
      </w:r>
      <w:r>
        <w:rPr>
          <w:rStyle w:val="code"/>
        </w:rPr>
        <w:t>s</w:t>
      </w:r>
      <w:r>
        <w:t xml:space="preserve"> is only defined for </w:t>
      </w:r>
      <w:r>
        <w:rPr>
          <w:rStyle w:val="code"/>
        </w:rPr>
        <w:t>i</w:t>
      </w:r>
      <w:r>
        <w:t xml:space="preserve"> between </w:t>
      </w:r>
      <w:r>
        <w:rPr>
          <w:rStyle w:val="code"/>
        </w:rPr>
        <w:t>0</w:t>
      </w:r>
      <w:r>
        <w:t xml:space="preserve"> and </w:t>
      </w:r>
      <w:r>
        <w:rPr>
          <w:rStyle w:val="code"/>
        </w:rPr>
        <w:t>s.size-1</w:t>
      </w:r>
      <w:r>
        <w:t xml:space="preserve">, the guarded command fails for any other choice of </w:t>
      </w:r>
      <w:r>
        <w:rPr>
          <w:rStyle w:val="code"/>
        </w:rPr>
        <w:t>i</w:t>
      </w:r>
      <w:r>
        <w:t>. The loop terminates</w:t>
      </w:r>
      <w:r>
        <w:fldChar w:fldCharType="begin"/>
      </w:r>
      <w:r>
        <w:instrText>xe "terminates"</w:instrText>
      </w:r>
      <w:r>
        <w:fldChar w:fldCharType="end"/>
      </w:r>
      <w:r>
        <w:t xml:space="preserve">, since the </w:t>
      </w:r>
      <w:r>
        <w:rPr>
          <w:rStyle w:val="code"/>
        </w:rPr>
        <w:t>s(i) := 0</w:t>
      </w:r>
      <w:r>
        <w:t xml:space="preserve"> def</w:t>
      </w:r>
      <w:r>
        <w:t>i</w:t>
      </w:r>
      <w:r>
        <w:t xml:space="preserve">nitely reduces the number of </w:t>
      </w:r>
      <w:r>
        <w:rPr>
          <w:rStyle w:val="code"/>
        </w:rPr>
        <w:t>i</w:t>
      </w:r>
      <w:r>
        <w:t xml:space="preserve">’s for which the guard is true. But although this is a good example of a loop, it is bad style; you should have used a sequence </w:t>
      </w:r>
      <w:r>
        <w:fldChar w:fldCharType="begin"/>
      </w:r>
      <w:r>
        <w:instrText>xe "sequence "</w:instrText>
      </w:r>
      <w:r>
        <w:fldChar w:fldCharType="end"/>
      </w:r>
      <w:r>
        <w:t xml:space="preserve">method </w:t>
      </w:r>
      <w:r>
        <w:fldChar w:fldCharType="begin"/>
      </w:r>
      <w:r>
        <w:instrText>xe "method "</w:instrText>
      </w:r>
      <w:r>
        <w:fldChar w:fldCharType="end"/>
      </w:r>
      <w:r>
        <w:t>or function composition</w:t>
      </w:r>
      <w:r>
        <w:fldChar w:fldCharType="begin"/>
      </w:r>
      <w:r>
        <w:instrText>xe "composition"</w:instrText>
      </w:r>
      <w:r>
        <w:fldChar w:fldCharType="end"/>
      </w:r>
      <w:r>
        <w:t>:</w:t>
      </w:r>
    </w:p>
    <w:p w14:paraId="2751C72E" w14:textId="77777777" w:rsidR="00422C90" w:rsidRDefault="00422C90" w:rsidP="00422C90">
      <w:pPr>
        <w:pStyle w:val="cmd1Inline"/>
        <w:rPr>
          <w:rStyle w:val="code"/>
        </w:rPr>
      </w:pPr>
      <w:r>
        <w:rPr>
          <w:rStyle w:val="code"/>
        </w:rPr>
        <w:t>s := 0.fill(s.size)</w:t>
      </w:r>
    </w:p>
    <w:p w14:paraId="0752FD7E" w14:textId="77777777" w:rsidR="00422C90" w:rsidRDefault="00422C90" w:rsidP="00422C90">
      <w:pPr>
        <w:pStyle w:val="cont"/>
      </w:pPr>
      <w:r>
        <w:t>or</w:t>
      </w:r>
    </w:p>
    <w:p w14:paraId="15D36CB8" w14:textId="77777777" w:rsidR="00422C90" w:rsidRDefault="007672EA" w:rsidP="00422C90">
      <w:pPr>
        <w:pStyle w:val="cmd1Inline"/>
        <w:rPr>
          <w:rStyle w:val="code"/>
        </w:rPr>
      </w:pPr>
      <w:r>
        <w:rPr>
          <w:rStyle w:val="code"/>
        </w:rPr>
        <w:t>s := {x :IN s |</w:t>
      </w:r>
      <w:r w:rsidR="00422C90">
        <w:rPr>
          <w:rStyle w:val="code"/>
        </w:rPr>
        <w:t>| 0}</w:t>
      </w:r>
    </w:p>
    <w:p w14:paraId="6AFE8D2F" w14:textId="77777777" w:rsidR="00422C90" w:rsidRDefault="00422C90" w:rsidP="00422C90">
      <w:pPr>
        <w:pStyle w:val="cont"/>
      </w:pPr>
      <w:r>
        <w:t xml:space="preserve">(a sequence just like </w:t>
      </w:r>
      <w:r>
        <w:rPr>
          <w:rStyle w:val="code"/>
        </w:rPr>
        <w:t>s</w:t>
      </w:r>
      <w:r>
        <w:t xml:space="preserve"> except that every element is mapped to </w:t>
      </w:r>
      <w:r>
        <w:rPr>
          <w:rStyle w:val="code"/>
        </w:rPr>
        <w:t>0</w:t>
      </w:r>
      <w:r>
        <w:t>), remembering that Spec makes it easy to throw around big things. Don’t write a loop when a constructor will do, because the loop is more complicated to think about. Even if you are writing code, you still shouldn’t use a loop here, because it’s quite clear how to write C code for the constructor.</w:t>
      </w:r>
    </w:p>
    <w:p w14:paraId="427B22B5" w14:textId="77777777" w:rsidR="00422C90" w:rsidRDefault="00422C90" w:rsidP="00422C90">
      <w:r>
        <w:t xml:space="preserve">To zero all the elements of </w:t>
      </w:r>
      <w:r>
        <w:rPr>
          <w:rStyle w:val="code"/>
        </w:rPr>
        <w:t>s</w:t>
      </w:r>
      <w:r>
        <w:t xml:space="preserve"> that satisfy some predicate </w:t>
      </w:r>
      <w:r>
        <w:rPr>
          <w:rStyle w:val="code"/>
        </w:rPr>
        <w:t>P</w:t>
      </w:r>
      <w:r>
        <w:t xml:space="preserve"> you can write</w:t>
      </w:r>
    </w:p>
    <w:p w14:paraId="08EF637B" w14:textId="77777777" w:rsidR="00422C90" w:rsidRDefault="00422C90" w:rsidP="00422C90">
      <w:pPr>
        <w:pStyle w:val="cmd1Inline"/>
        <w:rPr>
          <w:rStyle w:val="code"/>
        </w:rPr>
      </w:pPr>
      <w:r>
        <w:rPr>
          <w:rStyle w:val="code"/>
        </w:rPr>
        <w:t>DO VAR i: Int | (s(i) # 0 /\ P(s(i))) =&gt; s(i) := 0 OD</w:t>
      </w:r>
    </w:p>
    <w:p w14:paraId="62C82479" w14:textId="77777777" w:rsidR="00422C90" w:rsidRDefault="00422C90" w:rsidP="00422C90">
      <w:pPr>
        <w:pStyle w:val="cont"/>
      </w:pPr>
      <w:r>
        <w:t>Again, you can avoid the loop by using a sequence constructor and a conditional expression</w:t>
      </w:r>
    </w:p>
    <w:p w14:paraId="332C180A" w14:textId="77777777" w:rsidR="00422C90" w:rsidRDefault="007672EA" w:rsidP="00422C90">
      <w:pPr>
        <w:pStyle w:val="cmd1Inline"/>
        <w:rPr>
          <w:rStyle w:val="code"/>
        </w:rPr>
      </w:pPr>
      <w:r>
        <w:rPr>
          <w:rStyle w:val="code"/>
        </w:rPr>
        <w:t>s := {x :IN s |</w:t>
      </w:r>
      <w:r w:rsidR="00422C90">
        <w:rPr>
          <w:rStyle w:val="code"/>
        </w:rPr>
        <w:t>| (P(x) =&gt; 0 [*] x) }</w:t>
      </w:r>
    </w:p>
    <w:p w14:paraId="3DA3088E" w14:textId="77777777" w:rsidR="00422C90" w:rsidRDefault="00422C90" w:rsidP="00422C90">
      <w:pPr>
        <w:pStyle w:val="Heading3"/>
      </w:pPr>
      <w:r>
        <w:t>Atomicity</w:t>
      </w:r>
    </w:p>
    <w:p w14:paraId="328C1005" w14:textId="77777777" w:rsidR="00422C90" w:rsidRDefault="00422C90" w:rsidP="00422C90">
      <w:r>
        <w:t xml:space="preserve">Each </w:t>
      </w:r>
      <w:r>
        <w:rPr>
          <w:rStyle w:val="code"/>
        </w:rPr>
        <w:t>&lt;&lt;...&gt;&gt;</w:t>
      </w:r>
      <w:r>
        <w:t xml:space="preserve"> command is atomic</w:t>
      </w:r>
      <w:r>
        <w:fldChar w:fldCharType="begin"/>
      </w:r>
      <w:r>
        <w:instrText>xe "atomic"</w:instrText>
      </w:r>
      <w:r>
        <w:fldChar w:fldCharType="end"/>
      </w:r>
      <w:r>
        <w:t>. It defines a single transition, which includes moving the pr</w:t>
      </w:r>
      <w:r>
        <w:t>o</w:t>
      </w:r>
      <w:r>
        <w:t xml:space="preserve">gram counter (which is part of the state) from before to after the command. If a command is not inside </w:t>
      </w:r>
      <w:r>
        <w:rPr>
          <w:rStyle w:val="code"/>
        </w:rPr>
        <w:t>&lt;&lt;...&gt;&gt;</w:t>
      </w:r>
      <w:r>
        <w:t xml:space="preserve">, it is atomic only if there’s no reasonable way to split it up: </w:t>
      </w:r>
      <w:r>
        <w:rPr>
          <w:rStyle w:val="code"/>
        </w:rPr>
        <w:t>SKIP</w:t>
      </w:r>
      <w:r>
        <w:t xml:space="preserve">, </w:t>
      </w:r>
      <w:r>
        <w:rPr>
          <w:rStyle w:val="code"/>
        </w:rPr>
        <w:t>HAVOC</w:t>
      </w:r>
      <w:r>
        <w:t xml:space="preserve">, </w:t>
      </w:r>
      <w:r>
        <w:rPr>
          <w:rStyle w:val="code"/>
        </w:rPr>
        <w:t>RET</w:t>
      </w:r>
      <w:r>
        <w:t xml:space="preserve">, </w:t>
      </w:r>
      <w:r>
        <w:rPr>
          <w:rStyle w:val="code"/>
        </w:rPr>
        <w:t>RAISE</w:t>
      </w:r>
      <w:r>
        <w:t>. Here are the reasonable ways to split up the other commands:</w:t>
      </w:r>
    </w:p>
    <w:p w14:paraId="424F60E4" w14:textId="77777777" w:rsidR="00422C90" w:rsidRDefault="00422C90" w:rsidP="00422C90">
      <w:pPr>
        <w:pStyle w:val="b"/>
      </w:pPr>
      <w:r>
        <w:t xml:space="preserve">An assignment has one internal program counter value, between evaluating the right hand side expression and changing the left hand side variable. </w:t>
      </w:r>
    </w:p>
    <w:p w14:paraId="7A44D2D5" w14:textId="77777777" w:rsidR="00422C90" w:rsidRDefault="00422C90" w:rsidP="00422C90">
      <w:pPr>
        <w:pStyle w:val="b"/>
      </w:pPr>
      <w:r>
        <w:t xml:space="preserve">A guarded command likewise has one, between evaluating the predicate and the rest of the command. </w:t>
      </w:r>
    </w:p>
    <w:p w14:paraId="3D592493" w14:textId="77777777" w:rsidR="00422C90" w:rsidRDefault="00422C90" w:rsidP="00422C90">
      <w:pPr>
        <w:pStyle w:val="b"/>
      </w:pPr>
      <w:r>
        <w:t xml:space="preserve">An invocation has one after evaluating the arguments and before the body of the routine, and another after the body of the routine and before the next transition of the invoking command. </w:t>
      </w:r>
    </w:p>
    <w:p w14:paraId="1FDCE429" w14:textId="77777777" w:rsidR="00422C90" w:rsidRDefault="00422C90" w:rsidP="00422C90">
      <w:r>
        <w:t>Note that evaluating an expression is always atomic.</w:t>
      </w:r>
    </w:p>
    <w:p w14:paraId="7829BAAE" w14:textId="77777777" w:rsidR="00422C90" w:rsidRDefault="00422C90" w:rsidP="00422C90">
      <w:pPr>
        <w:pStyle w:val="Heading2"/>
      </w:pPr>
      <w:r>
        <w:t>Modules and names</w:t>
      </w:r>
    </w:p>
    <w:p w14:paraId="73EB917B" w14:textId="77777777" w:rsidR="00422C90" w:rsidRDefault="00422C90" w:rsidP="00422C90">
      <w:pPr>
        <w:keepNext/>
      </w:pPr>
      <w:r>
        <w:t>Spec’s module</w:t>
      </w:r>
      <w:r>
        <w:fldChar w:fldCharType="begin"/>
      </w:r>
      <w:r>
        <w:instrText>xe "module "</w:instrText>
      </w:r>
      <w:r>
        <w:fldChar w:fldCharType="end"/>
      </w:r>
      <w:r>
        <w:t xml:space="preserve">s are very conventional. Mostly they are for organizing the name space </w:t>
      </w:r>
      <w:r>
        <w:fldChar w:fldCharType="begin"/>
      </w:r>
      <w:r>
        <w:instrText>xe "name space "</w:instrText>
      </w:r>
      <w:r>
        <w:fldChar w:fldCharType="end"/>
      </w:r>
      <w:r>
        <w:t>of a large program into a two-level hierarchy</w:t>
      </w:r>
      <w:r>
        <w:fldChar w:fldCharType="begin"/>
      </w:r>
      <w:r>
        <w:instrText>xe "hierarchy"</w:instrText>
      </w:r>
      <w:r>
        <w:fldChar w:fldCharType="end"/>
      </w:r>
      <w:r>
        <w:t xml:space="preserve">: </w:t>
      </w:r>
      <w:r>
        <w:rPr>
          <w:rStyle w:val="code"/>
        </w:rPr>
        <w:t>module.id</w:t>
      </w:r>
      <w:r>
        <w:t xml:space="preserve">. It’s good practice to declare everything except a few names of global significance inside a module. You can also declare </w:t>
      </w:r>
      <w:r>
        <w:rPr>
          <w:rStyle w:val="code"/>
        </w:rPr>
        <w:t>CONST</w:t>
      </w:r>
      <w:r>
        <w:t xml:space="preserve">’s, just like </w:t>
      </w:r>
      <w:r>
        <w:rPr>
          <w:rStyle w:val="code"/>
        </w:rPr>
        <w:t>VAR</w:t>
      </w:r>
      <w:r>
        <w:t>’s.</w:t>
      </w:r>
    </w:p>
    <w:p w14:paraId="2F3907A8" w14:textId="77777777" w:rsidR="00422C90" w:rsidRDefault="00422C90" w:rsidP="00422C90">
      <w:pPr>
        <w:pStyle w:val="modhead"/>
        <w:rPr>
          <w:rStyle w:val="code"/>
          <w:b w:val="0"/>
        </w:rPr>
      </w:pPr>
      <w:r>
        <w:t>MODULE foo</w:t>
      </w:r>
      <w:r>
        <w:rPr>
          <w:rStyle w:val="code"/>
          <w:b w:val="0"/>
        </w:rPr>
        <w:t xml:space="preserve"> EXPORT i, j, Fact =</w:t>
      </w:r>
    </w:p>
    <w:p w14:paraId="39E78821" w14:textId="77777777" w:rsidR="00422C90" w:rsidRDefault="00422C90" w:rsidP="00422C90">
      <w:pPr>
        <w:pStyle w:val="declhead"/>
        <w:rPr>
          <w:rStyle w:val="code"/>
        </w:rPr>
      </w:pPr>
      <w:r>
        <w:rPr>
          <w:rStyle w:val="code"/>
        </w:rPr>
        <w:t>CONST c := 1</w:t>
      </w:r>
    </w:p>
    <w:p w14:paraId="025E3A80" w14:textId="77777777" w:rsidR="00422C90" w:rsidRDefault="00422C90" w:rsidP="00422C90">
      <w:pPr>
        <w:pStyle w:val="declhead"/>
        <w:rPr>
          <w:rStyle w:val="code"/>
        </w:rPr>
      </w:pPr>
      <w:r>
        <w:rPr>
          <w:rStyle w:val="code"/>
        </w:rPr>
        <w:t>VAR i := 0</w:t>
      </w:r>
      <w:r>
        <w:rPr>
          <w:rStyle w:val="code"/>
        </w:rPr>
        <w:br/>
        <w:t xml:space="preserve">    j := 1</w:t>
      </w:r>
    </w:p>
    <w:p w14:paraId="73F6F22D" w14:textId="77777777" w:rsidR="00422C90" w:rsidRDefault="00422C90" w:rsidP="00422C90">
      <w:pPr>
        <w:pStyle w:val="routine"/>
        <w:rPr>
          <w:rStyle w:val="code"/>
        </w:rPr>
      </w:pPr>
      <w:r>
        <w:rPr>
          <w:rStyle w:val="code"/>
        </w:rPr>
        <w:t xml:space="preserve">FUNC Fact(n: Int) -&gt; Int = </w:t>
      </w:r>
    </w:p>
    <w:p w14:paraId="63B59299" w14:textId="77777777" w:rsidR="00422C90" w:rsidRDefault="00422C90" w:rsidP="00422C90">
      <w:pPr>
        <w:pStyle w:val="cmd1"/>
        <w:rPr>
          <w:rStyle w:val="code"/>
        </w:rPr>
      </w:pPr>
      <w:r>
        <w:rPr>
          <w:rStyle w:val="code"/>
        </w:rPr>
        <w:t>IF</w:t>
      </w:r>
      <w:r>
        <w:rPr>
          <w:rStyle w:val="code"/>
        </w:rPr>
        <w:tab/>
        <w:t>n &lt;= 1 =&gt; RET 1</w:t>
      </w:r>
      <w:r>
        <w:rPr>
          <w:rStyle w:val="code"/>
        </w:rPr>
        <w:br/>
        <w:t>[*]</w:t>
      </w:r>
      <w:r>
        <w:rPr>
          <w:rStyle w:val="code"/>
        </w:rPr>
        <w:tab/>
        <w:t>RET n * Fact(n - 1)</w:t>
      </w:r>
    </w:p>
    <w:p w14:paraId="47C5D7DD" w14:textId="77777777" w:rsidR="00422C90" w:rsidRDefault="00422C90" w:rsidP="00422C90">
      <w:pPr>
        <w:pStyle w:val="cmd1"/>
        <w:rPr>
          <w:rStyle w:val="code"/>
        </w:rPr>
      </w:pPr>
      <w:r>
        <w:rPr>
          <w:rStyle w:val="code"/>
        </w:rPr>
        <w:t>FI</w:t>
      </w:r>
    </w:p>
    <w:p w14:paraId="0BF722CA" w14:textId="77777777" w:rsidR="00422C90" w:rsidRDefault="00422C90" w:rsidP="00422C90">
      <w:pPr>
        <w:pStyle w:val="modend"/>
      </w:pPr>
      <w:r>
        <w:rPr>
          <w:rStyle w:val="code"/>
        </w:rPr>
        <w:t>END foo</w:t>
      </w:r>
    </w:p>
    <w:p w14:paraId="22FE4945" w14:textId="77777777" w:rsidR="00422C90" w:rsidRDefault="00422C90" w:rsidP="00422C90">
      <w:r>
        <w:t xml:space="preserve">You can declare an identifier </w:t>
      </w:r>
      <w:r>
        <w:rPr>
          <w:rStyle w:val="code"/>
        </w:rPr>
        <w:t>id</w:t>
      </w:r>
      <w:r>
        <w:t xml:space="preserve"> outside of a module, in which case you can refer to it as </w:t>
      </w:r>
      <w:r>
        <w:rPr>
          <w:rStyle w:val="code"/>
        </w:rPr>
        <w:t>id</w:t>
      </w:r>
      <w:r>
        <w:t xml:space="preserve"> ev</w:t>
      </w:r>
      <w:r>
        <w:t>e</w:t>
      </w:r>
      <w:r>
        <w:t xml:space="preserve">rywhere; this is short for </w:t>
      </w:r>
      <w:r>
        <w:rPr>
          <w:rStyle w:val="code"/>
        </w:rPr>
        <w:t>Global.id</w:t>
      </w:r>
      <w:r>
        <w:t xml:space="preserve">, so </w:t>
      </w:r>
      <w:r>
        <w:rPr>
          <w:rStyle w:val="code"/>
        </w:rPr>
        <w:t>Global</w:t>
      </w:r>
      <w:r>
        <w:t xml:space="preserve"> behaves much like an extra module. If you d</w:t>
      </w:r>
      <w:r>
        <w:t>e</w:t>
      </w:r>
      <w:r>
        <w:t xml:space="preserve">clare </w:t>
      </w:r>
      <w:r>
        <w:rPr>
          <w:rStyle w:val="code"/>
        </w:rPr>
        <w:t>id</w:t>
      </w:r>
      <w:r>
        <w:t xml:space="preserve"> at the top level in module </w:t>
      </w:r>
      <w:r>
        <w:rPr>
          <w:rStyle w:val="code"/>
        </w:rPr>
        <w:t>m</w:t>
      </w:r>
      <w:r>
        <w:t xml:space="preserve">, </w:t>
      </w:r>
      <w:r>
        <w:rPr>
          <w:rStyle w:val="code"/>
        </w:rPr>
        <w:t>id</w:t>
      </w:r>
      <w:r>
        <w:t xml:space="preserve"> is short for </w:t>
      </w:r>
      <w:r>
        <w:rPr>
          <w:rStyle w:val="code"/>
        </w:rPr>
        <w:t>m.id</w:t>
      </w:r>
      <w:r>
        <w:t xml:space="preserve"> inside of </w:t>
      </w:r>
      <w:r>
        <w:rPr>
          <w:rStyle w:val="code"/>
        </w:rPr>
        <w:t>m</w:t>
      </w:r>
      <w:r>
        <w:t xml:space="preserve">. If you include it in </w:t>
      </w:r>
      <w:r>
        <w:rPr>
          <w:rStyle w:val="code"/>
        </w:rPr>
        <w:t>m</w:t>
      </w:r>
      <w:r>
        <w:t xml:space="preserve">’s </w:t>
      </w:r>
      <w:r>
        <w:rPr>
          <w:rStyle w:val="code"/>
        </w:rPr>
        <w:t>EXPORT</w:t>
      </w:r>
      <w:r>
        <w:t xml:space="preserve"> clause, you can refer to it as </w:t>
      </w:r>
      <w:r>
        <w:rPr>
          <w:rStyle w:val="code"/>
        </w:rPr>
        <w:t>m.id</w:t>
      </w:r>
      <w:r>
        <w:t xml:space="preserve"> everywhere. All these names are in the </w:t>
      </w:r>
      <w:r>
        <w:rPr>
          <w:rStyle w:val="e"/>
        </w:rPr>
        <w:t>global</w:t>
      </w:r>
      <w:r>
        <w:rPr>
          <w:i/>
        </w:rPr>
        <w:t xml:space="preserve"> </w:t>
      </w:r>
      <w:r>
        <w:rPr>
          <w:i/>
        </w:rPr>
        <w:fldChar w:fldCharType="begin"/>
      </w:r>
      <w:r>
        <w:instrText>xe "global</w:instrText>
      </w:r>
      <w:r>
        <w:rPr>
          <w:i/>
        </w:rPr>
        <w:instrText xml:space="preserve"> </w:instrText>
      </w:r>
      <w:r>
        <w:instrText>"</w:instrText>
      </w:r>
      <w:r>
        <w:rPr>
          <w:i/>
        </w:rPr>
        <w:fldChar w:fldCharType="end"/>
      </w:r>
      <w:r>
        <w:t xml:space="preserve">state and are shared among all the atomic actions of the program. By contrast, names introduced by a declaration inside a routine are in the </w:t>
      </w:r>
      <w:r>
        <w:rPr>
          <w:rStyle w:val="e"/>
        </w:rPr>
        <w:t>local</w:t>
      </w:r>
      <w:r>
        <w:t xml:space="preserve"> </w:t>
      </w:r>
      <w:r>
        <w:fldChar w:fldCharType="begin"/>
      </w:r>
      <w:r>
        <w:instrText>xe "local</w:instrText>
      </w:r>
      <w:r>
        <w:rPr>
          <w:i/>
        </w:rPr>
        <w:instrText xml:space="preserve"> </w:instrText>
      </w:r>
      <w:r>
        <w:instrText>"</w:instrText>
      </w:r>
      <w:r>
        <w:fldChar w:fldCharType="end"/>
      </w:r>
      <w:r>
        <w:t>state and are accessible only within their scope.</w:t>
      </w:r>
    </w:p>
    <w:p w14:paraId="104DA427" w14:textId="77777777" w:rsidR="00422C90" w:rsidRDefault="00422C90" w:rsidP="00422C90">
      <w:r>
        <w:t xml:space="preserve">The purpose of the </w:t>
      </w:r>
      <w:r>
        <w:rPr>
          <w:rStyle w:val="code"/>
        </w:rPr>
        <w:t>EXPORT</w:t>
      </w:r>
      <w:r>
        <w:t xml:space="preserve"> clause is to define the external interface of a module. This is impo</w:t>
      </w:r>
      <w:r>
        <w:t>r</w:t>
      </w:r>
      <w:r>
        <w:t xml:space="preserve">tant because module </w:t>
      </w:r>
      <w:r>
        <w:rPr>
          <w:rStyle w:val="code"/>
        </w:rPr>
        <w:t>T</w:t>
      </w:r>
      <w:r>
        <w:t xml:space="preserve"> implements module </w:t>
      </w:r>
      <w:r>
        <w:rPr>
          <w:rStyle w:val="code"/>
        </w:rPr>
        <w:t>S</w:t>
      </w:r>
      <w:r>
        <w:t xml:space="preserve"> iff </w:t>
      </w:r>
      <w:r>
        <w:rPr>
          <w:rStyle w:val="code"/>
        </w:rPr>
        <w:t>T</w:t>
      </w:r>
      <w:r>
        <w:t xml:space="preserve">’s behavior at its external interface is a subset of </w:t>
      </w:r>
      <w:r>
        <w:rPr>
          <w:rStyle w:val="code"/>
        </w:rPr>
        <w:t>S</w:t>
      </w:r>
      <w:r>
        <w:t>’s behavior at its external interface.</w:t>
      </w:r>
    </w:p>
    <w:p w14:paraId="0D9F159B" w14:textId="77777777" w:rsidR="00422C90" w:rsidRDefault="00422C90" w:rsidP="00422C90">
      <w:r>
        <w:t xml:space="preserve">The other feature of modules is that they can be parameterized </w:t>
      </w:r>
      <w:r>
        <w:fldChar w:fldCharType="begin"/>
      </w:r>
      <w:r>
        <w:instrText>xe "parameterized "</w:instrText>
      </w:r>
      <w:r>
        <w:fldChar w:fldCharType="end"/>
      </w:r>
      <w:r>
        <w:t xml:space="preserve">by types in the same style as </w:t>
      </w:r>
      <w:r>
        <w:rPr>
          <w:smallCaps/>
        </w:rPr>
        <w:t>clu</w:t>
      </w:r>
      <w:r>
        <w:t xml:space="preserve"> clusters. The memory systems modules in handout 5 are examples of this.</w:t>
      </w:r>
    </w:p>
    <w:p w14:paraId="2B0C9FF2" w14:textId="77777777" w:rsidR="00422C90" w:rsidRDefault="00422C90" w:rsidP="00422C90">
      <w:r>
        <w:t xml:space="preserve">You can also declare a </w:t>
      </w:r>
      <w:r w:rsidRPr="002708C3">
        <w:rPr>
          <w:i/>
        </w:rPr>
        <w:t>class</w:t>
      </w:r>
      <w:r>
        <w:t xml:space="preserve">, which is a module that can be instantiated many times. The </w:t>
      </w:r>
      <w:r>
        <w:rPr>
          <w:rStyle w:val="code"/>
        </w:rPr>
        <w:t>Obj</w:t>
      </w:r>
      <w:r>
        <w:t xml:space="preserve"> class produces a global </w:t>
      </w:r>
      <w:r>
        <w:rPr>
          <w:rStyle w:val="code"/>
        </w:rPr>
        <w:t>Obj</w:t>
      </w:r>
      <w:r>
        <w:t xml:space="preserve"> type that has as its methods the exported names of the class plus a </w:t>
      </w:r>
      <w:r>
        <w:rPr>
          <w:rStyle w:val="code"/>
        </w:rPr>
        <w:t>new</w:t>
      </w:r>
      <w:r>
        <w:t xml:space="preserve"> procedure that returns a new, initialized instance of the class. It also produces a </w:t>
      </w:r>
      <w:r>
        <w:rPr>
          <w:rStyle w:val="code"/>
        </w:rPr>
        <w:t>ObjMod</w:t>
      </w:r>
      <w:r>
        <w:t xml:space="preserve"> module that contains the declaration of the </w:t>
      </w:r>
      <w:r>
        <w:rPr>
          <w:rStyle w:val="code"/>
        </w:rPr>
        <w:t>Obj</w:t>
      </w:r>
      <w:r>
        <w:t xml:space="preserve"> type, the code for the methods, and a state var</w:t>
      </w:r>
      <w:r>
        <w:t>i</w:t>
      </w:r>
      <w:r>
        <w:t xml:space="preserve">able indexed by </w:t>
      </w:r>
      <w:r>
        <w:rPr>
          <w:rStyle w:val="code"/>
        </w:rPr>
        <w:t>Obj</w:t>
      </w:r>
      <w:r>
        <w:t xml:space="preserve"> that holds the state records of the objects.  In a method you can refer to the current object instance by </w:t>
      </w:r>
      <w:r>
        <w:rPr>
          <w:rStyle w:val="code"/>
        </w:rPr>
        <w:t>self</w:t>
      </w:r>
      <w:r>
        <w:t>. For example:</w:t>
      </w:r>
    </w:p>
    <w:p w14:paraId="1E60C914" w14:textId="77777777" w:rsidR="00422C90" w:rsidRDefault="00422C90" w:rsidP="00422C90">
      <w:pPr>
        <w:pStyle w:val="modhead"/>
        <w:rPr>
          <w:b w:val="0"/>
          <w:bCs/>
        </w:rPr>
      </w:pPr>
      <w:r>
        <w:t xml:space="preserve">CLASS Stat </w:t>
      </w:r>
      <w:r>
        <w:rPr>
          <w:b w:val="0"/>
          <w:bCs/>
          <w:sz w:val="20"/>
        </w:rPr>
        <w:t>EXPORT add, mean, variance, reset =</w:t>
      </w:r>
    </w:p>
    <w:p w14:paraId="020EC6A8" w14:textId="77777777" w:rsidR="00422C90" w:rsidRDefault="00422C90" w:rsidP="00422C90">
      <w:pPr>
        <w:pStyle w:val="declhead"/>
      </w:pPr>
      <w:r>
        <w:t>VAR</w:t>
      </w:r>
      <w:r>
        <w:tab/>
        <w:t>n</w:t>
      </w:r>
      <w:r>
        <w:tab/>
        <w:t>:</w:t>
      </w:r>
      <w:r>
        <w:tab/>
        <w:t>Int := 0</w:t>
      </w:r>
      <w:r>
        <w:br/>
      </w:r>
      <w:r>
        <w:tab/>
        <w:t>sum</w:t>
      </w:r>
      <w:r>
        <w:tab/>
        <w:t>:</w:t>
      </w:r>
      <w:r>
        <w:tab/>
        <w:t>Int := 0</w:t>
      </w:r>
      <w:r>
        <w:br/>
      </w:r>
      <w:r>
        <w:tab/>
        <w:t>sumsq</w:t>
      </w:r>
      <w:r>
        <w:tab/>
        <w:t>:</w:t>
      </w:r>
      <w:r>
        <w:tab/>
        <w:t>Int := 0</w:t>
      </w:r>
    </w:p>
    <w:p w14:paraId="0BE7CBF7" w14:textId="77777777" w:rsidR="00422C90" w:rsidRDefault="00422C90" w:rsidP="00422C90">
      <w:pPr>
        <w:pStyle w:val="routine"/>
      </w:pPr>
      <w:r>
        <w:t>PROC add(i: Int) = n + := 1; sum + := i; sumsq + := i**2</w:t>
      </w:r>
    </w:p>
    <w:p w14:paraId="5688674C" w14:textId="77777777" w:rsidR="00422C90" w:rsidRDefault="00422C90" w:rsidP="00422C90">
      <w:pPr>
        <w:pStyle w:val="routine"/>
        <w:spacing w:before="0"/>
      </w:pPr>
      <w:r>
        <w:t>FUNC mean() -&gt; Int = RET sum/n</w:t>
      </w:r>
    </w:p>
    <w:p w14:paraId="49EFB1A8" w14:textId="77777777" w:rsidR="00422C90" w:rsidRDefault="00422C90" w:rsidP="00422C90">
      <w:pPr>
        <w:pStyle w:val="routine"/>
        <w:spacing w:before="0"/>
      </w:pPr>
      <w:r>
        <w:t>FUNC variance() -&gt; Int = RET sumsq/n – self.mean**2</w:t>
      </w:r>
    </w:p>
    <w:p w14:paraId="0B7F4989" w14:textId="77777777" w:rsidR="00422C90" w:rsidRDefault="00422C90" w:rsidP="00422C90">
      <w:pPr>
        <w:pStyle w:val="routine"/>
        <w:spacing w:before="0"/>
      </w:pPr>
      <w:r>
        <w:t>PROC reset() = n := 0; sum := 0; sumsq := 0</w:t>
      </w:r>
    </w:p>
    <w:p w14:paraId="2D34B588" w14:textId="77777777" w:rsidR="00422C90" w:rsidRDefault="00422C90" w:rsidP="00422C90">
      <w:pPr>
        <w:pStyle w:val="routine"/>
      </w:pPr>
      <w:r>
        <w:t>END Stat</w:t>
      </w:r>
    </w:p>
    <w:p w14:paraId="5A24F50D" w14:textId="77777777" w:rsidR="00422C90" w:rsidRDefault="00422C90" w:rsidP="00422C90">
      <w:r>
        <w:t xml:space="preserve">Then you can write </w:t>
      </w:r>
    </w:p>
    <w:p w14:paraId="56D9DAF9" w14:textId="77777777" w:rsidR="00422C90" w:rsidRDefault="00422C90" w:rsidP="00422C90">
      <w:pPr>
        <w:pStyle w:val="cmd1"/>
      </w:pPr>
      <w:r>
        <w:t>VAR s: Stat | s := s.new(); s.add(x); s.add(y); Print(s.variance)</w:t>
      </w:r>
    </w:p>
    <w:p w14:paraId="7EB267D5" w14:textId="77777777" w:rsidR="00422C90" w:rsidRDefault="00422C90" w:rsidP="00422C90">
      <w:r>
        <w:t xml:space="preserve">In abstraction functions and invariants we also write </w:t>
      </w:r>
      <w:r>
        <w:rPr>
          <w:rStyle w:val="code"/>
        </w:rPr>
        <w:t>obj.n</w:t>
      </w:r>
      <w:r>
        <w:t xml:space="preserve"> for field </w:t>
      </w:r>
      <w:r>
        <w:rPr>
          <w:rStyle w:val="code"/>
        </w:rPr>
        <w:t>n</w:t>
      </w:r>
      <w:r>
        <w:t xml:space="preserve"> in </w:t>
      </w:r>
      <w:r>
        <w:rPr>
          <w:rStyle w:val="code"/>
        </w:rPr>
        <w:t>obj</w:t>
      </w:r>
      <w:r>
        <w:t>’s state.</w:t>
      </w:r>
    </w:p>
    <w:p w14:paraId="1D464D5E" w14:textId="77777777" w:rsidR="00422C90" w:rsidRDefault="00422C90" w:rsidP="00422C90">
      <w:r>
        <w:t>Section 7 of the reference manual deals with modules. Section 8 summarizes all the uses of names and the scope rules. Section 9 gives several modules used to define the methods of the built-in data types such as functions, sets, and sequences.</w:t>
      </w:r>
    </w:p>
    <w:p w14:paraId="2D12D3B6" w14:textId="77777777" w:rsidR="00422C90" w:rsidRDefault="00422C90" w:rsidP="00422C90">
      <w:r>
        <w:t>This completes the language summary; for more details and greater precision consult the refe</w:t>
      </w:r>
      <w:r>
        <w:t>r</w:t>
      </w:r>
      <w:r>
        <w:t>ence manual. The rest of this handout consists of three extended examples of specs and code written in Spec: topological sort, editor buffers, and a simple window system.</w:t>
      </w:r>
    </w:p>
    <w:p w14:paraId="4650A84F" w14:textId="77777777" w:rsidR="00422C90" w:rsidRDefault="00422C90" w:rsidP="00422C90">
      <w:pPr>
        <w:pStyle w:val="Heading2"/>
      </w:pPr>
      <w:r>
        <w:t>Example: Topological sort</w:t>
      </w:r>
    </w:p>
    <w:p w14:paraId="1F55CB93" w14:textId="77777777" w:rsidR="00422C90" w:rsidRDefault="00422C90" w:rsidP="00422C90">
      <w:r>
        <w:t xml:space="preserve">Suppose we have a directed graph whose </w:t>
      </w:r>
      <w:r>
        <w:rPr>
          <w:rStyle w:val="code"/>
        </w:rPr>
        <w:t>n+1</w:t>
      </w:r>
      <w:r>
        <w:t xml:space="preserve"> vertexes are labeled by the integers </w:t>
      </w:r>
      <w:r>
        <w:rPr>
          <w:rStyle w:val="code"/>
        </w:rPr>
        <w:t>0 .. n</w:t>
      </w:r>
      <w:r>
        <w:t>, repr</w:t>
      </w:r>
      <w:r>
        <w:t>e</w:t>
      </w:r>
      <w:r>
        <w:t xml:space="preserve">sented in the standard way by a relation </w:t>
      </w:r>
      <w:r>
        <w:rPr>
          <w:rStyle w:val="code"/>
        </w:rPr>
        <w:t>g</w:t>
      </w:r>
      <w:r>
        <w:t xml:space="preserve">; </w:t>
      </w:r>
      <w:r>
        <w:rPr>
          <w:rStyle w:val="code"/>
        </w:rPr>
        <w:t>g(v1, v2)</w:t>
      </w:r>
      <w:r>
        <w:t xml:space="preserve"> is true if </w:t>
      </w:r>
      <w:r>
        <w:rPr>
          <w:rStyle w:val="code"/>
        </w:rPr>
        <w:t>v2</w:t>
      </w:r>
      <w:r>
        <w:t xml:space="preserve"> is a successor of </w:t>
      </w:r>
      <w:r>
        <w:rPr>
          <w:rStyle w:val="code"/>
        </w:rPr>
        <w:t>v1</w:t>
      </w:r>
      <w:r>
        <w:t xml:space="preserve">, that is, if there is an edge from </w:t>
      </w:r>
      <w:r>
        <w:rPr>
          <w:rStyle w:val="code"/>
        </w:rPr>
        <w:t>v1</w:t>
      </w:r>
      <w:r>
        <w:t xml:space="preserve"> to </w:t>
      </w:r>
      <w:r>
        <w:rPr>
          <w:rStyle w:val="code"/>
        </w:rPr>
        <w:t>v2</w:t>
      </w:r>
      <w:r>
        <w:t xml:space="preserve">. We want a topological sort of the vertexes, that is, a sequence that is a permutation of </w:t>
      </w:r>
      <w:r>
        <w:rPr>
          <w:rStyle w:val="code"/>
        </w:rPr>
        <w:t>0 .. n</w:t>
      </w:r>
      <w:r>
        <w:t xml:space="preserve"> in which </w:t>
      </w:r>
      <w:r>
        <w:rPr>
          <w:rStyle w:val="code"/>
        </w:rPr>
        <w:t>v2</w:t>
      </w:r>
      <w:r>
        <w:t xml:space="preserve"> follows </w:t>
      </w:r>
      <w:r>
        <w:rPr>
          <w:rStyle w:val="code"/>
        </w:rPr>
        <w:t>v1</w:t>
      </w:r>
      <w:r>
        <w:t xml:space="preserve"> whenever </w:t>
      </w:r>
      <w:r>
        <w:rPr>
          <w:rStyle w:val="code"/>
        </w:rPr>
        <w:t>v2</w:t>
      </w:r>
      <w:r>
        <w:t xml:space="preserve"> is a successor of </w:t>
      </w:r>
      <w:r>
        <w:rPr>
          <w:rStyle w:val="code"/>
        </w:rPr>
        <w:t>v1</w:t>
      </w:r>
      <w:r w:rsidR="00816EB0">
        <w:t xml:space="preserve"> in the rel</w:t>
      </w:r>
      <w:r w:rsidR="00816EB0">
        <w:t>a</w:t>
      </w:r>
      <w:r w:rsidR="00816EB0">
        <w:t xml:space="preserve">tion </w:t>
      </w:r>
      <w:r w:rsidR="00816EB0">
        <w:rPr>
          <w:rStyle w:val="code"/>
        </w:rPr>
        <w:t>g</w:t>
      </w:r>
      <w:r>
        <w:t>. Of course this possible only if the graph is acyclic.</w:t>
      </w:r>
    </w:p>
    <w:p w14:paraId="396F76F5" w14:textId="77777777" w:rsidR="00422C90" w:rsidRDefault="00422C90" w:rsidP="00422C90">
      <w:pPr>
        <w:pStyle w:val="modhead"/>
        <w:rPr>
          <w:rStyle w:val="code"/>
          <w:b w:val="0"/>
        </w:rPr>
      </w:pPr>
      <w:r>
        <w:t xml:space="preserve">MODULE TopologicalSort </w:t>
      </w:r>
      <w:r>
        <w:rPr>
          <w:rStyle w:val="code"/>
          <w:b w:val="0"/>
        </w:rPr>
        <w:t>EXPORT V, G, Q, TopSort =</w:t>
      </w:r>
    </w:p>
    <w:p w14:paraId="04336375" w14:textId="77777777" w:rsidR="00422C90" w:rsidRDefault="00422C90" w:rsidP="00422C90">
      <w:pPr>
        <w:pStyle w:val="declhead"/>
        <w:rPr>
          <w:rStyle w:val="code"/>
        </w:rPr>
      </w:pPr>
      <w:r>
        <w:rPr>
          <w:rStyle w:val="code"/>
        </w:rPr>
        <w:t>TYPE</w:t>
      </w:r>
      <w:r>
        <w:rPr>
          <w:rStyle w:val="code"/>
        </w:rPr>
        <w:tab/>
        <w:t>V = IN 0 .. n</w:t>
      </w:r>
      <w:r>
        <w:rPr>
          <w:rStyle w:val="code"/>
        </w:rPr>
        <w:tab/>
      </w:r>
      <w:r>
        <w:rPr>
          <w:rStyle w:val="code"/>
        </w:rPr>
        <w:tab/>
      </w:r>
      <w:r>
        <w:rPr>
          <w:rStyle w:val="m"/>
        </w:rPr>
        <w:t>% Vertex</w:t>
      </w:r>
    </w:p>
    <w:p w14:paraId="427B39CC" w14:textId="77777777" w:rsidR="00422C90" w:rsidRDefault="00422C90" w:rsidP="00422C90">
      <w:pPr>
        <w:pStyle w:val="decl"/>
        <w:rPr>
          <w:rStyle w:val="code"/>
        </w:rPr>
      </w:pPr>
      <w:r>
        <w:rPr>
          <w:rStyle w:val="code"/>
        </w:rPr>
        <w:t>G = (V, V) -&gt; Bool</w:t>
      </w:r>
      <w:r>
        <w:rPr>
          <w:rStyle w:val="code"/>
        </w:rPr>
        <w:tab/>
      </w:r>
      <w:r>
        <w:rPr>
          <w:rStyle w:val="m"/>
        </w:rPr>
        <w:t>% Graph</w:t>
      </w:r>
    </w:p>
    <w:p w14:paraId="0C652D17" w14:textId="77777777" w:rsidR="00422C90" w:rsidRPr="005619CC" w:rsidRDefault="00422C90" w:rsidP="00422C90">
      <w:pPr>
        <w:pStyle w:val="decl"/>
        <w:rPr>
          <w:rStyle w:val="code"/>
          <w:lang w:val="fr-FR"/>
        </w:rPr>
      </w:pPr>
      <w:r w:rsidRPr="005619CC">
        <w:rPr>
          <w:rStyle w:val="code"/>
          <w:lang w:val="fr-FR"/>
        </w:rPr>
        <w:t>Q = SEQ V</w:t>
      </w:r>
    </w:p>
    <w:p w14:paraId="207F8700" w14:textId="77777777" w:rsidR="00422C90" w:rsidRPr="005619CC" w:rsidRDefault="00422C90" w:rsidP="00422C90">
      <w:pPr>
        <w:pStyle w:val="routine"/>
        <w:rPr>
          <w:rStyle w:val="code"/>
          <w:lang w:val="fr-FR"/>
        </w:rPr>
      </w:pPr>
      <w:r w:rsidRPr="005619CC">
        <w:rPr>
          <w:rStyle w:val="code"/>
          <w:lang w:val="fr-FR"/>
        </w:rPr>
        <w:t>PROC TopSort(g) -&gt; Q RAISES {cyclic} =</w:t>
      </w:r>
    </w:p>
    <w:p w14:paraId="576AD4F4" w14:textId="77777777" w:rsidR="00422C90" w:rsidRDefault="00422C90" w:rsidP="00422C90">
      <w:pPr>
        <w:pStyle w:val="cmd1"/>
        <w:rPr>
          <w:rStyle w:val="code"/>
        </w:rPr>
      </w:pPr>
      <w:r>
        <w:rPr>
          <w:rStyle w:val="code"/>
        </w:rPr>
        <w:t>IF</w:t>
      </w:r>
      <w:r>
        <w:rPr>
          <w:rStyle w:val="code"/>
        </w:rPr>
        <w:tab/>
        <w:t>VAR q | q IN (0 .. n).perms /\ IsTSorted(q, g) =&gt; RET q</w:t>
      </w:r>
    </w:p>
    <w:p w14:paraId="38787932" w14:textId="77777777" w:rsidR="00422C90" w:rsidRDefault="00422C90" w:rsidP="00422C90">
      <w:pPr>
        <w:pStyle w:val="cmd1"/>
        <w:rPr>
          <w:rStyle w:val="code"/>
        </w:rPr>
      </w:pPr>
      <w:r>
        <w:rPr>
          <w:rStyle w:val="code"/>
        </w:rPr>
        <w:t>[*]</w:t>
      </w:r>
      <w:r>
        <w:rPr>
          <w:rStyle w:val="code"/>
        </w:rPr>
        <w:tab/>
        <w:t>RAISE cyclic</w:t>
      </w:r>
      <w:r>
        <w:rPr>
          <w:rStyle w:val="code"/>
        </w:rPr>
        <w:tab/>
      </w:r>
      <w:r>
        <w:rPr>
          <w:rStyle w:val="m"/>
        </w:rPr>
        <w:t xml:space="preserve">% </w:t>
      </w:r>
      <w:r>
        <w:rPr>
          <w:rStyle w:val="code"/>
        </w:rPr>
        <w:t>g</w:t>
      </w:r>
      <w:r>
        <w:rPr>
          <w:rStyle w:val="m"/>
        </w:rPr>
        <w:t xml:space="preserve"> must be cyclic</w:t>
      </w:r>
    </w:p>
    <w:p w14:paraId="00CE43DE" w14:textId="77777777" w:rsidR="00422C90" w:rsidRDefault="00422C90" w:rsidP="00422C90">
      <w:pPr>
        <w:pStyle w:val="cmd1"/>
        <w:rPr>
          <w:rStyle w:val="code"/>
        </w:rPr>
      </w:pPr>
      <w:r>
        <w:rPr>
          <w:rStyle w:val="code"/>
        </w:rPr>
        <w:t>FI</w:t>
      </w:r>
    </w:p>
    <w:p w14:paraId="040E40D1" w14:textId="77777777" w:rsidR="00422C90" w:rsidRDefault="00422C90" w:rsidP="00422C90">
      <w:pPr>
        <w:pStyle w:val="routine"/>
        <w:rPr>
          <w:rStyle w:val="code"/>
        </w:rPr>
      </w:pPr>
      <w:r>
        <w:rPr>
          <w:rStyle w:val="code"/>
        </w:rPr>
        <w:t>FUNC IsTSorted(q, g) -&gt; Bool =</w:t>
      </w:r>
      <w:r>
        <w:rPr>
          <w:rStyle w:val="code"/>
        </w:rPr>
        <w:br/>
      </w:r>
      <w:r>
        <w:rPr>
          <w:rStyle w:val="m"/>
        </w:rPr>
        <w:t xml:space="preserve">% Not tsorted if </w:t>
      </w:r>
      <w:r>
        <w:rPr>
          <w:rStyle w:val="code"/>
        </w:rPr>
        <w:t>v2</w:t>
      </w:r>
      <w:r>
        <w:rPr>
          <w:rStyle w:val="m"/>
        </w:rPr>
        <w:t xml:space="preserve"> precedes </w:t>
      </w:r>
      <w:r>
        <w:rPr>
          <w:rStyle w:val="code"/>
        </w:rPr>
        <w:t>v1</w:t>
      </w:r>
      <w:r>
        <w:rPr>
          <w:rStyle w:val="m"/>
        </w:rPr>
        <w:t xml:space="preserve"> in </w:t>
      </w:r>
      <w:r>
        <w:rPr>
          <w:rStyle w:val="code"/>
        </w:rPr>
        <w:t>q</w:t>
      </w:r>
      <w:r>
        <w:rPr>
          <w:rStyle w:val="m"/>
        </w:rPr>
        <w:t xml:space="preserve"> but is also a child</w:t>
      </w:r>
    </w:p>
    <w:p w14:paraId="31D94900" w14:textId="77777777" w:rsidR="00422C90" w:rsidRDefault="00422C90" w:rsidP="00422C90">
      <w:pPr>
        <w:pStyle w:val="cmd1"/>
        <w:rPr>
          <w:rStyle w:val="code"/>
        </w:rPr>
      </w:pPr>
      <w:r>
        <w:rPr>
          <w:rStyle w:val="code"/>
        </w:rPr>
        <w:t xml:space="preserve">RET ~ (EXISTS v1 :IN q.dom, v2 :IN q.dom | v2 &lt; v1 /\ g(q(v1), q(v2)) </w:t>
      </w:r>
    </w:p>
    <w:p w14:paraId="77D25760" w14:textId="77777777" w:rsidR="00422C90" w:rsidRDefault="00422C90" w:rsidP="00422C90">
      <w:pPr>
        <w:pStyle w:val="modend"/>
      </w:pPr>
      <w:r>
        <w:rPr>
          <w:rStyle w:val="code"/>
        </w:rPr>
        <w:t>END TopologicalSort</w:t>
      </w:r>
    </w:p>
    <w:p w14:paraId="5B6EFEA3" w14:textId="77777777" w:rsidR="00422C90" w:rsidRDefault="00422C90" w:rsidP="00422C90">
      <w:r>
        <w:t xml:space="preserve">Note that this solution checks for a cyclic graph. It allows any topologically sorted result that is a permutation of the vertexes, because the </w:t>
      </w:r>
      <w:r>
        <w:rPr>
          <w:rStyle w:val="code"/>
        </w:rPr>
        <w:t>VAR q</w:t>
      </w:r>
      <w:r>
        <w:t xml:space="preserve"> in </w:t>
      </w:r>
      <w:r>
        <w:rPr>
          <w:rStyle w:val="code"/>
        </w:rPr>
        <w:t>TopSort</w:t>
      </w:r>
      <w:r>
        <w:t xml:space="preserve"> allows any </w:t>
      </w:r>
      <w:r>
        <w:rPr>
          <w:rStyle w:val="code"/>
        </w:rPr>
        <w:t>q</w:t>
      </w:r>
      <w:r>
        <w:t xml:space="preserve"> that satisfies the two conditions. The </w:t>
      </w:r>
      <w:r>
        <w:rPr>
          <w:rStyle w:val="code"/>
        </w:rPr>
        <w:t>perms</w:t>
      </w:r>
      <w:r>
        <w:t xml:space="preserve"> method on sets and sequences is defined in section 9 of the reference manual; the </w:t>
      </w:r>
      <w:r>
        <w:rPr>
          <w:rStyle w:val="code"/>
        </w:rPr>
        <w:t>dom</w:t>
      </w:r>
      <w:r>
        <w:t xml:space="preserve"> method gives the domain of a function. </w:t>
      </w:r>
      <w:r>
        <w:rPr>
          <w:rStyle w:val="code"/>
        </w:rPr>
        <w:t>TopSort</w:t>
      </w:r>
      <w:r>
        <w:t xml:space="preserve"> is a procedure, not a function, because its result is non-deterministic; we discussed this point earlier when studying </w:t>
      </w:r>
      <w:r>
        <w:rPr>
          <w:rStyle w:val="code"/>
        </w:rPr>
        <w:t>Squar</w:t>
      </w:r>
      <w:r>
        <w:rPr>
          <w:rStyle w:val="code"/>
        </w:rPr>
        <w:t>e</w:t>
      </w:r>
      <w:r>
        <w:rPr>
          <w:rStyle w:val="code"/>
        </w:rPr>
        <w:t>Root</w:t>
      </w:r>
      <w:r>
        <w:t xml:space="preserve">. Like that one, this spec has no internal state, since the module has no </w:t>
      </w:r>
      <w:r>
        <w:rPr>
          <w:rStyle w:val="code"/>
        </w:rPr>
        <w:t>VAR</w:t>
      </w:r>
      <w:r>
        <w:t xml:space="preserve">. It doesn’t need one, because it does all its work on the input argument. </w:t>
      </w:r>
    </w:p>
    <w:p w14:paraId="4C2BA614" w14:textId="77777777" w:rsidR="00422C90" w:rsidRDefault="00422C90" w:rsidP="00422C90">
      <w:r>
        <w:t xml:space="preserve">The following code is from Cormen, Leiserson, and Rivest. It adds vertexes to the front of the output sequence as depth-first search returns from visiting them. Thus, a child is added before its parents and therefore appears after them in the result. Unvisited vertexes are </w:t>
      </w:r>
      <w:r>
        <w:rPr>
          <w:rStyle w:val="code"/>
        </w:rPr>
        <w:t>white</w:t>
      </w:r>
      <w:r>
        <w:t xml:space="preserve">, nodes being visited are </w:t>
      </w:r>
      <w:r>
        <w:rPr>
          <w:rStyle w:val="code"/>
        </w:rPr>
        <w:t>grey</w:t>
      </w:r>
      <w:r>
        <w:t xml:space="preserve">, and fully visited nodes are </w:t>
      </w:r>
      <w:r>
        <w:rPr>
          <w:rStyle w:val="code"/>
        </w:rPr>
        <w:t>black</w:t>
      </w:r>
      <w:r>
        <w:t xml:space="preserve">. Note that all the descendants of a </w:t>
      </w:r>
      <w:r>
        <w:rPr>
          <w:rStyle w:val="code"/>
        </w:rPr>
        <w:t>black</w:t>
      </w:r>
      <w:r>
        <w:t xml:space="preserve"> node must be </w:t>
      </w:r>
      <w:r>
        <w:rPr>
          <w:rStyle w:val="code"/>
        </w:rPr>
        <w:t>black</w:t>
      </w:r>
      <w:r>
        <w:t xml:space="preserve">. The </w:t>
      </w:r>
      <w:r>
        <w:rPr>
          <w:rStyle w:val="code"/>
        </w:rPr>
        <w:t>grey</w:t>
      </w:r>
      <w:r>
        <w:t xml:space="preserve"> state is used to detect cycles: visiting a </w:t>
      </w:r>
      <w:r>
        <w:rPr>
          <w:rStyle w:val="code"/>
        </w:rPr>
        <w:t>grey</w:t>
      </w:r>
      <w:r>
        <w:t xml:space="preserve"> node means that there is a cycle containing that node.</w:t>
      </w:r>
    </w:p>
    <w:p w14:paraId="418F3890" w14:textId="77777777" w:rsidR="00422C90" w:rsidRDefault="00422C90" w:rsidP="00422C90">
      <w:r>
        <w:t xml:space="preserve">This module has state, but you can see that it’s just for convenience in programming, since it is reset each time </w:t>
      </w:r>
      <w:r>
        <w:rPr>
          <w:rStyle w:val="code"/>
        </w:rPr>
        <w:t>TopSort</w:t>
      </w:r>
      <w:r>
        <w:t xml:space="preserve"> is called.</w:t>
      </w:r>
    </w:p>
    <w:p w14:paraId="2E79CA59" w14:textId="77777777" w:rsidR="00422C90" w:rsidRDefault="00422C90" w:rsidP="00422C90">
      <w:pPr>
        <w:pStyle w:val="modhead"/>
        <w:rPr>
          <w:rStyle w:val="code"/>
          <w:b w:val="0"/>
        </w:rPr>
      </w:pPr>
      <w:r>
        <w:t xml:space="preserve">MODULE TopSortImpl </w:t>
      </w:r>
      <w:r>
        <w:rPr>
          <w:rStyle w:val="code"/>
          <w:b w:val="0"/>
        </w:rPr>
        <w:t>EXPORT V, G, Q, TopSort =</w:t>
      </w:r>
      <w:r>
        <w:rPr>
          <w:rStyle w:val="code"/>
          <w:b w:val="0"/>
        </w:rPr>
        <w:tab/>
      </w:r>
      <w:r>
        <w:rPr>
          <w:rStyle w:val="m"/>
          <w:b w:val="0"/>
        </w:rPr>
        <w:t xml:space="preserve">% implements </w:t>
      </w:r>
      <w:r>
        <w:rPr>
          <w:rStyle w:val="code"/>
          <w:b w:val="0"/>
        </w:rPr>
        <w:t>TopSort</w:t>
      </w:r>
    </w:p>
    <w:p w14:paraId="1154909A" w14:textId="77777777" w:rsidR="00422C90" w:rsidRDefault="00422C90" w:rsidP="00422C90">
      <w:pPr>
        <w:pStyle w:val="declhead"/>
        <w:rPr>
          <w:rStyle w:val="code"/>
        </w:rPr>
      </w:pPr>
      <w:r>
        <w:rPr>
          <w:rStyle w:val="code"/>
        </w:rPr>
        <w:t>TYPE</w:t>
      </w:r>
      <w:r>
        <w:rPr>
          <w:rStyle w:val="code"/>
        </w:rPr>
        <w:tab/>
        <w:t>Color = ENUM[white, grey, black]</w:t>
      </w:r>
      <w:r>
        <w:rPr>
          <w:rStyle w:val="code"/>
        </w:rPr>
        <w:tab/>
      </w:r>
      <w:r>
        <w:rPr>
          <w:rStyle w:val="m"/>
        </w:rPr>
        <w:t>% plus the spec’s types</w:t>
      </w:r>
    </w:p>
    <w:p w14:paraId="743C165F" w14:textId="77777777" w:rsidR="00422C90" w:rsidRDefault="00422C90" w:rsidP="00422C90">
      <w:pPr>
        <w:pStyle w:val="declhead"/>
        <w:rPr>
          <w:rStyle w:val="code"/>
        </w:rPr>
      </w:pPr>
      <w:r>
        <w:rPr>
          <w:rStyle w:val="code"/>
        </w:rPr>
        <w:t>VAR</w:t>
      </w:r>
      <w:r>
        <w:rPr>
          <w:rStyle w:val="code"/>
        </w:rPr>
        <w:tab/>
        <w:t xml:space="preserve">out  : Q </w:t>
      </w:r>
    </w:p>
    <w:p w14:paraId="40331DB8" w14:textId="77777777" w:rsidR="00422C90" w:rsidRDefault="00422C90" w:rsidP="00422C90">
      <w:pPr>
        <w:pStyle w:val="decl"/>
        <w:rPr>
          <w:rStyle w:val="code"/>
        </w:rPr>
      </w:pPr>
      <w:r>
        <w:rPr>
          <w:rStyle w:val="code"/>
        </w:rPr>
        <w:t>color: V -&gt; Color</w:t>
      </w:r>
      <w:r>
        <w:rPr>
          <w:rStyle w:val="code"/>
        </w:rPr>
        <w:tab/>
      </w:r>
      <w:r>
        <w:rPr>
          <w:rStyle w:val="m"/>
        </w:rPr>
        <w:t>% every vertex starts white</w:t>
      </w:r>
    </w:p>
    <w:p w14:paraId="0407E235" w14:textId="77777777" w:rsidR="00422C90" w:rsidRDefault="00422C90" w:rsidP="00422C90">
      <w:pPr>
        <w:pStyle w:val="routine"/>
        <w:rPr>
          <w:rStyle w:val="code"/>
        </w:rPr>
      </w:pPr>
      <w:r>
        <w:rPr>
          <w:rStyle w:val="code"/>
        </w:rPr>
        <w:t>PROC TopSort(g) -&gt; Q RAISES {cyclic} = VAR i := 0 |</w:t>
      </w:r>
    </w:p>
    <w:p w14:paraId="3D7DADDF" w14:textId="77777777" w:rsidR="00422C90" w:rsidRDefault="00422C90" w:rsidP="00422C90">
      <w:pPr>
        <w:pStyle w:val="cmd1"/>
        <w:rPr>
          <w:rStyle w:val="code"/>
        </w:rPr>
      </w:pPr>
      <w:r>
        <w:rPr>
          <w:rStyle w:val="code"/>
        </w:rPr>
        <w:t>out := {}; color := {* -&gt; white}</w:t>
      </w:r>
    </w:p>
    <w:p w14:paraId="19841AB5" w14:textId="77777777" w:rsidR="00422C90" w:rsidRDefault="00422C90" w:rsidP="00422C90">
      <w:pPr>
        <w:pStyle w:val="cmd1"/>
        <w:rPr>
          <w:rStyle w:val="code"/>
        </w:rPr>
      </w:pPr>
      <w:r>
        <w:rPr>
          <w:rStyle w:val="code"/>
        </w:rPr>
        <w:t>DO VAR v | color(v) = white =&gt; Visit(v, g) OD;</w:t>
      </w:r>
      <w:r>
        <w:rPr>
          <w:rStyle w:val="code"/>
        </w:rPr>
        <w:tab/>
      </w:r>
      <w:r>
        <w:rPr>
          <w:rStyle w:val="m"/>
        </w:rPr>
        <w:t>% visit every unvisited vertex</w:t>
      </w:r>
    </w:p>
    <w:p w14:paraId="7C014B4C" w14:textId="77777777" w:rsidR="00422C90" w:rsidRDefault="00422C90" w:rsidP="00422C90">
      <w:pPr>
        <w:pStyle w:val="cmd1"/>
        <w:rPr>
          <w:rStyle w:val="code"/>
        </w:rPr>
      </w:pPr>
      <w:r>
        <w:rPr>
          <w:rStyle w:val="code"/>
        </w:rPr>
        <w:t>RET out</w:t>
      </w:r>
    </w:p>
    <w:p w14:paraId="58B28FA1" w14:textId="77777777" w:rsidR="00422C90" w:rsidRDefault="00422C90" w:rsidP="00422C90">
      <w:pPr>
        <w:pStyle w:val="routine"/>
        <w:rPr>
          <w:rStyle w:val="code"/>
        </w:rPr>
      </w:pPr>
      <w:r>
        <w:rPr>
          <w:rStyle w:val="code"/>
        </w:rPr>
        <w:t>PROC</w:t>
      </w:r>
      <w:r>
        <w:rPr>
          <w:rStyle w:val="code"/>
        </w:rPr>
        <w:tab/>
        <w:t>Visit(v, g) RAISES {cyclic} =</w:t>
      </w:r>
    </w:p>
    <w:p w14:paraId="553CF86A" w14:textId="77777777" w:rsidR="00422C90" w:rsidRDefault="00422C90" w:rsidP="00422C90">
      <w:pPr>
        <w:pStyle w:val="cmd1"/>
        <w:rPr>
          <w:rStyle w:val="code"/>
        </w:rPr>
      </w:pPr>
      <w:r>
        <w:rPr>
          <w:rStyle w:val="code"/>
        </w:rPr>
        <w:t>color(v) := grey;</w:t>
      </w:r>
    </w:p>
    <w:p w14:paraId="1F12EE0D" w14:textId="77777777" w:rsidR="00422C90" w:rsidRDefault="00422C90" w:rsidP="00422C90">
      <w:pPr>
        <w:pStyle w:val="cmd1"/>
        <w:rPr>
          <w:rStyle w:val="code"/>
        </w:rPr>
      </w:pPr>
      <w:r>
        <w:rPr>
          <w:rStyle w:val="code"/>
        </w:rPr>
        <w:t xml:space="preserve">DO VAR v' | g(v, v') /\ color(v') # black =&gt; </w:t>
      </w:r>
      <w:r>
        <w:rPr>
          <w:rStyle w:val="code"/>
        </w:rPr>
        <w:tab/>
      </w:r>
      <w:r>
        <w:rPr>
          <w:rStyle w:val="m"/>
        </w:rPr>
        <w:t>% pick an successor not done</w:t>
      </w:r>
    </w:p>
    <w:p w14:paraId="34431FA5" w14:textId="77777777" w:rsidR="00422C90" w:rsidRDefault="00422C90" w:rsidP="00422C90">
      <w:pPr>
        <w:pStyle w:val="cmd2"/>
        <w:rPr>
          <w:rStyle w:val="code"/>
        </w:rPr>
      </w:pPr>
      <w:r>
        <w:rPr>
          <w:rStyle w:val="code"/>
        </w:rPr>
        <w:t>IF</w:t>
      </w:r>
      <w:r>
        <w:rPr>
          <w:rStyle w:val="code"/>
        </w:rPr>
        <w:tab/>
        <w:t>color(v') = white =&gt; Visit(v', g)</w:t>
      </w:r>
    </w:p>
    <w:p w14:paraId="0E21DC41" w14:textId="77777777" w:rsidR="00422C90" w:rsidRDefault="00422C90" w:rsidP="00422C90">
      <w:pPr>
        <w:pStyle w:val="cmd2"/>
        <w:rPr>
          <w:rStyle w:val="code"/>
        </w:rPr>
      </w:pPr>
      <w:r>
        <w:rPr>
          <w:rStyle w:val="code"/>
        </w:rPr>
        <w:t>[*]</w:t>
      </w:r>
      <w:r>
        <w:rPr>
          <w:rStyle w:val="code"/>
        </w:rPr>
        <w:tab/>
        <w:t>RAISE cyclic</w:t>
      </w:r>
      <w:r>
        <w:rPr>
          <w:rStyle w:val="code"/>
        </w:rPr>
        <w:tab/>
      </w:r>
      <w:r>
        <w:rPr>
          <w:rStyle w:val="m"/>
        </w:rPr>
        <w:t>% grey — partly visited</w:t>
      </w:r>
    </w:p>
    <w:p w14:paraId="440B5EE3" w14:textId="77777777" w:rsidR="00422C90" w:rsidRDefault="00422C90" w:rsidP="00422C90">
      <w:pPr>
        <w:pStyle w:val="cmd2"/>
        <w:rPr>
          <w:rStyle w:val="code"/>
        </w:rPr>
      </w:pPr>
      <w:r>
        <w:rPr>
          <w:rStyle w:val="code"/>
        </w:rPr>
        <w:t>FI</w:t>
      </w:r>
    </w:p>
    <w:p w14:paraId="034409ED" w14:textId="77777777" w:rsidR="00422C90" w:rsidRDefault="00422C90" w:rsidP="00422C90">
      <w:pPr>
        <w:pStyle w:val="cmd1"/>
        <w:rPr>
          <w:rStyle w:val="code"/>
        </w:rPr>
      </w:pPr>
      <w:r>
        <w:rPr>
          <w:rStyle w:val="code"/>
        </w:rPr>
        <w:t>OD;</w:t>
      </w:r>
    </w:p>
    <w:p w14:paraId="643D8C4E" w14:textId="77777777" w:rsidR="00422C90" w:rsidRDefault="00422C90" w:rsidP="00422C90">
      <w:pPr>
        <w:pStyle w:val="cmd1"/>
        <w:rPr>
          <w:rStyle w:val="code"/>
        </w:rPr>
      </w:pPr>
      <w:r>
        <w:rPr>
          <w:rStyle w:val="code"/>
        </w:rPr>
        <w:t>color(v) := black; out := {v} + out</w:t>
      </w:r>
      <w:r>
        <w:rPr>
          <w:rStyle w:val="code"/>
        </w:rPr>
        <w:tab/>
      </w:r>
      <w:r>
        <w:rPr>
          <w:rStyle w:val="m"/>
        </w:rPr>
        <w:t xml:space="preserve">% add </w:t>
      </w:r>
      <w:r>
        <w:rPr>
          <w:rStyle w:val="code"/>
        </w:rPr>
        <w:t>v</w:t>
      </w:r>
      <w:r>
        <w:rPr>
          <w:rStyle w:val="m"/>
        </w:rPr>
        <w:t xml:space="preserve"> to front of </w:t>
      </w:r>
      <w:r>
        <w:rPr>
          <w:rStyle w:val="code"/>
        </w:rPr>
        <w:t>out</w:t>
      </w:r>
    </w:p>
    <w:p w14:paraId="283C89EB" w14:textId="77777777" w:rsidR="00422C90" w:rsidRDefault="00422C90" w:rsidP="00422C90">
      <w:r>
        <w:t xml:space="preserve">The code is as non-deterministic as the spec: depending on the order in which </w:t>
      </w:r>
      <w:r>
        <w:rPr>
          <w:rStyle w:val="code"/>
        </w:rPr>
        <w:t>TopSort</w:t>
      </w:r>
      <w:r>
        <w:t xml:space="preserve"> chooses </w:t>
      </w:r>
      <w:r>
        <w:rPr>
          <w:rStyle w:val="code"/>
        </w:rPr>
        <w:t>v</w:t>
      </w:r>
      <w:r>
        <w:t xml:space="preserve"> and </w:t>
      </w:r>
      <w:r>
        <w:rPr>
          <w:rStyle w:val="code"/>
        </w:rPr>
        <w:t>Visit</w:t>
      </w:r>
      <w:r>
        <w:t xml:space="preserve"> chooses </w:t>
      </w:r>
      <w:r>
        <w:rPr>
          <w:rStyle w:val="code"/>
        </w:rPr>
        <w:t>v'</w:t>
      </w:r>
      <w:r>
        <w:t xml:space="preserve">, any topologically sorted sequence can result. We could get deterministic code in many ways, for example by using </w:t>
      </w:r>
      <w:r>
        <w:rPr>
          <w:rStyle w:val="code"/>
        </w:rPr>
        <w:t>min</w:t>
      </w:r>
      <w:r>
        <w:t xml:space="preserve"> to take the smallest node in each case:</w:t>
      </w:r>
    </w:p>
    <w:p w14:paraId="3583D756" w14:textId="77777777" w:rsidR="00422C90" w:rsidRDefault="00422C90" w:rsidP="00422C90">
      <w:pPr>
        <w:pStyle w:val="cmd1Inline"/>
        <w:rPr>
          <w:rStyle w:val="code"/>
        </w:rPr>
      </w:pPr>
      <w:r>
        <w:rPr>
          <w:rStyle w:val="code"/>
        </w:rPr>
        <w:t>VAR v  := {v0 | color(v0) = white}.min</w:t>
      </w:r>
      <w:r>
        <w:rPr>
          <w:rStyle w:val="code"/>
        </w:rPr>
        <w:tab/>
      </w:r>
      <w:r>
        <w:rPr>
          <w:rStyle w:val="code"/>
        </w:rPr>
        <w:tab/>
      </w:r>
      <w:r>
        <w:t xml:space="preserve">in </w:t>
      </w:r>
      <w:r>
        <w:rPr>
          <w:rStyle w:val="code"/>
        </w:rPr>
        <w:t>TopSort</w:t>
      </w:r>
    </w:p>
    <w:p w14:paraId="1DE8C55A" w14:textId="77777777" w:rsidR="00422C90" w:rsidRDefault="00422C90" w:rsidP="00422C90">
      <w:pPr>
        <w:pStyle w:val="cmd1"/>
        <w:rPr>
          <w:rStyle w:val="code"/>
        </w:rPr>
      </w:pPr>
      <w:r>
        <w:rPr>
          <w:rStyle w:val="code"/>
        </w:rPr>
        <w:t>VAR v' := {v0 | g(v, v0) /\ color(v') # black }.min</w:t>
      </w:r>
      <w:r>
        <w:rPr>
          <w:rStyle w:val="code"/>
        </w:rPr>
        <w:tab/>
      </w:r>
      <w:r>
        <w:t xml:space="preserve">in </w:t>
      </w:r>
      <w:r>
        <w:rPr>
          <w:rStyle w:val="code"/>
        </w:rPr>
        <w:t>Visit</w:t>
      </w:r>
    </w:p>
    <w:p w14:paraId="05E7CFA3" w14:textId="77777777" w:rsidR="00422C90" w:rsidRDefault="00422C90" w:rsidP="00422C90">
      <w:pPr>
        <w:pStyle w:val="cont"/>
      </w:pPr>
      <w:r>
        <w:t xml:space="preserve">Code in C would do something like this; the details would depend on the representation of </w:t>
      </w:r>
      <w:r>
        <w:rPr>
          <w:rStyle w:val="code"/>
        </w:rPr>
        <w:t>G</w:t>
      </w:r>
      <w:r>
        <w:t>.</w:t>
      </w:r>
    </w:p>
    <w:p w14:paraId="29154DB3" w14:textId="77777777" w:rsidR="00422C90" w:rsidRDefault="00422C90" w:rsidP="00422C90">
      <w:pPr>
        <w:pStyle w:val="Heading2"/>
      </w:pPr>
      <w:r>
        <w:t>Example: Editor buffers</w:t>
      </w:r>
    </w:p>
    <w:p w14:paraId="31528952" w14:textId="77777777" w:rsidR="00422C90" w:rsidRDefault="00422C90" w:rsidP="00422C90">
      <w:r>
        <w:t xml:space="preserve">A text editor usually has a </w:t>
      </w:r>
      <w:r>
        <w:rPr>
          <w:rStyle w:val="e"/>
        </w:rPr>
        <w:t>buffer</w:t>
      </w:r>
      <w:r>
        <w:t xml:space="preserve"> abstraction. A buffer is a mutable sequence of </w:t>
      </w:r>
      <w:r>
        <w:rPr>
          <w:rStyle w:val="code"/>
        </w:rPr>
        <w:t>C</w:t>
      </w:r>
      <w:r>
        <w:t xml:space="preserve">’s. To get started, suppose that </w:t>
      </w:r>
      <w:r>
        <w:rPr>
          <w:rStyle w:val="code"/>
        </w:rPr>
        <w:t>C = Char</w:t>
      </w:r>
      <w:r>
        <w:t xml:space="preserve"> and a buffer has two operations, </w:t>
      </w:r>
    </w:p>
    <w:p w14:paraId="466AD898" w14:textId="77777777" w:rsidR="00422C90" w:rsidRDefault="00422C90" w:rsidP="00422C90">
      <w:pPr>
        <w:pStyle w:val="i"/>
      </w:pPr>
      <w:r>
        <w:rPr>
          <w:rStyle w:val="code"/>
        </w:rPr>
        <w:t>Get(i)</w:t>
      </w:r>
      <w:r>
        <w:t xml:space="preserve"> to get character </w:t>
      </w:r>
      <w:r>
        <w:rPr>
          <w:rStyle w:val="code"/>
        </w:rPr>
        <w:t>i</w:t>
      </w:r>
      <w:r>
        <w:t xml:space="preserve"> </w:t>
      </w:r>
    </w:p>
    <w:p w14:paraId="0C0415D7" w14:textId="77777777" w:rsidR="00422C90" w:rsidRDefault="00422C90" w:rsidP="00422C90">
      <w:pPr>
        <w:pStyle w:val="i"/>
      </w:pPr>
      <w:r>
        <w:rPr>
          <w:rStyle w:val="code"/>
        </w:rPr>
        <w:t>Replace</w:t>
      </w:r>
      <w:r>
        <w:t xml:space="preserve"> to replace a subsequence of the buffer by a subsequence of an argument of type </w:t>
      </w:r>
      <w:r>
        <w:rPr>
          <w:rStyle w:val="code"/>
        </w:rPr>
        <w:t>SEQ C</w:t>
      </w:r>
      <w:r>
        <w:t>, where the subsequences are defined by starting position and size.</w:t>
      </w:r>
    </w:p>
    <w:p w14:paraId="13C68BAF" w14:textId="77777777" w:rsidR="00422C90" w:rsidRDefault="00422C90" w:rsidP="00422C90">
      <w:r>
        <w:t xml:space="preserve">We can make this spec precise as a Spec class. </w:t>
      </w:r>
    </w:p>
    <w:p w14:paraId="42E9835A" w14:textId="77777777" w:rsidR="00422C90" w:rsidRDefault="00422C90" w:rsidP="00422C90">
      <w:pPr>
        <w:keepNext/>
        <w:tabs>
          <w:tab w:val="left" w:pos="540"/>
          <w:tab w:val="left" w:pos="6480"/>
        </w:tabs>
        <w:spacing w:before="240" w:line="240" w:lineRule="auto"/>
        <w:ind w:right="-720"/>
        <w:outlineLvl w:val="2"/>
        <w:rPr>
          <w:rFonts w:ascii="Courier New" w:hAnsi="Courier New"/>
          <w:b/>
          <w:noProof/>
        </w:rPr>
      </w:pPr>
      <w:r>
        <w:rPr>
          <w:rFonts w:ascii="Courier New" w:hAnsi="Courier New"/>
          <w:b/>
          <w:noProof/>
        </w:rPr>
        <w:t xml:space="preserve">CLASS Buffer </w:t>
      </w:r>
      <w:r>
        <w:rPr>
          <w:rStyle w:val="code"/>
        </w:rPr>
        <w:t>EXPORT B, C, X, Get, Replace =</w:t>
      </w:r>
    </w:p>
    <w:p w14:paraId="1360F82D" w14:textId="77777777" w:rsidR="00422C90" w:rsidRDefault="00422C90" w:rsidP="00422C90">
      <w:pPr>
        <w:pStyle w:val="declhead"/>
        <w:keepNext/>
        <w:rPr>
          <w:rStyle w:val="code"/>
        </w:rPr>
      </w:pPr>
      <w:r>
        <w:rPr>
          <w:rStyle w:val="code"/>
        </w:rPr>
        <w:t>TYPE</w:t>
      </w:r>
      <w:r>
        <w:rPr>
          <w:rStyle w:val="code"/>
        </w:rPr>
        <w:tab/>
        <w:t>X = Nat</w:t>
      </w:r>
      <w:r>
        <w:rPr>
          <w:rStyle w:val="code"/>
        </w:rPr>
        <w:tab/>
      </w:r>
      <w:r>
        <w:rPr>
          <w:rStyle w:val="code"/>
        </w:rPr>
        <w:tab/>
      </w:r>
      <w:r>
        <w:rPr>
          <w:rStyle w:val="code"/>
        </w:rPr>
        <w:tab/>
      </w:r>
      <w:r>
        <w:rPr>
          <w:rStyle w:val="m"/>
        </w:rPr>
        <w:t>% indeX in buffer</w:t>
      </w:r>
    </w:p>
    <w:p w14:paraId="0A1DA015" w14:textId="77777777" w:rsidR="00422C90" w:rsidRDefault="00422C90" w:rsidP="00422C90">
      <w:pPr>
        <w:pStyle w:val="decl"/>
        <w:keepNext/>
        <w:rPr>
          <w:rStyle w:val="code"/>
        </w:rPr>
      </w:pPr>
      <w:r>
        <w:rPr>
          <w:rStyle w:val="code"/>
        </w:rPr>
        <w:t>C = Char</w:t>
      </w:r>
      <w:r>
        <w:rPr>
          <w:rStyle w:val="code"/>
        </w:rPr>
        <w:br/>
        <w:t>B = SEQ C</w:t>
      </w:r>
      <w:r>
        <w:rPr>
          <w:rStyle w:val="code"/>
        </w:rPr>
        <w:tab/>
      </w:r>
      <w:r>
        <w:rPr>
          <w:rStyle w:val="code"/>
        </w:rPr>
        <w:tab/>
      </w:r>
      <w:r>
        <w:rPr>
          <w:rStyle w:val="code"/>
        </w:rPr>
        <w:tab/>
      </w:r>
      <w:r>
        <w:rPr>
          <w:rStyle w:val="m"/>
        </w:rPr>
        <w:t>% Buffer contents</w:t>
      </w:r>
    </w:p>
    <w:p w14:paraId="2D92EEEA" w14:textId="77777777" w:rsidR="00422C90" w:rsidRDefault="00422C90" w:rsidP="00422C90">
      <w:pPr>
        <w:pStyle w:val="declhead"/>
        <w:keepNext/>
        <w:rPr>
          <w:rStyle w:val="code"/>
        </w:rPr>
      </w:pPr>
      <w:r>
        <w:rPr>
          <w:rStyle w:val="code"/>
        </w:rPr>
        <w:t>VAR</w:t>
      </w:r>
      <w:r>
        <w:rPr>
          <w:rStyle w:val="code"/>
        </w:rPr>
        <w:tab/>
        <w:t>b : B := {}</w:t>
      </w:r>
      <w:r>
        <w:rPr>
          <w:rStyle w:val="code"/>
        </w:rPr>
        <w:tab/>
      </w:r>
      <w:r>
        <w:rPr>
          <w:rStyle w:val="code"/>
        </w:rPr>
        <w:tab/>
      </w:r>
      <w:r>
        <w:rPr>
          <w:rStyle w:val="code"/>
        </w:rPr>
        <w:tab/>
      </w:r>
      <w:r>
        <w:rPr>
          <w:rStyle w:val="m"/>
        </w:rPr>
        <w:t>% Note: initially empty</w:t>
      </w:r>
    </w:p>
    <w:p w14:paraId="78E46411" w14:textId="77777777" w:rsidR="00422C90" w:rsidRDefault="00422C90" w:rsidP="00422C90">
      <w:pPr>
        <w:pStyle w:val="routine"/>
        <w:keepNext/>
        <w:ind w:right="-900"/>
        <w:rPr>
          <w:rStyle w:val="code"/>
        </w:rPr>
      </w:pPr>
      <w:r>
        <w:rPr>
          <w:rStyle w:val="code"/>
        </w:rPr>
        <w:t>FUNC Get(x) -&gt; C = RET b(x)</w:t>
      </w:r>
      <w:r>
        <w:rPr>
          <w:rStyle w:val="code"/>
        </w:rPr>
        <w:tab/>
      </w:r>
      <w:r>
        <w:rPr>
          <w:rStyle w:val="m"/>
        </w:rPr>
        <w:t xml:space="preserve">% Note: defined iff </w:t>
      </w:r>
      <w:r>
        <w:rPr>
          <w:rStyle w:val="code"/>
        </w:rPr>
        <w:t>0&lt;=x&lt;b.size</w:t>
      </w:r>
    </w:p>
    <w:p w14:paraId="6CDFD0F1" w14:textId="77777777" w:rsidR="00422C90" w:rsidRDefault="00422C90" w:rsidP="00422C90">
      <w:pPr>
        <w:pStyle w:val="routine"/>
        <w:rPr>
          <w:rStyle w:val="code"/>
        </w:rPr>
      </w:pPr>
      <w:r>
        <w:rPr>
          <w:rStyle w:val="code"/>
        </w:rPr>
        <w:t xml:space="preserve">PROC Replace(from: X, size: X, b': B, from': X, size': X) = </w:t>
      </w:r>
      <w:r>
        <w:rPr>
          <w:rStyle w:val="code"/>
        </w:rPr>
        <w:br/>
      </w:r>
      <w:r>
        <w:rPr>
          <w:rStyle w:val="m"/>
        </w:rPr>
        <w:t xml:space="preserve">% Note: fails if it touches </w:t>
      </w:r>
      <w:r>
        <w:rPr>
          <w:rStyle w:val="code"/>
        </w:rPr>
        <w:t>C</w:t>
      </w:r>
      <w:r>
        <w:rPr>
          <w:rStyle w:val="m"/>
        </w:rPr>
        <w:t>’s that aren’t there.</w:t>
      </w:r>
    </w:p>
    <w:p w14:paraId="615F95A0" w14:textId="77777777" w:rsidR="00422C90" w:rsidRDefault="00422C90" w:rsidP="00422C90">
      <w:pPr>
        <w:pStyle w:val="cmd1"/>
        <w:rPr>
          <w:rStyle w:val="code"/>
        </w:rPr>
      </w:pPr>
      <w:r>
        <w:rPr>
          <w:rStyle w:val="code"/>
        </w:rPr>
        <w:t>VAR b1, b2, b3 | b = b1 + b2 + b3 /\ b1.size = from /\ b2.size = size =&gt;</w:t>
      </w:r>
    </w:p>
    <w:p w14:paraId="2AFC0081" w14:textId="77777777" w:rsidR="00422C90" w:rsidRDefault="00422C90" w:rsidP="00422C90">
      <w:pPr>
        <w:pStyle w:val="cmd1"/>
        <w:rPr>
          <w:rStyle w:val="code"/>
        </w:rPr>
      </w:pPr>
      <w:r>
        <w:rPr>
          <w:rStyle w:val="code"/>
        </w:rPr>
        <w:t xml:space="preserve">  b := b1 + b'.seg(from', size') + b3</w:t>
      </w:r>
    </w:p>
    <w:p w14:paraId="20AC257D" w14:textId="77777777" w:rsidR="00422C90" w:rsidRDefault="00422C90" w:rsidP="00422C90">
      <w:pPr>
        <w:pStyle w:val="modend"/>
      </w:pPr>
      <w:r>
        <w:rPr>
          <w:rStyle w:val="code"/>
        </w:rPr>
        <w:t>END Buffer</w:t>
      </w:r>
    </w:p>
    <w:p w14:paraId="0726F0F9" w14:textId="77777777" w:rsidR="00422C90" w:rsidRDefault="00422C90" w:rsidP="00422C90">
      <w:r>
        <w:t xml:space="preserve">We can implement a buffer as a sorted array of </w:t>
      </w:r>
      <w:r>
        <w:rPr>
          <w:rStyle w:val="e"/>
        </w:rPr>
        <w:t>pieces</w:t>
      </w:r>
      <w:r>
        <w:t xml:space="preserve"> called a ‘piece table’. Each piece contains a </w:t>
      </w:r>
      <w:r>
        <w:rPr>
          <w:rStyle w:val="code"/>
        </w:rPr>
        <w:t>SEQ C</w:t>
      </w:r>
      <w:r>
        <w:t xml:space="preserve">, and the whole buffer is the concatenation of all the pieces. We use binary search to find a piece, so the cost of </w:t>
      </w:r>
      <w:r>
        <w:rPr>
          <w:rStyle w:val="code"/>
        </w:rPr>
        <w:t>Get</w:t>
      </w:r>
      <w:r>
        <w:t xml:space="preserve"> is at most logarithmic in the number of pieces. </w:t>
      </w:r>
      <w:r>
        <w:rPr>
          <w:rStyle w:val="code"/>
        </w:rPr>
        <w:t>Replace</w:t>
      </w:r>
      <w:r>
        <w:t xml:space="preserve"> may require inserting a piece in the piece table, so its cost is at most linear in the number of pieces.</w:t>
      </w:r>
      <w:r>
        <w:rPr>
          <w:position w:val="6"/>
          <w:sz w:val="16"/>
        </w:rPr>
        <w:footnoteReference w:id="14"/>
      </w:r>
      <w:r>
        <w:t xml:space="preserve"> In pa</w:t>
      </w:r>
      <w:r>
        <w:t>r</w:t>
      </w:r>
      <w:r>
        <w:t xml:space="preserve">ticular, neither depends on the number of </w:t>
      </w:r>
      <w:r>
        <w:rPr>
          <w:rStyle w:val="code"/>
        </w:rPr>
        <w:t>C</w:t>
      </w:r>
      <w:r>
        <w:t xml:space="preserve">’s. Also, each </w:t>
      </w:r>
      <w:r>
        <w:rPr>
          <w:rStyle w:val="code"/>
        </w:rPr>
        <w:t>Replace</w:t>
      </w:r>
      <w:r>
        <w:t xml:space="preserve"> increases the size of the array of pieces by at most two. </w:t>
      </w:r>
    </w:p>
    <w:p w14:paraId="7BF73BA6" w14:textId="77777777" w:rsidR="00422C90" w:rsidRDefault="00422C90" w:rsidP="00422C90">
      <w:r>
        <w:t xml:space="preserve">A piece is a </w:t>
      </w:r>
      <w:r>
        <w:rPr>
          <w:rStyle w:val="code"/>
        </w:rPr>
        <w:t>B</w:t>
      </w:r>
      <w:r>
        <w:t xml:space="preserve"> (in C it would be a pointer to a </w:t>
      </w:r>
      <w:r>
        <w:rPr>
          <w:rStyle w:val="code"/>
        </w:rPr>
        <w:t>B</w:t>
      </w:r>
      <w:r>
        <w:t xml:space="preserve">) together with the sum of the length of all the previous pieces, that is, the index in </w:t>
      </w:r>
      <w:r>
        <w:rPr>
          <w:rStyle w:val="code"/>
        </w:rPr>
        <w:t>Buffer.b</w:t>
      </w:r>
      <w:r>
        <w:t xml:space="preserve"> of the first </w:t>
      </w:r>
      <w:r>
        <w:rPr>
          <w:rStyle w:val="code"/>
        </w:rPr>
        <w:t>C</w:t>
      </w:r>
      <w:r>
        <w:t xml:space="preserve"> that it represents; the index is there so that the binary search can work. There are internal routines </w:t>
      </w:r>
      <w:r>
        <w:rPr>
          <w:rStyle w:val="code"/>
        </w:rPr>
        <w:t>Locate(x)</w:t>
      </w:r>
      <w:r>
        <w:t xml:space="preserve">, which uses binary search to find the piece containing </w:t>
      </w:r>
      <w:r>
        <w:rPr>
          <w:rStyle w:val="code"/>
        </w:rPr>
        <w:t>x</w:t>
      </w:r>
      <w:r>
        <w:t xml:space="preserve">,  and </w:t>
      </w:r>
      <w:r>
        <w:rPr>
          <w:rStyle w:val="code"/>
        </w:rPr>
        <w:t>Split(x)</w:t>
      </w:r>
      <w:r>
        <w:t xml:space="preserve">, which returns the index of a piece that starts at </w:t>
      </w:r>
      <w:r>
        <w:rPr>
          <w:rStyle w:val="code"/>
        </w:rPr>
        <w:t>x</w:t>
      </w:r>
      <w:r>
        <w:t xml:space="preserve">, if necessary creating it by splitting an existing piece. </w:t>
      </w:r>
      <w:r>
        <w:rPr>
          <w:rStyle w:val="code"/>
        </w:rPr>
        <w:t>Replace</w:t>
      </w:r>
      <w:r>
        <w:t xml:space="preserve"> calls </w:t>
      </w:r>
      <w:smartTag w:uri="urn:schemas-microsoft-com:office:smarttags" w:element="place">
        <w:smartTag w:uri="urn:schemas-microsoft-com:office:smarttags" w:element="City">
          <w:r>
            <w:rPr>
              <w:rStyle w:val="code"/>
            </w:rPr>
            <w:t>Split</w:t>
          </w:r>
        </w:smartTag>
      </w:smartTag>
      <w:r>
        <w:t xml:space="preserve"> twice to isolate the substring being removed, and then replaces it with a single piece. The time for </w:t>
      </w:r>
      <w:r>
        <w:rPr>
          <w:rStyle w:val="code"/>
        </w:rPr>
        <w:t>Replace</w:t>
      </w:r>
      <w:r>
        <w:t xml:space="preserve"> is linear in </w:t>
      </w:r>
      <w:r>
        <w:rPr>
          <w:rStyle w:val="code"/>
        </w:rPr>
        <w:t>pt.size</w:t>
      </w:r>
      <w:r>
        <w:t xml:space="preserve"> because on the average half of </w:t>
      </w:r>
      <w:r>
        <w:rPr>
          <w:rStyle w:val="code"/>
        </w:rPr>
        <w:t>pt</w:t>
      </w:r>
      <w:r>
        <w:t xml:space="preserve"> is moved when </w:t>
      </w:r>
      <w:smartTag w:uri="urn:schemas-microsoft-com:office:smarttags" w:element="place">
        <w:smartTag w:uri="urn:schemas-microsoft-com:office:smarttags" w:element="City">
          <w:r>
            <w:rPr>
              <w:rStyle w:val="code"/>
            </w:rPr>
            <w:t>Split</w:t>
          </w:r>
        </w:smartTag>
      </w:smartTag>
      <w:r>
        <w:t xml:space="preserve"> or </w:t>
      </w:r>
      <w:r>
        <w:rPr>
          <w:rStyle w:val="code"/>
        </w:rPr>
        <w:t>Replace</w:t>
      </w:r>
      <w:r>
        <w:t xml:space="preserve"> inserts a piece, and in half of </w:t>
      </w:r>
      <w:r>
        <w:rPr>
          <w:rStyle w:val="code"/>
        </w:rPr>
        <w:t>pt</w:t>
      </w:r>
      <w:r>
        <w:t xml:space="preserve">, </w:t>
      </w:r>
      <w:r>
        <w:rPr>
          <w:rStyle w:val="code"/>
        </w:rPr>
        <w:t>p.x</w:t>
      </w:r>
      <w:r>
        <w:t xml:space="preserve"> is adjusted if </w:t>
      </w:r>
      <w:r>
        <w:rPr>
          <w:rStyle w:val="code"/>
        </w:rPr>
        <w:t>size' # size</w:t>
      </w:r>
      <w:r>
        <w:t>.</w:t>
      </w:r>
    </w:p>
    <w:p w14:paraId="56B83C2D" w14:textId="77777777" w:rsidR="00422C90" w:rsidRDefault="00422C90" w:rsidP="00422C90">
      <w:pPr>
        <w:pStyle w:val="modhead"/>
        <w:keepNext/>
      </w:pPr>
      <w:r>
        <w:t xml:space="preserve">CLASS BufImpl </w:t>
      </w:r>
      <w:r>
        <w:rPr>
          <w:rStyle w:val="code"/>
          <w:b w:val="0"/>
        </w:rPr>
        <w:t>EXPORT</w:t>
      </w:r>
      <w:r>
        <w:rPr>
          <w:rStyle w:val="code"/>
          <w:b w:val="0"/>
          <w:bCs/>
        </w:rPr>
        <w:t xml:space="preserve"> B,C,X, </w:t>
      </w:r>
      <w:r>
        <w:rPr>
          <w:rStyle w:val="code"/>
          <w:b w:val="0"/>
        </w:rPr>
        <w:t>Get, Replace =</w:t>
      </w:r>
      <w:r>
        <w:rPr>
          <w:rStyle w:val="code"/>
          <w:b w:val="0"/>
        </w:rPr>
        <w:tab/>
      </w:r>
      <w:r>
        <w:rPr>
          <w:rStyle w:val="m"/>
          <w:b w:val="0"/>
        </w:rPr>
        <w:t xml:space="preserve">% implements </w:t>
      </w:r>
      <w:r>
        <w:rPr>
          <w:rStyle w:val="code"/>
          <w:b w:val="0"/>
        </w:rPr>
        <w:t>Buffer</w:t>
      </w:r>
    </w:p>
    <w:p w14:paraId="74E96156" w14:textId="77777777" w:rsidR="00422C90" w:rsidRDefault="00422C90" w:rsidP="00422C90">
      <w:pPr>
        <w:pStyle w:val="declhead"/>
        <w:keepNext/>
        <w:rPr>
          <w:rStyle w:val="code"/>
        </w:rPr>
      </w:pPr>
      <w:r>
        <w:rPr>
          <w:rStyle w:val="code"/>
        </w:rPr>
        <w:t>TYPE</w:t>
      </w:r>
      <w:r>
        <w:rPr>
          <w:rStyle w:val="code"/>
        </w:rPr>
        <w:tab/>
      </w:r>
      <w:r>
        <w:rPr>
          <w:rStyle w:val="code"/>
        </w:rPr>
        <w:tab/>
      </w:r>
      <w:r>
        <w:rPr>
          <w:rStyle w:val="code"/>
        </w:rPr>
        <w:tab/>
      </w:r>
      <w:r>
        <w:rPr>
          <w:rStyle w:val="code"/>
        </w:rPr>
        <w:tab/>
      </w:r>
      <w:r>
        <w:rPr>
          <w:rStyle w:val="m"/>
        </w:rPr>
        <w:t xml:space="preserve">% Types as in </w:t>
      </w:r>
      <w:r>
        <w:rPr>
          <w:rStyle w:val="code"/>
        </w:rPr>
        <w:t>Buffer</w:t>
      </w:r>
      <w:r>
        <w:rPr>
          <w:rStyle w:val="m"/>
        </w:rPr>
        <w:t>, plus</w:t>
      </w:r>
    </w:p>
    <w:p w14:paraId="38481C06" w14:textId="77777777" w:rsidR="00422C90" w:rsidRDefault="00422C90" w:rsidP="00422C90">
      <w:pPr>
        <w:pStyle w:val="decl"/>
        <w:keepNext/>
        <w:rPr>
          <w:rStyle w:val="code"/>
        </w:rPr>
      </w:pPr>
      <w:r>
        <w:rPr>
          <w:rStyle w:val="code"/>
        </w:rPr>
        <w:t>N   = X</w:t>
      </w:r>
      <w:r>
        <w:rPr>
          <w:rStyle w:val="code"/>
        </w:rPr>
        <w:tab/>
      </w:r>
      <w:r>
        <w:rPr>
          <w:rStyle w:val="code"/>
        </w:rPr>
        <w:tab/>
      </w:r>
      <w:r>
        <w:rPr>
          <w:rStyle w:val="code"/>
        </w:rPr>
        <w:tab/>
      </w:r>
      <w:r>
        <w:rPr>
          <w:rStyle w:val="m"/>
        </w:rPr>
        <w:t>% iNdex in piece table</w:t>
      </w:r>
    </w:p>
    <w:p w14:paraId="4167EEB7" w14:textId="77777777" w:rsidR="00422C90" w:rsidRDefault="00422C90" w:rsidP="00422C90">
      <w:pPr>
        <w:pStyle w:val="decl"/>
        <w:keepNext/>
        <w:rPr>
          <w:rStyle w:val="code"/>
        </w:rPr>
      </w:pPr>
      <w:r>
        <w:rPr>
          <w:rStyle w:val="code"/>
        </w:rPr>
        <w:t>P   = [b, x]</w:t>
      </w:r>
      <w:r>
        <w:rPr>
          <w:rStyle w:val="code"/>
        </w:rPr>
        <w:tab/>
      </w:r>
      <w:r>
        <w:rPr>
          <w:rStyle w:val="code"/>
        </w:rPr>
        <w:tab/>
      </w:r>
      <w:r>
        <w:rPr>
          <w:rStyle w:val="m"/>
        </w:rPr>
        <w:t>% Piece</w:t>
      </w:r>
      <w:r>
        <w:rPr>
          <w:rStyle w:val="m"/>
          <w:i/>
          <w:iCs/>
        </w:rPr>
        <w:t>:</w:t>
      </w:r>
      <w:r>
        <w:rPr>
          <w:rStyle w:val="m"/>
        </w:rPr>
        <w:t xml:space="preserve"> </w:t>
      </w:r>
      <w:r>
        <w:rPr>
          <w:rStyle w:val="code"/>
        </w:rPr>
        <w:t>x</w:t>
      </w:r>
      <w:r>
        <w:rPr>
          <w:rStyle w:val="m"/>
        </w:rPr>
        <w:t xml:space="preserve"> is pos in </w:t>
      </w:r>
      <w:r>
        <w:rPr>
          <w:rStyle w:val="code"/>
        </w:rPr>
        <w:t>Buffer.b</w:t>
      </w:r>
    </w:p>
    <w:p w14:paraId="4B3DC8D5" w14:textId="77777777" w:rsidR="00422C90" w:rsidRDefault="00422C90" w:rsidP="00422C90">
      <w:pPr>
        <w:pStyle w:val="decl"/>
        <w:keepNext/>
        <w:rPr>
          <w:rStyle w:val="code"/>
        </w:rPr>
      </w:pPr>
      <w:r>
        <w:rPr>
          <w:rStyle w:val="code"/>
        </w:rPr>
        <w:t xml:space="preserve">PT  = SEQ P </w:t>
      </w:r>
      <w:r>
        <w:rPr>
          <w:rStyle w:val="code"/>
        </w:rPr>
        <w:tab/>
      </w:r>
      <w:r>
        <w:rPr>
          <w:rStyle w:val="code"/>
        </w:rPr>
        <w:tab/>
      </w:r>
      <w:r>
        <w:rPr>
          <w:rStyle w:val="m"/>
        </w:rPr>
        <w:t>% Piece Table</w:t>
      </w:r>
    </w:p>
    <w:p w14:paraId="1C4E71DE" w14:textId="77777777" w:rsidR="00422C90" w:rsidRDefault="00422C90" w:rsidP="00422C90">
      <w:pPr>
        <w:pStyle w:val="declhead"/>
        <w:keepNext/>
        <w:rPr>
          <w:rStyle w:val="code"/>
        </w:rPr>
      </w:pPr>
      <w:r>
        <w:rPr>
          <w:rStyle w:val="code"/>
        </w:rPr>
        <w:t>VAR</w:t>
      </w:r>
      <w:r>
        <w:rPr>
          <w:rStyle w:val="code"/>
        </w:rPr>
        <w:tab/>
        <w:t>pt  := PT{}</w:t>
      </w:r>
      <w:r>
        <w:rPr>
          <w:rStyle w:val="code"/>
        </w:rPr>
        <w:tab/>
      </w:r>
      <w:r>
        <w:rPr>
          <w:rStyle w:val="code"/>
        </w:rPr>
        <w:tab/>
      </w:r>
    </w:p>
    <w:p w14:paraId="08730700" w14:textId="77777777" w:rsidR="00422C90" w:rsidRDefault="00422C90" w:rsidP="00422C90">
      <w:pPr>
        <w:pStyle w:val="routine"/>
        <w:keepNext/>
        <w:rPr>
          <w:rStyle w:val="code"/>
        </w:rPr>
      </w:pPr>
      <w:r>
        <w:rPr>
          <w:rStyle w:val="code"/>
        </w:rPr>
        <w:t>ABSTRACTION FUNC</w:t>
      </w:r>
      <w:r w:rsidR="007672EA">
        <w:rPr>
          <w:rStyle w:val="code"/>
        </w:rPr>
        <w:t>TION buffer.b = + : {p :IN pt |</w:t>
      </w:r>
      <w:r>
        <w:rPr>
          <w:rStyle w:val="code"/>
        </w:rPr>
        <w:t>| p.b}</w:t>
      </w:r>
      <w:r>
        <w:rPr>
          <w:rStyle w:val="code"/>
        </w:rPr>
        <w:br/>
      </w:r>
      <w:r>
        <w:rPr>
          <w:rStyle w:val="m"/>
        </w:rPr>
        <w:t xml:space="preserve">% </w:t>
      </w:r>
      <w:r>
        <w:rPr>
          <w:rStyle w:val="code"/>
        </w:rPr>
        <w:t>buffer.b</w:t>
      </w:r>
      <w:r>
        <w:rPr>
          <w:rStyle w:val="m"/>
        </w:rPr>
        <w:t xml:space="preserve"> is the concatenation of the contents of the pieces in </w:t>
      </w:r>
      <w:r>
        <w:rPr>
          <w:rStyle w:val="code"/>
        </w:rPr>
        <w:t>pt</w:t>
      </w:r>
    </w:p>
    <w:p w14:paraId="3FE04B10" w14:textId="77777777" w:rsidR="00422C90" w:rsidRDefault="00422C90" w:rsidP="00422C90">
      <w:pPr>
        <w:pStyle w:val="routine"/>
        <w:keepNext/>
        <w:rPr>
          <w:rStyle w:val="code"/>
        </w:rPr>
      </w:pPr>
      <w:r>
        <w:rPr>
          <w:rStyle w:val="code"/>
        </w:rPr>
        <w:t xml:space="preserve">INVARIANT (ALL n :IN pt.dom |  pt(n).b # {} </w:t>
      </w:r>
      <w:r>
        <w:rPr>
          <w:rStyle w:val="code"/>
        </w:rPr>
        <w:br/>
        <w:t xml:space="preserve">                            /\</w:t>
      </w:r>
      <w:r w:rsidR="007672EA">
        <w:rPr>
          <w:rStyle w:val="code"/>
        </w:rPr>
        <w:t xml:space="preserve"> pt(n).x = + :{i :IN 0 .. n-1 |</w:t>
      </w:r>
      <w:r>
        <w:rPr>
          <w:rStyle w:val="code"/>
        </w:rPr>
        <w:t>| pt(i).b.size})</w:t>
      </w:r>
      <w:r>
        <w:rPr>
          <w:rStyle w:val="code"/>
        </w:rPr>
        <w:br/>
      </w:r>
      <w:r>
        <w:rPr>
          <w:rStyle w:val="m"/>
        </w:rPr>
        <w:t>% no pieces are empty, and</w:t>
      </w:r>
      <w:r w:rsidRPr="008E2EFA">
        <w:rPr>
          <w:rStyle w:val="m"/>
        </w:rPr>
        <w:t xml:space="preserve"> </w:t>
      </w:r>
      <w:r>
        <w:rPr>
          <w:rStyle w:val="code"/>
        </w:rPr>
        <w:t>x</w:t>
      </w:r>
      <w:r>
        <w:rPr>
          <w:rStyle w:val="m"/>
        </w:rPr>
        <w:t xml:space="preserve"> is the position of the piece in </w:t>
      </w:r>
      <w:r>
        <w:rPr>
          <w:rStyle w:val="code"/>
        </w:rPr>
        <w:t>Buffer.b</w:t>
      </w:r>
      <w:r>
        <w:rPr>
          <w:rStyle w:val="m"/>
        </w:rPr>
        <w:t>, as promised.</w:t>
      </w:r>
    </w:p>
    <w:p w14:paraId="1AAC8A45" w14:textId="77777777" w:rsidR="00422C90" w:rsidRDefault="00422C90" w:rsidP="00422C90">
      <w:pPr>
        <w:pStyle w:val="routine"/>
        <w:keepNext/>
        <w:rPr>
          <w:rStyle w:val="code"/>
        </w:rPr>
      </w:pPr>
      <w:r>
        <w:rPr>
          <w:rStyle w:val="code"/>
        </w:rPr>
        <w:t>FUNC Get(x) -&gt; C = VAR p := pt(Locate(x)) | RET p.b(x - p.x)</w:t>
      </w:r>
    </w:p>
    <w:p w14:paraId="68412A4B" w14:textId="77777777" w:rsidR="00422C90" w:rsidRDefault="00422C90" w:rsidP="00422C90">
      <w:pPr>
        <w:pStyle w:val="routine"/>
        <w:rPr>
          <w:rStyle w:val="code"/>
        </w:rPr>
      </w:pPr>
      <w:r>
        <w:rPr>
          <w:rStyle w:val="code"/>
        </w:rPr>
        <w:t xml:space="preserve">PROC Replace(from: X, size: X, b': B, from': X, size': X) = </w:t>
      </w:r>
    </w:p>
    <w:p w14:paraId="2700660D" w14:textId="77777777" w:rsidR="00422C90" w:rsidRDefault="00422C90" w:rsidP="00422C90">
      <w:pPr>
        <w:pStyle w:val="cmd1"/>
        <w:rPr>
          <w:rStyle w:val="code"/>
        </w:rPr>
      </w:pPr>
      <w:r>
        <w:rPr>
          <w:rStyle w:val="code"/>
        </w:rPr>
        <w:t xml:space="preserve">VAR n1 := </w:t>
      </w:r>
      <w:smartTag w:uri="urn:schemas-microsoft-com:office:smarttags" w:element="place">
        <w:smartTag w:uri="urn:schemas-microsoft-com:office:smarttags" w:element="City">
          <w:r>
            <w:rPr>
              <w:rStyle w:val="code"/>
            </w:rPr>
            <w:t>Split</w:t>
          </w:r>
        </w:smartTag>
      </w:smartTag>
      <w:r>
        <w:rPr>
          <w:rStyle w:val="code"/>
        </w:rPr>
        <w:t xml:space="preserve">(from); n2 := </w:t>
      </w:r>
      <w:smartTag w:uri="urn:schemas-microsoft-com:office:smarttags" w:element="place">
        <w:smartTag w:uri="urn:schemas-microsoft-com:office:smarttags" w:element="City">
          <w:r>
            <w:rPr>
              <w:rStyle w:val="code"/>
            </w:rPr>
            <w:t>Split</w:t>
          </w:r>
        </w:smartTag>
      </w:smartTag>
      <w:r>
        <w:rPr>
          <w:rStyle w:val="code"/>
        </w:rPr>
        <w:t>(from + size),</w:t>
      </w:r>
      <w:r>
        <w:rPr>
          <w:rStyle w:val="code"/>
        </w:rPr>
        <w:br/>
        <w:t xml:space="preserve">    new := P{b := b'.seg(from', size'), x := from} |</w:t>
      </w:r>
    </w:p>
    <w:p w14:paraId="5557BC4A" w14:textId="77777777" w:rsidR="00422C90" w:rsidRDefault="00422C90" w:rsidP="00422C90">
      <w:pPr>
        <w:pStyle w:val="cmd2"/>
        <w:rPr>
          <w:rStyle w:val="code"/>
        </w:rPr>
      </w:pPr>
      <w:r>
        <w:rPr>
          <w:rStyle w:val="code"/>
        </w:rPr>
        <w:t xml:space="preserve">pt :=  pt.sub(0, n1 - 1) </w:t>
      </w:r>
      <w:r>
        <w:rPr>
          <w:rStyle w:val="code"/>
        </w:rPr>
        <w:br/>
        <w:t xml:space="preserve">     + NonNull(new)</w:t>
      </w:r>
      <w:r>
        <w:rPr>
          <w:rStyle w:val="code"/>
        </w:rPr>
        <w:br/>
        <w:t xml:space="preserve">     + pt.sub(n2, pt.size - 1) * AdjustX(size' - size )</w:t>
      </w:r>
    </w:p>
    <w:p w14:paraId="21DF4C3C" w14:textId="77777777" w:rsidR="00422C90" w:rsidRDefault="00422C90" w:rsidP="00422C90">
      <w:pPr>
        <w:pStyle w:val="routine"/>
        <w:rPr>
          <w:rStyle w:val="code"/>
        </w:rPr>
      </w:pPr>
      <w:r>
        <w:rPr>
          <w:rStyle w:val="code"/>
        </w:rPr>
        <w:t>PROC Split(x) -&gt; N =</w:t>
      </w:r>
      <w:r>
        <w:rPr>
          <w:rStyle w:val="code"/>
        </w:rPr>
        <w:tab/>
      </w:r>
      <w:r>
        <w:rPr>
          <w:rStyle w:val="code"/>
        </w:rPr>
        <w:br/>
      </w:r>
      <w:r>
        <w:rPr>
          <w:rStyle w:val="m"/>
        </w:rPr>
        <w:t xml:space="preserve">% Make </w:t>
      </w:r>
      <w:r>
        <w:rPr>
          <w:rStyle w:val="code"/>
        </w:rPr>
        <w:t xml:space="preserve">pt(n) </w:t>
      </w:r>
      <w:r>
        <w:rPr>
          <w:rStyle w:val="m"/>
        </w:rPr>
        <w:t xml:space="preserve">start at </w:t>
      </w:r>
      <w:r>
        <w:rPr>
          <w:rStyle w:val="code"/>
        </w:rPr>
        <w:t>x</w:t>
      </w:r>
      <w:r>
        <w:rPr>
          <w:rStyle w:val="m"/>
        </w:rPr>
        <w:t xml:space="preserve">, so </w:t>
      </w:r>
      <w:r>
        <w:rPr>
          <w:rStyle w:val="code"/>
        </w:rPr>
        <w:t>pt(</w:t>
      </w:r>
      <w:smartTag w:uri="urn:schemas-microsoft-com:office:smarttags" w:element="place">
        <w:smartTag w:uri="urn:schemas-microsoft-com:office:smarttags" w:element="City">
          <w:r>
            <w:rPr>
              <w:rStyle w:val="code"/>
            </w:rPr>
            <w:t>Split</w:t>
          </w:r>
        </w:smartTag>
      </w:smartTag>
      <w:r>
        <w:rPr>
          <w:rStyle w:val="code"/>
        </w:rPr>
        <w:t xml:space="preserve">(x)).x = x. </w:t>
      </w:r>
      <w:r>
        <w:rPr>
          <w:rStyle w:val="m"/>
        </w:rPr>
        <w:t xml:space="preserve">Fails if </w:t>
      </w:r>
      <w:r>
        <w:rPr>
          <w:rStyle w:val="code"/>
        </w:rPr>
        <w:t>x &gt; b.size</w:t>
      </w:r>
      <w:r>
        <w:rPr>
          <w:rStyle w:val="m"/>
        </w:rPr>
        <w:t>.</w:t>
      </w:r>
      <w:r>
        <w:rPr>
          <w:rStyle w:val="code"/>
        </w:rPr>
        <w:br/>
      </w:r>
      <w:r>
        <w:rPr>
          <w:rStyle w:val="m"/>
        </w:rPr>
        <w:t>% If</w:t>
      </w:r>
      <w:r>
        <w:rPr>
          <w:rStyle w:val="code"/>
        </w:rPr>
        <w:t xml:space="preserve"> pt=abcd|efg|hi</w:t>
      </w:r>
      <w:r>
        <w:rPr>
          <w:rStyle w:val="m"/>
        </w:rPr>
        <w:t xml:space="preserve">, then </w:t>
      </w:r>
      <w:smartTag w:uri="urn:schemas-microsoft-com:office:smarttags" w:element="place">
        <w:smartTag w:uri="urn:schemas-microsoft-com:office:smarttags" w:element="City">
          <w:r>
            <w:rPr>
              <w:rStyle w:val="code"/>
            </w:rPr>
            <w:t>Split</w:t>
          </w:r>
        </w:smartTag>
      </w:smartTag>
      <w:r>
        <w:rPr>
          <w:rStyle w:val="code"/>
        </w:rPr>
        <w:t xml:space="preserve">(4) </w:t>
      </w:r>
      <w:r>
        <w:rPr>
          <w:rStyle w:val="m"/>
        </w:rPr>
        <w:t>is</w:t>
      </w:r>
      <w:r>
        <w:rPr>
          <w:rStyle w:val="code"/>
        </w:rPr>
        <w:t xml:space="preserve"> RET 1 </w:t>
      </w:r>
      <w:r>
        <w:rPr>
          <w:rStyle w:val="m"/>
        </w:rPr>
        <w:t>and</w:t>
      </w:r>
      <w:r>
        <w:rPr>
          <w:rStyle w:val="code"/>
        </w:rPr>
        <w:t xml:space="preserve"> </w:t>
      </w:r>
      <w:smartTag w:uri="urn:schemas-microsoft-com:office:smarttags" w:element="place">
        <w:smartTag w:uri="urn:schemas-microsoft-com:office:smarttags" w:element="City">
          <w:r>
            <w:rPr>
              <w:rStyle w:val="code"/>
            </w:rPr>
            <w:t>Split</w:t>
          </w:r>
        </w:smartTag>
      </w:smartTag>
      <w:r>
        <w:rPr>
          <w:rStyle w:val="code"/>
        </w:rPr>
        <w:t xml:space="preserve">(5) </w:t>
      </w:r>
      <w:r>
        <w:rPr>
          <w:rStyle w:val="m"/>
        </w:rPr>
        <w:t>is</w:t>
      </w:r>
      <w:r>
        <w:rPr>
          <w:rStyle w:val="code"/>
        </w:rPr>
        <w:t xml:space="preserve"> pt:=abcd|e|fg|hi; RET 2</w:t>
      </w:r>
      <w:r>
        <w:rPr>
          <w:rStyle w:val="m"/>
        </w:rPr>
        <w:t xml:space="preserve"> </w:t>
      </w:r>
    </w:p>
    <w:p w14:paraId="0E7C5C1D" w14:textId="77777777" w:rsidR="00422C90" w:rsidRDefault="00422C90" w:rsidP="00422C90">
      <w:pPr>
        <w:pStyle w:val="cmd1"/>
        <w:rPr>
          <w:rStyle w:val="code"/>
        </w:rPr>
      </w:pPr>
      <w:r>
        <w:rPr>
          <w:rStyle w:val="code"/>
        </w:rPr>
        <w:t>IF</w:t>
      </w:r>
      <w:r>
        <w:rPr>
          <w:rStyle w:val="code"/>
        </w:rPr>
        <w:tab/>
        <w:t>pt = {} /\ x = 0 =&gt; RET 0</w:t>
      </w:r>
    </w:p>
    <w:p w14:paraId="53E66E7E" w14:textId="77777777" w:rsidR="00422C90" w:rsidRDefault="00422C90" w:rsidP="00422C90">
      <w:pPr>
        <w:pStyle w:val="cmd1"/>
        <w:rPr>
          <w:rStyle w:val="code"/>
        </w:rPr>
      </w:pPr>
      <w:r>
        <w:rPr>
          <w:rStyle w:val="code"/>
        </w:rPr>
        <w:t xml:space="preserve">[*] VAR n := Locate(x), p := pt(n), b1, b2 | </w:t>
      </w:r>
    </w:p>
    <w:p w14:paraId="4A29CD30" w14:textId="77777777" w:rsidR="00422C90" w:rsidRDefault="00422C90" w:rsidP="00422C90">
      <w:pPr>
        <w:pStyle w:val="cmd2"/>
        <w:rPr>
          <w:rStyle w:val="code"/>
        </w:rPr>
      </w:pPr>
      <w:r>
        <w:rPr>
          <w:rStyle w:val="code"/>
        </w:rPr>
        <w:t xml:space="preserve">p.b = b1 + b2 /\ p.x + b1.size = x =&gt; </w:t>
      </w:r>
    </w:p>
    <w:p w14:paraId="40B1761E" w14:textId="77777777" w:rsidR="00422C90" w:rsidRDefault="00422C90" w:rsidP="00422C90">
      <w:pPr>
        <w:pStyle w:val="cmd3"/>
        <w:rPr>
          <w:rStyle w:val="code"/>
        </w:rPr>
      </w:pPr>
      <w:r>
        <w:rPr>
          <w:rStyle w:val="code"/>
        </w:rPr>
        <w:t xml:space="preserve">VAR frag1 := p{b := b1}, frag2 := p{b := b2, x := x} | </w:t>
      </w:r>
    </w:p>
    <w:p w14:paraId="730D21E8" w14:textId="77777777" w:rsidR="00422C90" w:rsidRDefault="00422C90" w:rsidP="00422C90">
      <w:pPr>
        <w:pStyle w:val="cmd4"/>
        <w:rPr>
          <w:rStyle w:val="code"/>
        </w:rPr>
      </w:pPr>
      <w:r>
        <w:rPr>
          <w:rStyle w:val="code"/>
        </w:rPr>
        <w:t xml:space="preserve">pt :=  pt.sub(0, n - 1) </w:t>
      </w:r>
      <w:r>
        <w:rPr>
          <w:rStyle w:val="code"/>
        </w:rPr>
        <w:br/>
        <w:t xml:space="preserve">     + NonNull(frag1) + NonNull(frag2) </w:t>
      </w:r>
      <w:r>
        <w:rPr>
          <w:rStyle w:val="code"/>
        </w:rPr>
        <w:br/>
        <w:t xml:space="preserve">     + pt.sub(n + 1, pt.size - 1);</w:t>
      </w:r>
    </w:p>
    <w:p w14:paraId="59DAA649" w14:textId="77777777" w:rsidR="00422C90" w:rsidRDefault="00422C90" w:rsidP="00422C90">
      <w:pPr>
        <w:pStyle w:val="cmd4"/>
        <w:rPr>
          <w:rStyle w:val="code"/>
        </w:rPr>
      </w:pPr>
      <w:r>
        <w:rPr>
          <w:rStyle w:val="code"/>
        </w:rPr>
        <w:t>RET (b1 = {} =&gt; n [*] n + 1)</w:t>
      </w:r>
    </w:p>
    <w:p w14:paraId="342A12AA" w14:textId="77777777" w:rsidR="00422C90" w:rsidRDefault="00422C90" w:rsidP="00422C90">
      <w:pPr>
        <w:pStyle w:val="cmd1"/>
        <w:rPr>
          <w:rStyle w:val="code"/>
        </w:rPr>
      </w:pPr>
      <w:r>
        <w:rPr>
          <w:rStyle w:val="code"/>
        </w:rPr>
        <w:t>FI</w:t>
      </w:r>
    </w:p>
    <w:p w14:paraId="4D1ADCEC" w14:textId="77777777" w:rsidR="00422C90" w:rsidRDefault="00422C90" w:rsidP="00422C90">
      <w:pPr>
        <w:pStyle w:val="routine"/>
        <w:rPr>
          <w:rStyle w:val="m"/>
        </w:rPr>
      </w:pPr>
      <w:r>
        <w:rPr>
          <w:rStyle w:val="code"/>
        </w:rPr>
        <w:t>FUNC Locate(x) -&gt; N = VAR n1 := 0, n2 := pt.size - 1 |</w:t>
      </w:r>
      <w:r>
        <w:rPr>
          <w:rStyle w:val="code"/>
        </w:rPr>
        <w:br/>
      </w:r>
      <w:r>
        <w:rPr>
          <w:rStyle w:val="m"/>
        </w:rPr>
        <w:t xml:space="preserve">% Use binary search to find the piece containing </w:t>
      </w:r>
      <w:r>
        <w:rPr>
          <w:rStyle w:val="code"/>
        </w:rPr>
        <w:t>x</w:t>
      </w:r>
      <w:r>
        <w:rPr>
          <w:rStyle w:val="m"/>
        </w:rPr>
        <w:t xml:space="preserve">. Yields </w:t>
      </w:r>
      <w:r>
        <w:rPr>
          <w:rStyle w:val="code"/>
        </w:rPr>
        <w:t>0</w:t>
      </w:r>
      <w:r>
        <w:rPr>
          <w:rStyle w:val="m"/>
        </w:rPr>
        <w:t xml:space="preserve"> if </w:t>
      </w:r>
      <w:r>
        <w:rPr>
          <w:rStyle w:val="code"/>
        </w:rPr>
        <w:t xml:space="preserve">pt={}, </w:t>
      </w:r>
      <w:r>
        <w:rPr>
          <w:rStyle w:val="m"/>
        </w:rPr>
        <w:br/>
        <w:t xml:space="preserve">% </w:t>
      </w:r>
      <w:r>
        <w:rPr>
          <w:rStyle w:val="code"/>
        </w:rPr>
        <w:t>pt.size-1</w:t>
      </w:r>
      <w:r>
        <w:rPr>
          <w:rStyle w:val="m"/>
        </w:rPr>
        <w:t xml:space="preserve"> if </w:t>
      </w:r>
      <w:r>
        <w:rPr>
          <w:rStyle w:val="code"/>
        </w:rPr>
        <w:t>pt#{} /\ x&gt;=b.size</w:t>
      </w:r>
      <w:r>
        <w:rPr>
          <w:rStyle w:val="m"/>
        </w:rPr>
        <w:t xml:space="preserve">; never fails.  The loop invariant is </w:t>
      </w:r>
      <w:r>
        <w:rPr>
          <w:rStyle w:val="m"/>
        </w:rPr>
        <w:br/>
        <w:t>%</w:t>
      </w:r>
      <w:r>
        <w:rPr>
          <w:rStyle w:val="code"/>
        </w:rPr>
        <w:t xml:space="preserve">  pt={} \/ n2 &gt;= n1 /\ pt(n1).x &lt;= x /\ ( x &lt; pt(n2).x \/ x &gt;= pt.last.x )</w:t>
      </w:r>
      <w:r>
        <w:rPr>
          <w:rStyle w:val="code"/>
        </w:rPr>
        <w:br/>
      </w:r>
      <w:r>
        <w:rPr>
          <w:rStyle w:val="m"/>
        </w:rPr>
        <w:t xml:space="preserve">% The loop terminates because </w:t>
      </w:r>
      <w:r>
        <w:rPr>
          <w:rStyle w:val="code"/>
        </w:rPr>
        <w:t>n2 - n1 &gt; 1 ==&gt; n1 &lt; n &lt; n2</w:t>
      </w:r>
      <w:r>
        <w:rPr>
          <w:rStyle w:val="m"/>
        </w:rPr>
        <w:t xml:space="preserve">, so </w:t>
      </w:r>
      <w:r>
        <w:rPr>
          <w:rStyle w:val="code"/>
        </w:rPr>
        <w:t>n2 – n1</w:t>
      </w:r>
      <w:r>
        <w:rPr>
          <w:rStyle w:val="m"/>
        </w:rPr>
        <w:t xml:space="preserve"> decreases.</w:t>
      </w:r>
    </w:p>
    <w:p w14:paraId="1A9A296C" w14:textId="77777777" w:rsidR="00422C90" w:rsidRDefault="00422C90" w:rsidP="00422C90">
      <w:pPr>
        <w:pStyle w:val="cmd1"/>
        <w:rPr>
          <w:rStyle w:val="code"/>
        </w:rPr>
      </w:pPr>
      <w:r>
        <w:rPr>
          <w:rStyle w:val="code"/>
        </w:rPr>
        <w:t xml:space="preserve">DO n2 - n1 &gt; 1 =&gt; </w:t>
      </w:r>
    </w:p>
    <w:p w14:paraId="2733C5FD" w14:textId="77777777" w:rsidR="00422C90" w:rsidRDefault="00422C90" w:rsidP="00422C90">
      <w:pPr>
        <w:pStyle w:val="cmd2"/>
        <w:rPr>
          <w:rStyle w:val="code"/>
        </w:rPr>
      </w:pPr>
      <w:r>
        <w:rPr>
          <w:rStyle w:val="code"/>
        </w:rPr>
        <w:t xml:space="preserve">VAR n := (n1 + n2)/2 | IF pt(n).x &lt;= x =&gt; n1 := n [*] n2 := n FI </w:t>
      </w:r>
    </w:p>
    <w:p w14:paraId="083F45C4" w14:textId="77777777" w:rsidR="00422C90" w:rsidRDefault="00422C90" w:rsidP="00422C90">
      <w:pPr>
        <w:pStyle w:val="cmd1"/>
        <w:rPr>
          <w:rStyle w:val="code"/>
        </w:rPr>
      </w:pPr>
      <w:r>
        <w:rPr>
          <w:rStyle w:val="code"/>
        </w:rPr>
        <w:t>OD; RET (x &lt; pt(n2).x =&gt; n1 [*] n2)</w:t>
      </w:r>
    </w:p>
    <w:p w14:paraId="7E643549" w14:textId="77777777" w:rsidR="00422C90" w:rsidRDefault="00422C90" w:rsidP="00422C90">
      <w:pPr>
        <w:pStyle w:val="routine"/>
        <w:rPr>
          <w:rStyle w:val="code"/>
        </w:rPr>
      </w:pPr>
      <w:r>
        <w:rPr>
          <w:rStyle w:val="code"/>
        </w:rPr>
        <w:t>FUNC NonNull(p) -&gt; PT = RET (p.b # {} =&gt; PT{p} [*] {})</w:t>
      </w:r>
    </w:p>
    <w:p w14:paraId="655D1D7D" w14:textId="77777777" w:rsidR="00422C90" w:rsidRDefault="00422C90" w:rsidP="00422C90">
      <w:pPr>
        <w:pStyle w:val="routine"/>
        <w:rPr>
          <w:rStyle w:val="code"/>
        </w:rPr>
      </w:pPr>
      <w:r>
        <w:rPr>
          <w:rStyle w:val="code"/>
        </w:rPr>
        <w:t>FUNC AdjustX(dx: Int) -&gt; (P -&gt; P) = RET (\ p | p{x + := dx})</w:t>
      </w:r>
    </w:p>
    <w:p w14:paraId="40413ADF" w14:textId="77777777" w:rsidR="00422C90" w:rsidRDefault="00422C90" w:rsidP="00422C90">
      <w:pPr>
        <w:pStyle w:val="modend"/>
      </w:pPr>
      <w:r>
        <w:rPr>
          <w:rStyle w:val="code"/>
        </w:rPr>
        <w:t>END BufImpl</w:t>
      </w:r>
    </w:p>
    <w:p w14:paraId="217C5D86" w14:textId="77777777" w:rsidR="00422C90" w:rsidRDefault="00422C90" w:rsidP="00422C90">
      <w:r>
        <w:t>If subsequences were represented by their starting and ending positions, there would be lots of extreme cases to worry about.</w:t>
      </w:r>
    </w:p>
    <w:p w14:paraId="3B1C8F5C" w14:textId="77777777" w:rsidR="00422C90" w:rsidRDefault="00422C90" w:rsidP="00422C90">
      <w:r>
        <w:t xml:space="preserve">Suppose we now want each </w:t>
      </w:r>
      <w:r>
        <w:rPr>
          <w:rStyle w:val="code"/>
        </w:rPr>
        <w:t>C</w:t>
      </w:r>
      <w:r>
        <w:t xml:space="preserve"> in the buffer to have not only a character code but also some add</w:t>
      </w:r>
      <w:r>
        <w:t>i</w:t>
      </w:r>
      <w:r>
        <w:t>tional properties, for instance t</w:t>
      </w:r>
      <w:r w:rsidR="00816EB0">
        <w:t>he font, size, underlining, etc; that is, we are changing the defin</w:t>
      </w:r>
      <w:r w:rsidR="00816EB0">
        <w:t>i</w:t>
      </w:r>
      <w:r w:rsidR="00816EB0">
        <w:t xml:space="preserve">tion of </w:t>
      </w:r>
      <w:r w:rsidR="00816EB0">
        <w:rPr>
          <w:rStyle w:val="code"/>
        </w:rPr>
        <w:t>C</w:t>
      </w:r>
      <w:r w:rsidR="00816EB0">
        <w:t xml:space="preserve"> to include the new properties.</w:t>
      </w:r>
      <w:r>
        <w:t xml:space="preserve"> </w:t>
      </w:r>
      <w:r>
        <w:rPr>
          <w:rStyle w:val="code"/>
        </w:rPr>
        <w:t>Get</w:t>
      </w:r>
      <w:r>
        <w:t xml:space="preserve"> and </w:t>
      </w:r>
      <w:r>
        <w:rPr>
          <w:rStyle w:val="code"/>
        </w:rPr>
        <w:t>Replace</w:t>
      </w:r>
      <w:r>
        <w:t xml:space="preserve"> remain the same. In addition, we need a third exported method </w:t>
      </w:r>
      <w:r>
        <w:rPr>
          <w:rStyle w:val="code"/>
        </w:rPr>
        <w:t>Apply</w:t>
      </w:r>
      <w:r>
        <w:t xml:space="preserve"> that applies to each character in a subsequence of the buffer a </w:t>
      </w:r>
      <w:r>
        <w:rPr>
          <w:rStyle w:val="code"/>
        </w:rPr>
        <w:t>map</w:t>
      </w:r>
      <w:r>
        <w:t xml:space="preserve"> function </w:t>
      </w:r>
      <w:r>
        <w:rPr>
          <w:rStyle w:val="code"/>
        </w:rPr>
        <w:t>C -&gt; C</w:t>
      </w:r>
      <w:r>
        <w:t xml:space="preserve">. Such a function might make all the </w:t>
      </w:r>
      <w:r>
        <w:rPr>
          <w:rStyle w:val="code"/>
        </w:rPr>
        <w:t>C</w:t>
      </w:r>
      <w:r>
        <w:t xml:space="preserve">’s italic, for example, or increase the font size by 10%. </w:t>
      </w:r>
    </w:p>
    <w:p w14:paraId="51B4804E" w14:textId="77777777" w:rsidR="00422C90" w:rsidRDefault="00422C90" w:rsidP="00422C90">
      <w:pPr>
        <w:pStyle w:val="routine"/>
        <w:rPr>
          <w:rStyle w:val="code"/>
        </w:rPr>
      </w:pPr>
      <w:r>
        <w:rPr>
          <w:rStyle w:val="code"/>
        </w:rPr>
        <w:t>PROC Apply(map: C-&gt;C, from: X, size: X) =</w:t>
      </w:r>
    </w:p>
    <w:p w14:paraId="14AB1FE8" w14:textId="77777777" w:rsidR="00422C90" w:rsidRDefault="00422C90" w:rsidP="00422C90">
      <w:pPr>
        <w:pStyle w:val="cmd1"/>
        <w:rPr>
          <w:rStyle w:val="code"/>
        </w:rPr>
      </w:pPr>
      <w:r>
        <w:rPr>
          <w:rStyle w:val="code"/>
        </w:rPr>
        <w:t xml:space="preserve">b :=   b.sub(0, from-1) </w:t>
      </w:r>
      <w:r>
        <w:rPr>
          <w:rStyle w:val="code"/>
        </w:rPr>
        <w:br/>
        <w:t xml:space="preserve">    +  b.seg(from, size) * map </w:t>
      </w:r>
      <w:r>
        <w:rPr>
          <w:rStyle w:val="code"/>
        </w:rPr>
        <w:br/>
        <w:t xml:space="preserve">    +  b.sub(from + size, b.size-1)</w:t>
      </w:r>
    </w:p>
    <w:p w14:paraId="03F3CC85" w14:textId="77777777" w:rsidR="00422C90" w:rsidRDefault="00422C90" w:rsidP="00422C90">
      <w:r>
        <w:t xml:space="preserve">Here is code for </w:t>
      </w:r>
      <w:r>
        <w:rPr>
          <w:rStyle w:val="code"/>
        </w:rPr>
        <w:t>Apply</w:t>
      </w:r>
      <w:r>
        <w:t xml:space="preserve"> that takes time linear in the number of pieces. It works by changing the representation to add a </w:t>
      </w:r>
      <w:r>
        <w:rPr>
          <w:rStyle w:val="code"/>
        </w:rPr>
        <w:t>map</w:t>
      </w:r>
      <w:r>
        <w:t xml:space="preserve"> function to each piece, and in </w:t>
      </w:r>
      <w:r>
        <w:rPr>
          <w:rStyle w:val="code"/>
        </w:rPr>
        <w:t>Apply</w:t>
      </w:r>
      <w:r>
        <w:t xml:space="preserve"> composing the </w:t>
      </w:r>
      <w:r>
        <w:rPr>
          <w:rStyle w:val="code"/>
        </w:rPr>
        <w:t>map</w:t>
      </w:r>
      <w:r>
        <w:t xml:space="preserve"> argument with the </w:t>
      </w:r>
      <w:r>
        <w:rPr>
          <w:rStyle w:val="code"/>
        </w:rPr>
        <w:t>map</w:t>
      </w:r>
      <w:r>
        <w:t xml:space="preserve"> of each affected piece. We need a new version of </w:t>
      </w:r>
      <w:r>
        <w:rPr>
          <w:rStyle w:val="code"/>
        </w:rPr>
        <w:t>Get</w:t>
      </w:r>
      <w:r>
        <w:t xml:space="preserve"> that applies the proper </w:t>
      </w:r>
      <w:r>
        <w:rPr>
          <w:rStyle w:val="code"/>
        </w:rPr>
        <w:t>map</w:t>
      </w:r>
      <w:r>
        <w:t xml:space="preserve"> function, to go with the new representation.</w:t>
      </w:r>
    </w:p>
    <w:p w14:paraId="3AF9B780" w14:textId="77777777" w:rsidR="00422C90" w:rsidRDefault="00422C90" w:rsidP="00422C90">
      <w:pPr>
        <w:pStyle w:val="declhead"/>
        <w:keepNext/>
        <w:keepLines/>
        <w:rPr>
          <w:rStyle w:val="code"/>
        </w:rPr>
      </w:pPr>
      <w:r>
        <w:rPr>
          <w:rStyle w:val="code"/>
        </w:rPr>
        <w:t>TYPE</w:t>
      </w:r>
      <w:r>
        <w:rPr>
          <w:rStyle w:val="code"/>
        </w:rPr>
        <w:tab/>
        <w:t>P   = [b, x, map: C-&gt;C]</w:t>
      </w:r>
      <w:r>
        <w:rPr>
          <w:rStyle w:val="code"/>
        </w:rPr>
        <w:tab/>
      </w:r>
      <w:r>
        <w:rPr>
          <w:rStyle w:val="m"/>
        </w:rPr>
        <w:t xml:space="preserve">% </w:t>
      </w:r>
      <w:r>
        <w:rPr>
          <w:rStyle w:val="code"/>
        </w:rPr>
        <w:t>x</w:t>
      </w:r>
      <w:r>
        <w:rPr>
          <w:rStyle w:val="m"/>
        </w:rPr>
        <w:t xml:space="preserve"> is pos in </w:t>
      </w:r>
      <w:r>
        <w:rPr>
          <w:rStyle w:val="code"/>
        </w:rPr>
        <w:t>Buffer.b</w:t>
      </w:r>
    </w:p>
    <w:p w14:paraId="19017149" w14:textId="77777777" w:rsidR="00422C90" w:rsidRDefault="00422C90" w:rsidP="00422C90">
      <w:pPr>
        <w:pStyle w:val="routine"/>
        <w:rPr>
          <w:rStyle w:val="code"/>
        </w:rPr>
      </w:pPr>
      <w:r>
        <w:rPr>
          <w:rStyle w:val="code"/>
        </w:rPr>
        <w:t>ABSTRACTION FUN</w:t>
      </w:r>
      <w:r w:rsidR="007672EA">
        <w:rPr>
          <w:rStyle w:val="code"/>
        </w:rPr>
        <w:t>CTION buffer.b = + :{p :IN pt |</w:t>
      </w:r>
      <w:r>
        <w:rPr>
          <w:rStyle w:val="code"/>
        </w:rPr>
        <w:t>| p.b * p.map}</w:t>
      </w:r>
      <w:r>
        <w:rPr>
          <w:rStyle w:val="code"/>
        </w:rPr>
        <w:br/>
      </w:r>
      <w:r>
        <w:rPr>
          <w:rStyle w:val="m"/>
        </w:rPr>
        <w:t xml:space="preserve">% </w:t>
      </w:r>
      <w:r>
        <w:rPr>
          <w:rStyle w:val="code"/>
        </w:rPr>
        <w:t>buffer.b</w:t>
      </w:r>
      <w:r>
        <w:rPr>
          <w:rStyle w:val="m"/>
        </w:rPr>
        <w:t xml:space="preserve"> is the concatenation of the pieces in </w:t>
      </w:r>
      <w:r>
        <w:rPr>
          <w:rStyle w:val="code"/>
        </w:rPr>
        <w:t>p</w:t>
      </w:r>
      <w:r>
        <w:rPr>
          <w:rStyle w:val="m"/>
        </w:rPr>
        <w:t xml:space="preserve"> with their </w:t>
      </w:r>
      <w:r>
        <w:rPr>
          <w:rStyle w:val="code"/>
        </w:rPr>
        <w:t>map</w:t>
      </w:r>
      <w:r>
        <w:rPr>
          <w:rStyle w:val="m"/>
        </w:rPr>
        <w:t>'s applied.</w:t>
      </w:r>
      <w:r>
        <w:rPr>
          <w:rStyle w:val="m"/>
        </w:rPr>
        <w:br/>
        <w:t xml:space="preserve">% This is the same AF we had before, except for the addition of </w:t>
      </w:r>
      <w:r>
        <w:rPr>
          <w:rStyle w:val="code"/>
        </w:rPr>
        <w:t>* p.map.</w:t>
      </w:r>
    </w:p>
    <w:p w14:paraId="6763B171" w14:textId="77777777" w:rsidR="00422C90" w:rsidRDefault="00422C90" w:rsidP="00422C90">
      <w:pPr>
        <w:pStyle w:val="routine"/>
        <w:rPr>
          <w:rStyle w:val="code"/>
        </w:rPr>
      </w:pPr>
      <w:r>
        <w:rPr>
          <w:rStyle w:val="code"/>
        </w:rPr>
        <w:t>FUNC Get(x) -&gt; C = VAR p := pt(Locate(x)) | RET p.map(p.b(x - p.x))</w:t>
      </w:r>
    </w:p>
    <w:p w14:paraId="769B3788" w14:textId="77777777" w:rsidR="00422C90" w:rsidRDefault="00422C90" w:rsidP="00422C90">
      <w:pPr>
        <w:pStyle w:val="routine"/>
        <w:rPr>
          <w:rStyle w:val="code"/>
        </w:rPr>
      </w:pPr>
      <w:r>
        <w:rPr>
          <w:rStyle w:val="code"/>
        </w:rPr>
        <w:t xml:space="preserve">PROC Apply(map: C-&gt;C, from: X, size: X) = </w:t>
      </w:r>
      <w:r>
        <w:rPr>
          <w:rStyle w:val="code"/>
        </w:rPr>
        <w:br/>
        <w:t xml:space="preserve">  VAR n1 := Split(from), n2 := </w:t>
      </w:r>
      <w:smartTag w:uri="urn:schemas-microsoft-com:office:smarttags" w:element="place">
        <w:smartTag w:uri="urn:schemas-microsoft-com:office:smarttags" w:element="City">
          <w:r>
            <w:rPr>
              <w:rStyle w:val="code"/>
            </w:rPr>
            <w:t>Split</w:t>
          </w:r>
        </w:smartTag>
      </w:smartTag>
      <w:r>
        <w:rPr>
          <w:rStyle w:val="code"/>
        </w:rPr>
        <w:t>(from + size) |</w:t>
      </w:r>
    </w:p>
    <w:p w14:paraId="3BAE436F" w14:textId="77777777" w:rsidR="00422C90" w:rsidRDefault="00422C90" w:rsidP="00422C90">
      <w:pPr>
        <w:pStyle w:val="cmd1"/>
        <w:rPr>
          <w:rStyle w:val="code"/>
        </w:rPr>
      </w:pPr>
      <w:r>
        <w:rPr>
          <w:rStyle w:val="code"/>
        </w:rPr>
        <w:t xml:space="preserve">pt :=  pt.sub(0 , n1 - 1) </w:t>
      </w:r>
      <w:r>
        <w:rPr>
          <w:rStyle w:val="code"/>
        </w:rPr>
        <w:br/>
        <w:t xml:space="preserve">     + pt.sub(n1, n2 - 1) * (\ p | p{map := p.map * map})</w:t>
      </w:r>
      <w:r>
        <w:rPr>
          <w:rStyle w:val="code"/>
        </w:rPr>
        <w:br/>
        <w:t xml:space="preserve">     + pt.sub(n2, pt.size - 1)</w:t>
      </w:r>
    </w:p>
    <w:p w14:paraId="275DC9E0" w14:textId="77777777" w:rsidR="00422C90" w:rsidRDefault="00422C90" w:rsidP="00422C90">
      <w:r>
        <w:t xml:space="preserve">Note that we wrote </w:t>
      </w:r>
      <w:smartTag w:uri="urn:schemas-microsoft-com:office:smarttags" w:element="place">
        <w:smartTag w:uri="urn:schemas-microsoft-com:office:smarttags" w:element="City">
          <w:r>
            <w:rPr>
              <w:rStyle w:val="code"/>
            </w:rPr>
            <w:t>Split</w:t>
          </w:r>
        </w:smartTag>
      </w:smartTag>
      <w:r>
        <w:t xml:space="preserve"> so that it keeps the same </w:t>
      </w:r>
      <w:r>
        <w:rPr>
          <w:rStyle w:val="code"/>
        </w:rPr>
        <w:t>map</w:t>
      </w:r>
      <w:r>
        <w:t xml:space="preserve"> in both parts of a split piece. We also need to add </w:t>
      </w:r>
      <w:r>
        <w:rPr>
          <w:rStyle w:val="code"/>
        </w:rPr>
        <w:t>map := (\ c | c)</w:t>
      </w:r>
      <w:r>
        <w:t xml:space="preserve"> to the constructor for </w:t>
      </w:r>
      <w:r>
        <w:rPr>
          <w:rStyle w:val="code"/>
        </w:rPr>
        <w:t>new</w:t>
      </w:r>
      <w:r>
        <w:t xml:space="preserve"> in </w:t>
      </w:r>
      <w:r>
        <w:rPr>
          <w:rStyle w:val="code"/>
        </w:rPr>
        <w:t>Replace</w:t>
      </w:r>
      <w:r>
        <w:t>.</w:t>
      </w:r>
    </w:p>
    <w:p w14:paraId="541653F7" w14:textId="77777777" w:rsidR="00422C90" w:rsidRDefault="00422C90" w:rsidP="00422C90">
      <w:r>
        <w:t>This code was used in the Bravo editor for the Alto, the first what-you-see-is-what-you-get ed</w:t>
      </w:r>
      <w:r>
        <w:t>i</w:t>
      </w:r>
      <w:r>
        <w:t>tor. It is still used in Microsoft Word.</w:t>
      </w:r>
    </w:p>
    <w:p w14:paraId="77A01068" w14:textId="77777777" w:rsidR="00422C90" w:rsidRDefault="00422C90" w:rsidP="00422C90">
      <w:pPr>
        <w:pStyle w:val="Heading2"/>
      </w:pPr>
      <w:r>
        <w:t>Example: Windows</w:t>
      </w:r>
    </w:p>
    <w:p w14:paraId="52A25247" w14:textId="77777777" w:rsidR="00422C90" w:rsidRDefault="00422C90" w:rsidP="00422C90">
      <w:r>
        <w:t>A window (the kind on your computer screen, not the kind in your house) is a map from points to colors. There can be lots of windows on the screen; they are ordered, and closer ones block the view of more distant ones. Each window has its own coordinate system; when they are arranged on the screen, an offset says where each window’s origin falls in screen coordinates.</w:t>
      </w:r>
    </w:p>
    <w:p w14:paraId="383B483B" w14:textId="77777777" w:rsidR="00422C90" w:rsidRDefault="00422C90" w:rsidP="00422C90">
      <w:pPr>
        <w:pStyle w:val="modhead"/>
      </w:pPr>
      <w:r>
        <w:t xml:space="preserve">MODULE Window </w:t>
      </w:r>
      <w:r>
        <w:rPr>
          <w:rStyle w:val="code"/>
          <w:b w:val="0"/>
        </w:rPr>
        <w:t>EXPORT Get, Paint =</w:t>
      </w:r>
    </w:p>
    <w:p w14:paraId="554EE27D" w14:textId="77777777" w:rsidR="00422C90" w:rsidRDefault="00422C90" w:rsidP="00422C90">
      <w:pPr>
        <w:pStyle w:val="declhead"/>
        <w:rPr>
          <w:rStyle w:val="code"/>
        </w:rPr>
      </w:pPr>
      <w:r>
        <w:rPr>
          <w:rStyle w:val="code"/>
        </w:rPr>
        <w:t>TYPE</w:t>
      </w:r>
      <w:r>
        <w:rPr>
          <w:rStyle w:val="code"/>
        </w:rPr>
        <w:tab/>
        <w:t>I         = Int</w:t>
      </w:r>
    </w:p>
    <w:p w14:paraId="4E53B432" w14:textId="77777777" w:rsidR="00422C90" w:rsidRDefault="00422C90" w:rsidP="00422C90">
      <w:pPr>
        <w:pStyle w:val="decl"/>
        <w:rPr>
          <w:rStyle w:val="code"/>
        </w:rPr>
      </w:pPr>
      <w:r>
        <w:rPr>
          <w:rStyle w:val="code"/>
        </w:rPr>
        <w:t>Coord     = Nat</w:t>
      </w:r>
    </w:p>
    <w:p w14:paraId="7C34B362" w14:textId="77777777" w:rsidR="00422C90" w:rsidRDefault="00422C90" w:rsidP="00422C90">
      <w:pPr>
        <w:pStyle w:val="decl"/>
        <w:rPr>
          <w:rStyle w:val="code"/>
        </w:rPr>
      </w:pPr>
      <w:r>
        <w:rPr>
          <w:rStyle w:val="code"/>
        </w:rPr>
        <w:t>Intensity = IN (0 .. 255).rng</w:t>
      </w:r>
    </w:p>
    <w:p w14:paraId="0CD2B2E9" w14:textId="77777777" w:rsidR="00422C90" w:rsidRDefault="00422C90" w:rsidP="00422C90">
      <w:pPr>
        <w:pStyle w:val="decl"/>
        <w:rPr>
          <w:rStyle w:val="code"/>
        </w:rPr>
      </w:pPr>
      <w:r>
        <w:rPr>
          <w:rStyle w:val="code"/>
        </w:rPr>
        <w:t>P         = [x: Coord, y: Coord] WITH {"-":=PSub}</w:t>
      </w:r>
      <w:r>
        <w:rPr>
          <w:rStyle w:val="code"/>
        </w:rPr>
        <w:tab/>
      </w:r>
      <w:r>
        <w:rPr>
          <w:rStyle w:val="code"/>
        </w:rPr>
        <w:tab/>
      </w:r>
      <w:r>
        <w:rPr>
          <w:rStyle w:val="m"/>
        </w:rPr>
        <w:t>% Point</w:t>
      </w:r>
    </w:p>
    <w:p w14:paraId="0A265550" w14:textId="77777777" w:rsidR="00422C90" w:rsidRDefault="00422C90" w:rsidP="00422C90">
      <w:pPr>
        <w:pStyle w:val="decl"/>
        <w:rPr>
          <w:rStyle w:val="code"/>
        </w:rPr>
      </w:pPr>
      <w:r>
        <w:rPr>
          <w:rStyle w:val="code"/>
        </w:rPr>
        <w:t>C         = [r: Intensity, g: Intensity, b: Intensity]</w:t>
      </w:r>
      <w:r>
        <w:rPr>
          <w:rStyle w:val="code"/>
        </w:rPr>
        <w:tab/>
      </w:r>
      <w:r>
        <w:rPr>
          <w:rStyle w:val="m"/>
        </w:rPr>
        <w:t>% Color</w:t>
      </w:r>
    </w:p>
    <w:p w14:paraId="7BA3882B" w14:textId="77777777" w:rsidR="00422C90" w:rsidRDefault="00422C90" w:rsidP="00422C90">
      <w:pPr>
        <w:pStyle w:val="decl"/>
        <w:rPr>
          <w:rStyle w:val="code"/>
        </w:rPr>
      </w:pPr>
      <w:r>
        <w:rPr>
          <w:rStyle w:val="code"/>
        </w:rPr>
        <w:t>W         = P -&gt; C</w:t>
      </w:r>
      <w:r>
        <w:rPr>
          <w:rStyle w:val="code"/>
        </w:rPr>
        <w:tab/>
      </w:r>
      <w:r>
        <w:rPr>
          <w:rStyle w:val="code"/>
        </w:rPr>
        <w:tab/>
      </w:r>
      <w:r>
        <w:rPr>
          <w:rStyle w:val="m"/>
        </w:rPr>
        <w:t>% Window</w:t>
      </w:r>
    </w:p>
    <w:p w14:paraId="4BABDCF8" w14:textId="77777777" w:rsidR="00422C90" w:rsidRDefault="00422C90" w:rsidP="00422C90">
      <w:pPr>
        <w:pStyle w:val="routine"/>
      </w:pPr>
      <w:r>
        <w:rPr>
          <w:rStyle w:val="code"/>
        </w:rPr>
        <w:t>FUNC PSub(p1, p2) -&gt; P = RET P{x := p1.x - p2.x, y := p1.y - p2.y}</w:t>
      </w:r>
    </w:p>
    <w:p w14:paraId="1B48FFF8" w14:textId="77777777" w:rsidR="00422C90" w:rsidRDefault="00422C90" w:rsidP="00422C90">
      <w:r>
        <w:t>The shape of the window is determined by the points where it is defined; obviously it need not be rectangular in this very general system. We have given a point a “</w:t>
      </w:r>
      <w:r>
        <w:rPr>
          <w:rStyle w:val="code"/>
        </w:rPr>
        <w:t>-</w:t>
      </w:r>
      <w:r>
        <w:t>” method that computes the vector distance between two points; we somewhat confusingly represent the vector as a point.</w:t>
      </w:r>
    </w:p>
    <w:p w14:paraId="5A9099D2" w14:textId="77777777" w:rsidR="00422C90" w:rsidRDefault="00422C90" w:rsidP="00422C90">
      <w:r>
        <w:t xml:space="preserve">A ‘window system’ consists of a sequence of </w:t>
      </w:r>
      <w:r>
        <w:rPr>
          <w:rStyle w:val="code"/>
        </w:rPr>
        <w:t>[w, offset: P]</w:t>
      </w:r>
      <w:r>
        <w:t xml:space="preserve"> pairs; we call a pair a </w:t>
      </w:r>
      <w:r>
        <w:rPr>
          <w:rStyle w:val="code"/>
        </w:rPr>
        <w:t>V</w:t>
      </w:r>
      <w:r>
        <w:t>. The s</w:t>
      </w:r>
      <w:r>
        <w:t>e</w:t>
      </w:r>
      <w:r>
        <w:t xml:space="preserve">quence defines the ordering of the windows (windows </w:t>
      </w:r>
      <w:r w:rsidR="002E6B25">
        <w:t xml:space="preserve">closer to the top </w:t>
      </w:r>
      <w:r>
        <w:t>come first in the s</w:t>
      </w:r>
      <w:r>
        <w:t>e</w:t>
      </w:r>
      <w:r>
        <w:t xml:space="preserve">quence); it is indexed by ‘window number’ </w:t>
      </w:r>
      <w:r>
        <w:rPr>
          <w:rStyle w:val="code"/>
        </w:rPr>
        <w:t>WN</w:t>
      </w:r>
      <w:r>
        <w:t xml:space="preserve">. The </w:t>
      </w:r>
      <w:r>
        <w:rPr>
          <w:rStyle w:val="code"/>
        </w:rPr>
        <w:t>offset</w:t>
      </w:r>
      <w:r>
        <w:t xml:space="preserve"> gives the screen coordinate of the window’s </w:t>
      </w:r>
      <w:r>
        <w:rPr>
          <w:rStyle w:val="code"/>
        </w:rPr>
        <w:t>(0, 0)</w:t>
      </w:r>
      <w:r>
        <w:t xml:space="preserve"> point, which we think of as its upper left corner. There are two main oper</w:t>
      </w:r>
      <w:r>
        <w:t>a</w:t>
      </w:r>
      <w:r>
        <w:t xml:space="preserve">tions: </w:t>
      </w:r>
      <w:r>
        <w:rPr>
          <w:rStyle w:val="code"/>
        </w:rPr>
        <w:t>Paint(wn, p, c)</w:t>
      </w:r>
      <w:r>
        <w:t xml:space="preserve"> to set the value of </w:t>
      </w:r>
      <w:r>
        <w:rPr>
          <w:rStyle w:val="code"/>
        </w:rPr>
        <w:t>P</w:t>
      </w:r>
      <w:r>
        <w:t xml:space="preserve"> in window </w:t>
      </w:r>
      <w:r>
        <w:rPr>
          <w:rStyle w:val="code"/>
        </w:rPr>
        <w:t>wn</w:t>
      </w:r>
      <w:r>
        <w:t xml:space="preserve">, and </w:t>
      </w:r>
      <w:r>
        <w:rPr>
          <w:rStyle w:val="code"/>
        </w:rPr>
        <w:t>Get(p)</w:t>
      </w:r>
      <w:r>
        <w:t xml:space="preserve"> to read the value of </w:t>
      </w:r>
      <w:r>
        <w:rPr>
          <w:rStyle w:val="code"/>
        </w:rPr>
        <w:t>p</w:t>
      </w:r>
      <w:r>
        <w:t xml:space="preserve"> in the topmost window where it is defined (that is, the first one in the sequence). The idea is that what you see (the result of </w:t>
      </w:r>
      <w:r>
        <w:rPr>
          <w:rStyle w:val="code"/>
        </w:rPr>
        <w:t>Get</w:t>
      </w:r>
      <w:r>
        <w:t xml:space="preserve">) is the result of painting the windows from last to first, offsetting each one by its </w:t>
      </w:r>
      <w:r>
        <w:rPr>
          <w:rStyle w:val="code"/>
        </w:rPr>
        <w:t>offset</w:t>
      </w:r>
      <w:r>
        <w:t xml:space="preserve"> component and using the color that is painted later to completely ove</w:t>
      </w:r>
      <w:r>
        <w:t>r</w:t>
      </w:r>
      <w:r>
        <w:t>write one painted earlier. Of course real window systems have other operations to change the shape of windows, add, delete, and move them, change their order, and so forth, as well as ways for the window system to suggest that newly exposed parts of windows be repainted, but we won’t consider any of these complications.</w:t>
      </w:r>
    </w:p>
    <w:p w14:paraId="7869E720" w14:textId="77777777" w:rsidR="00422C90" w:rsidRDefault="00422C90" w:rsidP="00422C90">
      <w:r>
        <w:t xml:space="preserve">First we give the spec for a window system initialized with </w:t>
      </w:r>
      <w:r>
        <w:rPr>
          <w:rStyle w:val="code"/>
        </w:rPr>
        <w:t>n</w:t>
      </w:r>
      <w:r>
        <w:t xml:space="preserve"> empty windows. It is customary to call the coordinate system used by </w:t>
      </w:r>
      <w:r>
        <w:rPr>
          <w:rStyle w:val="code"/>
        </w:rPr>
        <w:t>Get</w:t>
      </w:r>
      <w:r>
        <w:t xml:space="preserve"> the </w:t>
      </w:r>
      <w:r w:rsidRPr="000946BC">
        <w:rPr>
          <w:i/>
        </w:rPr>
        <w:t>screen</w:t>
      </w:r>
      <w:r>
        <w:t xml:space="preserve"> coordinates. The </w:t>
      </w:r>
      <w:r>
        <w:rPr>
          <w:rStyle w:val="code"/>
        </w:rPr>
        <w:t>v.offset</w:t>
      </w:r>
      <w:r>
        <w:t xml:space="preserve"> field gives the screen coordinate that corresponds to </w:t>
      </w:r>
      <w:r>
        <w:rPr>
          <w:rStyle w:val="code"/>
        </w:rPr>
        <w:t>{0, 0}</w:t>
      </w:r>
      <w:r>
        <w:t xml:space="preserve"> in </w:t>
      </w:r>
      <w:r>
        <w:rPr>
          <w:rStyle w:val="code"/>
        </w:rPr>
        <w:t>v.w</w:t>
      </w:r>
      <w:r>
        <w:t xml:space="preserve">. The </w:t>
      </w:r>
      <w:r>
        <w:rPr>
          <w:rStyle w:val="code"/>
        </w:rPr>
        <w:t>v.c(p)</w:t>
      </w:r>
      <w:r>
        <w:t xml:space="preserve"> method below gives the value of </w:t>
      </w:r>
      <w:r>
        <w:rPr>
          <w:rStyle w:val="code"/>
        </w:rPr>
        <w:t>v</w:t>
      </w:r>
      <w:r>
        <w:t xml:space="preserve">’s window at the point corresponding to </w:t>
      </w:r>
      <w:r>
        <w:rPr>
          <w:rStyle w:val="code"/>
        </w:rPr>
        <w:t>p</w:t>
      </w:r>
      <w:r>
        <w:t xml:space="preserve"> after adjusting by </w:t>
      </w:r>
      <w:r>
        <w:rPr>
          <w:rStyle w:val="code"/>
        </w:rPr>
        <w:t>v</w:t>
      </w:r>
      <w:r>
        <w:t xml:space="preserve">’s offset. The state </w:t>
      </w:r>
      <w:r>
        <w:rPr>
          <w:rStyle w:val="code"/>
        </w:rPr>
        <w:t>ws</w:t>
      </w:r>
      <w:r>
        <w:t xml:space="preserve"> is just the sequence of </w:t>
      </w:r>
      <w:r>
        <w:rPr>
          <w:rStyle w:val="code"/>
        </w:rPr>
        <w:t>V</w:t>
      </w:r>
      <w:r>
        <w:t xml:space="preserve">’s. For simplicity we initialize them all with the same offset </w:t>
      </w:r>
      <w:r>
        <w:rPr>
          <w:rStyle w:val="code"/>
        </w:rPr>
        <w:t>{10, 5}</w:t>
      </w:r>
      <w:r>
        <w:t>, which is not too realistic.</w:t>
      </w:r>
    </w:p>
    <w:p w14:paraId="11D4AEAA" w14:textId="77777777" w:rsidR="00422C90" w:rsidRDefault="00422C90" w:rsidP="00422C90">
      <w:r>
        <w:rPr>
          <w:rStyle w:val="code"/>
        </w:rPr>
        <w:t>Get</w:t>
      </w:r>
      <w:r>
        <w:t xml:space="preserve"> finds the smallest </w:t>
      </w:r>
      <w:r>
        <w:rPr>
          <w:rStyle w:val="code"/>
        </w:rPr>
        <w:t>WN</w:t>
      </w:r>
      <w:r>
        <w:t xml:space="preserve"> that is defined at </w:t>
      </w:r>
      <w:r>
        <w:rPr>
          <w:rStyle w:val="code"/>
        </w:rPr>
        <w:t>p</w:t>
      </w:r>
      <w:r>
        <w:t xml:space="preserve"> and uses that window’s color at </w:t>
      </w:r>
      <w:r>
        <w:rPr>
          <w:rStyle w:val="code"/>
        </w:rPr>
        <w:t>p</w:t>
      </w:r>
      <w:r>
        <w:t xml:space="preserve">. This corresponds to painting the windows from last (biggest </w:t>
      </w:r>
      <w:r>
        <w:rPr>
          <w:rStyle w:val="code"/>
        </w:rPr>
        <w:t>WN</w:t>
      </w:r>
      <w:r>
        <w:t xml:space="preserve">) to first with opaque paint, which is what we wanted. </w:t>
      </w:r>
      <w:r>
        <w:rPr>
          <w:rStyle w:val="code"/>
        </w:rPr>
        <w:t>Paint</w:t>
      </w:r>
      <w:r>
        <w:t xml:space="preserve"> uses window rather than screen coordinates.</w:t>
      </w:r>
    </w:p>
    <w:p w14:paraId="273D62F0" w14:textId="77777777" w:rsidR="00422C90" w:rsidRDefault="00422C90" w:rsidP="00422C90">
      <w:r>
        <w:t xml:space="preserve">The state (the </w:t>
      </w:r>
      <w:r>
        <w:rPr>
          <w:rStyle w:val="code"/>
        </w:rPr>
        <w:t>VAR</w:t>
      </w:r>
      <w:r>
        <w:t>) is a single sequence of windows</w:t>
      </w:r>
      <w:r w:rsidR="007718E3">
        <w:t xml:space="preserve"> on the screen, called </w:t>
      </w:r>
      <w:r w:rsidR="007718E3">
        <w:rPr>
          <w:rStyle w:val="code"/>
        </w:rPr>
        <w:t>V</w:t>
      </w:r>
      <w:r w:rsidR="007718E3">
        <w:t>’s.</w:t>
      </w:r>
      <w:r>
        <w:t>.</w:t>
      </w:r>
    </w:p>
    <w:p w14:paraId="790946FC" w14:textId="77777777" w:rsidR="00422C90" w:rsidRDefault="00422C90" w:rsidP="00422C90">
      <w:pPr>
        <w:pStyle w:val="declhead"/>
        <w:rPr>
          <w:rStyle w:val="code"/>
        </w:rPr>
      </w:pPr>
      <w:r>
        <w:rPr>
          <w:rStyle w:val="code"/>
        </w:rPr>
        <w:t>TYPE</w:t>
      </w:r>
      <w:r>
        <w:rPr>
          <w:rStyle w:val="code"/>
        </w:rPr>
        <w:tab/>
        <w:t>WN</w:t>
      </w:r>
      <w:r>
        <w:rPr>
          <w:rStyle w:val="code"/>
        </w:rPr>
        <w:tab/>
        <w:t>=</w:t>
      </w:r>
      <w:r>
        <w:rPr>
          <w:rStyle w:val="code"/>
        </w:rPr>
        <w:tab/>
        <w:t>IN 0 .. n-1</w:t>
      </w:r>
      <w:r>
        <w:rPr>
          <w:rStyle w:val="code"/>
        </w:rPr>
        <w:tab/>
      </w:r>
      <w:r>
        <w:rPr>
          <w:rStyle w:val="code"/>
        </w:rPr>
        <w:tab/>
      </w:r>
      <w:r>
        <w:rPr>
          <w:rStyle w:val="m"/>
        </w:rPr>
        <w:t>% Window Number</w:t>
      </w:r>
    </w:p>
    <w:p w14:paraId="73F51B6B" w14:textId="77777777" w:rsidR="00422C90" w:rsidRDefault="00422C90" w:rsidP="00422C90">
      <w:pPr>
        <w:pStyle w:val="decl"/>
        <w:rPr>
          <w:rStyle w:val="code"/>
        </w:rPr>
      </w:pPr>
      <w:r>
        <w:rPr>
          <w:rStyle w:val="code"/>
        </w:rPr>
        <w:t>V</w:t>
      </w:r>
      <w:r>
        <w:rPr>
          <w:rStyle w:val="code"/>
        </w:rPr>
        <w:tab/>
        <w:t>=</w:t>
      </w:r>
      <w:r>
        <w:rPr>
          <w:rStyle w:val="code"/>
        </w:rPr>
        <w:tab/>
        <w:t xml:space="preserve">[w, offset: P] </w:t>
      </w:r>
      <w:r>
        <w:rPr>
          <w:rStyle w:val="code"/>
        </w:rPr>
        <w:tab/>
      </w:r>
      <w:r>
        <w:rPr>
          <w:rStyle w:val="code"/>
        </w:rPr>
        <w:tab/>
      </w:r>
      <w:r>
        <w:rPr>
          <w:rStyle w:val="m"/>
        </w:rPr>
        <w:t>% window on the screen</w:t>
      </w:r>
      <w:r>
        <w:rPr>
          <w:rStyle w:val="code"/>
        </w:rPr>
        <w:br/>
      </w:r>
      <w:r>
        <w:rPr>
          <w:rStyle w:val="code"/>
        </w:rPr>
        <w:tab/>
      </w:r>
      <w:r>
        <w:rPr>
          <w:rStyle w:val="code"/>
        </w:rPr>
        <w:tab/>
        <w:t>WITH {c:=(\ v, p | v.w(p - v.offset))}</w:t>
      </w:r>
      <w:r>
        <w:rPr>
          <w:rStyle w:val="code"/>
        </w:rPr>
        <w:tab/>
      </w:r>
      <w:r>
        <w:rPr>
          <w:rStyle w:val="m"/>
        </w:rPr>
        <w:t xml:space="preserve">% </w:t>
      </w:r>
      <w:r>
        <w:rPr>
          <w:rStyle w:val="code"/>
        </w:rPr>
        <w:t>C</w:t>
      </w:r>
      <w:r>
        <w:rPr>
          <w:rStyle w:val="m"/>
        </w:rPr>
        <w:t xml:space="preserve"> of a screen point </w:t>
      </w:r>
      <w:r>
        <w:rPr>
          <w:rStyle w:val="code"/>
        </w:rPr>
        <w:t>p</w:t>
      </w:r>
    </w:p>
    <w:p w14:paraId="1D29CB0A" w14:textId="77777777" w:rsidR="00422C90" w:rsidRDefault="00422C90" w:rsidP="00422C90">
      <w:pPr>
        <w:pStyle w:val="declhead"/>
        <w:rPr>
          <w:rStyle w:val="code"/>
        </w:rPr>
      </w:pPr>
      <w:r>
        <w:rPr>
          <w:rStyle w:val="code"/>
        </w:rPr>
        <w:t>VAR</w:t>
      </w:r>
      <w:r>
        <w:rPr>
          <w:rStyle w:val="code"/>
        </w:rPr>
        <w:tab/>
        <w:t>ws</w:t>
      </w:r>
      <w:r w:rsidR="00006B59">
        <w:rPr>
          <w:rStyle w:val="code"/>
        </w:rPr>
        <w:t>: SEQ V</w:t>
      </w:r>
      <w:r w:rsidR="007672EA">
        <w:rPr>
          <w:rStyle w:val="code"/>
        </w:rPr>
        <w:tab/>
        <w:t>:=</w:t>
      </w:r>
      <w:r w:rsidR="007672EA">
        <w:rPr>
          <w:rStyle w:val="code"/>
        </w:rPr>
        <w:tab/>
        <w:t>{i :IN 0..n-1 |</w:t>
      </w:r>
      <w:r>
        <w:rPr>
          <w:rStyle w:val="code"/>
        </w:rPr>
        <w:t>| V{{}, P{10,5}}}</w:t>
      </w:r>
      <w:r>
        <w:rPr>
          <w:rStyle w:val="code"/>
        </w:rPr>
        <w:tab/>
      </w:r>
      <w:r>
        <w:rPr>
          <w:rStyle w:val="code"/>
        </w:rPr>
        <w:tab/>
      </w:r>
      <w:r>
        <w:rPr>
          <w:rStyle w:val="m"/>
        </w:rPr>
        <w:t>% the Window System</w:t>
      </w:r>
    </w:p>
    <w:p w14:paraId="675EF926" w14:textId="77777777" w:rsidR="00422C90" w:rsidRDefault="00422C90" w:rsidP="00422C90">
      <w:pPr>
        <w:tabs>
          <w:tab w:val="left" w:pos="540"/>
          <w:tab w:val="left" w:pos="6480"/>
        </w:tabs>
        <w:spacing w:line="240" w:lineRule="auto"/>
        <w:ind w:right="-720"/>
        <w:rPr>
          <w:rStyle w:val="code"/>
        </w:rPr>
      </w:pPr>
      <w:r>
        <w:rPr>
          <w:rStyle w:val="code"/>
        </w:rPr>
        <w:t>FUNC Get(p) -&gt; C = VAR wn := {wn' | V.c!(ws(wn'), p)}.min | RET ws(wn).c(p)</w:t>
      </w:r>
    </w:p>
    <w:p w14:paraId="418921B0" w14:textId="77777777" w:rsidR="00422C90" w:rsidRDefault="00422C90" w:rsidP="00422C90">
      <w:pPr>
        <w:pStyle w:val="routine"/>
        <w:rPr>
          <w:rStyle w:val="code"/>
        </w:rPr>
      </w:pPr>
      <w:r>
        <w:rPr>
          <w:rStyle w:val="code"/>
        </w:rPr>
        <w:t>PROC Paint(wn, p, c) = ws(wn).w(p) := c</w:t>
      </w:r>
    </w:p>
    <w:p w14:paraId="44DE3295" w14:textId="77777777" w:rsidR="00422C90" w:rsidRDefault="00422C90" w:rsidP="00422C90">
      <w:pPr>
        <w:pStyle w:val="modend"/>
      </w:pPr>
      <w:r>
        <w:rPr>
          <w:rStyle w:val="code"/>
        </w:rPr>
        <w:t>END Window</w:t>
      </w:r>
    </w:p>
    <w:p w14:paraId="1B474936" w14:textId="77777777" w:rsidR="00422C90" w:rsidRDefault="00422C90" w:rsidP="00422C90">
      <w:r>
        <w:t xml:space="preserve">Now we give code that only keeps track of the visible color of each point (that is, it just keeps the pixels on the screen, not all the pixels in windows that are covered up by other windows). We only keep enough state to handle </w:t>
      </w:r>
      <w:r>
        <w:rPr>
          <w:rStyle w:val="code"/>
        </w:rPr>
        <w:t>Get</w:t>
      </w:r>
      <w:r>
        <w:t xml:space="preserve"> and </w:t>
      </w:r>
      <w:r>
        <w:rPr>
          <w:rStyle w:val="code"/>
        </w:rPr>
        <w:t>Paint</w:t>
      </w:r>
      <w:r w:rsidR="000946BC">
        <w:t>, so in this code windows can’t move or get smaller. In a real window system</w:t>
      </w:r>
      <w:r w:rsidR="00006B59">
        <w:t xml:space="preserve"> an</w:t>
      </w:r>
      <w:r w:rsidR="000946BC">
        <w:t xml:space="preserve"> “expose” event tell</w:t>
      </w:r>
      <w:r w:rsidR="00006B59">
        <w:t>s</w:t>
      </w:r>
      <w:r w:rsidR="000946BC">
        <w:t xml:space="preserve"> </w:t>
      </w:r>
      <w:r w:rsidR="00006B59">
        <w:t>a</w:t>
      </w:r>
      <w:r w:rsidR="000946BC">
        <w:t xml:space="preserve"> window to deliver the </w:t>
      </w:r>
      <w:r w:rsidR="00006B59">
        <w:t>color of points that become newly visible.</w:t>
      </w:r>
    </w:p>
    <w:p w14:paraId="18D0503F" w14:textId="77777777" w:rsidR="00422C90" w:rsidRDefault="00422C90" w:rsidP="00422C90">
      <w:r>
        <w:t xml:space="preserve">The state is one </w:t>
      </w:r>
      <w:r>
        <w:rPr>
          <w:rStyle w:val="code"/>
        </w:rPr>
        <w:t>W</w:t>
      </w:r>
      <w:r>
        <w:t xml:space="preserve"> that represents the screen, plus an </w:t>
      </w:r>
      <w:r>
        <w:rPr>
          <w:rStyle w:val="code"/>
        </w:rPr>
        <w:t>exposed</w:t>
      </w:r>
      <w:r>
        <w:t xml:space="preserve"> variable that keeps track of which window is exposed at each point, and the offsets of the windows. This is sufficient to implement </w:t>
      </w:r>
      <w:r>
        <w:rPr>
          <w:rStyle w:val="code"/>
        </w:rPr>
        <w:t>Get</w:t>
      </w:r>
      <w:r>
        <w:t xml:space="preserve"> and </w:t>
      </w:r>
      <w:r>
        <w:rPr>
          <w:rStyle w:val="code"/>
        </w:rPr>
        <w:t>Paint</w:t>
      </w:r>
      <w:r>
        <w:t>; to deal with erasing points from windows we would need to keep more inform</w:t>
      </w:r>
      <w:r>
        <w:t>a</w:t>
      </w:r>
      <w:r>
        <w:t xml:space="preserve">tion about what other windows are defined at each point, so that </w:t>
      </w:r>
      <w:r>
        <w:rPr>
          <w:rStyle w:val="code"/>
        </w:rPr>
        <w:t>exposed</w:t>
      </w:r>
      <w:r>
        <w:t xml:space="preserve"> would have a type </w:t>
      </w:r>
      <w:r>
        <w:rPr>
          <w:rStyle w:val="code"/>
        </w:rPr>
        <w:t>P -&gt; SET WN</w:t>
      </w:r>
      <w:r>
        <w:t>. Alternatively, we could keep track for each window of where it is defined. Real wi</w:t>
      </w:r>
      <w:r>
        <w:t>n</w:t>
      </w:r>
      <w:r>
        <w:t xml:space="preserve">dow systems usually do this, and represent </w:t>
      </w:r>
      <w:r>
        <w:rPr>
          <w:rStyle w:val="code"/>
        </w:rPr>
        <w:t>exposed</w:t>
      </w:r>
      <w:r>
        <w:t xml:space="preserve"> as a set of visible regions of the various windows. They also usually have a ‘background’ window that covers the whole screen, so that every point on the screen has some color defined; we have omitted this detail from the spec and the code.</w:t>
      </w:r>
    </w:p>
    <w:p w14:paraId="0AA33A23" w14:textId="77777777" w:rsidR="00DC26B5" w:rsidRDefault="00422C90" w:rsidP="00422C90">
      <w:r>
        <w:t xml:space="preserve">We need a history variable </w:t>
      </w:r>
      <w:r>
        <w:rPr>
          <w:rStyle w:val="code"/>
        </w:rPr>
        <w:t>wH</w:t>
      </w:r>
      <w:r>
        <w:t xml:space="preserve"> that contains the </w:t>
      </w:r>
      <w:r>
        <w:rPr>
          <w:rStyle w:val="code"/>
        </w:rPr>
        <w:t>w</w:t>
      </w:r>
      <w:r>
        <w:t xml:space="preserve"> part of all the windows. The abstraction fun</w:t>
      </w:r>
      <w:r>
        <w:t>c</w:t>
      </w:r>
      <w:r>
        <w:t xml:space="preserve">tion just combines </w:t>
      </w:r>
      <w:r>
        <w:rPr>
          <w:rStyle w:val="code"/>
        </w:rPr>
        <w:t>wH</w:t>
      </w:r>
      <w:r>
        <w:t xml:space="preserve"> and </w:t>
      </w:r>
      <w:r>
        <w:rPr>
          <w:rStyle w:val="code"/>
        </w:rPr>
        <w:t>offset</w:t>
      </w:r>
      <w:r>
        <w:t xml:space="preserve"> to make </w:t>
      </w:r>
      <w:r>
        <w:rPr>
          <w:rStyle w:val="code"/>
        </w:rPr>
        <w:t>ws</w:t>
      </w:r>
      <w:r w:rsidR="00DC26B5">
        <w:t>.</w:t>
      </w:r>
      <w:r w:rsidR="007718E3">
        <w:t xml:space="preserve"> </w:t>
      </w:r>
      <w:r w:rsidR="00DC26B5">
        <w:t xml:space="preserve">Note </w:t>
      </w:r>
      <w:r w:rsidR="007718E3">
        <w:t xml:space="preserve">that the abstract state </w:t>
      </w:r>
      <w:r w:rsidR="007718E3">
        <w:rPr>
          <w:rStyle w:val="code"/>
        </w:rPr>
        <w:t>ws</w:t>
      </w:r>
      <w:r w:rsidR="007718E3">
        <w:t xml:space="preserve"> is a sequence, that is, a function from window number to </w:t>
      </w:r>
      <w:r w:rsidR="00DC26B5">
        <w:rPr>
          <w:rStyle w:val="code"/>
        </w:rPr>
        <w:t>V</w:t>
      </w:r>
      <w:r w:rsidR="00DC26B5">
        <w:t xml:space="preserve"> for the window. The abstraction function gives the value of the </w:t>
      </w:r>
      <w:r w:rsidR="00DC26B5">
        <w:rPr>
          <w:rStyle w:val="code"/>
        </w:rPr>
        <w:t>ws</w:t>
      </w:r>
      <w:r w:rsidR="00DC26B5">
        <w:t xml:space="preserve"> function in terms of the code variables </w:t>
      </w:r>
      <w:r w:rsidR="00DC26B5">
        <w:rPr>
          <w:rStyle w:val="code"/>
        </w:rPr>
        <w:t>wH</w:t>
      </w:r>
      <w:r w:rsidR="00DC26B5">
        <w:t xml:space="preserve"> and </w:t>
      </w:r>
      <w:r w:rsidR="00DC26B5">
        <w:rPr>
          <w:rStyle w:val="code"/>
        </w:rPr>
        <w:t>offset</w:t>
      </w:r>
      <w:r w:rsidR="00DC26B5">
        <w:t xml:space="preserve">; that is, it is a function from </w:t>
      </w:r>
      <w:r w:rsidR="00DC26B5">
        <w:rPr>
          <w:rStyle w:val="code"/>
        </w:rPr>
        <w:t>wH</w:t>
      </w:r>
      <w:r w:rsidR="00DC26B5">
        <w:t xml:space="preserve"> and </w:t>
      </w:r>
      <w:r w:rsidR="00DC26B5">
        <w:rPr>
          <w:rStyle w:val="code"/>
        </w:rPr>
        <w:t>offset</w:t>
      </w:r>
      <w:r w:rsidR="00DC26B5">
        <w:t xml:space="preserve"> to </w:t>
      </w:r>
      <w:r w:rsidR="00DC26B5" w:rsidRPr="00DC26B5">
        <w:rPr>
          <w:rStyle w:val="code"/>
        </w:rPr>
        <w:t>ws</w:t>
      </w:r>
      <w:r w:rsidR="00DC26B5">
        <w:t xml:space="preserve">. </w:t>
      </w:r>
      <w:r w:rsidR="00DC26B5" w:rsidRPr="00DC26B5">
        <w:t>By</w:t>
      </w:r>
      <w:r w:rsidR="00DC26B5">
        <w:t xml:space="preserve"> convention, we don’t write this as a function explicitly.</w:t>
      </w:r>
    </w:p>
    <w:p w14:paraId="32F9FB80" w14:textId="77777777" w:rsidR="00422C90" w:rsidRDefault="00422C90" w:rsidP="00422C90">
      <w:r>
        <w:t xml:space="preserve">The important properties of the code are contained in the invariant, from which it’s clear that </w:t>
      </w:r>
      <w:r>
        <w:rPr>
          <w:rStyle w:val="code"/>
        </w:rPr>
        <w:t>Get</w:t>
      </w:r>
      <w:r>
        <w:t xml:space="preserve"> returns the answer specified by </w:t>
      </w:r>
      <w:r>
        <w:rPr>
          <w:rStyle w:val="code"/>
        </w:rPr>
        <w:t>Window.Get</w:t>
      </w:r>
      <w:r>
        <w:t xml:space="preserve">. Another way to do it is to have a history variable </w:t>
      </w:r>
      <w:r>
        <w:rPr>
          <w:rStyle w:val="code"/>
        </w:rPr>
        <w:t>wsH</w:t>
      </w:r>
      <w:r>
        <w:t xml:space="preserve"> that is equal to </w:t>
      </w:r>
      <w:r>
        <w:rPr>
          <w:rStyle w:val="code"/>
        </w:rPr>
        <w:t>ws</w:t>
      </w:r>
      <w:r>
        <w:t>. This makes the abstraction function very simple, but then we need an i</w:t>
      </w:r>
      <w:r>
        <w:t>n</w:t>
      </w:r>
      <w:r>
        <w:t xml:space="preserve">variant that says </w:t>
      </w:r>
      <w:r>
        <w:rPr>
          <w:rStyle w:val="code"/>
        </w:rPr>
        <w:t>offset(wn) = wsH(n).offset</w:t>
      </w:r>
      <w:r>
        <w:t>. This is perfectly correct, but it’s usually better to put as little stuff in history variables as possible.</w:t>
      </w:r>
    </w:p>
    <w:p w14:paraId="3B322C7A" w14:textId="77777777" w:rsidR="00422C90" w:rsidRDefault="00422C90" w:rsidP="00422C90">
      <w:pPr>
        <w:pStyle w:val="modhead"/>
        <w:keepNext/>
        <w:keepLines/>
      </w:pPr>
      <w:r>
        <w:t xml:space="preserve">MODULE WinImpl </w:t>
      </w:r>
      <w:r>
        <w:rPr>
          <w:rStyle w:val="code"/>
          <w:b w:val="0"/>
        </w:rPr>
        <w:t>EXPORT Get, Paint =</w:t>
      </w:r>
    </w:p>
    <w:p w14:paraId="0EE10908" w14:textId="77777777" w:rsidR="00422C90" w:rsidRDefault="00422C90" w:rsidP="00422C90">
      <w:pPr>
        <w:pStyle w:val="declhead"/>
        <w:rPr>
          <w:rStyle w:val="code"/>
        </w:rPr>
      </w:pPr>
      <w:r>
        <w:rPr>
          <w:rStyle w:val="code"/>
        </w:rPr>
        <w:t>VAR</w:t>
      </w:r>
      <w:r>
        <w:rPr>
          <w:rStyle w:val="code"/>
        </w:rPr>
        <w:tab/>
        <w:t>w       :=</w:t>
      </w:r>
      <w:r>
        <w:rPr>
          <w:rStyle w:val="code"/>
        </w:rPr>
        <w:tab/>
        <w:t>W{}</w:t>
      </w:r>
      <w:r>
        <w:rPr>
          <w:rStyle w:val="code"/>
        </w:rPr>
        <w:tab/>
      </w:r>
      <w:r>
        <w:rPr>
          <w:rStyle w:val="m"/>
        </w:rPr>
        <w:t>% no points defined</w:t>
      </w:r>
      <w:r>
        <w:rPr>
          <w:rStyle w:val="code"/>
        </w:rPr>
        <w:br/>
      </w:r>
      <w:r>
        <w:rPr>
          <w:rStyle w:val="code"/>
        </w:rPr>
        <w:tab/>
        <w:t>exposed :</w:t>
      </w:r>
      <w:r>
        <w:rPr>
          <w:rStyle w:val="code"/>
        </w:rPr>
        <w:tab/>
        <w:t>P -&gt; WN := {}</w:t>
      </w:r>
      <w:r>
        <w:rPr>
          <w:rStyle w:val="code"/>
        </w:rPr>
        <w:tab/>
      </w:r>
      <w:r>
        <w:rPr>
          <w:rStyle w:val="m"/>
        </w:rPr>
        <w:t xml:space="preserve">% which </w:t>
      </w:r>
      <w:r>
        <w:rPr>
          <w:rStyle w:val="code"/>
        </w:rPr>
        <w:t>wn</w:t>
      </w:r>
      <w:r>
        <w:rPr>
          <w:rStyle w:val="m"/>
        </w:rPr>
        <w:t xml:space="preserve"> shows at </w:t>
      </w:r>
      <w:r w:rsidR="007672EA">
        <w:rPr>
          <w:rStyle w:val="code"/>
        </w:rPr>
        <w:t>p</w:t>
      </w:r>
      <w:r w:rsidR="007672EA">
        <w:rPr>
          <w:rStyle w:val="code"/>
        </w:rPr>
        <w:br/>
      </w:r>
      <w:r w:rsidR="007672EA">
        <w:rPr>
          <w:rStyle w:val="code"/>
        </w:rPr>
        <w:tab/>
        <w:t>offset  :=</w:t>
      </w:r>
      <w:r w:rsidR="007672EA">
        <w:rPr>
          <w:rStyle w:val="code"/>
        </w:rPr>
        <w:tab/>
        <w:t>{i :IN 0..n-1 |</w:t>
      </w:r>
      <w:r>
        <w:rPr>
          <w:rStyle w:val="code"/>
        </w:rPr>
        <w:t>| P(5, 10)}</w:t>
      </w:r>
      <w:r>
        <w:rPr>
          <w:rStyle w:val="code"/>
        </w:rPr>
        <w:tab/>
      </w:r>
      <w:r>
        <w:rPr>
          <w:rStyle w:val="m"/>
        </w:rPr>
        <w:t xml:space="preserve">% </w:t>
      </w:r>
      <w:r w:rsidR="007672EA">
        <w:rPr>
          <w:rStyle w:val="code"/>
        </w:rPr>
        <w:br/>
      </w:r>
      <w:r w:rsidR="007672EA">
        <w:rPr>
          <w:rStyle w:val="code"/>
        </w:rPr>
        <w:tab/>
        <w:t>wH      :=</w:t>
      </w:r>
      <w:r w:rsidR="007672EA">
        <w:rPr>
          <w:rStyle w:val="code"/>
        </w:rPr>
        <w:tab/>
        <w:t>{i :IN 0..n-1 |</w:t>
      </w:r>
      <w:r>
        <w:rPr>
          <w:rStyle w:val="code"/>
        </w:rPr>
        <w:t>| W{}}</w:t>
      </w:r>
      <w:r>
        <w:rPr>
          <w:rStyle w:val="code"/>
        </w:rPr>
        <w:tab/>
      </w:r>
      <w:r>
        <w:rPr>
          <w:rStyle w:val="m"/>
        </w:rPr>
        <w:t>% history variable</w:t>
      </w:r>
    </w:p>
    <w:p w14:paraId="6A244109" w14:textId="77777777" w:rsidR="00422C90" w:rsidRDefault="00422C90" w:rsidP="00422C90">
      <w:pPr>
        <w:pStyle w:val="routine"/>
        <w:rPr>
          <w:rStyle w:val="code"/>
        </w:rPr>
      </w:pPr>
      <w:r>
        <w:rPr>
          <w:rStyle w:val="code"/>
        </w:rPr>
        <w:t>ABSTRACTION FUNCTION ws = (\ wn | V{w := wH(wn), offset := offset(wn)})</w:t>
      </w:r>
    </w:p>
    <w:p w14:paraId="0BDFDAE7" w14:textId="77777777" w:rsidR="00422C90" w:rsidRDefault="00422C90" w:rsidP="007F4685">
      <w:pPr>
        <w:pStyle w:val="routine"/>
        <w:keepNext/>
        <w:rPr>
          <w:rStyle w:val="code"/>
        </w:rPr>
      </w:pPr>
      <w:r>
        <w:rPr>
          <w:rStyle w:val="code"/>
        </w:rPr>
        <w:t xml:space="preserve">INVARIANT </w:t>
      </w:r>
    </w:p>
    <w:p w14:paraId="25DD8139" w14:textId="77777777" w:rsidR="00422C90" w:rsidRDefault="00422C90" w:rsidP="00422C90">
      <w:pPr>
        <w:pStyle w:val="cmd1"/>
        <w:rPr>
          <w:rStyle w:val="code"/>
        </w:rPr>
      </w:pPr>
      <w:r>
        <w:rPr>
          <w:rStyle w:val="code"/>
        </w:rPr>
        <w:t xml:space="preserve">(ALL p |    w!p = exposed!p </w:t>
      </w:r>
      <w:r>
        <w:rPr>
          <w:rStyle w:val="code"/>
        </w:rPr>
        <w:br/>
        <w:t xml:space="preserve">        /\ (w!p ==&gt;    {wn | V.c!(ws(wn), p)}.min = exposed(p) </w:t>
      </w:r>
      <w:r>
        <w:rPr>
          <w:rStyle w:val="code"/>
        </w:rPr>
        <w:br/>
        <w:t xml:space="preserve">                    /\ w(p) = ws(exposed(p)).c(p) ) )</w:t>
      </w:r>
    </w:p>
    <w:p w14:paraId="3DB32F1D" w14:textId="77777777" w:rsidR="00422C90" w:rsidRDefault="00422C90" w:rsidP="00422C90">
      <w:r>
        <w:t xml:space="preserve">The invariant says that each visible point comes from some window, </w:t>
      </w:r>
      <w:r>
        <w:rPr>
          <w:rStyle w:val="code"/>
        </w:rPr>
        <w:t>exposed</w:t>
      </w:r>
      <w:r>
        <w:t xml:space="preserve"> tells the topmost window that defines it, and its color is the color of the point in that window. Note that for co</w:t>
      </w:r>
      <w:r>
        <w:t>n</w:t>
      </w:r>
      <w:r>
        <w:t>venience the invariant uses the abstraction function; of course we could have avoided this by e</w:t>
      </w:r>
      <w:r>
        <w:t>x</w:t>
      </w:r>
      <w:r>
        <w:t>panding it in line, but there is no reason to do so, since the abstraction function is a perfectly good function.</w:t>
      </w:r>
    </w:p>
    <w:p w14:paraId="1E234959" w14:textId="77777777" w:rsidR="00422C90" w:rsidRDefault="00422C90" w:rsidP="00422C90">
      <w:pPr>
        <w:pStyle w:val="routine"/>
        <w:rPr>
          <w:rStyle w:val="code"/>
        </w:rPr>
      </w:pPr>
      <w:r>
        <w:rPr>
          <w:rStyle w:val="code"/>
        </w:rPr>
        <w:t>FUNC Get(p) -&gt; C = RET w(p)</w:t>
      </w:r>
    </w:p>
    <w:p w14:paraId="4AC19EB1" w14:textId="77777777" w:rsidR="00422C90" w:rsidRDefault="00422C90" w:rsidP="00422C90">
      <w:pPr>
        <w:pStyle w:val="routine"/>
        <w:rPr>
          <w:rStyle w:val="code"/>
        </w:rPr>
      </w:pPr>
      <w:r>
        <w:rPr>
          <w:rStyle w:val="code"/>
        </w:rPr>
        <w:t xml:space="preserve">PROC Paint(wn, p, c) = </w:t>
      </w:r>
    </w:p>
    <w:p w14:paraId="00F1D175" w14:textId="77777777" w:rsidR="00422C90" w:rsidRDefault="00422C90" w:rsidP="00422C90">
      <w:pPr>
        <w:pStyle w:val="cmd1"/>
        <w:rPr>
          <w:rStyle w:val="code"/>
        </w:rPr>
      </w:pPr>
      <w:r>
        <w:rPr>
          <w:rStyle w:val="code"/>
        </w:rPr>
        <w:t>VAR p0 | p = p0 - offset(wn) =&gt;</w:t>
      </w:r>
      <w:r>
        <w:rPr>
          <w:rStyle w:val="code"/>
        </w:rPr>
        <w:tab/>
      </w:r>
      <w:r>
        <w:rPr>
          <w:rStyle w:val="m"/>
        </w:rPr>
        <w:t>% the screen coordinate</w:t>
      </w:r>
    </w:p>
    <w:p w14:paraId="57FD3138" w14:textId="77777777" w:rsidR="00422C90" w:rsidRDefault="00422C90" w:rsidP="00422C90">
      <w:pPr>
        <w:pStyle w:val="cmd1"/>
        <w:rPr>
          <w:rStyle w:val="code"/>
        </w:rPr>
      </w:pPr>
      <w:r>
        <w:rPr>
          <w:rStyle w:val="code"/>
        </w:rPr>
        <w:t xml:space="preserve">  IF wn &lt;= exposed(p0) =&gt; w(p0) := c; exposed(p0) := wn [*] SKIP FI;</w:t>
      </w:r>
    </w:p>
    <w:p w14:paraId="275628A2" w14:textId="77777777" w:rsidR="00422C90" w:rsidRDefault="00422C90" w:rsidP="00422C90">
      <w:pPr>
        <w:pStyle w:val="cmd1"/>
        <w:rPr>
          <w:rStyle w:val="code"/>
        </w:rPr>
      </w:pPr>
      <w:r>
        <w:rPr>
          <w:rStyle w:val="code"/>
        </w:rPr>
        <w:t xml:space="preserve">  wH(wn)(p) := c</w:t>
      </w:r>
      <w:r>
        <w:rPr>
          <w:rStyle w:val="code"/>
        </w:rPr>
        <w:tab/>
      </w:r>
      <w:r>
        <w:rPr>
          <w:rStyle w:val="m"/>
        </w:rPr>
        <w:t>% update the history var</w:t>
      </w:r>
    </w:p>
    <w:p w14:paraId="2F619463" w14:textId="77777777" w:rsidR="00422C90" w:rsidRDefault="00422C90" w:rsidP="00422C90">
      <w:pPr>
        <w:pStyle w:val="Index1"/>
        <w:rPr>
          <w:noProof/>
        </w:rPr>
      </w:pPr>
      <w:r>
        <w:rPr>
          <w:rStyle w:val="code"/>
        </w:rPr>
        <w:t>END WinImpl</w:t>
      </w:r>
    </w:p>
    <w:p w14:paraId="4D866305" w14:textId="77777777" w:rsidR="00422C90" w:rsidRDefault="00422C90" w:rsidP="00422C90"/>
    <w:p w14:paraId="3791947A" w14:textId="77777777" w:rsidR="00422C90" w:rsidRDefault="00422C90" w:rsidP="00422C90">
      <w:pPr>
        <w:pStyle w:val="Footer"/>
        <w:tabs>
          <w:tab w:val="clear" w:pos="9360"/>
        </w:tabs>
        <w:spacing w:line="240" w:lineRule="atLeast"/>
        <w:ind w:right="0"/>
        <w:sectPr w:rsidR="00422C90" w:rsidSect="00BC2F30">
          <w:footerReference w:type="default" r:id="rId176"/>
          <w:footnotePr>
            <w:numRestart w:val="eachSect"/>
          </w:footnotePr>
          <w:type w:val="oddPage"/>
          <w:pgSz w:w="10080" w:h="15840" w:code="1"/>
          <w:pgMar w:top="1008" w:right="360" w:bottom="1008" w:left="360" w:header="504" w:footer="504" w:gutter="0"/>
          <w:pgNumType w:start="1"/>
          <w:cols w:space="720"/>
        </w:sectPr>
      </w:pPr>
    </w:p>
    <w:p w14:paraId="66F9E81B" w14:textId="77777777" w:rsidR="00422C90" w:rsidRDefault="00422C90" w:rsidP="00422C90">
      <w:pPr>
        <w:pStyle w:val="Heading1"/>
      </w:pPr>
      <w:bookmarkStart w:id="122" w:name="HOnoRefSpec"/>
      <w:r>
        <w:t>4.  Spec Reference Manual</w:t>
      </w:r>
      <w:bookmarkEnd w:id="122"/>
    </w:p>
    <w:p w14:paraId="1C4A4135" w14:textId="77777777" w:rsidR="00422C90" w:rsidRDefault="00422C90" w:rsidP="00422C90">
      <w:r>
        <w:t>Spec is a language for writing specifications and the first few stages of successive refinement towards practical code. As a specification language it includes constructs (quanti</w:t>
      </w:r>
      <w:r>
        <w:softHyphen/>
        <w:t>fiers, backtrac</w:t>
      </w:r>
      <w:r>
        <w:t>k</w:t>
      </w:r>
      <w:r>
        <w:t xml:space="preserve">ing or non-determinism, some uses of atomic brackets) which are impractical in final code; they are there because they make it easier to write clear, unambiguous and suitably general specs. If you want to write a practical program, avoid them. </w:t>
      </w:r>
    </w:p>
    <w:p w14:paraId="67B44938" w14:textId="77777777" w:rsidR="00422C90" w:rsidRDefault="00422C90" w:rsidP="00422C90">
      <w:r>
        <w:t>This document defines the syntax of the language precisely and the semantics informally</w:t>
      </w:r>
      <w:r>
        <w:rPr>
          <w:b/>
        </w:rPr>
        <w:t>. You should read the</w:t>
      </w:r>
      <w:r>
        <w:rPr>
          <w:i/>
        </w:rPr>
        <w:t xml:space="preserve"> </w:t>
      </w:r>
      <w:r>
        <w:rPr>
          <w:rStyle w:val="refTitle"/>
        </w:rPr>
        <w:t>Introduction to Spec</w:t>
      </w:r>
      <w:r>
        <w:t xml:space="preserve"> (handout 3)</w:t>
      </w:r>
      <w:r>
        <w:fldChar w:fldCharType="begin"/>
      </w:r>
      <w:r>
        <w:rPr>
          <w:i/>
        </w:rPr>
        <w:instrText>xe "Introduction to Spec"</w:instrText>
      </w:r>
      <w:r>
        <w:fldChar w:fldCharType="end"/>
      </w:r>
      <w:r>
        <w:rPr>
          <w:i/>
        </w:rPr>
        <w:t xml:space="preserve"> </w:t>
      </w:r>
      <w:r>
        <w:rPr>
          <w:b/>
        </w:rPr>
        <w:t>before trying to read this manual</w:t>
      </w:r>
      <w:r>
        <w:rPr>
          <w:i/>
        </w:rPr>
        <w:t>.</w:t>
      </w:r>
      <w:r>
        <w:t xml:space="preserve"> In fact, this manual is intended mainly for reference; rather than reading it carefully, skim through it, and then use the index to find what you need. For a precise definition of the atomic semantics read </w:t>
      </w:r>
      <w:r>
        <w:rPr>
          <w:rStyle w:val="refTitle"/>
        </w:rPr>
        <w:t>Atomic Semantics of Spec</w:t>
      </w:r>
      <w:r>
        <w:rPr>
          <w:i/>
        </w:rPr>
        <w:fldChar w:fldCharType="begin"/>
      </w:r>
      <w:r>
        <w:rPr>
          <w:i/>
        </w:rPr>
        <w:instrText>xe "Atomic Semantics of Spec"</w:instrText>
      </w:r>
      <w:r>
        <w:rPr>
          <w:i/>
        </w:rPr>
        <w:fldChar w:fldCharType="end"/>
      </w:r>
      <w:r>
        <w:rPr>
          <w:i/>
        </w:rPr>
        <w:fldChar w:fldCharType="begin"/>
      </w:r>
      <w:r>
        <w:instrText>xe "Non-Atomic Semantics of Spec"</w:instrText>
      </w:r>
      <w:r>
        <w:rPr>
          <w:i/>
        </w:rPr>
        <w:fldChar w:fldCharType="end"/>
      </w:r>
      <w:r>
        <w:t xml:space="preserve"> (handout 9). Handout 17 on </w:t>
      </w:r>
      <w:r>
        <w:rPr>
          <w:rStyle w:val="refTitle"/>
        </w:rPr>
        <w:t>Formal Concurrency</w:t>
      </w:r>
      <w:r>
        <w:t xml:space="preserve"> gives the non-atomic semantics semi-formally.  </w:t>
      </w:r>
    </w:p>
    <w:p w14:paraId="0A69E7AD" w14:textId="77777777" w:rsidR="00422C90" w:rsidRDefault="00422C90" w:rsidP="00422C90">
      <w:pPr>
        <w:pStyle w:val="Heading2"/>
      </w:pPr>
      <w:r>
        <w:t>1.</w:t>
      </w:r>
      <w:r>
        <w:tab/>
        <w:t>Overview</w:t>
      </w:r>
    </w:p>
    <w:p w14:paraId="1BE994C4" w14:textId="77777777" w:rsidR="00422C90" w:rsidRDefault="00422C90" w:rsidP="00422C90">
      <w:r>
        <w:t>Spec is a notation for writing specs</w:t>
      </w:r>
      <w:r>
        <w:fldChar w:fldCharType="begin"/>
      </w:r>
      <w:r>
        <w:instrText>xe "specifications"</w:instrText>
      </w:r>
      <w:r>
        <w:fldChar w:fldCharType="end"/>
      </w:r>
      <w:r>
        <w:t xml:space="preserve"> for a discrete system. What do we mean by a spec? It is the allowed sequences of transition</w:t>
      </w:r>
      <w:r>
        <w:fldChar w:fldCharType="begin"/>
      </w:r>
      <w:r>
        <w:instrText>xe "transition"</w:instrText>
      </w:r>
      <w:r>
        <w:fldChar w:fldCharType="end"/>
      </w:r>
      <w:r>
        <w:t>s of a state machine</w:t>
      </w:r>
      <w:r>
        <w:fldChar w:fldCharType="begin"/>
      </w:r>
      <w:r>
        <w:instrText>xe "state machine"</w:instrText>
      </w:r>
      <w:r>
        <w:fldChar w:fldCharType="end"/>
      </w:r>
      <w:r>
        <w:t>. So Spec is a notation for describing s</w:t>
      </w:r>
      <w:r>
        <w:t>e</w:t>
      </w:r>
      <w:r>
        <w:t xml:space="preserve">quences of transitions of a state machine. </w:t>
      </w:r>
    </w:p>
    <w:p w14:paraId="6AFCF087" w14:textId="77777777" w:rsidR="00422C90" w:rsidRDefault="00422C90" w:rsidP="00422C90">
      <w:pPr>
        <w:pStyle w:val="Heading3"/>
      </w:pPr>
      <w:r>
        <w:t>Expressions and commands</w:t>
      </w:r>
    </w:p>
    <w:p w14:paraId="04A45645" w14:textId="77777777" w:rsidR="00422C90" w:rsidRDefault="00422C90" w:rsidP="00422C90">
      <w:r>
        <w:t xml:space="preserve">The Spec language has two essential parts: </w:t>
      </w:r>
    </w:p>
    <w:p w14:paraId="2F8E45D9" w14:textId="77777777" w:rsidR="00422C90" w:rsidRDefault="00422C90" w:rsidP="00422C90">
      <w:pPr>
        <w:pStyle w:val="i"/>
      </w:pPr>
      <w:r>
        <w:t xml:space="preserve">An </w:t>
      </w:r>
      <w:r>
        <w:rPr>
          <w:rStyle w:val="e"/>
        </w:rPr>
        <w:t>expression</w:t>
      </w:r>
      <w:r>
        <w:rPr>
          <w:i/>
        </w:rPr>
        <w:fldChar w:fldCharType="begin"/>
      </w:r>
      <w:r>
        <w:instrText>xe "</w:instrText>
      </w:r>
      <w:r>
        <w:rPr>
          <w:i/>
        </w:rPr>
        <w:instrText>expression</w:instrText>
      </w:r>
      <w:r>
        <w:instrText>"</w:instrText>
      </w:r>
      <w:r>
        <w:rPr>
          <w:i/>
        </w:rPr>
        <w:fldChar w:fldCharType="end"/>
      </w:r>
      <w:r>
        <w:rPr>
          <w:i/>
        </w:rPr>
        <w:t xml:space="preserve"> </w:t>
      </w:r>
      <w:r>
        <w:t>describes how to compute a value as a function of other values, either co</w:t>
      </w:r>
      <w:r>
        <w:t>n</w:t>
      </w:r>
      <w:r>
        <w:t>stants or the current values of state variables.</w:t>
      </w:r>
    </w:p>
    <w:p w14:paraId="001A52D4" w14:textId="77777777" w:rsidR="00422C90" w:rsidRDefault="00422C90" w:rsidP="00422C90">
      <w:pPr>
        <w:pStyle w:val="i"/>
      </w:pPr>
      <w:r>
        <w:t xml:space="preserve">A </w:t>
      </w:r>
      <w:r>
        <w:rPr>
          <w:rStyle w:val="e"/>
        </w:rPr>
        <w:t>command</w:t>
      </w:r>
      <w:r>
        <w:rPr>
          <w:i/>
        </w:rPr>
        <w:fldChar w:fldCharType="begin"/>
      </w:r>
      <w:r>
        <w:instrText>xe "</w:instrText>
      </w:r>
      <w:r>
        <w:rPr>
          <w:i/>
        </w:rPr>
        <w:instrText>command</w:instrText>
      </w:r>
      <w:r>
        <w:instrText>"</w:instrText>
      </w:r>
      <w:r>
        <w:rPr>
          <w:i/>
        </w:rPr>
        <w:fldChar w:fldCharType="end"/>
      </w:r>
      <w:r>
        <w:t xml:space="preserve"> describes possible transitions, or changes in the values of the state variables. </w:t>
      </w:r>
    </w:p>
    <w:p w14:paraId="0CE83CF3" w14:textId="77777777" w:rsidR="00422C90" w:rsidRDefault="00422C90" w:rsidP="00422C90">
      <w:r>
        <w:t xml:space="preserve">Both are based on the </w:t>
      </w:r>
      <w:r>
        <w:rPr>
          <w:rStyle w:val="e"/>
        </w:rPr>
        <w:t>state</w:t>
      </w:r>
      <w:r>
        <w:rPr>
          <w:i/>
        </w:rPr>
        <w:fldChar w:fldCharType="begin"/>
      </w:r>
      <w:r>
        <w:instrText>xe "</w:instrText>
      </w:r>
      <w:r>
        <w:rPr>
          <w:i/>
        </w:rPr>
        <w:instrText>state</w:instrText>
      </w:r>
      <w:r>
        <w:instrText>"</w:instrText>
      </w:r>
      <w:r>
        <w:rPr>
          <w:i/>
        </w:rPr>
        <w:fldChar w:fldCharType="end"/>
      </w:r>
      <w:r>
        <w:t>, which in Spec is a mapping from name</w:t>
      </w:r>
      <w:r>
        <w:fldChar w:fldCharType="begin"/>
      </w:r>
      <w:r>
        <w:instrText>xe "name"</w:instrText>
      </w:r>
      <w:r>
        <w:fldChar w:fldCharType="end"/>
      </w:r>
      <w:r>
        <w:t>s to value</w:t>
      </w:r>
      <w:r>
        <w:fldChar w:fldCharType="begin"/>
      </w:r>
      <w:r>
        <w:instrText>xe "value"</w:instrText>
      </w:r>
      <w:r>
        <w:fldChar w:fldCharType="end"/>
      </w:r>
      <w:r>
        <w:t>s. The names are called state variable</w:t>
      </w:r>
      <w:r>
        <w:fldChar w:fldCharType="begin"/>
      </w:r>
      <w:r>
        <w:instrText>xe "state variable"</w:instrText>
      </w:r>
      <w:r>
        <w:fldChar w:fldCharType="end"/>
      </w:r>
      <w:r>
        <w:t>s or simply variable</w:t>
      </w:r>
      <w:r>
        <w:fldChar w:fldCharType="begin"/>
      </w:r>
      <w:r>
        <w:instrText>xe "variable"</w:instrText>
      </w:r>
      <w:r>
        <w:fldChar w:fldCharType="end"/>
      </w:r>
      <w:r>
        <w:t xml:space="preserve">s: in the examples below they are </w:t>
      </w:r>
      <w:r>
        <w:rPr>
          <w:rStyle w:val="code"/>
        </w:rPr>
        <w:t>i</w:t>
      </w:r>
      <w:r>
        <w:t xml:space="preserve"> and </w:t>
      </w:r>
      <w:r>
        <w:rPr>
          <w:rStyle w:val="code"/>
        </w:rPr>
        <w:t>j</w:t>
      </w:r>
      <w:r>
        <w:t xml:space="preserve">. </w:t>
      </w:r>
    </w:p>
    <w:p w14:paraId="4476F704" w14:textId="77777777" w:rsidR="00422C90" w:rsidRDefault="00422C90" w:rsidP="00422C90">
      <w:r>
        <w:t>There are two kinds of commands:</w:t>
      </w:r>
    </w:p>
    <w:p w14:paraId="22EF3A46" w14:textId="77777777" w:rsidR="00422C90" w:rsidRDefault="00422C90" w:rsidP="00422C90">
      <w:pPr>
        <w:pStyle w:val="i"/>
      </w:pPr>
      <w:r>
        <w:t xml:space="preserve">An </w:t>
      </w:r>
      <w:r>
        <w:rPr>
          <w:rStyle w:val="e"/>
        </w:rPr>
        <w:t>atomic</w:t>
      </w:r>
      <w:r>
        <w:t xml:space="preserve"> command</w:t>
      </w:r>
      <w:r>
        <w:fldChar w:fldCharType="begin"/>
      </w:r>
      <w:r>
        <w:instrText>xe "atomic command"</w:instrText>
      </w:r>
      <w:r>
        <w:fldChar w:fldCharType="end"/>
      </w:r>
      <w:r>
        <w:t xml:space="preserve"> describes a set of possible transitions. For instance, the command </w:t>
      </w:r>
      <w:r>
        <w:rPr>
          <w:rStyle w:val="code"/>
        </w:rPr>
        <w:t>&lt;&lt; i := i + 1 &gt;&gt;</w:t>
      </w:r>
      <w:r>
        <w:t xml:space="preserve"> describes the transitions </w:t>
      </w:r>
      <w:r>
        <w:rPr>
          <w:rStyle w:val="code"/>
        </w:rPr>
        <w:t>i=1</w:t>
      </w:r>
      <w:r>
        <w:rPr>
          <w:rFonts w:ascii="Symbol" w:hAnsi="Symbol"/>
          <w:sz w:val="20"/>
        </w:rPr>
        <w:t></w:t>
      </w:r>
      <w:r>
        <w:rPr>
          <w:rStyle w:val="code"/>
        </w:rPr>
        <w:t>i=2, i=2</w:t>
      </w:r>
      <w:r>
        <w:rPr>
          <w:rFonts w:ascii="Symbol" w:hAnsi="Symbol"/>
          <w:sz w:val="20"/>
        </w:rPr>
        <w:t></w:t>
      </w:r>
      <w:r>
        <w:rPr>
          <w:rStyle w:val="code"/>
        </w:rPr>
        <w:t>i=3</w:t>
      </w:r>
      <w:r>
        <w:t xml:space="preserve">, etc. (Actually, many transitions are summarized by </w:t>
      </w:r>
      <w:r>
        <w:rPr>
          <w:rStyle w:val="code"/>
        </w:rPr>
        <w:t>i=1</w:t>
      </w:r>
      <w:r>
        <w:rPr>
          <w:rFonts w:ascii="Symbol" w:hAnsi="Symbol"/>
          <w:sz w:val="20"/>
        </w:rPr>
        <w:t></w:t>
      </w:r>
      <w:r>
        <w:rPr>
          <w:rStyle w:val="code"/>
        </w:rPr>
        <w:t>i=2</w:t>
      </w:r>
      <w:r>
        <w:t xml:space="preserve">, for instance, </w:t>
      </w:r>
      <w:r>
        <w:rPr>
          <w:rStyle w:val="code"/>
        </w:rPr>
        <w:t>(i=1, j=1)</w:t>
      </w:r>
      <w:r>
        <w:rPr>
          <w:rFonts w:ascii="Symbol" w:hAnsi="Symbol"/>
          <w:sz w:val="20"/>
        </w:rPr>
        <w:t></w:t>
      </w:r>
      <w:r>
        <w:rPr>
          <w:rStyle w:val="code"/>
        </w:rPr>
        <w:t>(i=2, j=1)</w:t>
      </w:r>
      <w:r>
        <w:t xml:space="preserve"> and  </w:t>
      </w:r>
      <w:r>
        <w:rPr>
          <w:rStyle w:val="code"/>
        </w:rPr>
        <w:t>(i=1, j=15)</w:t>
      </w:r>
      <w:r>
        <w:rPr>
          <w:rFonts w:ascii="Symbol" w:hAnsi="Symbol"/>
          <w:sz w:val="20"/>
        </w:rPr>
        <w:t></w:t>
      </w:r>
      <w:r>
        <w:rPr>
          <w:rStyle w:val="code"/>
        </w:rPr>
        <w:t>(i=2, j=15)</w:t>
      </w:r>
      <w:r>
        <w:t xml:space="preserve">). If a command allows more than one transition from a given state we say it is </w:t>
      </w:r>
      <w:r>
        <w:rPr>
          <w:rStyle w:val="e"/>
        </w:rPr>
        <w:t>non-deterministic</w:t>
      </w:r>
      <w:r>
        <w:rPr>
          <w:rStyle w:val="e"/>
        </w:rPr>
        <w:softHyphen/>
      </w:r>
      <w:r>
        <w:rPr>
          <w:i/>
        </w:rPr>
        <w:fldChar w:fldCharType="begin"/>
      </w:r>
      <w:r>
        <w:instrText>xe "non-deterministic"</w:instrText>
      </w:r>
      <w:r>
        <w:rPr>
          <w:i/>
        </w:rPr>
        <w:fldChar w:fldCharType="end"/>
      </w:r>
      <w:r>
        <w:t xml:space="preserve">. For instance, the command, </w:t>
      </w:r>
      <w:r>
        <w:rPr>
          <w:rStyle w:val="code"/>
        </w:rPr>
        <w:t>&lt;&lt; i := 1 [] i := i + 1 &gt;&gt;</w:t>
      </w:r>
      <w:r>
        <w:t xml:space="preserve"> a</w:t>
      </w:r>
      <w:r>
        <w:t>l</w:t>
      </w:r>
      <w:r>
        <w:t xml:space="preserve">lows the transitions </w:t>
      </w:r>
      <w:r>
        <w:rPr>
          <w:rStyle w:val="code"/>
        </w:rPr>
        <w:t>i=2</w:t>
      </w:r>
      <w:r>
        <w:rPr>
          <w:rFonts w:ascii="Symbol" w:hAnsi="Symbol"/>
          <w:sz w:val="20"/>
        </w:rPr>
        <w:t></w:t>
      </w:r>
      <w:r>
        <w:rPr>
          <w:rStyle w:val="code"/>
        </w:rPr>
        <w:t>i=1</w:t>
      </w:r>
      <w:r>
        <w:t xml:space="preserve"> and </w:t>
      </w:r>
      <w:r>
        <w:rPr>
          <w:rStyle w:val="code"/>
        </w:rPr>
        <w:t>i=2</w:t>
      </w:r>
      <w:r>
        <w:rPr>
          <w:rFonts w:ascii="Symbol" w:hAnsi="Symbol"/>
          <w:sz w:val="20"/>
        </w:rPr>
        <w:t></w:t>
      </w:r>
      <w:r>
        <w:rPr>
          <w:rStyle w:val="code"/>
        </w:rPr>
        <w:t>i=3</w:t>
      </w:r>
      <w:r>
        <w:t xml:space="preserve">. More on this in </w:t>
      </w:r>
      <w:r>
        <w:rPr>
          <w:rStyle w:val="refTitle"/>
        </w:rPr>
        <w:t>Atomic Semantics of Spec</w:t>
      </w:r>
      <w:r>
        <w:t>.</w:t>
      </w:r>
    </w:p>
    <w:p w14:paraId="4E9B5437" w14:textId="77777777" w:rsidR="00422C90" w:rsidRDefault="00422C90" w:rsidP="00422C90">
      <w:pPr>
        <w:pStyle w:val="i"/>
      </w:pPr>
      <w:r>
        <w:t xml:space="preserve">A </w:t>
      </w:r>
      <w:r>
        <w:rPr>
          <w:rStyle w:val="e"/>
        </w:rPr>
        <w:t>non-atomic</w:t>
      </w:r>
      <w:r>
        <w:t xml:space="preserve"> command</w:t>
      </w:r>
      <w:r>
        <w:fldChar w:fldCharType="begin"/>
      </w:r>
      <w:r>
        <w:instrText>xe "non-atomic command"</w:instrText>
      </w:r>
      <w:r>
        <w:fldChar w:fldCharType="end"/>
      </w:r>
      <w:r>
        <w:t xml:space="preserve"> describes a set of sequences of states</w:t>
      </w:r>
      <w:r>
        <w:fldChar w:fldCharType="begin"/>
      </w:r>
      <w:r>
        <w:instrText>xe "set of sequences of states"</w:instrText>
      </w:r>
      <w:r>
        <w:fldChar w:fldCharType="end"/>
      </w:r>
      <w:r>
        <w:t xml:space="preserve">. More on this in </w:t>
      </w:r>
      <w:r>
        <w:rPr>
          <w:rStyle w:val="refTitle"/>
        </w:rPr>
        <w:t>Formal Co</w:t>
      </w:r>
      <w:r>
        <w:rPr>
          <w:rStyle w:val="refTitle"/>
        </w:rPr>
        <w:t>n</w:t>
      </w:r>
      <w:r>
        <w:rPr>
          <w:rStyle w:val="refTitle"/>
        </w:rPr>
        <w:t>currency</w:t>
      </w:r>
      <w:r>
        <w:rPr>
          <w:vanish/>
        </w:rPr>
        <w:t>;</w:t>
      </w:r>
      <w:r>
        <w:t>.</w:t>
      </w:r>
    </w:p>
    <w:p w14:paraId="37FA9214" w14:textId="77777777" w:rsidR="00422C90" w:rsidRDefault="00422C90" w:rsidP="00422C90">
      <w:r>
        <w:t>A sequential program</w:t>
      </w:r>
      <w:r>
        <w:fldChar w:fldCharType="begin"/>
      </w:r>
      <w:r>
        <w:instrText>xe "sequential program"</w:instrText>
      </w:r>
      <w:r>
        <w:fldChar w:fldCharType="end"/>
      </w:r>
      <w:r>
        <w:t>, in which we are only interested in the initial and final states, can be d</w:t>
      </w:r>
      <w:r>
        <w:t>e</w:t>
      </w:r>
      <w:r>
        <w:t xml:space="preserve">scribed by an atomic command. </w:t>
      </w:r>
    </w:p>
    <w:p w14:paraId="22C2E9C6" w14:textId="77777777" w:rsidR="00422C90" w:rsidRDefault="00422C90" w:rsidP="00422C90">
      <w:r>
        <w:t xml:space="preserve">Spec’s notation for commands, that is, for changing the state, is derived from Edsger Dijkstra’s guarded commands (E. Dijkstra, </w:t>
      </w:r>
      <w:r>
        <w:rPr>
          <w:rStyle w:val="refTitle"/>
        </w:rPr>
        <w:t>A Discipline of Programming</w:t>
      </w:r>
      <w:r>
        <w:t xml:space="preserve">, Prentice-Hall, 1976) as extended by </w:t>
      </w:r>
      <w:smartTag w:uri="urn:schemas-microsoft-com:office:smarttags" w:element="PersonName">
        <w:r>
          <w:t>Greg Nelson</w:t>
        </w:r>
      </w:smartTag>
      <w:r>
        <w:t xml:space="preserve"> (G. Nelson, A generalization of Dijkstra’s calculus, </w:t>
      </w:r>
      <w:r>
        <w:rPr>
          <w:rStyle w:val="refTitle"/>
        </w:rPr>
        <w:t>ACM TOPLAS</w:t>
      </w:r>
      <w:r>
        <w:t xml:space="preserve"> </w:t>
      </w:r>
      <w:r>
        <w:rPr>
          <w:b/>
        </w:rPr>
        <w:t>11</w:t>
      </w:r>
      <w:r>
        <w:t>, 4, Oct. 1989, pp 517-561). The notation for expressions is derived from mathematics.</w:t>
      </w:r>
    </w:p>
    <w:p w14:paraId="2A8F28F9" w14:textId="77777777" w:rsidR="00422C90" w:rsidRDefault="00422C90" w:rsidP="00422C90">
      <w:pPr>
        <w:pStyle w:val="Heading3"/>
      </w:pPr>
      <w:r>
        <w:t>Organizing a program</w:t>
      </w:r>
      <w:r>
        <w:fldChar w:fldCharType="begin"/>
      </w:r>
      <w:r>
        <w:instrText>xe "program"</w:instrText>
      </w:r>
      <w:r>
        <w:fldChar w:fldCharType="end"/>
      </w:r>
    </w:p>
    <w:p w14:paraId="51239C57" w14:textId="77777777" w:rsidR="00422C90" w:rsidRDefault="00422C90" w:rsidP="00422C90">
      <w:r>
        <w:t>In addition to the expressions and commands that are the core of the language, Spec has four other mechanisms that are useful for organizing your program</w:t>
      </w:r>
      <w:r>
        <w:fldChar w:fldCharType="begin"/>
      </w:r>
      <w:r>
        <w:instrText>xe "organizing your program"</w:instrText>
      </w:r>
      <w:r>
        <w:fldChar w:fldCharType="end"/>
      </w:r>
      <w:r>
        <w:t xml:space="preserve"> and making it easier to unde</w:t>
      </w:r>
      <w:r>
        <w:t>r</w:t>
      </w:r>
      <w:r>
        <w:t>stand.</w:t>
      </w:r>
    </w:p>
    <w:p w14:paraId="5E31A52C" w14:textId="77777777" w:rsidR="00422C90" w:rsidRDefault="00422C90" w:rsidP="00422C90">
      <w:pPr>
        <w:pStyle w:val="i"/>
      </w:pPr>
      <w:r>
        <w:t xml:space="preserve">A </w:t>
      </w:r>
      <w:r>
        <w:rPr>
          <w:rStyle w:val="e"/>
        </w:rPr>
        <w:t>routine</w:t>
      </w:r>
      <w:r>
        <w:t xml:space="preserve"> is a named computation with parameters (passed by value). There are four kinds: </w:t>
      </w:r>
      <w:r>
        <w:fldChar w:fldCharType="begin"/>
      </w:r>
      <w:r>
        <w:instrText>xe "routine"</w:instrText>
      </w:r>
      <w:r>
        <w:fldChar w:fldCharType="end"/>
      </w:r>
    </w:p>
    <w:p w14:paraId="319A7495" w14:textId="77777777" w:rsidR="00422C90" w:rsidRDefault="00422C90" w:rsidP="00422C90">
      <w:pPr>
        <w:pStyle w:val="i"/>
        <w:ind w:left="720"/>
      </w:pPr>
      <w:r>
        <w:t xml:space="preserve">A </w:t>
      </w:r>
      <w:r>
        <w:rPr>
          <w:rStyle w:val="e"/>
        </w:rPr>
        <w:t>function</w:t>
      </w:r>
      <w:r>
        <w:rPr>
          <w:i/>
        </w:rPr>
        <w:fldChar w:fldCharType="begin"/>
      </w:r>
      <w:r>
        <w:instrText>xe "function"</w:instrText>
      </w:r>
      <w:r>
        <w:rPr>
          <w:i/>
        </w:rPr>
        <w:fldChar w:fldCharType="end"/>
      </w:r>
      <w:r>
        <w:t xml:space="preserve"> is an abstraction of an expression.</w:t>
      </w:r>
    </w:p>
    <w:p w14:paraId="0D774BAD" w14:textId="77777777" w:rsidR="00422C90" w:rsidRDefault="00422C90" w:rsidP="00422C90">
      <w:pPr>
        <w:pStyle w:val="i"/>
        <w:ind w:left="720"/>
      </w:pPr>
      <w:r>
        <w:t xml:space="preserve">An </w:t>
      </w:r>
      <w:r>
        <w:rPr>
          <w:rStyle w:val="e"/>
        </w:rPr>
        <w:t>atomic procedure</w:t>
      </w:r>
      <w:r>
        <w:rPr>
          <w:rStyle w:val="e"/>
        </w:rPr>
        <w:fldChar w:fldCharType="begin"/>
      </w:r>
      <w:r>
        <w:rPr>
          <w:rStyle w:val="e"/>
        </w:rPr>
        <w:instrText>xe "atomic procedure"</w:instrText>
      </w:r>
      <w:r>
        <w:rPr>
          <w:rStyle w:val="e"/>
        </w:rPr>
        <w:fldChar w:fldCharType="end"/>
      </w:r>
      <w:r>
        <w:t xml:space="preserve"> is an abstraction of an atomic command.</w:t>
      </w:r>
    </w:p>
    <w:p w14:paraId="349EF3A1" w14:textId="77777777" w:rsidR="00422C90" w:rsidRDefault="00422C90" w:rsidP="00422C90">
      <w:pPr>
        <w:pStyle w:val="i"/>
        <w:ind w:left="720"/>
      </w:pPr>
      <w:r>
        <w:t>A general procedure</w:t>
      </w:r>
      <w:r>
        <w:fldChar w:fldCharType="begin"/>
      </w:r>
      <w:r>
        <w:instrText>xe "general procedure"</w:instrText>
      </w:r>
      <w:r>
        <w:fldChar w:fldCharType="end"/>
      </w:r>
      <w:r>
        <w:t xml:space="preserve"> is an abstraction of a non-atomic command.</w:t>
      </w:r>
    </w:p>
    <w:p w14:paraId="50F541C7" w14:textId="77777777" w:rsidR="00422C90" w:rsidRDefault="00422C90" w:rsidP="00422C90">
      <w:pPr>
        <w:pStyle w:val="i"/>
        <w:ind w:left="720"/>
      </w:pPr>
      <w:r>
        <w:t xml:space="preserve">A </w:t>
      </w:r>
      <w:r>
        <w:rPr>
          <w:rStyle w:val="e"/>
        </w:rPr>
        <w:t>thread</w:t>
      </w:r>
      <w:r>
        <w:t xml:space="preserve"> is the way to introduce concurrency.</w:t>
      </w:r>
    </w:p>
    <w:p w14:paraId="6BE94469" w14:textId="77777777" w:rsidR="00422C90" w:rsidRDefault="00422C90" w:rsidP="00422C90">
      <w:pPr>
        <w:pStyle w:val="i"/>
      </w:pPr>
      <w:r>
        <w:t xml:space="preserve">A </w:t>
      </w:r>
      <w:r>
        <w:rPr>
          <w:rStyle w:val="e"/>
        </w:rPr>
        <w:t>type</w:t>
      </w:r>
      <w:r>
        <w:t xml:space="preserve"> is a stylized assertion about the set of values that a name can assume. A type</w:t>
      </w:r>
      <w:r>
        <w:fldChar w:fldCharType="begin"/>
      </w:r>
      <w:r>
        <w:instrText>xe "type"</w:instrText>
      </w:r>
      <w:r>
        <w:fldChar w:fldCharType="end"/>
      </w:r>
      <w:r>
        <w:t xml:space="preserve"> is also an easy way to group and name a collection of routines, called its </w:t>
      </w:r>
      <w:r>
        <w:rPr>
          <w:rStyle w:val="e"/>
        </w:rPr>
        <w:t>methods</w:t>
      </w:r>
      <w:r>
        <w:t>, that operate on va</w:t>
      </w:r>
      <w:r>
        <w:t>l</w:t>
      </w:r>
      <w:r>
        <w:t>ues in that set.</w:t>
      </w:r>
    </w:p>
    <w:p w14:paraId="6EF2572B" w14:textId="77777777" w:rsidR="00422C90" w:rsidRDefault="00422C90" w:rsidP="00422C90">
      <w:pPr>
        <w:pStyle w:val="i"/>
      </w:pPr>
      <w:r>
        <w:t xml:space="preserve">An </w:t>
      </w:r>
      <w:r>
        <w:rPr>
          <w:rStyle w:val="e"/>
        </w:rPr>
        <w:t>exception</w:t>
      </w:r>
      <w:r>
        <w:t xml:space="preserve"> is a way to report an unusual outcome.</w:t>
      </w:r>
    </w:p>
    <w:p w14:paraId="62070388" w14:textId="77777777" w:rsidR="00422C90" w:rsidRDefault="00422C90" w:rsidP="00422C90">
      <w:pPr>
        <w:pStyle w:val="i"/>
      </w:pPr>
      <w:r>
        <w:t xml:space="preserve">A </w:t>
      </w:r>
      <w:r>
        <w:rPr>
          <w:rStyle w:val="e"/>
        </w:rPr>
        <w:t>module</w:t>
      </w:r>
      <w:r>
        <w:t xml:space="preserve"> is a way to structure the name space into a two-level hierarchy. An identifier </w:t>
      </w:r>
      <w:r>
        <w:rPr>
          <w:rStyle w:val="code"/>
        </w:rPr>
        <w:t>i</w:t>
      </w:r>
      <w:r>
        <w:t xml:space="preserve"> d</w:t>
      </w:r>
      <w:r>
        <w:t>e</w:t>
      </w:r>
      <w:r>
        <w:t>clared in a module</w:t>
      </w:r>
      <w:r>
        <w:fldChar w:fldCharType="begin"/>
      </w:r>
      <w:r>
        <w:instrText>xe "module"</w:instrText>
      </w:r>
      <w:r>
        <w:fldChar w:fldCharType="end"/>
      </w:r>
      <w:r>
        <w:t xml:space="preserve"> </w:t>
      </w:r>
      <w:r>
        <w:rPr>
          <w:rStyle w:val="code"/>
        </w:rPr>
        <w:t>m</w:t>
      </w:r>
      <w:r>
        <w:t xml:space="preserve"> is known as </w:t>
      </w:r>
      <w:r>
        <w:rPr>
          <w:rStyle w:val="code"/>
        </w:rPr>
        <w:t>i</w:t>
      </w:r>
      <w:r>
        <w:t xml:space="preserve"> in </w:t>
      </w:r>
      <w:r>
        <w:rPr>
          <w:rStyle w:val="code"/>
        </w:rPr>
        <w:t>m</w:t>
      </w:r>
      <w:r>
        <w:t xml:space="preserve"> and as </w:t>
      </w:r>
      <w:r>
        <w:rPr>
          <w:rStyle w:val="code"/>
        </w:rPr>
        <w:t>m.i</w:t>
      </w:r>
      <w:r>
        <w:t xml:space="preserve"> throughout the program. A </w:t>
      </w:r>
      <w:r>
        <w:rPr>
          <w:rStyle w:val="e"/>
        </w:rPr>
        <w:t>class</w:t>
      </w:r>
      <w:r>
        <w:t xml:space="preserve"> is a module that can be instantiated many times to create many objects.</w:t>
      </w:r>
    </w:p>
    <w:p w14:paraId="421F5C70" w14:textId="77777777" w:rsidR="00422C90" w:rsidRDefault="00422C90" w:rsidP="00422C90">
      <w:r>
        <w:t>A Spec program is some global declarations of variables, routines, types, and exceptions, plus a set of modules each of which declares some variables, routines, types, and exceptions.</w:t>
      </w:r>
    </w:p>
    <w:p w14:paraId="4829FAF8" w14:textId="77777777" w:rsidR="00422C90" w:rsidRDefault="00422C90" w:rsidP="00422C90">
      <w:pPr>
        <w:pStyle w:val="Heading3"/>
      </w:pPr>
      <w:r>
        <w:t>Outline</w:t>
      </w:r>
    </w:p>
    <w:p w14:paraId="0D8DE479" w14:textId="77777777" w:rsidR="00422C90" w:rsidRDefault="00422C90" w:rsidP="00422C90">
      <w:r>
        <w:t>This manual describes the language bottom-up:</w:t>
      </w:r>
    </w:p>
    <w:p w14:paraId="1782AA69" w14:textId="77777777" w:rsidR="00422C90" w:rsidRDefault="00422C90" w:rsidP="00422C90">
      <w:pPr>
        <w:pStyle w:val="i"/>
        <w:spacing w:before="0"/>
      </w:pPr>
      <w:r>
        <w:t>Lexical rules</w:t>
      </w:r>
      <w:r>
        <w:br/>
        <w:t>Types</w:t>
      </w:r>
      <w:r>
        <w:br/>
        <w:t>Expressions</w:t>
      </w:r>
      <w:r>
        <w:br/>
        <w:t>Commands</w:t>
      </w:r>
      <w:r>
        <w:br/>
        <w:t>Modules</w:t>
      </w:r>
    </w:p>
    <w:p w14:paraId="0AD03752" w14:textId="77777777" w:rsidR="00422C90" w:rsidRDefault="00422C90" w:rsidP="00422C90">
      <w:r>
        <w:t>At the end there are two sections with additional information:</w:t>
      </w:r>
    </w:p>
    <w:p w14:paraId="70E6E89A" w14:textId="77777777" w:rsidR="00422C90" w:rsidRDefault="00422C90" w:rsidP="00422C90">
      <w:pPr>
        <w:pStyle w:val="i"/>
        <w:spacing w:before="0"/>
      </w:pPr>
      <w:r>
        <w:t>Scope rules</w:t>
      </w:r>
      <w:r>
        <w:br/>
        <w:t>Built-in methods for set, sequence, and routine types.</w:t>
      </w:r>
    </w:p>
    <w:p w14:paraId="65765567" w14:textId="77777777" w:rsidR="00422C90" w:rsidRDefault="00422C90" w:rsidP="00422C90">
      <w:r>
        <w:t xml:space="preserve">There is also an index. The </w:t>
      </w:r>
      <w:r>
        <w:rPr>
          <w:rStyle w:val="refTitle"/>
        </w:rPr>
        <w:t>Introduction to Spec</w:t>
      </w:r>
      <w:r>
        <w:t xml:space="preserve"> has a one-page language summary.</w:t>
      </w:r>
    </w:p>
    <w:p w14:paraId="07B73B32" w14:textId="77777777" w:rsidR="00422C90" w:rsidRDefault="00422C90" w:rsidP="00422C90">
      <w:pPr>
        <w:pStyle w:val="Heading2"/>
      </w:pPr>
      <w:r>
        <w:t>2.</w:t>
      </w:r>
      <w:r>
        <w:tab/>
        <w:t xml:space="preserve">Grammar rules </w:t>
      </w:r>
      <w:r>
        <w:fldChar w:fldCharType="begin"/>
      </w:r>
      <w:r>
        <w:instrText>xe "grammar"</w:instrText>
      </w:r>
      <w:r>
        <w:fldChar w:fldCharType="end"/>
      </w:r>
    </w:p>
    <w:p w14:paraId="1B669A6C" w14:textId="77777777" w:rsidR="00422C90" w:rsidRDefault="00422C90" w:rsidP="00422C90">
      <w:pPr>
        <w:keepNext/>
      </w:pPr>
      <w:r>
        <w:t>Nonterminal symbols are in lower case; terminal symbol</w:t>
      </w:r>
      <w:r>
        <w:fldChar w:fldCharType="begin"/>
      </w:r>
      <w:r>
        <w:instrText>xe "terminal symbol"</w:instrText>
      </w:r>
      <w:r>
        <w:fldChar w:fldCharType="end"/>
      </w:r>
      <w:r>
        <w:t xml:space="preserve">s are punctuation other than </w:t>
      </w:r>
      <w:r>
        <w:rPr>
          <w:rStyle w:val="code"/>
        </w:rPr>
        <w:t>::=</w:t>
      </w:r>
      <w:r>
        <w:t>, or are quoted, or are in upper case.</w:t>
      </w:r>
    </w:p>
    <w:p w14:paraId="4A3EEFFC" w14:textId="77777777" w:rsidR="00422C90" w:rsidRDefault="00422C90" w:rsidP="00422C90">
      <w:r>
        <w:t xml:space="preserve">Alternative choices for a </w:t>
      </w:r>
      <w:r>
        <w:fldChar w:fldCharType="begin"/>
      </w:r>
      <w:r>
        <w:instrText>xe "nonterminal symbol"</w:instrText>
      </w:r>
      <w:r>
        <w:fldChar w:fldCharType="end"/>
      </w:r>
      <w:r>
        <w:t xml:space="preserve"> nonterminal are on separate lines.</w:t>
      </w:r>
    </w:p>
    <w:p w14:paraId="6B896CB6" w14:textId="77777777" w:rsidR="00422C90" w:rsidRDefault="00422C90" w:rsidP="00422C90">
      <w:r>
        <w:rPr>
          <w:rStyle w:val="code"/>
        </w:rPr>
        <w:t>symbol*</w:t>
      </w:r>
      <w:r>
        <w:rPr>
          <w:rStyle w:val="code"/>
        </w:rPr>
        <w:fldChar w:fldCharType="begin"/>
      </w:r>
      <w:r>
        <w:rPr>
          <w:sz w:val="20"/>
        </w:rPr>
        <w:instrText>xe "*"</w:instrText>
      </w:r>
      <w:r>
        <w:rPr>
          <w:rStyle w:val="code"/>
        </w:rPr>
        <w:fldChar w:fldCharType="end"/>
      </w:r>
      <w:r>
        <w:t xml:space="preserve"> denotes zero of more occurrences of </w:t>
      </w:r>
      <w:r>
        <w:rPr>
          <w:rStyle w:val="code"/>
        </w:rPr>
        <w:t>symbol</w:t>
      </w:r>
      <w:r>
        <w:t>.</w:t>
      </w:r>
    </w:p>
    <w:p w14:paraId="121C7DFA" w14:textId="77777777" w:rsidR="00422C90" w:rsidRDefault="00422C90" w:rsidP="00422C90">
      <w:r>
        <w:t xml:space="preserve">The symbol </w:t>
      </w:r>
      <w:r>
        <w:rPr>
          <w:rStyle w:val="code"/>
        </w:rPr>
        <w:t>empty</w:t>
      </w:r>
      <w:r>
        <w:rPr>
          <w:rStyle w:val="code"/>
        </w:rPr>
        <w:fldChar w:fldCharType="begin"/>
      </w:r>
      <w:r>
        <w:rPr>
          <w:sz w:val="20"/>
        </w:rPr>
        <w:instrText>xe "empty"</w:instrText>
      </w:r>
      <w:r>
        <w:rPr>
          <w:rStyle w:val="code"/>
        </w:rPr>
        <w:fldChar w:fldCharType="end"/>
      </w:r>
      <w:r>
        <w:t xml:space="preserve"> denotes the empty string.</w:t>
      </w:r>
    </w:p>
    <w:p w14:paraId="6A199D09" w14:textId="77777777" w:rsidR="00422C90" w:rsidRDefault="00422C90" w:rsidP="00422C90">
      <w:r>
        <w:t xml:space="preserve">If </w:t>
      </w:r>
      <w:r>
        <w:rPr>
          <w:rStyle w:val="code"/>
        </w:rPr>
        <w:t>x</w:t>
      </w:r>
      <w:r>
        <w:t xml:space="preserve"> is a nonterminal, the nonterminal </w:t>
      </w:r>
      <w:r>
        <w:rPr>
          <w:rStyle w:val="code"/>
        </w:rPr>
        <w:t>xList</w:t>
      </w:r>
      <w:r>
        <w:rPr>
          <w:rStyle w:val="code"/>
        </w:rPr>
        <w:fldChar w:fldCharType="begin"/>
      </w:r>
      <w:r>
        <w:rPr>
          <w:sz w:val="20"/>
        </w:rPr>
        <w:instrText>xe "List"</w:instrText>
      </w:r>
      <w:r>
        <w:rPr>
          <w:rStyle w:val="code"/>
        </w:rPr>
        <w:fldChar w:fldCharType="end"/>
      </w:r>
      <w:r>
        <w:t xml:space="preserve"> is defined by</w:t>
      </w:r>
    </w:p>
    <w:p w14:paraId="73AA4B77" w14:textId="77777777" w:rsidR="00422C90" w:rsidRDefault="00422C90" w:rsidP="00422C90">
      <w:pPr>
        <w:pStyle w:val="rule"/>
      </w:pPr>
      <w:r>
        <w:rPr>
          <w:rStyle w:val="code"/>
        </w:rPr>
        <w:t>xList</w:t>
      </w:r>
      <w:r>
        <w:rPr>
          <w:rStyle w:val="code"/>
        </w:rPr>
        <w:tab/>
        <w:t>::=</w:t>
      </w:r>
      <w:r>
        <w:rPr>
          <w:rStyle w:val="code"/>
        </w:rPr>
        <w:tab/>
        <w:t>x</w:t>
      </w:r>
      <w:r>
        <w:rPr>
          <w:rStyle w:val="code"/>
        </w:rPr>
        <w:br/>
        <w:t>x , xList</w:t>
      </w:r>
    </w:p>
    <w:p w14:paraId="671E1554" w14:textId="77777777" w:rsidR="00422C90" w:rsidRDefault="00422C90" w:rsidP="00422C90">
      <w:r>
        <w:t>A comment</w:t>
      </w:r>
      <w:r>
        <w:fldChar w:fldCharType="begin"/>
      </w:r>
      <w:r>
        <w:instrText>xe "comment"</w:instrText>
      </w:r>
      <w:r>
        <w:fldChar w:fldCharType="end"/>
      </w:r>
      <w:r>
        <w:t xml:space="preserve"> in the grammar runs from </w:t>
      </w:r>
      <w:r>
        <w:rPr>
          <w:rStyle w:val="code"/>
        </w:rPr>
        <w:t>%</w:t>
      </w:r>
      <w:r>
        <w:rPr>
          <w:rStyle w:val="code"/>
        </w:rPr>
        <w:fldChar w:fldCharType="begin"/>
      </w:r>
      <w:r>
        <w:rPr>
          <w:sz w:val="20"/>
        </w:rPr>
        <w:instrText>xe "%"</w:instrText>
      </w:r>
      <w:r>
        <w:rPr>
          <w:rStyle w:val="code"/>
        </w:rPr>
        <w:fldChar w:fldCharType="end"/>
      </w:r>
      <w:r>
        <w:t xml:space="preserve"> to the end of the line; this is just like Spec itself.</w:t>
      </w:r>
    </w:p>
    <w:p w14:paraId="08253686" w14:textId="77777777" w:rsidR="00422C90" w:rsidRDefault="00422C90" w:rsidP="00422C90">
      <w:r>
        <w:t xml:space="preserve">A </w:t>
      </w:r>
      <w:r>
        <w:rPr>
          <w:rStyle w:val="m"/>
        </w:rPr>
        <w:t>[n]</w:t>
      </w:r>
      <w:r>
        <w:rPr>
          <w:rStyle w:val="code"/>
        </w:rPr>
        <w:fldChar w:fldCharType="begin"/>
      </w:r>
      <w:r>
        <w:rPr>
          <w:sz w:val="20"/>
        </w:rPr>
        <w:instrText>xe "[n]"</w:instrText>
      </w:r>
      <w:r>
        <w:rPr>
          <w:rStyle w:val="code"/>
        </w:rPr>
        <w:fldChar w:fldCharType="end"/>
      </w:r>
      <w:r>
        <w:t xml:space="preserve"> in a comment means that there is an explanation in a note labeled </w:t>
      </w:r>
      <w:r>
        <w:rPr>
          <w:rStyle w:val="m"/>
        </w:rPr>
        <w:t>[n]</w:t>
      </w:r>
      <w:r>
        <w:t xml:space="preserve"> that follows this chunk of grammar.</w:t>
      </w:r>
    </w:p>
    <w:p w14:paraId="16A96196" w14:textId="77777777" w:rsidR="00422C90" w:rsidRDefault="00422C90" w:rsidP="00422C90">
      <w:pPr>
        <w:pStyle w:val="Heading2"/>
      </w:pPr>
      <w:r>
        <w:t>3.</w:t>
      </w:r>
      <w:r>
        <w:tab/>
        <w:t>Lexical rules</w:t>
      </w:r>
    </w:p>
    <w:p w14:paraId="7B118617" w14:textId="77777777" w:rsidR="00422C90" w:rsidRDefault="00422C90" w:rsidP="00422C90">
      <w:r>
        <w:t>The symbol</w:t>
      </w:r>
      <w:r>
        <w:fldChar w:fldCharType="begin"/>
      </w:r>
      <w:r>
        <w:instrText>xe "symbol"</w:instrText>
      </w:r>
      <w:r>
        <w:fldChar w:fldCharType="end"/>
      </w:r>
      <w:r>
        <w:t>s of the language are literals, identifiers, keywords, operators, and the punctuation</w:t>
      </w:r>
      <w:r>
        <w:fldChar w:fldCharType="begin"/>
      </w:r>
      <w:r>
        <w:instrText>xe "punctuation"</w:instrText>
      </w:r>
      <w:r>
        <w:fldChar w:fldCharType="end"/>
      </w:r>
      <w:r>
        <w:t xml:space="preserve"> </w:t>
      </w:r>
      <w:r>
        <w:rPr>
          <w:rStyle w:val="code"/>
        </w:rPr>
        <w:t>( )</w:t>
      </w:r>
      <w:r>
        <w:rPr>
          <w:rStyle w:val="code"/>
        </w:rPr>
        <w:fldChar w:fldCharType="begin"/>
      </w:r>
      <w:r>
        <w:rPr>
          <w:rStyle w:val="code"/>
        </w:rPr>
        <w:instrText>xe "( )"</w:instrText>
      </w:r>
      <w:r>
        <w:rPr>
          <w:rStyle w:val="code"/>
        </w:rPr>
        <w:fldChar w:fldCharType="end"/>
      </w:r>
      <w:r>
        <w:rPr>
          <w:rStyle w:val="code"/>
        </w:rPr>
        <w:t> [ ]</w:t>
      </w:r>
      <w:r>
        <w:rPr>
          <w:rStyle w:val="code"/>
        </w:rPr>
        <w:fldChar w:fldCharType="begin"/>
      </w:r>
      <w:r>
        <w:rPr>
          <w:rStyle w:val="code"/>
        </w:rPr>
        <w:instrText>xe "[ ]"</w:instrText>
      </w:r>
      <w:r>
        <w:rPr>
          <w:rStyle w:val="code"/>
        </w:rPr>
        <w:fldChar w:fldCharType="end"/>
      </w:r>
      <w:r>
        <w:rPr>
          <w:rStyle w:val="code"/>
        </w:rPr>
        <w:t> { } , ;</w:t>
      </w:r>
      <w:r>
        <w:rPr>
          <w:rStyle w:val="code"/>
        </w:rPr>
        <w:fldChar w:fldCharType="begin"/>
      </w:r>
      <w:r>
        <w:rPr>
          <w:rStyle w:val="code"/>
        </w:rPr>
        <w:instrText>xe "\:"</w:instrText>
      </w:r>
      <w:r>
        <w:rPr>
          <w:rStyle w:val="code"/>
        </w:rPr>
        <w:fldChar w:fldCharType="end"/>
      </w:r>
      <w:r>
        <w:rPr>
          <w:rStyle w:val="code"/>
        </w:rPr>
        <w:t xml:space="preserve"> : </w:t>
      </w:r>
      <w:r>
        <w:rPr>
          <w:rStyle w:val="code"/>
        </w:rPr>
        <w:fldChar w:fldCharType="begin"/>
      </w:r>
      <w:r>
        <w:rPr>
          <w:rStyle w:val="code"/>
        </w:rPr>
        <w:instrText>xe "{ }"</w:instrText>
      </w:r>
      <w:r>
        <w:rPr>
          <w:rStyle w:val="code"/>
        </w:rPr>
        <w:fldChar w:fldCharType="end"/>
      </w:r>
      <w:r>
        <w:rPr>
          <w:rStyle w:val="code"/>
        </w:rPr>
        <w:t>.</w:t>
      </w:r>
      <w:r>
        <w:rPr>
          <w:rStyle w:val="code"/>
        </w:rPr>
        <w:fldChar w:fldCharType="begin"/>
      </w:r>
      <w:r>
        <w:rPr>
          <w:rStyle w:val="code"/>
        </w:rPr>
        <w:instrText>xe "."</w:instrText>
      </w:r>
      <w:r>
        <w:rPr>
          <w:rStyle w:val="code"/>
        </w:rPr>
        <w:fldChar w:fldCharType="end"/>
      </w:r>
      <w:r>
        <w:rPr>
          <w:rStyle w:val="code"/>
        </w:rPr>
        <w:t xml:space="preserve"> |</w:t>
      </w:r>
      <w:r>
        <w:rPr>
          <w:rStyle w:val="code"/>
        </w:rPr>
        <w:fldChar w:fldCharType="begin"/>
      </w:r>
      <w:r>
        <w:rPr>
          <w:rStyle w:val="code"/>
        </w:rPr>
        <w:instrText>xe "|"</w:instrText>
      </w:r>
      <w:r>
        <w:rPr>
          <w:rStyle w:val="code"/>
        </w:rPr>
        <w:fldChar w:fldCharType="end"/>
      </w:r>
      <w:r>
        <w:rPr>
          <w:rStyle w:val="code"/>
        </w:rPr>
        <w:t xml:space="preserve"> &lt;&lt;  &gt;&gt; </w:t>
      </w:r>
      <w:r>
        <w:rPr>
          <w:rStyle w:val="code"/>
        </w:rPr>
        <w:fldChar w:fldCharType="begin"/>
      </w:r>
      <w:r>
        <w:rPr>
          <w:rStyle w:val="code"/>
        </w:rPr>
        <w:instrText>xe "\:="</w:instrText>
      </w:r>
      <w:r>
        <w:rPr>
          <w:rStyle w:val="code"/>
        </w:rPr>
        <w:fldChar w:fldCharType="end"/>
      </w:r>
      <w:r>
        <w:rPr>
          <w:rStyle w:val="code"/>
        </w:rPr>
        <w:t>:= =&gt;</w:t>
      </w:r>
      <w:r>
        <w:rPr>
          <w:rStyle w:val="code"/>
        </w:rPr>
        <w:fldChar w:fldCharType="begin"/>
      </w:r>
      <w:r>
        <w:rPr>
          <w:rStyle w:val="code"/>
        </w:rPr>
        <w:instrText>xe "=&gt;"</w:instrText>
      </w:r>
      <w:r>
        <w:rPr>
          <w:rStyle w:val="code"/>
        </w:rPr>
        <w:fldChar w:fldCharType="end"/>
      </w:r>
      <w:r>
        <w:rPr>
          <w:rStyle w:val="code"/>
        </w:rPr>
        <w:t xml:space="preserve"> -&gt; </w:t>
      </w:r>
      <w:r>
        <w:rPr>
          <w:rStyle w:val="code"/>
        </w:rPr>
        <w:fldChar w:fldCharType="begin"/>
      </w:r>
      <w:r>
        <w:rPr>
          <w:rStyle w:val="code"/>
        </w:rPr>
        <w:instrText>xe "&lt;&lt;  &gt;&gt;"</w:instrText>
      </w:r>
      <w:r>
        <w:rPr>
          <w:rStyle w:val="code"/>
        </w:rPr>
        <w:fldChar w:fldCharType="end"/>
      </w:r>
      <w:r>
        <w:rPr>
          <w:rStyle w:val="code"/>
        </w:rPr>
        <w:t>[]</w:t>
      </w:r>
      <w:r>
        <w:rPr>
          <w:rStyle w:val="code"/>
        </w:rPr>
        <w:fldChar w:fldCharType="begin"/>
      </w:r>
      <w:r>
        <w:rPr>
          <w:rStyle w:val="code"/>
        </w:rPr>
        <w:instrText>xe "[]"</w:instrText>
      </w:r>
      <w:r>
        <w:rPr>
          <w:rStyle w:val="code"/>
        </w:rPr>
        <w:fldChar w:fldCharType="end"/>
      </w:r>
      <w:r>
        <w:rPr>
          <w:rStyle w:val="code"/>
        </w:rPr>
        <w:t xml:space="preserve"> [*]</w:t>
      </w:r>
      <w:r>
        <w:rPr>
          <w:rStyle w:val="code"/>
        </w:rPr>
        <w:fldChar w:fldCharType="begin"/>
      </w:r>
      <w:r>
        <w:rPr>
          <w:rStyle w:val="code"/>
        </w:rPr>
        <w:instrText>xe "[*]"</w:instrText>
      </w:r>
      <w:r>
        <w:rPr>
          <w:rStyle w:val="code"/>
        </w:rPr>
        <w:fldChar w:fldCharType="end"/>
      </w:r>
      <w:r>
        <w:rPr>
          <w:rStyle w:val="code"/>
        </w:rPr>
        <w:fldChar w:fldCharType="begin"/>
      </w:r>
      <w:r>
        <w:instrText>xe "-&gt;"</w:instrText>
      </w:r>
      <w:r>
        <w:rPr>
          <w:rStyle w:val="code"/>
        </w:rPr>
        <w:fldChar w:fldCharType="end"/>
      </w:r>
      <w:r>
        <w:t>. Symbols must not have embedded white space</w:t>
      </w:r>
      <w:r>
        <w:fldChar w:fldCharType="begin"/>
      </w:r>
      <w:r>
        <w:instrText>xe "white space"</w:instrText>
      </w:r>
      <w:r>
        <w:fldChar w:fldCharType="end"/>
      </w:r>
      <w:r>
        <w:t>. They are always taken to be as long as possible.</w:t>
      </w:r>
    </w:p>
    <w:p w14:paraId="6A520EF3" w14:textId="77777777" w:rsidR="00422C90" w:rsidRDefault="00422C90" w:rsidP="00422C90">
      <w:r>
        <w:t xml:space="preserve">A </w:t>
      </w:r>
      <w:r>
        <w:rPr>
          <w:rStyle w:val="e"/>
        </w:rPr>
        <w:t>literal</w:t>
      </w:r>
      <w:r>
        <w:rPr>
          <w:i/>
        </w:rPr>
        <w:fldChar w:fldCharType="begin"/>
      </w:r>
      <w:r>
        <w:instrText>xe "literal"</w:instrText>
      </w:r>
      <w:r>
        <w:rPr>
          <w:i/>
        </w:rPr>
        <w:fldChar w:fldCharType="end"/>
      </w:r>
      <w:r>
        <w:t xml:space="preserve"> is a decimal number such as </w:t>
      </w:r>
      <w:r>
        <w:rPr>
          <w:rStyle w:val="code"/>
        </w:rPr>
        <w:t>3765</w:t>
      </w:r>
      <w:r>
        <w:t>, a quoted character</w:t>
      </w:r>
      <w:r>
        <w:fldChar w:fldCharType="begin"/>
      </w:r>
      <w:r>
        <w:instrText>xe "quoted chara</w:instrText>
      </w:r>
      <w:r>
        <w:instrText>c</w:instrText>
      </w:r>
      <w:r>
        <w:instrText>ter"</w:instrText>
      </w:r>
      <w:r>
        <w:fldChar w:fldCharType="end"/>
      </w:r>
      <w:r>
        <w:t xml:space="preserve"> such as </w:t>
      </w:r>
      <w:r>
        <w:rPr>
          <w:rStyle w:val="code"/>
        </w:rPr>
        <w:t>'x'</w:t>
      </w:r>
      <w:r>
        <w:t xml:space="preserve">, or a double-quoted string such as </w:t>
      </w:r>
      <w:r>
        <w:rPr>
          <w:rStyle w:val="code"/>
        </w:rPr>
        <w:t>"Hello\n"</w:t>
      </w:r>
      <w:r>
        <w:t>.</w:t>
      </w:r>
    </w:p>
    <w:p w14:paraId="69145E03" w14:textId="77777777" w:rsidR="00422C90" w:rsidRDefault="00422C90" w:rsidP="00422C90">
      <w:r>
        <w:t xml:space="preserve">An </w:t>
      </w:r>
      <w:r>
        <w:rPr>
          <w:rStyle w:val="e"/>
        </w:rPr>
        <w:t>identifier</w:t>
      </w:r>
      <w:r>
        <w:rPr>
          <w:i/>
        </w:rPr>
        <w:fldChar w:fldCharType="begin"/>
      </w:r>
      <w:r>
        <w:instrText>xe "identifier"</w:instrText>
      </w:r>
      <w:r>
        <w:rPr>
          <w:i/>
        </w:rPr>
        <w:fldChar w:fldCharType="end"/>
      </w:r>
      <w:r>
        <w:t xml:space="preserve"> (</w:t>
      </w:r>
      <w:r>
        <w:rPr>
          <w:rStyle w:val="code"/>
        </w:rPr>
        <w:t>id</w:t>
      </w:r>
      <w:r>
        <w:rPr>
          <w:rStyle w:val="code"/>
        </w:rPr>
        <w:fldChar w:fldCharType="begin"/>
      </w:r>
      <w:r>
        <w:rPr>
          <w:sz w:val="20"/>
        </w:rPr>
        <w:instrText>xe "id"</w:instrText>
      </w:r>
      <w:r>
        <w:rPr>
          <w:rStyle w:val="code"/>
        </w:rPr>
        <w:fldChar w:fldCharType="end"/>
      </w:r>
      <w:r>
        <w:t>) is a letter followed by any number of letters, unde</w:t>
      </w:r>
      <w:r>
        <w:t>r</w:t>
      </w:r>
      <w:r>
        <w:t>scores, and digits followed by any number of  ' characters. Case is significant in identifiers. By convention type and proc</w:t>
      </w:r>
      <w:r>
        <w:t>e</w:t>
      </w:r>
      <w:r>
        <w:t>dure identifiers begin with a capital letter</w:t>
      </w:r>
      <w:r>
        <w:fldChar w:fldCharType="begin"/>
      </w:r>
      <w:r>
        <w:instrText>xe "capital letter"</w:instrText>
      </w:r>
      <w:r>
        <w:fldChar w:fldCharType="end"/>
      </w:r>
      <w:r>
        <w:t>. An ide</w:t>
      </w:r>
      <w:r>
        <w:t>n</w:t>
      </w:r>
      <w:r>
        <w:t xml:space="preserve">tifier may not be the same as a keyword. The </w:t>
      </w:r>
      <w:r>
        <w:rPr>
          <w:rStyle w:val="e"/>
        </w:rPr>
        <w:t>predefined</w:t>
      </w:r>
      <w:r>
        <w:t xml:space="preserve"> identifiers</w:t>
      </w:r>
      <w:r>
        <w:fldChar w:fldCharType="begin"/>
      </w:r>
      <w:r>
        <w:instrText>xe "</w:instrText>
      </w:r>
      <w:r>
        <w:rPr>
          <w:i/>
        </w:rPr>
        <w:instrText>predefined identifiers</w:instrText>
      </w:r>
      <w:r>
        <w:instrText>"</w:instrText>
      </w:r>
      <w:r>
        <w:fldChar w:fldCharType="end"/>
      </w:r>
      <w:r>
        <w:t xml:space="preserve"> </w:t>
      </w:r>
      <w:r>
        <w:rPr>
          <w:rStyle w:val="code"/>
        </w:rPr>
        <w:t>Any, Bool, Char, Int, Nat, Null, String, true, false</w:t>
      </w:r>
      <w:r>
        <w:t xml:space="preserve">, and </w:t>
      </w:r>
      <w:r>
        <w:rPr>
          <w:rStyle w:val="code"/>
        </w:rPr>
        <w:t>nil</w:t>
      </w:r>
      <w:r>
        <w:t xml:space="preserve"> are declared in every program. The meaning of an identifier is established by a declaration; see section 8 on scope for details. Identifiers cannot be redeclared.</w:t>
      </w:r>
    </w:p>
    <w:p w14:paraId="4D677BD8" w14:textId="77777777" w:rsidR="00422C90" w:rsidRDefault="00422C90" w:rsidP="00422C90">
      <w:r>
        <w:t xml:space="preserve">By convention </w:t>
      </w:r>
      <w:r>
        <w:rPr>
          <w:rStyle w:val="e"/>
        </w:rPr>
        <w:t>keyword</w:t>
      </w:r>
      <w:r>
        <w:rPr>
          <w:i/>
        </w:rPr>
        <w:fldChar w:fldCharType="begin"/>
      </w:r>
      <w:r>
        <w:instrText>xe "</w:instrText>
      </w:r>
      <w:r>
        <w:rPr>
          <w:i/>
        </w:rPr>
        <w:instrText>keyword</w:instrText>
      </w:r>
      <w:r>
        <w:instrText>"</w:instrText>
      </w:r>
      <w:r>
        <w:rPr>
          <w:i/>
        </w:rPr>
        <w:fldChar w:fldCharType="end"/>
      </w:r>
      <w:r>
        <w:rPr>
          <w:i/>
        </w:rPr>
        <w:t>s</w:t>
      </w:r>
      <w:r>
        <w:t xml:space="preserve"> are written in upper case</w:t>
      </w:r>
      <w:r>
        <w:fldChar w:fldCharType="begin"/>
      </w:r>
      <w:r>
        <w:instrText>xe "upper case"</w:instrText>
      </w:r>
      <w:r>
        <w:fldChar w:fldCharType="end"/>
      </w:r>
      <w:r>
        <w:t>, but you can write them in lower case if you like; the same strings with mixed case are not keywords, ho</w:t>
      </w:r>
      <w:r>
        <w:t>w</w:t>
      </w:r>
      <w:r>
        <w:t>ever. The keywords are</w:t>
      </w:r>
    </w:p>
    <w:p w14:paraId="1606F6BF" w14:textId="77777777" w:rsidR="00422C90" w:rsidRDefault="00422C90" w:rsidP="00422C90">
      <w:pPr>
        <w:keepLines/>
        <w:tabs>
          <w:tab w:val="left" w:pos="2160"/>
          <w:tab w:val="left" w:pos="3600"/>
          <w:tab w:val="left" w:pos="4940"/>
          <w:tab w:val="left" w:pos="6480"/>
          <w:tab w:val="left" w:pos="7920"/>
          <w:tab w:val="left" w:pos="9000"/>
        </w:tabs>
        <w:ind w:left="720"/>
        <w:rPr>
          <w:rStyle w:val="code"/>
        </w:rPr>
      </w:pPr>
      <w:r>
        <w:rPr>
          <w:rStyle w:val="code"/>
        </w:rPr>
        <w:t>ALL</w:t>
      </w:r>
      <w:r>
        <w:rPr>
          <w:rStyle w:val="code"/>
        </w:rPr>
        <w:tab/>
        <w:t>APROC</w:t>
      </w:r>
      <w:r>
        <w:rPr>
          <w:rStyle w:val="code"/>
        </w:rPr>
        <w:tab/>
        <w:t>AS</w:t>
      </w:r>
      <w:r>
        <w:rPr>
          <w:rStyle w:val="code"/>
        </w:rPr>
        <w:tab/>
        <w:t>BEGIN</w:t>
      </w:r>
      <w:r>
        <w:rPr>
          <w:rStyle w:val="code"/>
        </w:rPr>
        <w:tab/>
        <w:t>BY</w:t>
      </w:r>
      <w:r>
        <w:rPr>
          <w:rStyle w:val="code"/>
        </w:rPr>
        <w:tab/>
        <w:t>CLASS</w:t>
      </w:r>
      <w:r>
        <w:rPr>
          <w:rStyle w:val="code"/>
        </w:rPr>
        <w:tab/>
      </w:r>
      <w:r>
        <w:rPr>
          <w:rStyle w:val="code"/>
        </w:rPr>
        <w:br/>
        <w:t>CONST</w:t>
      </w:r>
      <w:r>
        <w:rPr>
          <w:rStyle w:val="code"/>
        </w:rPr>
        <w:tab/>
        <w:t xml:space="preserve">DO </w:t>
      </w:r>
      <w:r>
        <w:rPr>
          <w:rStyle w:val="code"/>
        </w:rPr>
        <w:tab/>
        <w:t xml:space="preserve">END </w:t>
      </w:r>
      <w:r>
        <w:rPr>
          <w:rStyle w:val="code"/>
        </w:rPr>
        <w:tab/>
        <w:t>ENUM</w:t>
      </w:r>
      <w:r>
        <w:rPr>
          <w:rStyle w:val="code"/>
        </w:rPr>
        <w:tab/>
        <w:t>EXCEPT</w:t>
      </w:r>
      <w:r>
        <w:rPr>
          <w:rStyle w:val="code"/>
        </w:rPr>
        <w:tab/>
        <w:t>EXCEPTION</w:t>
      </w:r>
      <w:r>
        <w:rPr>
          <w:rStyle w:val="code"/>
        </w:rPr>
        <w:tab/>
      </w:r>
      <w:r>
        <w:rPr>
          <w:rStyle w:val="code"/>
        </w:rPr>
        <w:br/>
        <w:t>EXISTS</w:t>
      </w:r>
      <w:r>
        <w:rPr>
          <w:rStyle w:val="code"/>
        </w:rPr>
        <w:tab/>
        <w:t xml:space="preserve">EXPORT </w:t>
      </w:r>
      <w:r>
        <w:rPr>
          <w:rStyle w:val="code"/>
        </w:rPr>
        <w:tab/>
        <w:t>FI</w:t>
      </w:r>
      <w:r>
        <w:rPr>
          <w:rStyle w:val="code"/>
        </w:rPr>
        <w:tab/>
        <w:t>FUNC</w:t>
      </w:r>
      <w:r>
        <w:rPr>
          <w:rStyle w:val="code"/>
        </w:rPr>
        <w:tab/>
        <w:t>HAVOC</w:t>
      </w:r>
      <w:r>
        <w:rPr>
          <w:rStyle w:val="code"/>
        </w:rPr>
        <w:tab/>
        <w:t>IF</w:t>
      </w:r>
      <w:r>
        <w:rPr>
          <w:rStyle w:val="code"/>
        </w:rPr>
        <w:tab/>
      </w:r>
      <w:r>
        <w:rPr>
          <w:rStyle w:val="code"/>
        </w:rPr>
        <w:tab/>
      </w:r>
      <w:r>
        <w:rPr>
          <w:rStyle w:val="code"/>
        </w:rPr>
        <w:br/>
        <w:t>IN</w:t>
      </w:r>
      <w:r>
        <w:rPr>
          <w:rStyle w:val="code"/>
        </w:rPr>
        <w:tab/>
        <w:t xml:space="preserve">IS </w:t>
      </w:r>
      <w:r>
        <w:rPr>
          <w:rStyle w:val="code"/>
        </w:rPr>
        <w:tab/>
        <w:t>LAMBDA</w:t>
      </w:r>
      <w:r>
        <w:rPr>
          <w:rStyle w:val="code"/>
        </w:rPr>
        <w:tab/>
        <w:t>MODULE</w:t>
      </w:r>
      <w:r>
        <w:rPr>
          <w:rStyle w:val="code"/>
        </w:rPr>
        <w:tab/>
        <w:t>OD</w:t>
      </w:r>
      <w:r>
        <w:rPr>
          <w:rStyle w:val="code"/>
        </w:rPr>
        <w:tab/>
        <w:t>PROC</w:t>
      </w:r>
      <w:r>
        <w:rPr>
          <w:rStyle w:val="code"/>
        </w:rPr>
        <w:tab/>
      </w:r>
      <w:r>
        <w:rPr>
          <w:rStyle w:val="code"/>
        </w:rPr>
        <w:tab/>
      </w:r>
      <w:r>
        <w:rPr>
          <w:rStyle w:val="code"/>
        </w:rPr>
        <w:br/>
        <w:t>RAISE</w:t>
      </w:r>
      <w:r>
        <w:rPr>
          <w:rStyle w:val="code"/>
        </w:rPr>
        <w:tab/>
        <w:t xml:space="preserve">RAISES </w:t>
      </w:r>
      <w:r>
        <w:rPr>
          <w:rStyle w:val="code"/>
        </w:rPr>
        <w:tab/>
        <w:t>RET</w:t>
      </w:r>
      <w:r>
        <w:rPr>
          <w:rStyle w:val="code"/>
        </w:rPr>
        <w:tab/>
        <w:t>SEQ</w:t>
      </w:r>
      <w:r>
        <w:rPr>
          <w:rStyle w:val="code"/>
        </w:rPr>
        <w:tab/>
        <w:t>SET</w:t>
      </w:r>
      <w:r>
        <w:rPr>
          <w:rStyle w:val="code"/>
        </w:rPr>
        <w:tab/>
        <w:t>SKIP</w:t>
      </w:r>
      <w:r>
        <w:rPr>
          <w:rStyle w:val="code"/>
        </w:rPr>
        <w:tab/>
      </w:r>
      <w:r>
        <w:rPr>
          <w:rStyle w:val="code"/>
        </w:rPr>
        <w:br/>
        <w:t>SUCHTHAT</w:t>
      </w:r>
      <w:r>
        <w:rPr>
          <w:rStyle w:val="code"/>
        </w:rPr>
        <w:tab/>
        <w:t xml:space="preserve">THREAD </w:t>
      </w:r>
      <w:r>
        <w:rPr>
          <w:rStyle w:val="code"/>
        </w:rPr>
        <w:tab/>
        <w:t xml:space="preserve">TYPE </w:t>
      </w:r>
      <w:r>
        <w:rPr>
          <w:rStyle w:val="code"/>
        </w:rPr>
        <w:tab/>
        <w:t>VAR</w:t>
      </w:r>
      <w:r>
        <w:rPr>
          <w:rStyle w:val="code"/>
        </w:rPr>
        <w:tab/>
        <w:t>WHILE</w:t>
      </w:r>
      <w:r>
        <w:rPr>
          <w:rStyle w:val="code"/>
        </w:rPr>
        <w:tab/>
        <w:t>WITH</w:t>
      </w:r>
    </w:p>
    <w:p w14:paraId="2434B8BB" w14:textId="77777777" w:rsidR="00422C90" w:rsidRDefault="00422C90" w:rsidP="00422C90">
      <w:pPr>
        <w:ind w:right="-90"/>
      </w:pPr>
      <w:r>
        <w:t xml:space="preserve">An </w:t>
      </w:r>
      <w:r>
        <w:rPr>
          <w:rStyle w:val="e"/>
        </w:rPr>
        <w:t>operator</w:t>
      </w:r>
      <w:r>
        <w:rPr>
          <w:i/>
        </w:rPr>
        <w:fldChar w:fldCharType="begin"/>
      </w:r>
      <w:r>
        <w:instrText>xe "</w:instrText>
      </w:r>
      <w:r>
        <w:rPr>
          <w:i/>
        </w:rPr>
        <w:instrText>operator</w:instrText>
      </w:r>
      <w:r>
        <w:instrText>"</w:instrText>
      </w:r>
      <w:r>
        <w:rPr>
          <w:i/>
        </w:rPr>
        <w:fldChar w:fldCharType="end"/>
      </w:r>
      <w:r>
        <w:t xml:space="preserve"> is any sequence of the characters </w:t>
      </w:r>
      <w:r>
        <w:rPr>
          <w:rStyle w:val="code"/>
        </w:rPr>
        <w:t xml:space="preserve">!@#$^&amp;*-+=:.&lt;&gt;?/\|~ </w:t>
      </w:r>
      <w:r>
        <w:t xml:space="preserve">except the sequences </w:t>
      </w:r>
      <w:r>
        <w:rPr>
          <w:rStyle w:val="code"/>
        </w:rPr>
        <w:t>: . | &lt;&lt; &gt;&gt; := =&gt; -&gt;</w:t>
      </w:r>
      <w:r>
        <w:t xml:space="preserve">  (these are punctuation), or one of the keyword operators </w:t>
      </w:r>
      <w:r>
        <w:rPr>
          <w:rStyle w:val="code"/>
        </w:rPr>
        <w:t>AS</w:t>
      </w:r>
      <w:r>
        <w:t xml:space="preserve">, </w:t>
      </w:r>
      <w:r>
        <w:rPr>
          <w:rStyle w:val="code"/>
        </w:rPr>
        <w:t>IN</w:t>
      </w:r>
      <w:r>
        <w:t xml:space="preserve">, and </w:t>
      </w:r>
      <w:r>
        <w:rPr>
          <w:rStyle w:val="code"/>
        </w:rPr>
        <w:t>IS</w:t>
      </w:r>
      <w:r>
        <w:t>.</w:t>
      </w:r>
    </w:p>
    <w:p w14:paraId="159FB261" w14:textId="77777777" w:rsidR="00422C90" w:rsidRDefault="00422C90" w:rsidP="00422C90">
      <w:r>
        <w:t xml:space="preserve">A comment in a Spec program </w:t>
      </w:r>
      <w:r>
        <w:fldChar w:fldCharType="begin"/>
      </w:r>
      <w:r>
        <w:instrText>xe "comment in a Spec program"</w:instrText>
      </w:r>
      <w:r>
        <w:fldChar w:fldCharType="end"/>
      </w:r>
      <w:r>
        <w:t xml:space="preserve">runs from a </w:t>
      </w:r>
      <w:r>
        <w:rPr>
          <w:rStyle w:val="code"/>
        </w:rPr>
        <w:t>%</w:t>
      </w:r>
      <w:r>
        <w:t xml:space="preserve"> outside of quotes to the end of the line. It does not change the meaning of the program.</w:t>
      </w:r>
    </w:p>
    <w:p w14:paraId="2A8B01EA" w14:textId="77777777" w:rsidR="00422C90" w:rsidRDefault="00422C90" w:rsidP="00422C90">
      <w:pPr>
        <w:pStyle w:val="Heading2"/>
        <w:pageBreakBefore/>
      </w:pPr>
      <w:r>
        <w:t>4.</w:t>
      </w:r>
      <w:r>
        <w:tab/>
        <w:t>Types</w:t>
      </w:r>
    </w:p>
    <w:p w14:paraId="31D53D35" w14:textId="77777777" w:rsidR="00422C90" w:rsidRDefault="00422C90" w:rsidP="00422C90">
      <w:r>
        <w:t xml:space="preserve">A type </w:t>
      </w:r>
      <w:r>
        <w:fldChar w:fldCharType="begin"/>
      </w:r>
      <w:r>
        <w:instrText>xe "type"</w:instrText>
      </w:r>
      <w:r>
        <w:fldChar w:fldCharType="end"/>
      </w:r>
      <w:r>
        <w:t>defines a set of values</w:t>
      </w:r>
      <w:r>
        <w:fldChar w:fldCharType="begin"/>
      </w:r>
      <w:r>
        <w:instrText>xe "set of values"</w:instrText>
      </w:r>
      <w:r>
        <w:fldChar w:fldCharType="end"/>
      </w:r>
      <w:r>
        <w:t xml:space="preserve">; we say that a value </w:t>
      </w:r>
      <w:r>
        <w:rPr>
          <w:rStyle w:val="code"/>
        </w:rPr>
        <w:t>v</w:t>
      </w:r>
      <w:r>
        <w:t xml:space="preserve"> has type </w:t>
      </w:r>
      <w:r>
        <w:rPr>
          <w:rStyle w:val="code"/>
        </w:rPr>
        <w:t>T</w:t>
      </w:r>
      <w:r>
        <w:rPr>
          <w:rStyle w:val="code"/>
        </w:rPr>
        <w:fldChar w:fldCharType="begin"/>
      </w:r>
      <w:r>
        <w:instrText>xe "has type T"</w:instrText>
      </w:r>
      <w:r>
        <w:rPr>
          <w:rStyle w:val="code"/>
        </w:rPr>
        <w:fldChar w:fldCharType="end"/>
      </w:r>
      <w:r>
        <w:t xml:space="preserve"> if </w:t>
      </w:r>
      <w:r>
        <w:rPr>
          <w:rStyle w:val="code"/>
        </w:rPr>
        <w:t>v</w:t>
      </w:r>
      <w:r>
        <w:t xml:space="preserve"> is in </w:t>
      </w:r>
      <w:r>
        <w:rPr>
          <w:rStyle w:val="code"/>
        </w:rPr>
        <w:t>T</w:t>
      </w:r>
      <w:r>
        <w:t xml:space="preserve">’s set. The sets are not disjoint, so a value can belong to more than one set and therefore can have more than one type. In addition to its value set, a type also defines a set of routines (functions or procedures) called its </w:t>
      </w:r>
      <w:r>
        <w:rPr>
          <w:rStyle w:val="e"/>
        </w:rPr>
        <w:t>methods</w:t>
      </w:r>
      <w:r>
        <w:t>; a method normally</w:t>
      </w:r>
      <w:r>
        <w:fldChar w:fldCharType="begin"/>
      </w:r>
      <w:r>
        <w:instrText>xe "method"</w:instrText>
      </w:r>
      <w:r>
        <w:fldChar w:fldCharType="end"/>
      </w:r>
      <w:r>
        <w:t xml:space="preserve"> takes a value of the type as its first argument.</w:t>
      </w:r>
    </w:p>
    <w:p w14:paraId="5C99F3DE" w14:textId="77777777" w:rsidR="00422C90" w:rsidRDefault="00422C90" w:rsidP="00422C90">
      <w:r>
        <w:t>An expression has exactly one type, determined by the rules in section 5; the result of the expre</w:t>
      </w:r>
      <w:r>
        <w:t>s</w:t>
      </w:r>
      <w:r>
        <w:t xml:space="preserve">sion has this type unless it is an exception. </w:t>
      </w:r>
    </w:p>
    <w:p w14:paraId="192D6EC8" w14:textId="77777777" w:rsidR="00422C90" w:rsidRDefault="00422C90" w:rsidP="00422C90">
      <w:r>
        <w:t>The picky definitions given on the rest of this page are the basis for Spec’s type-checking. You can skip them on first reading, or if you don’t care about type-checking.</w:t>
      </w:r>
    </w:p>
    <w:p w14:paraId="7EFFAE0B" w14:textId="77777777" w:rsidR="00422C90" w:rsidRDefault="00422C90" w:rsidP="00422C90">
      <w:r>
        <w:t xml:space="preserve">About unions: If the expression </w:t>
      </w:r>
      <w:r>
        <w:rPr>
          <w:rStyle w:val="code"/>
        </w:rPr>
        <w:t>e</w:t>
      </w:r>
      <w:r>
        <w:t xml:space="preserve"> has type </w:t>
      </w:r>
      <w:r>
        <w:rPr>
          <w:rStyle w:val="code"/>
        </w:rPr>
        <w:t>T</w:t>
      </w:r>
      <w:r>
        <w:t xml:space="preserve"> we say that </w:t>
      </w:r>
      <w:r>
        <w:rPr>
          <w:rStyle w:val="code"/>
        </w:rPr>
        <w:t>e</w:t>
      </w:r>
      <w:r>
        <w:t xml:space="preserve"> has a routine type</w:t>
      </w:r>
      <w:r>
        <w:fldChar w:fldCharType="begin"/>
      </w:r>
      <w:r>
        <w:instrText>xe "has a routine type"</w:instrText>
      </w:r>
      <w:r>
        <w:fldChar w:fldCharType="end"/>
      </w:r>
      <w:r>
        <w:t xml:space="preserve"> </w:t>
      </w:r>
      <w:r>
        <w:rPr>
          <w:rStyle w:val="code"/>
        </w:rPr>
        <w:t>W</w:t>
      </w:r>
      <w:r>
        <w:t xml:space="preserve"> if </w:t>
      </w:r>
      <w:r>
        <w:rPr>
          <w:rStyle w:val="code"/>
        </w:rPr>
        <w:t>T</w:t>
      </w:r>
      <w:r>
        <w:t xml:space="preserve"> is a routine type </w:t>
      </w:r>
      <w:r>
        <w:rPr>
          <w:rStyle w:val="code"/>
        </w:rPr>
        <w:t>W</w:t>
      </w:r>
      <w:r>
        <w:t xml:space="preserve"> or if </w:t>
      </w:r>
      <w:r>
        <w:rPr>
          <w:rStyle w:val="code"/>
        </w:rPr>
        <w:t>T</w:t>
      </w:r>
      <w:r>
        <w:t xml:space="preserve"> is a union type and exactly one type </w:t>
      </w:r>
      <w:r>
        <w:rPr>
          <w:rStyle w:val="code"/>
        </w:rPr>
        <w:t>W</w:t>
      </w:r>
      <w:r>
        <w:t xml:space="preserve"> in the union is a ro</w:t>
      </w:r>
      <w:r>
        <w:t>u</w:t>
      </w:r>
      <w:r>
        <w:t>tine type. Note that this covers sequence, tuple, and record types. Under corresponding cond</w:t>
      </w:r>
      <w:r>
        <w:t>i</w:t>
      </w:r>
      <w:r>
        <w:t xml:space="preserve">tions we say that </w:t>
      </w:r>
      <w:r>
        <w:rPr>
          <w:rStyle w:val="code"/>
        </w:rPr>
        <w:t>e</w:t>
      </w:r>
      <w:r>
        <w:t xml:space="preserve"> has a set type. </w:t>
      </w:r>
    </w:p>
    <w:p w14:paraId="31C4CF76" w14:textId="77777777" w:rsidR="00422C90" w:rsidRDefault="00422C90" w:rsidP="00422C90">
      <w:r>
        <w:t xml:space="preserve">Two types are </w:t>
      </w:r>
      <w:r>
        <w:rPr>
          <w:rStyle w:val="e"/>
        </w:rPr>
        <w:t>equal</w:t>
      </w:r>
      <w:r>
        <w:t xml:space="preserve"> </w:t>
      </w:r>
      <w:r>
        <w:fldChar w:fldCharType="begin"/>
      </w:r>
      <w:r>
        <w:instrText>xe "equal types"</w:instrText>
      </w:r>
      <w:r>
        <w:fldChar w:fldCharType="end"/>
      </w:r>
      <w:r>
        <w:t xml:space="preserve">if their definitions are the same (that is, have the same parse trees) after all type names have been replaced by their definitions and all </w:t>
      </w:r>
      <w:r>
        <w:rPr>
          <w:rStyle w:val="code"/>
        </w:rPr>
        <w:t>WITH</w:t>
      </w:r>
      <w:r>
        <w:t xml:space="preserve"> clauses have been discarded. Recursion is allowed; thus the expanded definitions</w:t>
      </w:r>
      <w:r>
        <w:fldChar w:fldCharType="begin"/>
      </w:r>
      <w:r>
        <w:instrText>xe "expanded definitions"</w:instrText>
      </w:r>
      <w:r>
        <w:fldChar w:fldCharType="end"/>
      </w:r>
      <w:r>
        <w:t xml:space="preserve"> might be infinite. Equal types define the same value set. Ideally the reverse would also be true, but type equality</w:t>
      </w:r>
      <w:r>
        <w:fldChar w:fldCharType="begin"/>
      </w:r>
      <w:r>
        <w:instrText>xe "type equality"</w:instrText>
      </w:r>
      <w:r>
        <w:fldChar w:fldCharType="end"/>
      </w:r>
      <w:r>
        <w:t xml:space="preserve"> is meant to be decided by a type checker, whereas the set equality is intractable.</w:t>
      </w:r>
    </w:p>
    <w:p w14:paraId="6657B842" w14:textId="77777777" w:rsidR="00422C90" w:rsidRDefault="00422C90" w:rsidP="00422C90">
      <w:r>
        <w:t xml:space="preserve">A type </w:t>
      </w:r>
      <w:r>
        <w:rPr>
          <w:rStyle w:val="code"/>
        </w:rPr>
        <w:t>T</w:t>
      </w:r>
      <w:r>
        <w:t xml:space="preserve"> </w:t>
      </w:r>
      <w:r>
        <w:rPr>
          <w:rStyle w:val="e"/>
        </w:rPr>
        <w:t>fits</w:t>
      </w:r>
      <w:r>
        <w:t xml:space="preserve"> a type </w:t>
      </w:r>
      <w:r>
        <w:rPr>
          <w:rStyle w:val="code"/>
        </w:rPr>
        <w:t>U</w:t>
      </w:r>
      <w:r>
        <w:t xml:space="preserve"> if the type-checker thinks it’s OK to use a </w:t>
      </w:r>
      <w:r>
        <w:rPr>
          <w:rStyle w:val="code"/>
        </w:rPr>
        <w:t>T</w:t>
      </w:r>
      <w:r>
        <w:t xml:space="preserve"> where a </w:t>
      </w:r>
      <w:r>
        <w:rPr>
          <w:rStyle w:val="code"/>
        </w:rPr>
        <w:t>U</w:t>
      </w:r>
      <w:r>
        <w:t xml:space="preserve"> is required. This is true if the type-checker thinks they may have some non-trivial values in common. This can only happen if they have the same structure, and each part of </w:t>
      </w:r>
      <w:r>
        <w:rPr>
          <w:rStyle w:val="code"/>
        </w:rPr>
        <w:t>T</w:t>
      </w:r>
      <w:r>
        <w:t xml:space="preserve"> fits the corre</w:t>
      </w:r>
      <w:r>
        <w:softHyphen/>
        <w:t xml:space="preserve">sponding part of </w:t>
      </w:r>
      <w:r>
        <w:rPr>
          <w:rStyle w:val="code"/>
        </w:rPr>
        <w:t>U</w:t>
      </w:r>
      <w:r>
        <w:t xml:space="preserve">. ‘Fits’ is an equivalence relation. Precisely, </w:t>
      </w:r>
      <w:r>
        <w:rPr>
          <w:rStyle w:val="code"/>
        </w:rPr>
        <w:t>T</w:t>
      </w:r>
      <w:r>
        <w:t xml:space="preserve"> fits </w:t>
      </w:r>
      <w:r>
        <w:rPr>
          <w:rStyle w:val="code"/>
        </w:rPr>
        <w:t>U</w:t>
      </w:r>
      <w:r>
        <w:t xml:space="preserve"> if:</w:t>
      </w:r>
    </w:p>
    <w:p w14:paraId="4E44A660" w14:textId="77777777" w:rsidR="00422C90" w:rsidRDefault="00422C90" w:rsidP="00422C90">
      <w:pPr>
        <w:pStyle w:val="i"/>
        <w:spacing w:before="120"/>
      </w:pPr>
      <w:r>
        <w:rPr>
          <w:rStyle w:val="code"/>
        </w:rPr>
        <w:t>T = U.</w:t>
      </w:r>
    </w:p>
    <w:p w14:paraId="3AAF8804" w14:textId="77777777" w:rsidR="00422C90" w:rsidRPr="00444BEF" w:rsidRDefault="00422C90" w:rsidP="00422C90">
      <w:pPr>
        <w:pStyle w:val="i"/>
        <w:spacing w:before="120"/>
      </w:pPr>
      <w:r>
        <w:rPr>
          <w:rStyle w:val="code"/>
        </w:rPr>
        <w:t>T</w:t>
      </w:r>
      <w:r>
        <w:t xml:space="preserve"> is </w:t>
      </w:r>
      <w:r>
        <w:rPr>
          <w:rStyle w:val="code"/>
        </w:rPr>
        <w:t>T' SUCHTHAT F</w:t>
      </w:r>
      <w:r>
        <w:t xml:space="preserve"> or </w:t>
      </w:r>
      <w:r>
        <w:rPr>
          <w:rStyle w:val="code"/>
        </w:rPr>
        <w:t>(... + T' + ...)</w:t>
      </w:r>
      <w:r>
        <w:t xml:space="preserve"> and </w:t>
      </w:r>
      <w:r>
        <w:rPr>
          <w:rStyle w:val="code"/>
        </w:rPr>
        <w:t>T</w:t>
      </w:r>
      <w:r>
        <w:t xml:space="preserve">' fits </w:t>
      </w:r>
      <w:r>
        <w:rPr>
          <w:rStyle w:val="code"/>
        </w:rPr>
        <w:t>U</w:t>
      </w:r>
      <w:r>
        <w:t>, or vice versa. There may be no va</w:t>
      </w:r>
      <w:r>
        <w:t>l</w:t>
      </w:r>
      <w:r>
        <w:t xml:space="preserve">ues in common, but the type-checker can’t analyze the </w:t>
      </w:r>
      <w:r>
        <w:rPr>
          <w:rStyle w:val="code"/>
        </w:rPr>
        <w:t>SUCHTHAT</w:t>
      </w:r>
      <w:r>
        <w:t xml:space="preserve"> clauses to find out. There’s a special case for the </w:t>
      </w:r>
      <w:r>
        <w:rPr>
          <w:rStyle w:val="code"/>
        </w:rPr>
        <w:t>SUCHTHAT</w:t>
      </w:r>
      <w:r>
        <w:t xml:space="preserve"> clauses of record and tuple types, which the type-checker </w:t>
      </w:r>
      <w:r>
        <w:rPr>
          <w:i/>
        </w:rPr>
        <w:t>can</w:t>
      </w:r>
      <w:r>
        <w:t xml:space="preserve"> analyze: </w:t>
      </w:r>
      <w:r>
        <w:rPr>
          <w:rStyle w:val="code"/>
        </w:rPr>
        <w:t>T</w:t>
      </w:r>
      <w:r>
        <w:t xml:space="preserve">’s </w:t>
      </w:r>
      <w:r>
        <w:rPr>
          <w:rStyle w:val="code"/>
        </w:rPr>
        <w:t>SUCHTHAT</w:t>
      </w:r>
      <w:r>
        <w:t xml:space="preserve"> must imply </w:t>
      </w:r>
      <w:r>
        <w:rPr>
          <w:rStyle w:val="code"/>
        </w:rPr>
        <w:t>U</w:t>
      </w:r>
      <w:r>
        <w:t>’s.</w:t>
      </w:r>
    </w:p>
    <w:p w14:paraId="7B01E4CE" w14:textId="77777777" w:rsidR="00422C90" w:rsidRDefault="00422C90" w:rsidP="00422C90">
      <w:pPr>
        <w:pStyle w:val="i"/>
        <w:spacing w:before="120"/>
      </w:pPr>
      <w:r>
        <w:rPr>
          <w:rStyle w:val="code"/>
        </w:rPr>
        <w:t>T=T1-&gt;T2 RAISES EXt</w:t>
      </w:r>
      <w:r>
        <w:t xml:space="preserve"> and </w:t>
      </w:r>
      <w:r>
        <w:rPr>
          <w:rStyle w:val="code"/>
        </w:rPr>
        <w:t>U=U1-&gt;U2 RAISES EXu</w:t>
      </w:r>
      <w:r>
        <w:t xml:space="preserve">, or one or both </w:t>
      </w:r>
      <w:r>
        <w:rPr>
          <w:rStyle w:val="code"/>
        </w:rPr>
        <w:t>RAISES</w:t>
      </w:r>
      <w:r>
        <w:t xml:space="preserve"> are missing, and </w:t>
      </w:r>
      <w:r>
        <w:rPr>
          <w:rStyle w:val="code"/>
        </w:rPr>
        <w:t>U1</w:t>
      </w:r>
      <w:r>
        <w:t xml:space="preserve"> fits </w:t>
      </w:r>
      <w:r>
        <w:rPr>
          <w:rStyle w:val="code"/>
        </w:rPr>
        <w:t>T1</w:t>
      </w:r>
      <w:r>
        <w:t xml:space="preserve"> and </w:t>
      </w:r>
      <w:r>
        <w:rPr>
          <w:rStyle w:val="code"/>
        </w:rPr>
        <w:t>T2</w:t>
      </w:r>
      <w:r>
        <w:t xml:space="preserve"> fits </w:t>
      </w:r>
      <w:r>
        <w:rPr>
          <w:rStyle w:val="code"/>
        </w:rPr>
        <w:t>U2</w:t>
      </w:r>
      <w:r>
        <w:t xml:space="preserve">. Similar rules apply for </w:t>
      </w:r>
      <w:r>
        <w:rPr>
          <w:rStyle w:val="code"/>
        </w:rPr>
        <w:t>PROC</w:t>
      </w:r>
      <w:r>
        <w:t xml:space="preserve"> and </w:t>
      </w:r>
      <w:r>
        <w:rPr>
          <w:rStyle w:val="code"/>
        </w:rPr>
        <w:t>APROC</w:t>
      </w:r>
      <w:r>
        <w:t xml:space="preserve"> types. This also covers s</w:t>
      </w:r>
      <w:r>
        <w:t>e</w:t>
      </w:r>
      <w:r>
        <w:t>quences. Note that the test is reversed for the argument types.</w:t>
      </w:r>
    </w:p>
    <w:p w14:paraId="12B3AD7F" w14:textId="77777777" w:rsidR="00422C90" w:rsidRDefault="00422C90" w:rsidP="00422C90">
      <w:pPr>
        <w:pStyle w:val="i"/>
        <w:spacing w:before="120"/>
      </w:pPr>
      <w:r>
        <w:rPr>
          <w:rStyle w:val="code"/>
        </w:rPr>
        <w:t>T=SET T'</w:t>
      </w:r>
      <w:r>
        <w:t xml:space="preserve"> and </w:t>
      </w:r>
      <w:r>
        <w:rPr>
          <w:rStyle w:val="code"/>
        </w:rPr>
        <w:t>U=SET U'</w:t>
      </w:r>
      <w:r>
        <w:t xml:space="preserve"> and </w:t>
      </w:r>
      <w:r>
        <w:rPr>
          <w:rStyle w:val="code"/>
        </w:rPr>
        <w:t>T'</w:t>
      </w:r>
      <w:r>
        <w:t xml:space="preserve"> fits </w:t>
      </w:r>
      <w:r>
        <w:rPr>
          <w:rStyle w:val="code"/>
        </w:rPr>
        <w:t>U'</w:t>
      </w:r>
      <w:r>
        <w:t>.</w:t>
      </w:r>
    </w:p>
    <w:p w14:paraId="1213A1F4" w14:textId="77777777" w:rsidR="00422C90" w:rsidRDefault="00422C90" w:rsidP="00422C90">
      <w:r>
        <w:rPr>
          <w:rStyle w:val="code"/>
        </w:rPr>
        <w:t>T</w:t>
      </w:r>
      <w:r>
        <w:t xml:space="preserve"> </w:t>
      </w:r>
      <w:r>
        <w:rPr>
          <w:rStyle w:val="e"/>
        </w:rPr>
        <w:t>includes</w:t>
      </w:r>
      <w:r>
        <w:t xml:space="preserve"> </w:t>
      </w:r>
      <w:r>
        <w:rPr>
          <w:rStyle w:val="code"/>
        </w:rPr>
        <w:t>U</w:t>
      </w:r>
      <w:r>
        <w:t xml:space="preserve"> if the same conditions apply with “fits” replaced by “includes”, all the “vice versa” clauses dropped, and in the </w:t>
      </w:r>
      <w:r>
        <w:rPr>
          <w:rStyle w:val="code"/>
        </w:rPr>
        <w:noBreakHyphen/>
        <w:t>&gt;</w:t>
      </w:r>
      <w:r>
        <w:t xml:space="preserve"> rule “</w:t>
      </w:r>
      <w:r>
        <w:rPr>
          <w:rStyle w:val="code"/>
        </w:rPr>
        <w:t>U1</w:t>
      </w:r>
      <w:r>
        <w:t xml:space="preserve"> fits </w:t>
      </w:r>
      <w:r>
        <w:rPr>
          <w:rStyle w:val="code"/>
        </w:rPr>
        <w:t>T1</w:t>
      </w:r>
      <w:r>
        <w:t>” replaced by “</w:t>
      </w:r>
      <w:r>
        <w:rPr>
          <w:rStyle w:val="code"/>
        </w:rPr>
        <w:t>U1</w:t>
      </w:r>
      <w:r>
        <w:t xml:space="preserve"> includes </w:t>
      </w:r>
      <w:r>
        <w:rPr>
          <w:rStyle w:val="code"/>
        </w:rPr>
        <w:t>T1</w:t>
      </w:r>
      <w:r>
        <w:t xml:space="preserve"> and </w:t>
      </w:r>
      <w:r>
        <w:rPr>
          <w:rStyle w:val="code"/>
        </w:rPr>
        <w:t>EXt</w:t>
      </w:r>
      <w:r>
        <w:t xml:space="preserve"> is a superset of </w:t>
      </w:r>
      <w:r>
        <w:rPr>
          <w:rStyle w:val="code"/>
        </w:rPr>
        <w:t>EXu</w:t>
      </w:r>
      <w:r>
        <w:t xml:space="preserve">”. If </w:t>
      </w:r>
      <w:r>
        <w:rPr>
          <w:rStyle w:val="code"/>
        </w:rPr>
        <w:t>T</w:t>
      </w:r>
      <w:r>
        <w:t xml:space="preserve"> includes </w:t>
      </w:r>
      <w:r>
        <w:rPr>
          <w:rStyle w:val="code"/>
        </w:rPr>
        <w:t>U</w:t>
      </w:r>
      <w:r>
        <w:t xml:space="preserve"> then </w:t>
      </w:r>
      <w:r>
        <w:rPr>
          <w:rStyle w:val="code"/>
        </w:rPr>
        <w:t>T</w:t>
      </w:r>
      <w:r>
        <w:t xml:space="preserve">’s value set includes </w:t>
      </w:r>
      <w:r>
        <w:rPr>
          <w:rStyle w:val="code"/>
        </w:rPr>
        <w:t>U</w:t>
      </w:r>
      <w:r>
        <w:t>’s value set; again, the reverse is intractable.</w:t>
      </w:r>
    </w:p>
    <w:p w14:paraId="1638C5B1" w14:textId="77777777" w:rsidR="00422C90" w:rsidRDefault="00422C90" w:rsidP="00422C90">
      <w:r>
        <w:t xml:space="preserve">An expression </w:t>
      </w:r>
      <w:r>
        <w:rPr>
          <w:rStyle w:val="code"/>
        </w:rPr>
        <w:t>e</w:t>
      </w:r>
      <w:r>
        <w:t xml:space="preserve"> fits a type </w:t>
      </w:r>
      <w:r>
        <w:rPr>
          <w:rStyle w:val="code"/>
        </w:rPr>
        <w:t>U</w:t>
      </w:r>
      <w:r>
        <w:t xml:space="preserve"> in state </w:t>
      </w:r>
      <w:r>
        <w:rPr>
          <w:rStyle w:val="code"/>
        </w:rPr>
        <w:t>s</w:t>
      </w:r>
      <w:r>
        <w:t xml:space="preserve"> if </w:t>
      </w:r>
      <w:r>
        <w:rPr>
          <w:rStyle w:val="code"/>
        </w:rPr>
        <w:t>e</w:t>
      </w:r>
      <w:r>
        <w:t xml:space="preserve">’s type fits </w:t>
      </w:r>
      <w:r>
        <w:rPr>
          <w:rStyle w:val="code"/>
        </w:rPr>
        <w:t>U</w:t>
      </w:r>
      <w:r>
        <w:t xml:space="preserve"> and the result of </w:t>
      </w:r>
      <w:r>
        <w:rPr>
          <w:rStyle w:val="code"/>
        </w:rPr>
        <w:t>e</w:t>
      </w:r>
      <w:r>
        <w:t xml:space="preserve"> in state </w:t>
      </w:r>
      <w:r>
        <w:rPr>
          <w:rStyle w:val="code"/>
        </w:rPr>
        <w:t>s</w:t>
      </w:r>
      <w:r>
        <w:t xml:space="preserve"> has type </w:t>
      </w:r>
      <w:r>
        <w:rPr>
          <w:rStyle w:val="code"/>
        </w:rPr>
        <w:t>U</w:t>
      </w:r>
      <w:r>
        <w:t xml:space="preserve"> or is an exception; in general this can only be checked at runtime unless </w:t>
      </w:r>
      <w:r>
        <w:rPr>
          <w:rStyle w:val="code"/>
        </w:rPr>
        <w:t>U</w:t>
      </w:r>
      <w:r>
        <w:t xml:space="preserve"> includes </w:t>
      </w:r>
      <w:r>
        <w:rPr>
          <w:rStyle w:val="code"/>
        </w:rPr>
        <w:t>e</w:t>
      </w:r>
      <w:r>
        <w:t xml:space="preserve">’s type. The check that </w:t>
      </w:r>
      <w:r>
        <w:rPr>
          <w:rStyle w:val="code"/>
        </w:rPr>
        <w:t>e</w:t>
      </w:r>
      <w:r>
        <w:t xml:space="preserve"> fits </w:t>
      </w:r>
      <w:r>
        <w:rPr>
          <w:rStyle w:val="code"/>
        </w:rPr>
        <w:t>T</w:t>
      </w:r>
      <w:r>
        <w:t xml:space="preserve"> is required for assignment and routine invocation; together with a few other checks it is called </w:t>
      </w:r>
      <w:r>
        <w:rPr>
          <w:rStyle w:val="e"/>
        </w:rPr>
        <w:t>type-checking</w:t>
      </w:r>
      <w:r>
        <w:rPr>
          <w:i/>
        </w:rPr>
        <w:fldChar w:fldCharType="begin"/>
      </w:r>
      <w:r>
        <w:instrText>xe "</w:instrText>
      </w:r>
      <w:r>
        <w:rPr>
          <w:i/>
        </w:rPr>
        <w:instrText>type-checking</w:instrText>
      </w:r>
      <w:r>
        <w:instrText>"</w:instrText>
      </w:r>
      <w:r>
        <w:rPr>
          <w:i/>
        </w:rPr>
        <w:fldChar w:fldCharType="end"/>
      </w:r>
      <w:r>
        <w:t>. The rules for type-checking are given in sections 5 and 6.</w:t>
      </w:r>
    </w:p>
    <w:p w14:paraId="1B04C5AF" w14:textId="77777777" w:rsidR="00422C90" w:rsidRDefault="00422C90" w:rsidP="00422C90">
      <w:pPr>
        <w:pStyle w:val="rule"/>
        <w:ind w:right="-540"/>
        <w:rPr>
          <w:rStyle w:val="code"/>
        </w:rPr>
      </w:pPr>
      <w:r>
        <w:rPr>
          <w:rStyle w:val="code"/>
        </w:rPr>
        <w:t>type</w:t>
      </w:r>
      <w:r>
        <w:rPr>
          <w:rStyle w:val="code"/>
        </w:rPr>
        <w:fldChar w:fldCharType="begin"/>
      </w:r>
      <w:r>
        <w:rPr>
          <w:rStyle w:val="code"/>
        </w:rPr>
        <w:instrText>xe "type"</w:instrText>
      </w:r>
      <w:r>
        <w:rPr>
          <w:rStyle w:val="code"/>
        </w:rPr>
        <w:fldChar w:fldCharType="end"/>
      </w:r>
      <w:r>
        <w:rPr>
          <w:rStyle w:val="code"/>
        </w:rPr>
        <w:tab/>
        <w:t>::=</w:t>
      </w:r>
      <w:r>
        <w:rPr>
          <w:rStyle w:val="code"/>
        </w:rPr>
        <w:tab/>
        <w:t>name</w:t>
      </w:r>
      <w:r>
        <w:rPr>
          <w:rStyle w:val="code"/>
        </w:rPr>
        <w:tab/>
      </w:r>
      <w:r>
        <w:rPr>
          <w:rStyle w:val="m"/>
        </w:rPr>
        <w:t>% name of a type</w:t>
      </w:r>
      <w:r>
        <w:rPr>
          <w:rStyle w:val="code"/>
        </w:rPr>
        <w:br/>
        <w:t>"Any</w:t>
      </w:r>
      <w:r>
        <w:rPr>
          <w:rStyle w:val="code"/>
        </w:rPr>
        <w:fldChar w:fldCharType="begin"/>
      </w:r>
      <w:r>
        <w:rPr>
          <w:rStyle w:val="code"/>
        </w:rPr>
        <w:instrText>xe "Any"</w:instrText>
      </w:r>
      <w:r>
        <w:rPr>
          <w:rStyle w:val="code"/>
        </w:rPr>
        <w:fldChar w:fldCharType="end"/>
      </w:r>
      <w:r>
        <w:rPr>
          <w:rStyle w:val="code"/>
        </w:rPr>
        <w:t>"</w:t>
      </w:r>
      <w:r>
        <w:rPr>
          <w:rStyle w:val="code"/>
        </w:rPr>
        <w:tab/>
      </w:r>
      <w:r>
        <w:rPr>
          <w:rStyle w:val="m"/>
        </w:rPr>
        <w:t>% every value has this type</w:t>
      </w:r>
      <w:r>
        <w:rPr>
          <w:rStyle w:val="code"/>
        </w:rPr>
        <w:br/>
        <w:t>"Null</w:t>
      </w:r>
      <w:r>
        <w:rPr>
          <w:rStyle w:val="code"/>
        </w:rPr>
        <w:fldChar w:fldCharType="begin"/>
      </w:r>
      <w:r>
        <w:rPr>
          <w:rStyle w:val="code"/>
        </w:rPr>
        <w:instrText>xe "Null"</w:instrText>
      </w:r>
      <w:r>
        <w:rPr>
          <w:rStyle w:val="code"/>
        </w:rPr>
        <w:fldChar w:fldCharType="end"/>
      </w:r>
      <w:r>
        <w:rPr>
          <w:rStyle w:val="code"/>
        </w:rPr>
        <w:t>"</w:t>
      </w:r>
      <w:r>
        <w:rPr>
          <w:rStyle w:val="code"/>
        </w:rPr>
        <w:tab/>
      </w:r>
      <w:r>
        <w:rPr>
          <w:rStyle w:val="m"/>
        </w:rPr>
        <w:t xml:space="preserve">% with value set </w:t>
      </w:r>
      <w:r>
        <w:rPr>
          <w:rStyle w:val="code"/>
        </w:rPr>
        <w:t>{nil}</w:t>
      </w:r>
      <w:r>
        <w:rPr>
          <w:rStyle w:val="code"/>
        </w:rPr>
        <w:br/>
        <w:t>"Bool</w:t>
      </w:r>
      <w:r>
        <w:rPr>
          <w:rStyle w:val="code"/>
        </w:rPr>
        <w:fldChar w:fldCharType="begin"/>
      </w:r>
      <w:r>
        <w:rPr>
          <w:rStyle w:val="code"/>
        </w:rPr>
        <w:instrText>xe "Bool"</w:instrText>
      </w:r>
      <w:r>
        <w:rPr>
          <w:rStyle w:val="code"/>
        </w:rPr>
        <w:fldChar w:fldCharType="end"/>
      </w:r>
      <w:r>
        <w:rPr>
          <w:rStyle w:val="code"/>
        </w:rPr>
        <w:t>"</w:t>
      </w:r>
      <w:r>
        <w:rPr>
          <w:rStyle w:val="code"/>
        </w:rPr>
        <w:tab/>
      </w:r>
      <w:r>
        <w:rPr>
          <w:rStyle w:val="m"/>
        </w:rPr>
        <w:t xml:space="preserve">% with value set </w:t>
      </w:r>
      <w:r>
        <w:rPr>
          <w:rStyle w:val="code"/>
        </w:rPr>
        <w:t>{true, false}</w:t>
      </w:r>
      <w:r>
        <w:rPr>
          <w:rStyle w:val="code"/>
        </w:rPr>
        <w:br/>
        <w:t>"Char</w:t>
      </w:r>
      <w:r>
        <w:rPr>
          <w:rStyle w:val="code"/>
        </w:rPr>
        <w:fldChar w:fldCharType="begin"/>
      </w:r>
      <w:r>
        <w:rPr>
          <w:rStyle w:val="code"/>
        </w:rPr>
        <w:instrText>xe "Char"</w:instrText>
      </w:r>
      <w:r>
        <w:rPr>
          <w:rStyle w:val="code"/>
        </w:rPr>
        <w:fldChar w:fldCharType="end"/>
      </w:r>
      <w:r>
        <w:rPr>
          <w:rStyle w:val="code"/>
        </w:rPr>
        <w:t>"</w:t>
      </w:r>
      <w:r>
        <w:rPr>
          <w:rStyle w:val="code"/>
        </w:rPr>
        <w:tab/>
      </w:r>
      <w:r>
        <w:rPr>
          <w:rStyle w:val="m"/>
        </w:rPr>
        <w:t>% like an enumeration</w:t>
      </w:r>
      <w:r>
        <w:rPr>
          <w:rStyle w:val="code"/>
        </w:rPr>
        <w:br/>
        <w:t>"String</w:t>
      </w:r>
      <w:r>
        <w:rPr>
          <w:rStyle w:val="code"/>
        </w:rPr>
        <w:fldChar w:fldCharType="begin"/>
      </w:r>
      <w:r>
        <w:rPr>
          <w:rStyle w:val="code"/>
        </w:rPr>
        <w:instrText>xe "String"</w:instrText>
      </w:r>
      <w:r>
        <w:rPr>
          <w:rStyle w:val="code"/>
        </w:rPr>
        <w:fldChar w:fldCharType="end"/>
      </w:r>
      <w:r>
        <w:rPr>
          <w:rStyle w:val="code"/>
        </w:rPr>
        <w:t>"</w:t>
      </w:r>
      <w:r>
        <w:rPr>
          <w:rStyle w:val="code"/>
        </w:rPr>
        <w:tab/>
      </w:r>
      <w:r>
        <w:rPr>
          <w:rStyle w:val="m"/>
        </w:rPr>
        <w:t xml:space="preserve">% </w:t>
      </w:r>
      <w:r>
        <w:rPr>
          <w:rStyle w:val="code"/>
        </w:rPr>
        <w:t>= SEQ Char</w:t>
      </w:r>
      <w:r>
        <w:rPr>
          <w:rStyle w:val="code"/>
        </w:rPr>
        <w:br/>
        <w:t>"Int"</w:t>
      </w:r>
      <w:r>
        <w:rPr>
          <w:rStyle w:val="code"/>
        </w:rPr>
        <w:tab/>
      </w:r>
      <w:r>
        <w:rPr>
          <w:rStyle w:val="m"/>
        </w:rPr>
        <w:t>% integers</w:t>
      </w:r>
      <w:r>
        <w:rPr>
          <w:rStyle w:val="code"/>
        </w:rPr>
        <w:br/>
        <w:t>"Nat"</w:t>
      </w:r>
      <w:r>
        <w:rPr>
          <w:rStyle w:val="code"/>
        </w:rPr>
        <w:tab/>
      </w:r>
      <w:r>
        <w:rPr>
          <w:rStyle w:val="m"/>
        </w:rPr>
        <w:t>% naturals: non-negative integers</w:t>
      </w:r>
      <w:r>
        <w:rPr>
          <w:rStyle w:val="code"/>
        </w:rPr>
        <w:br/>
        <w:t>SEQ</w:t>
      </w:r>
      <w:r>
        <w:rPr>
          <w:rStyle w:val="code"/>
        </w:rPr>
        <w:fldChar w:fldCharType="begin"/>
      </w:r>
      <w:r>
        <w:rPr>
          <w:rStyle w:val="code"/>
        </w:rPr>
        <w:instrText>xe "SEQ"</w:instrText>
      </w:r>
      <w:r>
        <w:rPr>
          <w:rStyle w:val="code"/>
        </w:rPr>
        <w:fldChar w:fldCharType="end"/>
      </w:r>
      <w:r>
        <w:rPr>
          <w:rStyle w:val="code"/>
        </w:rPr>
        <w:t xml:space="preserve"> type</w:t>
      </w:r>
      <w:r>
        <w:rPr>
          <w:rStyle w:val="code"/>
        </w:rPr>
        <w:tab/>
      </w:r>
      <w:r>
        <w:rPr>
          <w:rStyle w:val="m"/>
        </w:rPr>
        <w:t>% sequence [1]</w:t>
      </w:r>
      <w:r>
        <w:rPr>
          <w:rStyle w:val="code"/>
        </w:rPr>
        <w:br/>
        <w:t>SET</w:t>
      </w:r>
      <w:r>
        <w:rPr>
          <w:rStyle w:val="code"/>
        </w:rPr>
        <w:fldChar w:fldCharType="begin"/>
      </w:r>
      <w:r>
        <w:rPr>
          <w:rStyle w:val="code"/>
        </w:rPr>
        <w:instrText>xe "SET"</w:instrText>
      </w:r>
      <w:r>
        <w:rPr>
          <w:rStyle w:val="code"/>
        </w:rPr>
        <w:fldChar w:fldCharType="end"/>
      </w:r>
      <w:r>
        <w:rPr>
          <w:rStyle w:val="code"/>
        </w:rPr>
        <w:t xml:space="preserve"> type</w:t>
      </w:r>
      <w:r>
        <w:rPr>
          <w:rStyle w:val="code"/>
        </w:rPr>
        <w:tab/>
      </w:r>
      <w:r>
        <w:rPr>
          <w:rStyle w:val="m"/>
        </w:rPr>
        <w:t>% set</w:t>
      </w:r>
      <w:r>
        <w:rPr>
          <w:rStyle w:val="code"/>
        </w:rPr>
        <w:br/>
      </w:r>
      <w:r w:rsidRPr="00CE32A6">
        <w:rPr>
          <w:rStyle w:val="code"/>
          <w:color w:val="000000"/>
        </w:rPr>
        <w:t>[ declList ]</w:t>
      </w:r>
      <w:r w:rsidRPr="00CE32A6">
        <w:rPr>
          <w:rStyle w:val="code"/>
          <w:color w:val="000000"/>
        </w:rPr>
        <w:fldChar w:fldCharType="begin"/>
      </w:r>
      <w:r w:rsidRPr="00CE32A6">
        <w:rPr>
          <w:rStyle w:val="code"/>
          <w:color w:val="000000"/>
        </w:rPr>
        <w:instrText>xe "[ declList ]"</w:instrText>
      </w:r>
      <w:r w:rsidRPr="00CE32A6">
        <w:rPr>
          <w:rStyle w:val="code"/>
          <w:color w:val="000000"/>
        </w:rPr>
        <w:fldChar w:fldCharType="end"/>
      </w:r>
      <w:r w:rsidRPr="00CE32A6">
        <w:rPr>
          <w:rStyle w:val="code"/>
          <w:color w:val="000000"/>
        </w:rPr>
        <w:tab/>
      </w:r>
      <w:r w:rsidRPr="00CE32A6">
        <w:rPr>
          <w:rStyle w:val="m"/>
          <w:color w:val="000000"/>
        </w:rPr>
        <w:t xml:space="preserve">% </w:t>
      </w:r>
      <w:r w:rsidRPr="00F70FF9">
        <w:rPr>
          <w:rStyle w:val="m"/>
          <w:color w:val="000000"/>
        </w:rPr>
        <w:t>record</w:t>
      </w:r>
      <w:r w:rsidRPr="00F70FF9">
        <w:rPr>
          <w:rStyle w:val="m"/>
          <w:color w:val="000000"/>
        </w:rPr>
        <w:fldChar w:fldCharType="begin"/>
      </w:r>
      <w:r w:rsidRPr="00F70FF9">
        <w:rPr>
          <w:rStyle w:val="m"/>
          <w:color w:val="000000"/>
        </w:rPr>
        <w:instrText>xe "record"</w:instrText>
      </w:r>
      <w:r w:rsidRPr="00F70FF9">
        <w:rPr>
          <w:rStyle w:val="m"/>
          <w:color w:val="000000"/>
        </w:rPr>
        <w:fldChar w:fldCharType="end"/>
      </w:r>
      <w:r w:rsidRPr="00CE32A6">
        <w:rPr>
          <w:rStyle w:val="m"/>
          <w:color w:val="000000"/>
        </w:rPr>
        <w:t xml:space="preserve"> with declared fields</w:t>
      </w:r>
      <w:r w:rsidRPr="00A646A4">
        <w:rPr>
          <w:rStyle w:val="m"/>
          <w:color w:val="000000"/>
        </w:rPr>
        <w:t xml:space="preserve"> [</w:t>
      </w:r>
      <w:r>
        <w:rPr>
          <w:rStyle w:val="m"/>
          <w:color w:val="000000"/>
        </w:rPr>
        <w:t>7</w:t>
      </w:r>
      <w:r w:rsidRPr="00A646A4">
        <w:rPr>
          <w:rStyle w:val="m"/>
          <w:color w:val="000000"/>
        </w:rPr>
        <w:t>]</w:t>
      </w:r>
      <w:r w:rsidRPr="00CE32A6">
        <w:rPr>
          <w:rStyle w:val="code"/>
          <w:color w:val="000000"/>
        </w:rPr>
        <w:br/>
        <w:t>( typeList )</w:t>
      </w:r>
      <w:r w:rsidRPr="00CE32A6">
        <w:rPr>
          <w:rStyle w:val="code"/>
          <w:color w:val="000000"/>
        </w:rPr>
        <w:fldChar w:fldCharType="begin"/>
      </w:r>
      <w:r w:rsidRPr="00CE32A6">
        <w:rPr>
          <w:rStyle w:val="code"/>
          <w:color w:val="000000"/>
        </w:rPr>
        <w:instrText>xe "( typeList )"</w:instrText>
      </w:r>
      <w:r w:rsidRPr="00CE32A6">
        <w:rPr>
          <w:rStyle w:val="code"/>
          <w:color w:val="000000"/>
        </w:rPr>
        <w:fldChar w:fldCharType="end"/>
      </w:r>
      <w:r w:rsidRPr="00CE32A6">
        <w:rPr>
          <w:rStyle w:val="code"/>
          <w:color w:val="000000"/>
        </w:rPr>
        <w:tab/>
      </w:r>
      <w:r w:rsidRPr="00CE32A6">
        <w:rPr>
          <w:rStyle w:val="m"/>
          <w:color w:val="000000"/>
        </w:rPr>
        <w:t xml:space="preserve">% </w:t>
      </w:r>
      <w:r w:rsidRPr="00F70FF9">
        <w:rPr>
          <w:rStyle w:val="m"/>
          <w:color w:val="000000"/>
        </w:rPr>
        <w:t>tuple</w:t>
      </w:r>
      <w:r w:rsidRPr="00F70FF9">
        <w:rPr>
          <w:rStyle w:val="m"/>
          <w:color w:val="000000"/>
        </w:rPr>
        <w:fldChar w:fldCharType="begin"/>
      </w:r>
      <w:r w:rsidRPr="00F70FF9">
        <w:rPr>
          <w:rStyle w:val="m"/>
          <w:color w:val="000000"/>
        </w:rPr>
        <w:instrText>xe "tuple"</w:instrText>
      </w:r>
      <w:r w:rsidRPr="00F70FF9">
        <w:rPr>
          <w:rStyle w:val="m"/>
          <w:color w:val="000000"/>
        </w:rPr>
        <w:fldChar w:fldCharType="end"/>
      </w:r>
      <w:r w:rsidRPr="00F70FF9">
        <w:rPr>
          <w:rStyle w:val="m"/>
          <w:color w:val="000000"/>
        </w:rPr>
        <w:t>;</w:t>
      </w:r>
      <w:r w:rsidRPr="00CE32A6">
        <w:rPr>
          <w:rStyle w:val="m"/>
          <w:color w:val="000000"/>
        </w:rPr>
        <w:t xml:space="preserve"> </w:t>
      </w:r>
      <w:r w:rsidRPr="00CE32A6">
        <w:rPr>
          <w:rStyle w:val="code"/>
          <w:color w:val="000000"/>
        </w:rPr>
        <w:t>(T)</w:t>
      </w:r>
      <w:r w:rsidRPr="00CE32A6">
        <w:rPr>
          <w:rStyle w:val="m"/>
          <w:color w:val="000000"/>
        </w:rPr>
        <w:t xml:space="preserve"> is the same as</w:t>
      </w:r>
      <w:r w:rsidRPr="00CE32A6">
        <w:rPr>
          <w:rStyle w:val="code"/>
          <w:color w:val="000000"/>
        </w:rPr>
        <w:t xml:space="preserve"> T</w:t>
      </w:r>
      <w:r w:rsidRPr="00A646A4">
        <w:rPr>
          <w:rStyle w:val="m"/>
          <w:color w:val="000000"/>
        </w:rPr>
        <w:t xml:space="preserve"> [</w:t>
      </w:r>
      <w:r>
        <w:rPr>
          <w:rStyle w:val="m"/>
          <w:color w:val="000000"/>
        </w:rPr>
        <w:t>8</w:t>
      </w:r>
      <w:r w:rsidRPr="00A646A4">
        <w:rPr>
          <w:rStyle w:val="m"/>
          <w:color w:val="000000"/>
        </w:rPr>
        <w:t>]</w:t>
      </w:r>
      <w:r w:rsidRPr="00CE32A6">
        <w:rPr>
          <w:rStyle w:val="code"/>
          <w:color w:val="000000"/>
        </w:rPr>
        <w:br/>
      </w:r>
      <w:r>
        <w:rPr>
          <w:rStyle w:val="code"/>
        </w:rPr>
        <w:t xml:space="preserve"> ( union )</w:t>
      </w:r>
      <w:r>
        <w:rPr>
          <w:rStyle w:val="code"/>
        </w:rPr>
        <w:tab/>
      </w:r>
      <w:r>
        <w:rPr>
          <w:rStyle w:val="m"/>
        </w:rPr>
        <w:t>% union of the types</w:t>
      </w:r>
      <w:r>
        <w:rPr>
          <w:rStyle w:val="code"/>
        </w:rPr>
        <w:br/>
        <w:t>aType -&gt;</w:t>
      </w:r>
      <w:r>
        <w:rPr>
          <w:rStyle w:val="code"/>
        </w:rPr>
        <w:fldChar w:fldCharType="begin"/>
      </w:r>
      <w:r>
        <w:rPr>
          <w:rStyle w:val="code"/>
        </w:rPr>
        <w:instrText>xe "-&gt;"</w:instrText>
      </w:r>
      <w:r>
        <w:rPr>
          <w:rStyle w:val="code"/>
        </w:rPr>
        <w:fldChar w:fldCharType="end"/>
      </w:r>
      <w:r>
        <w:rPr>
          <w:rStyle w:val="code"/>
        </w:rPr>
        <w:t xml:space="preserve">  type raises</w:t>
      </w:r>
      <w:r>
        <w:rPr>
          <w:rStyle w:val="code"/>
        </w:rPr>
        <w:tab/>
      </w:r>
      <w:r>
        <w:rPr>
          <w:rStyle w:val="m"/>
        </w:rPr>
        <w:t>% function [2]</w:t>
      </w:r>
      <w:r>
        <w:rPr>
          <w:rStyle w:val="code"/>
        </w:rPr>
        <w:br/>
        <w:t>aType -&gt;&gt;</w:t>
      </w:r>
      <w:r>
        <w:rPr>
          <w:rStyle w:val="code"/>
        </w:rPr>
        <w:fldChar w:fldCharType="begin"/>
      </w:r>
      <w:r>
        <w:rPr>
          <w:rStyle w:val="code"/>
        </w:rPr>
        <w:instrText>xe "-&gt;"</w:instrText>
      </w:r>
      <w:r>
        <w:rPr>
          <w:rStyle w:val="code"/>
        </w:rPr>
        <w:fldChar w:fldCharType="end"/>
      </w:r>
      <w:r>
        <w:rPr>
          <w:rStyle w:val="code"/>
        </w:rPr>
        <w:t xml:space="preserve"> type raises</w:t>
      </w:r>
      <w:r>
        <w:rPr>
          <w:rStyle w:val="code"/>
        </w:rPr>
        <w:tab/>
      </w:r>
      <w:r>
        <w:rPr>
          <w:rStyle w:val="m"/>
        </w:rPr>
        <w:t>% relation [2]</w:t>
      </w:r>
      <w:r>
        <w:rPr>
          <w:rStyle w:val="code"/>
        </w:rPr>
        <w:br/>
        <w:t>APROC</w:t>
      </w:r>
      <w:r>
        <w:rPr>
          <w:rStyle w:val="code"/>
        </w:rPr>
        <w:fldChar w:fldCharType="begin"/>
      </w:r>
      <w:r>
        <w:rPr>
          <w:rStyle w:val="code"/>
        </w:rPr>
        <w:instrText>xe "APROC"</w:instrText>
      </w:r>
      <w:r>
        <w:rPr>
          <w:rStyle w:val="code"/>
        </w:rPr>
        <w:fldChar w:fldCharType="end"/>
      </w:r>
      <w:r>
        <w:rPr>
          <w:rStyle w:val="code"/>
        </w:rPr>
        <w:t xml:space="preserve"> aType returns raises</w:t>
      </w:r>
      <w:r>
        <w:rPr>
          <w:rStyle w:val="code"/>
        </w:rPr>
        <w:tab/>
      </w:r>
      <w:r>
        <w:rPr>
          <w:rStyle w:val="m"/>
        </w:rPr>
        <w:t>% atomic procedure [2]</w:t>
      </w:r>
      <w:r>
        <w:rPr>
          <w:rStyle w:val="code"/>
        </w:rPr>
        <w:br/>
        <w:t>PROC</w:t>
      </w:r>
      <w:r>
        <w:rPr>
          <w:rStyle w:val="code"/>
        </w:rPr>
        <w:fldChar w:fldCharType="begin"/>
      </w:r>
      <w:r>
        <w:rPr>
          <w:rStyle w:val="code"/>
        </w:rPr>
        <w:instrText>xe "PROC"</w:instrText>
      </w:r>
      <w:r>
        <w:rPr>
          <w:rStyle w:val="code"/>
        </w:rPr>
        <w:fldChar w:fldCharType="end"/>
      </w:r>
      <w:r>
        <w:rPr>
          <w:rStyle w:val="code"/>
        </w:rPr>
        <w:t xml:space="preserve">  aType returns raises</w:t>
      </w:r>
      <w:r>
        <w:rPr>
          <w:rStyle w:val="code"/>
        </w:rPr>
        <w:tab/>
      </w:r>
      <w:r>
        <w:rPr>
          <w:rStyle w:val="m"/>
        </w:rPr>
        <w:t>% non-atomic procedure [2]</w:t>
      </w:r>
      <w:r>
        <w:rPr>
          <w:rStyle w:val="code"/>
        </w:rPr>
        <w:br/>
        <w:t>type WITH</w:t>
      </w:r>
      <w:r>
        <w:rPr>
          <w:rStyle w:val="code"/>
        </w:rPr>
        <w:fldChar w:fldCharType="begin"/>
      </w:r>
      <w:r>
        <w:rPr>
          <w:rStyle w:val="code"/>
        </w:rPr>
        <w:instrText>xe "WITH"</w:instrText>
      </w:r>
      <w:r>
        <w:rPr>
          <w:rStyle w:val="code"/>
        </w:rPr>
        <w:fldChar w:fldCharType="end"/>
      </w:r>
      <w:r>
        <w:rPr>
          <w:rStyle w:val="code"/>
        </w:rPr>
        <w:t xml:space="preserve"> { methodDefList }</w:t>
      </w:r>
      <w:r>
        <w:rPr>
          <w:rStyle w:val="code"/>
        </w:rPr>
        <w:fldChar w:fldCharType="begin"/>
      </w:r>
      <w:r>
        <w:rPr>
          <w:rStyle w:val="code"/>
        </w:rPr>
        <w:instrText>xe "{ methodList }"</w:instrText>
      </w:r>
      <w:r>
        <w:rPr>
          <w:rStyle w:val="code"/>
        </w:rPr>
        <w:fldChar w:fldCharType="end"/>
      </w:r>
      <w:r>
        <w:rPr>
          <w:rStyle w:val="code"/>
        </w:rPr>
        <w:tab/>
      </w:r>
      <w:r>
        <w:rPr>
          <w:rStyle w:val="m"/>
        </w:rPr>
        <w:t>% attach methods to a type [3]</w:t>
      </w:r>
      <w:r>
        <w:rPr>
          <w:rStyle w:val="code"/>
        </w:rPr>
        <w:br/>
        <w:t>type SUCHTHAT primary</w:t>
      </w:r>
      <w:r>
        <w:rPr>
          <w:rStyle w:val="code"/>
        </w:rPr>
        <w:tab/>
      </w:r>
      <w:r>
        <w:rPr>
          <w:rStyle w:val="m"/>
        </w:rPr>
        <w:t>% restrict the value set [4]</w:t>
      </w:r>
      <w:r>
        <w:rPr>
          <w:rStyle w:val="code"/>
        </w:rPr>
        <w:br/>
        <w:t>IN exp</w:t>
      </w:r>
      <w:r>
        <w:rPr>
          <w:rStyle w:val="code"/>
        </w:rPr>
        <w:tab/>
      </w:r>
      <w:r>
        <w:rPr>
          <w:rStyle w:val="m"/>
        </w:rPr>
        <w:t xml:space="preserve">% </w:t>
      </w:r>
      <w:r>
        <w:rPr>
          <w:rStyle w:val="code"/>
        </w:rPr>
        <w:t>= T SUCHTHAT (\ t: T | t IN exp)</w:t>
      </w:r>
      <w:r>
        <w:rPr>
          <w:rStyle w:val="code"/>
        </w:rPr>
        <w:br/>
      </w:r>
      <w:r>
        <w:rPr>
          <w:rStyle w:val="code"/>
        </w:rPr>
        <w:tab/>
      </w:r>
      <w:r>
        <w:rPr>
          <w:rStyle w:val="m"/>
        </w:rPr>
        <w:t xml:space="preserve">% where </w:t>
      </w:r>
      <w:r>
        <w:rPr>
          <w:rStyle w:val="code"/>
        </w:rPr>
        <w:t>exp</w:t>
      </w:r>
      <w:r>
        <w:rPr>
          <w:rStyle w:val="m"/>
        </w:rPr>
        <w:t xml:space="preserve">’s type has an </w:t>
      </w:r>
      <w:r>
        <w:rPr>
          <w:rStyle w:val="code"/>
        </w:rPr>
        <w:t>IN</w:t>
      </w:r>
      <w:r>
        <w:rPr>
          <w:rStyle w:val="m"/>
        </w:rPr>
        <w:t xml:space="preserve"> method</w:t>
      </w:r>
      <w:r>
        <w:rPr>
          <w:rStyle w:val="code"/>
        </w:rPr>
        <w:br/>
        <w:t>id [ typeList ]</w:t>
      </w:r>
      <w:r>
        <w:rPr>
          <w:rStyle w:val="code"/>
        </w:rPr>
        <w:fldChar w:fldCharType="begin"/>
      </w:r>
      <w:r>
        <w:rPr>
          <w:rStyle w:val="code"/>
        </w:rPr>
        <w:instrText>xe "id [ typeList ]"</w:instrText>
      </w:r>
      <w:r>
        <w:rPr>
          <w:rStyle w:val="code"/>
        </w:rPr>
        <w:fldChar w:fldCharType="end"/>
      </w:r>
      <w:r>
        <w:rPr>
          <w:rStyle w:val="code"/>
        </w:rPr>
        <w:t xml:space="preserve"> . id</w:t>
      </w:r>
      <w:r>
        <w:rPr>
          <w:rStyle w:val="code"/>
        </w:rPr>
        <w:tab/>
      </w:r>
      <w:r>
        <w:rPr>
          <w:rStyle w:val="m"/>
        </w:rPr>
        <w:t>% type from a module [5]</w:t>
      </w:r>
    </w:p>
    <w:p w14:paraId="21208EC3" w14:textId="77777777" w:rsidR="00422C90" w:rsidRDefault="00422C90" w:rsidP="00422C90">
      <w:pPr>
        <w:pStyle w:val="rule"/>
        <w:rPr>
          <w:rStyle w:val="code"/>
        </w:rPr>
      </w:pPr>
      <w:r>
        <w:rPr>
          <w:rStyle w:val="code"/>
        </w:rPr>
        <w:t>name</w:t>
      </w:r>
      <w:r>
        <w:rPr>
          <w:rStyle w:val="code"/>
        </w:rPr>
        <w:fldChar w:fldCharType="begin"/>
      </w:r>
      <w:r>
        <w:rPr>
          <w:rStyle w:val="code"/>
        </w:rPr>
        <w:instrText>xe "name"</w:instrText>
      </w:r>
      <w:r>
        <w:rPr>
          <w:rStyle w:val="code"/>
        </w:rPr>
        <w:fldChar w:fldCharType="end"/>
      </w:r>
      <w:r>
        <w:rPr>
          <w:rStyle w:val="code"/>
        </w:rPr>
        <w:tab/>
        <w:t>::=</w:t>
      </w:r>
      <w:r>
        <w:rPr>
          <w:rStyle w:val="code"/>
        </w:rPr>
        <w:tab/>
        <w:t>id .</w:t>
      </w:r>
      <w:r>
        <w:rPr>
          <w:rStyle w:val="code"/>
        </w:rPr>
        <w:fldChar w:fldCharType="begin"/>
      </w:r>
      <w:r>
        <w:rPr>
          <w:rStyle w:val="code"/>
        </w:rPr>
        <w:instrText>xe "."</w:instrText>
      </w:r>
      <w:r>
        <w:rPr>
          <w:rStyle w:val="code"/>
        </w:rPr>
        <w:fldChar w:fldCharType="end"/>
      </w:r>
      <w:r>
        <w:rPr>
          <w:rStyle w:val="code"/>
        </w:rPr>
        <w:t xml:space="preserve"> id</w:t>
      </w:r>
      <w:r>
        <w:rPr>
          <w:rStyle w:val="code"/>
        </w:rPr>
        <w:tab/>
      </w:r>
      <w:r>
        <w:rPr>
          <w:rStyle w:val="m"/>
        </w:rPr>
        <w:t>% the first id denotes a module</w:t>
      </w:r>
      <w:r>
        <w:rPr>
          <w:rStyle w:val="code"/>
        </w:rPr>
        <w:br/>
        <w:t>id</w:t>
      </w:r>
      <w:r>
        <w:rPr>
          <w:rStyle w:val="code"/>
        </w:rPr>
        <w:tab/>
      </w:r>
      <w:r>
        <w:rPr>
          <w:rStyle w:val="m"/>
        </w:rPr>
        <w:t xml:space="preserve">% short for </w:t>
      </w:r>
      <w:r>
        <w:rPr>
          <w:rStyle w:val="code"/>
        </w:rPr>
        <w:t>m.id</w:t>
      </w:r>
      <w:r>
        <w:rPr>
          <w:rStyle w:val="m"/>
        </w:rPr>
        <w:t xml:space="preserve"> if </w:t>
      </w:r>
      <w:r>
        <w:rPr>
          <w:rStyle w:val="code"/>
        </w:rPr>
        <w:t>id</w:t>
      </w:r>
      <w:r>
        <w:rPr>
          <w:rStyle w:val="m"/>
        </w:rPr>
        <w:t xml:space="preserve"> is declared</w:t>
      </w:r>
      <w:r>
        <w:rPr>
          <w:rStyle w:val="code"/>
        </w:rPr>
        <w:t xml:space="preserve"> </w:t>
      </w:r>
      <w:r>
        <w:rPr>
          <w:rStyle w:val="code"/>
        </w:rPr>
        <w:br/>
      </w:r>
      <w:r>
        <w:rPr>
          <w:rStyle w:val="code"/>
        </w:rPr>
        <w:tab/>
      </w:r>
      <w:r>
        <w:rPr>
          <w:rStyle w:val="m"/>
        </w:rPr>
        <w:t>% in the current module</w:t>
      </w:r>
      <w:r>
        <w:rPr>
          <w:rStyle w:val="code"/>
        </w:rPr>
        <w:t xml:space="preserve"> m</w:t>
      </w:r>
      <w:r>
        <w:rPr>
          <w:rStyle w:val="m"/>
        </w:rPr>
        <w:t>, and for</w:t>
      </w:r>
      <w:r>
        <w:rPr>
          <w:rStyle w:val="code"/>
        </w:rPr>
        <w:t xml:space="preserve"> </w:t>
      </w:r>
      <w:r>
        <w:rPr>
          <w:rStyle w:val="code"/>
        </w:rPr>
        <w:br/>
      </w:r>
      <w:r>
        <w:rPr>
          <w:rStyle w:val="code"/>
        </w:rPr>
        <w:tab/>
      </w:r>
      <w:r>
        <w:rPr>
          <w:rStyle w:val="m"/>
        </w:rPr>
        <w:t xml:space="preserve">% </w:t>
      </w:r>
      <w:r>
        <w:rPr>
          <w:rStyle w:val="code"/>
        </w:rPr>
        <w:t>Global.id</w:t>
      </w:r>
      <w:r>
        <w:rPr>
          <w:rStyle w:val="m"/>
        </w:rPr>
        <w:t xml:space="preserve"> if </w:t>
      </w:r>
      <w:r>
        <w:rPr>
          <w:rStyle w:val="code"/>
        </w:rPr>
        <w:t>id</w:t>
      </w:r>
      <w:r>
        <w:rPr>
          <w:rStyle w:val="m"/>
        </w:rPr>
        <w:t xml:space="preserve"> is declared globally</w:t>
      </w:r>
      <w:r>
        <w:rPr>
          <w:rStyle w:val="code"/>
        </w:rPr>
        <w:br/>
        <w:t>type . id</w:t>
      </w:r>
      <w:r>
        <w:rPr>
          <w:rStyle w:val="code"/>
        </w:rPr>
        <w:tab/>
      </w:r>
      <w:r>
        <w:rPr>
          <w:rStyle w:val="m"/>
        </w:rPr>
        <w:t xml:space="preserve">% the </w:t>
      </w:r>
      <w:r>
        <w:rPr>
          <w:rStyle w:val="code"/>
        </w:rPr>
        <w:t>id</w:t>
      </w:r>
      <w:r>
        <w:rPr>
          <w:rStyle w:val="m"/>
        </w:rPr>
        <w:t xml:space="preserve"> method of </w:t>
      </w:r>
      <w:r>
        <w:rPr>
          <w:rStyle w:val="code"/>
        </w:rPr>
        <w:t>type</w:t>
      </w:r>
    </w:p>
    <w:p w14:paraId="79118D8D" w14:textId="77777777" w:rsidR="00422C90" w:rsidRDefault="00422C90" w:rsidP="00422C90">
      <w:pPr>
        <w:pStyle w:val="rule"/>
        <w:spacing w:before="0"/>
        <w:rPr>
          <w:rStyle w:val="code"/>
        </w:rPr>
      </w:pPr>
      <w:r>
        <w:rPr>
          <w:rStyle w:val="code"/>
        </w:rPr>
        <w:t>decl</w:t>
      </w:r>
      <w:r>
        <w:rPr>
          <w:rStyle w:val="code"/>
        </w:rPr>
        <w:fldChar w:fldCharType="begin"/>
      </w:r>
      <w:r>
        <w:rPr>
          <w:rStyle w:val="code"/>
        </w:rPr>
        <w:instrText>xe "decl"</w:instrText>
      </w:r>
      <w:r>
        <w:rPr>
          <w:rStyle w:val="code"/>
        </w:rPr>
        <w:fldChar w:fldCharType="end"/>
      </w:r>
      <w:r>
        <w:rPr>
          <w:rStyle w:val="code"/>
        </w:rPr>
        <w:tab/>
        <w:t>::=</w:t>
      </w:r>
      <w:r>
        <w:rPr>
          <w:rStyle w:val="code"/>
        </w:rPr>
        <w:tab/>
        <w:t xml:space="preserve">id </w:t>
      </w:r>
      <w:r>
        <w:rPr>
          <w:rStyle w:val="code"/>
        </w:rPr>
        <w:fldChar w:fldCharType="begin"/>
      </w:r>
      <w:r>
        <w:rPr>
          <w:rStyle w:val="code"/>
        </w:rPr>
        <w:instrText>xe "\:"</w:instrText>
      </w:r>
      <w:r>
        <w:rPr>
          <w:rStyle w:val="code"/>
        </w:rPr>
        <w:fldChar w:fldCharType="end"/>
      </w:r>
      <w:r>
        <w:rPr>
          <w:rStyle w:val="code"/>
        </w:rPr>
        <w:t>: type</w:t>
      </w:r>
      <w:r>
        <w:rPr>
          <w:rStyle w:val="code"/>
        </w:rPr>
        <w:tab/>
      </w:r>
      <w:r>
        <w:rPr>
          <w:rStyle w:val="m"/>
        </w:rPr>
        <w:t xml:space="preserve">% </w:t>
      </w:r>
      <w:r>
        <w:rPr>
          <w:rStyle w:val="code"/>
        </w:rPr>
        <w:t>id</w:t>
      </w:r>
      <w:r>
        <w:rPr>
          <w:rStyle w:val="m"/>
        </w:rPr>
        <w:t xml:space="preserve"> has this type</w:t>
      </w:r>
      <w:r>
        <w:rPr>
          <w:rStyle w:val="code"/>
        </w:rPr>
        <w:br/>
        <w:t>id</w:t>
      </w:r>
      <w:r>
        <w:rPr>
          <w:rStyle w:val="code"/>
        </w:rPr>
        <w:tab/>
      </w:r>
      <w:r>
        <w:rPr>
          <w:rStyle w:val="m"/>
        </w:rPr>
        <w:t xml:space="preserve">% short for </w:t>
      </w:r>
      <w:r>
        <w:rPr>
          <w:rStyle w:val="code"/>
        </w:rPr>
        <w:t>id: Id</w:t>
      </w:r>
      <w:r>
        <w:rPr>
          <w:rStyle w:val="m"/>
        </w:rPr>
        <w:t xml:space="preserve"> [6]</w:t>
      </w:r>
    </w:p>
    <w:p w14:paraId="31705BB3" w14:textId="77777777" w:rsidR="00422C90" w:rsidRDefault="00422C90" w:rsidP="00422C90">
      <w:pPr>
        <w:pStyle w:val="rule"/>
        <w:rPr>
          <w:rStyle w:val="code"/>
        </w:rPr>
      </w:pPr>
      <w:r>
        <w:rPr>
          <w:rStyle w:val="code"/>
        </w:rPr>
        <w:t>union</w:t>
      </w:r>
      <w:r>
        <w:rPr>
          <w:rStyle w:val="code"/>
        </w:rPr>
        <w:fldChar w:fldCharType="begin"/>
      </w:r>
      <w:r>
        <w:rPr>
          <w:rStyle w:val="code"/>
        </w:rPr>
        <w:instrText>xe "union"</w:instrText>
      </w:r>
      <w:r>
        <w:rPr>
          <w:rStyle w:val="code"/>
        </w:rPr>
        <w:fldChar w:fldCharType="end"/>
      </w:r>
      <w:r>
        <w:rPr>
          <w:rStyle w:val="code"/>
        </w:rPr>
        <w:tab/>
        <w:t>::=</w:t>
      </w:r>
      <w:r>
        <w:rPr>
          <w:rStyle w:val="code"/>
        </w:rPr>
        <w:tab/>
        <w:t>type  + type</w:t>
      </w:r>
      <w:r>
        <w:rPr>
          <w:rStyle w:val="code"/>
        </w:rPr>
        <w:br/>
        <w:t>union +</w:t>
      </w:r>
      <w:r>
        <w:rPr>
          <w:rStyle w:val="code"/>
        </w:rPr>
        <w:fldChar w:fldCharType="begin"/>
      </w:r>
      <w:r>
        <w:rPr>
          <w:rStyle w:val="code"/>
        </w:rPr>
        <w:instrText>xe "+"</w:instrText>
      </w:r>
      <w:r>
        <w:rPr>
          <w:rStyle w:val="code"/>
        </w:rPr>
        <w:fldChar w:fldCharType="end"/>
      </w:r>
      <w:r>
        <w:rPr>
          <w:rStyle w:val="code"/>
        </w:rPr>
        <w:t xml:space="preserve"> type</w:t>
      </w:r>
    </w:p>
    <w:p w14:paraId="3E7AB712" w14:textId="77777777" w:rsidR="00422C90" w:rsidRDefault="00422C90" w:rsidP="00422C90">
      <w:pPr>
        <w:pStyle w:val="rule"/>
        <w:rPr>
          <w:rStyle w:val="code"/>
        </w:rPr>
      </w:pPr>
      <w:r>
        <w:rPr>
          <w:rStyle w:val="code"/>
        </w:rPr>
        <w:t>aType</w:t>
      </w:r>
      <w:r>
        <w:rPr>
          <w:rStyle w:val="code"/>
        </w:rPr>
        <w:tab/>
        <w:t>::=</w:t>
      </w:r>
      <w:r>
        <w:rPr>
          <w:rStyle w:val="code"/>
        </w:rPr>
        <w:tab/>
        <w:t>()</w:t>
      </w:r>
      <w:r>
        <w:rPr>
          <w:rStyle w:val="code"/>
        </w:rPr>
        <w:br/>
        <w:t>type</w:t>
      </w:r>
    </w:p>
    <w:p w14:paraId="04CE0D9A" w14:textId="77777777" w:rsidR="00422C90" w:rsidRDefault="00422C90" w:rsidP="00422C90">
      <w:pPr>
        <w:pStyle w:val="rule"/>
        <w:spacing w:before="0"/>
        <w:rPr>
          <w:rStyle w:val="code"/>
        </w:rPr>
      </w:pPr>
      <w:r>
        <w:rPr>
          <w:rStyle w:val="code"/>
        </w:rPr>
        <w:t>returns</w:t>
      </w:r>
      <w:r>
        <w:rPr>
          <w:rStyle w:val="code"/>
        </w:rPr>
        <w:tab/>
        <w:t>::=</w:t>
      </w:r>
      <w:r>
        <w:rPr>
          <w:rStyle w:val="code"/>
        </w:rPr>
        <w:tab/>
        <w:t>empty</w:t>
      </w:r>
      <w:r>
        <w:rPr>
          <w:rStyle w:val="code"/>
        </w:rPr>
        <w:tab/>
      </w:r>
      <w:r>
        <w:rPr>
          <w:rStyle w:val="m"/>
        </w:rPr>
        <w:t>% only for procedures</w:t>
      </w:r>
      <w:r>
        <w:rPr>
          <w:rStyle w:val="code"/>
        </w:rPr>
        <w:br/>
        <w:t>-&gt; type</w:t>
      </w:r>
    </w:p>
    <w:p w14:paraId="6FEC7B2C" w14:textId="77777777" w:rsidR="00422C90" w:rsidRDefault="00422C90" w:rsidP="00422C90">
      <w:pPr>
        <w:pStyle w:val="rule"/>
        <w:spacing w:before="0"/>
        <w:rPr>
          <w:rStyle w:val="code"/>
        </w:rPr>
      </w:pPr>
      <w:r>
        <w:rPr>
          <w:rStyle w:val="code"/>
        </w:rPr>
        <w:t>raises</w:t>
      </w:r>
      <w:r>
        <w:rPr>
          <w:rStyle w:val="code"/>
        </w:rPr>
        <w:tab/>
        <w:t>::=</w:t>
      </w:r>
      <w:r>
        <w:rPr>
          <w:rStyle w:val="code"/>
        </w:rPr>
        <w:tab/>
        <w:t>empty</w:t>
      </w:r>
      <w:r>
        <w:rPr>
          <w:rStyle w:val="code"/>
        </w:rPr>
        <w:br/>
        <w:t>RAISES</w:t>
      </w:r>
      <w:r>
        <w:rPr>
          <w:rStyle w:val="code"/>
        </w:rPr>
        <w:fldChar w:fldCharType="begin"/>
      </w:r>
      <w:r>
        <w:rPr>
          <w:rStyle w:val="code"/>
        </w:rPr>
        <w:instrText>xe "RAISES"</w:instrText>
      </w:r>
      <w:r>
        <w:rPr>
          <w:rStyle w:val="code"/>
        </w:rPr>
        <w:fldChar w:fldCharType="end"/>
      </w:r>
      <w:r>
        <w:rPr>
          <w:rStyle w:val="code"/>
        </w:rPr>
        <w:t xml:space="preserve"> exceptionSet</w:t>
      </w:r>
      <w:r>
        <w:rPr>
          <w:rStyle w:val="code"/>
        </w:rPr>
        <w:tab/>
      </w:r>
      <w:r>
        <w:rPr>
          <w:rStyle w:val="m"/>
        </w:rPr>
        <w:t>% the exceptions it can return</w:t>
      </w:r>
    </w:p>
    <w:p w14:paraId="5E3E49F5" w14:textId="77777777" w:rsidR="00422C90" w:rsidRDefault="00422C90" w:rsidP="00422C90">
      <w:pPr>
        <w:pStyle w:val="rule"/>
        <w:rPr>
          <w:rStyle w:val="code"/>
        </w:rPr>
      </w:pPr>
      <w:r>
        <w:rPr>
          <w:rStyle w:val="code"/>
        </w:rPr>
        <w:t>exceptionSet</w:t>
      </w:r>
      <w:r>
        <w:rPr>
          <w:rStyle w:val="code"/>
        </w:rPr>
        <w:tab/>
      </w:r>
      <w:r>
        <w:rPr>
          <w:rStyle w:val="code"/>
        </w:rPr>
        <w:fldChar w:fldCharType="begin"/>
      </w:r>
      <w:r>
        <w:rPr>
          <w:rStyle w:val="code"/>
        </w:rPr>
        <w:instrText>xe "exceptionSet"</w:instrText>
      </w:r>
      <w:r>
        <w:rPr>
          <w:rStyle w:val="code"/>
        </w:rPr>
        <w:fldChar w:fldCharType="end"/>
      </w:r>
      <w:r>
        <w:rPr>
          <w:rStyle w:val="code"/>
        </w:rPr>
        <w:t>::=</w:t>
      </w:r>
      <w:r>
        <w:rPr>
          <w:rStyle w:val="code"/>
        </w:rPr>
        <w:tab/>
        <w:t>{ exceptionList }</w:t>
      </w:r>
      <w:r>
        <w:rPr>
          <w:rStyle w:val="code"/>
        </w:rPr>
        <w:fldChar w:fldCharType="begin"/>
      </w:r>
      <w:r>
        <w:rPr>
          <w:rStyle w:val="code"/>
        </w:rPr>
        <w:instrText>xe "{ exceptionList }"</w:instrText>
      </w:r>
      <w:r>
        <w:rPr>
          <w:rStyle w:val="code"/>
        </w:rPr>
        <w:fldChar w:fldCharType="end"/>
      </w:r>
      <w:r>
        <w:rPr>
          <w:rStyle w:val="code"/>
        </w:rPr>
        <w:tab/>
      </w:r>
      <w:r>
        <w:rPr>
          <w:rStyle w:val="m"/>
        </w:rPr>
        <w:t>% a set of exceptions</w:t>
      </w:r>
      <w:r>
        <w:rPr>
          <w:rStyle w:val="code"/>
        </w:rPr>
        <w:br/>
        <w:t>name</w:t>
      </w:r>
      <w:r>
        <w:rPr>
          <w:rStyle w:val="code"/>
        </w:rPr>
        <w:tab/>
      </w:r>
      <w:r>
        <w:rPr>
          <w:rStyle w:val="m"/>
        </w:rPr>
        <w:t>% declared as an exception set</w:t>
      </w:r>
      <w:r>
        <w:rPr>
          <w:rStyle w:val="code"/>
        </w:rPr>
        <w:t xml:space="preserve"> </w:t>
      </w:r>
      <w:r>
        <w:rPr>
          <w:rStyle w:val="code"/>
        </w:rPr>
        <w:br/>
        <w:t>exceptionSet \/</w:t>
      </w:r>
      <w:r>
        <w:rPr>
          <w:rStyle w:val="code"/>
        </w:rPr>
        <w:fldChar w:fldCharType="begin"/>
      </w:r>
      <w:r>
        <w:rPr>
          <w:rStyle w:val="code"/>
        </w:rPr>
        <w:instrText>xe "+"</w:instrText>
      </w:r>
      <w:r>
        <w:rPr>
          <w:rStyle w:val="code"/>
        </w:rPr>
        <w:fldChar w:fldCharType="end"/>
      </w:r>
      <w:r>
        <w:rPr>
          <w:rStyle w:val="code"/>
        </w:rPr>
        <w:t xml:space="preserve"> exceptionSet</w:t>
      </w:r>
      <w:r>
        <w:rPr>
          <w:rStyle w:val="code"/>
        </w:rPr>
        <w:tab/>
      </w:r>
      <w:r>
        <w:rPr>
          <w:rStyle w:val="m"/>
        </w:rPr>
        <w:t>% set union</w:t>
      </w:r>
      <w:r>
        <w:rPr>
          <w:rStyle w:val="code"/>
        </w:rPr>
        <w:t xml:space="preserve"> </w:t>
      </w:r>
      <w:r>
        <w:rPr>
          <w:rStyle w:val="code"/>
        </w:rPr>
        <w:br/>
        <w:t>exceptionSet -</w:t>
      </w:r>
      <w:r>
        <w:rPr>
          <w:rStyle w:val="code"/>
        </w:rPr>
        <w:fldChar w:fldCharType="begin"/>
      </w:r>
      <w:r>
        <w:rPr>
          <w:rStyle w:val="code"/>
        </w:rPr>
        <w:instrText>xe "+"</w:instrText>
      </w:r>
      <w:r>
        <w:rPr>
          <w:rStyle w:val="code"/>
        </w:rPr>
        <w:fldChar w:fldCharType="end"/>
      </w:r>
      <w:r>
        <w:rPr>
          <w:rStyle w:val="code"/>
        </w:rPr>
        <w:t xml:space="preserve"> exceptionSet</w:t>
      </w:r>
      <w:r>
        <w:rPr>
          <w:rStyle w:val="code"/>
        </w:rPr>
        <w:tab/>
      </w:r>
      <w:r>
        <w:rPr>
          <w:rStyle w:val="m"/>
        </w:rPr>
        <w:t>% set difference</w:t>
      </w:r>
    </w:p>
    <w:p w14:paraId="16A82954" w14:textId="77777777" w:rsidR="00422C90" w:rsidRDefault="00422C90" w:rsidP="00422C90">
      <w:pPr>
        <w:pStyle w:val="rule"/>
        <w:spacing w:before="0"/>
        <w:rPr>
          <w:rStyle w:val="code"/>
        </w:rPr>
      </w:pPr>
      <w:r>
        <w:rPr>
          <w:rStyle w:val="code"/>
        </w:rPr>
        <w:t>exception</w:t>
      </w:r>
      <w:r>
        <w:rPr>
          <w:rStyle w:val="code"/>
        </w:rPr>
        <w:tab/>
      </w:r>
      <w:r>
        <w:rPr>
          <w:rStyle w:val="code"/>
        </w:rPr>
        <w:fldChar w:fldCharType="begin"/>
      </w:r>
      <w:r>
        <w:rPr>
          <w:rStyle w:val="code"/>
        </w:rPr>
        <w:instrText>xe "exception"</w:instrText>
      </w:r>
      <w:r>
        <w:rPr>
          <w:rStyle w:val="code"/>
        </w:rPr>
        <w:fldChar w:fldCharType="end"/>
      </w:r>
      <w:r>
        <w:rPr>
          <w:rStyle w:val="code"/>
        </w:rPr>
        <w:t>::=</w:t>
      </w:r>
      <w:r>
        <w:rPr>
          <w:rStyle w:val="code"/>
        </w:rPr>
        <w:tab/>
        <w:t>id</w:t>
      </w:r>
      <w:r>
        <w:rPr>
          <w:rStyle w:val="code"/>
        </w:rPr>
        <w:tab/>
      </w:r>
      <w:r>
        <w:rPr>
          <w:rStyle w:val="m"/>
        </w:rPr>
        <w:t xml:space="preserve">% means </w:t>
      </w:r>
      <w:r>
        <w:rPr>
          <w:rStyle w:val="code"/>
        </w:rPr>
        <w:t>"id"</w:t>
      </w:r>
    </w:p>
    <w:p w14:paraId="4C462F84" w14:textId="77777777" w:rsidR="00422C90" w:rsidRDefault="00422C90" w:rsidP="00422C90">
      <w:pPr>
        <w:pStyle w:val="rule"/>
        <w:ind w:right="-810"/>
        <w:rPr>
          <w:rStyle w:val="code"/>
        </w:rPr>
      </w:pPr>
      <w:r>
        <w:rPr>
          <w:rStyle w:val="code"/>
        </w:rPr>
        <w:t>method</w:t>
      </w:r>
      <w:r>
        <w:rPr>
          <w:rStyle w:val="code"/>
        </w:rPr>
        <w:fldChar w:fldCharType="begin"/>
      </w:r>
      <w:r>
        <w:rPr>
          <w:rStyle w:val="code"/>
        </w:rPr>
        <w:instrText>xe "method"</w:instrText>
      </w:r>
      <w:r>
        <w:rPr>
          <w:rStyle w:val="code"/>
        </w:rPr>
        <w:fldChar w:fldCharType="end"/>
      </w:r>
      <w:r>
        <w:rPr>
          <w:rStyle w:val="code"/>
        </w:rPr>
        <w:tab/>
        <w:t>::=</w:t>
      </w:r>
      <w:r>
        <w:rPr>
          <w:rStyle w:val="code"/>
        </w:rPr>
        <w:tab/>
        <w:t xml:space="preserve">id            </w:t>
      </w:r>
      <w:r>
        <w:rPr>
          <w:rStyle w:val="code"/>
        </w:rPr>
        <w:br/>
        <w:t>stringLiteral</w:t>
      </w:r>
      <w:r>
        <w:rPr>
          <w:rStyle w:val="code"/>
        </w:rPr>
        <w:fldChar w:fldCharType="begin"/>
      </w:r>
      <w:r>
        <w:rPr>
          <w:rStyle w:val="code"/>
        </w:rPr>
        <w:instrText>xe "stringLiteral"</w:instrText>
      </w:r>
      <w:r>
        <w:rPr>
          <w:rStyle w:val="code"/>
        </w:rPr>
        <w:fldChar w:fldCharType="end"/>
      </w:r>
      <w:r>
        <w:rPr>
          <w:rStyle w:val="code"/>
        </w:rPr>
        <w:tab/>
      </w:r>
      <w:r>
        <w:rPr>
          <w:rStyle w:val="m"/>
        </w:rPr>
        <w:t>% the string must be an operator</w:t>
      </w:r>
      <w:r>
        <w:rPr>
          <w:rStyle w:val="code"/>
        </w:rPr>
        <w:br/>
      </w:r>
      <w:r>
        <w:rPr>
          <w:rStyle w:val="code"/>
        </w:rPr>
        <w:tab/>
      </w:r>
      <w:r>
        <w:rPr>
          <w:rStyle w:val="m"/>
        </w:rPr>
        <w:t xml:space="preserve">% other than </w:t>
      </w:r>
      <w:r>
        <w:rPr>
          <w:rStyle w:val="code"/>
        </w:rPr>
        <w:t>"="</w:t>
      </w:r>
      <w:r>
        <w:rPr>
          <w:rStyle w:val="m"/>
        </w:rPr>
        <w:t xml:space="preserve"> or </w:t>
      </w:r>
      <w:r>
        <w:rPr>
          <w:rStyle w:val="code"/>
        </w:rPr>
        <w:t>"#"</w:t>
      </w:r>
      <w:r>
        <w:rPr>
          <w:rStyle w:val="m"/>
        </w:rPr>
        <w:t xml:space="preserve"> (see section 3)</w:t>
      </w:r>
    </w:p>
    <w:p w14:paraId="3B99B70A" w14:textId="77777777" w:rsidR="00422C90" w:rsidRDefault="00422C90" w:rsidP="00422C90">
      <w:pPr>
        <w:pStyle w:val="rule"/>
        <w:spacing w:before="0"/>
        <w:ind w:right="-810"/>
      </w:pPr>
      <w:r>
        <w:rPr>
          <w:rStyle w:val="code"/>
        </w:rPr>
        <w:t>methodDef</w:t>
      </w:r>
      <w:r>
        <w:rPr>
          <w:rStyle w:val="code"/>
        </w:rPr>
        <w:tab/>
        <w:t>::=</w:t>
      </w:r>
      <w:r>
        <w:rPr>
          <w:rStyle w:val="code"/>
        </w:rPr>
        <w:tab/>
        <w:t>method := name</w:t>
      </w:r>
      <w:r>
        <w:rPr>
          <w:rStyle w:val="code"/>
        </w:rPr>
        <w:tab/>
      </w:r>
      <w:r>
        <w:rPr>
          <w:rStyle w:val="m"/>
        </w:rPr>
        <w:t xml:space="preserve">% </w:t>
      </w:r>
      <w:r>
        <w:rPr>
          <w:rStyle w:val="code"/>
        </w:rPr>
        <w:t>name</w:t>
      </w:r>
      <w:r>
        <w:rPr>
          <w:rStyle w:val="m"/>
        </w:rPr>
        <w:t xml:space="preserve"> is a routine</w:t>
      </w:r>
    </w:p>
    <w:p w14:paraId="130FDD8B" w14:textId="77777777" w:rsidR="00422C90" w:rsidRDefault="00422C90" w:rsidP="00422C90">
      <w:r>
        <w:br w:type="page"/>
        <w:t xml:space="preserve">The ambiguity of the type grammar is resolved by taking </w:t>
      </w:r>
      <w:r>
        <w:rPr>
          <w:rStyle w:val="code"/>
        </w:rPr>
        <w:t>-&gt;</w:t>
      </w:r>
      <w:r>
        <w:t xml:space="preserve"> to be right associative</w:t>
      </w:r>
      <w:r>
        <w:fldChar w:fldCharType="begin"/>
      </w:r>
      <w:r>
        <w:instrText>xe "associ</w:instrText>
      </w:r>
      <w:r>
        <w:instrText>a</w:instrText>
      </w:r>
      <w:r>
        <w:instrText>tive"</w:instrText>
      </w:r>
      <w:r>
        <w:fldChar w:fldCharType="end"/>
      </w:r>
      <w:r>
        <w:t xml:space="preserve"> and giving </w:t>
      </w:r>
      <w:r>
        <w:rPr>
          <w:rStyle w:val="code"/>
        </w:rPr>
        <w:t>WITH</w:t>
      </w:r>
      <w:r>
        <w:t xml:space="preserve"> and </w:t>
      </w:r>
      <w:r>
        <w:rPr>
          <w:rStyle w:val="code"/>
        </w:rPr>
        <w:t>RAISES</w:t>
      </w:r>
      <w:r>
        <w:t xml:space="preserve"> higher precedence</w:t>
      </w:r>
      <w:r>
        <w:fldChar w:fldCharType="begin"/>
      </w:r>
      <w:r>
        <w:instrText>xe "precedence"</w:instrText>
      </w:r>
      <w:r>
        <w:fldChar w:fldCharType="end"/>
      </w:r>
      <w:r>
        <w:t xml:space="preserve"> than </w:t>
      </w:r>
      <w:r>
        <w:rPr>
          <w:rStyle w:val="code"/>
        </w:rPr>
        <w:t>-&gt;</w:t>
      </w:r>
      <w:r>
        <w:t>.</w:t>
      </w:r>
    </w:p>
    <w:p w14:paraId="62B2C7FB" w14:textId="77777777" w:rsidR="00422C90" w:rsidRDefault="00422C90" w:rsidP="00422C90">
      <w:r>
        <w:t xml:space="preserve">[1] A </w:t>
      </w:r>
      <w:r>
        <w:rPr>
          <w:rStyle w:val="code"/>
        </w:rPr>
        <w:t>SEQ</w:t>
      </w:r>
      <w:r>
        <w:rPr>
          <w:rStyle w:val="code"/>
        </w:rPr>
        <w:fldChar w:fldCharType="begin"/>
      </w:r>
      <w:r>
        <w:rPr>
          <w:rStyle w:val="code"/>
        </w:rPr>
        <w:instrText>xe "SEQ"</w:instrText>
      </w:r>
      <w:r>
        <w:rPr>
          <w:rStyle w:val="code"/>
        </w:rPr>
        <w:fldChar w:fldCharType="end"/>
      </w:r>
      <w:r>
        <w:rPr>
          <w:rStyle w:val="code"/>
        </w:rPr>
        <w:t xml:space="preserve"> T</w:t>
      </w:r>
      <w:r>
        <w:t xml:space="preserve"> is just a function from </w:t>
      </w:r>
      <w:r>
        <w:rPr>
          <w:rStyle w:val="code"/>
        </w:rPr>
        <w:t>0..size-1</w:t>
      </w:r>
      <w:r>
        <w:t xml:space="preserve"> to </w:t>
      </w:r>
      <w:r>
        <w:rPr>
          <w:rStyle w:val="code"/>
        </w:rPr>
        <w:t>T</w:t>
      </w:r>
      <w:r>
        <w:t xml:space="preserve">. That is, it is short for </w:t>
      </w:r>
    </w:p>
    <w:p w14:paraId="7FAEC1A5" w14:textId="77777777" w:rsidR="00422C90" w:rsidRDefault="00422C90" w:rsidP="00422C90">
      <w:pPr>
        <w:pStyle w:val="cmd1"/>
      </w:pPr>
      <w:r>
        <w:rPr>
          <w:rStyle w:val="code"/>
        </w:rPr>
        <w:t>(Int-&gt;T) SUCHTHAT (\ f: Int-&gt;T | (EXISTS size: Int | f.dom = 0..size-1))</w:t>
      </w:r>
      <w:r>
        <w:rPr>
          <w:rStyle w:val="code"/>
        </w:rPr>
        <w:br/>
        <w:t xml:space="preserve">         WITH {</w:t>
      </w:r>
      <w:r>
        <w:rPr>
          <w:rFonts w:ascii="Times New Roman" w:hAnsi="Times New Roman"/>
          <w:sz w:val="24"/>
        </w:rPr>
        <w:t xml:space="preserve"> see section 9</w:t>
      </w:r>
      <w:r>
        <w:t xml:space="preserve"> </w:t>
      </w:r>
      <w:r>
        <w:rPr>
          <w:rStyle w:val="code"/>
        </w:rPr>
        <w:t>}.</w:t>
      </w:r>
    </w:p>
    <w:p w14:paraId="6E47D27F" w14:textId="77777777" w:rsidR="00422C90" w:rsidRDefault="00422C90" w:rsidP="00422C90">
      <w:pPr>
        <w:pStyle w:val="cont"/>
      </w:pPr>
      <w:r>
        <w:t xml:space="preserve">This means that invocation, </w:t>
      </w:r>
      <w:r>
        <w:rPr>
          <w:rStyle w:val="code"/>
        </w:rPr>
        <w:t>!</w:t>
      </w:r>
      <w:r>
        <w:t xml:space="preserve">, and </w:t>
      </w:r>
      <w:r>
        <w:rPr>
          <w:rStyle w:val="code"/>
        </w:rPr>
        <w:t>*</w:t>
      </w:r>
      <w:r>
        <w:t xml:space="preserve"> work for a sequence just as they do for any function. In a</w:t>
      </w:r>
      <w:r>
        <w:t>d</w:t>
      </w:r>
      <w:r>
        <w:t xml:space="preserve">dition, there are many other useful operators on sequences; see section 9. The </w:t>
      </w:r>
      <w:r>
        <w:rPr>
          <w:rStyle w:val="code"/>
        </w:rPr>
        <w:t>String</w:t>
      </w:r>
      <w:r>
        <w:rPr>
          <w:rStyle w:val="code"/>
        </w:rPr>
        <w:fldChar w:fldCharType="begin"/>
      </w:r>
      <w:r>
        <w:rPr>
          <w:sz w:val="20"/>
        </w:rPr>
        <w:instrText>xe "String"</w:instrText>
      </w:r>
      <w:r>
        <w:rPr>
          <w:rStyle w:val="code"/>
        </w:rPr>
        <w:fldChar w:fldCharType="end"/>
      </w:r>
      <w:r>
        <w:t xml:space="preserve"> type is just </w:t>
      </w:r>
      <w:r>
        <w:rPr>
          <w:rStyle w:val="code"/>
        </w:rPr>
        <w:t>SEQ Char</w:t>
      </w:r>
      <w:r>
        <w:rPr>
          <w:rStyle w:val="code"/>
        </w:rPr>
        <w:fldChar w:fldCharType="begin"/>
      </w:r>
      <w:r>
        <w:rPr>
          <w:sz w:val="20"/>
        </w:rPr>
        <w:instrText>xe "SEQ Char"</w:instrText>
      </w:r>
      <w:r>
        <w:rPr>
          <w:rStyle w:val="code"/>
        </w:rPr>
        <w:fldChar w:fldCharType="end"/>
      </w:r>
      <w:r>
        <w:t xml:space="preserve">; there are </w:t>
      </w:r>
      <w:r>
        <w:rPr>
          <w:rStyle w:val="code"/>
        </w:rPr>
        <w:t>String</w:t>
      </w:r>
      <w:r>
        <w:t xml:space="preserve"> literals, defined in section 5. </w:t>
      </w:r>
    </w:p>
    <w:p w14:paraId="54634035" w14:textId="77777777" w:rsidR="00422C90" w:rsidRDefault="00422C90" w:rsidP="00422C90">
      <w:r>
        <w:t xml:space="preserve">[2] A </w:t>
      </w:r>
      <w:r>
        <w:rPr>
          <w:rStyle w:val="code"/>
        </w:rPr>
        <w:t>T-&gt;U</w:t>
      </w:r>
      <w:r>
        <w:rPr>
          <w:rStyle w:val="code"/>
        </w:rPr>
        <w:fldChar w:fldCharType="begin"/>
      </w:r>
      <w:r>
        <w:instrText>xe "T-&gt;U"</w:instrText>
      </w:r>
      <w:r>
        <w:rPr>
          <w:rStyle w:val="code"/>
        </w:rPr>
        <w:fldChar w:fldCharType="end"/>
      </w:r>
      <w:r>
        <w:t xml:space="preserve"> value is a partial function</w:t>
      </w:r>
      <w:r>
        <w:fldChar w:fldCharType="begin"/>
      </w:r>
      <w:r>
        <w:instrText>xe "function"</w:instrText>
      </w:r>
      <w:r>
        <w:fldChar w:fldCharType="end"/>
      </w:r>
      <w:r>
        <w:t xml:space="preserve"> from a state and a value of type </w:t>
      </w:r>
      <w:r>
        <w:rPr>
          <w:rStyle w:val="code"/>
        </w:rPr>
        <w:t>T</w:t>
      </w:r>
      <w:r>
        <w:t xml:space="preserve"> to a value of </w:t>
      </w:r>
      <w:smartTag w:uri="urn:schemas-microsoft-com:office:smarttags" w:element="PlaceName">
        <w:r>
          <w:t>type</w:t>
        </w:r>
      </w:smartTag>
      <w:r>
        <w:t xml:space="preserve"> </w:t>
      </w:r>
      <w:r>
        <w:rPr>
          <w:rStyle w:val="code"/>
        </w:rPr>
        <w:t>U</w:t>
      </w:r>
      <w:r>
        <w:t xml:space="preserve">. A </w:t>
      </w:r>
      <w:r>
        <w:rPr>
          <w:rStyle w:val="code"/>
        </w:rPr>
        <w:t>T</w:t>
      </w:r>
      <w:r>
        <w:rPr>
          <w:rStyle w:val="code"/>
        </w:rPr>
        <w:noBreakHyphen/>
        <w:t>&gt;U RAISES xs</w:t>
      </w:r>
      <w:r>
        <w:t xml:space="preserve"> value is the same except that the function may raise the exception</w:t>
      </w:r>
      <w:r>
        <w:fldChar w:fldCharType="begin"/>
      </w:r>
      <w:r>
        <w:instrText>xe "exception"</w:instrText>
      </w:r>
      <w:r>
        <w:fldChar w:fldCharType="end"/>
      </w:r>
      <w:r>
        <w:t xml:space="preserve">s in </w:t>
      </w:r>
      <w:r>
        <w:rPr>
          <w:rStyle w:val="code"/>
        </w:rPr>
        <w:t>xs</w:t>
      </w:r>
      <w:r>
        <w:t>.</w:t>
      </w:r>
    </w:p>
    <w:p w14:paraId="7EA304A5" w14:textId="77777777" w:rsidR="00422C90" w:rsidRDefault="00422C90" w:rsidP="00422C90">
      <w:r>
        <w:t xml:space="preserve">A function or procedure declared with names for the arguments, such as </w:t>
      </w:r>
    </w:p>
    <w:p w14:paraId="4EF63483" w14:textId="77777777" w:rsidR="00422C90" w:rsidRDefault="00422C90" w:rsidP="00422C90">
      <w:pPr>
        <w:pStyle w:val="cmd1"/>
        <w:rPr>
          <w:rStyle w:val="code"/>
        </w:rPr>
      </w:pPr>
      <w:r>
        <w:rPr>
          <w:rStyle w:val="code"/>
        </w:rPr>
        <w:t>(\ i: Int, s: String | i + StringToInt(x))</w:t>
      </w:r>
    </w:p>
    <w:p w14:paraId="5649681F" w14:textId="77777777" w:rsidR="00422C90" w:rsidRPr="0039189C" w:rsidRDefault="00422C90" w:rsidP="00422C90">
      <w:pPr>
        <w:pStyle w:val="cont"/>
      </w:pPr>
      <w:r>
        <w:t xml:space="preserve">has a type that ignores the names, </w:t>
      </w:r>
      <w:r>
        <w:rPr>
          <w:rStyle w:val="code"/>
        </w:rPr>
        <w:t>(Int, String)-&gt;Int</w:t>
      </w:r>
      <w:r>
        <w:t xml:space="preserve">. However, it also has a method </w:t>
      </w:r>
      <w:r>
        <w:rPr>
          <w:rStyle w:val="code"/>
        </w:rPr>
        <w:t>argNames</w:t>
      </w:r>
      <w:r>
        <w:t xml:space="preserve"> that returns the sequence of argument names, </w:t>
      </w:r>
      <w:r>
        <w:rPr>
          <w:rStyle w:val="code"/>
        </w:rPr>
        <w:t>{"i", "s"}</w:t>
      </w:r>
      <w:r>
        <w:t xml:space="preserve"> in the example, just like a record. This makes it possible to match up arguments by name, as in the following example.</w:t>
      </w:r>
    </w:p>
    <w:p w14:paraId="592C41A1" w14:textId="77777777" w:rsidR="00422C90" w:rsidRPr="00C74683" w:rsidRDefault="00422C90" w:rsidP="00422C90">
      <w:r>
        <w:t xml:space="preserve">A database is a set </w:t>
      </w:r>
      <w:r>
        <w:rPr>
          <w:rStyle w:val="code"/>
        </w:rPr>
        <w:t>s</w:t>
      </w:r>
      <w:r>
        <w:t xml:space="preserve"> of records. A selection query </w:t>
      </w:r>
      <w:r>
        <w:rPr>
          <w:rStyle w:val="code"/>
        </w:rPr>
        <w:t>q</w:t>
      </w:r>
      <w:r>
        <w:t xml:space="preserve"> is a predicate that we want to apply to the records. How do we get from the field names, which are strings, to the argument for </w:t>
      </w:r>
      <w:r>
        <w:rPr>
          <w:rStyle w:val="code"/>
        </w:rPr>
        <w:t>q</w:t>
      </w:r>
      <w:r>
        <w:rPr>
          <w:rStyle w:val="code"/>
          <w:rFonts w:ascii="Times New Roman" w:hAnsi="Times New Roman"/>
          <w:sz w:val="24"/>
        </w:rPr>
        <w:t xml:space="preserve">? Assume that </w:t>
      </w:r>
      <w:r>
        <w:rPr>
          <w:rStyle w:val="code"/>
        </w:rPr>
        <w:t>q</w:t>
      </w:r>
      <w:r>
        <w:t xml:space="preserve"> has an </w:t>
      </w:r>
      <w:r>
        <w:rPr>
          <w:rStyle w:val="code"/>
        </w:rPr>
        <w:t>argNames</w:t>
      </w:r>
      <w:r>
        <w:t xml:space="preserve"> method. So if </w:t>
      </w:r>
      <w:r>
        <w:rPr>
          <w:rStyle w:val="code"/>
        </w:rPr>
        <w:t>r IN s</w:t>
      </w:r>
      <w:r>
        <w:t xml:space="preserve">, </w:t>
      </w:r>
      <w:r>
        <w:rPr>
          <w:rStyle w:val="code"/>
        </w:rPr>
        <w:t>q.argNames</w:t>
      </w:r>
      <w:r>
        <w:t xml:space="preserve"> </w:t>
      </w:r>
      <w:r>
        <w:rPr>
          <w:rStyle w:val="code"/>
        </w:rPr>
        <w:t>* r</w:t>
      </w:r>
      <w:r>
        <w:t xml:space="preserve"> is the tuple that we want to feed to </w:t>
      </w:r>
      <w:r>
        <w:rPr>
          <w:rStyle w:val="code"/>
        </w:rPr>
        <w:t>q</w:t>
      </w:r>
      <w:r>
        <w:t xml:space="preserve">; </w:t>
      </w:r>
      <w:r>
        <w:rPr>
          <w:rStyle w:val="code"/>
        </w:rPr>
        <w:t>q$(q.argNames</w:t>
      </w:r>
      <w:r>
        <w:t xml:space="preserve"> </w:t>
      </w:r>
      <w:r>
        <w:rPr>
          <w:rStyle w:val="code"/>
        </w:rPr>
        <w:t>* r)</w:t>
      </w:r>
      <w:r>
        <w:t xml:space="preserve"> is the query, where </w:t>
      </w:r>
      <w:r>
        <w:rPr>
          <w:rStyle w:val="code"/>
        </w:rPr>
        <w:t>$</w:t>
      </w:r>
      <w:r>
        <w:t xml:space="preserve"> is the operator that applies a function to a tuple of its arguments.</w:t>
      </w:r>
    </w:p>
    <w:p w14:paraId="11DEAB90" w14:textId="77777777" w:rsidR="00422C90" w:rsidRDefault="00422C90" w:rsidP="00422C90">
      <w:r>
        <w:t xml:space="preserve"> [3] We say </w:t>
      </w:r>
      <w:r>
        <w:rPr>
          <w:rStyle w:val="code"/>
        </w:rPr>
        <w:t>m</w:t>
      </w:r>
      <w:r>
        <w:t xml:space="preserve"> is a </w:t>
      </w:r>
      <w:r>
        <w:rPr>
          <w:rStyle w:val="e"/>
        </w:rPr>
        <w:t>method</w:t>
      </w:r>
      <w:r>
        <w:rPr>
          <w:i/>
        </w:rPr>
        <w:fldChar w:fldCharType="begin"/>
      </w:r>
      <w:r>
        <w:instrText>xe "</w:instrText>
      </w:r>
      <w:r>
        <w:rPr>
          <w:i/>
        </w:rPr>
        <w:instrText>method</w:instrText>
      </w:r>
      <w:r>
        <w:instrText>"</w:instrText>
      </w:r>
      <w:r>
        <w:rPr>
          <w:i/>
        </w:rPr>
        <w:fldChar w:fldCharType="end"/>
      </w:r>
      <w:r>
        <w:t xml:space="preserve"> of </w:t>
      </w:r>
      <w:r>
        <w:rPr>
          <w:rStyle w:val="code"/>
        </w:rPr>
        <w:t>T</w:t>
      </w:r>
      <w:r>
        <w:t xml:space="preserve"> defined by </w:t>
      </w:r>
      <w:r>
        <w:rPr>
          <w:rStyle w:val="code"/>
        </w:rPr>
        <w:t>f</w:t>
      </w:r>
      <w:r>
        <w:t xml:space="preserve">, and denote </w:t>
      </w:r>
      <w:r>
        <w:rPr>
          <w:rStyle w:val="code"/>
        </w:rPr>
        <w:t>f</w:t>
      </w:r>
      <w:r>
        <w:t xml:space="preserve"> by </w:t>
      </w:r>
      <w:r>
        <w:rPr>
          <w:rStyle w:val="code"/>
        </w:rPr>
        <w:t>T.m</w:t>
      </w:r>
      <w:r>
        <w:rPr>
          <w:rStyle w:val="code"/>
        </w:rPr>
        <w:fldChar w:fldCharType="begin"/>
      </w:r>
      <w:r>
        <w:rPr>
          <w:sz w:val="20"/>
        </w:rPr>
        <w:instrText>xe "T.m"</w:instrText>
      </w:r>
      <w:r>
        <w:rPr>
          <w:rStyle w:val="code"/>
        </w:rPr>
        <w:fldChar w:fldCharType="end"/>
      </w:r>
      <w:r>
        <w:t xml:space="preserve">, if </w:t>
      </w:r>
    </w:p>
    <w:p w14:paraId="26686045" w14:textId="77777777" w:rsidR="00422C90" w:rsidRDefault="00422C90" w:rsidP="00422C90">
      <w:pPr>
        <w:pStyle w:val="i"/>
      </w:pPr>
      <w:r>
        <w:rPr>
          <w:rStyle w:val="code"/>
        </w:rPr>
        <w:t>T = T' WITH</w:t>
      </w:r>
      <w:r>
        <w:rPr>
          <w:rStyle w:val="code"/>
        </w:rPr>
        <w:fldChar w:fldCharType="begin"/>
      </w:r>
      <w:r>
        <w:rPr>
          <w:rStyle w:val="code"/>
        </w:rPr>
        <w:instrText>xe "WITH"</w:instrText>
      </w:r>
      <w:r>
        <w:rPr>
          <w:rStyle w:val="code"/>
        </w:rPr>
        <w:fldChar w:fldCharType="end"/>
      </w:r>
      <w:r>
        <w:rPr>
          <w:rStyle w:val="code"/>
        </w:rPr>
        <w:t xml:space="preserve"> {..., m := f, ...}</w:t>
      </w:r>
      <w:r>
        <w:t xml:space="preserve"> and </w:t>
      </w:r>
      <w:r>
        <w:rPr>
          <w:rStyle w:val="code"/>
        </w:rPr>
        <w:t>m</w:t>
      </w:r>
      <w:r>
        <w:t xml:space="preserve"> is an identifier or is </w:t>
      </w:r>
      <w:r>
        <w:rPr>
          <w:rStyle w:val="code"/>
        </w:rPr>
        <w:t>"op"</w:t>
      </w:r>
      <w:r>
        <w:t xml:space="preserve"> where </w:t>
      </w:r>
      <w:r>
        <w:rPr>
          <w:rStyle w:val="code"/>
        </w:rPr>
        <w:t>op</w:t>
      </w:r>
      <w:r>
        <w:t xml:space="preserve"> is an operator</w:t>
      </w:r>
      <w:r>
        <w:fldChar w:fldCharType="begin"/>
      </w:r>
      <w:r>
        <w:instrText>xe "operator"</w:instrText>
      </w:r>
      <w:r>
        <w:fldChar w:fldCharType="end"/>
      </w:r>
      <w:r>
        <w:t xml:space="preserve"> (the construct in braces is a </w:t>
      </w:r>
      <w:r>
        <w:rPr>
          <w:rStyle w:val="code"/>
        </w:rPr>
        <w:t>methodDefList</w:t>
      </w:r>
      <w:r>
        <w:t>), or</w:t>
      </w:r>
    </w:p>
    <w:p w14:paraId="0D42104F" w14:textId="77777777" w:rsidR="00422C90" w:rsidRDefault="00422C90" w:rsidP="00422C90">
      <w:pPr>
        <w:pStyle w:val="i"/>
      </w:pPr>
      <w:r>
        <w:rPr>
          <w:rStyle w:val="code"/>
        </w:rPr>
        <w:t>T = T' WITH { methodDefList }</w:t>
      </w:r>
      <w:r>
        <w:rPr>
          <w:rStyle w:val="code"/>
        </w:rPr>
        <w:fldChar w:fldCharType="begin"/>
      </w:r>
      <w:r>
        <w:rPr>
          <w:sz w:val="20"/>
        </w:rPr>
        <w:instrText>xe "{ methodList }"</w:instrText>
      </w:r>
      <w:r>
        <w:rPr>
          <w:rStyle w:val="code"/>
        </w:rPr>
        <w:fldChar w:fldCharType="end"/>
      </w:r>
      <w:r>
        <w:t xml:space="preserve">, </w:t>
      </w:r>
      <w:r>
        <w:rPr>
          <w:rStyle w:val="code"/>
        </w:rPr>
        <w:t>m</w:t>
      </w:r>
      <w:r>
        <w:t xml:space="preserve"> is not defined in </w:t>
      </w:r>
      <w:r>
        <w:rPr>
          <w:rStyle w:val="code"/>
        </w:rPr>
        <w:t>methodDefList</w:t>
      </w:r>
      <w:r>
        <w:t xml:space="preserve">, and </w:t>
      </w:r>
      <w:r>
        <w:rPr>
          <w:rStyle w:val="code"/>
        </w:rPr>
        <w:t>m</w:t>
      </w:r>
      <w:r>
        <w:t xml:space="preserve"> is a method of </w:t>
      </w:r>
      <w:r>
        <w:rPr>
          <w:rStyle w:val="code"/>
        </w:rPr>
        <w:t>T'</w:t>
      </w:r>
      <w:r>
        <w:t xml:space="preserve"> defined by </w:t>
      </w:r>
      <w:r>
        <w:rPr>
          <w:rStyle w:val="code"/>
        </w:rPr>
        <w:t>f</w:t>
      </w:r>
      <w:r>
        <w:t>, or</w:t>
      </w:r>
    </w:p>
    <w:p w14:paraId="3A7866FD" w14:textId="77777777" w:rsidR="00422C90" w:rsidRDefault="00422C90" w:rsidP="00422C90">
      <w:pPr>
        <w:pStyle w:val="i"/>
      </w:pPr>
      <w:r>
        <w:rPr>
          <w:rStyle w:val="code"/>
        </w:rPr>
        <w:t>T = (... + T' + ...)</w:t>
      </w:r>
      <w:r>
        <w:t xml:space="preserve">, </w:t>
      </w:r>
      <w:r>
        <w:rPr>
          <w:rStyle w:val="code"/>
        </w:rPr>
        <w:t>m</w:t>
      </w:r>
      <w:r>
        <w:t xml:space="preserve"> is a method of </w:t>
      </w:r>
      <w:r>
        <w:rPr>
          <w:rStyle w:val="code"/>
        </w:rPr>
        <w:t>T'</w:t>
      </w:r>
      <w:r>
        <w:t xml:space="preserve"> defined by </w:t>
      </w:r>
      <w:r>
        <w:rPr>
          <w:rStyle w:val="code"/>
        </w:rPr>
        <w:t>f</w:t>
      </w:r>
      <w:r>
        <w:t>, and there is no other type in the union</w:t>
      </w:r>
      <w:r>
        <w:fldChar w:fldCharType="begin"/>
      </w:r>
      <w:r>
        <w:instrText>xe "union"</w:instrText>
      </w:r>
      <w:r>
        <w:fldChar w:fldCharType="end"/>
      </w:r>
      <w:r>
        <w:t xml:space="preserve"> with a method </w:t>
      </w:r>
      <w:r>
        <w:rPr>
          <w:rStyle w:val="code"/>
        </w:rPr>
        <w:t>m</w:t>
      </w:r>
      <w:r>
        <w:t>.</w:t>
      </w:r>
    </w:p>
    <w:p w14:paraId="3813CBE8" w14:textId="77777777" w:rsidR="00422C90" w:rsidRDefault="00422C90" w:rsidP="00422C90">
      <w:r>
        <w:t xml:space="preserve">There are two special forms for invoking methods: </w:t>
      </w:r>
      <w:r>
        <w:rPr>
          <w:rStyle w:val="code"/>
        </w:rPr>
        <w:t>e1 infixOp e2</w:t>
      </w:r>
      <w:r>
        <w:t xml:space="preserve"> or </w:t>
      </w:r>
      <w:r>
        <w:rPr>
          <w:rStyle w:val="code"/>
        </w:rPr>
        <w:t>prefixOp e</w:t>
      </w:r>
      <w:r>
        <w:t xml:space="preserve">, and </w:t>
      </w:r>
      <w:r>
        <w:rPr>
          <w:rStyle w:val="code"/>
        </w:rPr>
        <w:t>e1.id(e2)</w:t>
      </w:r>
      <w:r>
        <w:t xml:space="preserve"> or </w:t>
      </w:r>
      <w:r>
        <w:rPr>
          <w:rStyle w:val="code"/>
        </w:rPr>
        <w:t>e.id</w:t>
      </w:r>
      <w:r>
        <w:t xml:space="preserve"> or </w:t>
      </w:r>
      <w:r>
        <w:rPr>
          <w:rStyle w:val="code"/>
        </w:rPr>
        <w:t>e.id()</w:t>
      </w:r>
      <w:r>
        <w:t xml:space="preserve">. They are explained in notes </w:t>
      </w:r>
      <w:r>
        <w:rPr>
          <w:rStyle w:val="m"/>
        </w:rPr>
        <w:t>[1]</w:t>
      </w:r>
      <w:r>
        <w:t xml:space="preserve"> and </w:t>
      </w:r>
      <w:r>
        <w:rPr>
          <w:rStyle w:val="m"/>
        </w:rPr>
        <w:t>[3]</w:t>
      </w:r>
      <w:r>
        <w:t xml:space="preserve"> to the expression grammar in the next section. This notation may be familiar from object-oriented languages. Unlike many such languages, Spec makes no provision for varying the method in each object, though it does allow inheritance and overriding.</w:t>
      </w:r>
    </w:p>
    <w:p w14:paraId="6A824E82" w14:textId="77777777" w:rsidR="00422C90" w:rsidRDefault="00422C90" w:rsidP="00422C90">
      <w:r>
        <w:t xml:space="preserve">A method doesn’t have to be a routine, though the special forms won’t type-check unless the method is a routine. Any method </w:t>
      </w:r>
      <w:r>
        <w:rPr>
          <w:rStyle w:val="code"/>
        </w:rPr>
        <w:t>m</w:t>
      </w:r>
      <w:r>
        <w:t xml:space="preserve"> of </w:t>
      </w:r>
      <w:r>
        <w:rPr>
          <w:rStyle w:val="code"/>
        </w:rPr>
        <w:t>T</w:t>
      </w:r>
      <w:r>
        <w:t xml:space="preserve"> can be referred to by </w:t>
      </w:r>
      <w:r>
        <w:rPr>
          <w:rStyle w:val="code"/>
        </w:rPr>
        <w:t>T.m</w:t>
      </w:r>
      <w:r>
        <w:t>.</w:t>
      </w:r>
    </w:p>
    <w:p w14:paraId="240AB927" w14:textId="77777777" w:rsidR="00422C90" w:rsidRDefault="00422C90" w:rsidP="00422C90">
      <w:r>
        <w:t xml:space="preserve">If type </w:t>
      </w:r>
      <w:r>
        <w:rPr>
          <w:rStyle w:val="code"/>
        </w:rPr>
        <w:t>U</w:t>
      </w:r>
      <w:r>
        <w:t xml:space="preserve"> has method </w:t>
      </w:r>
      <w:r>
        <w:rPr>
          <w:rStyle w:val="code"/>
        </w:rPr>
        <w:t>m</w:t>
      </w:r>
      <w:r>
        <w:t xml:space="preserve">, then the function type </w:t>
      </w:r>
      <w:r>
        <w:rPr>
          <w:rStyle w:val="code"/>
        </w:rPr>
        <w:t>V = T-&gt;U</w:t>
      </w:r>
      <w:r>
        <w:t xml:space="preserve"> has a </w:t>
      </w:r>
      <w:r>
        <w:rPr>
          <w:rStyle w:val="e"/>
        </w:rPr>
        <w:t>lifted</w:t>
      </w:r>
      <w:r>
        <w:t xml:space="preserve"> method </w:t>
      </w:r>
      <w:r>
        <w:rPr>
          <w:rStyle w:val="code"/>
        </w:rPr>
        <w:t>m</w:t>
      </w:r>
      <w:r>
        <w:t xml:space="preserve"> that composes </w:t>
      </w:r>
      <w:r>
        <w:rPr>
          <w:rStyle w:val="code"/>
        </w:rPr>
        <w:t>U.m</w:t>
      </w:r>
      <w:r>
        <w:t xml:space="preserve"> with </w:t>
      </w:r>
      <w:r>
        <w:rPr>
          <w:rStyle w:val="code"/>
        </w:rPr>
        <w:t>v</w:t>
      </w:r>
      <w:r>
        <w:t xml:space="preserve">, unless </w:t>
      </w:r>
      <w:r>
        <w:rPr>
          <w:rStyle w:val="code"/>
        </w:rPr>
        <w:t>V</w:t>
      </w:r>
      <w:r>
        <w:t xml:space="preserve"> already has a </w:t>
      </w:r>
      <w:r>
        <w:rPr>
          <w:rStyle w:val="code"/>
        </w:rPr>
        <w:t>m</w:t>
      </w:r>
      <w:r>
        <w:t xml:space="preserve"> method. </w:t>
      </w:r>
      <w:r>
        <w:rPr>
          <w:rStyle w:val="code"/>
        </w:rPr>
        <w:t>V.</w:t>
      </w:r>
      <w:r>
        <w:t xml:space="preserve"> </w:t>
      </w:r>
      <w:r>
        <w:rPr>
          <w:rStyle w:val="code"/>
        </w:rPr>
        <w:t>m</w:t>
      </w:r>
      <w:r>
        <w:t xml:space="preserve"> is defined by </w:t>
      </w:r>
    </w:p>
    <w:p w14:paraId="4A6DE489" w14:textId="77777777" w:rsidR="00422C90" w:rsidRDefault="00422C90" w:rsidP="00422C90">
      <w:pPr>
        <w:pStyle w:val="cmd1"/>
      </w:pPr>
      <w:r>
        <w:t>(\ v | (\ t | v(t).m))</w:t>
      </w:r>
    </w:p>
    <w:p w14:paraId="74E52DAA" w14:textId="77777777" w:rsidR="00422C90" w:rsidRDefault="00422C90" w:rsidP="00422C90">
      <w:pPr>
        <w:pStyle w:val="cont"/>
      </w:pPr>
      <w:r>
        <w:t xml:space="preserve">so that </w:t>
      </w:r>
      <w:r>
        <w:rPr>
          <w:rStyle w:val="code"/>
        </w:rPr>
        <w:t>v.m = v * U.m</w:t>
      </w:r>
      <w:r>
        <w:t xml:space="preserve">. For example, </w:t>
      </w:r>
      <w:r>
        <w:rPr>
          <w:rStyle w:val="code"/>
        </w:rPr>
        <w:t>{"a", "ab", "b"}.size = {1, 2, 1}</w:t>
      </w:r>
      <w:r>
        <w:t xml:space="preserve">. If </w:t>
      </w:r>
      <w:r>
        <w:rPr>
          <w:rStyle w:val="code"/>
        </w:rPr>
        <w:t>m</w:t>
      </w:r>
      <w:r>
        <w:t xml:space="preserve"> takes a se</w:t>
      </w:r>
      <w:r>
        <w:t>c</w:t>
      </w:r>
      <w:r>
        <w:t xml:space="preserve">ond argument of type </w:t>
      </w:r>
      <w:r>
        <w:rPr>
          <w:rStyle w:val="code"/>
        </w:rPr>
        <w:t>W</w:t>
      </w:r>
      <w:r>
        <w:t xml:space="preserve">, then </w:t>
      </w:r>
      <w:r>
        <w:rPr>
          <w:rStyle w:val="code"/>
        </w:rPr>
        <w:t>V.m</w:t>
      </w:r>
      <w:r>
        <w:t xml:space="preserve"> takes a second argument of type </w:t>
      </w:r>
      <w:r>
        <w:rPr>
          <w:rStyle w:val="code"/>
        </w:rPr>
        <w:t>VV = T-&gt;W</w:t>
      </w:r>
      <w:r>
        <w:t xml:space="preserve"> and is defined on the intersection of the domains by applying </w:t>
      </w:r>
      <w:r>
        <w:rPr>
          <w:rStyle w:val="code"/>
        </w:rPr>
        <w:t>m</w:t>
      </w:r>
      <w:r>
        <w:t xml:space="preserve"> to the two results. Thus in this case </w:t>
      </w:r>
      <w:r>
        <w:rPr>
          <w:rStyle w:val="code"/>
        </w:rPr>
        <w:t>V.m</w:t>
      </w:r>
      <w:r>
        <w:t xml:space="preserve"> is</w:t>
      </w:r>
    </w:p>
    <w:p w14:paraId="1715C10E" w14:textId="77777777" w:rsidR="00422C90" w:rsidRDefault="00422C90" w:rsidP="00422C90">
      <w:pPr>
        <w:pStyle w:val="cmd1"/>
      </w:pPr>
      <w:r>
        <w:t>(\ v, vv | (\ t :IN v.dom /\ vv.dom | v(t).m(vv(t))))</w:t>
      </w:r>
    </w:p>
    <w:p w14:paraId="389BF7F3" w14:textId="77777777" w:rsidR="00422C90" w:rsidRDefault="00422C90" w:rsidP="00422C90">
      <w:r>
        <w:t>Lifting also works for</w:t>
      </w:r>
      <w:r w:rsidRPr="008229CE">
        <w:t xml:space="preserve"> relations to </w:t>
      </w:r>
      <w:r w:rsidRPr="008229CE">
        <w:rPr>
          <w:rStyle w:val="code"/>
        </w:rPr>
        <w:t>U</w:t>
      </w:r>
      <w:r>
        <w:t>, and therefore also for</w:t>
      </w:r>
      <w:r w:rsidRPr="008229CE">
        <w:t xml:space="preserve"> </w:t>
      </w:r>
      <w:smartTag w:uri="urn:schemas-microsoft-com:office:smarttags" w:element="PlaceName">
        <w:r w:rsidRPr="008229CE">
          <w:rPr>
            <w:rStyle w:val="code"/>
          </w:rPr>
          <w:t>SET</w:t>
        </w:r>
      </w:smartTag>
      <w:r w:rsidRPr="008229CE">
        <w:rPr>
          <w:rStyle w:val="code"/>
        </w:rPr>
        <w:t xml:space="preserve"> U</w:t>
      </w:r>
      <w:r>
        <w:t xml:space="preserve">. Thus if </w:t>
      </w:r>
      <w:r>
        <w:rPr>
          <w:rStyle w:val="code"/>
        </w:rPr>
        <w:t>R = (T,U)-&gt;Bool</w:t>
      </w:r>
      <w:r>
        <w:t xml:space="preserve"> and </w:t>
      </w:r>
      <w:r>
        <w:rPr>
          <w:rStyle w:val="code"/>
        </w:rPr>
        <w:t>m</w:t>
      </w:r>
      <w:r>
        <w:t xml:space="preserve"> returns type </w:t>
      </w:r>
      <w:r>
        <w:rPr>
          <w:rStyle w:val="code"/>
        </w:rPr>
        <w:t>X</w:t>
      </w:r>
      <w:r>
        <w:t xml:space="preserve">, </w:t>
      </w:r>
      <w:r>
        <w:rPr>
          <w:rStyle w:val="code"/>
        </w:rPr>
        <w:t>R.m</w:t>
      </w:r>
      <w:r>
        <w:t xml:space="preserve"> is defined by</w:t>
      </w:r>
    </w:p>
    <w:p w14:paraId="5283F227" w14:textId="77777777" w:rsidR="00422C90" w:rsidRPr="005619CC" w:rsidRDefault="00422C90" w:rsidP="00422C90">
      <w:pPr>
        <w:pStyle w:val="cmd1"/>
        <w:rPr>
          <w:lang w:val="de-DE"/>
        </w:rPr>
      </w:pPr>
      <w:r w:rsidRPr="005619CC">
        <w:rPr>
          <w:lang w:val="de-DE"/>
        </w:rPr>
        <w:t xml:space="preserve">(\ r | (\ t, x | x IN {u | r(t, u) </w:t>
      </w:r>
      <w:r w:rsidR="002A2C5E">
        <w:rPr>
          <w:lang w:val="de-DE"/>
        </w:rPr>
        <w:t>|</w:t>
      </w:r>
      <w:r w:rsidRPr="005619CC">
        <w:rPr>
          <w:lang w:val="de-DE"/>
        </w:rPr>
        <w:t>| u.m}))</w:t>
      </w:r>
    </w:p>
    <w:p w14:paraId="2AEDA9F2" w14:textId="77777777" w:rsidR="00422C90" w:rsidRDefault="00422C90" w:rsidP="00422C90">
      <w:pPr>
        <w:pStyle w:val="cont"/>
      </w:pPr>
      <w:r>
        <w:t xml:space="preserve">so that </w:t>
      </w:r>
      <w:r>
        <w:rPr>
          <w:rStyle w:val="code"/>
        </w:rPr>
        <w:t>r.m = r * U.m.rel</w:t>
      </w:r>
      <w:r>
        <w:t xml:space="preserve">. If </w:t>
      </w:r>
      <w:r>
        <w:rPr>
          <w:rStyle w:val="code"/>
        </w:rPr>
        <w:t>m</w:t>
      </w:r>
      <w:r>
        <w:t xml:space="preserve"> takes a second argument, then </w:t>
      </w:r>
      <w:r>
        <w:rPr>
          <w:rStyle w:val="code"/>
        </w:rPr>
        <w:t>R.m</w:t>
      </w:r>
      <w:r>
        <w:t xml:space="preserve"> takes a second argument of type </w:t>
      </w:r>
      <w:r>
        <w:rPr>
          <w:rStyle w:val="code"/>
        </w:rPr>
        <w:t>RR = T-&gt;W</w:t>
      </w:r>
      <w:r>
        <w:t xml:space="preserve">, and </w:t>
      </w:r>
      <w:r>
        <w:rPr>
          <w:rStyle w:val="code"/>
        </w:rPr>
        <w:t>r.m(rr)</w:t>
      </w:r>
      <w:r>
        <w:t xml:space="preserve"> relates </w:t>
      </w:r>
      <w:r>
        <w:rPr>
          <w:rStyle w:val="code"/>
        </w:rPr>
        <w:t>t</w:t>
      </w:r>
      <w:r>
        <w:t xml:space="preserve"> to </w:t>
      </w:r>
      <w:r>
        <w:rPr>
          <w:rStyle w:val="code"/>
        </w:rPr>
        <w:t>u.m(w)</w:t>
      </w:r>
      <w:r>
        <w:t xml:space="preserve"> whenever </w:t>
      </w:r>
      <w:r>
        <w:rPr>
          <w:rStyle w:val="code"/>
        </w:rPr>
        <w:t>r</w:t>
      </w:r>
      <w:r>
        <w:t xml:space="preserve"> relates </w:t>
      </w:r>
      <w:r>
        <w:rPr>
          <w:rStyle w:val="code"/>
        </w:rPr>
        <w:t>t</w:t>
      </w:r>
      <w:r>
        <w:t xml:space="preserve"> to </w:t>
      </w:r>
      <w:r>
        <w:rPr>
          <w:rStyle w:val="code"/>
        </w:rPr>
        <w:t>u</w:t>
      </w:r>
      <w:r>
        <w:t xml:space="preserve"> and </w:t>
      </w:r>
      <w:r>
        <w:rPr>
          <w:rStyle w:val="code"/>
        </w:rPr>
        <w:t>rr</w:t>
      </w:r>
      <w:r>
        <w:t xml:space="preserve"> relates </w:t>
      </w:r>
      <w:r>
        <w:rPr>
          <w:rStyle w:val="code"/>
        </w:rPr>
        <w:t>t</w:t>
      </w:r>
      <w:r>
        <w:t xml:space="preserve"> to </w:t>
      </w:r>
      <w:r>
        <w:rPr>
          <w:rStyle w:val="code"/>
        </w:rPr>
        <w:t>w</w:t>
      </w:r>
      <w:r>
        <w:t xml:space="preserve">. In other words, </w:t>
      </w:r>
      <w:r>
        <w:rPr>
          <w:rStyle w:val="code"/>
        </w:rPr>
        <w:t>R.m</w:t>
      </w:r>
      <w:r>
        <w:t xml:space="preserve"> is defined by</w:t>
      </w:r>
    </w:p>
    <w:p w14:paraId="7A9D7257" w14:textId="77777777" w:rsidR="00422C90" w:rsidRPr="005619CC" w:rsidRDefault="00422C90" w:rsidP="00422C90">
      <w:pPr>
        <w:pStyle w:val="cmd1"/>
        <w:rPr>
          <w:lang w:val="de-DE"/>
        </w:rPr>
      </w:pPr>
      <w:r w:rsidRPr="005619CC">
        <w:rPr>
          <w:lang w:val="de-DE"/>
        </w:rPr>
        <w:t xml:space="preserve">(\ r, rr | (\ t, x | x IN {u, w | r(t, u) /\ rr(t, w) </w:t>
      </w:r>
      <w:r w:rsidR="002A2C5E">
        <w:rPr>
          <w:lang w:val="de-DE"/>
        </w:rPr>
        <w:t>|</w:t>
      </w:r>
      <w:r w:rsidRPr="005619CC">
        <w:rPr>
          <w:lang w:val="de-DE"/>
        </w:rPr>
        <w:t>| u.m(w)}))</w:t>
      </w:r>
    </w:p>
    <w:p w14:paraId="0538741D" w14:textId="77777777" w:rsidR="00422C90" w:rsidRPr="00AE2F76" w:rsidRDefault="00422C90" w:rsidP="00422C90">
      <w:pPr>
        <w:pStyle w:val="cont"/>
      </w:pPr>
      <w:r>
        <w:t xml:space="preserve">If </w:t>
      </w:r>
      <w:r>
        <w:rPr>
          <w:rStyle w:val="code"/>
        </w:rPr>
        <w:t>U</w:t>
      </w:r>
      <w:r>
        <w:t xml:space="preserve"> doesn’t have a method </w:t>
      </w:r>
      <w:r>
        <w:rPr>
          <w:rStyle w:val="code"/>
        </w:rPr>
        <w:t>m</w:t>
      </w:r>
      <w:r>
        <w:t xml:space="preserve"> but </w:t>
      </w:r>
      <w:r>
        <w:rPr>
          <w:rStyle w:val="code"/>
        </w:rPr>
        <w:t>Bool</w:t>
      </w:r>
      <w:r>
        <w:t xml:space="preserve"> does, then the lifting is done on the function that defines the relation, so that </w:t>
      </w:r>
      <w:r>
        <w:rPr>
          <w:rStyle w:val="code"/>
        </w:rPr>
        <w:t>r1 \/ r2</w:t>
      </w:r>
      <w:r>
        <w:t xml:space="preserve"> is the union of the relations, </w:t>
      </w:r>
      <w:r>
        <w:rPr>
          <w:rStyle w:val="code"/>
        </w:rPr>
        <w:t>r1 /\ r2</w:t>
      </w:r>
      <w:r>
        <w:t xml:space="preserve"> the intersection, </w:t>
      </w:r>
      <w:r>
        <w:rPr>
          <w:rStyle w:val="code"/>
        </w:rPr>
        <w:t>r1 – r2</w:t>
      </w:r>
      <w:r>
        <w:t xml:space="preserve"> the difference, and </w:t>
      </w:r>
      <w:r>
        <w:rPr>
          <w:rStyle w:val="code"/>
        </w:rPr>
        <w:t>~r</w:t>
      </w:r>
      <w:r>
        <w:t xml:space="preserve"> the complement.</w:t>
      </w:r>
    </w:p>
    <w:p w14:paraId="61CB1D6D" w14:textId="77777777" w:rsidR="00422C90" w:rsidRDefault="00422C90" w:rsidP="00422C90">
      <w:r>
        <w:t xml:space="preserve">[4] In </w:t>
      </w:r>
      <w:r>
        <w:rPr>
          <w:rStyle w:val="code"/>
        </w:rPr>
        <w:t>T SUCHTHAT E</w:t>
      </w:r>
      <w:r>
        <w:t xml:space="preserve">, </w:t>
      </w:r>
      <w:r>
        <w:rPr>
          <w:rStyle w:val="code"/>
        </w:rPr>
        <w:t>E</w:t>
      </w:r>
      <w:r>
        <w:t xml:space="preserve"> is short for a predicate on </w:t>
      </w:r>
      <w:r>
        <w:rPr>
          <w:rStyle w:val="code"/>
        </w:rPr>
        <w:t>T</w:t>
      </w:r>
      <w:r>
        <w:t xml:space="preserve">'s, that is, a function </w:t>
      </w:r>
      <w:r>
        <w:rPr>
          <w:rStyle w:val="code"/>
        </w:rPr>
        <w:t>(T -&gt; Bool)</w:t>
      </w:r>
      <w:r>
        <w:t xml:space="preserve">. If the context is </w:t>
      </w:r>
      <w:r>
        <w:rPr>
          <w:rStyle w:val="code"/>
        </w:rPr>
        <w:t>TYPE U = T SUCHTHAT E</w:t>
      </w:r>
      <w:r>
        <w:t xml:space="preserve"> and </w:t>
      </w:r>
      <w:r>
        <w:rPr>
          <w:rStyle w:val="code"/>
        </w:rPr>
        <w:t>this</w:t>
      </w:r>
      <w:r>
        <w:t xml:space="preserve"> doesn’t occur free in </w:t>
      </w:r>
      <w:r>
        <w:rPr>
          <w:rStyle w:val="code"/>
        </w:rPr>
        <w:t>E</w:t>
      </w:r>
      <w:r>
        <w:t xml:space="preserve">, the predicate is </w:t>
      </w:r>
      <w:r>
        <w:rPr>
          <w:rStyle w:val="code"/>
        </w:rPr>
        <w:t>(\ u: T | E)</w:t>
      </w:r>
      <w:r>
        <w:t xml:space="preserve">, where </w:t>
      </w:r>
      <w:r>
        <w:rPr>
          <w:rStyle w:val="code"/>
        </w:rPr>
        <w:t>u</w:t>
      </w:r>
      <w:r>
        <w:t xml:space="preserve"> is </w:t>
      </w:r>
      <w:r>
        <w:rPr>
          <w:rStyle w:val="code"/>
        </w:rPr>
        <w:t>U</w:t>
      </w:r>
      <w:r w:rsidRPr="009141A9">
        <w:t xml:space="preserve"> </w:t>
      </w:r>
      <w:r>
        <w:t xml:space="preserve">with the first letter changed to lower-case; otherwise the predicate is </w:t>
      </w:r>
      <w:r>
        <w:rPr>
          <w:rStyle w:val="code"/>
        </w:rPr>
        <w:t>(\ this: T | E)</w:t>
      </w:r>
      <w:r>
        <w:t xml:space="preserve">. The type </w:t>
      </w:r>
      <w:r>
        <w:rPr>
          <w:rStyle w:val="code"/>
        </w:rPr>
        <w:t>T SUCHTHAT E</w:t>
      </w:r>
      <w:r>
        <w:t xml:space="preserve"> has the same methods as </w:t>
      </w:r>
      <w:r>
        <w:rPr>
          <w:rStyle w:val="code"/>
        </w:rPr>
        <w:t>T</w:t>
      </w:r>
      <w:r>
        <w:t>, and its value set is the va</w:t>
      </w:r>
      <w:r>
        <w:t>l</w:t>
      </w:r>
      <w:r>
        <w:t xml:space="preserve">ues of </w:t>
      </w:r>
      <w:r>
        <w:rPr>
          <w:rStyle w:val="code"/>
        </w:rPr>
        <w:t>T</w:t>
      </w:r>
      <w:r>
        <w:t xml:space="preserve"> for which the predicate is true. See section 5 for </w:t>
      </w:r>
      <w:r>
        <w:rPr>
          <w:rStyle w:val="code"/>
        </w:rPr>
        <w:t>primary</w:t>
      </w:r>
      <w:r>
        <w:t>.</w:t>
      </w:r>
    </w:p>
    <w:p w14:paraId="4834D4D6" w14:textId="77777777" w:rsidR="00422C90" w:rsidRDefault="00422C90" w:rsidP="00422C90">
      <w:r>
        <w:t xml:space="preserve">[5] If a type is defined by </w:t>
      </w:r>
      <w:r>
        <w:rPr>
          <w:rStyle w:val="code"/>
        </w:rPr>
        <w:t>m[typeList].id</w:t>
      </w:r>
      <w:r>
        <w:t xml:space="preserve"> and </w:t>
      </w:r>
      <w:r>
        <w:rPr>
          <w:rStyle w:val="code"/>
        </w:rPr>
        <w:t>m</w:t>
      </w:r>
      <w:r>
        <w:t xml:space="preserve"> is a parameterized module</w:t>
      </w:r>
      <w:r>
        <w:rPr>
          <w:vanish/>
          <w:sz w:val="20"/>
        </w:rPr>
        <w:t xml:space="preserve"> </w:t>
      </w:r>
      <w:r>
        <w:rPr>
          <w:vanish/>
          <w:sz w:val="20"/>
        </w:rPr>
        <w:fldChar w:fldCharType="begin"/>
      </w:r>
      <w:r>
        <w:rPr>
          <w:sz w:val="20"/>
        </w:rPr>
        <w:instrText>xe "m[typeList].id"</w:instrText>
      </w:r>
      <w:r>
        <w:rPr>
          <w:vanish/>
          <w:sz w:val="20"/>
        </w:rPr>
        <w:fldChar w:fldCharType="end"/>
      </w:r>
      <w:r>
        <w:t xml:space="preserve">, the meaning is </w:t>
      </w:r>
      <w:r>
        <w:rPr>
          <w:rStyle w:val="code"/>
        </w:rPr>
        <w:t>m'.id</w:t>
      </w:r>
      <w:r>
        <w:t xml:space="preserve"> where </w:t>
      </w:r>
      <w:r>
        <w:rPr>
          <w:rStyle w:val="code"/>
        </w:rPr>
        <w:t>m'</w:t>
      </w:r>
      <w:r>
        <w:t xml:space="preserve"> is defined by </w:t>
      </w:r>
      <w:r>
        <w:rPr>
          <w:rStyle w:val="code"/>
        </w:rPr>
        <w:t>MODULE m' = m[typeList] END m'</w:t>
      </w:r>
      <w:r>
        <w:t>. See section 7 for a full di</w:t>
      </w:r>
      <w:r>
        <w:t>s</w:t>
      </w:r>
      <w:r>
        <w:t>cussion of this kind of type.</w:t>
      </w:r>
    </w:p>
    <w:p w14:paraId="2DD5E159" w14:textId="77777777" w:rsidR="00422C90" w:rsidRDefault="00422C90" w:rsidP="00422C90">
      <w:r>
        <w:t xml:space="preserve">[6] </w:t>
      </w:r>
      <w:r>
        <w:rPr>
          <w:rStyle w:val="code"/>
        </w:rPr>
        <w:t>Id</w:t>
      </w:r>
      <w:r>
        <w:rPr>
          <w:rStyle w:val="code"/>
        </w:rPr>
        <w:fldChar w:fldCharType="begin"/>
      </w:r>
      <w:r>
        <w:rPr>
          <w:sz w:val="20"/>
        </w:rPr>
        <w:instrText>xe "Id"</w:instrText>
      </w:r>
      <w:r>
        <w:rPr>
          <w:rStyle w:val="code"/>
        </w:rPr>
        <w:fldChar w:fldCharType="end"/>
      </w:r>
      <w:r>
        <w:t xml:space="preserve"> is the </w:t>
      </w:r>
      <w:r>
        <w:rPr>
          <w:rStyle w:val="code"/>
        </w:rPr>
        <w:t>id</w:t>
      </w:r>
      <w:r>
        <w:t xml:space="preserve"> of a type, obtained from </w:t>
      </w:r>
      <w:r>
        <w:rPr>
          <w:rStyle w:val="code"/>
        </w:rPr>
        <w:t>id</w:t>
      </w:r>
      <w:r>
        <w:t xml:space="preserve"> by dropping trailing ' characters and digits, and cap</w:t>
      </w:r>
      <w:r>
        <w:t>i</w:t>
      </w:r>
      <w:r>
        <w:t>talizing the first letter or all the letters (it’s an error if these capitalizations yield different ident</w:t>
      </w:r>
      <w:r>
        <w:t>i</w:t>
      </w:r>
      <w:r>
        <w:t>fiers that are both known at this point).</w:t>
      </w:r>
    </w:p>
    <w:p w14:paraId="0132D160" w14:textId="77777777" w:rsidR="00422C90" w:rsidRDefault="00422C90" w:rsidP="00422C90">
      <w:r>
        <w:t xml:space="preserve">[7] The type of a record is </w:t>
      </w:r>
      <w:r>
        <w:rPr>
          <w:rStyle w:val="code"/>
        </w:rPr>
        <w:t>String-&gt;Any</w:t>
      </w:r>
      <w:r w:rsidRPr="00C82A94">
        <w:rPr>
          <w:rStyle w:val="code"/>
        </w:rPr>
        <w:t xml:space="preserve"> </w:t>
      </w:r>
      <w:r>
        <w:rPr>
          <w:rStyle w:val="code"/>
        </w:rPr>
        <w:t>SUCHTHAT ...</w:t>
      </w:r>
      <w:r>
        <w:t xml:space="preserve">. The </w:t>
      </w:r>
      <w:r w:rsidRPr="00C82A94">
        <w:rPr>
          <w:rStyle w:val="code"/>
        </w:rPr>
        <w:t>SUCHTHAT</w:t>
      </w:r>
      <w:r>
        <w:t xml:space="preserve"> clauses are of the form </w:t>
      </w:r>
      <w:r>
        <w:rPr>
          <w:rStyle w:val="code"/>
        </w:rPr>
        <w:t>this("f") IS T</w:t>
      </w:r>
      <w:r>
        <w:t xml:space="preserve">; they specify the types of the fields. In addition, a record type has a method called </w:t>
      </w:r>
      <w:r w:rsidRPr="00C7015E">
        <w:rPr>
          <w:rStyle w:val="code"/>
        </w:rPr>
        <w:t>fields</w:t>
      </w:r>
      <w:r>
        <w:t xml:space="preserve"> whose value is the sequence of field names (it’s the same for every record). Thus </w:t>
      </w:r>
      <w:r>
        <w:rPr>
          <w:rStyle w:val="code"/>
        </w:rPr>
        <w:t>[f: T, g: U]</w:t>
      </w:r>
      <w:r>
        <w:t xml:space="preserve"> is short for </w:t>
      </w:r>
    </w:p>
    <w:p w14:paraId="159712A4" w14:textId="77777777" w:rsidR="00422C90" w:rsidRDefault="00422C90" w:rsidP="00422C90">
      <w:r>
        <w:rPr>
          <w:rStyle w:val="code"/>
        </w:rPr>
        <w:t>String-&gt;Any</w:t>
      </w:r>
      <w:r w:rsidRPr="00C82A94">
        <w:rPr>
          <w:rStyle w:val="code"/>
        </w:rPr>
        <w:t xml:space="preserve"> </w:t>
      </w:r>
      <w:r>
        <w:rPr>
          <w:rStyle w:val="code"/>
        </w:rPr>
        <w:t>WITH { fields:=(\r: String-&gt;Any | (SEQ String){"f", "g"}) }</w:t>
      </w:r>
      <w:r>
        <w:rPr>
          <w:rStyle w:val="code"/>
        </w:rPr>
        <w:br/>
        <w:t xml:space="preserve">            SUCHTHAT   this.dom </w:t>
      </w:r>
      <w:r w:rsidRPr="00EB0D84">
        <w:rPr>
          <w:rStyle w:val="code"/>
        </w:rPr>
        <w:t>&gt;=</w:t>
      </w:r>
      <w:r>
        <w:rPr>
          <w:rStyle w:val="code"/>
        </w:rPr>
        <w:t xml:space="preserve"> {"f", "g"} </w:t>
      </w:r>
      <w:r>
        <w:rPr>
          <w:rStyle w:val="code"/>
        </w:rPr>
        <w:br/>
      </w:r>
      <w:r>
        <w:rPr>
          <w:rStyle w:val="code"/>
        </w:rPr>
        <w:tab/>
      </w:r>
      <w:r>
        <w:rPr>
          <w:rStyle w:val="code"/>
        </w:rPr>
        <w:tab/>
        <w:t xml:space="preserve">           /\ this("f") IS T /\ this("g") IS U</w:t>
      </w:r>
    </w:p>
    <w:p w14:paraId="5FB2CAFC" w14:textId="77777777" w:rsidR="00422C90" w:rsidRPr="00DE269A" w:rsidRDefault="00422C90" w:rsidP="00422C90">
      <w:r>
        <w:t xml:space="preserve">[8] The type of a tuple is </w:t>
      </w:r>
      <w:r>
        <w:rPr>
          <w:rStyle w:val="code"/>
        </w:rPr>
        <w:t>Nat-&gt;Any SUCHTHAT ...</w:t>
      </w:r>
      <w:r>
        <w:t>.</w:t>
      </w:r>
      <w:r w:rsidRPr="00A646A4">
        <w:t xml:space="preserve"> </w:t>
      </w:r>
      <w:r>
        <w:t xml:space="preserve">As with records, the </w:t>
      </w:r>
      <w:r w:rsidRPr="00C82A94">
        <w:rPr>
          <w:rStyle w:val="code"/>
        </w:rPr>
        <w:t>SUCHTHAT</w:t>
      </w:r>
      <w:r>
        <w:t xml:space="preserve"> clauses are of the form </w:t>
      </w:r>
      <w:r>
        <w:rPr>
          <w:rStyle w:val="code"/>
        </w:rPr>
        <w:t>this("f") IS T</w:t>
      </w:r>
      <w:r>
        <w:t xml:space="preserve">; they specify the types of the fields. In addition, a tuple type has a method called </w:t>
      </w:r>
      <w:r w:rsidRPr="00DE269A">
        <w:rPr>
          <w:rStyle w:val="code"/>
        </w:rPr>
        <w:t>fields</w:t>
      </w:r>
      <w:r>
        <w:t xml:space="preserve"> whose value is </w:t>
      </w:r>
      <w:r>
        <w:rPr>
          <w:rStyle w:val="code"/>
        </w:rPr>
        <w:t>0..n-1</w:t>
      </w:r>
      <w:r>
        <w:t xml:space="preserve"> if the tuple has </w:t>
      </w:r>
      <w:r>
        <w:rPr>
          <w:rStyle w:val="code"/>
        </w:rPr>
        <w:t>n</w:t>
      </w:r>
      <w:r>
        <w:t xml:space="preserve"> fields. Thus </w:t>
      </w:r>
      <w:r>
        <w:rPr>
          <w:rStyle w:val="code"/>
        </w:rPr>
        <w:t>(T, U)</w:t>
      </w:r>
      <w:r>
        <w:t xml:space="preserve"> is short for</w:t>
      </w:r>
    </w:p>
    <w:p w14:paraId="69220DBC" w14:textId="77777777" w:rsidR="00422C90" w:rsidRDefault="00422C90" w:rsidP="00422C90">
      <w:pPr>
        <w:pStyle w:val="i"/>
        <w:rPr>
          <w:rStyle w:val="code"/>
        </w:rPr>
      </w:pPr>
      <w:r>
        <w:rPr>
          <w:rStyle w:val="code"/>
        </w:rPr>
        <w:t>Int-&gt;Any</w:t>
      </w:r>
      <w:r w:rsidRPr="00C82A94">
        <w:rPr>
          <w:rStyle w:val="code"/>
        </w:rPr>
        <w:t xml:space="preserve"> </w:t>
      </w:r>
      <w:r>
        <w:rPr>
          <w:rStyle w:val="code"/>
        </w:rPr>
        <w:t>WITH { fields:=(\r: Int-&gt;Any | 0..1) }</w:t>
      </w:r>
      <w:r>
        <w:rPr>
          <w:rStyle w:val="code"/>
        </w:rPr>
        <w:br/>
        <w:t xml:space="preserve">            SUCHTHAT   this.dom </w:t>
      </w:r>
      <w:r w:rsidRPr="00EB0D84">
        <w:rPr>
          <w:rStyle w:val="code"/>
        </w:rPr>
        <w:t>=</w:t>
      </w:r>
      <w:r>
        <w:rPr>
          <w:rStyle w:val="code"/>
        </w:rPr>
        <w:t xml:space="preserve"> 0..1 </w:t>
      </w:r>
      <w:r>
        <w:rPr>
          <w:rStyle w:val="code"/>
        </w:rPr>
        <w:br/>
      </w:r>
      <w:r>
        <w:rPr>
          <w:rStyle w:val="code"/>
        </w:rPr>
        <w:tab/>
      </w:r>
      <w:r>
        <w:rPr>
          <w:rStyle w:val="code"/>
        </w:rPr>
        <w:tab/>
        <w:t xml:space="preserve">           /\ this(0) IS T /\ this(1) IS U</w:t>
      </w:r>
    </w:p>
    <w:p w14:paraId="5A75C1E8" w14:textId="77777777" w:rsidR="00422C90" w:rsidRDefault="00422C90" w:rsidP="00422C90">
      <w:r>
        <w:t xml:space="preserve">Thus to convert a record </w:t>
      </w:r>
      <w:r>
        <w:rPr>
          <w:rStyle w:val="code"/>
        </w:rPr>
        <w:t>r</w:t>
      </w:r>
      <w:r>
        <w:t xml:space="preserve"> into a tuple, write </w:t>
      </w:r>
      <w:r>
        <w:rPr>
          <w:rStyle w:val="code"/>
        </w:rPr>
        <w:t>r.fields * r</w:t>
      </w:r>
      <w:r>
        <w:t xml:space="preserve">, and to convert a tuple </w:t>
      </w:r>
      <w:r>
        <w:rPr>
          <w:rStyle w:val="code"/>
        </w:rPr>
        <w:t>t</w:t>
      </w:r>
      <w:r>
        <w:t xml:space="preserve"> into a r</w:t>
      </w:r>
      <w:r>
        <w:t>e</w:t>
      </w:r>
      <w:r>
        <w:t xml:space="preserve">cord, write </w:t>
      </w:r>
      <w:r>
        <w:rPr>
          <w:rStyle w:val="code"/>
        </w:rPr>
        <w:t>r.fields.inv * </w:t>
      </w:r>
      <w:r w:rsidRPr="002556C5">
        <w:rPr>
          <w:rStyle w:val="code"/>
        </w:rPr>
        <w:t>t</w:t>
      </w:r>
      <w:r>
        <w:t>.</w:t>
      </w:r>
    </w:p>
    <w:p w14:paraId="729CCE99" w14:textId="77777777" w:rsidR="00422C90" w:rsidRDefault="00422C90" w:rsidP="00422C90">
      <w:r>
        <w:t xml:space="preserve">There is no special syntax for tuple fields, since you can just write </w:t>
      </w:r>
      <w:r>
        <w:rPr>
          <w:rStyle w:val="code"/>
        </w:rPr>
        <w:t>t(2)</w:t>
      </w:r>
      <w:r>
        <w:t xml:space="preserve"> and </w:t>
      </w:r>
      <w:r>
        <w:rPr>
          <w:rStyle w:val="code"/>
        </w:rPr>
        <w:t>t(2) := e</w:t>
      </w:r>
      <w:r>
        <w:t xml:space="preserve"> to read and write the third field, for example (remember that fields are numbered from 0).</w:t>
      </w:r>
    </w:p>
    <w:p w14:paraId="04AEC450" w14:textId="77777777" w:rsidR="00422C90" w:rsidRDefault="00422C90" w:rsidP="00422C90">
      <w:pPr>
        <w:pStyle w:val="Heading2"/>
        <w:spacing w:before="0"/>
      </w:pPr>
      <w:r>
        <w:br w:type="page"/>
        <w:t>5.</w:t>
      </w:r>
      <w:r>
        <w:tab/>
        <w:t>Expressions</w:t>
      </w:r>
    </w:p>
    <w:p w14:paraId="3FADE6F0" w14:textId="77777777" w:rsidR="00422C90" w:rsidRDefault="00422C90" w:rsidP="00422C90">
      <w:r>
        <w:t>An expression</w:t>
      </w:r>
      <w:r>
        <w:fldChar w:fldCharType="begin"/>
      </w:r>
      <w:r>
        <w:instrText>xe "expression"</w:instrText>
      </w:r>
      <w:r>
        <w:fldChar w:fldCharType="end"/>
      </w:r>
      <w:r>
        <w:t xml:space="preserve"> is a partial function from state</w:t>
      </w:r>
      <w:r>
        <w:fldChar w:fldCharType="begin"/>
      </w:r>
      <w:r>
        <w:instrText>xe "state"</w:instrText>
      </w:r>
      <w:r>
        <w:fldChar w:fldCharType="end"/>
      </w:r>
      <w:r>
        <w:t>s to result</w:t>
      </w:r>
      <w:r>
        <w:fldChar w:fldCharType="begin"/>
      </w:r>
      <w:r>
        <w:instrText>xe "r</w:instrText>
      </w:r>
      <w:r>
        <w:instrText>e</w:instrText>
      </w:r>
      <w:r>
        <w:instrText>sult"</w:instrText>
      </w:r>
      <w:r>
        <w:fldChar w:fldCharType="end"/>
      </w:r>
      <w:r>
        <w:t>s; results are values or exceptions. That is, an expression computes a result for a given state. The state is a function from names to values. This state is supplied by the command co</w:t>
      </w:r>
      <w:r>
        <w:t>n</w:t>
      </w:r>
      <w:r>
        <w:t>taining the expression in a way explained later. The meaning of an expression</w:t>
      </w:r>
      <w:r>
        <w:fldChar w:fldCharType="begin"/>
      </w:r>
      <w:r>
        <w:instrText>xe "meaning of an expression"</w:instrText>
      </w:r>
      <w:r>
        <w:fldChar w:fldCharType="end"/>
      </w:r>
      <w:r>
        <w:t xml:space="preserve"> (that is, the function it denotes) is defined informally in this section. The meanings of invocations and lambda function constructors are somewhat tricky, and the i</w:t>
      </w:r>
      <w:r>
        <w:t>n</w:t>
      </w:r>
      <w:r>
        <w:t xml:space="preserve">formal explanation here is supplemented by a formal account in </w:t>
      </w:r>
      <w:r>
        <w:rPr>
          <w:rStyle w:val="refTitle"/>
        </w:rPr>
        <w:t>Atomic Semantics of Spec</w:t>
      </w:r>
      <w:r>
        <w:rPr>
          <w:i/>
        </w:rPr>
        <w:fldChar w:fldCharType="begin"/>
      </w:r>
      <w:r>
        <w:instrText>xe "Atomic Sema</w:instrText>
      </w:r>
      <w:r>
        <w:instrText>n</w:instrText>
      </w:r>
      <w:r>
        <w:instrText>tics of Spec"</w:instrText>
      </w:r>
      <w:r>
        <w:rPr>
          <w:i/>
        </w:rPr>
        <w:fldChar w:fldCharType="end"/>
      </w:r>
      <w:r>
        <w:t>. B</w:t>
      </w:r>
      <w:r>
        <w:t>e</w:t>
      </w:r>
      <w:r>
        <w:t xml:space="preserve">cause expressions don’t have side effects, the order of evaluation of operands is irrelevant (but see </w:t>
      </w:r>
      <w:r>
        <w:rPr>
          <w:rStyle w:val="m"/>
        </w:rPr>
        <w:t>[5]</w:t>
      </w:r>
      <w:r>
        <w:t xml:space="preserve"> and </w:t>
      </w:r>
      <w:r>
        <w:rPr>
          <w:rStyle w:val="m"/>
        </w:rPr>
        <w:t>[13]</w:t>
      </w:r>
      <w:r>
        <w:t>).</w:t>
      </w:r>
    </w:p>
    <w:p w14:paraId="0D814FAB" w14:textId="77777777" w:rsidR="00422C90" w:rsidRDefault="00422C90" w:rsidP="00422C90">
      <w:r>
        <w:t>Every expression has a type</w:t>
      </w:r>
      <w:r>
        <w:fldChar w:fldCharType="begin"/>
      </w:r>
      <w:r>
        <w:instrText>xe "expression has a type"</w:instrText>
      </w:r>
      <w:r>
        <w:fldChar w:fldCharType="end"/>
      </w:r>
      <w:r>
        <w:t>. The result of the expression is a me</w:t>
      </w:r>
      <w:r>
        <w:t>m</w:t>
      </w:r>
      <w:r>
        <w:t xml:space="preserve">ber of this type if it is not an exception. This property is guaranteed by the </w:t>
      </w:r>
      <w:r>
        <w:rPr>
          <w:rStyle w:val="e"/>
        </w:rPr>
        <w:t>type-checking</w:t>
      </w:r>
      <w:r>
        <w:rPr>
          <w:rStyle w:val="e"/>
        </w:rPr>
        <w:fldChar w:fldCharType="begin"/>
      </w:r>
      <w:r>
        <w:rPr>
          <w:rStyle w:val="e"/>
        </w:rPr>
        <w:instrText>xe "type-checking"</w:instrText>
      </w:r>
      <w:r>
        <w:rPr>
          <w:rStyle w:val="e"/>
        </w:rPr>
        <w:fldChar w:fldCharType="end"/>
      </w:r>
      <w:r>
        <w:t xml:space="preserve"> rules, which require an expression used as an argument, the right hand side of an assignment, or a routine result to fit</w:t>
      </w:r>
      <w:r>
        <w:fldChar w:fldCharType="begin"/>
      </w:r>
      <w:r>
        <w:instrText>xe "fit"</w:instrText>
      </w:r>
      <w:r>
        <w:fldChar w:fldCharType="end"/>
      </w:r>
      <w:r>
        <w:t xml:space="preserve"> the type of the formal, left hand side, or routine range (see section 4 for the definition of ‘fit’). In addition, e</w:t>
      </w:r>
      <w:r>
        <w:t>x</w:t>
      </w:r>
      <w:r>
        <w:t xml:space="preserve">pressions appearing in certain contexts must have </w:t>
      </w:r>
      <w:r>
        <w:rPr>
          <w:rStyle w:val="e"/>
        </w:rPr>
        <w:t>suitable</w:t>
      </w:r>
      <w:r>
        <w:t xml:space="preserve"> types: in </w:t>
      </w:r>
      <w:r>
        <w:rPr>
          <w:rStyle w:val="code"/>
        </w:rPr>
        <w:t>e1(e2)</w:t>
      </w:r>
      <w:r>
        <w:t xml:space="preserve">, </w:t>
      </w:r>
      <w:r>
        <w:rPr>
          <w:rStyle w:val="code"/>
        </w:rPr>
        <w:t>e1</w:t>
      </w:r>
      <w:r>
        <w:t xml:space="preserve"> must have a ro</w:t>
      </w:r>
      <w:r>
        <w:t>u</w:t>
      </w:r>
      <w:r>
        <w:t xml:space="preserve">tine type; in </w:t>
      </w:r>
      <w:r>
        <w:rPr>
          <w:rStyle w:val="code"/>
        </w:rPr>
        <w:t>e1+e2</w:t>
      </w:r>
      <w:r>
        <w:t xml:space="preserve">, </w:t>
      </w:r>
      <w:r>
        <w:rPr>
          <w:rStyle w:val="code"/>
        </w:rPr>
        <w:t>e1</w:t>
      </w:r>
      <w:r>
        <w:t xml:space="preserve"> must have a type with a </w:t>
      </w:r>
      <w:r>
        <w:rPr>
          <w:rStyle w:val="code"/>
        </w:rPr>
        <w:t>"+"</w:t>
      </w:r>
      <w:r>
        <w:t xml:space="preserve"> method, etc. These rules are given in detail in the rest of this section. A union type is suitable if exactly one of the members is suitable. Also, if </w:t>
      </w:r>
      <w:r>
        <w:rPr>
          <w:rStyle w:val="code"/>
        </w:rPr>
        <w:t>T</w:t>
      </w:r>
      <w:r>
        <w:t xml:space="preserve"> is suitable in some context, so are </w:t>
      </w:r>
      <w:r>
        <w:rPr>
          <w:rStyle w:val="code"/>
        </w:rPr>
        <w:t>T WITH {...</w:t>
      </w:r>
      <w:r>
        <w:t xml:space="preserve"> </w:t>
      </w:r>
      <w:r>
        <w:rPr>
          <w:rStyle w:val="code"/>
        </w:rPr>
        <w:t>}</w:t>
      </w:r>
      <w:r>
        <w:t xml:space="preserve"> and </w:t>
      </w:r>
      <w:r>
        <w:rPr>
          <w:rStyle w:val="code"/>
        </w:rPr>
        <w:t>T SUCHTHAT f</w:t>
      </w:r>
      <w:r>
        <w:t xml:space="preserve">. </w:t>
      </w:r>
    </w:p>
    <w:p w14:paraId="34DA1BBA" w14:textId="77777777" w:rsidR="00422C90" w:rsidRDefault="00422C90" w:rsidP="00422C90">
      <w:r>
        <w:t>An expression can be a literal, a variable known in the scope that contains the expression, or a function invocation. The form of an expression determines both its type and its result in a state:</w:t>
      </w:r>
    </w:p>
    <w:p w14:paraId="2E6688C9" w14:textId="77777777" w:rsidR="00422C90" w:rsidRDefault="00422C90" w:rsidP="00422C90">
      <w:pPr>
        <w:pStyle w:val="i"/>
        <w:spacing w:before="80"/>
      </w:pPr>
      <w:r>
        <w:rPr>
          <w:rStyle w:val="code"/>
        </w:rPr>
        <w:t>literal</w:t>
      </w:r>
      <w:r>
        <w:rPr>
          <w:rStyle w:val="code"/>
        </w:rPr>
        <w:fldChar w:fldCharType="begin"/>
      </w:r>
      <w:r>
        <w:rPr>
          <w:sz w:val="20"/>
        </w:rPr>
        <w:instrText>xe "literal"</w:instrText>
      </w:r>
      <w:r>
        <w:rPr>
          <w:rStyle w:val="code"/>
        </w:rPr>
        <w:fldChar w:fldCharType="end"/>
      </w:r>
      <w:r>
        <w:t xml:space="preserve"> has the type and value of the literal. </w:t>
      </w:r>
    </w:p>
    <w:p w14:paraId="2E9A552C" w14:textId="77777777" w:rsidR="00422C90" w:rsidRDefault="00422C90" w:rsidP="00422C90">
      <w:pPr>
        <w:pStyle w:val="i"/>
        <w:spacing w:before="80"/>
      </w:pPr>
      <w:r>
        <w:rPr>
          <w:rStyle w:val="code"/>
        </w:rPr>
        <w:t>name</w:t>
      </w:r>
      <w:r>
        <w:rPr>
          <w:rStyle w:val="code"/>
        </w:rPr>
        <w:fldChar w:fldCharType="begin"/>
      </w:r>
      <w:r>
        <w:rPr>
          <w:sz w:val="20"/>
        </w:rPr>
        <w:instrText>xe "name"</w:instrText>
      </w:r>
      <w:r>
        <w:rPr>
          <w:rStyle w:val="code"/>
        </w:rPr>
        <w:fldChar w:fldCharType="end"/>
      </w:r>
      <w:r>
        <w:t xml:space="preserve"> has the declared type of </w:t>
      </w:r>
      <w:r>
        <w:rPr>
          <w:rStyle w:val="code"/>
        </w:rPr>
        <w:t>name</w:t>
      </w:r>
      <w:r>
        <w:t xml:space="preserve"> and its value in the current state, </w:t>
      </w:r>
      <w:r>
        <w:rPr>
          <w:rStyle w:val="code"/>
        </w:rPr>
        <w:t>state("name")</w:t>
      </w:r>
      <w:r>
        <w:t xml:space="preserve">. The form </w:t>
      </w:r>
      <w:r>
        <w:rPr>
          <w:rStyle w:val="code"/>
        </w:rPr>
        <w:t>T.m</w:t>
      </w:r>
      <w:r>
        <w:rPr>
          <w:rStyle w:val="code"/>
        </w:rPr>
        <w:fldChar w:fldCharType="begin"/>
      </w:r>
      <w:r>
        <w:rPr>
          <w:sz w:val="20"/>
        </w:rPr>
        <w:instrText>xe "T.m"</w:instrText>
      </w:r>
      <w:r>
        <w:rPr>
          <w:rStyle w:val="code"/>
        </w:rPr>
        <w:fldChar w:fldCharType="end"/>
      </w:r>
      <w:r>
        <w:t xml:space="preserve"> (where </w:t>
      </w:r>
      <w:r>
        <w:rPr>
          <w:rStyle w:val="code"/>
        </w:rPr>
        <w:t>T</w:t>
      </w:r>
      <w:r>
        <w:t xml:space="preserve"> denotes a type) is also a name; it denotes the </w:t>
      </w:r>
      <w:r>
        <w:rPr>
          <w:rStyle w:val="code"/>
        </w:rPr>
        <w:t>m</w:t>
      </w:r>
      <w:r>
        <w:t xml:space="preserve"> method of </w:t>
      </w:r>
      <w:r>
        <w:rPr>
          <w:rStyle w:val="code"/>
        </w:rPr>
        <w:t>T</w:t>
      </w:r>
      <w:r>
        <w:t xml:space="preserve">. Note that if </w:t>
      </w:r>
      <w:r>
        <w:rPr>
          <w:rStyle w:val="code"/>
        </w:rPr>
        <w:t>name</w:t>
      </w:r>
      <w:r>
        <w:t xml:space="preserve"> is </w:t>
      </w:r>
      <w:r>
        <w:rPr>
          <w:rStyle w:val="code"/>
        </w:rPr>
        <w:t>id</w:t>
      </w:r>
      <w:r>
        <w:t xml:space="preserve"> and </w:t>
      </w:r>
      <w:r>
        <w:rPr>
          <w:rStyle w:val="code"/>
        </w:rPr>
        <w:t>id</w:t>
      </w:r>
      <w:r>
        <w:t xml:space="preserve"> is declared in the current module </w:t>
      </w:r>
      <w:r>
        <w:rPr>
          <w:rStyle w:val="code"/>
        </w:rPr>
        <w:t>m,</w:t>
      </w:r>
      <w:r>
        <w:t xml:space="preserve"> then it is short for </w:t>
      </w:r>
      <w:r>
        <w:rPr>
          <w:rStyle w:val="code"/>
        </w:rPr>
        <w:t>m.id</w:t>
      </w:r>
      <w:r>
        <w:t>.</w:t>
      </w:r>
    </w:p>
    <w:p w14:paraId="71C23DC4" w14:textId="77777777" w:rsidR="00422C90" w:rsidRDefault="00422C90" w:rsidP="00422C90">
      <w:pPr>
        <w:pStyle w:val="i"/>
        <w:spacing w:before="80"/>
      </w:pPr>
      <w:r>
        <w:t>invocation</w:t>
      </w:r>
      <w:r>
        <w:fldChar w:fldCharType="begin"/>
      </w:r>
      <w:r>
        <w:instrText>xe "invocation"</w:instrText>
      </w:r>
      <w:r>
        <w:fldChar w:fldCharType="end"/>
      </w:r>
      <w:r>
        <w:t xml:space="preserve"> </w:t>
      </w:r>
      <w:r>
        <w:rPr>
          <w:rStyle w:val="code"/>
        </w:rPr>
        <w:t>f(e)</w:t>
      </w:r>
      <w:r>
        <w:t xml:space="preserve">: </w:t>
      </w:r>
      <w:r>
        <w:rPr>
          <w:rStyle w:val="code"/>
        </w:rPr>
        <w:t>f</w:t>
      </w:r>
      <w:r>
        <w:t xml:space="preserve"> must have a function (not procedure) type </w:t>
      </w:r>
      <w:r>
        <w:rPr>
          <w:rStyle w:val="code"/>
        </w:rPr>
        <w:t>U-&gt;T RAISES EX</w:t>
      </w:r>
      <w:r>
        <w:t xml:space="preserve"> or </w:t>
      </w:r>
      <w:r>
        <w:rPr>
          <w:rStyle w:val="code"/>
        </w:rPr>
        <w:t>U-&gt;T</w:t>
      </w:r>
      <w:r>
        <w:t xml:space="preserve"> (note that a sequence is a function), and </w:t>
      </w:r>
      <w:r>
        <w:rPr>
          <w:rStyle w:val="code"/>
        </w:rPr>
        <w:t>e</w:t>
      </w:r>
      <w:r>
        <w:t xml:space="preserve"> must fit </w:t>
      </w:r>
      <w:r>
        <w:rPr>
          <w:rStyle w:val="code"/>
        </w:rPr>
        <w:t>U</w:t>
      </w:r>
      <w:r>
        <w:t xml:space="preserve">; then </w:t>
      </w:r>
      <w:r>
        <w:rPr>
          <w:rStyle w:val="code"/>
        </w:rPr>
        <w:t>f(e)</w:t>
      </w:r>
      <w:r>
        <w:t xml:space="preserve"> has type </w:t>
      </w:r>
      <w:r>
        <w:rPr>
          <w:rStyle w:val="code"/>
        </w:rPr>
        <w:t>T</w:t>
      </w:r>
      <w:r>
        <w:t xml:space="preserve">. In more detail, if </w:t>
      </w:r>
      <w:r>
        <w:rPr>
          <w:rStyle w:val="code"/>
        </w:rPr>
        <w:t>f</w:t>
      </w:r>
      <w:r>
        <w:t xml:space="preserve"> has result </w:t>
      </w:r>
      <w:r>
        <w:rPr>
          <w:rStyle w:val="code"/>
        </w:rPr>
        <w:t>rf</w:t>
      </w:r>
      <w:r>
        <w:t xml:space="preserve"> and </w:t>
      </w:r>
      <w:r>
        <w:rPr>
          <w:rStyle w:val="code"/>
        </w:rPr>
        <w:t>e</w:t>
      </w:r>
      <w:r>
        <w:t xml:space="preserve"> has type </w:t>
      </w:r>
      <w:r>
        <w:rPr>
          <w:rStyle w:val="code"/>
        </w:rPr>
        <w:t>U'</w:t>
      </w:r>
      <w:r>
        <w:t xml:space="preserve"> and result </w:t>
      </w:r>
      <w:r>
        <w:rPr>
          <w:rStyle w:val="code"/>
        </w:rPr>
        <w:t>re</w:t>
      </w:r>
      <w:r>
        <w:t xml:space="preserve">, then </w:t>
      </w:r>
      <w:r>
        <w:rPr>
          <w:rStyle w:val="code"/>
        </w:rPr>
        <w:t>U'</w:t>
      </w:r>
      <w:r>
        <w:t xml:space="preserve"> must fit </w:t>
      </w:r>
      <w:r>
        <w:rPr>
          <w:rStyle w:val="code"/>
        </w:rPr>
        <w:t>U</w:t>
      </w:r>
      <w:r>
        <w:t xml:space="preserve"> (checked statically) and </w:t>
      </w:r>
      <w:r>
        <w:rPr>
          <w:rStyle w:val="code"/>
        </w:rPr>
        <w:t>re</w:t>
      </w:r>
      <w:r>
        <w:t xml:space="preserve"> must have type </w:t>
      </w:r>
      <w:r>
        <w:rPr>
          <w:rStyle w:val="code"/>
        </w:rPr>
        <w:t>U</w:t>
      </w:r>
      <w:r>
        <w:t xml:space="preserve"> (checked dynamically if </w:t>
      </w:r>
      <w:r>
        <w:rPr>
          <w:rStyle w:val="code"/>
        </w:rPr>
        <w:t>U'</w:t>
      </w:r>
      <w:r>
        <w:t xml:space="preserve"> involves a union or </w:t>
      </w:r>
      <w:r>
        <w:rPr>
          <w:rStyle w:val="code"/>
        </w:rPr>
        <w:t>SUCHTHAT</w:t>
      </w:r>
      <w:r>
        <w:t xml:space="preserve">; if the dynamic check fails the result is a fatal error). Then </w:t>
      </w:r>
      <w:r>
        <w:rPr>
          <w:rStyle w:val="code"/>
        </w:rPr>
        <w:t>f(e)</w:t>
      </w:r>
      <w:r>
        <w:t xml:space="preserve"> has type </w:t>
      </w:r>
      <w:r>
        <w:rPr>
          <w:rStyle w:val="code"/>
        </w:rPr>
        <w:t>T</w:t>
      </w:r>
      <w:r>
        <w:t xml:space="preserve">. </w:t>
      </w:r>
    </w:p>
    <w:p w14:paraId="43C87EAA" w14:textId="77777777" w:rsidR="00422C90" w:rsidRDefault="00422C90" w:rsidP="00422C90">
      <w:pPr>
        <w:pStyle w:val="i"/>
        <w:spacing w:before="80"/>
      </w:pPr>
      <w:r>
        <w:t xml:space="preserve">If either </w:t>
      </w:r>
      <w:r>
        <w:rPr>
          <w:rStyle w:val="code"/>
        </w:rPr>
        <w:t>rf</w:t>
      </w:r>
      <w:r>
        <w:t xml:space="preserve"> or </w:t>
      </w:r>
      <w:r>
        <w:rPr>
          <w:rStyle w:val="code"/>
        </w:rPr>
        <w:t>re</w:t>
      </w:r>
      <w:r>
        <w:t xml:space="preserve"> is undefined, so is </w:t>
      </w:r>
      <w:r>
        <w:rPr>
          <w:rStyle w:val="code"/>
        </w:rPr>
        <w:t>f(e)</w:t>
      </w:r>
      <w:r>
        <w:t xml:space="preserve">. Otherwise, if either is an exception, that exception is the result of </w:t>
      </w:r>
      <w:r>
        <w:rPr>
          <w:rStyle w:val="code"/>
        </w:rPr>
        <w:t>f(e)</w:t>
      </w:r>
      <w:r>
        <w:t xml:space="preserve">; if both are, </w:t>
      </w:r>
      <w:r>
        <w:rPr>
          <w:rStyle w:val="code"/>
        </w:rPr>
        <w:t>rf</w:t>
      </w:r>
      <w:r>
        <w:t xml:space="preserve"> is the result. </w:t>
      </w:r>
    </w:p>
    <w:p w14:paraId="7DB02056" w14:textId="77777777" w:rsidR="00422C90" w:rsidRDefault="00422C90" w:rsidP="00422C90">
      <w:pPr>
        <w:pStyle w:val="i"/>
        <w:spacing w:before="80"/>
      </w:pPr>
      <w:r>
        <w:t xml:space="preserve">If both </w:t>
      </w:r>
      <w:r>
        <w:rPr>
          <w:rStyle w:val="code"/>
        </w:rPr>
        <w:t>rf</w:t>
      </w:r>
      <w:r>
        <w:t xml:space="preserve"> and </w:t>
      </w:r>
      <w:r>
        <w:rPr>
          <w:rStyle w:val="code"/>
        </w:rPr>
        <w:t>re</w:t>
      </w:r>
      <w:r>
        <w:t xml:space="preserve"> are normal, the result of </w:t>
      </w:r>
      <w:r>
        <w:rPr>
          <w:rStyle w:val="code"/>
        </w:rPr>
        <w:t>rf</w:t>
      </w:r>
      <w:r>
        <w:t xml:space="preserve"> at </w:t>
      </w:r>
      <w:r>
        <w:rPr>
          <w:rStyle w:val="code"/>
        </w:rPr>
        <w:t>re</w:t>
      </w:r>
      <w:r>
        <w:t xml:space="preserve"> can be:</w:t>
      </w:r>
    </w:p>
    <w:p w14:paraId="68D5889D" w14:textId="77777777" w:rsidR="00422C90" w:rsidRDefault="00422C90" w:rsidP="00422C90">
      <w:pPr>
        <w:pStyle w:val="i"/>
        <w:spacing w:before="120"/>
        <w:ind w:left="720"/>
      </w:pPr>
      <w:r>
        <w:t xml:space="preserve">A normal value, which becomes the result of </w:t>
      </w:r>
      <w:r>
        <w:rPr>
          <w:rStyle w:val="code"/>
        </w:rPr>
        <w:t>f(e)</w:t>
      </w:r>
      <w:r>
        <w:t>.</w:t>
      </w:r>
    </w:p>
    <w:p w14:paraId="62E6D529" w14:textId="77777777" w:rsidR="00422C90" w:rsidRDefault="00422C90" w:rsidP="00422C90">
      <w:pPr>
        <w:pStyle w:val="i"/>
        <w:spacing w:before="120"/>
        <w:ind w:left="720"/>
      </w:pPr>
      <w:r>
        <w:t>An exception</w:t>
      </w:r>
      <w:r>
        <w:fldChar w:fldCharType="begin"/>
      </w:r>
      <w:r>
        <w:instrText>xe "exception"</w:instrText>
      </w:r>
      <w:r>
        <w:fldChar w:fldCharType="end"/>
      </w:r>
      <w:r>
        <w:t xml:space="preserve">, which becomes the result of </w:t>
      </w:r>
      <w:r>
        <w:rPr>
          <w:rStyle w:val="code"/>
        </w:rPr>
        <w:t>f(e)</w:t>
      </w:r>
      <w:r>
        <w:t xml:space="preserve">. If </w:t>
      </w:r>
      <w:r>
        <w:rPr>
          <w:rStyle w:val="code"/>
        </w:rPr>
        <w:t>rf</w:t>
      </w:r>
      <w:r>
        <w:t xml:space="preserve"> is defined by a function body that loops, the result is a special looping exception that you cannot ha</w:t>
      </w:r>
      <w:r>
        <w:t>n</w:t>
      </w:r>
      <w:r>
        <w:t>dle</w:t>
      </w:r>
      <w:r>
        <w:fldChar w:fldCharType="begin"/>
      </w:r>
      <w:r>
        <w:instrText>xe "looping exception"</w:instrText>
      </w:r>
      <w:r>
        <w:fldChar w:fldCharType="end"/>
      </w:r>
      <w:r>
        <w:t xml:space="preserve">. </w:t>
      </w:r>
    </w:p>
    <w:p w14:paraId="4C8C75D6" w14:textId="77777777" w:rsidR="00422C90" w:rsidRDefault="00422C90" w:rsidP="00422C90">
      <w:pPr>
        <w:pStyle w:val="i"/>
        <w:spacing w:before="120"/>
        <w:ind w:left="720"/>
      </w:pPr>
      <w:r>
        <w:t>Undefined</w:t>
      </w:r>
      <w:r>
        <w:fldChar w:fldCharType="begin"/>
      </w:r>
      <w:r>
        <w:instrText>xe "undefined"</w:instrText>
      </w:r>
      <w:r>
        <w:fldChar w:fldCharType="end"/>
      </w:r>
      <w:r>
        <w:t xml:space="preserve">, in which case </w:t>
      </w:r>
      <w:r>
        <w:rPr>
          <w:rStyle w:val="code"/>
        </w:rPr>
        <w:t>f(e)</w:t>
      </w:r>
      <w:r>
        <w:t xml:space="preserve"> is undefined and the command contai</w:t>
      </w:r>
      <w:r>
        <w:t>n</w:t>
      </w:r>
      <w:r>
        <w:t>ing it fail</w:t>
      </w:r>
      <w:r>
        <w:fldChar w:fldCharType="begin"/>
      </w:r>
      <w:r>
        <w:instrText>xe "fail"</w:instrText>
      </w:r>
      <w:r>
        <w:fldChar w:fldCharType="end"/>
      </w:r>
      <w:r>
        <w:t xml:space="preserve">s (has no outcome) — failure is explained in section 6. </w:t>
      </w:r>
    </w:p>
    <w:p w14:paraId="43917AD1" w14:textId="77777777" w:rsidR="00422C90" w:rsidRDefault="00422C90" w:rsidP="00422C90">
      <w:pPr>
        <w:pStyle w:val="i"/>
        <w:spacing w:before="80"/>
      </w:pPr>
      <w:r>
        <w:t>A function invocation in an expression never affects the state. If the result is an exception, the containing command has an exceptional outcome; for details see section 6.</w:t>
      </w:r>
    </w:p>
    <w:p w14:paraId="3F21893B" w14:textId="77777777" w:rsidR="00422C90" w:rsidRDefault="00422C90" w:rsidP="00422C90">
      <w:r>
        <w:t>The other forms of expressions (</w:t>
      </w:r>
      <w:r>
        <w:rPr>
          <w:rStyle w:val="code"/>
        </w:rPr>
        <w:t>e.id</w:t>
      </w:r>
      <w:r>
        <w:t xml:space="preserve">, </w:t>
      </w:r>
      <w:r>
        <w:rPr>
          <w:rStyle w:val="code"/>
        </w:rPr>
        <w:t>constructor</w:t>
      </w:r>
      <w:r>
        <w:t>s, prefix and infix operators, combinations, and quantifications) are all syntactic sugar</w:t>
      </w:r>
      <w:r>
        <w:fldChar w:fldCharType="begin"/>
      </w:r>
      <w:r>
        <w:instrText>xe "syntactic sugar"</w:instrText>
      </w:r>
      <w:r>
        <w:fldChar w:fldCharType="end"/>
      </w:r>
      <w:r>
        <w:t xml:space="preserve"> for function invocations, and their results are obtained by the rule used for invocations. There is a small exception for conditionals </w:t>
      </w:r>
      <w:r>
        <w:rPr>
          <w:rStyle w:val="m"/>
        </w:rPr>
        <w:t>[5]</w:t>
      </w:r>
      <w:r>
        <w:t xml:space="preserve"> and for the cond</w:t>
      </w:r>
      <w:r>
        <w:t>i</w:t>
      </w:r>
      <w:r>
        <w:t xml:space="preserve">tional logical operators </w:t>
      </w:r>
      <w:r>
        <w:rPr>
          <w:rStyle w:val="code"/>
        </w:rPr>
        <w:t>/\</w:t>
      </w:r>
      <w:r>
        <w:t>,</w:t>
      </w:r>
      <w:r>
        <w:rPr>
          <w:rStyle w:val="code"/>
        </w:rPr>
        <w:t>\/</w:t>
      </w:r>
      <w:r>
        <w:t xml:space="preserve">, and </w:t>
      </w:r>
      <w:r>
        <w:rPr>
          <w:rStyle w:val="code"/>
        </w:rPr>
        <w:t>==&gt;</w:t>
      </w:r>
      <w:r>
        <w:t xml:space="preserve"> that are defined in terms of conditionals </w:t>
      </w:r>
      <w:r>
        <w:rPr>
          <w:rStyle w:val="m"/>
        </w:rPr>
        <w:t>[13]</w:t>
      </w:r>
      <w:r>
        <w:t xml:space="preserve">. </w:t>
      </w:r>
    </w:p>
    <w:p w14:paraId="049A6618" w14:textId="77777777" w:rsidR="00422C90" w:rsidRDefault="00422C90" w:rsidP="00422C90">
      <w:pPr>
        <w:pStyle w:val="rule"/>
        <w:spacing w:before="0" w:line="260" w:lineRule="exact"/>
        <w:rPr>
          <w:rStyle w:val="code"/>
        </w:rPr>
      </w:pPr>
      <w:r>
        <w:rPr>
          <w:rStyle w:val="code"/>
        </w:rPr>
        <w:t>exp</w:t>
      </w:r>
      <w:r>
        <w:rPr>
          <w:rStyle w:val="code"/>
        </w:rPr>
        <w:fldChar w:fldCharType="begin"/>
      </w:r>
      <w:r>
        <w:rPr>
          <w:rStyle w:val="code"/>
        </w:rPr>
        <w:instrText>xe "exp"</w:instrText>
      </w:r>
      <w:r>
        <w:rPr>
          <w:rStyle w:val="code"/>
        </w:rPr>
        <w:fldChar w:fldCharType="end"/>
      </w:r>
      <w:r>
        <w:rPr>
          <w:rStyle w:val="code"/>
        </w:rPr>
        <w:tab/>
        <w:t>::=</w:t>
      </w:r>
      <w:r>
        <w:rPr>
          <w:rStyle w:val="code"/>
        </w:rPr>
        <w:tab/>
        <w:t>primary</w:t>
      </w:r>
      <w:r>
        <w:rPr>
          <w:rStyle w:val="code"/>
        </w:rPr>
        <w:br/>
        <w:t>prefixOp exp</w:t>
      </w:r>
      <w:r>
        <w:rPr>
          <w:rStyle w:val="code"/>
        </w:rPr>
        <w:tab/>
      </w:r>
      <w:r>
        <w:rPr>
          <w:rStyle w:val="m"/>
        </w:rPr>
        <w:t>% [1]</w:t>
      </w:r>
      <w:r>
        <w:rPr>
          <w:rStyle w:val="code"/>
        </w:rPr>
        <w:br/>
        <w:t>exp infixOp exp</w:t>
      </w:r>
      <w:r>
        <w:rPr>
          <w:rStyle w:val="code"/>
        </w:rPr>
        <w:tab/>
      </w:r>
      <w:r>
        <w:rPr>
          <w:rStyle w:val="m"/>
        </w:rPr>
        <w:t>% [1]</w:t>
      </w:r>
      <w:r>
        <w:rPr>
          <w:rStyle w:val="code"/>
        </w:rPr>
        <w:br/>
        <w:t>infixOp :</w:t>
      </w:r>
      <w:r>
        <w:rPr>
          <w:rStyle w:val="code"/>
        </w:rPr>
        <w:fldChar w:fldCharType="begin"/>
      </w:r>
      <w:r>
        <w:rPr>
          <w:rStyle w:val="code"/>
        </w:rPr>
        <w:instrText>xe ":"</w:instrText>
      </w:r>
      <w:r>
        <w:rPr>
          <w:rStyle w:val="code"/>
        </w:rPr>
        <w:fldChar w:fldCharType="end"/>
      </w:r>
      <w:r>
        <w:rPr>
          <w:rStyle w:val="code"/>
        </w:rPr>
        <w:t xml:space="preserve"> exp</w:t>
      </w:r>
      <w:r>
        <w:rPr>
          <w:rStyle w:val="code"/>
        </w:rPr>
        <w:tab/>
      </w:r>
      <w:r>
        <w:rPr>
          <w:rStyle w:val="m"/>
        </w:rPr>
        <w:t xml:space="preserve">% </w:t>
      </w:r>
      <w:r>
        <w:rPr>
          <w:rStyle w:val="code"/>
        </w:rPr>
        <w:t>exp</w:t>
      </w:r>
      <w:r>
        <w:rPr>
          <w:rStyle w:val="m"/>
        </w:rPr>
        <w:t xml:space="preserve">’s elements combined by </w:t>
      </w:r>
      <w:r>
        <w:rPr>
          <w:rStyle w:val="code"/>
        </w:rPr>
        <w:t>op</w:t>
      </w:r>
      <w:r>
        <w:rPr>
          <w:rStyle w:val="m"/>
        </w:rPr>
        <w:t xml:space="preserve"> [2]</w:t>
      </w:r>
      <w:r>
        <w:rPr>
          <w:rStyle w:val="code"/>
        </w:rPr>
        <w:br/>
        <w:t>exp IS</w:t>
      </w:r>
      <w:r>
        <w:rPr>
          <w:rStyle w:val="code"/>
        </w:rPr>
        <w:fldChar w:fldCharType="begin"/>
      </w:r>
      <w:r>
        <w:rPr>
          <w:rStyle w:val="code"/>
        </w:rPr>
        <w:instrText>xe "IS"</w:instrText>
      </w:r>
      <w:r>
        <w:rPr>
          <w:rStyle w:val="code"/>
        </w:rPr>
        <w:fldChar w:fldCharType="end"/>
      </w:r>
      <w:r>
        <w:rPr>
          <w:rStyle w:val="code"/>
        </w:rPr>
        <w:t xml:space="preserve"> type</w:t>
      </w:r>
      <w:r>
        <w:rPr>
          <w:rStyle w:val="code"/>
        </w:rPr>
        <w:tab/>
      </w:r>
      <w:r>
        <w:rPr>
          <w:rStyle w:val="m"/>
        </w:rPr>
        <w:t xml:space="preserve">% </w:t>
      </w:r>
      <w:r>
        <w:rPr>
          <w:rStyle w:val="code"/>
        </w:rPr>
        <w:t>(EXISTS x: type | exp = x)</w:t>
      </w:r>
      <w:r>
        <w:rPr>
          <w:rStyle w:val="code"/>
        </w:rPr>
        <w:br/>
        <w:t>exp AS</w:t>
      </w:r>
      <w:r>
        <w:rPr>
          <w:rStyle w:val="code"/>
        </w:rPr>
        <w:fldChar w:fldCharType="begin"/>
      </w:r>
      <w:r>
        <w:rPr>
          <w:rStyle w:val="code"/>
        </w:rPr>
        <w:instrText>xe "AS"</w:instrText>
      </w:r>
      <w:r>
        <w:rPr>
          <w:rStyle w:val="code"/>
        </w:rPr>
        <w:fldChar w:fldCharType="end"/>
      </w:r>
      <w:r>
        <w:rPr>
          <w:rStyle w:val="code"/>
        </w:rPr>
        <w:t xml:space="preserve"> type</w:t>
      </w:r>
      <w:r>
        <w:rPr>
          <w:rStyle w:val="code"/>
        </w:rPr>
        <w:tab/>
      </w:r>
      <w:r>
        <w:rPr>
          <w:rStyle w:val="m"/>
        </w:rPr>
        <w:t xml:space="preserve">% error unless </w:t>
      </w:r>
      <w:r>
        <w:rPr>
          <w:rStyle w:val="code"/>
        </w:rPr>
        <w:t>(exp IS type)</w:t>
      </w:r>
      <w:r>
        <w:rPr>
          <w:rStyle w:val="m"/>
        </w:rPr>
        <w:t xml:space="preserve"> [14]</w:t>
      </w:r>
    </w:p>
    <w:p w14:paraId="324B4909" w14:textId="77777777" w:rsidR="00422C90" w:rsidRDefault="00422C90" w:rsidP="00422C90">
      <w:pPr>
        <w:pStyle w:val="rule"/>
        <w:rPr>
          <w:rStyle w:val="code"/>
        </w:rPr>
      </w:pPr>
      <w:r>
        <w:rPr>
          <w:rStyle w:val="code"/>
        </w:rPr>
        <w:t>primary</w:t>
      </w:r>
      <w:r>
        <w:rPr>
          <w:rStyle w:val="code"/>
        </w:rPr>
        <w:fldChar w:fldCharType="begin"/>
      </w:r>
      <w:r>
        <w:rPr>
          <w:rStyle w:val="code"/>
        </w:rPr>
        <w:instrText>xe "primary"</w:instrText>
      </w:r>
      <w:r>
        <w:rPr>
          <w:rStyle w:val="code"/>
        </w:rPr>
        <w:fldChar w:fldCharType="end"/>
      </w:r>
      <w:r>
        <w:rPr>
          <w:rStyle w:val="code"/>
        </w:rPr>
        <w:tab/>
        <w:t>::=</w:t>
      </w:r>
      <w:r>
        <w:rPr>
          <w:rStyle w:val="code"/>
        </w:rPr>
        <w:tab/>
        <w:t>literal</w:t>
      </w:r>
      <w:r>
        <w:rPr>
          <w:rStyle w:val="code"/>
        </w:rPr>
        <w:br/>
        <w:t>name</w:t>
      </w:r>
      <w:r>
        <w:rPr>
          <w:rStyle w:val="code"/>
        </w:rPr>
        <w:br/>
        <w:t>primary . id</w:t>
      </w:r>
      <w:r>
        <w:rPr>
          <w:rStyle w:val="code"/>
        </w:rPr>
        <w:tab/>
      </w:r>
      <w:r>
        <w:rPr>
          <w:rStyle w:val="m"/>
        </w:rPr>
        <w:t>% method invocation [3] or record field</w:t>
      </w:r>
      <w:r>
        <w:rPr>
          <w:rStyle w:val="code"/>
        </w:rPr>
        <w:br/>
        <w:t>primary arguments</w:t>
      </w:r>
      <w:r>
        <w:rPr>
          <w:rStyle w:val="code"/>
        </w:rPr>
        <w:tab/>
      </w:r>
      <w:r>
        <w:rPr>
          <w:rStyle w:val="m"/>
        </w:rPr>
        <w:t>% function invocation</w:t>
      </w:r>
      <w:r>
        <w:rPr>
          <w:rStyle w:val="code"/>
        </w:rPr>
        <w:br/>
        <w:t>constructor</w:t>
      </w:r>
      <w:r>
        <w:rPr>
          <w:rStyle w:val="code"/>
        </w:rPr>
        <w:br/>
        <w:t>( exp )</w:t>
      </w:r>
      <w:r>
        <w:rPr>
          <w:rStyle w:val="code"/>
        </w:rPr>
        <w:br/>
        <w:t>( quantif declList | pred )</w:t>
      </w:r>
      <w:r>
        <w:rPr>
          <w:rStyle w:val="code"/>
        </w:rPr>
        <w:tab/>
      </w:r>
      <w:r>
        <w:rPr>
          <w:rStyle w:val="m"/>
        </w:rPr>
        <w:t xml:space="preserve">% </w:t>
      </w:r>
      <w:r>
        <w:rPr>
          <w:rStyle w:val="code"/>
        </w:rPr>
        <w:t>/\:{d | p}</w:t>
      </w:r>
      <w:r>
        <w:rPr>
          <w:rStyle w:val="m"/>
        </w:rPr>
        <w:t xml:space="preserve"> for </w:t>
      </w:r>
      <w:r>
        <w:rPr>
          <w:rStyle w:val="code"/>
        </w:rPr>
        <w:t>ALL</w:t>
      </w:r>
      <w:r>
        <w:rPr>
          <w:rStyle w:val="m"/>
        </w:rPr>
        <w:t xml:space="preserve">, </w:t>
      </w:r>
      <w:r>
        <w:rPr>
          <w:rStyle w:val="code"/>
        </w:rPr>
        <w:t>\/</w:t>
      </w:r>
      <w:r>
        <w:rPr>
          <w:rStyle w:val="m"/>
        </w:rPr>
        <w:t xml:space="preserve"> for </w:t>
      </w:r>
      <w:r>
        <w:rPr>
          <w:rStyle w:val="code"/>
        </w:rPr>
        <w:t>EXISTS</w:t>
      </w:r>
      <w:r>
        <w:rPr>
          <w:rStyle w:val="m"/>
        </w:rPr>
        <w:t xml:space="preserve"> [4]</w:t>
      </w:r>
      <w:r>
        <w:rPr>
          <w:rStyle w:val="code"/>
        </w:rPr>
        <w:br/>
        <w:t>( pred</w:t>
      </w:r>
      <w:r>
        <w:rPr>
          <w:rStyle w:val="code"/>
        </w:rPr>
        <w:fldChar w:fldCharType="begin"/>
      </w:r>
      <w:r>
        <w:rPr>
          <w:rStyle w:val="code"/>
        </w:rPr>
        <w:instrText>xe "pred"</w:instrText>
      </w:r>
      <w:r>
        <w:rPr>
          <w:rStyle w:val="code"/>
        </w:rPr>
        <w:fldChar w:fldCharType="end"/>
      </w:r>
      <w:r>
        <w:rPr>
          <w:rStyle w:val="code"/>
        </w:rPr>
        <w:t xml:space="preserve"> =&gt;</w:t>
      </w:r>
      <w:r>
        <w:rPr>
          <w:rStyle w:val="code"/>
        </w:rPr>
        <w:fldChar w:fldCharType="begin"/>
      </w:r>
      <w:r>
        <w:rPr>
          <w:rStyle w:val="code"/>
        </w:rPr>
        <w:instrText>xe "=&gt;"</w:instrText>
      </w:r>
      <w:r>
        <w:rPr>
          <w:rStyle w:val="code"/>
        </w:rPr>
        <w:fldChar w:fldCharType="end"/>
      </w:r>
      <w:r>
        <w:rPr>
          <w:rStyle w:val="code"/>
        </w:rPr>
        <w:t xml:space="preserve"> exp</w:t>
      </w:r>
      <w:r>
        <w:rPr>
          <w:position w:val="-4"/>
          <w:sz w:val="18"/>
        </w:rPr>
        <w:t>1</w:t>
      </w:r>
      <w:r>
        <w:rPr>
          <w:rStyle w:val="code"/>
        </w:rPr>
        <w:t xml:space="preserve"> [*]</w:t>
      </w:r>
      <w:r>
        <w:rPr>
          <w:rStyle w:val="code"/>
        </w:rPr>
        <w:fldChar w:fldCharType="begin"/>
      </w:r>
      <w:r>
        <w:rPr>
          <w:rStyle w:val="code"/>
        </w:rPr>
        <w:instrText>xe "[*]"</w:instrText>
      </w:r>
      <w:r>
        <w:rPr>
          <w:rStyle w:val="code"/>
        </w:rPr>
        <w:fldChar w:fldCharType="end"/>
      </w:r>
      <w:r>
        <w:rPr>
          <w:rStyle w:val="code"/>
        </w:rPr>
        <w:t xml:space="preserve"> exp</w:t>
      </w:r>
      <w:r>
        <w:rPr>
          <w:position w:val="-4"/>
          <w:sz w:val="18"/>
        </w:rPr>
        <w:t>2</w:t>
      </w:r>
      <w:r>
        <w:rPr>
          <w:rStyle w:val="code"/>
        </w:rPr>
        <w:t xml:space="preserve"> )</w:t>
      </w:r>
      <w:r>
        <w:rPr>
          <w:rStyle w:val="code"/>
        </w:rPr>
        <w:tab/>
      </w:r>
      <w:r>
        <w:rPr>
          <w:rStyle w:val="m"/>
        </w:rPr>
        <w:t xml:space="preserve">% if </w:t>
      </w:r>
      <w:r>
        <w:rPr>
          <w:rStyle w:val="code"/>
        </w:rPr>
        <w:t>pred</w:t>
      </w:r>
      <w:r>
        <w:rPr>
          <w:rStyle w:val="m"/>
        </w:rPr>
        <w:t xml:space="preserve"> then </w:t>
      </w:r>
      <w:r>
        <w:rPr>
          <w:rStyle w:val="code"/>
        </w:rPr>
        <w:t>exp</w:t>
      </w:r>
      <w:r>
        <w:rPr>
          <w:position w:val="-4"/>
          <w:sz w:val="18"/>
        </w:rPr>
        <w:t>1</w:t>
      </w:r>
      <w:r>
        <w:rPr>
          <w:rStyle w:val="m"/>
        </w:rPr>
        <w:t xml:space="preserve"> else </w:t>
      </w:r>
      <w:r>
        <w:rPr>
          <w:rStyle w:val="code"/>
        </w:rPr>
        <w:t>exp</w:t>
      </w:r>
      <w:r>
        <w:rPr>
          <w:position w:val="-4"/>
          <w:sz w:val="18"/>
        </w:rPr>
        <w:t>2</w:t>
      </w:r>
      <w:r>
        <w:rPr>
          <w:rStyle w:val="m"/>
        </w:rPr>
        <w:t xml:space="preserve"> [5]</w:t>
      </w:r>
      <w:r>
        <w:rPr>
          <w:rStyle w:val="code"/>
        </w:rPr>
        <w:br/>
        <w:t>( pred =&gt; exp</w:t>
      </w:r>
      <w:r>
        <w:rPr>
          <w:position w:val="-4"/>
          <w:sz w:val="18"/>
        </w:rPr>
        <w:t>1</w:t>
      </w:r>
      <w:r>
        <w:rPr>
          <w:rStyle w:val="code"/>
        </w:rPr>
        <w:t xml:space="preserve"> )</w:t>
      </w:r>
      <w:r>
        <w:rPr>
          <w:rStyle w:val="code"/>
        </w:rPr>
        <w:tab/>
      </w:r>
      <w:r>
        <w:rPr>
          <w:rStyle w:val="m"/>
        </w:rPr>
        <w:t xml:space="preserve">% undefined if </w:t>
      </w:r>
      <w:r>
        <w:rPr>
          <w:rStyle w:val="code"/>
        </w:rPr>
        <w:t>pred</w:t>
      </w:r>
      <w:r>
        <w:rPr>
          <w:rStyle w:val="m"/>
        </w:rPr>
        <w:t xml:space="preserve"> is false</w:t>
      </w:r>
    </w:p>
    <w:p w14:paraId="0D3DBF74" w14:textId="77777777" w:rsidR="00422C90" w:rsidRDefault="00422C90" w:rsidP="00422C90">
      <w:pPr>
        <w:pStyle w:val="rule"/>
        <w:rPr>
          <w:rStyle w:val="code"/>
        </w:rPr>
      </w:pPr>
      <w:r>
        <w:rPr>
          <w:rStyle w:val="code"/>
        </w:rPr>
        <w:t>literal</w:t>
      </w:r>
      <w:r>
        <w:rPr>
          <w:rStyle w:val="code"/>
        </w:rPr>
        <w:fldChar w:fldCharType="begin"/>
      </w:r>
      <w:r>
        <w:rPr>
          <w:rStyle w:val="code"/>
        </w:rPr>
        <w:instrText>xe "literal"</w:instrText>
      </w:r>
      <w:r>
        <w:rPr>
          <w:rStyle w:val="code"/>
        </w:rPr>
        <w:fldChar w:fldCharType="end"/>
      </w:r>
      <w:r>
        <w:rPr>
          <w:rStyle w:val="code"/>
        </w:rPr>
        <w:tab/>
        <w:t>::=</w:t>
      </w:r>
      <w:r>
        <w:rPr>
          <w:rStyle w:val="code"/>
        </w:rPr>
        <w:tab/>
        <w:t>intLiteral</w:t>
      </w:r>
      <w:r>
        <w:rPr>
          <w:rStyle w:val="code"/>
        </w:rPr>
        <w:tab/>
      </w:r>
      <w:r>
        <w:rPr>
          <w:rStyle w:val="m"/>
        </w:rPr>
        <w:t>% sequence of decimal digits</w:t>
      </w:r>
      <w:r>
        <w:rPr>
          <w:rStyle w:val="code"/>
        </w:rPr>
        <w:br/>
        <w:t>charLiteral</w:t>
      </w:r>
      <w:r>
        <w:rPr>
          <w:rStyle w:val="code"/>
        </w:rPr>
        <w:tab/>
      </w:r>
      <w:r>
        <w:rPr>
          <w:rStyle w:val="m"/>
        </w:rPr>
        <w:t xml:space="preserve">% </w:t>
      </w:r>
      <w:r>
        <w:rPr>
          <w:rStyle w:val="code"/>
        </w:rPr>
        <w:t>'x'</w:t>
      </w:r>
      <w:r>
        <w:rPr>
          <w:rStyle w:val="m"/>
        </w:rPr>
        <w:t xml:space="preserve">, </w:t>
      </w:r>
      <w:r>
        <w:rPr>
          <w:rStyle w:val="code"/>
        </w:rPr>
        <w:t>x</w:t>
      </w:r>
      <w:r>
        <w:rPr>
          <w:rStyle w:val="m"/>
        </w:rPr>
        <w:t xml:space="preserve"> a printing character</w:t>
      </w:r>
      <w:r>
        <w:rPr>
          <w:rStyle w:val="code"/>
        </w:rPr>
        <w:br/>
        <w:t>stringLiteral</w:t>
      </w:r>
      <w:r>
        <w:rPr>
          <w:rStyle w:val="code"/>
        </w:rPr>
        <w:tab/>
      </w:r>
      <w:r>
        <w:rPr>
          <w:rStyle w:val="m"/>
        </w:rPr>
        <w:t xml:space="preserve">% </w:t>
      </w:r>
      <w:r>
        <w:rPr>
          <w:rStyle w:val="code"/>
        </w:rPr>
        <w:t>"xxx"</w:t>
      </w:r>
      <w:r>
        <w:rPr>
          <w:rStyle w:val="m"/>
        </w:rPr>
        <w:t xml:space="preserve">, with </w:t>
      </w:r>
      <w:r>
        <w:rPr>
          <w:rStyle w:val="code"/>
        </w:rPr>
        <w:t>\</w:t>
      </w:r>
      <w:r>
        <w:rPr>
          <w:rStyle w:val="m"/>
        </w:rPr>
        <w:t xml:space="preserve"> escapes as in C</w:t>
      </w:r>
    </w:p>
    <w:p w14:paraId="14E68F2C" w14:textId="77777777" w:rsidR="00422C90" w:rsidRDefault="00422C90" w:rsidP="00422C90">
      <w:pPr>
        <w:pStyle w:val="rule"/>
        <w:ind w:right="-540"/>
        <w:rPr>
          <w:rStyle w:val="code"/>
        </w:rPr>
      </w:pPr>
      <w:r>
        <w:rPr>
          <w:rStyle w:val="code"/>
        </w:rPr>
        <w:t>arguments</w:t>
      </w:r>
      <w:r>
        <w:rPr>
          <w:rStyle w:val="code"/>
        </w:rPr>
        <w:fldChar w:fldCharType="begin"/>
      </w:r>
      <w:r>
        <w:rPr>
          <w:rStyle w:val="code"/>
        </w:rPr>
        <w:instrText>xe "arguments"</w:instrText>
      </w:r>
      <w:r>
        <w:rPr>
          <w:rStyle w:val="code"/>
        </w:rPr>
        <w:fldChar w:fldCharType="end"/>
      </w:r>
      <w:r>
        <w:rPr>
          <w:rStyle w:val="code"/>
        </w:rPr>
        <w:tab/>
        <w:t>::=</w:t>
      </w:r>
      <w:r>
        <w:rPr>
          <w:rStyle w:val="code"/>
        </w:rPr>
        <w:tab/>
        <w:t>( expList )</w:t>
      </w:r>
      <w:r>
        <w:rPr>
          <w:rStyle w:val="code"/>
        </w:rPr>
        <w:tab/>
      </w:r>
      <w:r>
        <w:rPr>
          <w:rStyle w:val="m"/>
        </w:rPr>
        <w:t xml:space="preserve">% the arg is the tuple </w:t>
      </w:r>
      <w:r>
        <w:rPr>
          <w:rStyle w:val="code"/>
        </w:rPr>
        <w:t>(expList)</w:t>
      </w:r>
      <w:r>
        <w:rPr>
          <w:rStyle w:val="code"/>
        </w:rPr>
        <w:br/>
        <w:t>( )</w:t>
      </w:r>
      <w:r>
        <w:rPr>
          <w:rStyle w:val="code"/>
        </w:rPr>
        <w:fldChar w:fldCharType="begin"/>
      </w:r>
      <w:r>
        <w:rPr>
          <w:rStyle w:val="code"/>
        </w:rPr>
        <w:instrText>xe "( )"</w:instrText>
      </w:r>
      <w:r>
        <w:rPr>
          <w:rStyle w:val="code"/>
        </w:rPr>
        <w:fldChar w:fldCharType="end"/>
      </w:r>
    </w:p>
    <w:p w14:paraId="6C0F5024" w14:textId="77777777" w:rsidR="00422C90" w:rsidRDefault="00422C90" w:rsidP="00422C90">
      <w:pPr>
        <w:pStyle w:val="rule"/>
        <w:ind w:right="-900"/>
        <w:rPr>
          <w:rStyle w:val="code"/>
        </w:rPr>
      </w:pPr>
      <w:r>
        <w:rPr>
          <w:rStyle w:val="code"/>
        </w:rPr>
        <w:t>constructor</w:t>
      </w:r>
      <w:r>
        <w:rPr>
          <w:rStyle w:val="code"/>
        </w:rPr>
        <w:fldChar w:fldCharType="begin"/>
      </w:r>
      <w:r>
        <w:rPr>
          <w:rStyle w:val="code"/>
        </w:rPr>
        <w:instrText>xe "constructor"</w:instrText>
      </w:r>
      <w:r>
        <w:rPr>
          <w:rStyle w:val="code"/>
        </w:rPr>
        <w:fldChar w:fldCharType="end"/>
      </w:r>
      <w:r>
        <w:rPr>
          <w:rStyle w:val="code"/>
        </w:rPr>
        <w:tab/>
        <w:t>::=</w:t>
      </w:r>
      <w:r>
        <w:rPr>
          <w:rStyle w:val="code"/>
        </w:rPr>
        <w:tab/>
        <w:t>{ }</w:t>
      </w:r>
      <w:r>
        <w:rPr>
          <w:rStyle w:val="code"/>
        </w:rPr>
        <w:fldChar w:fldCharType="begin"/>
      </w:r>
      <w:r>
        <w:rPr>
          <w:rStyle w:val="code"/>
        </w:rPr>
        <w:instrText>xe "{ }"</w:instrText>
      </w:r>
      <w:r>
        <w:rPr>
          <w:rStyle w:val="code"/>
        </w:rPr>
        <w:fldChar w:fldCharType="end"/>
      </w:r>
      <w:r>
        <w:rPr>
          <w:rStyle w:val="code"/>
        </w:rPr>
        <w:tab/>
      </w:r>
      <w:r>
        <w:rPr>
          <w:rStyle w:val="m"/>
        </w:rPr>
        <w:t>% empty function/sequence/set [6]</w:t>
      </w:r>
      <w:r>
        <w:rPr>
          <w:rStyle w:val="code"/>
        </w:rPr>
        <w:br/>
        <w:t>{ expList }</w:t>
      </w:r>
      <w:r>
        <w:rPr>
          <w:rStyle w:val="code"/>
        </w:rPr>
        <w:fldChar w:fldCharType="begin"/>
      </w:r>
      <w:r>
        <w:rPr>
          <w:rStyle w:val="code"/>
        </w:rPr>
        <w:instrText>xe "{ expList }"</w:instrText>
      </w:r>
      <w:r>
        <w:rPr>
          <w:rStyle w:val="code"/>
        </w:rPr>
        <w:fldChar w:fldCharType="end"/>
      </w:r>
      <w:r>
        <w:rPr>
          <w:rStyle w:val="code"/>
        </w:rPr>
        <w:tab/>
      </w:r>
      <w:r>
        <w:rPr>
          <w:rStyle w:val="m"/>
        </w:rPr>
        <w:t>% sequence/set constructor [6]</w:t>
      </w:r>
      <w:r>
        <w:rPr>
          <w:rStyle w:val="code"/>
        </w:rPr>
        <w:br/>
        <w:t>( expList )</w:t>
      </w:r>
      <w:r>
        <w:rPr>
          <w:rStyle w:val="code"/>
        </w:rPr>
        <w:fldChar w:fldCharType="begin"/>
      </w:r>
      <w:r>
        <w:rPr>
          <w:rStyle w:val="code"/>
        </w:rPr>
        <w:instrText>xe "( expList )"</w:instrText>
      </w:r>
      <w:r>
        <w:rPr>
          <w:rStyle w:val="code"/>
        </w:rPr>
        <w:fldChar w:fldCharType="end"/>
      </w:r>
      <w:r>
        <w:rPr>
          <w:rStyle w:val="code"/>
        </w:rPr>
        <w:tab/>
      </w:r>
      <w:r>
        <w:rPr>
          <w:rStyle w:val="m"/>
        </w:rPr>
        <w:t>% tuple constructor</w:t>
      </w:r>
      <w:r>
        <w:rPr>
          <w:rStyle w:val="code"/>
        </w:rPr>
        <w:fldChar w:fldCharType="begin"/>
      </w:r>
      <w:r>
        <w:rPr>
          <w:rStyle w:val="code"/>
        </w:rPr>
        <w:instrText>xe "tuple constructor"</w:instrText>
      </w:r>
      <w:r>
        <w:rPr>
          <w:rStyle w:val="code"/>
        </w:rPr>
        <w:fldChar w:fldCharType="end"/>
      </w:r>
      <w:r>
        <w:rPr>
          <w:rStyle w:val="code"/>
        </w:rPr>
        <w:br/>
        <w:t>name    { }</w:t>
      </w:r>
      <w:r>
        <w:rPr>
          <w:rStyle w:val="code"/>
        </w:rPr>
        <w:tab/>
      </w:r>
      <w:r>
        <w:rPr>
          <w:rStyle w:val="m"/>
        </w:rPr>
        <w:t xml:space="preserve">% </w:t>
      </w:r>
      <w:r>
        <w:rPr>
          <w:rStyle w:val="code"/>
        </w:rPr>
        <w:t>name</w:t>
      </w:r>
      <w:r>
        <w:rPr>
          <w:rStyle w:val="m"/>
        </w:rPr>
        <w:t xml:space="preserve"> denotes a func/seq/set type [6]</w:t>
      </w:r>
      <w:r>
        <w:rPr>
          <w:rStyle w:val="code"/>
        </w:rPr>
        <w:br/>
        <w:t>name    { expList }</w:t>
      </w:r>
      <w:r>
        <w:rPr>
          <w:rStyle w:val="code"/>
        </w:rPr>
        <w:tab/>
      </w:r>
      <w:r>
        <w:rPr>
          <w:rStyle w:val="m"/>
        </w:rPr>
        <w:t xml:space="preserve">% </w:t>
      </w:r>
      <w:r>
        <w:rPr>
          <w:rStyle w:val="code"/>
        </w:rPr>
        <w:t>name</w:t>
      </w:r>
      <w:r>
        <w:rPr>
          <w:rStyle w:val="m"/>
        </w:rPr>
        <w:t xml:space="preserve"> denotes a seq/set/record type [6]</w:t>
      </w:r>
      <w:r>
        <w:rPr>
          <w:rStyle w:val="code"/>
        </w:rPr>
        <w:br/>
        <w:t>primary { fieldDefList  }</w:t>
      </w:r>
      <w:r>
        <w:rPr>
          <w:rStyle w:val="code"/>
        </w:rPr>
        <w:tab/>
      </w:r>
      <w:r>
        <w:rPr>
          <w:rStyle w:val="m"/>
        </w:rPr>
        <w:t>% record constructor [7]</w:t>
      </w:r>
      <w:r>
        <w:rPr>
          <w:rStyle w:val="code"/>
        </w:rPr>
        <w:br/>
        <w:t>primary { exp -&gt; result }</w:t>
      </w:r>
      <w:r>
        <w:rPr>
          <w:rStyle w:val="code"/>
        </w:rPr>
        <w:fldChar w:fldCharType="begin"/>
      </w:r>
      <w:r>
        <w:rPr>
          <w:rStyle w:val="code"/>
        </w:rPr>
        <w:instrText>xe "{ exp -&gt; result }"</w:instrText>
      </w:r>
      <w:r>
        <w:rPr>
          <w:rStyle w:val="code"/>
        </w:rPr>
        <w:fldChar w:fldCharType="end"/>
      </w:r>
      <w:r>
        <w:rPr>
          <w:rStyle w:val="code"/>
        </w:rPr>
        <w:fldChar w:fldCharType="begin"/>
      </w:r>
      <w:r>
        <w:rPr>
          <w:rStyle w:val="code"/>
        </w:rPr>
        <w:instrText>xe "-&gt;"</w:instrText>
      </w:r>
      <w:r>
        <w:rPr>
          <w:rStyle w:val="code"/>
        </w:rPr>
        <w:fldChar w:fldCharType="end"/>
      </w:r>
      <w:r>
        <w:rPr>
          <w:rStyle w:val="code"/>
        </w:rPr>
        <w:tab/>
      </w:r>
      <w:r>
        <w:rPr>
          <w:rStyle w:val="m"/>
        </w:rPr>
        <w:t>% function or sequence constructor [8]</w:t>
      </w:r>
      <w:r>
        <w:rPr>
          <w:rStyle w:val="code"/>
        </w:rPr>
        <w:br/>
        <w:t>primary { *   -&gt; result }</w:t>
      </w:r>
      <w:r>
        <w:rPr>
          <w:rStyle w:val="code"/>
        </w:rPr>
        <w:fldChar w:fldCharType="begin"/>
      </w:r>
      <w:r>
        <w:rPr>
          <w:rStyle w:val="code"/>
        </w:rPr>
        <w:instrText>xe "{ *   -&gt; result }"</w:instrText>
      </w:r>
      <w:r>
        <w:rPr>
          <w:rStyle w:val="code"/>
        </w:rPr>
        <w:fldChar w:fldCharType="end"/>
      </w:r>
      <w:r>
        <w:rPr>
          <w:rStyle w:val="code"/>
        </w:rPr>
        <w:tab/>
      </w:r>
      <w:r>
        <w:rPr>
          <w:rStyle w:val="m"/>
        </w:rPr>
        <w:t>% function constructor [8]</w:t>
      </w:r>
      <w:r>
        <w:rPr>
          <w:rStyle w:val="code"/>
        </w:rPr>
        <w:br/>
        <w:t>( LAMBDA</w:t>
      </w:r>
      <w:r>
        <w:rPr>
          <w:rStyle w:val="code"/>
        </w:rPr>
        <w:fldChar w:fldCharType="begin"/>
      </w:r>
      <w:r>
        <w:rPr>
          <w:rStyle w:val="code"/>
        </w:rPr>
        <w:instrText>xe "LAMBDA"</w:instrText>
      </w:r>
      <w:r>
        <w:rPr>
          <w:rStyle w:val="code"/>
        </w:rPr>
        <w:fldChar w:fldCharType="end"/>
      </w:r>
      <w:r>
        <w:rPr>
          <w:rStyle w:val="code"/>
        </w:rPr>
        <w:t xml:space="preserve"> signature = cmd )</w:t>
      </w:r>
      <w:r>
        <w:rPr>
          <w:rStyle w:val="code"/>
        </w:rPr>
        <w:tab/>
      </w:r>
      <w:r>
        <w:rPr>
          <w:rStyle w:val="m"/>
        </w:rPr>
        <w:t>% function with the local state [9]</w:t>
      </w:r>
      <w:r>
        <w:rPr>
          <w:rStyle w:val="code"/>
        </w:rPr>
        <w:br/>
        <w:t>( \</w:t>
      </w:r>
      <w:r>
        <w:rPr>
          <w:rStyle w:val="code"/>
        </w:rPr>
        <w:fldChar w:fldCharType="begin"/>
      </w:r>
      <w:r>
        <w:rPr>
          <w:rStyle w:val="code"/>
        </w:rPr>
        <w:instrText>xe "\\"</w:instrText>
      </w:r>
      <w:r>
        <w:rPr>
          <w:rStyle w:val="code"/>
        </w:rPr>
        <w:fldChar w:fldCharType="end"/>
      </w:r>
      <w:r>
        <w:rPr>
          <w:rStyle w:val="code"/>
        </w:rPr>
        <w:t xml:space="preserve"> declList | exp )</w:t>
      </w:r>
      <w:r>
        <w:rPr>
          <w:rStyle w:val="code"/>
        </w:rPr>
        <w:tab/>
      </w:r>
      <w:r>
        <w:rPr>
          <w:rStyle w:val="m"/>
        </w:rPr>
        <w:t xml:space="preserve">% short for </w:t>
      </w:r>
      <w:r>
        <w:rPr>
          <w:rStyle w:val="code"/>
        </w:rPr>
        <w:t>(LAMBDA(d)-&gt;T=RET exp</w:t>
      </w:r>
      <w:r>
        <w:rPr>
          <w:rStyle w:val="m"/>
        </w:rPr>
        <w:t>) [9]</w:t>
      </w:r>
      <w:r>
        <w:rPr>
          <w:rStyle w:val="code"/>
        </w:rPr>
        <w:br/>
        <w:t xml:space="preserve">{ declList   | pred </w:t>
      </w:r>
      <w:r w:rsidR="002A2C5E">
        <w:rPr>
          <w:rStyle w:val="code"/>
        </w:rPr>
        <w:t>|</w:t>
      </w:r>
      <w:r>
        <w:rPr>
          <w:rStyle w:val="code"/>
        </w:rPr>
        <w:t>| exp }</w:t>
      </w:r>
      <w:r>
        <w:rPr>
          <w:rStyle w:val="code"/>
        </w:rPr>
        <w:fldChar w:fldCharType="begin"/>
      </w:r>
      <w:r>
        <w:rPr>
          <w:rStyle w:val="code"/>
        </w:rPr>
        <w:instrText>xe "{ declList | pred | exp }"</w:instrText>
      </w:r>
      <w:r>
        <w:rPr>
          <w:rStyle w:val="code"/>
        </w:rPr>
        <w:fldChar w:fldCharType="end"/>
      </w:r>
      <w:r>
        <w:rPr>
          <w:rStyle w:val="code"/>
        </w:rPr>
        <w:tab/>
      </w:r>
      <w:r>
        <w:rPr>
          <w:rStyle w:val="m"/>
        </w:rPr>
        <w:t>% set constructor [10]</w:t>
      </w:r>
      <w:r>
        <w:rPr>
          <w:rStyle w:val="code"/>
        </w:rPr>
        <w:br/>
        <w:t xml:space="preserve">{ seqGenList | pred </w:t>
      </w:r>
      <w:r w:rsidR="002A2C5E">
        <w:rPr>
          <w:rStyle w:val="code"/>
        </w:rPr>
        <w:t>|</w:t>
      </w:r>
      <w:r>
        <w:rPr>
          <w:rStyle w:val="code"/>
        </w:rPr>
        <w:t>| exp }</w:t>
      </w:r>
      <w:r>
        <w:rPr>
          <w:rStyle w:val="code"/>
        </w:rPr>
        <w:tab/>
      </w:r>
      <w:r>
        <w:rPr>
          <w:rStyle w:val="m"/>
        </w:rPr>
        <w:t>% sequence constructor [11]</w:t>
      </w:r>
    </w:p>
    <w:p w14:paraId="22826805" w14:textId="77777777" w:rsidR="00422C90" w:rsidRDefault="00422C90" w:rsidP="00422C90">
      <w:pPr>
        <w:pStyle w:val="rule"/>
        <w:rPr>
          <w:rStyle w:val="code"/>
        </w:rPr>
      </w:pPr>
      <w:r>
        <w:rPr>
          <w:rStyle w:val="code"/>
        </w:rPr>
        <w:t>fieldDef</w:t>
      </w:r>
      <w:r>
        <w:rPr>
          <w:rStyle w:val="code"/>
        </w:rPr>
        <w:tab/>
        <w:t>::=</w:t>
      </w:r>
      <w:r>
        <w:rPr>
          <w:rStyle w:val="code"/>
        </w:rPr>
        <w:tab/>
      </w:r>
      <w:r>
        <w:rPr>
          <w:rStyle w:val="code"/>
        </w:rPr>
        <w:fldChar w:fldCharType="begin"/>
      </w:r>
      <w:r>
        <w:rPr>
          <w:rStyle w:val="code"/>
        </w:rPr>
        <w:instrText>xe "id \:= exp"</w:instrText>
      </w:r>
      <w:r>
        <w:rPr>
          <w:rStyle w:val="code"/>
        </w:rPr>
        <w:fldChar w:fldCharType="end"/>
      </w:r>
      <w:r>
        <w:rPr>
          <w:rStyle w:val="code"/>
        </w:rPr>
        <w:fldChar w:fldCharType="begin"/>
      </w:r>
      <w:r>
        <w:rPr>
          <w:rStyle w:val="code"/>
        </w:rPr>
        <w:instrText>xe ":="</w:instrText>
      </w:r>
      <w:r>
        <w:rPr>
          <w:rStyle w:val="code"/>
        </w:rPr>
        <w:fldChar w:fldCharType="end"/>
      </w:r>
      <w:r>
        <w:rPr>
          <w:rStyle w:val="code"/>
        </w:rPr>
        <w:t>id := exp</w:t>
      </w:r>
    </w:p>
    <w:p w14:paraId="7FDD53DD" w14:textId="77777777" w:rsidR="00422C90" w:rsidRDefault="00422C90" w:rsidP="00422C90">
      <w:pPr>
        <w:pStyle w:val="rule"/>
        <w:rPr>
          <w:rStyle w:val="code"/>
        </w:rPr>
      </w:pPr>
      <w:r>
        <w:rPr>
          <w:rStyle w:val="code"/>
        </w:rPr>
        <w:t>result</w:t>
      </w:r>
      <w:r>
        <w:rPr>
          <w:rStyle w:val="code"/>
        </w:rPr>
        <w:tab/>
        <w:t>::=</w:t>
      </w:r>
      <w:r>
        <w:rPr>
          <w:rStyle w:val="code"/>
        </w:rPr>
        <w:tab/>
        <w:t>empty</w:t>
      </w:r>
      <w:r>
        <w:rPr>
          <w:rStyle w:val="code"/>
        </w:rPr>
        <w:tab/>
      </w:r>
      <w:r>
        <w:rPr>
          <w:rStyle w:val="m"/>
        </w:rPr>
        <w:t>% the function is undefined</w:t>
      </w:r>
      <w:r>
        <w:rPr>
          <w:rStyle w:val="code"/>
        </w:rPr>
        <w:br/>
        <w:t>exp</w:t>
      </w:r>
      <w:r>
        <w:rPr>
          <w:rStyle w:val="code"/>
        </w:rPr>
        <w:tab/>
      </w:r>
      <w:r>
        <w:rPr>
          <w:rStyle w:val="m"/>
        </w:rPr>
        <w:t xml:space="preserve">% the function yields </w:t>
      </w:r>
      <w:r>
        <w:rPr>
          <w:rStyle w:val="code"/>
        </w:rPr>
        <w:t>exp</w:t>
      </w:r>
      <w:r>
        <w:rPr>
          <w:rStyle w:val="code"/>
        </w:rPr>
        <w:br/>
        <w:t>RAISE</w:t>
      </w:r>
      <w:r>
        <w:rPr>
          <w:rStyle w:val="code"/>
        </w:rPr>
        <w:fldChar w:fldCharType="begin"/>
      </w:r>
      <w:r>
        <w:rPr>
          <w:rStyle w:val="code"/>
        </w:rPr>
        <w:instrText>xe "RAISE"</w:instrText>
      </w:r>
      <w:r>
        <w:rPr>
          <w:rStyle w:val="code"/>
        </w:rPr>
        <w:fldChar w:fldCharType="end"/>
      </w:r>
      <w:r>
        <w:rPr>
          <w:rStyle w:val="code"/>
        </w:rPr>
        <w:t xml:space="preserve"> exception</w:t>
      </w:r>
      <w:r>
        <w:rPr>
          <w:rStyle w:val="code"/>
        </w:rPr>
        <w:tab/>
      </w:r>
      <w:r>
        <w:rPr>
          <w:rStyle w:val="m"/>
        </w:rPr>
        <w:t xml:space="preserve">% the function yields </w:t>
      </w:r>
      <w:r>
        <w:rPr>
          <w:rStyle w:val="code"/>
        </w:rPr>
        <w:t>exception</w:t>
      </w:r>
    </w:p>
    <w:p w14:paraId="68E7537F" w14:textId="77777777" w:rsidR="00422C90" w:rsidRDefault="00422C90" w:rsidP="00422C90">
      <w:pPr>
        <w:pStyle w:val="rule"/>
        <w:rPr>
          <w:rStyle w:val="code"/>
        </w:rPr>
      </w:pPr>
      <w:r>
        <w:rPr>
          <w:rStyle w:val="code"/>
        </w:rPr>
        <w:t>seqGen</w:t>
      </w:r>
      <w:r>
        <w:rPr>
          <w:rStyle w:val="code"/>
        </w:rPr>
        <w:tab/>
        <w:t>::=</w:t>
      </w:r>
      <w:r>
        <w:rPr>
          <w:rStyle w:val="code"/>
        </w:rPr>
        <w:tab/>
        <w:t>id := exp BY exp WHILE exp</w:t>
      </w:r>
      <w:r>
        <w:rPr>
          <w:rStyle w:val="code"/>
        </w:rPr>
        <w:tab/>
      </w:r>
      <w:r>
        <w:rPr>
          <w:rStyle w:val="m"/>
        </w:rPr>
        <w:t>% sequence generator [11]</w:t>
      </w:r>
      <w:r>
        <w:rPr>
          <w:rStyle w:val="code"/>
        </w:rPr>
        <w:br/>
        <w:t>id :IN exp</w:t>
      </w:r>
      <w:r>
        <w:rPr>
          <w:rStyle w:val="code"/>
        </w:rPr>
        <w:tab/>
        <w:t xml:space="preserve"> </w:t>
      </w:r>
    </w:p>
    <w:p w14:paraId="0D7B260D" w14:textId="77777777" w:rsidR="00422C90" w:rsidRDefault="00422C90" w:rsidP="00422C90">
      <w:pPr>
        <w:pStyle w:val="rule"/>
        <w:rPr>
          <w:rStyle w:val="code"/>
        </w:rPr>
      </w:pPr>
      <w:r>
        <w:rPr>
          <w:rStyle w:val="code"/>
        </w:rPr>
        <w:t>pred</w:t>
      </w:r>
      <w:r>
        <w:rPr>
          <w:rStyle w:val="code"/>
        </w:rPr>
        <w:tab/>
        <w:t>::=</w:t>
      </w:r>
      <w:r>
        <w:rPr>
          <w:rStyle w:val="code"/>
        </w:rPr>
        <w:tab/>
        <w:t>exp</w:t>
      </w:r>
      <w:r>
        <w:rPr>
          <w:rStyle w:val="code"/>
        </w:rPr>
        <w:tab/>
      </w:r>
      <w:r>
        <w:rPr>
          <w:rStyle w:val="m"/>
        </w:rPr>
        <w:t xml:space="preserve">% predicate, of type </w:t>
      </w:r>
      <w:r>
        <w:rPr>
          <w:rStyle w:val="code"/>
        </w:rPr>
        <w:t>Bool</w:t>
      </w:r>
    </w:p>
    <w:p w14:paraId="486F7E50" w14:textId="77777777" w:rsidR="00422C90" w:rsidRDefault="00422C90" w:rsidP="00422C90">
      <w:pPr>
        <w:pStyle w:val="rule"/>
        <w:spacing w:before="0"/>
      </w:pPr>
      <w:r>
        <w:rPr>
          <w:rStyle w:val="code"/>
        </w:rPr>
        <w:t>quantif</w:t>
      </w:r>
      <w:r>
        <w:rPr>
          <w:rStyle w:val="code"/>
        </w:rPr>
        <w:fldChar w:fldCharType="begin"/>
      </w:r>
      <w:r>
        <w:rPr>
          <w:rStyle w:val="code"/>
        </w:rPr>
        <w:instrText>xe "quantif"</w:instrText>
      </w:r>
      <w:r>
        <w:rPr>
          <w:rStyle w:val="code"/>
        </w:rPr>
        <w:fldChar w:fldCharType="end"/>
      </w:r>
      <w:r>
        <w:rPr>
          <w:rStyle w:val="code"/>
        </w:rPr>
        <w:tab/>
        <w:t>::=</w:t>
      </w:r>
      <w:r>
        <w:rPr>
          <w:rStyle w:val="code"/>
        </w:rPr>
        <w:tab/>
        <w:t>ALL</w:t>
      </w:r>
      <w:r>
        <w:rPr>
          <w:rStyle w:val="code"/>
        </w:rPr>
        <w:tab/>
      </w:r>
      <w:r>
        <w:rPr>
          <w:rStyle w:val="code"/>
        </w:rPr>
        <w:fldChar w:fldCharType="begin"/>
      </w:r>
      <w:r>
        <w:rPr>
          <w:rStyle w:val="code"/>
        </w:rPr>
        <w:instrText>xe "ALL</w:instrText>
      </w:r>
      <w:r>
        <w:rPr>
          <w:rStyle w:val="code"/>
        </w:rPr>
        <w:tab/>
        <w:instrText>"</w:instrText>
      </w:r>
      <w:r>
        <w:rPr>
          <w:rStyle w:val="code"/>
        </w:rPr>
        <w:fldChar w:fldCharType="end"/>
      </w:r>
      <w:r>
        <w:rPr>
          <w:rStyle w:val="code"/>
        </w:rPr>
        <w:br/>
        <w:t>EXISTS</w:t>
      </w:r>
      <w:r>
        <w:rPr>
          <w:rStyle w:val="code"/>
        </w:rPr>
        <w:fldChar w:fldCharType="begin"/>
      </w:r>
      <w:r>
        <w:rPr>
          <w:rStyle w:val="code"/>
        </w:rPr>
        <w:instrText>xe "EXISTS"</w:instrText>
      </w:r>
      <w:r>
        <w:rPr>
          <w:rStyle w:val="code"/>
        </w:rPr>
        <w:fldChar w:fldCharType="end"/>
      </w:r>
      <w:r>
        <w:rPr>
          <w:rStyle w:val="code"/>
        </w:rPr>
        <w:t xml:space="preserve"> </w:t>
      </w:r>
    </w:p>
    <w:p w14:paraId="784DA8BD" w14:textId="77777777" w:rsidR="00422C90" w:rsidRDefault="00422C90" w:rsidP="00422C90">
      <w:pPr>
        <w:pStyle w:val="rule"/>
        <w:pageBreakBefore/>
        <w:tabs>
          <w:tab w:val="clear" w:pos="5400"/>
          <w:tab w:val="left" w:pos="2700"/>
          <w:tab w:val="left" w:pos="4040"/>
          <w:tab w:val="left" w:pos="7200"/>
        </w:tabs>
        <w:rPr>
          <w:rFonts w:ascii="Times New Roman" w:hAnsi="Times New Roman"/>
          <w:b/>
          <w:i/>
          <w:sz w:val="24"/>
        </w:rPr>
      </w:pPr>
      <w:r>
        <w:rPr>
          <w:rFonts w:ascii="Times New Roman" w:hAnsi="Times New Roman"/>
          <w:b/>
          <w:i/>
          <w:sz w:val="24"/>
        </w:rPr>
        <w:tab/>
      </w:r>
      <w:r>
        <w:rPr>
          <w:rFonts w:ascii="Times New Roman" w:hAnsi="Times New Roman"/>
          <w:b/>
          <w:i/>
          <w:sz w:val="24"/>
        </w:rPr>
        <w:tab/>
        <w:t xml:space="preserve">  (precedence</w:t>
      </w:r>
      <w:r>
        <w:rPr>
          <w:rFonts w:ascii="Times New Roman" w:hAnsi="Times New Roman"/>
          <w:b/>
          <w:i/>
          <w:sz w:val="24"/>
        </w:rPr>
        <w:fldChar w:fldCharType="begin"/>
      </w:r>
      <w:r>
        <w:rPr>
          <w:rFonts w:ascii="Times New Roman" w:hAnsi="Times New Roman"/>
          <w:b/>
          <w:sz w:val="24"/>
        </w:rPr>
        <w:instrText>xe "</w:instrText>
      </w:r>
      <w:r>
        <w:rPr>
          <w:rFonts w:ascii="Times New Roman" w:hAnsi="Times New Roman"/>
          <w:b/>
          <w:i/>
          <w:sz w:val="24"/>
        </w:rPr>
        <w:instrText>precedence</w:instrText>
      </w:r>
      <w:r>
        <w:rPr>
          <w:rFonts w:ascii="Times New Roman" w:hAnsi="Times New Roman"/>
          <w:b/>
          <w:sz w:val="24"/>
        </w:rPr>
        <w:instrText>"</w:instrText>
      </w:r>
      <w:r>
        <w:rPr>
          <w:rFonts w:ascii="Times New Roman" w:hAnsi="Times New Roman"/>
          <w:b/>
          <w:i/>
          <w:sz w:val="24"/>
        </w:rPr>
        <w:fldChar w:fldCharType="end"/>
      </w:r>
      <w:r>
        <w:rPr>
          <w:rFonts w:ascii="Times New Roman" w:hAnsi="Times New Roman"/>
          <w:b/>
          <w:i/>
          <w:sz w:val="24"/>
        </w:rPr>
        <w:t>)</w:t>
      </w:r>
      <w:r>
        <w:rPr>
          <w:rFonts w:ascii="Times New Roman" w:hAnsi="Times New Roman"/>
          <w:b/>
          <w:i/>
          <w:sz w:val="24"/>
        </w:rPr>
        <w:tab/>
        <w:t>argument/result types</w:t>
      </w:r>
      <w:r>
        <w:rPr>
          <w:rFonts w:ascii="Times New Roman" w:hAnsi="Times New Roman"/>
          <w:b/>
          <w:i/>
          <w:sz w:val="24"/>
        </w:rPr>
        <w:tab/>
      </w:r>
      <w:r>
        <w:rPr>
          <w:rFonts w:ascii="Times New Roman" w:hAnsi="Times New Roman"/>
          <w:b/>
          <w:i/>
          <w:sz w:val="24"/>
        </w:rPr>
        <w:tab/>
        <w:t>operation</w:t>
      </w:r>
    </w:p>
    <w:p w14:paraId="564F4728" w14:textId="77777777" w:rsidR="00422C90" w:rsidRDefault="00422C90" w:rsidP="00422C90">
      <w:pPr>
        <w:pStyle w:val="rule"/>
        <w:tabs>
          <w:tab w:val="clear" w:pos="5400"/>
          <w:tab w:val="clear" w:pos="6480"/>
          <w:tab w:val="left" w:pos="2700"/>
          <w:tab w:val="left" w:pos="3960"/>
          <w:tab w:val="left" w:pos="6660"/>
          <w:tab w:val="left" w:pos="7200"/>
        </w:tabs>
        <w:ind w:right="-560"/>
        <w:rPr>
          <w:rStyle w:val="code"/>
        </w:rPr>
      </w:pPr>
      <w:r w:rsidRPr="005619CC">
        <w:rPr>
          <w:rStyle w:val="code"/>
          <w:lang w:val="fr-FR"/>
        </w:rPr>
        <w:t>infixOp</w:t>
      </w:r>
      <w:r>
        <w:rPr>
          <w:rStyle w:val="code"/>
        </w:rPr>
        <w:fldChar w:fldCharType="begin"/>
      </w:r>
      <w:r w:rsidRPr="005619CC">
        <w:rPr>
          <w:rStyle w:val="code"/>
          <w:lang w:val="fr-FR"/>
        </w:rPr>
        <w:instrText>xe "infixOp"</w:instrText>
      </w:r>
      <w:r>
        <w:rPr>
          <w:rStyle w:val="code"/>
        </w:rPr>
        <w:fldChar w:fldCharType="end"/>
      </w:r>
      <w:r w:rsidRPr="005619CC">
        <w:rPr>
          <w:rStyle w:val="code"/>
          <w:lang w:val="fr-FR"/>
        </w:rPr>
        <w:tab/>
        <w:t>::=</w:t>
      </w:r>
      <w:r w:rsidRPr="005619CC">
        <w:rPr>
          <w:rStyle w:val="code"/>
          <w:lang w:val="fr-FR"/>
        </w:rPr>
        <w:tab/>
        <w:t>**</w:t>
      </w:r>
      <w:r>
        <w:rPr>
          <w:rStyle w:val="code"/>
        </w:rPr>
        <w:fldChar w:fldCharType="begin"/>
      </w:r>
      <w:r w:rsidRPr="005619CC">
        <w:rPr>
          <w:rStyle w:val="code"/>
          <w:lang w:val="fr-FR"/>
        </w:rPr>
        <w:instrText>xe "**"</w:instrText>
      </w:r>
      <w:r>
        <w:rPr>
          <w:rStyle w:val="code"/>
        </w:rPr>
        <w:fldChar w:fldCharType="end"/>
      </w:r>
      <w:r w:rsidRPr="005619CC">
        <w:rPr>
          <w:rStyle w:val="code"/>
          <w:lang w:val="fr-FR"/>
        </w:rPr>
        <w:tab/>
      </w:r>
      <w:r w:rsidRPr="005619CC">
        <w:rPr>
          <w:rStyle w:val="m"/>
          <w:lang w:val="fr-FR"/>
        </w:rPr>
        <w:t>% (8)</w:t>
      </w:r>
      <w:r w:rsidRPr="005619CC">
        <w:rPr>
          <w:rStyle w:val="m"/>
          <w:lang w:val="fr-FR"/>
        </w:rPr>
        <w:tab/>
      </w:r>
      <w:r w:rsidRPr="005619CC">
        <w:rPr>
          <w:rStyle w:val="code"/>
          <w:lang w:val="fr-FR"/>
        </w:rPr>
        <w:t>(Int, Int)-&gt;Int</w:t>
      </w:r>
      <w:r w:rsidRPr="005619CC">
        <w:rPr>
          <w:rStyle w:val="code"/>
          <w:lang w:val="fr-FR"/>
        </w:rPr>
        <w:tab/>
      </w:r>
      <w:r w:rsidRPr="005619CC">
        <w:rPr>
          <w:rStyle w:val="m"/>
          <w:lang w:val="fr-FR"/>
        </w:rPr>
        <w:tab/>
        <w:t>exponentiate</w:t>
      </w:r>
      <w:r w:rsidRPr="005619CC">
        <w:rPr>
          <w:rStyle w:val="code"/>
          <w:lang w:val="fr-FR"/>
        </w:rPr>
        <w:br/>
        <w:t>*</w:t>
      </w:r>
      <w:r>
        <w:rPr>
          <w:rStyle w:val="code"/>
        </w:rPr>
        <w:fldChar w:fldCharType="begin"/>
      </w:r>
      <w:r w:rsidRPr="005619CC">
        <w:rPr>
          <w:rStyle w:val="code"/>
          <w:lang w:val="fr-FR"/>
        </w:rPr>
        <w:instrText>xe "*"</w:instrText>
      </w:r>
      <w:r>
        <w:rPr>
          <w:rStyle w:val="code"/>
        </w:rPr>
        <w:fldChar w:fldCharType="end"/>
      </w:r>
      <w:r w:rsidRPr="005619CC">
        <w:rPr>
          <w:rStyle w:val="code"/>
          <w:lang w:val="fr-FR"/>
        </w:rPr>
        <w:tab/>
      </w:r>
      <w:r w:rsidRPr="005619CC">
        <w:rPr>
          <w:rStyle w:val="m"/>
          <w:lang w:val="fr-FR"/>
        </w:rPr>
        <w:t>% (7)</w:t>
      </w:r>
      <w:r w:rsidRPr="005619CC">
        <w:rPr>
          <w:rStyle w:val="m"/>
          <w:lang w:val="fr-FR"/>
        </w:rPr>
        <w:tab/>
      </w:r>
      <w:r w:rsidRPr="005619CC">
        <w:rPr>
          <w:rStyle w:val="code"/>
          <w:lang w:val="fr-FR"/>
        </w:rPr>
        <w:t>(Int, Int)-&gt;Int</w:t>
      </w:r>
      <w:r w:rsidRPr="005619CC">
        <w:rPr>
          <w:rStyle w:val="code"/>
          <w:lang w:val="fr-FR"/>
        </w:rPr>
        <w:tab/>
      </w:r>
      <w:r w:rsidRPr="005619CC">
        <w:rPr>
          <w:rStyle w:val="m"/>
          <w:lang w:val="fr-FR"/>
        </w:rPr>
        <w:tab/>
        <w:t>multiply</w:t>
      </w:r>
      <w:r>
        <w:rPr>
          <w:rStyle w:val="code"/>
        </w:rPr>
        <w:fldChar w:fldCharType="begin"/>
      </w:r>
      <w:r w:rsidRPr="005619CC">
        <w:rPr>
          <w:rStyle w:val="code"/>
          <w:lang w:val="fr-FR"/>
        </w:rPr>
        <w:instrText>xe "multiply"</w:instrText>
      </w:r>
      <w:r>
        <w:rPr>
          <w:rStyle w:val="code"/>
        </w:rPr>
        <w:fldChar w:fldCharType="end"/>
      </w:r>
      <w:r w:rsidRPr="005619CC">
        <w:rPr>
          <w:rStyle w:val="code"/>
          <w:lang w:val="fr-FR"/>
        </w:rPr>
        <w:br/>
      </w:r>
      <w:r w:rsidRPr="005619CC">
        <w:rPr>
          <w:rStyle w:val="code"/>
          <w:lang w:val="fr-FR"/>
        </w:rPr>
        <w:tab/>
      </w:r>
      <w:r w:rsidRPr="005619CC">
        <w:rPr>
          <w:rStyle w:val="m"/>
          <w:lang w:val="fr-FR"/>
        </w:rPr>
        <w:t xml:space="preserve">% </w:t>
      </w:r>
      <w:r w:rsidRPr="005619CC">
        <w:rPr>
          <w:rStyle w:val="m"/>
          <w:lang w:val="fr-FR"/>
        </w:rPr>
        <w:tab/>
      </w:r>
      <w:r w:rsidRPr="005619CC">
        <w:rPr>
          <w:rStyle w:val="code"/>
          <w:lang w:val="fr-FR"/>
        </w:rPr>
        <w:t>(T-&gt;U, U-&gt;V)-&gt;(T-&gt;V)</w:t>
      </w:r>
      <w:r w:rsidRPr="005619CC">
        <w:rPr>
          <w:rStyle w:val="code"/>
          <w:lang w:val="fr-FR"/>
        </w:rPr>
        <w:tab/>
      </w:r>
      <w:r w:rsidRPr="005619CC">
        <w:rPr>
          <w:rStyle w:val="m"/>
          <w:lang w:val="fr-FR"/>
        </w:rPr>
        <w:t>[12]</w:t>
      </w:r>
      <w:r w:rsidRPr="005619CC">
        <w:rPr>
          <w:rStyle w:val="m"/>
          <w:lang w:val="fr-FR"/>
        </w:rPr>
        <w:tab/>
        <w:t>function composition</w:t>
      </w:r>
      <w:r w:rsidRPr="005619CC">
        <w:rPr>
          <w:rStyle w:val="code"/>
          <w:lang w:val="fr-FR"/>
        </w:rPr>
        <w:br/>
        <w:t>/</w:t>
      </w:r>
      <w:r>
        <w:rPr>
          <w:rStyle w:val="code"/>
        </w:rPr>
        <w:fldChar w:fldCharType="begin"/>
      </w:r>
      <w:r w:rsidRPr="005619CC">
        <w:rPr>
          <w:rStyle w:val="code"/>
          <w:lang w:val="fr-FR"/>
        </w:rPr>
        <w:instrText>xe "/"</w:instrText>
      </w:r>
      <w:r>
        <w:rPr>
          <w:rStyle w:val="code"/>
        </w:rPr>
        <w:fldChar w:fldCharType="end"/>
      </w:r>
      <w:r w:rsidRPr="005619CC">
        <w:rPr>
          <w:rStyle w:val="code"/>
          <w:lang w:val="fr-FR"/>
        </w:rPr>
        <w:tab/>
      </w:r>
      <w:r w:rsidRPr="005619CC">
        <w:rPr>
          <w:rStyle w:val="m"/>
          <w:lang w:val="fr-FR"/>
        </w:rPr>
        <w:t>% (7)</w:t>
      </w:r>
      <w:r w:rsidRPr="005619CC">
        <w:rPr>
          <w:rStyle w:val="m"/>
          <w:lang w:val="fr-FR"/>
        </w:rPr>
        <w:tab/>
      </w:r>
      <w:r w:rsidRPr="005619CC">
        <w:rPr>
          <w:rStyle w:val="code"/>
          <w:lang w:val="fr-FR"/>
        </w:rPr>
        <w:t>(Int, Int)-&gt;Int</w:t>
      </w:r>
      <w:r w:rsidRPr="005619CC">
        <w:rPr>
          <w:rStyle w:val="code"/>
          <w:lang w:val="fr-FR"/>
        </w:rPr>
        <w:tab/>
      </w:r>
      <w:r w:rsidRPr="005619CC">
        <w:rPr>
          <w:rStyle w:val="m"/>
          <w:lang w:val="fr-FR"/>
        </w:rPr>
        <w:tab/>
        <w:t>divide</w:t>
      </w:r>
      <w:r>
        <w:rPr>
          <w:rStyle w:val="m"/>
        </w:rPr>
        <w:fldChar w:fldCharType="begin"/>
      </w:r>
      <w:r w:rsidRPr="005619CC">
        <w:rPr>
          <w:rStyle w:val="m"/>
          <w:lang w:val="fr-FR"/>
        </w:rPr>
        <w:instrText>xe "divide"</w:instrText>
      </w:r>
      <w:r>
        <w:rPr>
          <w:rStyle w:val="m"/>
        </w:rPr>
        <w:fldChar w:fldCharType="end"/>
      </w:r>
      <w:r w:rsidRPr="005619CC">
        <w:rPr>
          <w:rStyle w:val="code"/>
          <w:lang w:val="fr-FR"/>
        </w:rPr>
        <w:br/>
        <w:t>//</w:t>
      </w:r>
      <w:r>
        <w:rPr>
          <w:rStyle w:val="code"/>
        </w:rPr>
        <w:fldChar w:fldCharType="begin"/>
      </w:r>
      <w:r w:rsidRPr="005619CC">
        <w:rPr>
          <w:rStyle w:val="code"/>
          <w:lang w:val="fr-FR"/>
        </w:rPr>
        <w:instrText>xe "//"</w:instrText>
      </w:r>
      <w:r>
        <w:rPr>
          <w:rStyle w:val="code"/>
        </w:rPr>
        <w:fldChar w:fldCharType="end"/>
      </w:r>
      <w:r w:rsidRPr="005619CC">
        <w:rPr>
          <w:rStyle w:val="code"/>
          <w:lang w:val="fr-FR"/>
        </w:rPr>
        <w:tab/>
      </w:r>
      <w:r w:rsidRPr="005619CC">
        <w:rPr>
          <w:rStyle w:val="m"/>
          <w:lang w:val="fr-FR"/>
        </w:rPr>
        <w:t>% (7)</w:t>
      </w:r>
      <w:r w:rsidRPr="005619CC">
        <w:rPr>
          <w:rStyle w:val="m"/>
          <w:lang w:val="fr-FR"/>
        </w:rPr>
        <w:tab/>
      </w:r>
      <w:r w:rsidRPr="005619CC">
        <w:rPr>
          <w:rStyle w:val="code"/>
          <w:lang w:val="fr-FR"/>
        </w:rPr>
        <w:t>(Int, Int)-&gt;Int</w:t>
      </w:r>
      <w:r w:rsidRPr="005619CC">
        <w:rPr>
          <w:rStyle w:val="code"/>
          <w:lang w:val="fr-FR"/>
        </w:rPr>
        <w:tab/>
      </w:r>
      <w:r w:rsidRPr="005619CC">
        <w:rPr>
          <w:rStyle w:val="m"/>
          <w:lang w:val="fr-FR"/>
        </w:rPr>
        <w:tab/>
        <w:t>remainder</w:t>
      </w:r>
      <w:r w:rsidRPr="005619CC">
        <w:rPr>
          <w:rStyle w:val="code"/>
          <w:lang w:val="fr-FR"/>
        </w:rPr>
        <w:br/>
        <w:t>+</w:t>
      </w:r>
      <w:r>
        <w:rPr>
          <w:rStyle w:val="code"/>
        </w:rPr>
        <w:fldChar w:fldCharType="begin"/>
      </w:r>
      <w:r w:rsidRPr="005619CC">
        <w:rPr>
          <w:rStyle w:val="code"/>
          <w:lang w:val="fr-FR"/>
        </w:rPr>
        <w:instrText>xe "+"</w:instrText>
      </w:r>
      <w:r>
        <w:rPr>
          <w:rStyle w:val="code"/>
        </w:rPr>
        <w:fldChar w:fldCharType="end"/>
      </w:r>
      <w:r w:rsidRPr="005619CC">
        <w:rPr>
          <w:rStyle w:val="code"/>
          <w:lang w:val="fr-FR"/>
        </w:rPr>
        <w:tab/>
      </w:r>
      <w:r w:rsidRPr="005619CC">
        <w:rPr>
          <w:rStyle w:val="m"/>
          <w:lang w:val="fr-FR"/>
        </w:rPr>
        <w:t>% (6)</w:t>
      </w:r>
      <w:r w:rsidRPr="005619CC">
        <w:rPr>
          <w:rStyle w:val="m"/>
          <w:lang w:val="fr-FR"/>
        </w:rPr>
        <w:tab/>
      </w:r>
      <w:r w:rsidRPr="005619CC">
        <w:rPr>
          <w:rStyle w:val="code"/>
          <w:lang w:val="fr-FR"/>
        </w:rPr>
        <w:t>(Int, Int)-&gt;Int</w:t>
      </w:r>
      <w:r w:rsidRPr="005619CC">
        <w:rPr>
          <w:rStyle w:val="code"/>
          <w:lang w:val="fr-FR"/>
        </w:rPr>
        <w:tab/>
      </w:r>
      <w:r w:rsidRPr="005619CC">
        <w:rPr>
          <w:rStyle w:val="m"/>
          <w:lang w:val="fr-FR"/>
        </w:rPr>
        <w:tab/>
        <w:t>add</w:t>
      </w:r>
      <w:r>
        <w:rPr>
          <w:rStyle w:val="code"/>
        </w:rPr>
        <w:fldChar w:fldCharType="begin"/>
      </w:r>
      <w:r w:rsidRPr="005619CC">
        <w:rPr>
          <w:rStyle w:val="code"/>
          <w:lang w:val="fr-FR"/>
        </w:rPr>
        <w:instrText>xe "add"</w:instrText>
      </w:r>
      <w:r>
        <w:rPr>
          <w:rStyle w:val="code"/>
        </w:rPr>
        <w:fldChar w:fldCharType="end"/>
      </w:r>
      <w:r w:rsidRPr="005619CC">
        <w:rPr>
          <w:rStyle w:val="code"/>
          <w:lang w:val="fr-FR"/>
        </w:rPr>
        <w:br/>
      </w:r>
      <w:r w:rsidRPr="005619CC">
        <w:rPr>
          <w:rStyle w:val="code"/>
          <w:lang w:val="fr-FR"/>
        </w:rPr>
        <w:tab/>
      </w:r>
      <w:r w:rsidRPr="005619CC">
        <w:rPr>
          <w:rStyle w:val="m"/>
          <w:lang w:val="fr-FR"/>
        </w:rPr>
        <w:t xml:space="preserve">% </w:t>
      </w:r>
      <w:r w:rsidRPr="005619CC">
        <w:rPr>
          <w:rStyle w:val="m"/>
          <w:lang w:val="fr-FR"/>
        </w:rPr>
        <w:tab/>
      </w:r>
      <w:r w:rsidRPr="005619CC">
        <w:rPr>
          <w:rStyle w:val="code"/>
          <w:lang w:val="fr-FR"/>
        </w:rPr>
        <w:t>(SEQ T, SEQ T)-&gt;SEQ T</w:t>
      </w:r>
      <w:r w:rsidRPr="005619CC">
        <w:rPr>
          <w:rStyle w:val="code"/>
          <w:lang w:val="fr-FR"/>
        </w:rPr>
        <w:tab/>
      </w:r>
      <w:r w:rsidRPr="005619CC">
        <w:rPr>
          <w:rStyle w:val="m"/>
          <w:lang w:val="fr-FR"/>
        </w:rPr>
        <w:t>[12]</w:t>
      </w:r>
      <w:r w:rsidRPr="005619CC">
        <w:rPr>
          <w:rStyle w:val="m"/>
          <w:lang w:val="fr-FR"/>
        </w:rPr>
        <w:tab/>
        <w:t>concatenation</w:t>
      </w:r>
      <w:r>
        <w:rPr>
          <w:rStyle w:val="code"/>
        </w:rPr>
        <w:fldChar w:fldCharType="begin"/>
      </w:r>
      <w:r w:rsidRPr="005619CC">
        <w:rPr>
          <w:rStyle w:val="code"/>
          <w:lang w:val="fr-FR"/>
        </w:rPr>
        <w:instrText>xe "concatenation"</w:instrText>
      </w:r>
      <w:r>
        <w:rPr>
          <w:rStyle w:val="code"/>
        </w:rPr>
        <w:fldChar w:fldCharType="end"/>
      </w:r>
      <w:r w:rsidRPr="005619CC">
        <w:rPr>
          <w:rStyle w:val="code"/>
          <w:lang w:val="fr-FR"/>
        </w:rPr>
        <w:br/>
      </w:r>
      <w:r w:rsidRPr="005619CC">
        <w:rPr>
          <w:rStyle w:val="code"/>
          <w:lang w:val="fr-FR"/>
        </w:rPr>
        <w:tab/>
      </w:r>
      <w:r w:rsidRPr="005619CC">
        <w:rPr>
          <w:rStyle w:val="m"/>
          <w:lang w:val="fr-FR"/>
        </w:rPr>
        <w:t>%</w:t>
      </w:r>
      <w:r w:rsidRPr="005619CC">
        <w:rPr>
          <w:rStyle w:val="m"/>
          <w:lang w:val="fr-FR"/>
        </w:rPr>
        <w:tab/>
      </w:r>
      <w:r w:rsidRPr="005619CC">
        <w:rPr>
          <w:rStyle w:val="code"/>
          <w:lang w:val="fr-FR"/>
        </w:rPr>
        <w:t xml:space="preserve">(T-&gt;U, T-&gt;U)-&gt;(T-&gt;U) </w:t>
      </w:r>
      <w:r w:rsidRPr="005619CC">
        <w:rPr>
          <w:rStyle w:val="code"/>
          <w:lang w:val="fr-FR"/>
        </w:rPr>
        <w:tab/>
      </w:r>
      <w:r w:rsidRPr="005619CC">
        <w:rPr>
          <w:rStyle w:val="m"/>
          <w:lang w:val="fr-FR"/>
        </w:rPr>
        <w:t>[12]</w:t>
      </w:r>
      <w:r w:rsidRPr="005619CC">
        <w:rPr>
          <w:rStyle w:val="m"/>
          <w:lang w:val="fr-FR"/>
        </w:rPr>
        <w:tab/>
        <w:t>function overlay</w:t>
      </w:r>
      <w:r w:rsidRPr="005619CC">
        <w:rPr>
          <w:rStyle w:val="code"/>
          <w:lang w:val="fr-FR"/>
        </w:rPr>
        <w:br/>
        <w:t>-</w:t>
      </w:r>
      <w:r w:rsidRPr="005619CC">
        <w:rPr>
          <w:rStyle w:val="code"/>
          <w:lang w:val="fr-FR"/>
        </w:rPr>
        <w:tab/>
      </w:r>
      <w:r w:rsidRPr="005619CC">
        <w:rPr>
          <w:rStyle w:val="m"/>
          <w:lang w:val="fr-FR"/>
        </w:rPr>
        <w:t>% (6)</w:t>
      </w:r>
      <w:r w:rsidRPr="005619CC">
        <w:rPr>
          <w:rStyle w:val="m"/>
          <w:lang w:val="fr-FR"/>
        </w:rPr>
        <w:tab/>
      </w:r>
      <w:r w:rsidRPr="005619CC">
        <w:rPr>
          <w:rStyle w:val="code"/>
          <w:lang w:val="fr-FR"/>
        </w:rPr>
        <w:t>(Int, Int)-&gt;Int</w:t>
      </w:r>
      <w:r w:rsidRPr="005619CC">
        <w:rPr>
          <w:rStyle w:val="code"/>
          <w:lang w:val="fr-FR"/>
        </w:rPr>
        <w:tab/>
      </w:r>
      <w:r w:rsidRPr="005619CC">
        <w:rPr>
          <w:rStyle w:val="m"/>
          <w:lang w:val="fr-FR"/>
        </w:rPr>
        <w:tab/>
        <w:t>subtract</w:t>
      </w:r>
      <w:r>
        <w:rPr>
          <w:rStyle w:val="code"/>
        </w:rPr>
        <w:fldChar w:fldCharType="begin"/>
      </w:r>
      <w:r w:rsidRPr="005619CC">
        <w:rPr>
          <w:rStyle w:val="code"/>
          <w:lang w:val="fr-FR"/>
        </w:rPr>
        <w:instrText>xe "subtract"</w:instrText>
      </w:r>
      <w:r>
        <w:rPr>
          <w:rStyle w:val="code"/>
        </w:rPr>
        <w:fldChar w:fldCharType="end"/>
      </w:r>
      <w:r w:rsidRPr="005619CC">
        <w:rPr>
          <w:rStyle w:val="code"/>
          <w:lang w:val="fr-FR"/>
        </w:rPr>
        <w:br/>
      </w:r>
      <w:r w:rsidRPr="005619CC">
        <w:rPr>
          <w:rStyle w:val="code"/>
          <w:lang w:val="fr-FR"/>
        </w:rPr>
        <w:tab/>
      </w:r>
      <w:r w:rsidRPr="005619CC">
        <w:rPr>
          <w:rStyle w:val="m"/>
          <w:lang w:val="fr-FR"/>
        </w:rPr>
        <w:t xml:space="preserve">% </w:t>
      </w:r>
      <w:r w:rsidRPr="005619CC">
        <w:rPr>
          <w:rStyle w:val="m"/>
          <w:lang w:val="fr-FR"/>
        </w:rPr>
        <w:tab/>
      </w:r>
      <w:r w:rsidRPr="005619CC">
        <w:rPr>
          <w:rStyle w:val="code"/>
          <w:lang w:val="fr-FR"/>
        </w:rPr>
        <w:t>(SET T, SET T)-&gt;SET T</w:t>
      </w:r>
      <w:r w:rsidRPr="005619CC">
        <w:rPr>
          <w:rStyle w:val="code"/>
          <w:lang w:val="fr-FR"/>
        </w:rPr>
        <w:tab/>
      </w:r>
      <w:r w:rsidRPr="005619CC">
        <w:rPr>
          <w:rStyle w:val="m"/>
          <w:lang w:val="fr-FR"/>
        </w:rPr>
        <w:t>[12]</w:t>
      </w:r>
      <w:r w:rsidRPr="005619CC">
        <w:rPr>
          <w:rStyle w:val="m"/>
          <w:lang w:val="fr-FR"/>
        </w:rPr>
        <w:tab/>
        <w:t>set difference</w:t>
      </w:r>
      <w:r>
        <w:rPr>
          <w:rStyle w:val="code"/>
        </w:rPr>
        <w:fldChar w:fldCharType="begin"/>
      </w:r>
      <w:r w:rsidRPr="005619CC">
        <w:rPr>
          <w:rStyle w:val="code"/>
          <w:lang w:val="fr-FR"/>
        </w:rPr>
        <w:instrText>xe "set difference"</w:instrText>
      </w:r>
      <w:r>
        <w:rPr>
          <w:rStyle w:val="code"/>
        </w:rPr>
        <w:fldChar w:fldCharType="end"/>
      </w:r>
      <w:r w:rsidRPr="005619CC">
        <w:rPr>
          <w:rStyle w:val="code"/>
          <w:lang w:val="fr-FR"/>
        </w:rPr>
        <w:t>;</w:t>
      </w:r>
      <w:r w:rsidRPr="005619CC">
        <w:rPr>
          <w:rStyle w:val="code"/>
          <w:lang w:val="fr-FR"/>
        </w:rPr>
        <w:br/>
      </w:r>
      <w:r w:rsidRPr="005619CC">
        <w:rPr>
          <w:rStyle w:val="code"/>
          <w:lang w:val="fr-FR"/>
        </w:rPr>
        <w:tab/>
      </w:r>
      <w:r w:rsidRPr="005619CC">
        <w:rPr>
          <w:rStyle w:val="m"/>
          <w:lang w:val="fr-FR"/>
        </w:rPr>
        <w:t xml:space="preserve">% </w:t>
      </w:r>
      <w:r w:rsidRPr="005619CC">
        <w:rPr>
          <w:rStyle w:val="m"/>
          <w:lang w:val="fr-FR"/>
        </w:rPr>
        <w:tab/>
      </w:r>
      <w:r w:rsidRPr="005619CC">
        <w:rPr>
          <w:rStyle w:val="code"/>
          <w:lang w:val="fr-FR"/>
        </w:rPr>
        <w:t>(SEQ T, SEQ T)-&gt;SEQ T</w:t>
      </w:r>
      <w:r w:rsidRPr="005619CC">
        <w:rPr>
          <w:rStyle w:val="code"/>
          <w:lang w:val="fr-FR"/>
        </w:rPr>
        <w:tab/>
      </w:r>
      <w:r w:rsidRPr="005619CC">
        <w:rPr>
          <w:rStyle w:val="m"/>
          <w:lang w:val="fr-FR"/>
        </w:rPr>
        <w:t>[12]</w:t>
      </w:r>
      <w:r w:rsidRPr="005619CC">
        <w:rPr>
          <w:rStyle w:val="m"/>
          <w:lang w:val="fr-FR"/>
        </w:rPr>
        <w:tab/>
        <w:t>multiset difference</w:t>
      </w:r>
      <w:r>
        <w:rPr>
          <w:rStyle w:val="code"/>
        </w:rPr>
        <w:fldChar w:fldCharType="begin"/>
      </w:r>
      <w:r w:rsidRPr="005619CC">
        <w:rPr>
          <w:rStyle w:val="code"/>
          <w:lang w:val="fr-FR"/>
        </w:rPr>
        <w:instrText>xe "multiset difference"</w:instrText>
      </w:r>
      <w:r>
        <w:rPr>
          <w:rStyle w:val="code"/>
        </w:rPr>
        <w:fldChar w:fldCharType="end"/>
      </w:r>
      <w:r w:rsidRPr="005619CC">
        <w:rPr>
          <w:rStyle w:val="code"/>
          <w:lang w:val="fr-FR"/>
        </w:rPr>
        <w:br/>
        <w:t>!</w:t>
      </w:r>
      <w:r>
        <w:rPr>
          <w:rStyle w:val="code"/>
        </w:rPr>
        <w:fldChar w:fldCharType="begin"/>
      </w:r>
      <w:r w:rsidRPr="005619CC">
        <w:rPr>
          <w:rStyle w:val="code"/>
          <w:lang w:val="fr-FR"/>
        </w:rPr>
        <w:instrText>xe "!"</w:instrText>
      </w:r>
      <w:r>
        <w:rPr>
          <w:rStyle w:val="code"/>
        </w:rPr>
        <w:fldChar w:fldCharType="end"/>
      </w:r>
      <w:r w:rsidRPr="005619CC">
        <w:rPr>
          <w:rStyle w:val="code"/>
          <w:lang w:val="fr-FR"/>
        </w:rPr>
        <w:t xml:space="preserve">     </w:t>
      </w:r>
      <w:r>
        <w:rPr>
          <w:rStyle w:val="m"/>
        </w:rPr>
        <w:t>% (6)</w:t>
      </w:r>
      <w:r>
        <w:rPr>
          <w:rStyle w:val="m"/>
        </w:rPr>
        <w:tab/>
      </w:r>
      <w:r>
        <w:rPr>
          <w:rStyle w:val="code"/>
        </w:rPr>
        <w:t>(T-&gt;U, T)-&gt;Bool</w:t>
      </w:r>
      <w:r>
        <w:rPr>
          <w:rStyle w:val="code"/>
        </w:rPr>
        <w:tab/>
      </w:r>
      <w:r>
        <w:rPr>
          <w:rStyle w:val="m"/>
        </w:rPr>
        <w:t>[12]</w:t>
      </w:r>
      <w:r>
        <w:rPr>
          <w:rStyle w:val="m"/>
        </w:rPr>
        <w:tab/>
        <w:t>function is defined</w:t>
      </w:r>
      <w:r>
        <w:rPr>
          <w:rStyle w:val="code"/>
        </w:rPr>
        <w:fldChar w:fldCharType="begin"/>
      </w:r>
      <w:r>
        <w:rPr>
          <w:rStyle w:val="code"/>
        </w:rPr>
        <w:instrText>xe "defined"</w:instrText>
      </w:r>
      <w:r>
        <w:rPr>
          <w:rStyle w:val="code"/>
        </w:rPr>
        <w:fldChar w:fldCharType="end"/>
      </w:r>
      <w:r>
        <w:rPr>
          <w:rStyle w:val="code"/>
        </w:rPr>
        <w:br/>
        <w:t>!!</w:t>
      </w:r>
      <w:r>
        <w:rPr>
          <w:rStyle w:val="code"/>
        </w:rPr>
        <w:fldChar w:fldCharType="begin"/>
      </w:r>
      <w:r>
        <w:rPr>
          <w:rStyle w:val="code"/>
        </w:rPr>
        <w:instrText>xe "!!"</w:instrText>
      </w:r>
      <w:r>
        <w:rPr>
          <w:rStyle w:val="code"/>
        </w:rPr>
        <w:fldChar w:fldCharType="end"/>
      </w:r>
      <w:r>
        <w:rPr>
          <w:rStyle w:val="code"/>
        </w:rPr>
        <w:tab/>
      </w:r>
      <w:r>
        <w:rPr>
          <w:rStyle w:val="m"/>
        </w:rPr>
        <w:t>% (6)</w:t>
      </w:r>
      <w:r>
        <w:rPr>
          <w:rStyle w:val="m"/>
        </w:rPr>
        <w:tab/>
      </w:r>
      <w:r>
        <w:rPr>
          <w:rStyle w:val="code"/>
        </w:rPr>
        <w:t>(T-&gt;U, T)-&gt;Bool</w:t>
      </w:r>
      <w:r>
        <w:rPr>
          <w:rStyle w:val="code"/>
        </w:rPr>
        <w:tab/>
      </w:r>
      <w:r>
        <w:rPr>
          <w:rStyle w:val="m"/>
        </w:rPr>
        <w:t>[12]</w:t>
      </w:r>
      <w:r>
        <w:rPr>
          <w:rStyle w:val="m"/>
        </w:rPr>
        <w:tab/>
        <w:t>func has normal value</w:t>
      </w:r>
      <w:r>
        <w:rPr>
          <w:rStyle w:val="m"/>
        </w:rPr>
        <w:br/>
        <w:t>$</w:t>
      </w:r>
      <w:r>
        <w:rPr>
          <w:rStyle w:val="m"/>
        </w:rPr>
        <w:tab/>
        <w:t>% (6)</w:t>
      </w:r>
      <w:r>
        <w:rPr>
          <w:rStyle w:val="m"/>
        </w:rPr>
        <w:tab/>
      </w:r>
      <w:r>
        <w:rPr>
          <w:rStyle w:val="code"/>
        </w:rPr>
        <w:t>(T-&gt;U, T)-&gt;U</w:t>
      </w:r>
      <w:r>
        <w:rPr>
          <w:rStyle w:val="code"/>
        </w:rPr>
        <w:tab/>
      </w:r>
      <w:r>
        <w:rPr>
          <w:rStyle w:val="m"/>
        </w:rPr>
        <w:t>[15]</w:t>
      </w:r>
      <w:r>
        <w:rPr>
          <w:rStyle w:val="m"/>
        </w:rPr>
        <w:tab/>
        <w:t>apply func to tuple</w:t>
      </w:r>
      <w:r>
        <w:rPr>
          <w:rStyle w:val="code"/>
        </w:rPr>
        <w:br/>
        <w:t>..</w:t>
      </w:r>
      <w:r>
        <w:rPr>
          <w:rStyle w:val="code"/>
        </w:rPr>
        <w:tab/>
      </w:r>
      <w:r>
        <w:rPr>
          <w:rStyle w:val="m"/>
        </w:rPr>
        <w:t>% (5)</w:t>
      </w:r>
      <w:r>
        <w:rPr>
          <w:rStyle w:val="m"/>
        </w:rPr>
        <w:tab/>
      </w:r>
      <w:r>
        <w:rPr>
          <w:rStyle w:val="code"/>
        </w:rPr>
        <w:t>(Int, Int)-&gt;SEQ Int</w:t>
      </w:r>
      <w:r>
        <w:rPr>
          <w:rStyle w:val="code"/>
        </w:rPr>
        <w:tab/>
      </w:r>
      <w:r>
        <w:rPr>
          <w:rStyle w:val="m"/>
        </w:rPr>
        <w:t>[12]</w:t>
      </w:r>
      <w:r>
        <w:rPr>
          <w:rStyle w:val="m"/>
        </w:rPr>
        <w:tab/>
        <w:t>subrange</w:t>
      </w:r>
      <w:r>
        <w:rPr>
          <w:rStyle w:val="code"/>
        </w:rPr>
        <w:tab/>
      </w:r>
      <w:r>
        <w:rPr>
          <w:rStyle w:val="code"/>
        </w:rPr>
        <w:br/>
        <w:t>&lt;=</w:t>
      </w:r>
      <w:r>
        <w:rPr>
          <w:rStyle w:val="code"/>
        </w:rPr>
        <w:tab/>
      </w:r>
      <w:r>
        <w:rPr>
          <w:rStyle w:val="m"/>
        </w:rPr>
        <w:t>% (4)</w:t>
      </w:r>
      <w:r>
        <w:rPr>
          <w:rStyle w:val="m"/>
        </w:rPr>
        <w:tab/>
      </w:r>
      <w:r>
        <w:rPr>
          <w:rStyle w:val="code"/>
        </w:rPr>
        <w:t>(Int, Int)-&gt;Bool</w:t>
      </w:r>
      <w:r>
        <w:rPr>
          <w:rStyle w:val="code"/>
        </w:rPr>
        <w:tab/>
      </w:r>
      <w:r>
        <w:rPr>
          <w:rStyle w:val="m"/>
        </w:rPr>
        <w:tab/>
        <w:t>less than or equal</w:t>
      </w:r>
      <w:r>
        <w:rPr>
          <w:rStyle w:val="code"/>
        </w:rPr>
        <w:br/>
      </w:r>
      <w:r>
        <w:rPr>
          <w:rStyle w:val="code"/>
        </w:rPr>
        <w:tab/>
      </w:r>
      <w:r>
        <w:rPr>
          <w:rStyle w:val="m"/>
        </w:rPr>
        <w:t xml:space="preserve">% </w:t>
      </w:r>
      <w:r>
        <w:rPr>
          <w:rStyle w:val="m"/>
        </w:rPr>
        <w:tab/>
      </w:r>
      <w:r>
        <w:rPr>
          <w:rStyle w:val="code"/>
        </w:rPr>
        <w:t>(SET T, SET T)-&gt;Bool</w:t>
      </w:r>
      <w:r>
        <w:rPr>
          <w:rStyle w:val="code"/>
        </w:rPr>
        <w:tab/>
      </w:r>
      <w:r>
        <w:rPr>
          <w:rStyle w:val="m"/>
        </w:rPr>
        <w:t>[12]</w:t>
      </w:r>
      <w:r>
        <w:rPr>
          <w:rStyle w:val="m"/>
        </w:rPr>
        <w:tab/>
        <w:t>subset</w:t>
      </w:r>
      <w:r>
        <w:rPr>
          <w:rStyle w:val="m"/>
        </w:rPr>
        <w:fldChar w:fldCharType="begin"/>
      </w:r>
      <w:r>
        <w:rPr>
          <w:rStyle w:val="m"/>
        </w:rPr>
        <w:instrText>xe "subset"</w:instrText>
      </w:r>
      <w:r>
        <w:rPr>
          <w:rStyle w:val="m"/>
        </w:rPr>
        <w:fldChar w:fldCharType="end"/>
      </w:r>
      <w:r>
        <w:rPr>
          <w:rStyle w:val="code"/>
        </w:rPr>
        <w:br/>
      </w:r>
      <w:r>
        <w:rPr>
          <w:rStyle w:val="code"/>
        </w:rPr>
        <w:tab/>
      </w:r>
      <w:r>
        <w:rPr>
          <w:rStyle w:val="m"/>
        </w:rPr>
        <w:t xml:space="preserve">% </w:t>
      </w:r>
      <w:r>
        <w:rPr>
          <w:rStyle w:val="m"/>
        </w:rPr>
        <w:tab/>
      </w:r>
      <w:r>
        <w:rPr>
          <w:rStyle w:val="code"/>
        </w:rPr>
        <w:t>(SEQ T, SEQ T)-&gt;Bool</w:t>
      </w:r>
      <w:r>
        <w:rPr>
          <w:rStyle w:val="code"/>
        </w:rPr>
        <w:tab/>
      </w:r>
      <w:r>
        <w:rPr>
          <w:rStyle w:val="m"/>
        </w:rPr>
        <w:t>[12]</w:t>
      </w:r>
      <w:r>
        <w:rPr>
          <w:rStyle w:val="m"/>
        </w:rPr>
        <w:tab/>
        <w:t>prefix</w:t>
      </w:r>
      <w:r>
        <w:rPr>
          <w:rStyle w:val="m"/>
        </w:rPr>
        <w:fldChar w:fldCharType="begin"/>
      </w:r>
      <w:r>
        <w:rPr>
          <w:rStyle w:val="m"/>
        </w:rPr>
        <w:instrText>xe "prefix"</w:instrText>
      </w:r>
      <w:r>
        <w:rPr>
          <w:rStyle w:val="m"/>
        </w:rPr>
        <w:fldChar w:fldCharType="end"/>
      </w:r>
      <w:r>
        <w:rPr>
          <w:rStyle w:val="code"/>
        </w:rPr>
        <w:br/>
        <w:t>&lt;</w:t>
      </w:r>
      <w:r>
        <w:rPr>
          <w:rStyle w:val="code"/>
        </w:rPr>
        <w:fldChar w:fldCharType="begin"/>
      </w:r>
      <w:r>
        <w:rPr>
          <w:rStyle w:val="code"/>
        </w:rPr>
        <w:instrText>xe "&lt;"</w:instrText>
      </w:r>
      <w:r>
        <w:rPr>
          <w:rStyle w:val="code"/>
        </w:rPr>
        <w:fldChar w:fldCharType="end"/>
      </w:r>
      <w:r>
        <w:rPr>
          <w:rStyle w:val="code"/>
        </w:rPr>
        <w:tab/>
      </w:r>
      <w:r>
        <w:rPr>
          <w:rStyle w:val="m"/>
        </w:rPr>
        <w:t>% (4)</w:t>
      </w:r>
      <w:r>
        <w:rPr>
          <w:rStyle w:val="m"/>
        </w:rPr>
        <w:tab/>
      </w:r>
      <w:r>
        <w:rPr>
          <w:rStyle w:val="code"/>
        </w:rPr>
        <w:t>(T, T)-&gt;Bool, T with &lt;=</w:t>
      </w:r>
      <w:r>
        <w:rPr>
          <w:rStyle w:val="m"/>
        </w:rPr>
        <w:tab/>
        <w:t>less than</w:t>
      </w:r>
      <w:r>
        <w:rPr>
          <w:rStyle w:val="code"/>
        </w:rPr>
        <w:fldChar w:fldCharType="begin"/>
      </w:r>
      <w:r>
        <w:rPr>
          <w:rStyle w:val="code"/>
        </w:rPr>
        <w:instrText>xe "less than"</w:instrText>
      </w:r>
      <w:r>
        <w:rPr>
          <w:rStyle w:val="code"/>
        </w:rPr>
        <w:fldChar w:fldCharType="end"/>
      </w:r>
      <w:r>
        <w:rPr>
          <w:rStyle w:val="code"/>
        </w:rPr>
        <w:br/>
      </w:r>
      <w:r>
        <w:rPr>
          <w:rStyle w:val="code"/>
        </w:rPr>
        <w:tab/>
      </w:r>
      <w:r>
        <w:rPr>
          <w:rStyle w:val="m"/>
        </w:rPr>
        <w:t>%</w:t>
      </w:r>
      <w:r>
        <w:rPr>
          <w:rStyle w:val="m"/>
        </w:rPr>
        <w:tab/>
      </w:r>
      <w:r>
        <w:rPr>
          <w:rStyle w:val="code"/>
        </w:rPr>
        <w:t xml:space="preserve">  e1&lt;e2 = (e1&lt;=e2 /\ e1#e2)</w:t>
      </w:r>
      <w:r>
        <w:rPr>
          <w:rStyle w:val="code"/>
        </w:rPr>
        <w:br/>
        <w:t>&gt;</w:t>
      </w:r>
      <w:r>
        <w:rPr>
          <w:rStyle w:val="code"/>
        </w:rPr>
        <w:fldChar w:fldCharType="begin"/>
      </w:r>
      <w:r>
        <w:rPr>
          <w:rStyle w:val="code"/>
        </w:rPr>
        <w:instrText>xe "&gt;"</w:instrText>
      </w:r>
      <w:r>
        <w:rPr>
          <w:rStyle w:val="code"/>
        </w:rPr>
        <w:fldChar w:fldCharType="end"/>
      </w:r>
      <w:r>
        <w:rPr>
          <w:rStyle w:val="code"/>
        </w:rPr>
        <w:tab/>
      </w:r>
      <w:r>
        <w:rPr>
          <w:rStyle w:val="m"/>
        </w:rPr>
        <w:t xml:space="preserve">% (4) </w:t>
      </w:r>
      <w:r>
        <w:rPr>
          <w:rStyle w:val="code"/>
        </w:rPr>
        <w:tab/>
        <w:t>(T, T)-&gt;Bool, T with &lt;=</w:t>
      </w:r>
      <w:r>
        <w:rPr>
          <w:rStyle w:val="m"/>
        </w:rPr>
        <w:tab/>
        <w:t>greater than</w:t>
      </w:r>
      <w:r>
        <w:rPr>
          <w:rStyle w:val="code"/>
        </w:rPr>
        <w:fldChar w:fldCharType="begin"/>
      </w:r>
      <w:r>
        <w:rPr>
          <w:rStyle w:val="code"/>
        </w:rPr>
        <w:instrText>xe "greater than"</w:instrText>
      </w:r>
      <w:r>
        <w:rPr>
          <w:rStyle w:val="code"/>
        </w:rPr>
        <w:fldChar w:fldCharType="end"/>
      </w:r>
      <w:r>
        <w:rPr>
          <w:rStyle w:val="code"/>
        </w:rPr>
        <w:br/>
      </w:r>
      <w:r>
        <w:rPr>
          <w:rStyle w:val="code"/>
        </w:rPr>
        <w:tab/>
      </w:r>
      <w:r>
        <w:rPr>
          <w:rStyle w:val="m"/>
        </w:rPr>
        <w:t>%</w:t>
      </w:r>
      <w:r>
        <w:rPr>
          <w:rStyle w:val="m"/>
        </w:rPr>
        <w:tab/>
      </w:r>
      <w:r>
        <w:rPr>
          <w:rStyle w:val="code"/>
        </w:rPr>
        <w:t xml:space="preserve">  e1&gt;e2 = e2&lt;e1</w:t>
      </w:r>
      <w:r>
        <w:rPr>
          <w:rStyle w:val="code"/>
        </w:rPr>
        <w:br/>
        <w:t>&gt;=</w:t>
      </w:r>
      <w:r>
        <w:rPr>
          <w:rStyle w:val="code"/>
        </w:rPr>
        <w:fldChar w:fldCharType="begin"/>
      </w:r>
      <w:r>
        <w:rPr>
          <w:rStyle w:val="code"/>
        </w:rPr>
        <w:instrText>xe "&gt;="</w:instrText>
      </w:r>
      <w:r>
        <w:rPr>
          <w:rStyle w:val="code"/>
        </w:rPr>
        <w:fldChar w:fldCharType="end"/>
      </w:r>
      <w:r>
        <w:rPr>
          <w:rStyle w:val="code"/>
        </w:rPr>
        <w:tab/>
      </w:r>
      <w:r>
        <w:rPr>
          <w:rStyle w:val="m"/>
        </w:rPr>
        <w:t>% (4)</w:t>
      </w:r>
      <w:r>
        <w:rPr>
          <w:rStyle w:val="m"/>
        </w:rPr>
        <w:tab/>
      </w:r>
      <w:r>
        <w:rPr>
          <w:rStyle w:val="code"/>
        </w:rPr>
        <w:t>(T, T)-&gt;Bool, T with &lt;=</w:t>
      </w:r>
      <w:r>
        <w:rPr>
          <w:rStyle w:val="m"/>
        </w:rPr>
        <w:tab/>
        <w:t>greater or equal</w:t>
      </w:r>
      <w:r>
        <w:rPr>
          <w:rStyle w:val="code"/>
        </w:rPr>
        <w:fldChar w:fldCharType="begin"/>
      </w:r>
      <w:r>
        <w:rPr>
          <w:rStyle w:val="code"/>
        </w:rPr>
        <w:instrText>xe "greater or equal"</w:instrText>
      </w:r>
      <w:r>
        <w:rPr>
          <w:rStyle w:val="code"/>
        </w:rPr>
        <w:fldChar w:fldCharType="end"/>
      </w:r>
      <w:r>
        <w:rPr>
          <w:rStyle w:val="code"/>
        </w:rPr>
        <w:br/>
      </w:r>
      <w:r>
        <w:rPr>
          <w:rStyle w:val="code"/>
        </w:rPr>
        <w:tab/>
      </w:r>
      <w:r>
        <w:rPr>
          <w:rStyle w:val="m"/>
        </w:rPr>
        <w:t>%</w:t>
      </w:r>
      <w:r>
        <w:rPr>
          <w:rStyle w:val="m"/>
        </w:rPr>
        <w:tab/>
      </w:r>
      <w:r>
        <w:rPr>
          <w:rStyle w:val="code"/>
        </w:rPr>
        <w:t xml:space="preserve">  e1&gt;=e2 = e2&lt;=e1</w:t>
      </w:r>
      <w:r>
        <w:rPr>
          <w:rStyle w:val="code"/>
        </w:rPr>
        <w:br/>
        <w:t>=</w:t>
      </w:r>
      <w:r>
        <w:rPr>
          <w:rStyle w:val="code"/>
        </w:rPr>
        <w:fldChar w:fldCharType="begin"/>
      </w:r>
      <w:r>
        <w:rPr>
          <w:rStyle w:val="code"/>
        </w:rPr>
        <w:instrText>xe "="</w:instrText>
      </w:r>
      <w:r>
        <w:rPr>
          <w:rStyle w:val="code"/>
        </w:rPr>
        <w:fldChar w:fldCharType="end"/>
      </w:r>
      <w:r>
        <w:rPr>
          <w:rStyle w:val="code"/>
        </w:rPr>
        <w:tab/>
      </w:r>
      <w:r>
        <w:rPr>
          <w:rStyle w:val="m"/>
        </w:rPr>
        <w:t>% (4)</w:t>
      </w:r>
      <w:r>
        <w:rPr>
          <w:rStyle w:val="m"/>
        </w:rPr>
        <w:tab/>
      </w:r>
      <w:r>
        <w:rPr>
          <w:rStyle w:val="code"/>
        </w:rPr>
        <w:t>(Any, Any)-&gt;Bool</w:t>
      </w:r>
      <w:r>
        <w:rPr>
          <w:rStyle w:val="code"/>
        </w:rPr>
        <w:tab/>
      </w:r>
      <w:r>
        <w:rPr>
          <w:rStyle w:val="m"/>
        </w:rPr>
        <w:t>[1]</w:t>
      </w:r>
      <w:r>
        <w:rPr>
          <w:rStyle w:val="m"/>
        </w:rPr>
        <w:tab/>
        <w:t>equal</w:t>
      </w:r>
      <w:r>
        <w:rPr>
          <w:rStyle w:val="code"/>
        </w:rPr>
        <w:fldChar w:fldCharType="begin"/>
      </w:r>
      <w:r>
        <w:rPr>
          <w:rStyle w:val="code"/>
        </w:rPr>
        <w:instrText>xe "equal"</w:instrText>
      </w:r>
      <w:r>
        <w:rPr>
          <w:rStyle w:val="code"/>
        </w:rPr>
        <w:fldChar w:fldCharType="end"/>
      </w:r>
      <w:r>
        <w:rPr>
          <w:rStyle w:val="code"/>
        </w:rPr>
        <w:br/>
      </w:r>
      <w:r>
        <w:rPr>
          <w:rStyle w:val="code"/>
        </w:rPr>
        <w:fldChar w:fldCharType="begin"/>
      </w:r>
      <w:r>
        <w:rPr>
          <w:rStyle w:val="code"/>
        </w:rPr>
        <w:instrText>xe "#"</w:instrText>
      </w:r>
      <w:r>
        <w:rPr>
          <w:rStyle w:val="code"/>
        </w:rPr>
        <w:fldChar w:fldCharType="end"/>
      </w:r>
      <w:r>
        <w:rPr>
          <w:rStyle w:val="code"/>
        </w:rPr>
        <w:t>#</w:t>
      </w:r>
      <w:r>
        <w:rPr>
          <w:rStyle w:val="code"/>
        </w:rPr>
        <w:tab/>
      </w:r>
      <w:r>
        <w:rPr>
          <w:rStyle w:val="m"/>
        </w:rPr>
        <w:t>% (4)</w:t>
      </w:r>
      <w:r>
        <w:rPr>
          <w:rStyle w:val="m"/>
        </w:rPr>
        <w:tab/>
      </w:r>
      <w:r>
        <w:rPr>
          <w:rStyle w:val="code"/>
        </w:rPr>
        <w:t xml:space="preserve">(Any, Any)-&gt;Bool </w:t>
      </w:r>
      <w:r>
        <w:rPr>
          <w:rStyle w:val="code"/>
        </w:rPr>
        <w:tab/>
      </w:r>
      <w:r>
        <w:rPr>
          <w:rStyle w:val="m"/>
        </w:rPr>
        <w:tab/>
        <w:t>not equal</w:t>
      </w:r>
      <w:r>
        <w:rPr>
          <w:rStyle w:val="code"/>
        </w:rPr>
        <w:fldChar w:fldCharType="begin"/>
      </w:r>
      <w:r>
        <w:rPr>
          <w:rStyle w:val="code"/>
        </w:rPr>
        <w:instrText>xe "not equal"</w:instrText>
      </w:r>
      <w:r>
        <w:rPr>
          <w:rStyle w:val="code"/>
        </w:rPr>
        <w:fldChar w:fldCharType="end"/>
      </w:r>
      <w:r>
        <w:rPr>
          <w:rStyle w:val="code"/>
        </w:rPr>
        <w:br/>
      </w:r>
      <w:r>
        <w:rPr>
          <w:rStyle w:val="code"/>
        </w:rPr>
        <w:tab/>
      </w:r>
      <w:r>
        <w:rPr>
          <w:rStyle w:val="m"/>
        </w:rPr>
        <w:t>%</w:t>
      </w:r>
      <w:r>
        <w:rPr>
          <w:rStyle w:val="m"/>
        </w:rPr>
        <w:tab/>
      </w:r>
      <w:r>
        <w:rPr>
          <w:rStyle w:val="code"/>
        </w:rPr>
        <w:t xml:space="preserve">    e1#e2 = ~ (e1=e2)</w:t>
      </w:r>
      <w:r>
        <w:rPr>
          <w:rStyle w:val="code"/>
        </w:rPr>
        <w:br/>
        <w:t>&lt;&lt;=</w:t>
      </w:r>
      <w:r>
        <w:rPr>
          <w:rStyle w:val="code"/>
        </w:rPr>
        <w:fldChar w:fldCharType="begin"/>
      </w:r>
      <w:r>
        <w:rPr>
          <w:rStyle w:val="code"/>
        </w:rPr>
        <w:instrText>xe "&lt;&lt;="</w:instrText>
      </w:r>
      <w:r>
        <w:rPr>
          <w:rStyle w:val="code"/>
        </w:rPr>
        <w:fldChar w:fldCharType="end"/>
      </w:r>
      <w:r>
        <w:rPr>
          <w:rStyle w:val="code"/>
        </w:rPr>
        <w:tab/>
      </w:r>
      <w:r>
        <w:rPr>
          <w:rStyle w:val="m"/>
        </w:rPr>
        <w:t>% (4)</w:t>
      </w:r>
      <w:r>
        <w:rPr>
          <w:rStyle w:val="m"/>
        </w:rPr>
        <w:tab/>
      </w:r>
      <w:r>
        <w:rPr>
          <w:rStyle w:val="code"/>
        </w:rPr>
        <w:t>(SEQ T, SEQ T)-&gt;Bool</w:t>
      </w:r>
      <w:r>
        <w:rPr>
          <w:rStyle w:val="code"/>
        </w:rPr>
        <w:tab/>
      </w:r>
      <w:r>
        <w:rPr>
          <w:rStyle w:val="m"/>
        </w:rPr>
        <w:t>[12]</w:t>
      </w:r>
      <w:r>
        <w:rPr>
          <w:rStyle w:val="m"/>
        </w:rPr>
        <w:tab/>
        <w:t xml:space="preserve">non-contiguous sub-seq </w:t>
      </w:r>
      <w:r>
        <w:rPr>
          <w:rStyle w:val="code"/>
        </w:rPr>
        <w:fldChar w:fldCharType="begin"/>
      </w:r>
      <w:r>
        <w:rPr>
          <w:rStyle w:val="code"/>
        </w:rPr>
        <w:instrText>xe "sub-sequence"</w:instrText>
      </w:r>
      <w:r>
        <w:rPr>
          <w:rStyle w:val="code"/>
        </w:rPr>
        <w:fldChar w:fldCharType="end"/>
      </w:r>
      <w:r>
        <w:rPr>
          <w:rStyle w:val="code"/>
        </w:rPr>
        <w:br/>
        <w:t>IN</w:t>
      </w:r>
      <w:r>
        <w:rPr>
          <w:rStyle w:val="code"/>
        </w:rPr>
        <w:fldChar w:fldCharType="begin"/>
      </w:r>
      <w:r>
        <w:rPr>
          <w:rStyle w:val="code"/>
        </w:rPr>
        <w:instrText>xe "IN"</w:instrText>
      </w:r>
      <w:r>
        <w:rPr>
          <w:rStyle w:val="code"/>
        </w:rPr>
        <w:fldChar w:fldCharType="end"/>
      </w:r>
      <w:r>
        <w:rPr>
          <w:rStyle w:val="code"/>
        </w:rPr>
        <w:tab/>
      </w:r>
      <w:r>
        <w:rPr>
          <w:rStyle w:val="m"/>
        </w:rPr>
        <w:t>% (4)</w:t>
      </w:r>
      <w:r>
        <w:rPr>
          <w:rStyle w:val="m"/>
        </w:rPr>
        <w:tab/>
      </w:r>
      <w:r>
        <w:rPr>
          <w:rStyle w:val="code"/>
        </w:rPr>
        <w:t>(T, SET T)-&gt;Bool</w:t>
      </w:r>
      <w:r>
        <w:rPr>
          <w:rStyle w:val="code"/>
        </w:rPr>
        <w:tab/>
      </w:r>
      <w:r>
        <w:rPr>
          <w:rStyle w:val="m"/>
        </w:rPr>
        <w:t>[12]</w:t>
      </w:r>
      <w:r>
        <w:rPr>
          <w:rStyle w:val="m"/>
        </w:rPr>
        <w:tab/>
        <w:t>membership</w:t>
      </w:r>
      <w:r>
        <w:rPr>
          <w:rStyle w:val="code"/>
        </w:rPr>
        <w:fldChar w:fldCharType="begin"/>
      </w:r>
      <w:r>
        <w:rPr>
          <w:rStyle w:val="code"/>
        </w:rPr>
        <w:instrText>xe "membership"</w:instrText>
      </w:r>
      <w:r>
        <w:rPr>
          <w:rStyle w:val="code"/>
        </w:rPr>
        <w:fldChar w:fldCharType="end"/>
      </w:r>
      <w:r>
        <w:rPr>
          <w:rStyle w:val="code"/>
        </w:rPr>
        <w:br/>
        <w:t>/\</w:t>
      </w:r>
      <w:r>
        <w:rPr>
          <w:rStyle w:val="code"/>
        </w:rPr>
        <w:fldChar w:fldCharType="begin"/>
      </w:r>
      <w:r>
        <w:rPr>
          <w:rStyle w:val="code"/>
        </w:rPr>
        <w:instrText>xe "/\\"</w:instrText>
      </w:r>
      <w:r>
        <w:rPr>
          <w:rStyle w:val="code"/>
        </w:rPr>
        <w:fldChar w:fldCharType="end"/>
      </w:r>
      <w:r>
        <w:rPr>
          <w:rStyle w:val="code"/>
        </w:rPr>
        <w:tab/>
      </w:r>
      <w:r>
        <w:rPr>
          <w:rStyle w:val="m"/>
        </w:rPr>
        <w:t>% (2)</w:t>
      </w:r>
      <w:r>
        <w:rPr>
          <w:rStyle w:val="m"/>
        </w:rPr>
        <w:tab/>
      </w:r>
      <w:r>
        <w:rPr>
          <w:rStyle w:val="code"/>
        </w:rPr>
        <w:t>(Bool, Bool)-&gt;Bool</w:t>
      </w:r>
      <w:r>
        <w:rPr>
          <w:rStyle w:val="code"/>
        </w:rPr>
        <w:tab/>
      </w:r>
      <w:r>
        <w:rPr>
          <w:rStyle w:val="m"/>
        </w:rPr>
        <w:t>[13]</w:t>
      </w:r>
      <w:r>
        <w:rPr>
          <w:rStyle w:val="m"/>
        </w:rPr>
        <w:tab/>
        <w:t>conditional and</w:t>
      </w:r>
      <w:r>
        <w:rPr>
          <w:rStyle w:val="code"/>
        </w:rPr>
        <w:fldChar w:fldCharType="begin"/>
      </w:r>
      <w:r>
        <w:rPr>
          <w:rStyle w:val="code"/>
        </w:rPr>
        <w:instrText>xe "conditional and"</w:instrText>
      </w:r>
      <w:r>
        <w:rPr>
          <w:rStyle w:val="code"/>
        </w:rPr>
        <w:fldChar w:fldCharType="end"/>
      </w:r>
      <w:r>
        <w:rPr>
          <w:rStyle w:val="code"/>
        </w:rPr>
        <w:br/>
      </w:r>
      <w:r>
        <w:rPr>
          <w:rStyle w:val="code"/>
        </w:rPr>
        <w:tab/>
      </w:r>
      <w:r>
        <w:rPr>
          <w:rStyle w:val="m"/>
        </w:rPr>
        <w:t xml:space="preserve">% </w:t>
      </w:r>
      <w:r>
        <w:rPr>
          <w:rStyle w:val="m"/>
        </w:rPr>
        <w:tab/>
      </w:r>
      <w:r>
        <w:rPr>
          <w:rStyle w:val="code"/>
        </w:rPr>
        <w:t>(SET T, SET T)-&gt;SET T</w:t>
      </w:r>
      <w:r>
        <w:rPr>
          <w:rStyle w:val="code"/>
        </w:rPr>
        <w:tab/>
      </w:r>
      <w:r>
        <w:rPr>
          <w:rStyle w:val="m"/>
        </w:rPr>
        <w:t>[12]</w:t>
      </w:r>
      <w:r>
        <w:rPr>
          <w:rStyle w:val="m"/>
        </w:rPr>
        <w:tab/>
        <w:t>intersection</w:t>
      </w:r>
      <w:r>
        <w:rPr>
          <w:rStyle w:val="code"/>
        </w:rPr>
        <w:fldChar w:fldCharType="begin"/>
      </w:r>
      <w:r>
        <w:rPr>
          <w:rStyle w:val="code"/>
        </w:rPr>
        <w:instrText>xe "intersection"</w:instrText>
      </w:r>
      <w:r>
        <w:rPr>
          <w:rStyle w:val="code"/>
        </w:rPr>
        <w:fldChar w:fldCharType="end"/>
      </w:r>
      <w:r>
        <w:rPr>
          <w:rStyle w:val="code"/>
        </w:rPr>
        <w:br/>
        <w:t>\/</w:t>
      </w:r>
      <w:r>
        <w:rPr>
          <w:rStyle w:val="code"/>
        </w:rPr>
        <w:fldChar w:fldCharType="begin"/>
      </w:r>
      <w:r>
        <w:rPr>
          <w:rStyle w:val="code"/>
        </w:rPr>
        <w:instrText>xe "\\/"</w:instrText>
      </w:r>
      <w:r>
        <w:rPr>
          <w:rStyle w:val="code"/>
        </w:rPr>
        <w:fldChar w:fldCharType="end"/>
      </w:r>
      <w:r>
        <w:rPr>
          <w:rStyle w:val="code"/>
        </w:rPr>
        <w:tab/>
      </w:r>
      <w:r>
        <w:rPr>
          <w:rStyle w:val="m"/>
        </w:rPr>
        <w:t>% (1)</w:t>
      </w:r>
      <w:r>
        <w:rPr>
          <w:rStyle w:val="m"/>
        </w:rPr>
        <w:tab/>
      </w:r>
      <w:r>
        <w:rPr>
          <w:rStyle w:val="code"/>
        </w:rPr>
        <w:t>(Bool, Bool)-&gt;Bool</w:t>
      </w:r>
      <w:r>
        <w:rPr>
          <w:rStyle w:val="code"/>
        </w:rPr>
        <w:tab/>
      </w:r>
      <w:r>
        <w:rPr>
          <w:rStyle w:val="m"/>
        </w:rPr>
        <w:t>[13]</w:t>
      </w:r>
      <w:r>
        <w:rPr>
          <w:rStyle w:val="m"/>
        </w:rPr>
        <w:tab/>
        <w:t>conditional or</w:t>
      </w:r>
      <w:r>
        <w:rPr>
          <w:rStyle w:val="code"/>
        </w:rPr>
        <w:fldChar w:fldCharType="begin"/>
      </w:r>
      <w:r>
        <w:rPr>
          <w:rStyle w:val="code"/>
        </w:rPr>
        <w:instrText>xe "conditional or"</w:instrText>
      </w:r>
      <w:r>
        <w:rPr>
          <w:rStyle w:val="code"/>
        </w:rPr>
        <w:fldChar w:fldCharType="end"/>
      </w:r>
      <w:r>
        <w:rPr>
          <w:rStyle w:val="code"/>
        </w:rPr>
        <w:br/>
      </w:r>
      <w:r>
        <w:rPr>
          <w:rStyle w:val="code"/>
        </w:rPr>
        <w:tab/>
      </w:r>
      <w:r>
        <w:rPr>
          <w:rStyle w:val="m"/>
        </w:rPr>
        <w:t xml:space="preserve">% </w:t>
      </w:r>
      <w:r>
        <w:rPr>
          <w:rStyle w:val="m"/>
        </w:rPr>
        <w:tab/>
      </w:r>
      <w:r>
        <w:rPr>
          <w:rStyle w:val="code"/>
        </w:rPr>
        <w:t>(SET T, SET T)-&gt;SET T</w:t>
      </w:r>
      <w:r>
        <w:rPr>
          <w:rStyle w:val="code"/>
        </w:rPr>
        <w:tab/>
      </w:r>
      <w:r>
        <w:rPr>
          <w:rStyle w:val="m"/>
        </w:rPr>
        <w:t>[12]</w:t>
      </w:r>
      <w:r>
        <w:rPr>
          <w:rStyle w:val="m"/>
        </w:rPr>
        <w:tab/>
        <w:t>union</w:t>
      </w:r>
      <w:r>
        <w:rPr>
          <w:rStyle w:val="m"/>
        </w:rPr>
        <w:fldChar w:fldCharType="begin"/>
      </w:r>
      <w:r>
        <w:rPr>
          <w:rStyle w:val="m"/>
        </w:rPr>
        <w:instrText>xe "union"</w:instrText>
      </w:r>
      <w:r>
        <w:rPr>
          <w:rStyle w:val="m"/>
        </w:rPr>
        <w:fldChar w:fldCharType="end"/>
      </w:r>
      <w:r>
        <w:rPr>
          <w:rStyle w:val="code"/>
        </w:rPr>
        <w:br/>
        <w:t>==&gt;</w:t>
      </w:r>
      <w:r>
        <w:rPr>
          <w:rStyle w:val="code"/>
        </w:rPr>
        <w:fldChar w:fldCharType="begin"/>
      </w:r>
      <w:r>
        <w:rPr>
          <w:rStyle w:val="code"/>
        </w:rPr>
        <w:instrText>xe "==&gt;"</w:instrText>
      </w:r>
      <w:r>
        <w:rPr>
          <w:rStyle w:val="code"/>
        </w:rPr>
        <w:fldChar w:fldCharType="end"/>
      </w:r>
      <w:r>
        <w:rPr>
          <w:rStyle w:val="code"/>
        </w:rPr>
        <w:tab/>
      </w:r>
      <w:r>
        <w:rPr>
          <w:rStyle w:val="m"/>
        </w:rPr>
        <w:t>% (0)</w:t>
      </w:r>
      <w:r>
        <w:rPr>
          <w:rStyle w:val="m"/>
        </w:rPr>
        <w:tab/>
      </w:r>
      <w:r>
        <w:rPr>
          <w:rStyle w:val="code"/>
        </w:rPr>
        <w:t>(Bool, Bool)-&gt;Bool</w:t>
      </w:r>
      <w:r>
        <w:rPr>
          <w:rStyle w:val="code"/>
        </w:rPr>
        <w:tab/>
      </w:r>
      <w:r>
        <w:rPr>
          <w:rStyle w:val="m"/>
        </w:rPr>
        <w:t>[13]</w:t>
      </w:r>
      <w:r>
        <w:rPr>
          <w:rStyle w:val="m"/>
        </w:rPr>
        <w:tab/>
        <w:t>conditional implies</w:t>
      </w:r>
      <w:r>
        <w:rPr>
          <w:rStyle w:val="code"/>
        </w:rPr>
        <w:fldChar w:fldCharType="begin"/>
      </w:r>
      <w:r>
        <w:rPr>
          <w:rStyle w:val="code"/>
        </w:rPr>
        <w:instrText>xe "implies"</w:instrText>
      </w:r>
      <w:r>
        <w:rPr>
          <w:rStyle w:val="code"/>
        </w:rPr>
        <w:fldChar w:fldCharType="end"/>
      </w:r>
      <w:r>
        <w:rPr>
          <w:rStyle w:val="code"/>
        </w:rPr>
        <w:br/>
        <w:t>op</w:t>
      </w:r>
      <w:r>
        <w:rPr>
          <w:rStyle w:val="code"/>
        </w:rPr>
        <w:tab/>
      </w:r>
      <w:r>
        <w:rPr>
          <w:rStyle w:val="m"/>
        </w:rPr>
        <w:t>% (5)</w:t>
      </w:r>
      <w:r>
        <w:rPr>
          <w:rStyle w:val="m"/>
        </w:rPr>
        <w:tab/>
        <w:t>not one of the above</w:t>
      </w:r>
      <w:r>
        <w:rPr>
          <w:rStyle w:val="m"/>
        </w:rPr>
        <w:tab/>
        <w:t>[1]</w:t>
      </w:r>
    </w:p>
    <w:p w14:paraId="3A69A3F8" w14:textId="77777777" w:rsidR="00422C90" w:rsidRDefault="00422C90" w:rsidP="00422C90">
      <w:pPr>
        <w:pStyle w:val="rule"/>
        <w:tabs>
          <w:tab w:val="clear" w:pos="5400"/>
          <w:tab w:val="clear" w:pos="6480"/>
          <w:tab w:val="left" w:pos="2700"/>
          <w:tab w:val="left" w:pos="3960"/>
          <w:tab w:val="left" w:pos="6660"/>
          <w:tab w:val="left" w:pos="7200"/>
        </w:tabs>
      </w:pPr>
      <w:r>
        <w:rPr>
          <w:rStyle w:val="code"/>
        </w:rPr>
        <w:t>prefixOp</w:t>
      </w:r>
      <w:r>
        <w:rPr>
          <w:rStyle w:val="code"/>
        </w:rPr>
        <w:fldChar w:fldCharType="begin"/>
      </w:r>
      <w:r>
        <w:rPr>
          <w:rStyle w:val="code"/>
        </w:rPr>
        <w:instrText>xe "prefixOp"</w:instrText>
      </w:r>
      <w:r>
        <w:rPr>
          <w:rStyle w:val="code"/>
        </w:rPr>
        <w:fldChar w:fldCharType="end"/>
      </w:r>
      <w:r>
        <w:rPr>
          <w:rStyle w:val="code"/>
        </w:rPr>
        <w:tab/>
        <w:t>::=</w:t>
      </w:r>
      <w:r>
        <w:rPr>
          <w:rStyle w:val="code"/>
        </w:rPr>
        <w:tab/>
        <w:t>-</w:t>
      </w:r>
      <w:r>
        <w:rPr>
          <w:rStyle w:val="code"/>
        </w:rPr>
        <w:fldChar w:fldCharType="begin"/>
      </w:r>
      <w:r>
        <w:rPr>
          <w:rStyle w:val="code"/>
        </w:rPr>
        <w:instrText>xe "-"</w:instrText>
      </w:r>
      <w:r>
        <w:rPr>
          <w:rStyle w:val="code"/>
        </w:rPr>
        <w:fldChar w:fldCharType="end"/>
      </w:r>
      <w:r>
        <w:rPr>
          <w:rStyle w:val="code"/>
        </w:rPr>
        <w:tab/>
      </w:r>
      <w:r>
        <w:rPr>
          <w:rStyle w:val="m"/>
        </w:rPr>
        <w:t>% (6)</w:t>
      </w:r>
      <w:r>
        <w:rPr>
          <w:rStyle w:val="m"/>
        </w:rPr>
        <w:tab/>
      </w:r>
      <w:r>
        <w:rPr>
          <w:rStyle w:val="code"/>
        </w:rPr>
        <w:t>Int-&gt;Int</w:t>
      </w:r>
      <w:r>
        <w:rPr>
          <w:rStyle w:val="code"/>
        </w:rPr>
        <w:tab/>
      </w:r>
      <w:r>
        <w:rPr>
          <w:rStyle w:val="m"/>
        </w:rPr>
        <w:tab/>
        <w:t>negation</w:t>
      </w:r>
      <w:r>
        <w:rPr>
          <w:rStyle w:val="code"/>
        </w:rPr>
        <w:br/>
        <w:t>~</w:t>
      </w:r>
      <w:r>
        <w:rPr>
          <w:rStyle w:val="code"/>
        </w:rPr>
        <w:fldChar w:fldCharType="begin"/>
      </w:r>
      <w:r>
        <w:rPr>
          <w:rStyle w:val="code"/>
        </w:rPr>
        <w:instrText>xe "~"</w:instrText>
      </w:r>
      <w:r>
        <w:rPr>
          <w:rStyle w:val="code"/>
        </w:rPr>
        <w:fldChar w:fldCharType="end"/>
      </w:r>
      <w:r>
        <w:rPr>
          <w:rStyle w:val="code"/>
        </w:rPr>
        <w:tab/>
      </w:r>
      <w:r>
        <w:rPr>
          <w:rStyle w:val="m"/>
        </w:rPr>
        <w:t>% (3)</w:t>
      </w:r>
      <w:r>
        <w:rPr>
          <w:rStyle w:val="m"/>
        </w:rPr>
        <w:tab/>
      </w:r>
      <w:r>
        <w:rPr>
          <w:rStyle w:val="code"/>
        </w:rPr>
        <w:t>Bool-&gt;Bool</w:t>
      </w:r>
      <w:r>
        <w:rPr>
          <w:rStyle w:val="code"/>
        </w:rPr>
        <w:tab/>
      </w:r>
      <w:r>
        <w:rPr>
          <w:rStyle w:val="m"/>
        </w:rPr>
        <w:tab/>
        <w:t>complement</w:t>
      </w:r>
      <w:r>
        <w:rPr>
          <w:rStyle w:val="code"/>
        </w:rPr>
        <w:br/>
        <w:t>op</w:t>
      </w:r>
      <w:r>
        <w:rPr>
          <w:rStyle w:val="code"/>
        </w:rPr>
        <w:tab/>
      </w:r>
      <w:r>
        <w:rPr>
          <w:rStyle w:val="m"/>
        </w:rPr>
        <w:t>% (5)</w:t>
      </w:r>
      <w:r>
        <w:rPr>
          <w:rStyle w:val="m"/>
        </w:rPr>
        <w:tab/>
        <w:t>not one of the above</w:t>
      </w:r>
      <w:r>
        <w:rPr>
          <w:rStyle w:val="code"/>
        </w:rPr>
        <w:tab/>
      </w:r>
      <w:r>
        <w:rPr>
          <w:rStyle w:val="m"/>
        </w:rPr>
        <w:t>[1]</w:t>
      </w:r>
    </w:p>
    <w:p w14:paraId="01C44427" w14:textId="77777777" w:rsidR="00422C90" w:rsidRDefault="00422C90" w:rsidP="00422C90">
      <w:r>
        <w:br w:type="page"/>
        <w:t>The ambiguity</w:t>
      </w:r>
      <w:r>
        <w:fldChar w:fldCharType="begin"/>
      </w:r>
      <w:r>
        <w:instrText>xe "ambiguity"</w:instrText>
      </w:r>
      <w:r>
        <w:fldChar w:fldCharType="end"/>
      </w:r>
      <w:r>
        <w:t xml:space="preserve"> of the expression grammar is resolved by taking the </w:t>
      </w:r>
      <w:r>
        <w:rPr>
          <w:rStyle w:val="code"/>
        </w:rPr>
        <w:t>infixOps</w:t>
      </w:r>
      <w:r>
        <w:t xml:space="preserve"> to be left associ</w:t>
      </w:r>
      <w:r>
        <w:t>a</w:t>
      </w:r>
      <w:r>
        <w:t>tive</w:t>
      </w:r>
      <w:r>
        <w:fldChar w:fldCharType="begin"/>
      </w:r>
      <w:r>
        <w:instrText>xe "associative"</w:instrText>
      </w:r>
      <w:r>
        <w:fldChar w:fldCharType="end"/>
      </w:r>
      <w:r>
        <w:t xml:space="preserve"> and using the indicated precedences for the </w:t>
      </w:r>
      <w:r>
        <w:rPr>
          <w:rStyle w:val="code"/>
        </w:rPr>
        <w:t>prefixOps</w:t>
      </w:r>
      <w:r>
        <w:t xml:space="preserve"> and </w:t>
      </w:r>
      <w:r>
        <w:rPr>
          <w:rStyle w:val="code"/>
        </w:rPr>
        <w:t>infixOps</w:t>
      </w:r>
      <w:r>
        <w:t xml:space="preserve"> (with 8 for </w:t>
      </w:r>
      <w:r>
        <w:rPr>
          <w:rStyle w:val="code"/>
        </w:rPr>
        <w:t>IS</w:t>
      </w:r>
      <w:r>
        <w:t xml:space="preserve"> and </w:t>
      </w:r>
      <w:r>
        <w:rPr>
          <w:rStyle w:val="code"/>
        </w:rPr>
        <w:t>AS</w:t>
      </w:r>
      <w:r>
        <w:t xml:space="preserve"> and 5 for </w:t>
      </w:r>
      <w:r>
        <w:rPr>
          <w:rStyle w:val="code"/>
        </w:rPr>
        <w:t>:</w:t>
      </w:r>
      <w:r>
        <w:t xml:space="preserve"> or any operator not listed); higher numbers correspond to tighter binding. The prec</w:t>
      </w:r>
      <w:r>
        <w:t>e</w:t>
      </w:r>
      <w:r>
        <w:t>dence is determined by the operator symbol and doesn’t d</w:t>
      </w:r>
      <w:r>
        <w:t>e</w:t>
      </w:r>
      <w:r>
        <w:t>pend on the operand types.</w:t>
      </w:r>
    </w:p>
    <w:p w14:paraId="61774496" w14:textId="77777777" w:rsidR="00422C90" w:rsidRDefault="00422C90" w:rsidP="00422C90">
      <w:r>
        <w:t xml:space="preserve">[1] The meaning of </w:t>
      </w:r>
      <w:r>
        <w:rPr>
          <w:rStyle w:val="code"/>
        </w:rPr>
        <w:t>prefixOp e</w:t>
      </w:r>
      <w:r>
        <w:rPr>
          <w:rStyle w:val="code"/>
        </w:rPr>
        <w:fldChar w:fldCharType="begin"/>
      </w:r>
      <w:r>
        <w:rPr>
          <w:sz w:val="20"/>
        </w:rPr>
        <w:instrText>xe "prefixOp e"</w:instrText>
      </w:r>
      <w:r>
        <w:rPr>
          <w:rStyle w:val="code"/>
        </w:rPr>
        <w:fldChar w:fldCharType="end"/>
      </w:r>
      <w:r>
        <w:t xml:space="preserve"> is</w:t>
      </w:r>
      <w:r>
        <w:rPr>
          <w:rStyle w:val="code"/>
        </w:rPr>
        <w:t xml:space="preserve"> T."prefixOp"(e)</w:t>
      </w:r>
      <w:r>
        <w:t xml:space="preserve">, where </w:t>
      </w:r>
      <w:r>
        <w:rPr>
          <w:rStyle w:val="code"/>
        </w:rPr>
        <w:t>T</w:t>
      </w:r>
      <w:r>
        <w:t xml:space="preserve"> is </w:t>
      </w:r>
      <w:r>
        <w:rPr>
          <w:rStyle w:val="code"/>
        </w:rPr>
        <w:t>e</w:t>
      </w:r>
      <w:r>
        <w:t xml:space="preserve">’s type, and of </w:t>
      </w:r>
      <w:r>
        <w:rPr>
          <w:rStyle w:val="code"/>
        </w:rPr>
        <w:t>e1 infixOp e2</w:t>
      </w:r>
      <w:r>
        <w:rPr>
          <w:rStyle w:val="code"/>
        </w:rPr>
        <w:fldChar w:fldCharType="begin"/>
      </w:r>
      <w:r>
        <w:rPr>
          <w:sz w:val="20"/>
        </w:rPr>
        <w:instrText>xe "e1 infixOp e2"</w:instrText>
      </w:r>
      <w:r>
        <w:rPr>
          <w:rStyle w:val="code"/>
        </w:rPr>
        <w:fldChar w:fldCharType="end"/>
      </w:r>
      <w:r>
        <w:t xml:space="preserve"> is </w:t>
      </w:r>
      <w:r>
        <w:rPr>
          <w:rStyle w:val="code"/>
        </w:rPr>
        <w:t>T1."infixOp"(e1, e2)</w:t>
      </w:r>
      <w:r>
        <w:t xml:space="preserve">, where </w:t>
      </w:r>
      <w:r>
        <w:rPr>
          <w:rStyle w:val="code"/>
        </w:rPr>
        <w:t>T1</w:t>
      </w:r>
      <w:r>
        <w:t xml:space="preserve"> is </w:t>
      </w:r>
      <w:r>
        <w:rPr>
          <w:rStyle w:val="code"/>
        </w:rPr>
        <w:t>e1</w:t>
      </w:r>
      <w:r>
        <w:t xml:space="preserve">’s type. The built-in types </w:t>
      </w:r>
      <w:r>
        <w:rPr>
          <w:rStyle w:val="code"/>
        </w:rPr>
        <w:t>Int</w:t>
      </w:r>
      <w:r>
        <w:t xml:space="preserve"> (and </w:t>
      </w:r>
      <w:r>
        <w:rPr>
          <w:rStyle w:val="code"/>
        </w:rPr>
        <w:t>Nat</w:t>
      </w:r>
      <w:r>
        <w:t xml:space="preserve"> with the same operations)</w:t>
      </w:r>
      <w:r>
        <w:rPr>
          <w:rStyle w:val="code"/>
        </w:rPr>
        <w:t xml:space="preserve">, Bool, </w:t>
      </w:r>
      <w:r>
        <w:t xml:space="preserve">sequences, sets, and functions have the operations given in the grammar. Section 9 on built-in methods specifies the operators for built-in types other than </w:t>
      </w:r>
      <w:r>
        <w:rPr>
          <w:rStyle w:val="code"/>
        </w:rPr>
        <w:t>Int</w:t>
      </w:r>
      <w:r>
        <w:t xml:space="preserve"> and </w:t>
      </w:r>
      <w:r>
        <w:rPr>
          <w:rStyle w:val="code"/>
        </w:rPr>
        <w:t>Bool</w:t>
      </w:r>
      <w:r>
        <w:t xml:space="preserve">. Special case: </w:t>
      </w:r>
      <w:r>
        <w:rPr>
          <w:rStyle w:val="code"/>
        </w:rPr>
        <w:t>e1 IN e2</w:t>
      </w:r>
      <w:r>
        <w:t xml:space="preserve"> means </w:t>
      </w:r>
      <w:r>
        <w:rPr>
          <w:rStyle w:val="code"/>
        </w:rPr>
        <w:t>T2."IN"(e1, e2)</w:t>
      </w:r>
      <w:r>
        <w:t xml:space="preserve">, where </w:t>
      </w:r>
      <w:r>
        <w:rPr>
          <w:rStyle w:val="code"/>
        </w:rPr>
        <w:t>T2</w:t>
      </w:r>
      <w:r>
        <w:t xml:space="preserve"> is </w:t>
      </w:r>
      <w:r>
        <w:rPr>
          <w:rStyle w:val="code"/>
        </w:rPr>
        <w:t>e2</w:t>
      </w:r>
      <w:r>
        <w:t>’s type.</w:t>
      </w:r>
    </w:p>
    <w:p w14:paraId="378F2615" w14:textId="77777777" w:rsidR="00422C90" w:rsidRDefault="00422C90" w:rsidP="00422C90">
      <w:r>
        <w:t xml:space="preserve">Note that the </w:t>
      </w:r>
      <w:r>
        <w:rPr>
          <w:rStyle w:val="code"/>
        </w:rPr>
        <w:t>=</w:t>
      </w:r>
      <w:r>
        <w:rPr>
          <w:rStyle w:val="code"/>
        </w:rPr>
        <w:fldChar w:fldCharType="begin"/>
      </w:r>
      <w:r>
        <w:rPr>
          <w:sz w:val="20"/>
        </w:rPr>
        <w:instrText>xe "="</w:instrText>
      </w:r>
      <w:r>
        <w:rPr>
          <w:rStyle w:val="code"/>
        </w:rPr>
        <w:fldChar w:fldCharType="end"/>
      </w:r>
      <w:r>
        <w:t xml:space="preserve"> operator does not require that the types of its arguments agree, since both are </w:t>
      </w:r>
      <w:r>
        <w:rPr>
          <w:rStyle w:val="code"/>
        </w:rPr>
        <w:t>Any</w:t>
      </w:r>
      <w:r>
        <w:rPr>
          <w:rStyle w:val="code"/>
        </w:rPr>
        <w:fldChar w:fldCharType="begin"/>
      </w:r>
      <w:r>
        <w:rPr>
          <w:sz w:val="20"/>
        </w:rPr>
        <w:instrText>xe "Any"</w:instrText>
      </w:r>
      <w:r>
        <w:rPr>
          <w:rStyle w:val="code"/>
        </w:rPr>
        <w:fldChar w:fldCharType="end"/>
      </w:r>
      <w:r>
        <w:t xml:space="preserve">. Also, </w:t>
      </w:r>
      <w:r>
        <w:rPr>
          <w:rStyle w:val="code"/>
        </w:rPr>
        <w:t>=</w:t>
      </w:r>
      <w:r>
        <w:rPr>
          <w:rStyle w:val="code"/>
        </w:rPr>
        <w:fldChar w:fldCharType="begin"/>
      </w:r>
      <w:r>
        <w:rPr>
          <w:sz w:val="20"/>
        </w:rPr>
        <w:instrText>xe "="</w:instrText>
      </w:r>
      <w:r>
        <w:rPr>
          <w:rStyle w:val="code"/>
        </w:rPr>
        <w:fldChar w:fldCharType="end"/>
      </w:r>
      <w:r>
        <w:t xml:space="preserve"> and </w:t>
      </w:r>
      <w:r>
        <w:rPr>
          <w:rStyle w:val="code"/>
        </w:rPr>
        <w:t>#</w:t>
      </w:r>
      <w:r>
        <w:t xml:space="preserve"> </w:t>
      </w:r>
      <w:r>
        <w:fldChar w:fldCharType="begin"/>
      </w:r>
      <w:r>
        <w:rPr>
          <w:sz w:val="20"/>
        </w:rPr>
        <w:instrText>xe "#"</w:instrText>
      </w:r>
      <w:r>
        <w:fldChar w:fldCharType="end"/>
      </w:r>
      <w:r>
        <w:rPr>
          <w:vanish/>
          <w:sz w:val="20"/>
        </w:rPr>
        <w:t xml:space="preserve"> </w:t>
      </w:r>
      <w:r>
        <w:t xml:space="preserve">cannot be overridden by </w:t>
      </w:r>
      <w:r>
        <w:rPr>
          <w:rStyle w:val="code"/>
        </w:rPr>
        <w:t>WITH</w:t>
      </w:r>
      <w:r>
        <w:rPr>
          <w:rStyle w:val="code"/>
        </w:rPr>
        <w:fldChar w:fldCharType="begin"/>
      </w:r>
      <w:r>
        <w:rPr>
          <w:sz w:val="20"/>
        </w:rPr>
        <w:instrText>xe "WITH"</w:instrText>
      </w:r>
      <w:r>
        <w:rPr>
          <w:rStyle w:val="code"/>
        </w:rPr>
        <w:fldChar w:fldCharType="end"/>
      </w:r>
      <w:r>
        <w:t>. To define your own abstract equality</w:t>
      </w:r>
      <w:r>
        <w:fldChar w:fldCharType="begin"/>
      </w:r>
      <w:r>
        <w:instrText>xe "abstract equality"</w:instrText>
      </w:r>
      <w:r>
        <w:fldChar w:fldCharType="end"/>
      </w:r>
      <w:r>
        <w:t xml:space="preserve">, use a different operator such as </w:t>
      </w:r>
      <w:r>
        <w:rPr>
          <w:rStyle w:val="code"/>
        </w:rPr>
        <w:t>"=="</w:t>
      </w:r>
      <w:r>
        <w:t>.</w:t>
      </w:r>
    </w:p>
    <w:p w14:paraId="09B4BA37" w14:textId="77777777" w:rsidR="00422C90" w:rsidRDefault="00422C90" w:rsidP="00422C90">
      <w:r>
        <w:t xml:space="preserve">[2] The </w:t>
      </w:r>
      <w:r>
        <w:rPr>
          <w:rStyle w:val="code"/>
        </w:rPr>
        <w:t>exp</w:t>
      </w:r>
      <w:r>
        <w:t xml:space="preserve"> must have type </w:t>
      </w:r>
      <w:r>
        <w:rPr>
          <w:rStyle w:val="code"/>
        </w:rPr>
        <w:t>SEQ T</w:t>
      </w:r>
      <w:r>
        <w:t xml:space="preserve"> or </w:t>
      </w:r>
      <w:r>
        <w:rPr>
          <w:rStyle w:val="code"/>
        </w:rPr>
        <w:t>SET T</w:t>
      </w:r>
      <w:r>
        <w:t xml:space="preserve">. The value is the elements of </w:t>
      </w:r>
      <w:r>
        <w:rPr>
          <w:rStyle w:val="code"/>
        </w:rPr>
        <w:t>exp</w:t>
      </w:r>
      <w:r>
        <w:t xml:space="preserve"> combined into a single value by </w:t>
      </w:r>
      <w:r>
        <w:rPr>
          <w:rStyle w:val="code"/>
        </w:rPr>
        <w:t>infixOp</w:t>
      </w:r>
      <w:r>
        <w:t xml:space="preserve">, which must be associative and have an identity, and must also be commutative if </w:t>
      </w:r>
      <w:r>
        <w:rPr>
          <w:rStyle w:val="code"/>
        </w:rPr>
        <w:t>exp</w:t>
      </w:r>
      <w:r>
        <w:t xml:space="preserve"> is a set.  Thus </w:t>
      </w:r>
      <w:r>
        <w:br/>
      </w:r>
      <w:r>
        <w:tab/>
      </w:r>
      <w:r>
        <w:rPr>
          <w:rStyle w:val="code"/>
        </w:rPr>
        <w:t>+ : {i: Int | 0&lt;i /\ i&lt;5 | i**2} = 1 + 4 + 9 + 16 = 30</w:t>
      </w:r>
      <w:r>
        <w:t>,</w:t>
      </w:r>
    </w:p>
    <w:p w14:paraId="75588780" w14:textId="77777777" w:rsidR="00422C90" w:rsidRDefault="00422C90" w:rsidP="00422C90">
      <w:pPr>
        <w:pStyle w:val="cont"/>
      </w:pPr>
      <w:r>
        <w:t xml:space="preserve">and if </w:t>
      </w:r>
      <w:r>
        <w:rPr>
          <w:rStyle w:val="code"/>
        </w:rPr>
        <w:t>s</w:t>
      </w:r>
      <w:r>
        <w:t xml:space="preserve"> is a sequence of strings, </w:t>
      </w:r>
      <w:r>
        <w:rPr>
          <w:rStyle w:val="code"/>
        </w:rPr>
        <w:t>+ : s</w:t>
      </w:r>
      <w:r>
        <w:t xml:space="preserve"> is the concatenation of the strings. For another example, see the definition of quantifications in </w:t>
      </w:r>
      <w:r>
        <w:rPr>
          <w:rStyle w:val="m"/>
        </w:rPr>
        <w:t>[4]</w:t>
      </w:r>
      <w:r>
        <w:t xml:space="preserve">. Note that the entire set is evaluated; see </w:t>
      </w:r>
      <w:r>
        <w:rPr>
          <w:rStyle w:val="m"/>
        </w:rPr>
        <w:t>[10]</w:t>
      </w:r>
      <w:r>
        <w:t>.</w:t>
      </w:r>
    </w:p>
    <w:p w14:paraId="60532A31" w14:textId="77777777" w:rsidR="00422C90" w:rsidRDefault="00422C90" w:rsidP="00422C90">
      <w:r>
        <w:t xml:space="preserve">[3] Methods can be invoked by dot notation. </w:t>
      </w:r>
      <w:r>
        <w:br/>
      </w:r>
      <w:r>
        <w:tab/>
        <w:t xml:space="preserve">The meaning of </w:t>
      </w:r>
      <w:r>
        <w:rPr>
          <w:rStyle w:val="code"/>
        </w:rPr>
        <w:t>e.id</w:t>
      </w:r>
      <w:r>
        <w:rPr>
          <w:rStyle w:val="code"/>
        </w:rPr>
        <w:fldChar w:fldCharType="begin"/>
      </w:r>
      <w:r>
        <w:instrText>xe "e.id"</w:instrText>
      </w:r>
      <w:r>
        <w:rPr>
          <w:rStyle w:val="code"/>
        </w:rPr>
        <w:fldChar w:fldCharType="end"/>
      </w:r>
      <w:r>
        <w:t xml:space="preserve"> or </w:t>
      </w:r>
      <w:r>
        <w:rPr>
          <w:rStyle w:val="code"/>
        </w:rPr>
        <w:t>e.id()</w:t>
      </w:r>
      <w:r>
        <w:rPr>
          <w:rStyle w:val="code"/>
        </w:rPr>
        <w:fldChar w:fldCharType="begin"/>
      </w:r>
      <w:r>
        <w:rPr>
          <w:sz w:val="20"/>
        </w:rPr>
        <w:instrText>xe "e.id()"</w:instrText>
      </w:r>
      <w:r>
        <w:rPr>
          <w:rStyle w:val="code"/>
        </w:rPr>
        <w:fldChar w:fldCharType="end"/>
      </w:r>
      <w:r>
        <w:t xml:space="preserve"> is </w:t>
      </w:r>
      <w:r>
        <w:rPr>
          <w:rStyle w:val="code"/>
        </w:rPr>
        <w:t>T.id(e)</w:t>
      </w:r>
      <w:r>
        <w:t xml:space="preserve">, where </w:t>
      </w:r>
      <w:r>
        <w:rPr>
          <w:rStyle w:val="code"/>
        </w:rPr>
        <w:t>T</w:t>
      </w:r>
      <w:r>
        <w:t xml:space="preserve"> is </w:t>
      </w:r>
      <w:r>
        <w:rPr>
          <w:rStyle w:val="code"/>
        </w:rPr>
        <w:t>e</w:t>
      </w:r>
      <w:r>
        <w:t xml:space="preserve">’s type. </w:t>
      </w:r>
      <w:r>
        <w:br/>
      </w:r>
      <w:r>
        <w:tab/>
        <w:t xml:space="preserve">The meaning of </w:t>
      </w:r>
      <w:r>
        <w:rPr>
          <w:rStyle w:val="code"/>
        </w:rPr>
        <w:t>e1.id(e2)</w:t>
      </w:r>
      <w:r>
        <w:rPr>
          <w:rStyle w:val="code"/>
        </w:rPr>
        <w:fldChar w:fldCharType="begin"/>
      </w:r>
      <w:r>
        <w:rPr>
          <w:sz w:val="20"/>
        </w:rPr>
        <w:instrText>xe "e1.id(e2)"</w:instrText>
      </w:r>
      <w:r>
        <w:rPr>
          <w:rStyle w:val="code"/>
        </w:rPr>
        <w:fldChar w:fldCharType="end"/>
      </w:r>
      <w:r>
        <w:t xml:space="preserve"> is </w:t>
      </w:r>
      <w:r>
        <w:rPr>
          <w:rStyle w:val="code"/>
        </w:rPr>
        <w:t>T.id(e1, e2)</w:t>
      </w:r>
      <w:r>
        <w:t xml:space="preserve">, where </w:t>
      </w:r>
      <w:r>
        <w:rPr>
          <w:rStyle w:val="code"/>
        </w:rPr>
        <w:t>T</w:t>
      </w:r>
      <w:r>
        <w:t xml:space="preserve"> is </w:t>
      </w:r>
      <w:r>
        <w:rPr>
          <w:rStyle w:val="code"/>
        </w:rPr>
        <w:t>e1</w:t>
      </w:r>
      <w:r>
        <w:t xml:space="preserve">’s type. </w:t>
      </w:r>
      <w:r>
        <w:br/>
        <w:t xml:space="preserve">Section 9 on built-in methods gives the methods for built-in types other than </w:t>
      </w:r>
      <w:r>
        <w:rPr>
          <w:rStyle w:val="code"/>
        </w:rPr>
        <w:t>Int</w:t>
      </w:r>
      <w:r>
        <w:t xml:space="preserve"> and </w:t>
      </w:r>
      <w:r>
        <w:rPr>
          <w:rStyle w:val="code"/>
        </w:rPr>
        <w:t>Bool</w:t>
      </w:r>
      <w:r>
        <w:t xml:space="preserve">. </w:t>
      </w:r>
    </w:p>
    <w:p w14:paraId="71867AD5" w14:textId="77777777" w:rsidR="00422C90" w:rsidRDefault="00422C90" w:rsidP="00422C90">
      <w:r>
        <w:t xml:space="preserve">[4] A quantification </w:t>
      </w:r>
      <w:r>
        <w:fldChar w:fldCharType="begin"/>
      </w:r>
      <w:r>
        <w:instrText>xe "quantification"</w:instrText>
      </w:r>
      <w:r>
        <w:fldChar w:fldCharType="end"/>
      </w:r>
      <w:r>
        <w:t xml:space="preserve">is a conjunction (if the quantifier is </w:t>
      </w:r>
      <w:r>
        <w:rPr>
          <w:rStyle w:val="code"/>
        </w:rPr>
        <w:t>ALL</w:t>
      </w:r>
      <w:r>
        <w:t xml:space="preserve">) or disjunction (if it is </w:t>
      </w:r>
      <w:r>
        <w:rPr>
          <w:rStyle w:val="code"/>
        </w:rPr>
        <w:t>EXISTS</w:t>
      </w:r>
      <w:r>
        <w:t xml:space="preserve">) of the </w:t>
      </w:r>
      <w:r>
        <w:rPr>
          <w:rStyle w:val="code"/>
        </w:rPr>
        <w:t>pred</w:t>
      </w:r>
      <w:r>
        <w:t xml:space="preserve"> with the </w:t>
      </w:r>
      <w:r>
        <w:rPr>
          <w:rStyle w:val="code"/>
        </w:rPr>
        <w:t>id</w:t>
      </w:r>
      <w:r>
        <w:t xml:space="preserve">’s in the </w:t>
      </w:r>
      <w:r>
        <w:rPr>
          <w:rStyle w:val="code"/>
        </w:rPr>
        <w:t>declList</w:t>
      </w:r>
      <w:r>
        <w:t xml:space="preserve"> bound to every possible value (that is, every value in their types); see section 4 for </w:t>
      </w:r>
      <w:r>
        <w:rPr>
          <w:rStyle w:val="code"/>
        </w:rPr>
        <w:t>decl</w:t>
      </w:r>
      <w:r>
        <w:t xml:space="preserve">. Precisely, </w:t>
      </w:r>
      <w:r>
        <w:rPr>
          <w:rStyle w:val="code"/>
        </w:rPr>
        <w:t>(ALL d | p) = /\ : {d | p}</w:t>
      </w:r>
      <w:r>
        <w:t xml:space="preserve"> and (</w:t>
      </w:r>
      <w:r>
        <w:rPr>
          <w:rStyle w:val="code"/>
        </w:rPr>
        <w:t>EXISTS d | p) = \/ : {d | p}</w:t>
      </w:r>
      <w:r>
        <w:t xml:space="preserve">. All the expressions in these expansions are evaluated, unlike </w:t>
      </w:r>
      <w:r>
        <w:rPr>
          <w:rStyle w:val="code"/>
        </w:rPr>
        <w:t>e2</w:t>
      </w:r>
      <w:r>
        <w:t xml:space="preserve"> in the expressions </w:t>
      </w:r>
      <w:r>
        <w:rPr>
          <w:rStyle w:val="code"/>
        </w:rPr>
        <w:t>e1 /\ e2</w:t>
      </w:r>
      <w:r>
        <w:t xml:space="preserve"> and </w:t>
      </w:r>
      <w:r>
        <w:rPr>
          <w:rStyle w:val="code"/>
        </w:rPr>
        <w:t>e1 \/ e2</w:t>
      </w:r>
      <w:r>
        <w:t xml:space="preserve"> (see </w:t>
      </w:r>
      <w:r>
        <w:rPr>
          <w:rStyle w:val="m"/>
        </w:rPr>
        <w:t>[10]</w:t>
      </w:r>
      <w:r>
        <w:t xml:space="preserve"> and </w:t>
      </w:r>
      <w:r>
        <w:rPr>
          <w:rStyle w:val="m"/>
        </w:rPr>
        <w:t>[13]</w:t>
      </w:r>
      <w:r>
        <w:t>).</w:t>
      </w:r>
    </w:p>
    <w:p w14:paraId="4F231FD6" w14:textId="77777777" w:rsidR="00422C90" w:rsidRDefault="00422C90" w:rsidP="00422C90">
      <w:r>
        <w:t xml:space="preserve">[5] A conditional </w:t>
      </w:r>
      <w:r>
        <w:fldChar w:fldCharType="begin"/>
      </w:r>
      <w:r>
        <w:instrText>xe "conditional"</w:instrText>
      </w:r>
      <w:r>
        <w:fldChar w:fldCharType="end"/>
      </w:r>
      <w:r>
        <w:rPr>
          <w:rStyle w:val="code"/>
        </w:rPr>
        <w:t>(pred =&gt; e1 [*] e2)</w:t>
      </w:r>
      <w:r>
        <w:t xml:space="preserve"> is not exactly an invocation</w:t>
      </w:r>
      <w:r>
        <w:fldChar w:fldCharType="begin"/>
      </w:r>
      <w:r>
        <w:instrText>xe "i</w:instrText>
      </w:r>
      <w:r>
        <w:instrText>n</w:instrText>
      </w:r>
      <w:r>
        <w:instrText>vocation"</w:instrText>
      </w:r>
      <w:r>
        <w:fldChar w:fldCharType="end"/>
      </w:r>
      <w:r>
        <w:t xml:space="preserve">. If </w:t>
      </w:r>
      <w:r>
        <w:rPr>
          <w:rStyle w:val="code"/>
        </w:rPr>
        <w:t>pred</w:t>
      </w:r>
      <w:r>
        <w:t xml:space="preserve"> is true, the result is the result of </w:t>
      </w:r>
      <w:r>
        <w:rPr>
          <w:rStyle w:val="code"/>
        </w:rPr>
        <w:t>e1</w:t>
      </w:r>
      <w:r>
        <w:t xml:space="preserve"> even if </w:t>
      </w:r>
      <w:r>
        <w:rPr>
          <w:rStyle w:val="code"/>
        </w:rPr>
        <w:t>e2</w:t>
      </w:r>
      <w:r>
        <w:t xml:space="preserve"> is undefined</w:t>
      </w:r>
      <w:r>
        <w:fldChar w:fldCharType="begin"/>
      </w:r>
      <w:r>
        <w:instrText>xe "undefined"</w:instrText>
      </w:r>
      <w:r>
        <w:fldChar w:fldCharType="end"/>
      </w:r>
      <w:r>
        <w:t xml:space="preserve"> or exceptional; if </w:t>
      </w:r>
      <w:r>
        <w:rPr>
          <w:rStyle w:val="code"/>
        </w:rPr>
        <w:t>pred</w:t>
      </w:r>
      <w:r>
        <w:t xml:space="preserve"> is false, the result is the result of </w:t>
      </w:r>
      <w:r>
        <w:rPr>
          <w:rStyle w:val="code"/>
        </w:rPr>
        <w:t>e2</w:t>
      </w:r>
      <w:r>
        <w:t xml:space="preserve"> even if </w:t>
      </w:r>
      <w:r>
        <w:rPr>
          <w:rStyle w:val="code"/>
        </w:rPr>
        <w:t>e1</w:t>
      </w:r>
      <w:r>
        <w:t xml:space="preserve"> is undefined or exce</w:t>
      </w:r>
      <w:r>
        <w:t>p</w:t>
      </w:r>
      <w:r>
        <w:t xml:space="preserve">tional. If </w:t>
      </w:r>
      <w:r>
        <w:rPr>
          <w:rStyle w:val="code"/>
        </w:rPr>
        <w:t>pred</w:t>
      </w:r>
      <w:r>
        <w:t xml:space="preserve"> is undefined, so is the result; if </w:t>
      </w:r>
      <w:r>
        <w:rPr>
          <w:rStyle w:val="code"/>
        </w:rPr>
        <w:t>pred</w:t>
      </w:r>
      <w:r>
        <w:t xml:space="preserve"> raises an exception, that is the result. If </w:t>
      </w:r>
      <w:r>
        <w:rPr>
          <w:rStyle w:val="code"/>
        </w:rPr>
        <w:t>[*] e2</w:t>
      </w:r>
      <w:r>
        <w:t xml:space="preserve"> is omitted and </w:t>
      </w:r>
      <w:r>
        <w:rPr>
          <w:rStyle w:val="code"/>
        </w:rPr>
        <w:t>pred</w:t>
      </w:r>
      <w:r>
        <w:t xml:space="preserve"> is false, the result is undefined.</w:t>
      </w:r>
    </w:p>
    <w:p w14:paraId="1189224C" w14:textId="77777777" w:rsidR="00422C90" w:rsidRDefault="00422C90" w:rsidP="00422C90">
      <w:r>
        <w:t xml:space="preserve">[6] In a </w:t>
      </w:r>
      <w:r>
        <w:rPr>
          <w:rStyle w:val="code"/>
        </w:rPr>
        <w:t>constructor</w:t>
      </w:r>
      <w:r>
        <w:t xml:space="preserve"> </w:t>
      </w:r>
      <w:r>
        <w:rPr>
          <w:rStyle w:val="code"/>
        </w:rPr>
        <w:t>{expList}</w:t>
      </w:r>
      <w:r>
        <w:t xml:space="preserve"> each </w:t>
      </w:r>
      <w:r>
        <w:rPr>
          <w:rStyle w:val="code"/>
        </w:rPr>
        <w:t>exp</w:t>
      </w:r>
      <w:r>
        <w:t xml:space="preserve"> must have the same type </w:t>
      </w:r>
      <w:r>
        <w:rPr>
          <w:rStyle w:val="code"/>
        </w:rPr>
        <w:t>T</w:t>
      </w:r>
      <w:r>
        <w:t xml:space="preserve">, the type of the </w:t>
      </w:r>
      <w:r>
        <w:rPr>
          <w:rStyle w:val="code"/>
        </w:rPr>
        <w:t>constructor</w:t>
      </w:r>
      <w:r>
        <w:t xml:space="preserve"> is </w:t>
      </w:r>
      <w:r>
        <w:rPr>
          <w:rStyle w:val="code"/>
        </w:rPr>
        <w:t>(SEQ T + SET T)</w:t>
      </w:r>
      <w:r>
        <w:t xml:space="preserve">, and its value is the sequence containing the values of the </w:t>
      </w:r>
      <w:r>
        <w:rPr>
          <w:rStyle w:val="code"/>
        </w:rPr>
        <w:t>exp</w:t>
      </w:r>
      <w:r>
        <w:t>s in the given order, which can also be viewed as the set</w:t>
      </w:r>
      <w:r>
        <w:fldChar w:fldCharType="begin"/>
      </w:r>
      <w:r>
        <w:instrText>xe "set"</w:instrText>
      </w:r>
      <w:r>
        <w:fldChar w:fldCharType="end"/>
      </w:r>
      <w:r>
        <w:t xml:space="preserve"> containing these values. </w:t>
      </w:r>
    </w:p>
    <w:p w14:paraId="54F57102" w14:textId="77777777" w:rsidR="00422C90" w:rsidRDefault="00422C90" w:rsidP="00422C90">
      <w:r>
        <w:t xml:space="preserve">If </w:t>
      </w:r>
      <w:r>
        <w:rPr>
          <w:rStyle w:val="code"/>
        </w:rPr>
        <w:t>expList</w:t>
      </w:r>
      <w:r>
        <w:t xml:space="preserve"> is empty</w:t>
      </w:r>
      <w:r>
        <w:fldChar w:fldCharType="begin"/>
      </w:r>
      <w:r>
        <w:instrText>xe "empty"</w:instrText>
      </w:r>
      <w:r>
        <w:fldChar w:fldCharType="end"/>
      </w:r>
      <w:r>
        <w:t xml:space="preserve"> the type is the union of all function, sequence and set types, and the value is the empty sequence or set, or a function undefined everywhere. If desired, these constructors can be prefixed by a </w:t>
      </w:r>
      <w:r>
        <w:rPr>
          <w:rStyle w:val="code"/>
        </w:rPr>
        <w:t>name</w:t>
      </w:r>
      <w:r>
        <w:t xml:space="preserve"> denoting a suitable set or sequence type.</w:t>
      </w:r>
    </w:p>
    <w:p w14:paraId="66FD4ACB" w14:textId="77777777" w:rsidR="00422C90" w:rsidRDefault="00422C90" w:rsidP="00422C90">
      <w:r>
        <w:t xml:space="preserve">A constructor </w:t>
      </w:r>
      <w:r>
        <w:rPr>
          <w:rStyle w:val="code"/>
        </w:rPr>
        <w:t>T{e1, ..., en}</w:t>
      </w:r>
      <w:r>
        <w:t xml:space="preserve">, where </w:t>
      </w:r>
      <w:r>
        <w:rPr>
          <w:rStyle w:val="code"/>
        </w:rPr>
        <w:t>T</w:t>
      </w:r>
      <w:r>
        <w:t xml:space="preserve"> is a record type </w:t>
      </w:r>
      <w:r>
        <w:rPr>
          <w:rStyle w:val="code"/>
        </w:rPr>
        <w:t>[f1: T1, ..., fn: Tn],</w:t>
      </w:r>
      <w:r>
        <w:t xml:space="preserve"> is short for a record constructor (see </w:t>
      </w:r>
      <w:r>
        <w:rPr>
          <w:rStyle w:val="m"/>
        </w:rPr>
        <w:t>[7]</w:t>
      </w:r>
      <w:r>
        <w:t xml:space="preserve">) </w:t>
      </w:r>
      <w:r>
        <w:rPr>
          <w:rStyle w:val="code"/>
        </w:rPr>
        <w:t>T{f1:=e1, ..., fn:=en}</w:t>
      </w:r>
      <w:r>
        <w:t>.</w:t>
      </w:r>
    </w:p>
    <w:p w14:paraId="1E2B2B42" w14:textId="77777777" w:rsidR="00422C90" w:rsidRDefault="00422C90" w:rsidP="00422C90">
      <w:r>
        <w:t xml:space="preserve">[7] The </w:t>
      </w:r>
      <w:r>
        <w:rPr>
          <w:rStyle w:val="code"/>
        </w:rPr>
        <w:t>primary</w:t>
      </w:r>
      <w:r>
        <w:t xml:space="preserve"> must have a record</w:t>
      </w:r>
      <w:r>
        <w:fldChar w:fldCharType="begin"/>
      </w:r>
      <w:r>
        <w:instrText>xe "record"</w:instrText>
      </w:r>
      <w:r>
        <w:fldChar w:fldCharType="end"/>
      </w:r>
      <w:r>
        <w:t xml:space="preserve"> type, and the constructor has the same type as its </w:t>
      </w:r>
      <w:r>
        <w:rPr>
          <w:rStyle w:val="code"/>
        </w:rPr>
        <w:t>primary</w:t>
      </w:r>
      <w:r>
        <w:t xml:space="preserve"> and denotes the same value except that the fields named in the </w:t>
      </w:r>
      <w:r>
        <w:rPr>
          <w:rStyle w:val="code"/>
        </w:rPr>
        <w:t>fieldDefList</w:t>
      </w:r>
      <w:r>
        <w:t xml:space="preserve"> have the given values. Each value must fit</w:t>
      </w:r>
      <w:r>
        <w:fldChar w:fldCharType="begin"/>
      </w:r>
      <w:r>
        <w:instrText>xe "fit"</w:instrText>
      </w:r>
      <w:r>
        <w:fldChar w:fldCharType="end"/>
      </w:r>
      <w:r>
        <w:t xml:space="preserve"> the type declared for its </w:t>
      </w:r>
      <w:r>
        <w:rPr>
          <w:rStyle w:val="code"/>
        </w:rPr>
        <w:t>id</w:t>
      </w:r>
      <w:r>
        <w:t xml:space="preserve"> in the record type.  The </w:t>
      </w:r>
      <w:r>
        <w:rPr>
          <w:rStyle w:val="code"/>
        </w:rPr>
        <w:t>primary</w:t>
      </w:r>
      <w:r>
        <w:t xml:space="preserve"> may also denote a record type, in which case any fields missing from the </w:t>
      </w:r>
      <w:r>
        <w:rPr>
          <w:rStyle w:val="code"/>
        </w:rPr>
        <w:t>fieldDefList</w:t>
      </w:r>
      <w:r>
        <w:t xml:space="preserve"> are given arb</w:t>
      </w:r>
      <w:r>
        <w:t>i</w:t>
      </w:r>
      <w:r>
        <w:t xml:space="preserve">trary (but deterministic) values. Thus if </w:t>
      </w:r>
      <w:r>
        <w:rPr>
          <w:rStyle w:val="code"/>
        </w:rPr>
        <w:t>R=[a: Int, b: Int]</w:t>
      </w:r>
      <w:r>
        <w:t xml:space="preserve">, </w:t>
      </w:r>
      <w:r>
        <w:rPr>
          <w:rStyle w:val="code"/>
        </w:rPr>
        <w:t>R{a := 3, b := 4}</w:t>
      </w:r>
      <w:r>
        <w:t xml:space="preserve"> is a record of type </w:t>
      </w:r>
      <w:r>
        <w:rPr>
          <w:rStyle w:val="code"/>
        </w:rPr>
        <w:t>R</w:t>
      </w:r>
      <w:r>
        <w:t xml:space="preserve"> with </w:t>
      </w:r>
      <w:r>
        <w:rPr>
          <w:rStyle w:val="code"/>
        </w:rPr>
        <w:t>a=3</w:t>
      </w:r>
      <w:r>
        <w:t xml:space="preserve"> and </w:t>
      </w:r>
      <w:r>
        <w:rPr>
          <w:rStyle w:val="code"/>
        </w:rPr>
        <w:t>b=4</w:t>
      </w:r>
      <w:r>
        <w:t xml:space="preserve">, and </w:t>
      </w:r>
      <w:r>
        <w:rPr>
          <w:rStyle w:val="code"/>
        </w:rPr>
        <w:t>R{a := 3, b := 4}{a := 5}</w:t>
      </w:r>
      <w:r>
        <w:t xml:space="preserve"> is a record of type </w:t>
      </w:r>
      <w:r>
        <w:rPr>
          <w:rStyle w:val="code"/>
        </w:rPr>
        <w:t>R</w:t>
      </w:r>
      <w:r>
        <w:t xml:space="preserve"> with </w:t>
      </w:r>
      <w:r>
        <w:rPr>
          <w:rStyle w:val="code"/>
        </w:rPr>
        <w:t>a=5</w:t>
      </w:r>
      <w:r>
        <w:t xml:space="preserve"> and </w:t>
      </w:r>
      <w:r>
        <w:rPr>
          <w:rStyle w:val="code"/>
        </w:rPr>
        <w:t>b=4.</w:t>
      </w:r>
      <w:r>
        <w:t xml:space="preserve"> If the record type is qualified by a </w:t>
      </w:r>
      <w:r>
        <w:rPr>
          <w:rStyle w:val="code"/>
        </w:rPr>
        <w:t>SUCHTHAT</w:t>
      </w:r>
      <w:r>
        <w:t>, the fields get values that satisfy it, and the constructor is undefined if that’s not possible.</w:t>
      </w:r>
    </w:p>
    <w:p w14:paraId="792750D3" w14:textId="77777777" w:rsidR="00422C90" w:rsidRDefault="00422C90" w:rsidP="00422C90">
      <w:r>
        <w:t xml:space="preserve">[8] The </w:t>
      </w:r>
      <w:r>
        <w:rPr>
          <w:rStyle w:val="code"/>
        </w:rPr>
        <w:t>primary</w:t>
      </w:r>
      <w:r>
        <w:t xml:space="preserve"> must have a function or sequence type, and the constructor has the same type as its </w:t>
      </w:r>
      <w:r>
        <w:rPr>
          <w:rStyle w:val="code"/>
        </w:rPr>
        <w:t>primary</w:t>
      </w:r>
      <w:r>
        <w:t xml:space="preserve"> and denotes a value equal to the value denoted by the </w:t>
      </w:r>
      <w:r>
        <w:rPr>
          <w:rStyle w:val="code"/>
        </w:rPr>
        <w:t>primary</w:t>
      </w:r>
      <w:r>
        <w:t xml:space="preserve"> except that it maps the argument value given by </w:t>
      </w:r>
      <w:r>
        <w:rPr>
          <w:rStyle w:val="code"/>
        </w:rPr>
        <w:t>exp</w:t>
      </w:r>
      <w:r>
        <w:t xml:space="preserve"> (which must fit the domain type of the function or sequence) to </w:t>
      </w:r>
      <w:r>
        <w:rPr>
          <w:rStyle w:val="code"/>
        </w:rPr>
        <w:t>result</w:t>
      </w:r>
      <w:r>
        <w:t xml:space="preserve"> (which must fit the range type if it is an </w:t>
      </w:r>
      <w:r>
        <w:rPr>
          <w:rStyle w:val="code"/>
        </w:rPr>
        <w:t>exp</w:t>
      </w:r>
      <w:r>
        <w:t xml:space="preserve">). For a function, if </w:t>
      </w:r>
      <w:r>
        <w:rPr>
          <w:rStyle w:val="code"/>
        </w:rPr>
        <w:t>result</w:t>
      </w:r>
      <w:r>
        <w:t xml:space="preserve"> is </w:t>
      </w:r>
      <w:r>
        <w:rPr>
          <w:rStyle w:val="code"/>
        </w:rPr>
        <w:t>empty</w:t>
      </w:r>
      <w:r>
        <w:t xml:space="preserve"> the co</w:t>
      </w:r>
      <w:r>
        <w:t>n</w:t>
      </w:r>
      <w:r>
        <w:t xml:space="preserve">structed function is undefined at </w:t>
      </w:r>
      <w:r>
        <w:rPr>
          <w:rStyle w:val="code"/>
        </w:rPr>
        <w:t>exp</w:t>
      </w:r>
      <w:r>
        <w:t xml:space="preserve">, and if </w:t>
      </w:r>
      <w:r>
        <w:rPr>
          <w:rStyle w:val="code"/>
        </w:rPr>
        <w:t>result</w:t>
      </w:r>
      <w:r>
        <w:t xml:space="preserve"> is </w:t>
      </w:r>
      <w:r>
        <w:rPr>
          <w:rStyle w:val="code"/>
        </w:rPr>
        <w:t>RAISE exception</w:t>
      </w:r>
      <w:r>
        <w:rPr>
          <w:rStyle w:val="code"/>
        </w:rPr>
        <w:fldChar w:fldCharType="begin"/>
      </w:r>
      <w:r>
        <w:rPr>
          <w:sz w:val="20"/>
        </w:rPr>
        <w:instrText>xe "RAISE exception"</w:instrText>
      </w:r>
      <w:r>
        <w:rPr>
          <w:rStyle w:val="code"/>
        </w:rPr>
        <w:fldChar w:fldCharType="end"/>
      </w:r>
      <w:r>
        <w:t xml:space="preserve">, then </w:t>
      </w:r>
      <w:r>
        <w:rPr>
          <w:rStyle w:val="code"/>
        </w:rPr>
        <w:t>exception</w:t>
      </w:r>
      <w:r>
        <w:t xml:space="preserve"> must be in the </w:t>
      </w:r>
      <w:r>
        <w:rPr>
          <w:rStyle w:val="code"/>
        </w:rPr>
        <w:t>RAISES</w:t>
      </w:r>
      <w:r>
        <w:rPr>
          <w:rStyle w:val="code"/>
        </w:rPr>
        <w:fldChar w:fldCharType="begin"/>
      </w:r>
      <w:r>
        <w:rPr>
          <w:sz w:val="20"/>
        </w:rPr>
        <w:instrText>xe "RAISES"</w:instrText>
      </w:r>
      <w:r>
        <w:rPr>
          <w:rStyle w:val="code"/>
        </w:rPr>
        <w:fldChar w:fldCharType="end"/>
      </w:r>
      <w:r>
        <w:t xml:space="preserve"> set of </w:t>
      </w:r>
      <w:r>
        <w:rPr>
          <w:rStyle w:val="code"/>
        </w:rPr>
        <w:t>primary</w:t>
      </w:r>
      <w:r>
        <w:t xml:space="preserve">’s type. For a sequence </w:t>
      </w:r>
      <w:r>
        <w:rPr>
          <w:rStyle w:val="code"/>
        </w:rPr>
        <w:t>result</w:t>
      </w:r>
      <w:r>
        <w:t xml:space="preserve"> must not be </w:t>
      </w:r>
      <w:r>
        <w:rPr>
          <w:rStyle w:val="code"/>
        </w:rPr>
        <w:t>empty</w:t>
      </w:r>
      <w:r>
        <w:t xml:space="preserve"> or </w:t>
      </w:r>
      <w:r>
        <w:rPr>
          <w:rStyle w:val="code"/>
        </w:rPr>
        <w:t>RAISE</w:t>
      </w:r>
      <w:r>
        <w:t xml:space="preserve">, and </w:t>
      </w:r>
      <w:r>
        <w:rPr>
          <w:rStyle w:val="code"/>
        </w:rPr>
        <w:t>exp</w:t>
      </w:r>
      <w:r>
        <w:t xml:space="preserve"> must be in </w:t>
      </w:r>
      <w:r>
        <w:rPr>
          <w:rStyle w:val="code"/>
        </w:rPr>
        <w:t>primary.dom</w:t>
      </w:r>
      <w:r>
        <w:t xml:space="preserve"> or the constructor expre</w:t>
      </w:r>
      <w:r>
        <w:t>s</w:t>
      </w:r>
      <w:r>
        <w:t xml:space="preserve">sion is undefined. </w:t>
      </w:r>
    </w:p>
    <w:p w14:paraId="7454A449" w14:textId="77777777" w:rsidR="00422C90" w:rsidRDefault="00422C90" w:rsidP="00422C90">
      <w:r>
        <w:t xml:space="preserve">In the </w:t>
      </w:r>
      <w:r>
        <w:rPr>
          <w:rStyle w:val="code"/>
        </w:rPr>
        <w:t>*</w:t>
      </w:r>
      <w:r>
        <w:t xml:space="preserve"> form the </w:t>
      </w:r>
      <w:r>
        <w:rPr>
          <w:rStyle w:val="code"/>
        </w:rPr>
        <w:t>primary</w:t>
      </w:r>
      <w:r>
        <w:t xml:space="preserve"> must be a function type or a function, and the value of the constructor is a function whose result is </w:t>
      </w:r>
      <w:r>
        <w:rPr>
          <w:rStyle w:val="code"/>
        </w:rPr>
        <w:t>result</w:t>
      </w:r>
      <w:r>
        <w:t xml:space="preserve"> at every value of the function’s domain type (the type on the left of the </w:t>
      </w:r>
      <w:r>
        <w:rPr>
          <w:rStyle w:val="code"/>
        </w:rPr>
        <w:t>-&gt;</w:t>
      </w:r>
      <w:r>
        <w:t xml:space="preserve">). Thus if </w:t>
      </w:r>
      <w:r>
        <w:rPr>
          <w:rStyle w:val="code"/>
        </w:rPr>
        <w:t>F=(Int</w:t>
      </w:r>
      <w:r>
        <w:rPr>
          <w:rStyle w:val="code"/>
        </w:rPr>
        <w:noBreakHyphen/>
        <w:t>&gt;Int)</w:t>
      </w:r>
      <w:r>
        <w:t xml:space="preserve"> and </w:t>
      </w:r>
      <w:r>
        <w:rPr>
          <w:rStyle w:val="code"/>
        </w:rPr>
        <w:t>f=F{*</w:t>
      </w:r>
      <w:r>
        <w:rPr>
          <w:rStyle w:val="code"/>
        </w:rPr>
        <w:noBreakHyphen/>
        <w:t>&gt;0}</w:t>
      </w:r>
      <w:r>
        <w:t xml:space="preserve">, then </w:t>
      </w:r>
      <w:r>
        <w:rPr>
          <w:rStyle w:val="code"/>
        </w:rPr>
        <w:t>f</w:t>
      </w:r>
      <w:r>
        <w:t xml:space="preserve"> is zero everywhere and </w:t>
      </w:r>
      <w:r>
        <w:rPr>
          <w:rStyle w:val="code"/>
        </w:rPr>
        <w:t>f{4</w:t>
      </w:r>
      <w:r>
        <w:rPr>
          <w:rStyle w:val="code"/>
        </w:rPr>
        <w:noBreakHyphen/>
        <w:t>&gt;1}</w:t>
      </w:r>
      <w:r>
        <w:t xml:space="preserve"> is zero except at </w:t>
      </w:r>
      <w:r>
        <w:rPr>
          <w:rStyle w:val="code"/>
        </w:rPr>
        <w:t>4</w:t>
      </w:r>
      <w:r>
        <w:t xml:space="preserve">, where it is </w:t>
      </w:r>
      <w:r>
        <w:rPr>
          <w:rStyle w:val="code"/>
        </w:rPr>
        <w:t>1</w:t>
      </w:r>
      <w:r>
        <w:t>. If this value doesn’t have the function type, the constructor is u</w:t>
      </w:r>
      <w:r>
        <w:t>n</w:t>
      </w:r>
      <w:r>
        <w:t xml:space="preserve">defined; this can happen if the type has a </w:t>
      </w:r>
      <w:r>
        <w:rPr>
          <w:rStyle w:val="code"/>
        </w:rPr>
        <w:t>SUCHTHAT</w:t>
      </w:r>
      <w:r>
        <w:t xml:space="preserve"> clause. For example, the type can’t be a s</w:t>
      </w:r>
      <w:r>
        <w:t>e</w:t>
      </w:r>
      <w:r>
        <w:t>quence.</w:t>
      </w:r>
    </w:p>
    <w:p w14:paraId="6E2F8B9D" w14:textId="77777777" w:rsidR="00422C90" w:rsidRDefault="00422C90" w:rsidP="00422C90">
      <w:r>
        <w:t xml:space="preserve">[9] A </w:t>
      </w:r>
      <w:r>
        <w:rPr>
          <w:rStyle w:val="code"/>
        </w:rPr>
        <w:t>LAMBDA</w:t>
      </w:r>
      <w:r>
        <w:rPr>
          <w:rStyle w:val="code"/>
        </w:rPr>
        <w:fldChar w:fldCharType="begin"/>
      </w:r>
      <w:r>
        <w:rPr>
          <w:sz w:val="20"/>
        </w:rPr>
        <w:instrText>xe "LAMBDA"</w:instrText>
      </w:r>
      <w:r>
        <w:rPr>
          <w:rStyle w:val="code"/>
        </w:rPr>
        <w:fldChar w:fldCharType="end"/>
      </w:r>
      <w:r>
        <w:t xml:space="preserve"> </w:t>
      </w:r>
      <w:r>
        <w:rPr>
          <w:rStyle w:val="code"/>
        </w:rPr>
        <w:t>constructor</w:t>
      </w:r>
      <w:r>
        <w:t xml:space="preserve"> is a statically scoped function definition. When it is invoked, the meaning of the body is determined by the local state when the </w:t>
      </w:r>
      <w:r>
        <w:rPr>
          <w:rStyle w:val="code"/>
        </w:rPr>
        <w:t>LAMBDA</w:t>
      </w:r>
      <w:r>
        <w:t xml:space="preserve"> was eval</w:t>
      </w:r>
      <w:r>
        <w:t>u</w:t>
      </w:r>
      <w:r>
        <w:t xml:space="preserve">ated and the global state when it is invoked; this is ad-hoc but convenient. See section 7 for </w:t>
      </w:r>
      <w:r>
        <w:rPr>
          <w:rStyle w:val="code"/>
        </w:rPr>
        <w:t>signature</w:t>
      </w:r>
      <w:r>
        <w:t xml:space="preserve"> and section 6 for </w:t>
      </w:r>
      <w:r>
        <w:rPr>
          <w:rStyle w:val="code"/>
        </w:rPr>
        <w:t>cmd</w:t>
      </w:r>
      <w:r>
        <w:t xml:space="preserve">. The </w:t>
      </w:r>
      <w:r>
        <w:rPr>
          <w:rStyle w:val="code"/>
        </w:rPr>
        <w:t>returns</w:t>
      </w:r>
      <w:r>
        <w:t xml:space="preserve"> in the </w:t>
      </w:r>
      <w:r>
        <w:rPr>
          <w:rStyle w:val="code"/>
        </w:rPr>
        <w:t>signature</w:t>
      </w:r>
      <w:r>
        <w:t xml:space="preserve"> may not be </w:t>
      </w:r>
      <w:r>
        <w:rPr>
          <w:rStyle w:val="code"/>
        </w:rPr>
        <w:t>empty</w:t>
      </w:r>
      <w:r>
        <w:t>. Note that a function can’t have side effects.</w:t>
      </w:r>
    </w:p>
    <w:p w14:paraId="310BF30F" w14:textId="77777777" w:rsidR="00422C90" w:rsidRDefault="00422C90" w:rsidP="00422C90">
      <w:r>
        <w:t xml:space="preserve">The form </w:t>
      </w:r>
      <w:r>
        <w:rPr>
          <w:rStyle w:val="code"/>
        </w:rPr>
        <w:t>(\ declList | exp)</w:t>
      </w:r>
      <w:r>
        <w:t xml:space="preserve"> is short for </w:t>
      </w:r>
      <w:r>
        <w:rPr>
          <w:rStyle w:val="code"/>
        </w:rPr>
        <w:t>(LAMBDA (declList) -&gt; T = RET exp)</w:t>
      </w:r>
      <w:r>
        <w:t xml:space="preserve">, where </w:t>
      </w:r>
      <w:r>
        <w:rPr>
          <w:rStyle w:val="code"/>
        </w:rPr>
        <w:t>T</w:t>
      </w:r>
      <w:r>
        <w:t xml:space="preserve"> is the type of </w:t>
      </w:r>
      <w:r>
        <w:rPr>
          <w:rStyle w:val="code"/>
        </w:rPr>
        <w:t>exp</w:t>
      </w:r>
      <w:r>
        <w:t xml:space="preserve">. See section 4 for </w:t>
      </w:r>
      <w:r>
        <w:rPr>
          <w:rStyle w:val="code"/>
        </w:rPr>
        <w:t>decl</w:t>
      </w:r>
      <w:r>
        <w:t>.</w:t>
      </w:r>
    </w:p>
    <w:p w14:paraId="32784504" w14:textId="77777777" w:rsidR="00422C90" w:rsidRDefault="00422C90" w:rsidP="00422C90">
      <w:r>
        <w:t>[10] A set</w:t>
      </w:r>
      <w:r>
        <w:fldChar w:fldCharType="begin"/>
      </w:r>
      <w:r>
        <w:instrText>xe "set"</w:instrText>
      </w:r>
      <w:r>
        <w:fldChar w:fldCharType="end"/>
      </w:r>
      <w:r>
        <w:t xml:space="preserve"> </w:t>
      </w:r>
      <w:r>
        <w:rPr>
          <w:rStyle w:val="code"/>
        </w:rPr>
        <w:t>constructor { declList | pred </w:t>
      </w:r>
      <w:r w:rsidR="002A2C5E">
        <w:rPr>
          <w:rStyle w:val="code"/>
        </w:rPr>
        <w:t>|</w:t>
      </w:r>
      <w:r>
        <w:rPr>
          <w:rStyle w:val="code"/>
        </w:rPr>
        <w:t>| exp }</w:t>
      </w:r>
      <w:r>
        <w:t xml:space="preserve"> has type </w:t>
      </w:r>
      <w:r>
        <w:rPr>
          <w:rStyle w:val="code"/>
        </w:rPr>
        <w:t>SET T</w:t>
      </w:r>
      <w:r>
        <w:t xml:space="preserve">, where </w:t>
      </w:r>
      <w:r>
        <w:rPr>
          <w:rStyle w:val="code"/>
        </w:rPr>
        <w:t>exp</w:t>
      </w:r>
      <w:r>
        <w:t xml:space="preserve"> has type </w:t>
      </w:r>
      <w:r>
        <w:rPr>
          <w:rStyle w:val="code"/>
        </w:rPr>
        <w:t>T</w:t>
      </w:r>
      <w:r>
        <w:t xml:space="preserve"> in the current state augmented by </w:t>
      </w:r>
      <w:r>
        <w:rPr>
          <w:rStyle w:val="code"/>
        </w:rPr>
        <w:t>declList</w:t>
      </w:r>
      <w:r>
        <w:t>; see section 4 for</w:t>
      </w:r>
      <w:r>
        <w:rPr>
          <w:rStyle w:val="code"/>
        </w:rPr>
        <w:t xml:space="preserve"> decl</w:t>
      </w:r>
      <w:r>
        <w:t>. Its value is a set that co</w:t>
      </w:r>
      <w:r>
        <w:t>n</w:t>
      </w:r>
      <w:r>
        <w:t xml:space="preserve">tains </w:t>
      </w:r>
      <w:r>
        <w:rPr>
          <w:rStyle w:val="code"/>
        </w:rPr>
        <w:t>x</w:t>
      </w:r>
      <w:r>
        <w:t xml:space="preserve"> iff </w:t>
      </w:r>
      <w:r>
        <w:rPr>
          <w:rStyle w:val="code"/>
        </w:rPr>
        <w:t>(EXISTS declList | pred /\ x = exp)</w:t>
      </w:r>
      <w:r>
        <w:t>. Thus</w:t>
      </w:r>
    </w:p>
    <w:p w14:paraId="4AFC77A1" w14:textId="77777777" w:rsidR="00422C90" w:rsidRDefault="00422C90" w:rsidP="00422C90">
      <w:pPr>
        <w:pStyle w:val="cmd1Inline"/>
      </w:pPr>
      <w:r>
        <w:rPr>
          <w:rStyle w:val="code"/>
        </w:rPr>
        <w:t xml:space="preserve">{i: Int | 0&lt;i /\ i&lt;5 </w:t>
      </w:r>
      <w:r w:rsidR="002A2C5E">
        <w:rPr>
          <w:rStyle w:val="code"/>
        </w:rPr>
        <w:t>|</w:t>
      </w:r>
      <w:r>
        <w:rPr>
          <w:rStyle w:val="code"/>
        </w:rPr>
        <w:t>| i**2} = {1, 4, 9, 16}</w:t>
      </w:r>
    </w:p>
    <w:p w14:paraId="528638C6" w14:textId="77777777" w:rsidR="00422C90" w:rsidRDefault="00422C90" w:rsidP="00422C90">
      <w:pPr>
        <w:pStyle w:val="cont"/>
      </w:pPr>
      <w:r>
        <w:t xml:space="preserve">and both have type </w:t>
      </w:r>
      <w:r>
        <w:rPr>
          <w:rStyle w:val="code"/>
        </w:rPr>
        <w:t>SET Int</w:t>
      </w:r>
      <w:r>
        <w:t xml:space="preserve">. If </w:t>
      </w:r>
      <w:r>
        <w:rPr>
          <w:rStyle w:val="code"/>
        </w:rPr>
        <w:t>pred</w:t>
      </w:r>
      <w:r>
        <w:t xml:space="preserve"> is omitted it defaults to </w:t>
      </w:r>
      <w:r>
        <w:rPr>
          <w:rStyle w:val="code"/>
        </w:rPr>
        <w:t>true</w:t>
      </w:r>
      <w:r>
        <w:t xml:space="preserve">. If   </w:t>
      </w:r>
      <w:r>
        <w:rPr>
          <w:rStyle w:val="code"/>
        </w:rPr>
        <w:t>| exp</w:t>
      </w:r>
      <w:r>
        <w:t xml:space="preserve"> is omitted it d</w:t>
      </w:r>
      <w:r>
        <w:t>e</w:t>
      </w:r>
      <w:r>
        <w:t xml:space="preserve">faults to the last </w:t>
      </w:r>
      <w:r>
        <w:rPr>
          <w:rStyle w:val="code"/>
        </w:rPr>
        <w:t>id</w:t>
      </w:r>
      <w:r>
        <w:t xml:space="preserve"> declared:</w:t>
      </w:r>
    </w:p>
    <w:p w14:paraId="023CE33E" w14:textId="77777777" w:rsidR="00422C90" w:rsidRDefault="00422C90" w:rsidP="00422C90">
      <w:pPr>
        <w:pStyle w:val="cmd1Inline"/>
      </w:pPr>
      <w:r>
        <w:rPr>
          <w:rStyle w:val="code"/>
        </w:rPr>
        <w:t>{i: Int | 0&lt;i /\ i&lt;5} = {1, 2, 3, 4 }</w:t>
      </w:r>
    </w:p>
    <w:p w14:paraId="74E676CB" w14:textId="77777777" w:rsidR="00422C90" w:rsidRDefault="00422C90" w:rsidP="00422C90">
      <w:pPr>
        <w:pStyle w:val="cont"/>
      </w:pPr>
      <w:r>
        <w:t xml:space="preserve">Note that if </w:t>
      </w:r>
      <w:r>
        <w:rPr>
          <w:rStyle w:val="code"/>
        </w:rPr>
        <w:t>s</w:t>
      </w:r>
      <w:r>
        <w:t xml:space="preserve"> is a set or sequence, </w:t>
      </w:r>
      <w:r>
        <w:rPr>
          <w:rStyle w:val="code"/>
        </w:rPr>
        <w:t>IN s</w:t>
      </w:r>
      <w:r>
        <w:t xml:space="preserve"> is a type (see section 4), so you can write a constructor like </w:t>
      </w:r>
      <w:r>
        <w:rPr>
          <w:rStyle w:val="code"/>
        </w:rPr>
        <w:t>{i :IN s | i &gt; 4}</w:t>
      </w:r>
      <w:r>
        <w:t xml:space="preserve"> for the elements of </w:t>
      </w:r>
      <w:r>
        <w:rPr>
          <w:rStyle w:val="code"/>
        </w:rPr>
        <w:t>s</w:t>
      </w:r>
      <w:r>
        <w:t xml:space="preserve"> greater than 4. This is shorter and clearer than </w:t>
      </w:r>
    </w:p>
    <w:p w14:paraId="48684F92" w14:textId="77777777" w:rsidR="00422C90" w:rsidRDefault="00422C90" w:rsidP="00422C90">
      <w:pPr>
        <w:pStyle w:val="cmd1"/>
      </w:pPr>
      <w:r>
        <w:rPr>
          <w:rStyle w:val="code"/>
        </w:rPr>
        <w:t>{i | i IN s /\ i &gt; 4}</w:t>
      </w:r>
    </w:p>
    <w:p w14:paraId="64C16E53" w14:textId="77777777" w:rsidR="00422C90" w:rsidRDefault="00422C90" w:rsidP="00422C90">
      <w:r>
        <w:t xml:space="preserve">If there are any values of the declared </w:t>
      </w:r>
      <w:r>
        <w:rPr>
          <w:rStyle w:val="code"/>
        </w:rPr>
        <w:t>id</w:t>
      </w:r>
      <w:r>
        <w:t xml:space="preserve">’s for which </w:t>
      </w:r>
      <w:r>
        <w:rPr>
          <w:rStyle w:val="code"/>
        </w:rPr>
        <w:t>pred</w:t>
      </w:r>
      <w:r>
        <w:t xml:space="preserve"> is undefined, or </w:t>
      </w:r>
      <w:r>
        <w:rPr>
          <w:rStyle w:val="code"/>
        </w:rPr>
        <w:t>pred</w:t>
      </w:r>
      <w:r>
        <w:t xml:space="preserve"> is true and </w:t>
      </w:r>
      <w:r>
        <w:rPr>
          <w:rStyle w:val="code"/>
        </w:rPr>
        <w:t>exp</w:t>
      </w:r>
      <w:r>
        <w:t xml:space="preserve"> is undefined, then the result is undefined. If nothing is undefined, the same holds for exceptions; if more than one exception is raised, the result exception is an arbitrary choice among them.</w:t>
      </w:r>
    </w:p>
    <w:p w14:paraId="6BB261A2" w14:textId="77777777" w:rsidR="00422C90" w:rsidRDefault="00422C90" w:rsidP="00422C90">
      <w:r>
        <w:t xml:space="preserve">[11] A sequence constructor </w:t>
      </w:r>
      <w:r>
        <w:rPr>
          <w:rStyle w:val="code"/>
        </w:rPr>
        <w:t>{ seqGenList | pred |</w:t>
      </w:r>
      <w:r w:rsidR="002A2C5E">
        <w:rPr>
          <w:rStyle w:val="code"/>
        </w:rPr>
        <w:t>|</w:t>
      </w:r>
      <w:r>
        <w:rPr>
          <w:rStyle w:val="code"/>
        </w:rPr>
        <w:t xml:space="preserve"> exp }</w:t>
      </w:r>
      <w:r>
        <w:t xml:space="preserve"> has type </w:t>
      </w:r>
      <w:r>
        <w:rPr>
          <w:rStyle w:val="code"/>
        </w:rPr>
        <w:t>SEQ T</w:t>
      </w:r>
      <w:r>
        <w:t xml:space="preserve">, where </w:t>
      </w:r>
      <w:r>
        <w:rPr>
          <w:rStyle w:val="code"/>
        </w:rPr>
        <w:t>exp</w:t>
      </w:r>
      <w:r>
        <w:t xml:space="preserve"> has type </w:t>
      </w:r>
      <w:r>
        <w:rPr>
          <w:rStyle w:val="code"/>
        </w:rPr>
        <w:t>T</w:t>
      </w:r>
      <w:r>
        <w:t xml:space="preserve"> in the current state augmented by </w:t>
      </w:r>
      <w:r>
        <w:rPr>
          <w:rStyle w:val="code"/>
        </w:rPr>
        <w:t>seqGenList</w:t>
      </w:r>
      <w:r>
        <w:t>, as follows. The value of</w:t>
      </w:r>
    </w:p>
    <w:p w14:paraId="35586AE1" w14:textId="77777777" w:rsidR="00422C90" w:rsidRDefault="00422C90" w:rsidP="00422C90">
      <w:pPr>
        <w:pStyle w:val="cmd1Inline"/>
      </w:pPr>
      <w:r>
        <w:rPr>
          <w:rStyle w:val="code"/>
        </w:rPr>
        <w:t>{x1 := e01 BY e1 WHILE p1, ... , xn := e0n BY en WHILE pn | pred |</w:t>
      </w:r>
      <w:r w:rsidR="002A2C5E">
        <w:rPr>
          <w:rStyle w:val="code"/>
        </w:rPr>
        <w:t>|</w:t>
      </w:r>
      <w:r>
        <w:rPr>
          <w:rStyle w:val="code"/>
        </w:rPr>
        <w:t xml:space="preserve"> exp}</w:t>
      </w:r>
    </w:p>
    <w:p w14:paraId="1C090A4A" w14:textId="77777777" w:rsidR="00422C90" w:rsidRDefault="00422C90" w:rsidP="00422C90">
      <w:pPr>
        <w:pStyle w:val="cont"/>
      </w:pPr>
      <w:r>
        <w:t xml:space="preserve">is the sequence which is the value of </w:t>
      </w:r>
      <w:r>
        <w:rPr>
          <w:rStyle w:val="code"/>
        </w:rPr>
        <w:t>result</w:t>
      </w:r>
      <w:r>
        <w:t xml:space="preserve"> produced by the following program. Here </w:t>
      </w:r>
      <w:r>
        <w:rPr>
          <w:rStyle w:val="code"/>
        </w:rPr>
        <w:t>exp</w:t>
      </w:r>
      <w:r>
        <w:t xml:space="preserve"> has type </w:t>
      </w:r>
      <w:r>
        <w:rPr>
          <w:rStyle w:val="code"/>
        </w:rPr>
        <w:t>T</w:t>
      </w:r>
      <w:r>
        <w:t xml:space="preserve"> and </w:t>
      </w:r>
      <w:r>
        <w:rPr>
          <w:rStyle w:val="code"/>
        </w:rPr>
        <w:t>result</w:t>
      </w:r>
      <w:r>
        <w:t xml:space="preserve"> is a fresh identifier (that is, one that doesn’t appear elsewhere in the program). There’s an informal explanation after the program.</w:t>
      </w:r>
    </w:p>
    <w:p w14:paraId="21DC767A" w14:textId="77777777" w:rsidR="00422C90" w:rsidRDefault="00422C90" w:rsidP="00422C90">
      <w:pPr>
        <w:pStyle w:val="cmd1Inline"/>
        <w:keepNext/>
        <w:rPr>
          <w:rStyle w:val="code"/>
        </w:rPr>
      </w:pPr>
      <w:r>
        <w:rPr>
          <w:rStyle w:val="code"/>
        </w:rPr>
        <w:t>VAR x2 := e02, ..., xn := e0n, result := T{}, x1 := e01 |</w:t>
      </w:r>
    </w:p>
    <w:p w14:paraId="21B9E5A3" w14:textId="77777777" w:rsidR="00422C90" w:rsidRDefault="00422C90" w:rsidP="00422C90">
      <w:pPr>
        <w:pStyle w:val="cmd2"/>
        <w:rPr>
          <w:rStyle w:val="code"/>
        </w:rPr>
      </w:pPr>
      <w:r>
        <w:rPr>
          <w:rStyle w:val="code"/>
        </w:rPr>
        <w:t xml:space="preserve">DO p1 =&gt; x2 := e2; p2 =&gt; ... =&gt; xn := en; pn =&gt; </w:t>
      </w:r>
    </w:p>
    <w:p w14:paraId="73AB6458" w14:textId="77777777" w:rsidR="00422C90" w:rsidRDefault="00422C90" w:rsidP="00422C90">
      <w:pPr>
        <w:pStyle w:val="cmd2"/>
        <w:rPr>
          <w:rStyle w:val="code"/>
        </w:rPr>
      </w:pPr>
      <w:r>
        <w:rPr>
          <w:rStyle w:val="code"/>
        </w:rPr>
        <w:t xml:space="preserve">    IF pred =&gt; result := result + {exp} [*] SKIP FI; </w:t>
      </w:r>
    </w:p>
    <w:p w14:paraId="113584C6" w14:textId="77777777" w:rsidR="00422C90" w:rsidRDefault="00422C90" w:rsidP="00422C90">
      <w:pPr>
        <w:pStyle w:val="cmd2"/>
      </w:pPr>
      <w:r>
        <w:rPr>
          <w:rStyle w:val="code"/>
        </w:rPr>
        <w:t xml:space="preserve">    x1 := e1 </w:t>
      </w:r>
      <w:r>
        <w:rPr>
          <w:rStyle w:val="code"/>
        </w:rPr>
        <w:br/>
        <w:t>OD</w:t>
      </w:r>
    </w:p>
    <w:p w14:paraId="4D335CB2" w14:textId="77777777" w:rsidR="00422C90" w:rsidRDefault="00422C90" w:rsidP="00422C90">
      <w:pPr>
        <w:pStyle w:val="cont"/>
      </w:pPr>
      <w:r>
        <w:t xml:space="preserve">However, </w:t>
      </w:r>
      <w:r>
        <w:rPr>
          <w:rStyle w:val="code"/>
        </w:rPr>
        <w:t>e0i</w:t>
      </w:r>
      <w:r>
        <w:t xml:space="preserve"> and </w:t>
      </w:r>
      <w:r>
        <w:rPr>
          <w:rStyle w:val="code"/>
        </w:rPr>
        <w:t>ei</w:t>
      </w:r>
      <w:r>
        <w:t xml:space="preserve"> are not allowed to refer to </w:t>
      </w:r>
      <w:r>
        <w:rPr>
          <w:rStyle w:val="code"/>
        </w:rPr>
        <w:t>xj</w:t>
      </w:r>
      <w:r>
        <w:t xml:space="preserve"> if </w:t>
      </w:r>
      <w:r>
        <w:rPr>
          <w:rStyle w:val="code"/>
        </w:rPr>
        <w:t>j &gt; i</w:t>
      </w:r>
      <w:r>
        <w:t xml:space="preserve">. Thus the </w:t>
      </w:r>
      <w:r>
        <w:rPr>
          <w:rStyle w:val="code"/>
        </w:rPr>
        <w:t>n</w:t>
      </w:r>
      <w:r>
        <w:t xml:space="preserve"> sequences are unrolled in parallel until one of them ends, as follows. All but the first are initialized; then the first is in</w:t>
      </w:r>
      <w:r>
        <w:t>i</w:t>
      </w:r>
      <w:r>
        <w:t xml:space="preserve">tialized and all the others computed, then all are computed repeatedly. In each iteration, once all the </w:t>
      </w:r>
      <w:r>
        <w:rPr>
          <w:rStyle w:val="code"/>
        </w:rPr>
        <w:t>xi</w:t>
      </w:r>
      <w:r>
        <w:t xml:space="preserve"> have been set, if </w:t>
      </w:r>
      <w:r>
        <w:rPr>
          <w:rStyle w:val="code"/>
        </w:rPr>
        <w:t>pred</w:t>
      </w:r>
      <w:r>
        <w:t xml:space="preserve"> is true the value of </w:t>
      </w:r>
      <w:r>
        <w:rPr>
          <w:rStyle w:val="code"/>
        </w:rPr>
        <w:t>exp</w:t>
      </w:r>
      <w:r>
        <w:t xml:space="preserve"> is appended to the result sequence; thus </w:t>
      </w:r>
      <w:r>
        <w:rPr>
          <w:rStyle w:val="code"/>
        </w:rPr>
        <w:t>pred</w:t>
      </w:r>
      <w:r>
        <w:t xml:space="preserve"> serves to filter the result. As with set constructors, an omitted </w:t>
      </w:r>
      <w:r>
        <w:rPr>
          <w:rStyle w:val="code"/>
        </w:rPr>
        <w:t>pred</w:t>
      </w:r>
      <w:r>
        <w:t xml:space="preserve"> defaults to </w:t>
      </w:r>
      <w:r>
        <w:rPr>
          <w:rStyle w:val="code"/>
        </w:rPr>
        <w:t>true</w:t>
      </w:r>
      <w:r>
        <w:t xml:space="preserve">, and an omitted </w:t>
      </w:r>
      <w:r w:rsidR="002A2C5E" w:rsidRPr="002A2C5E">
        <w:rPr>
          <w:rStyle w:val="code"/>
        </w:rPr>
        <w:t>|</w:t>
      </w:r>
      <w:r>
        <w:rPr>
          <w:rStyle w:val="code"/>
        </w:rPr>
        <w:t>| exp</w:t>
      </w:r>
      <w:r>
        <w:t xml:space="preserve"> defaults to </w:t>
      </w:r>
      <w:r>
        <w:rPr>
          <w:rStyle w:val="code"/>
        </w:rPr>
        <w:t>|</w:t>
      </w:r>
      <w:r w:rsidR="002A2C5E">
        <w:rPr>
          <w:rStyle w:val="code"/>
        </w:rPr>
        <w:t>|</w:t>
      </w:r>
      <w:r>
        <w:rPr>
          <w:rStyle w:val="code"/>
        </w:rPr>
        <w:t> xn</w:t>
      </w:r>
      <w:r>
        <w:t xml:space="preserve">. An omitted </w:t>
      </w:r>
      <w:r>
        <w:rPr>
          <w:rStyle w:val="code"/>
        </w:rPr>
        <w:t>WHILE pi</w:t>
      </w:r>
      <w:r>
        <w:t xml:space="preserve"> defaults to </w:t>
      </w:r>
      <w:r>
        <w:rPr>
          <w:rStyle w:val="code"/>
        </w:rPr>
        <w:t>WHILE true</w:t>
      </w:r>
      <w:r>
        <w:t xml:space="preserve">. An omitted </w:t>
      </w:r>
      <w:r>
        <w:rPr>
          <w:rStyle w:val="code"/>
        </w:rPr>
        <w:t>:= e0i</w:t>
      </w:r>
      <w:r>
        <w:t xml:space="preserve"> defaults to </w:t>
      </w:r>
    </w:p>
    <w:p w14:paraId="4677FE6B" w14:textId="77777777" w:rsidR="00422C90" w:rsidRDefault="00422C90" w:rsidP="00422C90">
      <w:pPr>
        <w:pStyle w:val="cmd1Inline"/>
      </w:pPr>
      <w:r>
        <w:rPr>
          <w:rStyle w:val="code"/>
        </w:rPr>
        <w:t xml:space="preserve">:= {x: Ti | true}.choose </w:t>
      </w:r>
    </w:p>
    <w:p w14:paraId="04681BFA" w14:textId="77777777" w:rsidR="00422C90" w:rsidRDefault="00422C90" w:rsidP="00422C90">
      <w:pPr>
        <w:pStyle w:val="cont"/>
      </w:pPr>
      <w:r>
        <w:t xml:space="preserve">where </w:t>
      </w:r>
      <w:r>
        <w:rPr>
          <w:rStyle w:val="code"/>
        </w:rPr>
        <w:t>Ti</w:t>
      </w:r>
      <w:r>
        <w:t xml:space="preserve"> is the type of </w:t>
      </w:r>
      <w:r>
        <w:rPr>
          <w:rStyle w:val="code"/>
        </w:rPr>
        <w:t>ei</w:t>
      </w:r>
      <w:r>
        <w:t>; that is, it defaults to an arbitrary value of the right type.</w:t>
      </w:r>
    </w:p>
    <w:p w14:paraId="2905F5C7" w14:textId="77777777" w:rsidR="00422C90" w:rsidRDefault="00422C90" w:rsidP="00422C90">
      <w:r>
        <w:t>The generator</w:t>
      </w:r>
      <w:r>
        <w:rPr>
          <w:rStyle w:val="code"/>
        </w:rPr>
        <w:t xml:space="preserve"> xi :IN ei</w:t>
      </w:r>
      <w:r>
        <w:t xml:space="preserve"> generates the elements of the sequence </w:t>
      </w:r>
      <w:r>
        <w:rPr>
          <w:rStyle w:val="code"/>
        </w:rPr>
        <w:t>ei</w:t>
      </w:r>
      <w:r>
        <w:t xml:space="preserve"> in order. It is short for</w:t>
      </w:r>
    </w:p>
    <w:p w14:paraId="64B2905C" w14:textId="77777777" w:rsidR="00422C90" w:rsidRDefault="00422C90" w:rsidP="00422C90">
      <w:pPr>
        <w:pStyle w:val="cmd1Inline"/>
      </w:pPr>
      <w:r>
        <w:rPr>
          <w:rStyle w:val="code"/>
        </w:rPr>
        <w:t>j := 0 BY j + 1 WHILE j &lt; ei.size, xi BY ei(j)</w:t>
      </w:r>
    </w:p>
    <w:p w14:paraId="3158F4B0" w14:textId="77777777" w:rsidR="00422C90" w:rsidRDefault="00422C90" w:rsidP="00422C90">
      <w:pPr>
        <w:pStyle w:val="cont"/>
      </w:pPr>
      <w:r>
        <w:t xml:space="preserve">where </w:t>
      </w:r>
      <w:r>
        <w:rPr>
          <w:rStyle w:val="code"/>
        </w:rPr>
        <w:t>j</w:t>
      </w:r>
      <w:r>
        <w:t xml:space="preserve"> is a fresh identifier. Note that if the </w:t>
      </w:r>
      <w:r>
        <w:rPr>
          <w:rStyle w:val="code"/>
        </w:rPr>
        <w:t>:IN</w:t>
      </w:r>
      <w:r>
        <w:t xml:space="preserve"> isn’t the first generator then the first element of </w:t>
      </w:r>
      <w:r>
        <w:rPr>
          <w:rStyle w:val="code"/>
        </w:rPr>
        <w:t>ei</w:t>
      </w:r>
      <w:r>
        <w:t xml:space="preserve"> is skipped, which is probably not what you want. Note that </w:t>
      </w:r>
      <w:r>
        <w:rPr>
          <w:rStyle w:val="code"/>
        </w:rPr>
        <w:t>:IN</w:t>
      </w:r>
      <w:r>
        <w:t xml:space="preserve"> in a sequence constructor overrides the normal use of </w:t>
      </w:r>
      <w:r>
        <w:rPr>
          <w:rStyle w:val="code"/>
        </w:rPr>
        <w:t>IN s</w:t>
      </w:r>
      <w:r>
        <w:t xml:space="preserve"> as a type (see </w:t>
      </w:r>
      <w:r>
        <w:rPr>
          <w:rStyle w:val="m"/>
        </w:rPr>
        <w:t>[10]</w:t>
      </w:r>
      <w:r>
        <w:t xml:space="preserve">). </w:t>
      </w:r>
    </w:p>
    <w:p w14:paraId="3CAFC08E" w14:textId="77777777" w:rsidR="00422C90" w:rsidRDefault="00422C90" w:rsidP="00422C90">
      <w:r>
        <w:t>Undefined and exceptional results are handled the same way as in set constructors.</w:t>
      </w:r>
    </w:p>
    <w:p w14:paraId="3D7ADF67" w14:textId="77777777" w:rsidR="00422C90" w:rsidRDefault="00422C90" w:rsidP="00422C90">
      <w:r>
        <w:t>Examples</w:t>
      </w:r>
    </w:p>
    <w:p w14:paraId="2DD947C3" w14:textId="77777777" w:rsidR="00422C90" w:rsidRDefault="00422C90" w:rsidP="00422C90">
      <w:pPr>
        <w:pStyle w:val="cmd1Inline"/>
        <w:rPr>
          <w:rStyle w:val="code"/>
        </w:rPr>
      </w:pPr>
      <w:r>
        <w:rPr>
          <w:rStyle w:val="code"/>
        </w:rPr>
        <w:t>{i := 0 BY i+1 WHILE i &lt;= n}</w:t>
      </w:r>
      <w:r>
        <w:rPr>
          <w:rStyle w:val="code"/>
        </w:rPr>
        <w:tab/>
        <w:t>= 0..n = {0, 1, ..., n}</w:t>
      </w:r>
    </w:p>
    <w:p w14:paraId="03A2D969" w14:textId="77777777" w:rsidR="00422C90" w:rsidRDefault="00422C90" w:rsidP="00422C90">
      <w:pPr>
        <w:pStyle w:val="cmd1"/>
        <w:rPr>
          <w:rStyle w:val="code"/>
        </w:rPr>
      </w:pPr>
      <w:r>
        <w:rPr>
          <w:rStyle w:val="code"/>
        </w:rPr>
        <w:t xml:space="preserve">(r := head BY r.next WHILE r # nil </w:t>
      </w:r>
      <w:r w:rsidR="002A2C5E">
        <w:rPr>
          <w:rStyle w:val="code"/>
        </w:rPr>
        <w:t>||</w:t>
      </w:r>
      <w:r>
        <w:rPr>
          <w:rStyle w:val="code"/>
        </w:rPr>
        <w:t xml:space="preserve"> r.val}</w:t>
      </w:r>
      <w:r>
        <w:rPr>
          <w:rStyle w:val="code"/>
        </w:rPr>
        <w:tab/>
      </w:r>
      <w:r>
        <w:rPr>
          <w:rStyle w:val="m"/>
        </w:rPr>
        <w:t xml:space="preserve">the </w:t>
      </w:r>
      <w:r>
        <w:rPr>
          <w:rStyle w:val="code"/>
        </w:rPr>
        <w:t>val</w:t>
      </w:r>
      <w:r>
        <w:rPr>
          <w:rStyle w:val="m"/>
        </w:rPr>
        <w:t xml:space="preserve"> fields of a list starting at </w:t>
      </w:r>
      <w:r>
        <w:rPr>
          <w:rStyle w:val="code"/>
        </w:rPr>
        <w:t>head</w:t>
      </w:r>
    </w:p>
    <w:p w14:paraId="197B5542" w14:textId="77777777" w:rsidR="00422C90" w:rsidRDefault="00422C90" w:rsidP="00422C90">
      <w:pPr>
        <w:pStyle w:val="cmd1"/>
        <w:rPr>
          <w:rStyle w:val="code"/>
        </w:rPr>
      </w:pPr>
      <w:r>
        <w:rPr>
          <w:rStyle w:val="code"/>
        </w:rPr>
        <w:t>{x :IN s, sum := 0 BY sum + x}</w:t>
      </w:r>
      <w:r>
        <w:rPr>
          <w:rStyle w:val="code"/>
        </w:rPr>
        <w:tab/>
      </w:r>
      <w:r>
        <w:rPr>
          <w:rStyle w:val="m"/>
        </w:rPr>
        <w:t>partial sums of</w:t>
      </w:r>
      <w:r>
        <w:t xml:space="preserve"> </w:t>
      </w:r>
      <w:r>
        <w:rPr>
          <w:rStyle w:val="code"/>
        </w:rPr>
        <w:t>s</w:t>
      </w:r>
    </w:p>
    <w:p w14:paraId="2B827CBA" w14:textId="77777777" w:rsidR="00422C90" w:rsidRDefault="00422C90" w:rsidP="00422C90">
      <w:pPr>
        <w:pStyle w:val="cmd1"/>
        <w:rPr>
          <w:rStyle w:val="code"/>
        </w:rPr>
      </w:pPr>
      <w:r>
        <w:rPr>
          <w:rStyle w:val="code"/>
        </w:rPr>
        <w:t>{x :IN s, sum := 0 BY sum + x}.last</w:t>
      </w:r>
      <w:r>
        <w:rPr>
          <w:rStyle w:val="code"/>
        </w:rPr>
        <w:tab/>
        <w:t>+ : s</w:t>
      </w:r>
      <w:r>
        <w:rPr>
          <w:rStyle w:val="m"/>
        </w:rPr>
        <w:t>, the last partial sum</w:t>
      </w:r>
    </w:p>
    <w:p w14:paraId="47F7A471" w14:textId="77777777" w:rsidR="00422C90" w:rsidRDefault="00422C90" w:rsidP="00422C90">
      <w:pPr>
        <w:pStyle w:val="cmd1"/>
        <w:rPr>
          <w:rStyle w:val="code"/>
        </w:rPr>
      </w:pPr>
      <w:r>
        <w:rPr>
          <w:rStyle w:val="code"/>
        </w:rPr>
        <w:t>{x :IN s, rev := {} BY {x} + rev}.last</w:t>
      </w:r>
      <w:r>
        <w:rPr>
          <w:rStyle w:val="code"/>
        </w:rPr>
        <w:tab/>
      </w:r>
      <w:r>
        <w:rPr>
          <w:rStyle w:val="m"/>
        </w:rPr>
        <w:t>reverse of</w:t>
      </w:r>
      <w:r>
        <w:t xml:space="preserve"> </w:t>
      </w:r>
      <w:r>
        <w:rPr>
          <w:rStyle w:val="code"/>
        </w:rPr>
        <w:t>s</w:t>
      </w:r>
    </w:p>
    <w:p w14:paraId="026C57B9" w14:textId="77777777" w:rsidR="00422C90" w:rsidRDefault="00422C90" w:rsidP="00422C90">
      <w:pPr>
        <w:pStyle w:val="cmd1"/>
        <w:rPr>
          <w:rStyle w:val="code"/>
        </w:rPr>
      </w:pPr>
      <w:r>
        <w:rPr>
          <w:rStyle w:val="code"/>
        </w:rPr>
        <w:t xml:space="preserve">{x :IN s </w:t>
      </w:r>
      <w:r w:rsidR="002A2C5E">
        <w:rPr>
          <w:rStyle w:val="code"/>
        </w:rPr>
        <w:t>||</w:t>
      </w:r>
      <w:r>
        <w:rPr>
          <w:rStyle w:val="code"/>
        </w:rPr>
        <w:t xml:space="preserve"> f(x)}</w:t>
      </w:r>
      <w:r>
        <w:rPr>
          <w:rStyle w:val="code"/>
        </w:rPr>
        <w:tab/>
        <w:t>s * f</w:t>
      </w:r>
    </w:p>
    <w:p w14:paraId="116E116D" w14:textId="77777777" w:rsidR="00422C90" w:rsidRDefault="00422C90" w:rsidP="00422C90">
      <w:pPr>
        <w:pStyle w:val="cmd1"/>
        <w:rPr>
          <w:rStyle w:val="code"/>
        </w:rPr>
      </w:pPr>
      <w:r>
        <w:rPr>
          <w:rStyle w:val="code"/>
        </w:rPr>
        <w:t>{i :IN 1..n | i // 2 # 0 |</w:t>
      </w:r>
      <w:r w:rsidR="002A2C5E">
        <w:rPr>
          <w:rStyle w:val="code"/>
        </w:rPr>
        <w:t>|</w:t>
      </w:r>
      <w:r>
        <w:rPr>
          <w:rStyle w:val="code"/>
        </w:rPr>
        <w:t xml:space="preserve"> i * i}</w:t>
      </w:r>
      <w:r>
        <w:rPr>
          <w:rStyle w:val="code"/>
        </w:rPr>
        <w:tab/>
      </w:r>
      <w:r>
        <w:rPr>
          <w:rStyle w:val="m"/>
        </w:rPr>
        <w:t>squares of odd numbers</w:t>
      </w:r>
      <w:r>
        <w:rPr>
          <w:rFonts w:ascii="Times New Roman" w:hAnsi="Times New Roman"/>
          <w:sz w:val="24"/>
        </w:rPr>
        <w:t xml:space="preserve"> </w:t>
      </w:r>
      <w:r>
        <w:rPr>
          <w:rStyle w:val="code"/>
        </w:rPr>
        <w:t>&lt;= n</w:t>
      </w:r>
    </w:p>
    <w:p w14:paraId="469F4570" w14:textId="77777777" w:rsidR="00422C90" w:rsidRPr="005619CC" w:rsidRDefault="00422C90" w:rsidP="00422C90">
      <w:pPr>
        <w:pStyle w:val="cmd1"/>
        <w:rPr>
          <w:lang w:val="de-DE"/>
        </w:rPr>
      </w:pPr>
      <w:r w:rsidRPr="005619CC">
        <w:rPr>
          <w:rStyle w:val="code"/>
          <w:lang w:val="de-DE"/>
        </w:rPr>
        <w:t>{i :IN 1..n, iter := e BY f(iter)}</w:t>
      </w:r>
      <w:r w:rsidRPr="005619CC">
        <w:rPr>
          <w:rStyle w:val="code"/>
          <w:lang w:val="de-DE"/>
        </w:rPr>
        <w:tab/>
        <w:t>{f(e), f</w:t>
      </w:r>
      <w:r w:rsidRPr="005619CC">
        <w:rPr>
          <w:rStyle w:val="code"/>
          <w:vertAlign w:val="superscript"/>
          <w:lang w:val="de-DE"/>
        </w:rPr>
        <w:t>2</w:t>
      </w:r>
      <w:r w:rsidRPr="005619CC">
        <w:rPr>
          <w:rStyle w:val="code"/>
          <w:lang w:val="de-DE"/>
        </w:rPr>
        <w:t>(e), ..., f</w:t>
      </w:r>
      <w:r w:rsidRPr="005619CC">
        <w:rPr>
          <w:rStyle w:val="code"/>
          <w:vertAlign w:val="superscript"/>
          <w:lang w:val="de-DE"/>
        </w:rPr>
        <w:t>n</w:t>
      </w:r>
      <w:r w:rsidRPr="005619CC">
        <w:rPr>
          <w:rStyle w:val="code"/>
          <w:lang w:val="de-DE"/>
        </w:rPr>
        <w:t>(e)}</w:t>
      </w:r>
    </w:p>
    <w:p w14:paraId="6737A510" w14:textId="77777777" w:rsidR="00422C90" w:rsidRDefault="00422C90" w:rsidP="00422C90">
      <w:r>
        <w:t>[12] These operations are defined in section 9.</w:t>
      </w:r>
    </w:p>
    <w:p w14:paraId="5CC44CAC" w14:textId="77777777" w:rsidR="00422C90" w:rsidRDefault="00422C90" w:rsidP="00422C90">
      <w:r>
        <w:t xml:space="preserve">[13] The conditional logical operators </w:t>
      </w:r>
      <w:r>
        <w:fldChar w:fldCharType="begin"/>
      </w:r>
      <w:r>
        <w:instrText>xe "logical operators"</w:instrText>
      </w:r>
      <w:r>
        <w:fldChar w:fldCharType="end"/>
      </w:r>
      <w:r>
        <w:t>are defined in terms of conditio</w:t>
      </w:r>
      <w:r>
        <w:t>n</w:t>
      </w:r>
      <w:r>
        <w:t>als:</w:t>
      </w:r>
    </w:p>
    <w:p w14:paraId="71BE57F8" w14:textId="77777777" w:rsidR="00422C90" w:rsidRPr="005619CC" w:rsidRDefault="00422C90" w:rsidP="00422C90">
      <w:pPr>
        <w:pStyle w:val="cmd1Inline"/>
        <w:rPr>
          <w:rStyle w:val="code"/>
          <w:lang w:val="de-DE"/>
        </w:rPr>
      </w:pPr>
      <w:r w:rsidRPr="005619CC">
        <w:rPr>
          <w:rStyle w:val="code"/>
          <w:lang w:val="de-DE"/>
        </w:rPr>
        <w:t>e1 \/  e2 = (  e1 =&gt; true  [*] e2 )</w:t>
      </w:r>
    </w:p>
    <w:p w14:paraId="2E41BE1B" w14:textId="77777777" w:rsidR="00422C90" w:rsidRPr="005619CC" w:rsidRDefault="00422C90" w:rsidP="00422C90">
      <w:pPr>
        <w:pStyle w:val="cmd1"/>
        <w:rPr>
          <w:rStyle w:val="code"/>
          <w:lang w:val="de-DE"/>
        </w:rPr>
      </w:pPr>
      <w:r w:rsidRPr="005619CC">
        <w:rPr>
          <w:rStyle w:val="code"/>
          <w:lang w:val="de-DE"/>
        </w:rPr>
        <w:t>e1 /\  e2 = ( ~e1 =&gt; false [*] e2 )</w:t>
      </w:r>
    </w:p>
    <w:p w14:paraId="2B26D2C6" w14:textId="77777777" w:rsidR="00422C90" w:rsidRDefault="00422C90" w:rsidP="00422C90">
      <w:pPr>
        <w:pStyle w:val="cmd1"/>
      </w:pPr>
      <w:r>
        <w:rPr>
          <w:rStyle w:val="code"/>
        </w:rPr>
        <w:t>e1 ==&gt; e2 = ( ~e1 =&gt; true  [*] e2 )</w:t>
      </w:r>
    </w:p>
    <w:p w14:paraId="0B70BBEB" w14:textId="77777777" w:rsidR="00422C90" w:rsidRDefault="00422C90" w:rsidP="00422C90">
      <w:pPr>
        <w:pStyle w:val="cont"/>
      </w:pPr>
      <w:r>
        <w:t>Thus the second operand is not evaluated if the value of the first one determines the result.</w:t>
      </w:r>
    </w:p>
    <w:p w14:paraId="7EE5CC82" w14:textId="77777777" w:rsidR="00422C90" w:rsidRDefault="00422C90" w:rsidP="00422C90">
      <w:pPr>
        <w:ind w:right="-90"/>
      </w:pPr>
      <w:r>
        <w:t xml:space="preserve">[14] </w:t>
      </w:r>
      <w:r>
        <w:rPr>
          <w:rStyle w:val="code"/>
        </w:rPr>
        <w:t>AS</w:t>
      </w:r>
      <w:r>
        <w:t xml:space="preserve"> changes only the type of the expression, not its value. Thus if </w:t>
      </w:r>
      <w:r>
        <w:rPr>
          <w:rStyle w:val="code"/>
        </w:rPr>
        <w:t>(exp IS type)</w:t>
      </w:r>
      <w:r>
        <w:t xml:space="preserve"> the value of </w:t>
      </w:r>
      <w:r>
        <w:rPr>
          <w:rStyle w:val="code"/>
        </w:rPr>
        <w:t>(exp AS type)</w:t>
      </w:r>
      <w:r>
        <w:t xml:space="preserve"> is the value of </w:t>
      </w:r>
      <w:r>
        <w:rPr>
          <w:rStyle w:val="code"/>
        </w:rPr>
        <w:t>exp</w:t>
      </w:r>
      <w:r>
        <w:t xml:space="preserve">, but its type is </w:t>
      </w:r>
      <w:r>
        <w:rPr>
          <w:rStyle w:val="code"/>
        </w:rPr>
        <w:t>type</w:t>
      </w:r>
      <w:r>
        <w:t xml:space="preserve"> rather than the type of </w:t>
      </w:r>
      <w:r>
        <w:rPr>
          <w:rStyle w:val="code"/>
        </w:rPr>
        <w:t>exp</w:t>
      </w:r>
      <w:r>
        <w:t>.</w:t>
      </w:r>
    </w:p>
    <w:p w14:paraId="50E38286" w14:textId="77777777" w:rsidR="00422C90" w:rsidRPr="00A54DE1" w:rsidRDefault="00422C90" w:rsidP="00422C90">
      <w:pPr>
        <w:ind w:right="-90"/>
      </w:pPr>
      <w:r>
        <w:t xml:space="preserve">[15] </w:t>
      </w:r>
      <w:r w:rsidRPr="006403B8">
        <w:rPr>
          <w:rStyle w:val="code"/>
        </w:rPr>
        <w:t>f$t</w:t>
      </w:r>
      <w:r>
        <w:t xml:space="preserve"> applies the function </w:t>
      </w:r>
      <w:r>
        <w:rPr>
          <w:rStyle w:val="code"/>
        </w:rPr>
        <w:t>f</w:t>
      </w:r>
      <w:r>
        <w:t xml:space="preserve"> to the tuple </w:t>
      </w:r>
      <w:r>
        <w:rPr>
          <w:rStyle w:val="code"/>
        </w:rPr>
        <w:t>t</w:t>
      </w:r>
      <w:r>
        <w:t xml:space="preserve">. It differs from </w:t>
      </w:r>
      <w:r w:rsidRPr="00A54DE1">
        <w:rPr>
          <w:rStyle w:val="code"/>
        </w:rPr>
        <w:t>f(t)</w:t>
      </w:r>
      <w:r>
        <w:t xml:space="preserve">, which makes a tuple out of the list of expressions in </w:t>
      </w:r>
      <w:r>
        <w:rPr>
          <w:rStyle w:val="code"/>
        </w:rPr>
        <w:t>t</w:t>
      </w:r>
      <w:r>
        <w:t xml:space="preserve"> and applies </w:t>
      </w:r>
      <w:r>
        <w:rPr>
          <w:rStyle w:val="code"/>
        </w:rPr>
        <w:t>f</w:t>
      </w:r>
      <w:r>
        <w:t xml:space="preserve"> to that tuple.</w:t>
      </w:r>
    </w:p>
    <w:p w14:paraId="43132CB7" w14:textId="77777777" w:rsidR="00422C90" w:rsidRDefault="00422C90" w:rsidP="00422C90">
      <w:pPr>
        <w:pStyle w:val="Heading2"/>
        <w:spacing w:before="0"/>
      </w:pPr>
      <w:r>
        <w:br w:type="page"/>
        <w:t>6.</w:t>
      </w:r>
      <w:r>
        <w:tab/>
        <w:t>Commands</w:t>
      </w:r>
    </w:p>
    <w:p w14:paraId="51A740BF" w14:textId="77777777" w:rsidR="00422C90" w:rsidRDefault="00422C90" w:rsidP="00422C90">
      <w:r>
        <w:t>A command</w:t>
      </w:r>
      <w:r>
        <w:fldChar w:fldCharType="begin"/>
      </w:r>
      <w:r>
        <w:instrText>xe "command"</w:instrText>
      </w:r>
      <w:r>
        <w:fldChar w:fldCharType="end"/>
      </w:r>
      <w:r>
        <w:t xml:space="preserve"> changes the state</w:t>
      </w:r>
      <w:r>
        <w:fldChar w:fldCharType="begin"/>
      </w:r>
      <w:r>
        <w:instrText>xe "state"</w:instrText>
      </w:r>
      <w:r>
        <w:fldChar w:fldCharType="end"/>
      </w:r>
      <w:r>
        <w:t xml:space="preserve"> (or does nothing). Recall that the state is a mapping from names to values; we denote it by </w:t>
      </w:r>
      <w:r>
        <w:rPr>
          <w:rStyle w:val="code"/>
        </w:rPr>
        <w:t>state</w:t>
      </w:r>
      <w:r>
        <w:rPr>
          <w:rStyle w:val="code"/>
        </w:rPr>
        <w:fldChar w:fldCharType="begin"/>
      </w:r>
      <w:r>
        <w:rPr>
          <w:sz w:val="20"/>
        </w:rPr>
        <w:instrText>xe "state"</w:instrText>
      </w:r>
      <w:r>
        <w:rPr>
          <w:rStyle w:val="code"/>
        </w:rPr>
        <w:fldChar w:fldCharType="end"/>
      </w:r>
      <w:r>
        <w:t xml:space="preserve">. Commands are non-deterministic. An atomic command is one that is inside </w:t>
      </w:r>
      <w:r>
        <w:rPr>
          <w:rStyle w:val="code"/>
        </w:rPr>
        <w:t>&lt;&lt;...&gt;&gt;</w:t>
      </w:r>
      <w:r>
        <w:t xml:space="preserve"> brackets.</w:t>
      </w:r>
    </w:p>
    <w:p w14:paraId="186BB82E" w14:textId="77777777" w:rsidR="00422C90" w:rsidRDefault="00422C90" w:rsidP="00422C90">
      <w:r>
        <w:t>The meaning of an atomic command</w:t>
      </w:r>
      <w:r>
        <w:fldChar w:fldCharType="begin"/>
      </w:r>
      <w:r>
        <w:instrText>xe "meaning of an atomic command"</w:instrText>
      </w:r>
      <w:r>
        <w:fldChar w:fldCharType="end"/>
      </w:r>
      <w:r>
        <w:t xml:space="preserve"> is a set of possible transitions (that is, a relation) between a state and an outcome</w:t>
      </w:r>
      <w:r>
        <w:fldChar w:fldCharType="begin"/>
      </w:r>
      <w:r>
        <w:instrText>xe "outcome"</w:instrText>
      </w:r>
      <w:r>
        <w:fldChar w:fldCharType="end"/>
      </w:r>
      <w:r>
        <w:t xml:space="preserve"> (a state plus an o</w:t>
      </w:r>
      <w:r>
        <w:t>p</w:t>
      </w:r>
      <w:r>
        <w:t>tional exception); there can be any number of outcomes from a given state. One possibility is a looping exception</w:t>
      </w:r>
      <w:r>
        <w:fldChar w:fldCharType="begin"/>
      </w:r>
      <w:r>
        <w:instrText>xe "looping exception"</w:instrText>
      </w:r>
      <w:r>
        <w:fldChar w:fldCharType="end"/>
      </w:r>
      <w:r>
        <w:t>al outcome. Another is no outcomes. In this case we say that the atomic command</w:t>
      </w:r>
      <w:r>
        <w:fldChar w:fldCharType="begin"/>
      </w:r>
      <w:r>
        <w:instrText>xe "atomic command"</w:instrText>
      </w:r>
      <w:r>
        <w:fldChar w:fldCharType="end"/>
      </w:r>
      <w:r>
        <w:t xml:space="preserve"> </w:t>
      </w:r>
      <w:r>
        <w:rPr>
          <w:rStyle w:val="e"/>
        </w:rPr>
        <w:t>fail</w:t>
      </w:r>
      <w:r>
        <w:rPr>
          <w:i/>
        </w:rPr>
        <w:fldChar w:fldCharType="begin"/>
      </w:r>
      <w:r>
        <w:instrText>xe "</w:instrText>
      </w:r>
      <w:r>
        <w:rPr>
          <w:i/>
        </w:rPr>
        <w:instrText>fail</w:instrText>
      </w:r>
      <w:r>
        <w:instrText>"</w:instrText>
      </w:r>
      <w:r>
        <w:rPr>
          <w:i/>
        </w:rPr>
        <w:fldChar w:fldCharType="end"/>
      </w:r>
      <w:r>
        <w:rPr>
          <w:i/>
        </w:rPr>
        <w:t>s</w:t>
      </w:r>
      <w:r>
        <w:t>; this happens because all possible choices within it encounter a false guard</w:t>
      </w:r>
      <w:r>
        <w:fldChar w:fldCharType="begin"/>
      </w:r>
      <w:r>
        <w:instrText>xe "guard"</w:instrText>
      </w:r>
      <w:r>
        <w:fldChar w:fldCharType="end"/>
      </w:r>
      <w:r>
        <w:t xml:space="preserve"> or an undefined</w:t>
      </w:r>
      <w:r>
        <w:fldChar w:fldCharType="begin"/>
      </w:r>
      <w:r>
        <w:instrText>xe "undefined"</w:instrText>
      </w:r>
      <w:r>
        <w:fldChar w:fldCharType="end"/>
      </w:r>
      <w:r>
        <w:t xml:space="preserve"> invocation. </w:t>
      </w:r>
    </w:p>
    <w:p w14:paraId="7785798D" w14:textId="77777777" w:rsidR="00422C90" w:rsidRDefault="00422C90" w:rsidP="00422C90">
      <w:pPr>
        <w:spacing w:before="160"/>
      </w:pPr>
      <w:r>
        <w:t>If a subcommand fails, an atomic command containing it may still succeed. This can happen b</w:t>
      </w:r>
      <w:r>
        <w:t>e</w:t>
      </w:r>
      <w:r>
        <w:t xml:space="preserve">cause it’s one operand of </w:t>
      </w:r>
      <w:r>
        <w:rPr>
          <w:rStyle w:val="code"/>
        </w:rPr>
        <w:t>[]</w:t>
      </w:r>
      <w:r>
        <w:t xml:space="preserve"> or </w:t>
      </w:r>
      <w:r>
        <w:rPr>
          <w:rStyle w:val="code"/>
        </w:rPr>
        <w:t>[*]</w:t>
      </w:r>
      <w:r>
        <w:t xml:space="preserve"> and the other operand succeeds. If can also happen because a non-deterministic construct in the language that might make a different choice. Leaving exce</w:t>
      </w:r>
      <w:r>
        <w:t>p</w:t>
      </w:r>
      <w:r>
        <w:t xml:space="preserve">tions aside, the commands with this property are </w:t>
      </w:r>
      <w:r>
        <w:rPr>
          <w:rStyle w:val="code"/>
        </w:rPr>
        <w:t>[]</w:t>
      </w:r>
      <w:r>
        <w:t xml:space="preserve">and </w:t>
      </w:r>
      <w:r>
        <w:rPr>
          <w:rStyle w:val="code"/>
        </w:rPr>
        <w:t>VAR</w:t>
      </w:r>
      <w:r>
        <w:t xml:space="preserve"> (because it chooses arbitrary values for the new variables). If we gave an operational semantics for atomic commands, this situation would correspond to backtracking</w:t>
      </w:r>
      <w:r>
        <w:fldChar w:fldCharType="begin"/>
      </w:r>
      <w:r>
        <w:instrText>xe "backtracking"</w:instrText>
      </w:r>
      <w:r>
        <w:fldChar w:fldCharType="end"/>
      </w:r>
      <w:r>
        <w:t>. In the relational semantics that we act</w:t>
      </w:r>
      <w:r>
        <w:t>u</w:t>
      </w:r>
      <w:r>
        <w:t xml:space="preserve">ally give (in </w:t>
      </w:r>
      <w:r>
        <w:rPr>
          <w:rStyle w:val="refTitle"/>
        </w:rPr>
        <w:t>Atomic Semantics of Spec</w:t>
      </w:r>
      <w:r>
        <w:rPr>
          <w:i/>
        </w:rPr>
        <w:fldChar w:fldCharType="begin"/>
      </w:r>
      <w:r>
        <w:instrText>xe "Atomic Semantics of Spec"</w:instrText>
      </w:r>
      <w:r>
        <w:rPr>
          <w:i/>
        </w:rPr>
        <w:fldChar w:fldCharType="end"/>
      </w:r>
      <w:r>
        <w:t>), it corresponds to the fact that the predicate defining the relation is the “or” of predicates for the subcommands. Look there for more discussion of this point.</w:t>
      </w:r>
    </w:p>
    <w:p w14:paraId="569502F1" w14:textId="77777777" w:rsidR="00422C90" w:rsidRDefault="00422C90" w:rsidP="00422C90">
      <w:r>
        <w:t>A non-atomic command</w:t>
      </w:r>
      <w:r>
        <w:fldChar w:fldCharType="begin"/>
      </w:r>
      <w:r>
        <w:instrText>xe "non-atomic command"</w:instrText>
      </w:r>
      <w:r>
        <w:fldChar w:fldCharType="end"/>
      </w:r>
      <w:r>
        <w:t xml:space="preserve"> defines a collection of possible transitions, roughly one for each </w:t>
      </w:r>
      <w:r>
        <w:rPr>
          <w:rStyle w:val="code"/>
        </w:rPr>
        <w:t>&lt;&lt;...&gt;&gt;</w:t>
      </w:r>
      <w:r>
        <w:t xml:space="preserve"> command that is part of it. If it has simple commands not in atomic brackets, each one also defines a possible transition, except for </w:t>
      </w:r>
      <w:r>
        <w:rPr>
          <w:rStyle w:val="code"/>
        </w:rPr>
        <w:t>assignment</w:t>
      </w:r>
      <w:r>
        <w:t xml:space="preserve">s and </w:t>
      </w:r>
      <w:r>
        <w:rPr>
          <w:rStyle w:val="code"/>
        </w:rPr>
        <w:t>invocation</w:t>
      </w:r>
      <w:r>
        <w:t xml:space="preserve">s. An </w:t>
      </w:r>
      <w:r>
        <w:rPr>
          <w:rStyle w:val="code"/>
        </w:rPr>
        <w:t>assignment</w:t>
      </w:r>
      <w:r>
        <w:t xml:space="preserve"> defines two transitions, one to evaluate the right hand side, and the other to change the value of the left hand side. An </w:t>
      </w:r>
      <w:r>
        <w:rPr>
          <w:rStyle w:val="code"/>
        </w:rPr>
        <w:t>invocation</w:t>
      </w:r>
      <w:r>
        <w:t xml:space="preserve"> defines a transition for eval</w:t>
      </w:r>
      <w:r>
        <w:t>u</w:t>
      </w:r>
      <w:r>
        <w:t>ating the arguments and doing the call and one for evaluating the result and doing the return, plus all the transitions of the body. These rules are somewhat arbitrary and their details are not very important, since you can always write separate commands to express more transitions, or atomic brackets to express fewer trans</w:t>
      </w:r>
      <w:r>
        <w:t>i</w:t>
      </w:r>
      <w:r>
        <w:t xml:space="preserve">tions. The motivation for the rules is to have as many transitions as possible, consistent with the idea that an expression is evaluated atomically. </w:t>
      </w:r>
    </w:p>
    <w:p w14:paraId="2D9EC6F8" w14:textId="77777777" w:rsidR="00422C90" w:rsidRDefault="00422C90" w:rsidP="00422C90">
      <w:r>
        <w:t>A complete collection of possible transitions defines the possible sequences of states or histories; there can be any number of histories from a given state. A non-atomic command still makes choices, but it does not backtrack and therefore can have histories in which it gets stuck, even though in other histories a different choice allows it to run to completion. For the details, see handout 17 on formal concurrency.</w:t>
      </w:r>
    </w:p>
    <w:p w14:paraId="3F43F5C1" w14:textId="77777777" w:rsidR="00422C90" w:rsidRDefault="00422C90" w:rsidP="00422C90">
      <w:pPr>
        <w:pStyle w:val="rule"/>
        <w:keepLines w:val="0"/>
        <w:pageBreakBefore/>
        <w:rPr>
          <w:rStyle w:val="m"/>
        </w:rPr>
      </w:pPr>
      <w:r>
        <w:rPr>
          <w:rStyle w:val="code"/>
        </w:rPr>
        <w:t>cmd</w:t>
      </w:r>
      <w:r>
        <w:rPr>
          <w:rStyle w:val="code"/>
        </w:rPr>
        <w:fldChar w:fldCharType="begin"/>
      </w:r>
      <w:r>
        <w:rPr>
          <w:rStyle w:val="code"/>
        </w:rPr>
        <w:instrText>xe "cmd"</w:instrText>
      </w:r>
      <w:r>
        <w:rPr>
          <w:rStyle w:val="code"/>
        </w:rPr>
        <w:fldChar w:fldCharType="end"/>
      </w:r>
      <w:r>
        <w:rPr>
          <w:rStyle w:val="code"/>
        </w:rPr>
        <w:tab/>
        <w:t>::=</w:t>
      </w:r>
      <w:r>
        <w:rPr>
          <w:rStyle w:val="code"/>
        </w:rPr>
        <w:tab/>
        <w:t>SKIP</w:t>
      </w:r>
      <w:r>
        <w:rPr>
          <w:rStyle w:val="code"/>
        </w:rPr>
        <w:fldChar w:fldCharType="begin"/>
      </w:r>
      <w:r>
        <w:rPr>
          <w:rStyle w:val="code"/>
        </w:rPr>
        <w:instrText>xe "SKIP"</w:instrText>
      </w:r>
      <w:r>
        <w:rPr>
          <w:rStyle w:val="code"/>
        </w:rPr>
        <w:fldChar w:fldCharType="end"/>
      </w:r>
      <w:r>
        <w:rPr>
          <w:rStyle w:val="code"/>
        </w:rPr>
        <w:tab/>
      </w:r>
      <w:r>
        <w:rPr>
          <w:rStyle w:val="m"/>
        </w:rPr>
        <w:t>% [1]</w:t>
      </w:r>
      <w:r>
        <w:rPr>
          <w:rStyle w:val="code"/>
        </w:rPr>
        <w:br/>
        <w:t>HAVOC</w:t>
      </w:r>
      <w:r>
        <w:rPr>
          <w:rStyle w:val="code"/>
        </w:rPr>
        <w:fldChar w:fldCharType="begin"/>
      </w:r>
      <w:r>
        <w:rPr>
          <w:rStyle w:val="code"/>
        </w:rPr>
        <w:instrText>xe "HAVOC"</w:instrText>
      </w:r>
      <w:r>
        <w:rPr>
          <w:rStyle w:val="code"/>
        </w:rPr>
        <w:fldChar w:fldCharType="end"/>
      </w:r>
      <w:r>
        <w:rPr>
          <w:rStyle w:val="code"/>
        </w:rPr>
        <w:tab/>
      </w:r>
      <w:r>
        <w:rPr>
          <w:rStyle w:val="m"/>
        </w:rPr>
        <w:t>% [1]</w:t>
      </w:r>
      <w:r>
        <w:rPr>
          <w:rStyle w:val="code"/>
        </w:rPr>
        <w:br/>
        <w:t>RET</w:t>
      </w:r>
      <w:r>
        <w:rPr>
          <w:rStyle w:val="code"/>
        </w:rPr>
        <w:fldChar w:fldCharType="begin"/>
      </w:r>
      <w:r>
        <w:rPr>
          <w:rStyle w:val="code"/>
        </w:rPr>
        <w:instrText>xe "RET"</w:instrText>
      </w:r>
      <w:r>
        <w:rPr>
          <w:rStyle w:val="code"/>
        </w:rPr>
        <w:fldChar w:fldCharType="end"/>
      </w:r>
      <w:r>
        <w:rPr>
          <w:rStyle w:val="code"/>
        </w:rPr>
        <w:tab/>
      </w:r>
      <w:r>
        <w:rPr>
          <w:rStyle w:val="m"/>
        </w:rPr>
        <w:t>% [2]</w:t>
      </w:r>
      <w:r>
        <w:rPr>
          <w:rStyle w:val="code"/>
        </w:rPr>
        <w:br/>
        <w:t>RET exp</w:t>
      </w:r>
      <w:r>
        <w:rPr>
          <w:rStyle w:val="code"/>
        </w:rPr>
        <w:tab/>
      </w:r>
      <w:r>
        <w:rPr>
          <w:rStyle w:val="m"/>
        </w:rPr>
        <w:t>% [2]</w:t>
      </w:r>
      <w:r>
        <w:rPr>
          <w:rStyle w:val="code"/>
        </w:rPr>
        <w:br/>
        <w:t xml:space="preserve">RAISE </w:t>
      </w:r>
      <w:r>
        <w:rPr>
          <w:rStyle w:val="code"/>
        </w:rPr>
        <w:fldChar w:fldCharType="begin"/>
      </w:r>
      <w:r>
        <w:rPr>
          <w:rStyle w:val="code"/>
        </w:rPr>
        <w:instrText>xe "RAISE"</w:instrText>
      </w:r>
      <w:r>
        <w:rPr>
          <w:rStyle w:val="code"/>
        </w:rPr>
        <w:fldChar w:fldCharType="end"/>
      </w:r>
      <w:r>
        <w:rPr>
          <w:rStyle w:val="code"/>
        </w:rPr>
        <w:t>exception</w:t>
      </w:r>
      <w:r>
        <w:rPr>
          <w:rStyle w:val="code"/>
        </w:rPr>
        <w:tab/>
      </w:r>
      <w:r>
        <w:rPr>
          <w:rStyle w:val="m"/>
        </w:rPr>
        <w:t>% [9]</w:t>
      </w:r>
      <w:r>
        <w:rPr>
          <w:rStyle w:val="m"/>
        </w:rPr>
        <w:br/>
      </w:r>
      <w:r>
        <w:rPr>
          <w:rStyle w:val="code"/>
        </w:rPr>
        <w:t>CRASH</w:t>
      </w:r>
      <w:r>
        <w:rPr>
          <w:rStyle w:val="m"/>
        </w:rPr>
        <w:tab/>
        <w:t>% [10]</w:t>
      </w:r>
      <w:r>
        <w:rPr>
          <w:rStyle w:val="code"/>
        </w:rPr>
        <w:br/>
        <w:t>invocation</w:t>
      </w:r>
      <w:r>
        <w:rPr>
          <w:rStyle w:val="code"/>
        </w:rPr>
        <w:tab/>
      </w:r>
      <w:r>
        <w:rPr>
          <w:rStyle w:val="m"/>
        </w:rPr>
        <w:t>% [3]</w:t>
      </w:r>
      <w:r>
        <w:rPr>
          <w:rStyle w:val="code"/>
        </w:rPr>
        <w:fldChar w:fldCharType="begin"/>
      </w:r>
      <w:r>
        <w:rPr>
          <w:rStyle w:val="code"/>
        </w:rPr>
        <w:instrText>xe "invocation"</w:instrText>
      </w:r>
      <w:r>
        <w:rPr>
          <w:rStyle w:val="code"/>
        </w:rPr>
        <w:fldChar w:fldCharType="end"/>
      </w:r>
      <w:r>
        <w:rPr>
          <w:rStyle w:val="code"/>
        </w:rPr>
        <w:br/>
        <w:t>assignment</w:t>
      </w:r>
      <w:r>
        <w:rPr>
          <w:rStyle w:val="code"/>
        </w:rPr>
        <w:tab/>
      </w:r>
      <w:r>
        <w:rPr>
          <w:rStyle w:val="m"/>
        </w:rPr>
        <w:t>% [4]</w:t>
      </w:r>
    </w:p>
    <w:p w14:paraId="2D37C8E7" w14:textId="77777777" w:rsidR="00422C90" w:rsidRDefault="00422C90" w:rsidP="00422C90">
      <w:pPr>
        <w:pStyle w:val="rule"/>
        <w:keepLines w:val="0"/>
        <w:spacing w:before="120"/>
        <w:ind w:right="-360"/>
        <w:rPr>
          <w:rStyle w:val="code"/>
        </w:rPr>
      </w:pPr>
      <w:r>
        <w:rPr>
          <w:rStyle w:val="code"/>
        </w:rPr>
        <w:tab/>
      </w:r>
      <w:r>
        <w:rPr>
          <w:rStyle w:val="code"/>
        </w:rPr>
        <w:tab/>
      </w:r>
      <w:r>
        <w:rPr>
          <w:rStyle w:val="code"/>
        </w:rPr>
        <w:tab/>
        <w:t>cmd              []</w:t>
      </w:r>
      <w:r>
        <w:rPr>
          <w:rStyle w:val="code"/>
        </w:rPr>
        <w:fldChar w:fldCharType="begin"/>
      </w:r>
      <w:r>
        <w:rPr>
          <w:rStyle w:val="code"/>
        </w:rPr>
        <w:instrText>xe "[]"</w:instrText>
      </w:r>
      <w:r>
        <w:rPr>
          <w:rStyle w:val="code"/>
        </w:rPr>
        <w:fldChar w:fldCharType="end"/>
      </w:r>
      <w:r>
        <w:rPr>
          <w:rStyle w:val="code"/>
        </w:rPr>
        <w:t xml:space="preserve">  cmd</w:t>
      </w:r>
      <w:r>
        <w:rPr>
          <w:rStyle w:val="code"/>
        </w:rPr>
        <w:tab/>
      </w:r>
      <w:r>
        <w:rPr>
          <w:rStyle w:val="m"/>
        </w:rPr>
        <w:t>% or [5]</w:t>
      </w:r>
      <w:r>
        <w:rPr>
          <w:rStyle w:val="code"/>
        </w:rPr>
        <w:br/>
        <w:t>cmd              [*]</w:t>
      </w:r>
      <w:r>
        <w:rPr>
          <w:rStyle w:val="code"/>
        </w:rPr>
        <w:fldChar w:fldCharType="begin"/>
      </w:r>
      <w:r>
        <w:rPr>
          <w:rStyle w:val="code"/>
        </w:rPr>
        <w:instrText>xe "[*]"</w:instrText>
      </w:r>
      <w:r>
        <w:rPr>
          <w:rStyle w:val="code"/>
        </w:rPr>
        <w:fldChar w:fldCharType="end"/>
      </w:r>
      <w:r>
        <w:rPr>
          <w:rStyle w:val="code"/>
        </w:rPr>
        <w:t xml:space="preserve"> cmd</w:t>
      </w:r>
      <w:r>
        <w:rPr>
          <w:rStyle w:val="code"/>
        </w:rPr>
        <w:tab/>
      </w:r>
      <w:r>
        <w:rPr>
          <w:rStyle w:val="m"/>
        </w:rPr>
        <w:t>% else</w:t>
      </w:r>
      <w:r>
        <w:rPr>
          <w:rStyle w:val="m"/>
        </w:rPr>
        <w:fldChar w:fldCharType="begin"/>
      </w:r>
      <w:r>
        <w:rPr>
          <w:rStyle w:val="m"/>
        </w:rPr>
        <w:instrText>xe "else"</w:instrText>
      </w:r>
      <w:r>
        <w:rPr>
          <w:rStyle w:val="m"/>
        </w:rPr>
        <w:fldChar w:fldCharType="end"/>
      </w:r>
      <w:r>
        <w:rPr>
          <w:rStyle w:val="m"/>
        </w:rPr>
        <w:t xml:space="preserve"> [5]</w:t>
      </w:r>
      <w:r>
        <w:rPr>
          <w:rStyle w:val="code"/>
        </w:rPr>
        <w:br/>
        <w:t>pred             =&gt;</w:t>
      </w:r>
      <w:r>
        <w:rPr>
          <w:rStyle w:val="code"/>
        </w:rPr>
        <w:fldChar w:fldCharType="begin"/>
      </w:r>
      <w:r>
        <w:rPr>
          <w:rStyle w:val="code"/>
        </w:rPr>
        <w:instrText>xe "=&gt;"</w:instrText>
      </w:r>
      <w:r>
        <w:rPr>
          <w:rStyle w:val="code"/>
        </w:rPr>
        <w:fldChar w:fldCharType="end"/>
      </w:r>
      <w:r>
        <w:rPr>
          <w:rStyle w:val="code"/>
        </w:rPr>
        <w:t xml:space="preserve">  cmd</w:t>
      </w:r>
      <w:r>
        <w:rPr>
          <w:rStyle w:val="code"/>
        </w:rPr>
        <w:tab/>
      </w:r>
      <w:r>
        <w:rPr>
          <w:rStyle w:val="m"/>
        </w:rPr>
        <w:t>% guard</w:t>
      </w:r>
      <w:r>
        <w:rPr>
          <w:rStyle w:val="m"/>
        </w:rPr>
        <w:fldChar w:fldCharType="begin"/>
      </w:r>
      <w:r>
        <w:rPr>
          <w:rStyle w:val="m"/>
        </w:rPr>
        <w:instrText>xe "guard"</w:instrText>
      </w:r>
      <w:r>
        <w:rPr>
          <w:rStyle w:val="m"/>
        </w:rPr>
        <w:fldChar w:fldCharType="end"/>
      </w:r>
      <w:r>
        <w:rPr>
          <w:rStyle w:val="m"/>
        </w:rPr>
        <w:t>ed cmd: if</w:t>
      </w:r>
      <w:r>
        <w:rPr>
          <w:rStyle w:val="m"/>
        </w:rPr>
        <w:fldChar w:fldCharType="begin"/>
      </w:r>
      <w:r>
        <w:rPr>
          <w:rStyle w:val="m"/>
        </w:rPr>
        <w:instrText>xe "if"</w:instrText>
      </w:r>
      <w:r>
        <w:rPr>
          <w:rStyle w:val="m"/>
        </w:rPr>
        <w:fldChar w:fldCharType="end"/>
      </w:r>
      <w:r>
        <w:rPr>
          <w:rStyle w:val="m"/>
        </w:rPr>
        <w:t xml:space="preserve"> </w:t>
      </w:r>
      <w:r>
        <w:rPr>
          <w:rStyle w:val="code"/>
        </w:rPr>
        <w:t>pred</w:t>
      </w:r>
      <w:r>
        <w:rPr>
          <w:rStyle w:val="m"/>
        </w:rPr>
        <w:t xml:space="preserve"> then </w:t>
      </w:r>
      <w:r>
        <w:rPr>
          <w:rStyle w:val="code"/>
        </w:rPr>
        <w:t>cmd</w:t>
      </w:r>
      <w:r>
        <w:rPr>
          <w:rStyle w:val="m"/>
        </w:rPr>
        <w:t xml:space="preserve"> [5]</w:t>
      </w:r>
      <w:r>
        <w:rPr>
          <w:rStyle w:val="code"/>
        </w:rPr>
        <w:br/>
        <w:t>VAR</w:t>
      </w:r>
      <w:r>
        <w:rPr>
          <w:rStyle w:val="code"/>
        </w:rPr>
        <w:fldChar w:fldCharType="begin"/>
      </w:r>
      <w:r>
        <w:rPr>
          <w:rStyle w:val="code"/>
        </w:rPr>
        <w:instrText>xe "VAR"</w:instrText>
      </w:r>
      <w:r>
        <w:rPr>
          <w:rStyle w:val="code"/>
        </w:rPr>
        <w:fldChar w:fldCharType="end"/>
      </w:r>
      <w:r>
        <w:rPr>
          <w:rStyle w:val="code"/>
        </w:rPr>
        <w:t xml:space="preserve"> declInitList  |</w:t>
      </w:r>
      <w:r>
        <w:rPr>
          <w:rStyle w:val="code"/>
        </w:rPr>
        <w:fldChar w:fldCharType="begin"/>
      </w:r>
      <w:r>
        <w:rPr>
          <w:rStyle w:val="code"/>
        </w:rPr>
        <w:instrText>xe "|"</w:instrText>
      </w:r>
      <w:r>
        <w:rPr>
          <w:rStyle w:val="code"/>
        </w:rPr>
        <w:fldChar w:fldCharType="end"/>
      </w:r>
      <w:r>
        <w:rPr>
          <w:rStyle w:val="code"/>
        </w:rPr>
        <w:t xml:space="preserve">  cmd</w:t>
      </w:r>
      <w:r>
        <w:rPr>
          <w:rStyle w:val="code"/>
        </w:rPr>
        <w:tab/>
      </w:r>
      <w:r>
        <w:rPr>
          <w:rStyle w:val="m"/>
        </w:rPr>
        <w:t>% variable</w:t>
      </w:r>
      <w:r>
        <w:rPr>
          <w:rStyle w:val="m"/>
        </w:rPr>
        <w:fldChar w:fldCharType="begin"/>
      </w:r>
      <w:r>
        <w:rPr>
          <w:rStyle w:val="m"/>
        </w:rPr>
        <w:instrText>xe "variable"</w:instrText>
      </w:r>
      <w:r>
        <w:rPr>
          <w:rStyle w:val="m"/>
        </w:rPr>
        <w:fldChar w:fldCharType="end"/>
      </w:r>
      <w:r>
        <w:rPr>
          <w:rStyle w:val="m"/>
        </w:rPr>
        <w:t xml:space="preserve"> introduction [6]</w:t>
      </w:r>
      <w:r>
        <w:rPr>
          <w:rStyle w:val="code"/>
        </w:rPr>
        <w:br/>
        <w:t>cmd               ;</w:t>
      </w:r>
      <w:r>
        <w:rPr>
          <w:rStyle w:val="code"/>
        </w:rPr>
        <w:fldChar w:fldCharType="begin"/>
      </w:r>
      <w:r>
        <w:rPr>
          <w:rStyle w:val="code"/>
        </w:rPr>
        <w:instrText>xe ""</w:instrText>
      </w:r>
      <w:r>
        <w:rPr>
          <w:rStyle w:val="code"/>
        </w:rPr>
        <w:fldChar w:fldCharType="end"/>
      </w:r>
      <w:r>
        <w:rPr>
          <w:rStyle w:val="code"/>
        </w:rPr>
        <w:t xml:space="preserve">  cmd</w:t>
      </w:r>
      <w:r>
        <w:rPr>
          <w:rStyle w:val="code"/>
        </w:rPr>
        <w:tab/>
      </w:r>
      <w:r>
        <w:rPr>
          <w:rStyle w:val="m"/>
        </w:rPr>
        <w:t>% sequential composition</w:t>
      </w:r>
      <w:r>
        <w:rPr>
          <w:rStyle w:val="code"/>
        </w:rPr>
        <w:fldChar w:fldCharType="begin"/>
      </w:r>
      <w:r>
        <w:rPr>
          <w:rStyle w:val="code"/>
        </w:rPr>
        <w:instrText>xe "sequential composition"</w:instrText>
      </w:r>
      <w:r>
        <w:rPr>
          <w:rStyle w:val="code"/>
        </w:rPr>
        <w:fldChar w:fldCharType="end"/>
      </w:r>
      <w:r>
        <w:rPr>
          <w:rStyle w:val="code"/>
        </w:rPr>
        <w:br/>
        <w:t>cmd EXCEPT</w:t>
      </w:r>
      <w:r>
        <w:rPr>
          <w:rStyle w:val="code"/>
        </w:rPr>
        <w:fldChar w:fldCharType="begin"/>
      </w:r>
      <w:r>
        <w:rPr>
          <w:rStyle w:val="code"/>
        </w:rPr>
        <w:instrText>xe "EXCEPT"</w:instrText>
      </w:r>
      <w:r>
        <w:rPr>
          <w:rStyle w:val="code"/>
        </w:rPr>
        <w:fldChar w:fldCharType="end"/>
      </w:r>
      <w:r>
        <w:rPr>
          <w:rStyle w:val="code"/>
        </w:rPr>
        <w:t xml:space="preserve"> handler</w:t>
      </w:r>
      <w:r>
        <w:rPr>
          <w:rStyle w:val="code"/>
        </w:rPr>
        <w:tab/>
      </w:r>
      <w:r>
        <w:rPr>
          <w:rStyle w:val="m"/>
        </w:rPr>
        <w:t>% handle exception [9]</w:t>
      </w:r>
    </w:p>
    <w:p w14:paraId="50230CF3" w14:textId="77777777" w:rsidR="00422C90" w:rsidRDefault="00422C90" w:rsidP="00422C90">
      <w:pPr>
        <w:pStyle w:val="rule"/>
        <w:keepLines w:val="0"/>
        <w:spacing w:before="120"/>
        <w:rPr>
          <w:rStyle w:val="code"/>
        </w:rPr>
      </w:pPr>
      <w:r>
        <w:rPr>
          <w:rStyle w:val="code"/>
        </w:rPr>
        <w:tab/>
      </w:r>
      <w:r>
        <w:rPr>
          <w:rStyle w:val="code"/>
        </w:rPr>
        <w:tab/>
      </w:r>
      <w:r>
        <w:rPr>
          <w:rStyle w:val="code"/>
        </w:rPr>
        <w:tab/>
        <w:t>&lt;&lt;</w:t>
      </w:r>
      <w:r>
        <w:rPr>
          <w:rStyle w:val="code"/>
        </w:rPr>
        <w:fldChar w:fldCharType="begin"/>
      </w:r>
      <w:r>
        <w:rPr>
          <w:rStyle w:val="code"/>
        </w:rPr>
        <w:instrText>xe "&lt;&lt;"</w:instrText>
      </w:r>
      <w:r>
        <w:rPr>
          <w:rStyle w:val="code"/>
        </w:rPr>
        <w:fldChar w:fldCharType="end"/>
      </w:r>
      <w:r>
        <w:rPr>
          <w:rStyle w:val="code"/>
        </w:rPr>
        <w:t xml:space="preserve"> cmd &gt;&gt;</w:t>
      </w:r>
      <w:r>
        <w:rPr>
          <w:rStyle w:val="code"/>
        </w:rPr>
        <w:fldChar w:fldCharType="begin"/>
      </w:r>
      <w:r>
        <w:rPr>
          <w:rStyle w:val="code"/>
        </w:rPr>
        <w:instrText>xe "&gt;&gt;"</w:instrText>
      </w:r>
      <w:r>
        <w:rPr>
          <w:rStyle w:val="code"/>
        </w:rPr>
        <w:fldChar w:fldCharType="end"/>
      </w:r>
      <w:r>
        <w:rPr>
          <w:rStyle w:val="code"/>
        </w:rPr>
        <w:tab/>
      </w:r>
      <w:r>
        <w:rPr>
          <w:rStyle w:val="m"/>
        </w:rPr>
        <w:t>% atomic brackets [7]</w:t>
      </w:r>
      <w:r>
        <w:rPr>
          <w:rStyle w:val="code"/>
        </w:rPr>
        <w:br/>
        <w:t>BEGIN</w:t>
      </w:r>
      <w:r>
        <w:rPr>
          <w:rStyle w:val="code"/>
        </w:rPr>
        <w:fldChar w:fldCharType="begin"/>
      </w:r>
      <w:r>
        <w:rPr>
          <w:rStyle w:val="code"/>
        </w:rPr>
        <w:instrText>xe "BEGIN"</w:instrText>
      </w:r>
      <w:r>
        <w:rPr>
          <w:rStyle w:val="code"/>
        </w:rPr>
        <w:fldChar w:fldCharType="end"/>
      </w:r>
      <w:r>
        <w:rPr>
          <w:rStyle w:val="code"/>
        </w:rPr>
        <w:t xml:space="preserve"> cmd END</w:t>
      </w:r>
      <w:r>
        <w:rPr>
          <w:rStyle w:val="code"/>
        </w:rPr>
        <w:fldChar w:fldCharType="begin"/>
      </w:r>
      <w:r>
        <w:rPr>
          <w:rStyle w:val="code"/>
        </w:rPr>
        <w:instrText>xe "END"</w:instrText>
      </w:r>
      <w:r>
        <w:rPr>
          <w:rStyle w:val="code"/>
        </w:rPr>
        <w:fldChar w:fldCharType="end"/>
      </w:r>
      <w:r>
        <w:rPr>
          <w:rStyle w:val="code"/>
        </w:rPr>
        <w:tab/>
      </w:r>
      <w:r>
        <w:rPr>
          <w:rStyle w:val="m"/>
        </w:rPr>
        <w:t>% just brackets</w:t>
      </w:r>
      <w:r>
        <w:rPr>
          <w:rStyle w:val="code"/>
        </w:rPr>
        <w:br/>
        <w:t xml:space="preserve">IF </w:t>
      </w:r>
      <w:r>
        <w:rPr>
          <w:rStyle w:val="code"/>
        </w:rPr>
        <w:fldChar w:fldCharType="begin"/>
      </w:r>
      <w:r>
        <w:rPr>
          <w:rStyle w:val="code"/>
        </w:rPr>
        <w:instrText>xe "IF"</w:instrText>
      </w:r>
      <w:r>
        <w:rPr>
          <w:rStyle w:val="code"/>
        </w:rPr>
        <w:fldChar w:fldCharType="end"/>
      </w:r>
      <w:r>
        <w:rPr>
          <w:rStyle w:val="code"/>
        </w:rPr>
        <w:t>cmd FI</w:t>
      </w:r>
      <w:r>
        <w:rPr>
          <w:rStyle w:val="code"/>
        </w:rPr>
        <w:fldChar w:fldCharType="begin"/>
      </w:r>
      <w:r>
        <w:rPr>
          <w:rStyle w:val="code"/>
        </w:rPr>
        <w:instrText>xe "FI"</w:instrText>
      </w:r>
      <w:r>
        <w:rPr>
          <w:rStyle w:val="code"/>
        </w:rPr>
        <w:fldChar w:fldCharType="end"/>
      </w:r>
      <w:r>
        <w:rPr>
          <w:rStyle w:val="code"/>
        </w:rPr>
        <w:tab/>
      </w:r>
      <w:r>
        <w:rPr>
          <w:rStyle w:val="m"/>
        </w:rPr>
        <w:t>% just brackets [5]</w:t>
      </w:r>
      <w:r>
        <w:rPr>
          <w:rStyle w:val="code"/>
        </w:rPr>
        <w:br/>
        <w:t>DO</w:t>
      </w:r>
      <w:r>
        <w:rPr>
          <w:rStyle w:val="code"/>
        </w:rPr>
        <w:fldChar w:fldCharType="begin"/>
      </w:r>
      <w:r>
        <w:rPr>
          <w:rStyle w:val="code"/>
        </w:rPr>
        <w:instrText>xe "DO"</w:instrText>
      </w:r>
      <w:r>
        <w:rPr>
          <w:rStyle w:val="code"/>
        </w:rPr>
        <w:fldChar w:fldCharType="end"/>
      </w:r>
      <w:r>
        <w:rPr>
          <w:rStyle w:val="code"/>
        </w:rPr>
        <w:t xml:space="preserve"> cmd OD</w:t>
      </w:r>
      <w:r>
        <w:rPr>
          <w:rStyle w:val="code"/>
        </w:rPr>
        <w:fldChar w:fldCharType="begin"/>
      </w:r>
      <w:r>
        <w:rPr>
          <w:rStyle w:val="code"/>
        </w:rPr>
        <w:instrText>xe "OD"</w:instrText>
      </w:r>
      <w:r>
        <w:rPr>
          <w:rStyle w:val="code"/>
        </w:rPr>
        <w:fldChar w:fldCharType="end"/>
      </w:r>
      <w:r>
        <w:rPr>
          <w:rStyle w:val="code"/>
        </w:rPr>
        <w:tab/>
      </w:r>
      <w:r>
        <w:rPr>
          <w:rStyle w:val="m"/>
        </w:rPr>
        <w:t xml:space="preserve">% repeat until </w:t>
      </w:r>
      <w:r>
        <w:rPr>
          <w:rStyle w:val="code"/>
        </w:rPr>
        <w:t>cmd</w:t>
      </w:r>
      <w:r>
        <w:rPr>
          <w:rStyle w:val="m"/>
        </w:rPr>
        <w:t xml:space="preserve"> fails [8]</w:t>
      </w:r>
    </w:p>
    <w:p w14:paraId="6BB4A79B" w14:textId="77777777" w:rsidR="00422C90" w:rsidRDefault="00422C90" w:rsidP="00422C90">
      <w:pPr>
        <w:pStyle w:val="rule"/>
        <w:keepLines w:val="0"/>
        <w:spacing w:before="120"/>
        <w:ind w:right="-360"/>
        <w:rPr>
          <w:rStyle w:val="code"/>
        </w:rPr>
      </w:pPr>
      <w:r>
        <w:rPr>
          <w:rStyle w:val="code"/>
        </w:rPr>
        <w:t>invocation</w:t>
      </w:r>
      <w:r>
        <w:rPr>
          <w:rStyle w:val="code"/>
        </w:rPr>
        <w:tab/>
        <w:t>::=</w:t>
      </w:r>
      <w:r>
        <w:rPr>
          <w:rStyle w:val="code"/>
        </w:rPr>
        <w:tab/>
        <w:t>primary arguments</w:t>
      </w:r>
      <w:r>
        <w:rPr>
          <w:rStyle w:val="code"/>
        </w:rPr>
        <w:tab/>
      </w:r>
      <w:r>
        <w:rPr>
          <w:rStyle w:val="m"/>
        </w:rPr>
        <w:t xml:space="preserve">% </w:t>
      </w:r>
      <w:r>
        <w:rPr>
          <w:rStyle w:val="code"/>
        </w:rPr>
        <w:t>primary</w:t>
      </w:r>
      <w:r>
        <w:rPr>
          <w:rStyle w:val="m"/>
        </w:rPr>
        <w:t xml:space="preserve"> has a routine type [3] </w:t>
      </w:r>
    </w:p>
    <w:p w14:paraId="0C8EE3A4" w14:textId="77777777" w:rsidR="00422C90" w:rsidRDefault="00422C90" w:rsidP="00422C90">
      <w:pPr>
        <w:pStyle w:val="rule"/>
        <w:keepLines w:val="0"/>
        <w:spacing w:before="120"/>
        <w:ind w:right="-360"/>
        <w:rPr>
          <w:rStyle w:val="code"/>
        </w:rPr>
      </w:pPr>
      <w:r>
        <w:rPr>
          <w:rStyle w:val="code"/>
        </w:rPr>
        <w:t>assignment</w:t>
      </w:r>
      <w:r>
        <w:rPr>
          <w:rStyle w:val="code"/>
        </w:rPr>
        <w:fldChar w:fldCharType="begin"/>
      </w:r>
      <w:r>
        <w:rPr>
          <w:rStyle w:val="code"/>
        </w:rPr>
        <w:instrText>xe "assignment"</w:instrText>
      </w:r>
      <w:r>
        <w:rPr>
          <w:rStyle w:val="code"/>
        </w:rPr>
        <w:fldChar w:fldCharType="end"/>
      </w:r>
      <w:r>
        <w:rPr>
          <w:rStyle w:val="code"/>
        </w:rPr>
        <w:tab/>
        <w:t>::=</w:t>
      </w:r>
      <w:r>
        <w:rPr>
          <w:rStyle w:val="code"/>
        </w:rPr>
        <w:tab/>
        <w:t>lhs         :=</w:t>
      </w:r>
      <w:r>
        <w:rPr>
          <w:rStyle w:val="code"/>
        </w:rPr>
        <w:fldChar w:fldCharType="begin"/>
      </w:r>
      <w:r>
        <w:rPr>
          <w:rStyle w:val="code"/>
        </w:rPr>
        <w:instrText>xe ":="</w:instrText>
      </w:r>
      <w:r>
        <w:rPr>
          <w:rStyle w:val="code"/>
        </w:rPr>
        <w:fldChar w:fldCharType="end"/>
      </w:r>
      <w:r>
        <w:rPr>
          <w:rStyle w:val="code"/>
        </w:rPr>
        <w:t xml:space="preserve"> exp</w:t>
      </w:r>
      <w:r>
        <w:rPr>
          <w:rStyle w:val="code"/>
        </w:rPr>
        <w:tab/>
      </w:r>
      <w:r>
        <w:rPr>
          <w:rStyle w:val="m"/>
        </w:rPr>
        <w:t xml:space="preserve">% </w:t>
      </w:r>
      <w:r>
        <w:rPr>
          <w:rStyle w:val="code"/>
        </w:rPr>
        <w:t>state := state{name -&gt; exp}</w:t>
      </w:r>
      <w:r>
        <w:rPr>
          <w:rStyle w:val="m"/>
        </w:rPr>
        <w:t xml:space="preserve"> [4]</w:t>
      </w:r>
      <w:r>
        <w:rPr>
          <w:rStyle w:val="code"/>
        </w:rPr>
        <w:br/>
        <w:t>lhs infixOp := exp</w:t>
      </w:r>
      <w:r>
        <w:rPr>
          <w:rStyle w:val="code"/>
        </w:rPr>
        <w:tab/>
      </w:r>
      <w:r>
        <w:rPr>
          <w:rStyle w:val="m"/>
        </w:rPr>
        <w:t xml:space="preserve">% short for </w:t>
      </w:r>
      <w:r>
        <w:rPr>
          <w:rStyle w:val="code"/>
        </w:rPr>
        <w:t>lhs := lhs infixOp exp</w:t>
      </w:r>
      <w:r>
        <w:rPr>
          <w:rStyle w:val="code"/>
        </w:rPr>
        <w:br/>
        <w:t>lhs         := invocation</w:t>
      </w:r>
      <w:r>
        <w:rPr>
          <w:rStyle w:val="code"/>
        </w:rPr>
        <w:tab/>
      </w:r>
      <w:r>
        <w:rPr>
          <w:rStyle w:val="m"/>
        </w:rPr>
        <w:t xml:space="preserve">% of a </w:t>
      </w:r>
      <w:r>
        <w:rPr>
          <w:rStyle w:val="code"/>
        </w:rPr>
        <w:t>PROC</w:t>
      </w:r>
      <w:r>
        <w:rPr>
          <w:rStyle w:val="m"/>
        </w:rPr>
        <w:t xml:space="preserve"> or </w:t>
      </w:r>
      <w:r>
        <w:rPr>
          <w:rStyle w:val="code"/>
        </w:rPr>
        <w:t>APROC</w:t>
      </w:r>
      <w:r>
        <w:rPr>
          <w:rStyle w:val="code"/>
        </w:rPr>
        <w:br/>
        <w:t>( lhsList ) := exp</w:t>
      </w:r>
      <w:r>
        <w:rPr>
          <w:rStyle w:val="code"/>
        </w:rPr>
        <w:tab/>
      </w:r>
      <w:r>
        <w:rPr>
          <w:rStyle w:val="m"/>
        </w:rPr>
        <w:t xml:space="preserve">% </w:t>
      </w:r>
      <w:r>
        <w:rPr>
          <w:rStyle w:val="code"/>
        </w:rPr>
        <w:t>exp</w:t>
      </w:r>
      <w:r>
        <w:rPr>
          <w:rStyle w:val="m"/>
        </w:rPr>
        <w:t xml:space="preserve"> a tuple</w:t>
      </w:r>
      <w:r>
        <w:rPr>
          <w:rStyle w:val="m"/>
        </w:rPr>
        <w:fldChar w:fldCharType="begin"/>
      </w:r>
      <w:r>
        <w:rPr>
          <w:rStyle w:val="m"/>
        </w:rPr>
        <w:instrText>xe "tuple"</w:instrText>
      </w:r>
      <w:r>
        <w:rPr>
          <w:rStyle w:val="m"/>
        </w:rPr>
        <w:fldChar w:fldCharType="end"/>
      </w:r>
      <w:r>
        <w:rPr>
          <w:rStyle w:val="m"/>
        </w:rPr>
        <w:t xml:space="preserve"> that fits </w:t>
      </w:r>
      <w:r>
        <w:rPr>
          <w:rStyle w:val="code"/>
        </w:rPr>
        <w:t>lhsList</w:t>
      </w:r>
      <w:r>
        <w:rPr>
          <w:rStyle w:val="code"/>
        </w:rPr>
        <w:br/>
        <w:t>( lhsList ) := invocation</w:t>
      </w:r>
    </w:p>
    <w:p w14:paraId="60BFC7A5" w14:textId="77777777" w:rsidR="00422C90" w:rsidRDefault="00422C90" w:rsidP="00422C90">
      <w:pPr>
        <w:pStyle w:val="rule"/>
        <w:spacing w:before="0"/>
        <w:rPr>
          <w:rStyle w:val="code"/>
        </w:rPr>
      </w:pPr>
      <w:r>
        <w:rPr>
          <w:rStyle w:val="code"/>
        </w:rPr>
        <w:t>lhs</w:t>
      </w:r>
      <w:r>
        <w:rPr>
          <w:rStyle w:val="code"/>
        </w:rPr>
        <w:fldChar w:fldCharType="begin"/>
      </w:r>
      <w:r>
        <w:rPr>
          <w:rStyle w:val="code"/>
        </w:rPr>
        <w:instrText>xe "invocation"</w:instrText>
      </w:r>
      <w:r>
        <w:rPr>
          <w:rStyle w:val="code"/>
        </w:rPr>
        <w:fldChar w:fldCharType="end"/>
      </w:r>
      <w:r>
        <w:rPr>
          <w:rStyle w:val="code"/>
        </w:rPr>
        <w:tab/>
        <w:t>::=</w:t>
      </w:r>
      <w:r>
        <w:rPr>
          <w:rStyle w:val="code"/>
        </w:rPr>
        <w:tab/>
        <w:t>name</w:t>
      </w:r>
      <w:r>
        <w:rPr>
          <w:rStyle w:val="code"/>
        </w:rPr>
        <w:tab/>
      </w:r>
      <w:r>
        <w:rPr>
          <w:rStyle w:val="m"/>
        </w:rPr>
        <w:t xml:space="preserve">% defined in section 4 </w:t>
      </w:r>
      <w:r>
        <w:rPr>
          <w:rStyle w:val="code"/>
        </w:rPr>
        <w:br/>
        <w:t>lhs . id</w:t>
      </w:r>
      <w:r>
        <w:rPr>
          <w:rStyle w:val="code"/>
        </w:rPr>
        <w:tab/>
      </w:r>
      <w:r>
        <w:rPr>
          <w:rStyle w:val="m"/>
        </w:rPr>
        <w:t>% record field [4]</w:t>
      </w:r>
      <w:r>
        <w:rPr>
          <w:rStyle w:val="code"/>
        </w:rPr>
        <w:br/>
        <w:t>lhs arguments</w:t>
      </w:r>
      <w:r>
        <w:rPr>
          <w:rStyle w:val="code"/>
        </w:rPr>
        <w:tab/>
      </w:r>
      <w:r>
        <w:rPr>
          <w:rStyle w:val="m"/>
        </w:rPr>
        <w:t>% function  [4]</w:t>
      </w:r>
    </w:p>
    <w:p w14:paraId="385AE034" w14:textId="77777777" w:rsidR="00422C90" w:rsidRDefault="00422C90" w:rsidP="00422C90">
      <w:pPr>
        <w:pStyle w:val="rule"/>
        <w:keepLines w:val="0"/>
        <w:spacing w:before="120"/>
        <w:ind w:right="-420"/>
        <w:rPr>
          <w:rStyle w:val="code"/>
        </w:rPr>
      </w:pPr>
      <w:r>
        <w:rPr>
          <w:rStyle w:val="code"/>
        </w:rPr>
        <w:t>declInit</w:t>
      </w:r>
      <w:r>
        <w:rPr>
          <w:rStyle w:val="code"/>
        </w:rPr>
        <w:tab/>
        <w:t>::=</w:t>
      </w:r>
      <w:r>
        <w:rPr>
          <w:rStyle w:val="code"/>
        </w:rPr>
        <w:tab/>
        <w:t>decl</w:t>
      </w:r>
      <w:r>
        <w:rPr>
          <w:rStyle w:val="code"/>
        </w:rPr>
        <w:tab/>
      </w:r>
      <w:r>
        <w:rPr>
          <w:rStyle w:val="m"/>
        </w:rPr>
        <w:t>% initially any value of the type [6]</w:t>
      </w:r>
      <w:r>
        <w:rPr>
          <w:rStyle w:val="code"/>
        </w:rPr>
        <w:br/>
        <w:t>id :</w:t>
      </w:r>
      <w:r>
        <w:rPr>
          <w:rStyle w:val="code"/>
        </w:rPr>
        <w:fldChar w:fldCharType="begin"/>
      </w:r>
      <w:r>
        <w:rPr>
          <w:rStyle w:val="code"/>
        </w:rPr>
        <w:instrText>xe ":"</w:instrText>
      </w:r>
      <w:r>
        <w:rPr>
          <w:rStyle w:val="code"/>
        </w:rPr>
        <w:fldChar w:fldCharType="end"/>
      </w:r>
      <w:r>
        <w:rPr>
          <w:rStyle w:val="code"/>
        </w:rPr>
        <w:t xml:space="preserve"> type := exp</w:t>
      </w:r>
      <w:r>
        <w:rPr>
          <w:rStyle w:val="code"/>
        </w:rPr>
        <w:tab/>
      </w:r>
      <w:r>
        <w:rPr>
          <w:rStyle w:val="m"/>
        </w:rPr>
        <w:t xml:space="preserve">% initially </w:t>
      </w:r>
      <w:r>
        <w:rPr>
          <w:rStyle w:val="code"/>
        </w:rPr>
        <w:t>exp</w:t>
      </w:r>
      <w:r>
        <w:rPr>
          <w:rStyle w:val="m"/>
        </w:rPr>
        <w:t>, which must fit</w:t>
      </w:r>
      <w:r>
        <w:rPr>
          <w:rStyle w:val="m"/>
        </w:rPr>
        <w:fldChar w:fldCharType="begin"/>
      </w:r>
      <w:r>
        <w:rPr>
          <w:rStyle w:val="m"/>
        </w:rPr>
        <w:instrText>xe "fit"</w:instrText>
      </w:r>
      <w:r>
        <w:rPr>
          <w:rStyle w:val="m"/>
        </w:rPr>
        <w:fldChar w:fldCharType="end"/>
      </w:r>
      <w:r>
        <w:rPr>
          <w:rStyle w:val="m"/>
        </w:rPr>
        <w:t xml:space="preserve"> </w:t>
      </w:r>
      <w:r>
        <w:rPr>
          <w:rStyle w:val="code"/>
        </w:rPr>
        <w:t>type</w:t>
      </w:r>
      <w:r>
        <w:rPr>
          <w:rStyle w:val="m"/>
        </w:rPr>
        <w:t xml:space="preserve"> [6]</w:t>
      </w:r>
      <w:r>
        <w:rPr>
          <w:rStyle w:val="code"/>
        </w:rPr>
        <w:br/>
        <w:t>id        := exp</w:t>
      </w:r>
      <w:r>
        <w:rPr>
          <w:rStyle w:val="code"/>
        </w:rPr>
        <w:tab/>
      </w:r>
      <w:r>
        <w:rPr>
          <w:rStyle w:val="m"/>
        </w:rPr>
        <w:t xml:space="preserve">% short for </w:t>
      </w:r>
      <w:r>
        <w:rPr>
          <w:rStyle w:val="code"/>
        </w:rPr>
        <w:t>id: T := exp</w:t>
      </w:r>
      <w:r>
        <w:rPr>
          <w:rStyle w:val="m"/>
        </w:rPr>
        <w:t>, where</w:t>
      </w:r>
      <w:r>
        <w:rPr>
          <w:rStyle w:val="code"/>
        </w:rPr>
        <w:br/>
      </w:r>
      <w:r>
        <w:rPr>
          <w:rStyle w:val="code"/>
        </w:rPr>
        <w:tab/>
      </w:r>
      <w:r>
        <w:rPr>
          <w:rStyle w:val="m"/>
        </w:rPr>
        <w:t xml:space="preserve">%   </w:t>
      </w:r>
      <w:r>
        <w:rPr>
          <w:rStyle w:val="code"/>
        </w:rPr>
        <w:t>T</w:t>
      </w:r>
      <w:r>
        <w:rPr>
          <w:rStyle w:val="m"/>
        </w:rPr>
        <w:t xml:space="preserve"> is the type of </w:t>
      </w:r>
      <w:r>
        <w:rPr>
          <w:rStyle w:val="code"/>
        </w:rPr>
        <w:t>exp</w:t>
      </w:r>
    </w:p>
    <w:p w14:paraId="11580DE0" w14:textId="77777777" w:rsidR="00422C90" w:rsidRDefault="00422C90" w:rsidP="00422C90">
      <w:pPr>
        <w:pStyle w:val="rule"/>
        <w:keepLines w:val="0"/>
        <w:spacing w:before="120"/>
      </w:pPr>
      <w:r>
        <w:rPr>
          <w:rStyle w:val="code"/>
        </w:rPr>
        <w:t>handler</w:t>
      </w:r>
      <w:r>
        <w:rPr>
          <w:rStyle w:val="code"/>
        </w:rPr>
        <w:fldChar w:fldCharType="begin"/>
      </w:r>
      <w:r>
        <w:rPr>
          <w:rStyle w:val="code"/>
        </w:rPr>
        <w:instrText>xe "handler"</w:instrText>
      </w:r>
      <w:r>
        <w:rPr>
          <w:rStyle w:val="code"/>
        </w:rPr>
        <w:fldChar w:fldCharType="end"/>
      </w:r>
      <w:r>
        <w:rPr>
          <w:rStyle w:val="code"/>
        </w:rPr>
        <w:tab/>
        <w:t>::=</w:t>
      </w:r>
      <w:r>
        <w:rPr>
          <w:rStyle w:val="code"/>
        </w:rPr>
        <w:tab/>
        <w:t>exceptionSet =&gt; cmd</w:t>
      </w:r>
      <w:r>
        <w:rPr>
          <w:rStyle w:val="code"/>
        </w:rPr>
        <w:tab/>
      </w:r>
      <w:r>
        <w:rPr>
          <w:rStyle w:val="m"/>
        </w:rPr>
        <w:t xml:space="preserve">% [9]. See section 4 for </w:t>
      </w:r>
      <w:r>
        <w:rPr>
          <w:rStyle w:val="code"/>
        </w:rPr>
        <w:t>exceptionSet</w:t>
      </w:r>
    </w:p>
    <w:p w14:paraId="7A18FBD3" w14:textId="77777777" w:rsidR="00422C90" w:rsidRDefault="00422C90" w:rsidP="00422C90">
      <w:r>
        <w:t>The ambiguity</w:t>
      </w:r>
      <w:r>
        <w:fldChar w:fldCharType="begin"/>
      </w:r>
      <w:r>
        <w:instrText>xe "ambiguity"</w:instrText>
      </w:r>
      <w:r>
        <w:fldChar w:fldCharType="end"/>
      </w:r>
      <w:r>
        <w:t xml:space="preserve"> of the command grammar is resolved by taking the command composition opera</w:t>
      </w:r>
      <w:r>
        <w:softHyphen/>
        <w:t xml:space="preserve">tions </w:t>
      </w:r>
      <w:r>
        <w:rPr>
          <w:rStyle w:val="code"/>
        </w:rPr>
        <w:t>;</w:t>
      </w:r>
      <w:r>
        <w:t xml:space="preserve">, </w:t>
      </w:r>
      <w:r>
        <w:rPr>
          <w:rStyle w:val="code"/>
        </w:rPr>
        <w:t>[]</w:t>
      </w:r>
      <w:r>
        <w:t xml:space="preserve">, and </w:t>
      </w:r>
      <w:r>
        <w:rPr>
          <w:rStyle w:val="code"/>
        </w:rPr>
        <w:t>[*]</w:t>
      </w:r>
      <w:r>
        <w:t xml:space="preserve"> to be left-associative and </w:t>
      </w:r>
      <w:r>
        <w:rPr>
          <w:rStyle w:val="code"/>
        </w:rPr>
        <w:t>EXCEPT</w:t>
      </w:r>
      <w:r>
        <w:t xml:space="preserve"> to be right associative,</w:t>
      </w:r>
      <w:r>
        <w:fldChar w:fldCharType="begin"/>
      </w:r>
      <w:r>
        <w:instrText>xe "associative"</w:instrText>
      </w:r>
      <w:r>
        <w:fldChar w:fldCharType="end"/>
      </w:r>
      <w:r>
        <w:t xml:space="preserve"> and giving </w:t>
      </w:r>
      <w:r>
        <w:rPr>
          <w:rStyle w:val="code"/>
        </w:rPr>
        <w:t>[]</w:t>
      </w:r>
      <w:r>
        <w:t xml:space="preserve"> and </w:t>
      </w:r>
      <w:r>
        <w:rPr>
          <w:rStyle w:val="code"/>
        </w:rPr>
        <w:t>[*]</w:t>
      </w:r>
      <w:r>
        <w:t xml:space="preserve"> lowest precedence</w:t>
      </w:r>
      <w:r>
        <w:fldChar w:fldCharType="begin"/>
      </w:r>
      <w:r>
        <w:instrText>xe "precedence"</w:instrText>
      </w:r>
      <w:r>
        <w:fldChar w:fldCharType="end"/>
      </w:r>
      <w:r>
        <w:t xml:space="preserve">, </w:t>
      </w:r>
      <w:r>
        <w:rPr>
          <w:rStyle w:val="code"/>
        </w:rPr>
        <w:t>=&gt;</w:t>
      </w:r>
      <w:r>
        <w:t xml:space="preserve"> and </w:t>
      </w:r>
      <w:r>
        <w:rPr>
          <w:rStyle w:val="code"/>
        </w:rPr>
        <w:t>|</w:t>
      </w:r>
      <w:r>
        <w:t xml:space="preserve"> next (to the right only, since their left operand is an </w:t>
      </w:r>
      <w:r>
        <w:rPr>
          <w:rStyle w:val="code"/>
        </w:rPr>
        <w:t>exp</w:t>
      </w:r>
      <w:r>
        <w:t xml:space="preserve">), </w:t>
      </w:r>
      <w:r>
        <w:rPr>
          <w:rStyle w:val="code"/>
        </w:rPr>
        <w:t>;</w:t>
      </w:r>
      <w:r>
        <w:t xml:space="preserve"> next, and </w:t>
      </w:r>
      <w:r>
        <w:rPr>
          <w:rStyle w:val="code"/>
        </w:rPr>
        <w:t>EXCEPT</w:t>
      </w:r>
      <w:r>
        <w:t xml:space="preserve"> highest precedence.</w:t>
      </w:r>
    </w:p>
    <w:p w14:paraId="2B81C95C" w14:textId="77777777" w:rsidR="00422C90" w:rsidRDefault="00422C90" w:rsidP="00422C90">
      <w:r>
        <w:t xml:space="preserve">[1] The empty command and </w:t>
      </w:r>
      <w:r>
        <w:rPr>
          <w:rStyle w:val="code"/>
        </w:rPr>
        <w:t>SKIP</w:t>
      </w:r>
      <w:r>
        <w:t xml:space="preserve"> make no change in the state. </w:t>
      </w:r>
      <w:r>
        <w:rPr>
          <w:rStyle w:val="code"/>
        </w:rPr>
        <w:t>HAVOC</w:t>
      </w:r>
      <w:r>
        <w:t xml:space="preserve"> produces an arbitrary ou</w:t>
      </w:r>
      <w:r>
        <w:t>t</w:t>
      </w:r>
      <w:r>
        <w:t>come from any state; if you want to specify undefined behavior when a precondition</w:t>
      </w:r>
      <w:r>
        <w:fldChar w:fldCharType="begin"/>
      </w:r>
      <w:r>
        <w:instrText>xe "pr</w:instrText>
      </w:r>
      <w:r>
        <w:instrText>e</w:instrText>
      </w:r>
      <w:r>
        <w:instrText>condition"</w:instrText>
      </w:r>
      <w:r>
        <w:fldChar w:fldCharType="end"/>
      </w:r>
      <w:r>
        <w:t xml:space="preserve"> is not sati</w:t>
      </w:r>
      <w:r>
        <w:t>s</w:t>
      </w:r>
      <w:r>
        <w:t xml:space="preserve">fied, write </w:t>
      </w:r>
      <w:r>
        <w:rPr>
          <w:rStyle w:val="code"/>
        </w:rPr>
        <w:t>~precondition =&gt; HAVOC</w:t>
      </w:r>
      <w:r>
        <w:t>.</w:t>
      </w:r>
    </w:p>
    <w:p w14:paraId="2D16A411" w14:textId="77777777" w:rsidR="00422C90" w:rsidRDefault="00422C90" w:rsidP="00422C90">
      <w:r>
        <w:t xml:space="preserve">[2] A </w:t>
      </w:r>
      <w:r>
        <w:rPr>
          <w:rStyle w:val="code"/>
        </w:rPr>
        <w:t>RET</w:t>
      </w:r>
      <w:r>
        <w:t xml:space="preserve"> may only appear in a routine</w:t>
      </w:r>
      <w:r>
        <w:fldChar w:fldCharType="begin"/>
      </w:r>
      <w:r>
        <w:instrText>xe "routine"</w:instrText>
      </w:r>
      <w:r>
        <w:fldChar w:fldCharType="end"/>
      </w:r>
      <w:r>
        <w:t xml:space="preserve"> body, and the </w:t>
      </w:r>
      <w:r>
        <w:rPr>
          <w:rStyle w:val="code"/>
        </w:rPr>
        <w:t>exp</w:t>
      </w:r>
      <w:r>
        <w:t xml:space="preserve"> must fit</w:t>
      </w:r>
      <w:r>
        <w:fldChar w:fldCharType="begin"/>
      </w:r>
      <w:r>
        <w:instrText>xe "fit"</w:instrText>
      </w:r>
      <w:r>
        <w:fldChar w:fldCharType="end"/>
      </w:r>
      <w:r>
        <w:t xml:space="preserve"> the r</w:t>
      </w:r>
      <w:r>
        <w:t>e</w:t>
      </w:r>
      <w:r>
        <w:t>sult type</w:t>
      </w:r>
      <w:r>
        <w:fldChar w:fldCharType="begin"/>
      </w:r>
      <w:r>
        <w:instrText>xe "result type"</w:instrText>
      </w:r>
      <w:r>
        <w:fldChar w:fldCharType="end"/>
      </w:r>
      <w:r>
        <w:t xml:space="preserve"> of the routine. The </w:t>
      </w:r>
      <w:r>
        <w:rPr>
          <w:rStyle w:val="code"/>
        </w:rPr>
        <w:t>exp</w:t>
      </w:r>
      <w:r>
        <w:t xml:space="preserve"> is omitted iff the </w:t>
      </w:r>
      <w:r>
        <w:rPr>
          <w:rStyle w:val="code"/>
        </w:rPr>
        <w:t>returns</w:t>
      </w:r>
      <w:r>
        <w:t xml:space="preserve"> of the routine’s </w:t>
      </w:r>
      <w:r>
        <w:rPr>
          <w:rStyle w:val="code"/>
        </w:rPr>
        <w:t>signature</w:t>
      </w:r>
      <w:r>
        <w:t xml:space="preserve"> is empty.</w:t>
      </w:r>
    </w:p>
    <w:p w14:paraId="58A0EB41" w14:textId="77777777" w:rsidR="00422C90" w:rsidRDefault="00422C90" w:rsidP="00422C90">
      <w:r>
        <w:t xml:space="preserve">[3] For </w:t>
      </w:r>
      <w:r>
        <w:rPr>
          <w:rStyle w:val="code"/>
        </w:rPr>
        <w:t>arguments</w:t>
      </w:r>
      <w:r>
        <w:t xml:space="preserve"> see section 5. The argument are passed by value, that is, assigned to the fo</w:t>
      </w:r>
      <w:r>
        <w:t>r</w:t>
      </w:r>
      <w:r>
        <w:t>mals of the procedure A function</w:t>
      </w:r>
      <w:r>
        <w:fldChar w:fldCharType="begin"/>
      </w:r>
      <w:r>
        <w:instrText>xe "function"</w:instrText>
      </w:r>
      <w:r>
        <w:fldChar w:fldCharType="end"/>
      </w:r>
      <w:r>
        <w:t xml:space="preserve"> body cannot invoke a </w:t>
      </w:r>
      <w:r>
        <w:rPr>
          <w:rStyle w:val="code"/>
        </w:rPr>
        <w:t>PROC</w:t>
      </w:r>
      <w:r>
        <w:t xml:space="preserve"> or </w:t>
      </w:r>
      <w:r>
        <w:rPr>
          <w:rStyle w:val="code"/>
        </w:rPr>
        <w:t>APROC</w:t>
      </w:r>
      <w:r>
        <w:t xml:space="preserve">; together with the rule for assignments (see </w:t>
      </w:r>
      <w:r>
        <w:rPr>
          <w:rStyle w:val="m"/>
        </w:rPr>
        <w:t>[7]</w:t>
      </w:r>
      <w:r>
        <w:t>) this ensures that it can’t affect the state. An atomic co</w:t>
      </w:r>
      <w:r>
        <w:t>m</w:t>
      </w:r>
      <w:r>
        <w:t>mand</w:t>
      </w:r>
      <w:r>
        <w:fldChar w:fldCharType="begin"/>
      </w:r>
      <w:r>
        <w:instrText>xe "atomic command"</w:instrText>
      </w:r>
      <w:r>
        <w:fldChar w:fldCharType="end"/>
      </w:r>
      <w:r>
        <w:t xml:space="preserve"> can invoke an </w:t>
      </w:r>
      <w:r>
        <w:rPr>
          <w:rStyle w:val="code"/>
        </w:rPr>
        <w:t>APROC</w:t>
      </w:r>
      <w:r>
        <w:t xml:space="preserve"> but not a </w:t>
      </w:r>
      <w:r>
        <w:rPr>
          <w:rStyle w:val="code"/>
        </w:rPr>
        <w:t>PROC</w:t>
      </w:r>
      <w:r>
        <w:t xml:space="preserve">. A command is atomic iff it is </w:t>
      </w:r>
      <w:r>
        <w:rPr>
          <w:rStyle w:val="code"/>
        </w:rPr>
        <w:t>&lt;&lt; cmd &gt;&gt;</w:t>
      </w:r>
      <w:r>
        <w:t xml:space="preserve">, a subcommand of an atomic command, or one of the simple commands </w:t>
      </w:r>
      <w:r>
        <w:rPr>
          <w:rStyle w:val="code"/>
        </w:rPr>
        <w:t>SKIP</w:t>
      </w:r>
      <w:r>
        <w:t xml:space="preserve">, </w:t>
      </w:r>
      <w:r>
        <w:rPr>
          <w:rStyle w:val="code"/>
        </w:rPr>
        <w:t>HAVOC</w:t>
      </w:r>
      <w:r>
        <w:t xml:space="preserve">, </w:t>
      </w:r>
      <w:r>
        <w:rPr>
          <w:rStyle w:val="code"/>
        </w:rPr>
        <w:t>RET</w:t>
      </w:r>
      <w:r>
        <w:t>, or</w:t>
      </w:r>
      <w:r>
        <w:rPr>
          <w:rStyle w:val="code"/>
        </w:rPr>
        <w:t xml:space="preserve"> RAISE</w:t>
      </w:r>
      <w:r>
        <w:t>. The type-checking</w:t>
      </w:r>
      <w:r>
        <w:fldChar w:fldCharType="begin"/>
      </w:r>
      <w:r>
        <w:instrText>xe "type-checking"</w:instrText>
      </w:r>
      <w:r>
        <w:fldChar w:fldCharType="end"/>
      </w:r>
      <w:r>
        <w:t xml:space="preserve"> rule for </w:t>
      </w:r>
      <w:r>
        <w:rPr>
          <w:rStyle w:val="code"/>
        </w:rPr>
        <w:t>invocation</w:t>
      </w:r>
      <w:r>
        <w:t>s is the same as for function invocations in expressions.</w:t>
      </w:r>
    </w:p>
    <w:p w14:paraId="306DF69A" w14:textId="77777777" w:rsidR="00422C90" w:rsidRDefault="00422C90" w:rsidP="00422C90">
      <w:r>
        <w:t xml:space="preserve">[4] You can only assign to a name declared with </w:t>
      </w:r>
      <w:r>
        <w:rPr>
          <w:rStyle w:val="code"/>
        </w:rPr>
        <w:t>VAR</w:t>
      </w:r>
      <w:r>
        <w:rPr>
          <w:rStyle w:val="code"/>
        </w:rPr>
        <w:fldChar w:fldCharType="begin"/>
      </w:r>
      <w:r>
        <w:rPr>
          <w:sz w:val="20"/>
        </w:rPr>
        <w:instrText>xe "VAR"</w:instrText>
      </w:r>
      <w:r>
        <w:rPr>
          <w:rStyle w:val="code"/>
        </w:rPr>
        <w:fldChar w:fldCharType="end"/>
      </w:r>
      <w:r>
        <w:t xml:space="preserve"> or in a </w:t>
      </w:r>
      <w:r>
        <w:rPr>
          <w:rStyle w:val="code"/>
        </w:rPr>
        <w:t>signature</w:t>
      </w:r>
      <w:r>
        <w:rPr>
          <w:rStyle w:val="code"/>
        </w:rPr>
        <w:fldChar w:fldCharType="begin"/>
      </w:r>
      <w:r>
        <w:rPr>
          <w:sz w:val="20"/>
        </w:rPr>
        <w:instrText>xe "sign</w:instrText>
      </w:r>
      <w:r>
        <w:rPr>
          <w:sz w:val="20"/>
        </w:rPr>
        <w:instrText>a</w:instrText>
      </w:r>
      <w:r>
        <w:rPr>
          <w:sz w:val="20"/>
        </w:rPr>
        <w:instrText>ture"</w:instrText>
      </w:r>
      <w:r>
        <w:rPr>
          <w:rStyle w:val="code"/>
        </w:rPr>
        <w:fldChar w:fldCharType="end"/>
      </w:r>
      <w:r>
        <w:t xml:space="preserve">. In an </w:t>
      </w:r>
      <w:r>
        <w:rPr>
          <w:rStyle w:val="code"/>
        </w:rPr>
        <w:t>assignment</w:t>
      </w:r>
      <w:r>
        <w:t xml:space="preserve"> the </w:t>
      </w:r>
      <w:r>
        <w:rPr>
          <w:rStyle w:val="code"/>
        </w:rPr>
        <w:t>exp</w:t>
      </w:r>
      <w:r>
        <w:t xml:space="preserve"> must fit</w:t>
      </w:r>
      <w:r>
        <w:fldChar w:fldCharType="begin"/>
      </w:r>
      <w:r>
        <w:instrText>xe "fit"</w:instrText>
      </w:r>
      <w:r>
        <w:fldChar w:fldCharType="end"/>
      </w:r>
      <w:r>
        <w:t xml:space="preserve"> the type of the </w:t>
      </w:r>
      <w:r>
        <w:rPr>
          <w:rStyle w:val="code"/>
        </w:rPr>
        <w:t>lhs</w:t>
      </w:r>
      <w:r>
        <w:t xml:space="preserve">, or there is a fatal error. In a function body </w:t>
      </w:r>
      <w:r>
        <w:rPr>
          <w:rStyle w:val="code"/>
        </w:rPr>
        <w:t>assignments</w:t>
      </w:r>
      <w:r>
        <w:t xml:space="preserve"> must be to names declared in the signature or the body, to ensure that the function can’t have side effects</w:t>
      </w:r>
      <w:r>
        <w:fldChar w:fldCharType="begin"/>
      </w:r>
      <w:r>
        <w:instrText>xe "side effects"</w:instrText>
      </w:r>
      <w:r>
        <w:fldChar w:fldCharType="end"/>
      </w:r>
      <w:r>
        <w:t xml:space="preserve">. </w:t>
      </w:r>
    </w:p>
    <w:p w14:paraId="059A518F" w14:textId="77777777" w:rsidR="00422C90" w:rsidRDefault="00422C90" w:rsidP="00422C90">
      <w:pPr>
        <w:spacing w:before="80"/>
      </w:pPr>
      <w:r>
        <w:t xml:space="preserve">An assignment to a left hand side that is not a name is short for assigning a constructor to a name. In particular, </w:t>
      </w:r>
    </w:p>
    <w:p w14:paraId="0C3785BD" w14:textId="77777777" w:rsidR="00422C90" w:rsidRDefault="00422C90" w:rsidP="00422C90">
      <w:pPr>
        <w:pStyle w:val="i"/>
        <w:spacing w:before="0"/>
      </w:pPr>
      <w:r>
        <w:rPr>
          <w:rStyle w:val="code"/>
        </w:rPr>
        <w:t>lhs(arguments)</w:t>
      </w:r>
      <w:r>
        <w:rPr>
          <w:rStyle w:val="code"/>
        </w:rPr>
        <w:tab/>
        <w:t>:= exp</w:t>
      </w:r>
      <w:r>
        <w:t xml:space="preserve"> is short for </w:t>
      </w:r>
      <w:r>
        <w:rPr>
          <w:rStyle w:val="code"/>
        </w:rPr>
        <w:t>lhs := lhs{arguments</w:t>
      </w:r>
      <w:r>
        <w:rPr>
          <w:rStyle w:val="code"/>
        </w:rPr>
        <w:noBreakHyphen/>
        <w:t>&gt;exp}</w:t>
      </w:r>
      <w:r>
        <w:t>, and</w:t>
      </w:r>
    </w:p>
    <w:p w14:paraId="49124C45" w14:textId="77777777" w:rsidR="00422C90" w:rsidRDefault="00422C90" w:rsidP="00422C90">
      <w:pPr>
        <w:pStyle w:val="i"/>
        <w:spacing w:before="0"/>
      </w:pPr>
      <w:r>
        <w:rPr>
          <w:rStyle w:val="code"/>
        </w:rPr>
        <w:t>lhs . id </w:t>
      </w:r>
      <w:r>
        <w:rPr>
          <w:rStyle w:val="code"/>
        </w:rPr>
        <w:tab/>
        <w:t>:= exp</w:t>
      </w:r>
      <w:r>
        <w:t xml:space="preserve"> is short for </w:t>
      </w:r>
      <w:r>
        <w:rPr>
          <w:rStyle w:val="code"/>
        </w:rPr>
        <w:t>lhs := lhs{id := exp}</w:t>
      </w:r>
      <w:r>
        <w:t xml:space="preserve">. </w:t>
      </w:r>
    </w:p>
    <w:p w14:paraId="5E04DE23" w14:textId="77777777" w:rsidR="00422C90" w:rsidRDefault="00422C90" w:rsidP="00422C90">
      <w:pPr>
        <w:pStyle w:val="cont"/>
      </w:pPr>
      <w:r>
        <w:t xml:space="preserve">These abbreviations are expanded repeatedly until </w:t>
      </w:r>
      <w:r>
        <w:rPr>
          <w:rStyle w:val="code"/>
        </w:rPr>
        <w:t>lhs</w:t>
      </w:r>
      <w:r>
        <w:t xml:space="preserve"> is a </w:t>
      </w:r>
      <w:r>
        <w:rPr>
          <w:rStyle w:val="code"/>
        </w:rPr>
        <w:t>name</w:t>
      </w:r>
      <w:r>
        <w:t>.</w:t>
      </w:r>
    </w:p>
    <w:p w14:paraId="7BCAD434" w14:textId="77777777" w:rsidR="00422C90" w:rsidRDefault="00422C90" w:rsidP="00422C90">
      <w:pPr>
        <w:spacing w:before="80"/>
      </w:pPr>
      <w:r>
        <w:t xml:space="preserve">In an assignment the right hand side may be an </w:t>
      </w:r>
      <w:r>
        <w:rPr>
          <w:rStyle w:val="code"/>
        </w:rPr>
        <w:t>invocation</w:t>
      </w:r>
      <w:r>
        <w:t xml:space="preserve"> (of a procedure) as well as an ord</w:t>
      </w:r>
      <w:r>
        <w:t>i</w:t>
      </w:r>
      <w:r>
        <w:t xml:space="preserve">nary expression (which can only invoke a function). The meaning of </w:t>
      </w:r>
      <w:r>
        <w:rPr>
          <w:rStyle w:val="code"/>
        </w:rPr>
        <w:t>lhs :=</w:t>
      </w:r>
      <w:r>
        <w:rPr>
          <w:rStyle w:val="code"/>
          <w:rFonts w:cs="Courier New"/>
        </w:rPr>
        <w:t> </w:t>
      </w:r>
      <w:r>
        <w:rPr>
          <w:rStyle w:val="code"/>
        </w:rPr>
        <w:t>exp</w:t>
      </w:r>
      <w:r>
        <w:t xml:space="preserve"> or </w:t>
      </w:r>
      <w:r>
        <w:rPr>
          <w:rStyle w:val="code"/>
        </w:rPr>
        <w:t>lhs</w:t>
      </w:r>
      <w:r>
        <w:rPr>
          <w:rStyle w:val="code"/>
          <w:rFonts w:cs="Courier New"/>
        </w:rPr>
        <w:t> </w:t>
      </w:r>
      <w:r>
        <w:rPr>
          <w:rStyle w:val="code"/>
        </w:rPr>
        <w:t>:=</w:t>
      </w:r>
      <w:r>
        <w:rPr>
          <w:rStyle w:val="code"/>
          <w:rFonts w:cs="Courier New"/>
        </w:rPr>
        <w:t> </w:t>
      </w:r>
      <w:r>
        <w:rPr>
          <w:rStyle w:val="code"/>
        </w:rPr>
        <w:t>invocation</w:t>
      </w:r>
      <w:r>
        <w:t xml:space="preserve"> is to first evaluate the </w:t>
      </w:r>
      <w:r>
        <w:rPr>
          <w:rStyle w:val="code"/>
        </w:rPr>
        <w:t>exp</w:t>
      </w:r>
      <w:r>
        <w:t xml:space="preserve"> or do the </w:t>
      </w:r>
      <w:r>
        <w:rPr>
          <w:rStyle w:val="code"/>
        </w:rPr>
        <w:t>invocation</w:t>
      </w:r>
      <w:r>
        <w:t xml:space="preserve"> and assign the result to a temporary variable </w:t>
      </w:r>
      <w:r>
        <w:rPr>
          <w:rStyle w:val="code"/>
        </w:rPr>
        <w:t>v</w:t>
      </w:r>
      <w:r>
        <w:t xml:space="preserve">, and then do </w:t>
      </w:r>
      <w:r>
        <w:rPr>
          <w:rStyle w:val="code"/>
        </w:rPr>
        <w:t>lhs</w:t>
      </w:r>
      <w:r>
        <w:rPr>
          <w:rStyle w:val="code"/>
          <w:rFonts w:cs="Courier New"/>
        </w:rPr>
        <w:t> </w:t>
      </w:r>
      <w:r>
        <w:rPr>
          <w:rStyle w:val="code"/>
        </w:rPr>
        <w:t>:=</w:t>
      </w:r>
      <w:r>
        <w:rPr>
          <w:rStyle w:val="code"/>
          <w:rFonts w:cs="Courier New"/>
        </w:rPr>
        <w:t> </w:t>
      </w:r>
      <w:r>
        <w:rPr>
          <w:rStyle w:val="code"/>
        </w:rPr>
        <w:t>v</w:t>
      </w:r>
      <w:r>
        <w:t xml:space="preserve">. Thus the assignment command is not atomic unless it is inside </w:t>
      </w:r>
      <w:r>
        <w:rPr>
          <w:rStyle w:val="code"/>
        </w:rPr>
        <w:t>&lt;&lt;...&gt;&gt;</w:t>
      </w:r>
      <w:r>
        <w:t xml:space="preserve">. </w:t>
      </w:r>
    </w:p>
    <w:p w14:paraId="2F3BD9E2" w14:textId="77777777" w:rsidR="00422C90" w:rsidRDefault="00422C90" w:rsidP="00422C90">
      <w:r>
        <w:t xml:space="preserve">If the left hand side of an </w:t>
      </w:r>
      <w:r>
        <w:rPr>
          <w:rStyle w:val="code"/>
        </w:rPr>
        <w:t>assignment</w:t>
      </w:r>
      <w:r>
        <w:t xml:space="preserve"> is a</w:t>
      </w:r>
      <w:r>
        <w:rPr>
          <w:rStyle w:val="code"/>
        </w:rPr>
        <w:t xml:space="preserve"> (lhsList)</w:t>
      </w:r>
      <w:r>
        <w:t xml:space="preserve">, the </w:t>
      </w:r>
      <w:r>
        <w:rPr>
          <w:rStyle w:val="code"/>
        </w:rPr>
        <w:t>exp</w:t>
      </w:r>
      <w:r>
        <w:t xml:space="preserve"> must be a tuple</w:t>
      </w:r>
      <w:r>
        <w:fldChar w:fldCharType="begin"/>
      </w:r>
      <w:r>
        <w:instrText>xe "tuple"</w:instrText>
      </w:r>
      <w:r>
        <w:fldChar w:fldCharType="end"/>
      </w:r>
      <w:r>
        <w:t xml:space="preserve"> of the same length, and each component must fit the type of the corresponding </w:t>
      </w:r>
      <w:r>
        <w:rPr>
          <w:rStyle w:val="code"/>
        </w:rPr>
        <w:t>lhs</w:t>
      </w:r>
      <w:r>
        <w:t>. Note that you cannot write a tuple constructor that contains procedure invocations.</w:t>
      </w:r>
    </w:p>
    <w:p w14:paraId="26228AD8" w14:textId="77777777" w:rsidR="00422C90" w:rsidRDefault="00422C90" w:rsidP="00422C90">
      <w:r>
        <w:t xml:space="preserve">[5] A guarded command fails if the result of </w:t>
      </w:r>
      <w:r>
        <w:rPr>
          <w:rStyle w:val="code"/>
        </w:rPr>
        <w:t>pred</w:t>
      </w:r>
      <w:r>
        <w:t xml:space="preserve"> is undefined or </w:t>
      </w:r>
      <w:r>
        <w:rPr>
          <w:rStyle w:val="code"/>
        </w:rPr>
        <w:t>false</w:t>
      </w:r>
      <w:r>
        <w:t xml:space="preserve">. It is equivalent to </w:t>
      </w:r>
      <w:r>
        <w:rPr>
          <w:rStyle w:val="code"/>
        </w:rPr>
        <w:t>cmd</w:t>
      </w:r>
      <w:r>
        <w:t xml:space="preserve"> if the result of </w:t>
      </w:r>
      <w:r>
        <w:rPr>
          <w:rStyle w:val="code"/>
        </w:rPr>
        <w:t>pred</w:t>
      </w:r>
      <w:r>
        <w:t xml:space="preserve"> is </w:t>
      </w:r>
      <w:r>
        <w:rPr>
          <w:rStyle w:val="code"/>
        </w:rPr>
        <w:t>true</w:t>
      </w:r>
      <w:r>
        <w:t xml:space="preserve">. A </w:t>
      </w:r>
      <w:r>
        <w:rPr>
          <w:rStyle w:val="code"/>
        </w:rPr>
        <w:t>pred</w:t>
      </w:r>
      <w:r>
        <w:t xml:space="preserve"> is just a Boolean </w:t>
      </w:r>
      <w:r>
        <w:rPr>
          <w:rStyle w:val="code"/>
        </w:rPr>
        <w:t>exp</w:t>
      </w:r>
      <w:r>
        <w:t>; see section 4.</w:t>
      </w:r>
    </w:p>
    <w:p w14:paraId="16354ED9" w14:textId="77777777" w:rsidR="00422C90" w:rsidRDefault="00422C90" w:rsidP="00422C90">
      <w:pPr>
        <w:spacing w:before="80"/>
      </w:pPr>
      <w:r>
        <w:rPr>
          <w:rStyle w:val="code"/>
        </w:rPr>
        <w:t>S1 [] S2</w:t>
      </w:r>
      <w:r>
        <w:t xml:space="preserve"> chooses one of the </w:t>
      </w:r>
      <w:r>
        <w:rPr>
          <w:rStyle w:val="code"/>
        </w:rPr>
        <w:t>Si</w:t>
      </w:r>
      <w:r>
        <w:t xml:space="preserve"> to execute. It chooses one that doesn’t fail. Usually </w:t>
      </w:r>
      <w:r>
        <w:rPr>
          <w:rStyle w:val="code"/>
        </w:rPr>
        <w:t>S1</w:t>
      </w:r>
      <w:r>
        <w:t xml:space="preserve"> and </w:t>
      </w:r>
      <w:r>
        <w:rPr>
          <w:rStyle w:val="code"/>
        </w:rPr>
        <w:t>S2</w:t>
      </w:r>
      <w:r>
        <w:t xml:space="preserve"> will be guarded. For example,</w:t>
      </w:r>
      <w:r>
        <w:br/>
      </w:r>
      <w:r>
        <w:rPr>
          <w:rStyle w:val="code"/>
        </w:rPr>
        <w:t>x=1 =&gt; y:=0 [] x&gt; 1 =&gt; y:=1</w:t>
      </w:r>
      <w:r>
        <w:t xml:space="preserve"> sets </w:t>
      </w:r>
      <w:r>
        <w:rPr>
          <w:rStyle w:val="code"/>
        </w:rPr>
        <w:t>y</w:t>
      </w:r>
      <w:r>
        <w:t xml:space="preserve"> to </w:t>
      </w:r>
      <w:r>
        <w:rPr>
          <w:rStyle w:val="code"/>
        </w:rPr>
        <w:t>0</w:t>
      </w:r>
      <w:r>
        <w:t xml:space="preserve"> if </w:t>
      </w:r>
      <w:r>
        <w:rPr>
          <w:rStyle w:val="code"/>
        </w:rPr>
        <w:t>x=1</w:t>
      </w:r>
      <w:r>
        <w:t xml:space="preserve">, to </w:t>
      </w:r>
      <w:r>
        <w:rPr>
          <w:rStyle w:val="code"/>
        </w:rPr>
        <w:t>1</w:t>
      </w:r>
      <w:r>
        <w:t xml:space="preserve"> if </w:t>
      </w:r>
      <w:r>
        <w:rPr>
          <w:rStyle w:val="code"/>
        </w:rPr>
        <w:t>x&gt;1</w:t>
      </w:r>
      <w:r>
        <w:t xml:space="preserve">, and has no outcome if </w:t>
      </w:r>
      <w:r>
        <w:rPr>
          <w:rStyle w:val="code"/>
        </w:rPr>
        <w:t>x&lt;1</w:t>
      </w:r>
      <w:r>
        <w:t>. But</w:t>
      </w:r>
      <w:r>
        <w:br/>
      </w:r>
      <w:r>
        <w:rPr>
          <w:rStyle w:val="code"/>
        </w:rPr>
        <w:t>x=1 =&gt; y:=0 [] x&gt;=1 =&gt; y:=1</w:t>
      </w:r>
      <w:r>
        <w:t xml:space="preserve"> might set </w:t>
      </w:r>
      <w:r>
        <w:rPr>
          <w:rStyle w:val="code"/>
        </w:rPr>
        <w:t>y</w:t>
      </w:r>
      <w:r>
        <w:t xml:space="preserve"> to </w:t>
      </w:r>
      <w:r>
        <w:rPr>
          <w:rStyle w:val="code"/>
        </w:rPr>
        <w:t>0</w:t>
      </w:r>
      <w:r>
        <w:t xml:space="preserve"> or </w:t>
      </w:r>
      <w:r>
        <w:rPr>
          <w:rStyle w:val="code"/>
        </w:rPr>
        <w:t>1</w:t>
      </w:r>
      <w:r>
        <w:t xml:space="preserve"> if </w:t>
      </w:r>
      <w:r>
        <w:rPr>
          <w:rStyle w:val="code"/>
        </w:rPr>
        <w:t>x=1</w:t>
      </w:r>
      <w:r>
        <w:t>.</w:t>
      </w:r>
    </w:p>
    <w:p w14:paraId="161E8E29" w14:textId="77777777" w:rsidR="00422C90" w:rsidRDefault="00422C90" w:rsidP="00422C90">
      <w:pPr>
        <w:spacing w:before="80"/>
      </w:pPr>
      <w:r>
        <w:rPr>
          <w:rStyle w:val="code"/>
        </w:rPr>
        <w:t>S1 [*] S2</w:t>
      </w:r>
      <w:r>
        <w:t xml:space="preserve"> is the same as </w:t>
      </w:r>
      <w:r>
        <w:rPr>
          <w:rStyle w:val="code"/>
        </w:rPr>
        <w:t>S1</w:t>
      </w:r>
      <w:r>
        <w:t xml:space="preserve"> unless </w:t>
      </w:r>
      <w:r>
        <w:rPr>
          <w:rStyle w:val="code"/>
        </w:rPr>
        <w:t>S1</w:t>
      </w:r>
      <w:r>
        <w:t xml:space="preserve"> fails, in which case it’s the same as </w:t>
      </w:r>
      <w:r>
        <w:rPr>
          <w:rStyle w:val="code"/>
        </w:rPr>
        <w:t>S2</w:t>
      </w:r>
      <w:r>
        <w:t>.</w:t>
      </w:r>
    </w:p>
    <w:p w14:paraId="2D407EA2" w14:textId="77777777" w:rsidR="00422C90" w:rsidRDefault="00422C90" w:rsidP="00422C90">
      <w:pPr>
        <w:spacing w:before="80"/>
      </w:pPr>
      <w:r>
        <w:rPr>
          <w:rStyle w:val="code"/>
        </w:rPr>
        <w:t>IF ... FI</w:t>
      </w:r>
      <w:r>
        <w:t xml:space="preserve"> are just command brackets, but it often makes the program clearer to put them around a sequence of guarded commands, thus:</w:t>
      </w:r>
    </w:p>
    <w:p w14:paraId="1E46C81F" w14:textId="77777777" w:rsidR="00422C90" w:rsidRDefault="00422C90" w:rsidP="00422C90">
      <w:pPr>
        <w:pStyle w:val="cmd1Inline"/>
      </w:pPr>
      <w:r>
        <w:rPr>
          <w:rStyle w:val="code"/>
        </w:rPr>
        <w:t>IF</w:t>
      </w:r>
      <w:r>
        <w:rPr>
          <w:rStyle w:val="code"/>
        </w:rPr>
        <w:tab/>
        <w:t>x &lt; 0 =&gt; y := 3</w:t>
      </w:r>
      <w:r>
        <w:rPr>
          <w:rStyle w:val="code"/>
        </w:rPr>
        <w:br/>
        <w:t>[]</w:t>
      </w:r>
      <w:r>
        <w:rPr>
          <w:rStyle w:val="code"/>
        </w:rPr>
        <w:tab/>
        <w:t>x = 0 =&gt; y := 4</w:t>
      </w:r>
      <w:r>
        <w:rPr>
          <w:rStyle w:val="code"/>
        </w:rPr>
        <w:br/>
        <w:t>[*]</w:t>
      </w:r>
      <w:r>
        <w:rPr>
          <w:rStyle w:val="code"/>
        </w:rPr>
        <w:tab/>
        <w:t xml:space="preserve">         y := 5</w:t>
      </w:r>
      <w:r>
        <w:rPr>
          <w:rStyle w:val="code"/>
        </w:rPr>
        <w:br/>
        <w:t>FI</w:t>
      </w:r>
    </w:p>
    <w:p w14:paraId="1C781ABD" w14:textId="77777777" w:rsidR="00422C90" w:rsidRDefault="00422C90" w:rsidP="00422C90">
      <w:r>
        <w:t xml:space="preserve">[6] In a </w:t>
      </w:r>
      <w:r>
        <w:rPr>
          <w:rStyle w:val="code"/>
        </w:rPr>
        <w:t>VAR</w:t>
      </w:r>
      <w:r>
        <w:t xml:space="preserve"> the unadorned form of </w:t>
      </w:r>
      <w:r>
        <w:rPr>
          <w:rStyle w:val="code"/>
        </w:rPr>
        <w:t>declInit</w:t>
      </w:r>
      <w:r>
        <w:t xml:space="preserve"> initialize</w:t>
      </w:r>
      <w:r>
        <w:fldChar w:fldCharType="begin"/>
      </w:r>
      <w:r>
        <w:instrText>xe "initialize"</w:instrText>
      </w:r>
      <w:r>
        <w:fldChar w:fldCharType="end"/>
      </w:r>
      <w:r>
        <w:t>s a new variable</w:t>
      </w:r>
      <w:r>
        <w:fldChar w:fldCharType="begin"/>
      </w:r>
      <w:r>
        <w:instrText>xe "new variable"</w:instrText>
      </w:r>
      <w:r>
        <w:fldChar w:fldCharType="end"/>
      </w:r>
      <w:r>
        <w:t xml:space="preserve"> to an arbitrary value of the de</w:t>
      </w:r>
      <w:r>
        <w:softHyphen/>
        <w:t xml:space="preserve">clared type. The </w:t>
      </w:r>
      <w:r>
        <w:rPr>
          <w:rStyle w:val="code"/>
        </w:rPr>
        <w:t>:=</w:t>
      </w:r>
      <w:r>
        <w:t xml:space="preserve"> form initializes a new variable</w:t>
      </w:r>
      <w:r>
        <w:fldChar w:fldCharType="begin"/>
      </w:r>
      <w:r>
        <w:instrText>xe "variable"</w:instrText>
      </w:r>
      <w:r>
        <w:fldChar w:fldCharType="end"/>
      </w:r>
      <w:r>
        <w:t xml:space="preserve"> to </w:t>
      </w:r>
      <w:r>
        <w:rPr>
          <w:rStyle w:val="code"/>
        </w:rPr>
        <w:t>exp</w:t>
      </w:r>
      <w:r>
        <w:t xml:space="preserve">. Precisely, </w:t>
      </w:r>
    </w:p>
    <w:p w14:paraId="46A69775" w14:textId="77777777" w:rsidR="00422C90" w:rsidRDefault="00422C90" w:rsidP="00422C90">
      <w:pPr>
        <w:pStyle w:val="cmd1"/>
        <w:rPr>
          <w:rStyle w:val="code"/>
        </w:rPr>
      </w:pPr>
      <w:r>
        <w:rPr>
          <w:rStyle w:val="code"/>
        </w:rPr>
        <w:t>VAR id: T := exp | c</w:t>
      </w:r>
    </w:p>
    <w:p w14:paraId="000D3255" w14:textId="77777777" w:rsidR="00422C90" w:rsidRDefault="00422C90" w:rsidP="00422C90">
      <w:pPr>
        <w:pStyle w:val="cont"/>
      </w:pPr>
      <w:r>
        <w:t xml:space="preserve">is equivalent to </w:t>
      </w:r>
    </w:p>
    <w:p w14:paraId="15509DA8" w14:textId="77777777" w:rsidR="00422C90" w:rsidRDefault="00422C90" w:rsidP="00422C90">
      <w:pPr>
        <w:pStyle w:val="cmd1"/>
        <w:rPr>
          <w:rStyle w:val="code"/>
        </w:rPr>
      </w:pPr>
      <w:r>
        <w:rPr>
          <w:rStyle w:val="code"/>
        </w:rPr>
        <w:t xml:space="preserve">VAR id: T | id := exp; c </w:t>
      </w:r>
    </w:p>
    <w:p w14:paraId="50BCE10A" w14:textId="77777777" w:rsidR="00422C90" w:rsidRDefault="00422C90" w:rsidP="00422C90">
      <w:pPr>
        <w:pStyle w:val="cont"/>
      </w:pPr>
      <w:r>
        <w:t xml:space="preserve">The </w:t>
      </w:r>
      <w:r>
        <w:rPr>
          <w:rStyle w:val="code"/>
        </w:rPr>
        <w:t>exp</w:t>
      </w:r>
      <w:r>
        <w:t xml:space="preserve"> could also be a procedure invocation, as in an </w:t>
      </w:r>
      <w:r>
        <w:rPr>
          <w:rStyle w:val="code"/>
        </w:rPr>
        <w:t>assignment</w:t>
      </w:r>
      <w:r>
        <w:t>.</w:t>
      </w:r>
    </w:p>
    <w:p w14:paraId="79122E2A" w14:textId="77777777" w:rsidR="00422C90" w:rsidRDefault="00422C90" w:rsidP="00422C90">
      <w:r>
        <w:t xml:space="preserve">Several </w:t>
      </w:r>
      <w:r>
        <w:rPr>
          <w:rStyle w:val="code"/>
        </w:rPr>
        <w:t>declInit</w:t>
      </w:r>
      <w:r>
        <w:t xml:space="preserve">s after </w:t>
      </w:r>
      <w:r>
        <w:rPr>
          <w:rStyle w:val="code"/>
        </w:rPr>
        <w:t>VAR</w:t>
      </w:r>
      <w:r>
        <w:t xml:space="preserve"> is short for nested </w:t>
      </w:r>
      <w:r>
        <w:rPr>
          <w:rStyle w:val="code"/>
        </w:rPr>
        <w:t>VAR</w:t>
      </w:r>
      <w:r>
        <w:t xml:space="preserve">s. Precisely, </w:t>
      </w:r>
    </w:p>
    <w:p w14:paraId="498200B6" w14:textId="77777777" w:rsidR="00422C90" w:rsidRDefault="00422C90" w:rsidP="00422C90">
      <w:pPr>
        <w:pStyle w:val="cmd1"/>
      </w:pPr>
      <w:r>
        <w:rPr>
          <w:rStyle w:val="code"/>
        </w:rPr>
        <w:t>VAR declInit ,     declInitList  | cmd</w:t>
      </w:r>
    </w:p>
    <w:p w14:paraId="1B621EE9" w14:textId="77777777" w:rsidR="00422C90" w:rsidRDefault="00422C90" w:rsidP="00422C90">
      <w:pPr>
        <w:pStyle w:val="cont"/>
      </w:pPr>
      <w:r>
        <w:t xml:space="preserve">is short for </w:t>
      </w:r>
    </w:p>
    <w:p w14:paraId="1E488D7D" w14:textId="77777777" w:rsidR="00422C90" w:rsidRDefault="00422C90" w:rsidP="00422C90">
      <w:pPr>
        <w:pStyle w:val="cmd1"/>
      </w:pPr>
      <w:r>
        <w:rPr>
          <w:rStyle w:val="code"/>
        </w:rPr>
        <w:t>VAR declInit | VAR declInitList | cmd</w:t>
      </w:r>
      <w:r>
        <w:t xml:space="preserve"> </w:t>
      </w:r>
    </w:p>
    <w:p w14:paraId="6068BAC4" w14:textId="77777777" w:rsidR="00422C90" w:rsidRDefault="00422C90" w:rsidP="00422C90">
      <w:pPr>
        <w:pStyle w:val="cont"/>
      </w:pPr>
      <w:r>
        <w:t>This is unlike a module, where all the names are introduced in parallel.</w:t>
      </w:r>
    </w:p>
    <w:p w14:paraId="2CD1E08C" w14:textId="77777777" w:rsidR="00422C90" w:rsidRDefault="00422C90" w:rsidP="00422C90">
      <w:r>
        <w:t>[7] In an atomic command the atomic brackets can be used for grouping</w:t>
      </w:r>
      <w:r>
        <w:fldChar w:fldCharType="begin"/>
      </w:r>
      <w:r>
        <w:instrText>xe "grouping"</w:instrText>
      </w:r>
      <w:r>
        <w:fldChar w:fldCharType="end"/>
      </w:r>
      <w:r>
        <w:t xml:space="preserve"> instead of </w:t>
      </w:r>
      <w:r>
        <w:rPr>
          <w:rStyle w:val="code"/>
        </w:rPr>
        <w:t>BEGIN ... END</w:t>
      </w:r>
      <w:r>
        <w:t>; since the command can’t be any more atomic, they have no other meaning in this context.</w:t>
      </w:r>
    </w:p>
    <w:p w14:paraId="0AA0318E" w14:textId="77777777" w:rsidR="00422C90" w:rsidRDefault="00422C90" w:rsidP="00422C90">
      <w:r>
        <w:t xml:space="preserve">[8] Execute </w:t>
      </w:r>
      <w:r>
        <w:rPr>
          <w:rStyle w:val="code"/>
        </w:rPr>
        <w:t>cmd</w:t>
      </w:r>
      <w:r>
        <w:t xml:space="preserve"> repeatedly until it fails. If </w:t>
      </w:r>
      <w:r>
        <w:rPr>
          <w:rStyle w:val="code"/>
        </w:rPr>
        <w:t>cmd</w:t>
      </w:r>
      <w:r>
        <w:t xml:space="preserve"> never fails, the result is a looping exception that doesn’t have a name and therefore can’t be handled. Note that this is </w:t>
      </w:r>
      <w:r>
        <w:rPr>
          <w:rStyle w:val="e"/>
        </w:rPr>
        <w:t>not</w:t>
      </w:r>
      <w:r>
        <w:t xml:space="preserve"> the same as failure.</w:t>
      </w:r>
    </w:p>
    <w:p w14:paraId="3E99CE22" w14:textId="77777777" w:rsidR="00422C90" w:rsidRDefault="00422C90" w:rsidP="00422C90">
      <w:r>
        <w:t>[9] Exception handling is as in Clu</w:t>
      </w:r>
      <w:r>
        <w:fldChar w:fldCharType="begin"/>
      </w:r>
      <w:r>
        <w:rPr>
          <w:sz w:val="20"/>
        </w:rPr>
        <w:instrText>xe "Clu"</w:instrText>
      </w:r>
      <w:r>
        <w:fldChar w:fldCharType="end"/>
      </w:r>
      <w:r>
        <w:t>, but a bit simplified. Exceptions are named by literal strings (which are written without the enclosing quotes). A module can also declare an identifier that denotes a set of exception</w:t>
      </w:r>
      <w:r>
        <w:fldChar w:fldCharType="begin"/>
      </w:r>
      <w:r>
        <w:instrText>xe "exception"</w:instrText>
      </w:r>
      <w:r>
        <w:fldChar w:fldCharType="end"/>
      </w:r>
      <w:r>
        <w:t xml:space="preserve">s. A command can have an attached exception </w:t>
      </w:r>
      <w:r>
        <w:rPr>
          <w:rStyle w:val="code"/>
        </w:rPr>
        <w:t>handler</w:t>
      </w:r>
      <w:r>
        <w:t xml:space="preserve">, which gets to look at any exceptions produced in the command (by </w:t>
      </w:r>
      <w:r>
        <w:rPr>
          <w:rStyle w:val="code"/>
        </w:rPr>
        <w:t>RAISE</w:t>
      </w:r>
      <w:r>
        <w:t xml:space="preserve"> or by an i</w:t>
      </w:r>
      <w:r>
        <w:t>n</w:t>
      </w:r>
      <w:r>
        <w:t>vocation) and not handled closer to the point of origin. If an exception is not handled in the body of a routine, it is raised by the routine’s invocation.</w:t>
      </w:r>
    </w:p>
    <w:p w14:paraId="2D85B503" w14:textId="77777777" w:rsidR="00422C90" w:rsidRDefault="00422C90" w:rsidP="00422C90">
      <w:r>
        <w:t xml:space="preserve">An exception </w:t>
      </w:r>
      <w:r>
        <w:rPr>
          <w:rStyle w:val="code"/>
        </w:rPr>
        <w:t>ex</w:t>
      </w:r>
      <w:r>
        <w:t xml:space="preserve"> must be in the </w:t>
      </w:r>
      <w:r>
        <w:rPr>
          <w:rStyle w:val="code"/>
        </w:rPr>
        <w:t>RAISES</w:t>
      </w:r>
      <w:r>
        <w:t xml:space="preserve"> set</w:t>
      </w:r>
      <w:r>
        <w:fldChar w:fldCharType="begin"/>
      </w:r>
      <w:r>
        <w:rPr>
          <w:sz w:val="20"/>
        </w:rPr>
        <w:instrText>xe "RAISES set"</w:instrText>
      </w:r>
      <w:r>
        <w:fldChar w:fldCharType="end"/>
      </w:r>
      <w:r>
        <w:t xml:space="preserve"> of a routine </w:t>
      </w:r>
      <w:r>
        <w:rPr>
          <w:rStyle w:val="code"/>
        </w:rPr>
        <w:t>r</w:t>
      </w:r>
      <w:r>
        <w:t xml:space="preserve"> if either </w:t>
      </w:r>
      <w:r>
        <w:rPr>
          <w:rStyle w:val="code"/>
        </w:rPr>
        <w:t>RAISE ex</w:t>
      </w:r>
      <w:r>
        <w:t xml:space="preserve"> or an invocation of a routine with </w:t>
      </w:r>
      <w:r>
        <w:rPr>
          <w:rStyle w:val="code"/>
        </w:rPr>
        <w:t>ex</w:t>
      </w:r>
      <w:r>
        <w:t xml:space="preserve"> in its </w:t>
      </w:r>
      <w:r>
        <w:rPr>
          <w:rStyle w:val="code"/>
        </w:rPr>
        <w:t>RAISES</w:t>
      </w:r>
      <w:r>
        <w:t xml:space="preserve"> set occurs in the body of </w:t>
      </w:r>
      <w:r>
        <w:rPr>
          <w:rStyle w:val="code"/>
        </w:rPr>
        <w:t>r</w:t>
      </w:r>
      <w:r>
        <w:t xml:space="preserve"> outside the scope of a handler for </w:t>
      </w:r>
      <w:r>
        <w:rPr>
          <w:rStyle w:val="code"/>
        </w:rPr>
        <w:t>ex</w:t>
      </w:r>
      <w:r>
        <w:t>.</w:t>
      </w:r>
    </w:p>
    <w:p w14:paraId="7D7DF294" w14:textId="77777777" w:rsidR="00422C90" w:rsidRDefault="00422C90" w:rsidP="00422C90">
      <w:r>
        <w:t xml:space="preserve">[10] </w:t>
      </w:r>
      <w:r>
        <w:rPr>
          <w:rStyle w:val="code"/>
        </w:rPr>
        <w:t>CRASH</w:t>
      </w:r>
      <w:r>
        <w:t xml:space="preserve"> stops the execution of any current invocations in the module other than the one that executes the </w:t>
      </w:r>
      <w:r>
        <w:rPr>
          <w:rStyle w:val="code"/>
        </w:rPr>
        <w:t>CRASH</w:t>
      </w:r>
      <w:r>
        <w:t xml:space="preserve">, and discards their local state. The same thing happens to any invocations outside the module from within it. After </w:t>
      </w:r>
      <w:r>
        <w:rPr>
          <w:rStyle w:val="code"/>
        </w:rPr>
        <w:t>CRASH</w:t>
      </w:r>
      <w:r>
        <w:t xml:space="preserve">, no procedure in the module can be invoked from outside until the routine that invokes it returns. </w:t>
      </w:r>
      <w:r>
        <w:rPr>
          <w:rStyle w:val="code"/>
        </w:rPr>
        <w:t>CRASH</w:t>
      </w:r>
      <w:r>
        <w:t xml:space="preserve"> is meant to be invoked from within a sp</w:t>
      </w:r>
      <w:r>
        <w:t>e</w:t>
      </w:r>
      <w:r>
        <w:t xml:space="preserve">cial </w:t>
      </w:r>
      <w:r>
        <w:rPr>
          <w:rStyle w:val="code"/>
        </w:rPr>
        <w:t>Crash</w:t>
      </w:r>
      <w:r>
        <w:t xml:space="preserve"> procedure in the module that models the effects of a failure.</w:t>
      </w:r>
    </w:p>
    <w:p w14:paraId="63D00456" w14:textId="77777777" w:rsidR="00422C90" w:rsidRDefault="00422C90" w:rsidP="00422C90">
      <w:pPr>
        <w:pStyle w:val="Heading2"/>
      </w:pPr>
      <w:r>
        <w:t>7.</w:t>
      </w:r>
      <w:r>
        <w:tab/>
        <w:t>Modules</w:t>
      </w:r>
    </w:p>
    <w:p w14:paraId="3E4338B9" w14:textId="77777777" w:rsidR="00422C90" w:rsidRDefault="00422C90" w:rsidP="00422C90">
      <w:r>
        <w:t>A program</w:t>
      </w:r>
      <w:r>
        <w:fldChar w:fldCharType="begin"/>
      </w:r>
      <w:r>
        <w:instrText>xe "program"</w:instrText>
      </w:r>
      <w:r>
        <w:fldChar w:fldCharType="end"/>
      </w:r>
      <w:r>
        <w:t xml:space="preserve"> is some global</w:t>
      </w:r>
      <w:r>
        <w:fldChar w:fldCharType="begin"/>
      </w:r>
      <w:r>
        <w:instrText>xe "global"</w:instrText>
      </w:r>
      <w:r>
        <w:fldChar w:fldCharType="end"/>
      </w:r>
      <w:r>
        <w:t xml:space="preserve"> declarations plus a set of module</w:t>
      </w:r>
      <w:r>
        <w:fldChar w:fldCharType="begin"/>
      </w:r>
      <w:r>
        <w:instrText>xe "module"</w:instrText>
      </w:r>
      <w:r>
        <w:fldChar w:fldCharType="end"/>
      </w:r>
      <w:r>
        <w:t xml:space="preserve">s. Each module contains variable, routine, exception, and type declarations. </w:t>
      </w:r>
    </w:p>
    <w:p w14:paraId="33E3F71C" w14:textId="77777777" w:rsidR="00422C90" w:rsidRDefault="00422C90" w:rsidP="00422C90">
      <w:r>
        <w:t xml:space="preserve">Module definitions can be parameterized with </w:t>
      </w:r>
      <w:r>
        <w:rPr>
          <w:rStyle w:val="code"/>
        </w:rPr>
        <w:t>mformals</w:t>
      </w:r>
      <w:r>
        <w:t xml:space="preserve"> after the module </w:t>
      </w:r>
      <w:r>
        <w:rPr>
          <w:rStyle w:val="code"/>
        </w:rPr>
        <w:t>id</w:t>
      </w:r>
      <w:r>
        <w:t>, and a paramete</w:t>
      </w:r>
      <w:r>
        <w:t>r</w:t>
      </w:r>
      <w:r>
        <w:t>ized module</w:t>
      </w:r>
      <w:r>
        <w:fldChar w:fldCharType="begin"/>
      </w:r>
      <w:r>
        <w:instrText>xe "parameterized module"</w:instrText>
      </w:r>
      <w:r>
        <w:fldChar w:fldCharType="end"/>
      </w:r>
      <w:r>
        <w:t xml:space="preserve"> can be instantiate</w:t>
      </w:r>
      <w:r>
        <w:fldChar w:fldCharType="begin"/>
      </w:r>
      <w:r>
        <w:instrText>xe "instantiate"</w:instrText>
      </w:r>
      <w:r>
        <w:fldChar w:fldCharType="end"/>
      </w:r>
      <w:r>
        <w:t>d. Instantiation is like macro expansion: the formal parameters</w:t>
      </w:r>
      <w:r>
        <w:fldChar w:fldCharType="begin"/>
      </w:r>
      <w:r>
        <w:instrText>xe "formal parameters"</w:instrText>
      </w:r>
      <w:r>
        <w:fldChar w:fldCharType="end"/>
      </w:r>
      <w:r>
        <w:t xml:space="preserve"> are replaced by the arg</w:t>
      </w:r>
      <w:r>
        <w:t>u</w:t>
      </w:r>
      <w:r>
        <w:t>ments throughout the body to yield the expanded body. The parameters must be types, and the body must type-check without any assumptions about the argument that r</w:t>
      </w:r>
      <w:r>
        <w:t>e</w:t>
      </w:r>
      <w:r>
        <w:t xml:space="preserve">places a formal other than the presence of a </w:t>
      </w:r>
      <w:r>
        <w:rPr>
          <w:rStyle w:val="code"/>
        </w:rPr>
        <w:t>WITH</w:t>
      </w:r>
      <w:r>
        <w:t xml:space="preserve"> clause that contains all the methods mentioned in the formal param</w:t>
      </w:r>
      <w:r>
        <w:t>e</w:t>
      </w:r>
      <w:r>
        <w:t>ter list (that is, formals are treated as distinct from all other types).</w:t>
      </w:r>
    </w:p>
    <w:p w14:paraId="4B8BC836" w14:textId="77777777" w:rsidR="00422C90" w:rsidRDefault="00422C90" w:rsidP="00422C90">
      <w:r>
        <w:t xml:space="preserve">Each module is a separate scope, and there is also a </w:t>
      </w:r>
      <w:r>
        <w:rPr>
          <w:rStyle w:val="code"/>
        </w:rPr>
        <w:t>Global</w:t>
      </w:r>
      <w:r>
        <w:t xml:space="preserve"> scope for the identifiers declared at the top level of the </w:t>
      </w:r>
      <w:r>
        <w:rPr>
          <w:rStyle w:val="code"/>
        </w:rPr>
        <w:t>program</w:t>
      </w:r>
      <w:r>
        <w:t xml:space="preserve">. An identifier </w:t>
      </w:r>
      <w:r>
        <w:rPr>
          <w:rStyle w:val="code"/>
        </w:rPr>
        <w:t>id</w:t>
      </w:r>
      <w:r>
        <w:t xml:space="preserve"> declared at the top level of a non-parameterized module </w:t>
      </w:r>
      <w:r>
        <w:rPr>
          <w:rStyle w:val="code"/>
        </w:rPr>
        <w:t>m</w:t>
      </w:r>
      <w:r>
        <w:t xml:space="preserve"> is short for </w:t>
      </w:r>
      <w:r>
        <w:rPr>
          <w:rStyle w:val="code"/>
        </w:rPr>
        <w:t>m.id</w:t>
      </w:r>
      <w:r>
        <w:t xml:space="preserve"> when it occurs in </w:t>
      </w:r>
      <w:r>
        <w:rPr>
          <w:rStyle w:val="code"/>
        </w:rPr>
        <w:t>m</w:t>
      </w:r>
      <w:r>
        <w:t xml:space="preserve">. If it appears in the </w:t>
      </w:r>
      <w:r>
        <w:rPr>
          <w:rStyle w:val="code"/>
        </w:rPr>
        <w:t>exports</w:t>
      </w:r>
      <w:r>
        <w:t xml:space="preserve">, it can be denoted by </w:t>
      </w:r>
      <w:r>
        <w:rPr>
          <w:rStyle w:val="code"/>
        </w:rPr>
        <w:t>m.id</w:t>
      </w:r>
      <w:r>
        <w:t xml:space="preserve"> anywhere. When an identifier </w:t>
      </w:r>
      <w:r>
        <w:rPr>
          <w:rStyle w:val="code"/>
        </w:rPr>
        <w:t>id</w:t>
      </w:r>
      <w:r>
        <w:t xml:space="preserve"> that is declared globally occurs anywhere, it is short for </w:t>
      </w:r>
      <w:r>
        <w:rPr>
          <w:rStyle w:val="code"/>
        </w:rPr>
        <w:t>Global.id</w:t>
      </w:r>
      <w:r>
        <w:rPr>
          <w:rStyle w:val="code"/>
        </w:rPr>
        <w:fldChar w:fldCharType="begin"/>
      </w:r>
      <w:r>
        <w:rPr>
          <w:sz w:val="20"/>
        </w:rPr>
        <w:instrText>xe "GLOBAL.id"</w:instrText>
      </w:r>
      <w:r>
        <w:rPr>
          <w:rStyle w:val="code"/>
        </w:rPr>
        <w:fldChar w:fldCharType="end"/>
      </w:r>
      <w:r>
        <w:t xml:space="preserve">. </w:t>
      </w:r>
      <w:r>
        <w:rPr>
          <w:rStyle w:val="code"/>
        </w:rPr>
        <w:t>Global</w:t>
      </w:r>
      <w:r>
        <w:t xml:space="preserve"> cannot be used as a module </w:t>
      </w:r>
      <w:r>
        <w:rPr>
          <w:rStyle w:val="code"/>
        </w:rPr>
        <w:t>id</w:t>
      </w:r>
      <w:r>
        <w:t>.</w:t>
      </w:r>
    </w:p>
    <w:p w14:paraId="4C8C8DB1" w14:textId="77777777" w:rsidR="00422C90" w:rsidRDefault="00422C90" w:rsidP="00422C90">
      <w:r>
        <w:t xml:space="preserve">An exported </w:t>
      </w:r>
      <w:r>
        <w:rPr>
          <w:rStyle w:val="code"/>
        </w:rPr>
        <w:t>id</w:t>
      </w:r>
      <w:r>
        <w:t xml:space="preserve"> must be declared in the module. If an exported </w:t>
      </w:r>
      <w:r>
        <w:rPr>
          <w:rStyle w:val="code"/>
        </w:rPr>
        <w:t>id</w:t>
      </w:r>
      <w:r>
        <w:t xml:space="preserve"> has a </w:t>
      </w:r>
      <w:r>
        <w:rPr>
          <w:rStyle w:val="code"/>
        </w:rPr>
        <w:t>WITH</w:t>
      </w:r>
      <w:r>
        <w:t xml:space="preserve"> clause, it must be declared in the module as a type with at least those methods, and only those methods are access</w:t>
      </w:r>
      <w:r>
        <w:t>i</w:t>
      </w:r>
      <w:r>
        <w:t xml:space="preserve">ble outside the module; if there is no </w:t>
      </w:r>
      <w:r>
        <w:rPr>
          <w:rStyle w:val="code"/>
        </w:rPr>
        <w:t>WITH</w:t>
      </w:r>
      <w:r>
        <w:t xml:space="preserve"> clause, all its methods and constructors are accessible. This is Spec’s version of data abstraction.</w:t>
      </w:r>
    </w:p>
    <w:p w14:paraId="4724A37B" w14:textId="77777777" w:rsidR="00422C90" w:rsidRDefault="00422C90" w:rsidP="00422C90">
      <w:pPr>
        <w:pStyle w:val="rule"/>
        <w:keepLines w:val="0"/>
        <w:pageBreakBefore/>
        <w:rPr>
          <w:rStyle w:val="code"/>
        </w:rPr>
      </w:pPr>
      <w:r>
        <w:rPr>
          <w:rStyle w:val="code"/>
        </w:rPr>
        <w:t>program</w:t>
      </w:r>
      <w:r>
        <w:rPr>
          <w:rStyle w:val="code"/>
        </w:rPr>
        <w:fldChar w:fldCharType="begin"/>
      </w:r>
      <w:r>
        <w:rPr>
          <w:rStyle w:val="code"/>
        </w:rPr>
        <w:instrText>xe "program"</w:instrText>
      </w:r>
      <w:r>
        <w:rPr>
          <w:rStyle w:val="code"/>
        </w:rPr>
        <w:fldChar w:fldCharType="end"/>
      </w:r>
      <w:r>
        <w:rPr>
          <w:rStyle w:val="code"/>
        </w:rPr>
        <w:tab/>
        <w:t>::=</w:t>
      </w:r>
      <w:r>
        <w:rPr>
          <w:rStyle w:val="code"/>
        </w:rPr>
        <w:tab/>
        <w:t>toplevel* module* END</w:t>
      </w:r>
    </w:p>
    <w:p w14:paraId="63A079E7" w14:textId="77777777" w:rsidR="00422C90" w:rsidRDefault="00422C90" w:rsidP="00422C90">
      <w:pPr>
        <w:pStyle w:val="rule"/>
        <w:keepLines w:val="0"/>
        <w:rPr>
          <w:rStyle w:val="code"/>
        </w:rPr>
      </w:pPr>
      <w:r>
        <w:rPr>
          <w:rStyle w:val="code"/>
        </w:rPr>
        <w:t>module</w:t>
      </w:r>
      <w:r>
        <w:rPr>
          <w:rStyle w:val="code"/>
        </w:rPr>
        <w:fldChar w:fldCharType="begin"/>
      </w:r>
      <w:r>
        <w:rPr>
          <w:rStyle w:val="code"/>
        </w:rPr>
        <w:instrText>xe "module"</w:instrText>
      </w:r>
      <w:r>
        <w:rPr>
          <w:rStyle w:val="code"/>
        </w:rPr>
        <w:fldChar w:fldCharType="end"/>
      </w:r>
      <w:r>
        <w:rPr>
          <w:rStyle w:val="code"/>
        </w:rPr>
        <w:tab/>
        <w:t>::=</w:t>
      </w:r>
      <w:r>
        <w:rPr>
          <w:rStyle w:val="code"/>
        </w:rPr>
        <w:tab/>
        <w:t>modclass id mformals exports = body END</w:t>
      </w:r>
      <w:r>
        <w:rPr>
          <w:rStyle w:val="code"/>
        </w:rPr>
        <w:fldChar w:fldCharType="begin"/>
      </w:r>
      <w:r>
        <w:rPr>
          <w:rStyle w:val="code"/>
        </w:rPr>
        <w:instrText>xe "END"</w:instrText>
      </w:r>
      <w:r>
        <w:rPr>
          <w:rStyle w:val="code"/>
        </w:rPr>
        <w:fldChar w:fldCharType="end"/>
      </w:r>
      <w:r>
        <w:rPr>
          <w:rStyle w:val="code"/>
        </w:rPr>
        <w:t xml:space="preserve"> id</w:t>
      </w:r>
    </w:p>
    <w:p w14:paraId="1E71730E" w14:textId="77777777" w:rsidR="00422C90" w:rsidRDefault="00422C90" w:rsidP="00422C90">
      <w:pPr>
        <w:pStyle w:val="rule"/>
        <w:keepLines w:val="0"/>
        <w:rPr>
          <w:rStyle w:val="code"/>
        </w:rPr>
      </w:pPr>
      <w:r>
        <w:rPr>
          <w:rStyle w:val="code"/>
        </w:rPr>
        <w:t>modclass</w:t>
      </w:r>
      <w:r>
        <w:rPr>
          <w:rStyle w:val="code"/>
        </w:rPr>
        <w:tab/>
        <w:t>::=</w:t>
      </w:r>
      <w:r>
        <w:rPr>
          <w:rStyle w:val="code"/>
        </w:rPr>
        <w:tab/>
        <w:t>MODULE</w:t>
      </w:r>
      <w:r>
        <w:rPr>
          <w:rStyle w:val="code"/>
        </w:rPr>
        <w:br/>
        <w:t>CLASS</w:t>
      </w:r>
      <w:r>
        <w:rPr>
          <w:rStyle w:val="code"/>
        </w:rPr>
        <w:tab/>
      </w:r>
      <w:r>
        <w:rPr>
          <w:rStyle w:val="m"/>
        </w:rPr>
        <w:t>% [4]</w:t>
      </w:r>
    </w:p>
    <w:p w14:paraId="0157954A" w14:textId="77777777" w:rsidR="00422C90" w:rsidRDefault="00422C90" w:rsidP="00422C90">
      <w:pPr>
        <w:pStyle w:val="rule"/>
        <w:keepLines w:val="0"/>
        <w:rPr>
          <w:rStyle w:val="code"/>
        </w:rPr>
      </w:pPr>
      <w:r>
        <w:rPr>
          <w:rStyle w:val="code"/>
        </w:rPr>
        <w:t>exports</w:t>
      </w:r>
      <w:r>
        <w:rPr>
          <w:rStyle w:val="code"/>
        </w:rPr>
        <w:tab/>
        <w:t>::=</w:t>
      </w:r>
      <w:r>
        <w:rPr>
          <w:rStyle w:val="code"/>
        </w:rPr>
        <w:tab/>
        <w:t>EXPORT</w:t>
      </w:r>
      <w:r>
        <w:rPr>
          <w:rStyle w:val="code"/>
        </w:rPr>
        <w:fldChar w:fldCharType="begin"/>
      </w:r>
      <w:r>
        <w:rPr>
          <w:rStyle w:val="code"/>
        </w:rPr>
        <w:instrText>xe "EXPORT"</w:instrText>
      </w:r>
      <w:r>
        <w:rPr>
          <w:rStyle w:val="code"/>
        </w:rPr>
        <w:fldChar w:fldCharType="end"/>
      </w:r>
      <w:r>
        <w:rPr>
          <w:rStyle w:val="code"/>
        </w:rPr>
        <w:t xml:space="preserve"> exportList</w:t>
      </w:r>
    </w:p>
    <w:p w14:paraId="1806EA03" w14:textId="77777777" w:rsidR="00422C90" w:rsidRDefault="00422C90" w:rsidP="00422C90">
      <w:pPr>
        <w:pStyle w:val="rule"/>
        <w:keepLines w:val="0"/>
        <w:spacing w:before="0"/>
        <w:rPr>
          <w:rStyle w:val="code"/>
        </w:rPr>
      </w:pPr>
      <w:r>
        <w:rPr>
          <w:rStyle w:val="code"/>
        </w:rPr>
        <w:t>export</w:t>
      </w:r>
      <w:r>
        <w:rPr>
          <w:rStyle w:val="code"/>
        </w:rPr>
        <w:tab/>
        <w:t>::=</w:t>
      </w:r>
      <w:r>
        <w:rPr>
          <w:rStyle w:val="code"/>
        </w:rPr>
        <w:tab/>
        <w:t>id</w:t>
      </w:r>
      <w:r>
        <w:rPr>
          <w:rStyle w:val="code"/>
        </w:rPr>
        <w:br/>
        <w:t>id WITH {methodList}</w:t>
      </w:r>
      <w:r>
        <w:rPr>
          <w:rStyle w:val="code"/>
        </w:rPr>
        <w:tab/>
      </w:r>
      <w:r>
        <w:rPr>
          <w:rStyle w:val="m"/>
        </w:rPr>
        <w:t xml:space="preserve">% see section 4 for </w:t>
      </w:r>
      <w:r>
        <w:rPr>
          <w:rStyle w:val="code"/>
        </w:rPr>
        <w:t>method</w:t>
      </w:r>
      <w:r>
        <w:rPr>
          <w:rStyle w:val="code"/>
        </w:rPr>
        <w:tab/>
      </w:r>
    </w:p>
    <w:p w14:paraId="5C4C3C6C" w14:textId="77777777" w:rsidR="00422C90" w:rsidRDefault="00422C90" w:rsidP="00422C90">
      <w:pPr>
        <w:pStyle w:val="rule"/>
        <w:keepLines w:val="0"/>
        <w:rPr>
          <w:rStyle w:val="code"/>
        </w:rPr>
      </w:pPr>
      <w:r>
        <w:rPr>
          <w:rStyle w:val="code"/>
        </w:rPr>
        <w:t>mformals</w:t>
      </w:r>
      <w:r>
        <w:rPr>
          <w:rStyle w:val="code"/>
        </w:rPr>
        <w:tab/>
        <w:t>::=</w:t>
      </w:r>
      <w:r>
        <w:rPr>
          <w:rStyle w:val="code"/>
        </w:rPr>
        <w:tab/>
        <w:t>empty</w:t>
      </w:r>
      <w:r>
        <w:rPr>
          <w:rStyle w:val="code"/>
        </w:rPr>
        <w:br/>
        <w:t>[ mfpList ]</w:t>
      </w:r>
    </w:p>
    <w:p w14:paraId="73B6DD93" w14:textId="77777777" w:rsidR="00422C90" w:rsidRDefault="00422C90" w:rsidP="00422C90">
      <w:pPr>
        <w:pStyle w:val="rule"/>
        <w:keepLines w:val="0"/>
        <w:spacing w:before="0"/>
        <w:rPr>
          <w:rStyle w:val="code"/>
        </w:rPr>
      </w:pPr>
      <w:r>
        <w:rPr>
          <w:rStyle w:val="code"/>
        </w:rPr>
        <w:t>mfp</w:t>
      </w:r>
      <w:r>
        <w:rPr>
          <w:rStyle w:val="code"/>
        </w:rPr>
        <w:fldChar w:fldCharType="begin"/>
      </w:r>
      <w:r>
        <w:rPr>
          <w:rStyle w:val="code"/>
        </w:rPr>
        <w:instrText>xe "mfp"</w:instrText>
      </w:r>
      <w:r>
        <w:rPr>
          <w:rStyle w:val="code"/>
        </w:rPr>
        <w:fldChar w:fldCharType="end"/>
      </w:r>
      <w:r>
        <w:rPr>
          <w:rStyle w:val="code"/>
        </w:rPr>
        <w:tab/>
        <w:t>::=</w:t>
      </w:r>
      <w:r>
        <w:rPr>
          <w:rStyle w:val="code"/>
        </w:rPr>
        <w:tab/>
        <w:t>id</w:t>
      </w:r>
      <w:r>
        <w:rPr>
          <w:rStyle w:val="code"/>
        </w:rPr>
        <w:tab/>
      </w:r>
      <w:r>
        <w:rPr>
          <w:rStyle w:val="m"/>
        </w:rPr>
        <w:t>% module formal parameter</w:t>
      </w:r>
      <w:r>
        <w:rPr>
          <w:rStyle w:val="code"/>
        </w:rPr>
        <w:br/>
        <w:t>id WITH</w:t>
      </w:r>
      <w:r>
        <w:rPr>
          <w:rStyle w:val="code"/>
        </w:rPr>
        <w:fldChar w:fldCharType="begin"/>
      </w:r>
      <w:r>
        <w:rPr>
          <w:rStyle w:val="code"/>
        </w:rPr>
        <w:instrText>xe "WITH"</w:instrText>
      </w:r>
      <w:r>
        <w:rPr>
          <w:rStyle w:val="code"/>
        </w:rPr>
        <w:fldChar w:fldCharType="end"/>
      </w:r>
      <w:r>
        <w:rPr>
          <w:rStyle w:val="code"/>
        </w:rPr>
        <w:t xml:space="preserve"> { declList }</w:t>
      </w:r>
      <w:r>
        <w:rPr>
          <w:rStyle w:val="code"/>
        </w:rPr>
        <w:tab/>
      </w:r>
      <w:r>
        <w:rPr>
          <w:rStyle w:val="m"/>
        </w:rPr>
        <w:t xml:space="preserve">% see section 4 for </w:t>
      </w:r>
      <w:r>
        <w:rPr>
          <w:rStyle w:val="code"/>
        </w:rPr>
        <w:t>decl</w:t>
      </w:r>
    </w:p>
    <w:p w14:paraId="495F4CEF" w14:textId="77777777" w:rsidR="00422C90" w:rsidRDefault="00422C90" w:rsidP="00422C90">
      <w:pPr>
        <w:pStyle w:val="rule"/>
        <w:keepLines w:val="0"/>
        <w:ind w:right="-180"/>
        <w:rPr>
          <w:rStyle w:val="code"/>
        </w:rPr>
      </w:pPr>
      <w:r>
        <w:rPr>
          <w:rStyle w:val="code"/>
        </w:rPr>
        <w:t>body</w:t>
      </w:r>
      <w:r>
        <w:rPr>
          <w:rStyle w:val="code"/>
        </w:rPr>
        <w:fldChar w:fldCharType="begin"/>
      </w:r>
      <w:r>
        <w:rPr>
          <w:rStyle w:val="code"/>
        </w:rPr>
        <w:instrText>xe "body"</w:instrText>
      </w:r>
      <w:r>
        <w:rPr>
          <w:rStyle w:val="code"/>
        </w:rPr>
        <w:fldChar w:fldCharType="end"/>
      </w:r>
      <w:r>
        <w:rPr>
          <w:rStyle w:val="code"/>
        </w:rPr>
        <w:tab/>
        <w:t>::=</w:t>
      </w:r>
      <w:r>
        <w:rPr>
          <w:rStyle w:val="code"/>
        </w:rPr>
        <w:tab/>
        <w:t>toplevel*</w:t>
      </w:r>
      <w:r>
        <w:rPr>
          <w:rStyle w:val="code"/>
        </w:rPr>
        <w:fldChar w:fldCharType="begin"/>
      </w:r>
      <w:r>
        <w:rPr>
          <w:rStyle w:val="code"/>
        </w:rPr>
        <w:instrText>xe "END"</w:instrText>
      </w:r>
      <w:r>
        <w:rPr>
          <w:rStyle w:val="code"/>
        </w:rPr>
        <w:fldChar w:fldCharType="end"/>
      </w:r>
      <w:r>
        <w:rPr>
          <w:rStyle w:val="code"/>
        </w:rPr>
        <w:tab/>
      </w:r>
      <w:r>
        <w:rPr>
          <w:rStyle w:val="m"/>
        </w:rPr>
        <w:t xml:space="preserve">% </w:t>
      </w:r>
      <w:r>
        <w:rPr>
          <w:rStyle w:val="code"/>
        </w:rPr>
        <w:t>id</w:t>
      </w:r>
      <w:r>
        <w:rPr>
          <w:rStyle w:val="m"/>
        </w:rPr>
        <w:t xml:space="preserve"> must be the module id</w:t>
      </w:r>
      <w:r>
        <w:rPr>
          <w:rStyle w:val="code"/>
        </w:rPr>
        <w:br/>
        <w:t>id [ typeList ]</w:t>
      </w:r>
      <w:r>
        <w:rPr>
          <w:rStyle w:val="code"/>
        </w:rPr>
        <w:tab/>
      </w:r>
      <w:r>
        <w:rPr>
          <w:rStyle w:val="m"/>
        </w:rPr>
        <w:t>% instance of parameterized module</w:t>
      </w:r>
    </w:p>
    <w:p w14:paraId="68174277" w14:textId="77777777" w:rsidR="00422C90" w:rsidRDefault="00422C90" w:rsidP="00422C90">
      <w:pPr>
        <w:pStyle w:val="rule"/>
        <w:rPr>
          <w:rStyle w:val="code"/>
        </w:rPr>
      </w:pPr>
      <w:r>
        <w:rPr>
          <w:rStyle w:val="code"/>
        </w:rPr>
        <w:t>toplevel</w:t>
      </w:r>
      <w:r>
        <w:rPr>
          <w:rStyle w:val="code"/>
        </w:rPr>
        <w:fldChar w:fldCharType="begin"/>
      </w:r>
      <w:r>
        <w:rPr>
          <w:rStyle w:val="code"/>
        </w:rPr>
        <w:instrText>xe "global"</w:instrText>
      </w:r>
      <w:r>
        <w:rPr>
          <w:rStyle w:val="code"/>
        </w:rPr>
        <w:fldChar w:fldCharType="end"/>
      </w:r>
      <w:r>
        <w:rPr>
          <w:rStyle w:val="code"/>
        </w:rPr>
        <w:tab/>
        <w:t>::=</w:t>
      </w:r>
      <w:r>
        <w:rPr>
          <w:rStyle w:val="code"/>
        </w:rPr>
        <w:tab/>
        <w:t>VAR</w:t>
      </w:r>
      <w:r>
        <w:rPr>
          <w:rStyle w:val="code"/>
        </w:rPr>
        <w:fldChar w:fldCharType="begin"/>
      </w:r>
      <w:r>
        <w:rPr>
          <w:rStyle w:val="code"/>
        </w:rPr>
        <w:instrText>xe "VAR"</w:instrText>
      </w:r>
      <w:r>
        <w:rPr>
          <w:rStyle w:val="code"/>
        </w:rPr>
        <w:fldChar w:fldCharType="end"/>
      </w:r>
      <w:r>
        <w:rPr>
          <w:rStyle w:val="code"/>
        </w:rPr>
        <w:t xml:space="preserve"> declInit*</w:t>
      </w:r>
      <w:r>
        <w:rPr>
          <w:rStyle w:val="code"/>
        </w:rPr>
        <w:tab/>
      </w:r>
      <w:r>
        <w:rPr>
          <w:rStyle w:val="m"/>
        </w:rPr>
        <w:t xml:space="preserve">% declares the </w:t>
      </w:r>
      <w:r>
        <w:rPr>
          <w:rStyle w:val="code"/>
        </w:rPr>
        <w:t>decl</w:t>
      </w:r>
      <w:r>
        <w:rPr>
          <w:rStyle w:val="m"/>
        </w:rPr>
        <w:t xml:space="preserve"> ids [1]</w:t>
      </w:r>
      <w:r>
        <w:br/>
        <w:t>CONST declInit*</w:t>
      </w:r>
      <w:r>
        <w:tab/>
      </w:r>
      <w:r>
        <w:rPr>
          <w:rStyle w:val="m"/>
        </w:rPr>
        <w:t xml:space="preserve">% declares the </w:t>
      </w:r>
      <w:r>
        <w:rPr>
          <w:rStyle w:val="code"/>
        </w:rPr>
        <w:t>decl</w:t>
      </w:r>
      <w:r>
        <w:rPr>
          <w:rStyle w:val="m"/>
        </w:rPr>
        <w:t xml:space="preserve"> ids as constant</w:t>
      </w:r>
      <w:r>
        <w:rPr>
          <w:rStyle w:val="code"/>
        </w:rPr>
        <w:br/>
        <w:t>routineDecl</w:t>
      </w:r>
      <w:r>
        <w:rPr>
          <w:rStyle w:val="code"/>
        </w:rPr>
        <w:tab/>
      </w:r>
      <w:r>
        <w:rPr>
          <w:rStyle w:val="m"/>
        </w:rPr>
        <w:t xml:space="preserve">% declares the </w:t>
      </w:r>
      <w:r>
        <w:rPr>
          <w:rStyle w:val="code"/>
        </w:rPr>
        <w:t>routine</w:t>
      </w:r>
      <w:r>
        <w:rPr>
          <w:rStyle w:val="m"/>
        </w:rPr>
        <w:t xml:space="preserve"> id</w:t>
      </w:r>
      <w:r>
        <w:rPr>
          <w:rStyle w:val="code"/>
        </w:rPr>
        <w:br/>
        <w:t>EXCEPTION</w:t>
      </w:r>
      <w:r>
        <w:rPr>
          <w:rStyle w:val="code"/>
        </w:rPr>
        <w:fldChar w:fldCharType="begin"/>
      </w:r>
      <w:r>
        <w:rPr>
          <w:rStyle w:val="code"/>
        </w:rPr>
        <w:instrText>xe "EXCEPTION"</w:instrText>
      </w:r>
      <w:r>
        <w:rPr>
          <w:rStyle w:val="code"/>
        </w:rPr>
        <w:fldChar w:fldCharType="end"/>
      </w:r>
      <w:r>
        <w:rPr>
          <w:rStyle w:val="code"/>
        </w:rPr>
        <w:t xml:space="preserve"> exSetDecl*</w:t>
      </w:r>
      <w:r>
        <w:rPr>
          <w:rStyle w:val="code"/>
        </w:rPr>
        <w:tab/>
      </w:r>
      <w:r>
        <w:rPr>
          <w:rStyle w:val="m"/>
        </w:rPr>
        <w:t>% declares the exception set ids</w:t>
      </w:r>
      <w:r>
        <w:rPr>
          <w:rStyle w:val="code"/>
        </w:rPr>
        <w:br/>
        <w:t>TYPE</w:t>
      </w:r>
      <w:r>
        <w:rPr>
          <w:rStyle w:val="code"/>
        </w:rPr>
        <w:fldChar w:fldCharType="begin"/>
      </w:r>
      <w:r>
        <w:rPr>
          <w:rStyle w:val="code"/>
        </w:rPr>
        <w:instrText>xe "TYPE"</w:instrText>
      </w:r>
      <w:r>
        <w:rPr>
          <w:rStyle w:val="code"/>
        </w:rPr>
        <w:fldChar w:fldCharType="end"/>
      </w:r>
      <w:r>
        <w:rPr>
          <w:rStyle w:val="code"/>
        </w:rPr>
        <w:t xml:space="preserve"> typeDecl*</w:t>
      </w:r>
      <w:r>
        <w:rPr>
          <w:rStyle w:val="code"/>
        </w:rPr>
        <w:tab/>
      </w:r>
      <w:r>
        <w:rPr>
          <w:rStyle w:val="m"/>
        </w:rPr>
        <w:t xml:space="preserve">% declares the </w:t>
      </w:r>
      <w:r>
        <w:rPr>
          <w:rStyle w:val="code"/>
        </w:rPr>
        <w:t>type</w:t>
      </w:r>
      <w:r>
        <w:rPr>
          <w:rStyle w:val="m"/>
        </w:rPr>
        <w:t xml:space="preserve"> ids and any </w:t>
      </w:r>
      <w:r>
        <w:rPr>
          <w:rStyle w:val="code"/>
        </w:rPr>
        <w:br/>
      </w:r>
      <w:r>
        <w:rPr>
          <w:rStyle w:val="code"/>
        </w:rPr>
        <w:tab/>
      </w:r>
      <w:r>
        <w:rPr>
          <w:rStyle w:val="m"/>
        </w:rPr>
        <w:t xml:space="preserve">% ids in </w:t>
      </w:r>
      <w:r>
        <w:rPr>
          <w:rStyle w:val="code"/>
        </w:rPr>
        <w:t>ENUM</w:t>
      </w:r>
      <w:r>
        <w:rPr>
          <w:rStyle w:val="m"/>
        </w:rPr>
        <w:t>s</w:t>
      </w:r>
    </w:p>
    <w:p w14:paraId="5F5DC0AC" w14:textId="77777777" w:rsidR="00422C90" w:rsidRDefault="00422C90" w:rsidP="00422C90">
      <w:pPr>
        <w:pStyle w:val="rule"/>
        <w:keepLines w:val="0"/>
        <w:rPr>
          <w:rStyle w:val="code"/>
        </w:rPr>
      </w:pPr>
      <w:r>
        <w:rPr>
          <w:rStyle w:val="code"/>
        </w:rPr>
        <w:t>routine</w:t>
      </w:r>
      <w:r>
        <w:rPr>
          <w:rStyle w:val="code"/>
        </w:rPr>
        <w:fldChar w:fldCharType="begin"/>
      </w:r>
      <w:r>
        <w:rPr>
          <w:rStyle w:val="code"/>
        </w:rPr>
        <w:instrText>xe "routine"</w:instrText>
      </w:r>
      <w:r>
        <w:rPr>
          <w:rStyle w:val="code"/>
        </w:rPr>
        <w:fldChar w:fldCharType="end"/>
      </w:r>
      <w:r>
        <w:rPr>
          <w:rStyle w:val="code"/>
        </w:rPr>
        <w:t>Decl</w:t>
      </w:r>
      <w:r>
        <w:rPr>
          <w:rStyle w:val="code"/>
        </w:rPr>
        <w:tab/>
        <w:t>::=</w:t>
      </w:r>
      <w:r>
        <w:rPr>
          <w:rStyle w:val="code"/>
        </w:rPr>
        <w:tab/>
        <w:t>FUNC</w:t>
      </w:r>
      <w:r>
        <w:rPr>
          <w:rStyle w:val="code"/>
        </w:rPr>
        <w:fldChar w:fldCharType="begin"/>
      </w:r>
      <w:r>
        <w:rPr>
          <w:rStyle w:val="code"/>
        </w:rPr>
        <w:instrText>xe "FUNC"</w:instrText>
      </w:r>
      <w:r>
        <w:rPr>
          <w:rStyle w:val="code"/>
        </w:rPr>
        <w:fldChar w:fldCharType="end"/>
      </w:r>
      <w:r>
        <w:rPr>
          <w:rStyle w:val="code"/>
        </w:rPr>
        <w:t xml:space="preserve">   id signature =  cmd</w:t>
      </w:r>
      <w:r>
        <w:rPr>
          <w:rStyle w:val="code"/>
        </w:rPr>
        <w:tab/>
      </w:r>
      <w:r>
        <w:rPr>
          <w:rStyle w:val="m"/>
        </w:rPr>
        <w:t>% function</w:t>
      </w:r>
      <w:r>
        <w:rPr>
          <w:rStyle w:val="code"/>
        </w:rPr>
        <w:br/>
        <w:t>APROC</w:t>
      </w:r>
      <w:r>
        <w:rPr>
          <w:rStyle w:val="code"/>
        </w:rPr>
        <w:fldChar w:fldCharType="begin"/>
      </w:r>
      <w:r>
        <w:rPr>
          <w:rStyle w:val="code"/>
        </w:rPr>
        <w:instrText>xe "APROC"</w:instrText>
      </w:r>
      <w:r>
        <w:rPr>
          <w:rStyle w:val="code"/>
        </w:rPr>
        <w:fldChar w:fldCharType="end"/>
      </w:r>
      <w:r>
        <w:rPr>
          <w:rStyle w:val="code"/>
        </w:rPr>
        <w:t xml:space="preserve">  id signature =&lt;&lt;</w:t>
      </w:r>
      <w:r>
        <w:rPr>
          <w:rStyle w:val="code"/>
        </w:rPr>
        <w:fldChar w:fldCharType="begin"/>
      </w:r>
      <w:r>
        <w:rPr>
          <w:rStyle w:val="code"/>
        </w:rPr>
        <w:instrText>xe "&lt;&lt;"</w:instrText>
      </w:r>
      <w:r>
        <w:rPr>
          <w:rStyle w:val="code"/>
        </w:rPr>
        <w:fldChar w:fldCharType="end"/>
      </w:r>
      <w:r>
        <w:rPr>
          <w:rStyle w:val="code"/>
        </w:rPr>
        <w:t>cmd&gt;&gt;</w:t>
      </w:r>
      <w:r>
        <w:rPr>
          <w:rStyle w:val="code"/>
        </w:rPr>
        <w:tab/>
      </w:r>
      <w:r>
        <w:rPr>
          <w:rStyle w:val="m"/>
        </w:rPr>
        <w:t>% atomic procedure</w:t>
      </w:r>
      <w:r>
        <w:rPr>
          <w:rStyle w:val="code"/>
        </w:rPr>
        <w:br/>
        <w:t>PROC</w:t>
      </w:r>
      <w:r>
        <w:rPr>
          <w:rStyle w:val="code"/>
        </w:rPr>
        <w:fldChar w:fldCharType="begin"/>
      </w:r>
      <w:r>
        <w:rPr>
          <w:rStyle w:val="code"/>
        </w:rPr>
        <w:instrText>xe "PROC"</w:instrText>
      </w:r>
      <w:r>
        <w:rPr>
          <w:rStyle w:val="code"/>
        </w:rPr>
        <w:fldChar w:fldCharType="end"/>
      </w:r>
      <w:r>
        <w:rPr>
          <w:rStyle w:val="code"/>
        </w:rPr>
        <w:t xml:space="preserve">   id signature =  cmd</w:t>
      </w:r>
      <w:r>
        <w:rPr>
          <w:rStyle w:val="code"/>
        </w:rPr>
        <w:tab/>
      </w:r>
      <w:r>
        <w:rPr>
          <w:rStyle w:val="m"/>
        </w:rPr>
        <w:t>% non-atomic procedure</w:t>
      </w:r>
      <w:r>
        <w:rPr>
          <w:rStyle w:val="code"/>
        </w:rPr>
        <w:br/>
        <w:t>THREAD id signature =  cmd</w:t>
      </w:r>
      <w:r>
        <w:rPr>
          <w:rStyle w:val="code"/>
        </w:rPr>
        <w:tab/>
      </w:r>
      <w:r>
        <w:rPr>
          <w:rStyle w:val="m"/>
        </w:rPr>
        <w:t xml:space="preserve">% one thread for each possible </w:t>
      </w:r>
      <w:r>
        <w:rPr>
          <w:rStyle w:val="code"/>
        </w:rPr>
        <w:br/>
      </w:r>
      <w:r>
        <w:rPr>
          <w:rStyle w:val="code"/>
        </w:rPr>
        <w:tab/>
      </w:r>
      <w:r>
        <w:rPr>
          <w:rStyle w:val="m"/>
        </w:rPr>
        <w:t>% invocation of the routine [2]</w:t>
      </w:r>
    </w:p>
    <w:p w14:paraId="2AB5607A" w14:textId="77777777" w:rsidR="00422C90" w:rsidRDefault="00422C90" w:rsidP="00422C90">
      <w:pPr>
        <w:pStyle w:val="rule"/>
        <w:keepLines w:val="0"/>
        <w:spacing w:before="0"/>
        <w:rPr>
          <w:rStyle w:val="code"/>
        </w:rPr>
      </w:pPr>
      <w:r>
        <w:rPr>
          <w:rStyle w:val="code"/>
        </w:rPr>
        <w:t>signature</w:t>
      </w:r>
      <w:r>
        <w:rPr>
          <w:rStyle w:val="code"/>
        </w:rPr>
        <w:tab/>
      </w:r>
      <w:r>
        <w:rPr>
          <w:rStyle w:val="code"/>
        </w:rPr>
        <w:fldChar w:fldCharType="begin"/>
      </w:r>
      <w:r>
        <w:rPr>
          <w:rStyle w:val="code"/>
        </w:rPr>
        <w:instrText>xe "signature"</w:instrText>
      </w:r>
      <w:r>
        <w:rPr>
          <w:rStyle w:val="code"/>
        </w:rPr>
        <w:fldChar w:fldCharType="end"/>
      </w:r>
      <w:r>
        <w:rPr>
          <w:rStyle w:val="code"/>
        </w:rPr>
        <w:t>::=</w:t>
      </w:r>
      <w:r>
        <w:rPr>
          <w:rStyle w:val="code"/>
        </w:rPr>
        <w:tab/>
        <w:t>( declList ) returns raises</w:t>
      </w:r>
      <w:r>
        <w:rPr>
          <w:rStyle w:val="code"/>
        </w:rPr>
        <w:tab/>
      </w:r>
      <w:r>
        <w:rPr>
          <w:rStyle w:val="m"/>
        </w:rPr>
        <w:t xml:space="preserve">% see section 4 for </w:t>
      </w:r>
      <w:r>
        <w:rPr>
          <w:rStyle w:val="code"/>
        </w:rPr>
        <w:t>returns</w:t>
      </w:r>
      <w:r>
        <w:rPr>
          <w:rStyle w:val="code"/>
        </w:rPr>
        <w:br/>
        <w:t>( )</w:t>
      </w:r>
      <w:r>
        <w:rPr>
          <w:rStyle w:val="code"/>
        </w:rPr>
        <w:fldChar w:fldCharType="begin"/>
      </w:r>
      <w:r>
        <w:rPr>
          <w:rStyle w:val="code"/>
        </w:rPr>
        <w:instrText>xe "( )"</w:instrText>
      </w:r>
      <w:r>
        <w:rPr>
          <w:rStyle w:val="code"/>
        </w:rPr>
        <w:fldChar w:fldCharType="end"/>
      </w:r>
      <w:r>
        <w:rPr>
          <w:rStyle w:val="code"/>
        </w:rPr>
        <w:t xml:space="preserve">          returns raises</w:t>
      </w:r>
      <w:r>
        <w:rPr>
          <w:rStyle w:val="code"/>
        </w:rPr>
        <w:tab/>
      </w:r>
      <w:r>
        <w:rPr>
          <w:rStyle w:val="m"/>
        </w:rPr>
        <w:t xml:space="preserve">%   and </w:t>
      </w:r>
      <w:r>
        <w:rPr>
          <w:rStyle w:val="code"/>
        </w:rPr>
        <w:t>raises</w:t>
      </w:r>
    </w:p>
    <w:p w14:paraId="0B42E192" w14:textId="77777777" w:rsidR="00422C90" w:rsidRDefault="00422C90" w:rsidP="00422C90">
      <w:pPr>
        <w:pStyle w:val="rule"/>
        <w:keepLines w:val="0"/>
        <w:rPr>
          <w:rStyle w:val="code"/>
        </w:rPr>
      </w:pPr>
      <w:r>
        <w:rPr>
          <w:rStyle w:val="code"/>
        </w:rPr>
        <w:t>exSetDecl</w:t>
      </w:r>
      <w:r>
        <w:rPr>
          <w:rStyle w:val="code"/>
        </w:rPr>
        <w:tab/>
        <w:t>::=</w:t>
      </w:r>
      <w:r>
        <w:rPr>
          <w:rStyle w:val="code"/>
        </w:rPr>
        <w:tab/>
        <w:t>id = exceptionSet</w:t>
      </w:r>
      <w:r>
        <w:rPr>
          <w:rStyle w:val="code"/>
        </w:rPr>
        <w:tab/>
      </w:r>
      <w:r>
        <w:rPr>
          <w:rStyle w:val="m"/>
        </w:rPr>
        <w:t xml:space="preserve">% see section 4 for </w:t>
      </w:r>
      <w:r>
        <w:rPr>
          <w:rStyle w:val="code"/>
        </w:rPr>
        <w:t>exceptionSet</w:t>
      </w:r>
      <w:r>
        <w:rPr>
          <w:rStyle w:val="code"/>
        </w:rPr>
        <w:fldChar w:fldCharType="begin"/>
      </w:r>
      <w:r>
        <w:rPr>
          <w:rStyle w:val="code"/>
        </w:rPr>
        <w:instrText>xe "exceptionSet</w:instrText>
      </w:r>
      <w:r>
        <w:rPr>
          <w:rStyle w:val="code"/>
        </w:rPr>
        <w:tab/>
        <w:instrText>% see section 4 for exceptionSet"</w:instrText>
      </w:r>
      <w:r>
        <w:rPr>
          <w:rStyle w:val="code"/>
        </w:rPr>
        <w:fldChar w:fldCharType="end"/>
      </w:r>
    </w:p>
    <w:p w14:paraId="1FD448D3" w14:textId="77777777" w:rsidR="00422C90" w:rsidRDefault="00422C90" w:rsidP="00422C90">
      <w:pPr>
        <w:pStyle w:val="rule"/>
        <w:keepLines w:val="0"/>
      </w:pPr>
      <w:r>
        <w:rPr>
          <w:rStyle w:val="code"/>
        </w:rPr>
        <w:t>typeDecl</w:t>
      </w:r>
      <w:r>
        <w:rPr>
          <w:rStyle w:val="code"/>
        </w:rPr>
        <w:tab/>
        <w:t>::=</w:t>
      </w:r>
      <w:r>
        <w:rPr>
          <w:rStyle w:val="code"/>
        </w:rPr>
        <w:tab/>
        <w:t>id = type</w:t>
      </w:r>
      <w:r>
        <w:rPr>
          <w:rStyle w:val="code"/>
        </w:rPr>
        <w:tab/>
      </w:r>
      <w:r>
        <w:rPr>
          <w:rStyle w:val="m"/>
        </w:rPr>
        <w:t xml:space="preserve">% see section 4 for </w:t>
      </w:r>
      <w:r>
        <w:rPr>
          <w:rStyle w:val="code"/>
        </w:rPr>
        <w:t>type</w:t>
      </w:r>
      <w:r>
        <w:rPr>
          <w:rStyle w:val="code"/>
        </w:rPr>
        <w:br/>
        <w:t>id = ENUM</w:t>
      </w:r>
      <w:r>
        <w:rPr>
          <w:rStyle w:val="code"/>
        </w:rPr>
        <w:fldChar w:fldCharType="begin"/>
      </w:r>
      <w:r>
        <w:rPr>
          <w:rStyle w:val="code"/>
        </w:rPr>
        <w:instrText>xe "ENUM"</w:instrText>
      </w:r>
      <w:r>
        <w:rPr>
          <w:rStyle w:val="code"/>
        </w:rPr>
        <w:fldChar w:fldCharType="end"/>
      </w:r>
      <w:r>
        <w:rPr>
          <w:rStyle w:val="code"/>
        </w:rPr>
        <w:t xml:space="preserve"> [ idList ]</w:t>
      </w:r>
      <w:r>
        <w:rPr>
          <w:rStyle w:val="code"/>
        </w:rPr>
        <w:tab/>
      </w:r>
      <w:r>
        <w:rPr>
          <w:rStyle w:val="m"/>
        </w:rPr>
        <w:t xml:space="preserve">% a value is one of the </w:t>
      </w:r>
      <w:r>
        <w:rPr>
          <w:rStyle w:val="code"/>
        </w:rPr>
        <w:t>id</w:t>
      </w:r>
      <w:r>
        <w:rPr>
          <w:rStyle w:val="m"/>
        </w:rPr>
        <w:t>’s [3]</w:t>
      </w:r>
    </w:p>
    <w:p w14:paraId="2DFA95A1" w14:textId="77777777" w:rsidR="00422C90" w:rsidRDefault="00422C90" w:rsidP="00422C90">
      <w:pPr>
        <w:keepLines/>
      </w:pPr>
      <w:r>
        <w:t>[1] The “</w:t>
      </w:r>
      <w:r>
        <w:rPr>
          <w:rStyle w:val="code"/>
        </w:rPr>
        <w:t>:= exp</w:t>
      </w:r>
      <w:r>
        <w:t xml:space="preserve">” in a </w:t>
      </w:r>
      <w:r>
        <w:rPr>
          <w:rStyle w:val="code"/>
        </w:rPr>
        <w:t>declInit</w:t>
      </w:r>
      <w:r>
        <w:t xml:space="preserve"> (defined in section 6) specifies an initial value</w:t>
      </w:r>
      <w:r>
        <w:fldChar w:fldCharType="begin"/>
      </w:r>
      <w:r>
        <w:instrText>xe "initial value"</w:instrText>
      </w:r>
      <w:r>
        <w:fldChar w:fldCharType="end"/>
      </w:r>
      <w:r>
        <w:t xml:space="preserve"> for the variable. The </w:t>
      </w:r>
      <w:r>
        <w:rPr>
          <w:rStyle w:val="code"/>
        </w:rPr>
        <w:t>exp</w:t>
      </w:r>
      <w:r>
        <w:t xml:space="preserve"> is evaluated in a state in which each variable used during the evaluation has been initia</w:t>
      </w:r>
      <w:r>
        <w:t>l</w:t>
      </w:r>
      <w:r>
        <w:t xml:space="preserve">ized, and the result must be a normal value, not an exception. The </w:t>
      </w:r>
      <w:r>
        <w:rPr>
          <w:rStyle w:val="code"/>
        </w:rPr>
        <w:t>exp</w:t>
      </w:r>
      <w:r>
        <w:t xml:space="preserve"> sees all the names known in the scope, not just the ones that textually precede it, but the relation “used during evaluation of initial values” on the variables must be a partial order so that initial</w:t>
      </w:r>
      <w:r>
        <w:t>i</w:t>
      </w:r>
      <w:r>
        <w:t xml:space="preserve">zation makes sense. As in an </w:t>
      </w:r>
      <w:r>
        <w:rPr>
          <w:rStyle w:val="code"/>
        </w:rPr>
        <w:t>assignment</w:t>
      </w:r>
      <w:r>
        <w:t xml:space="preserve">, the </w:t>
      </w:r>
      <w:r>
        <w:rPr>
          <w:rStyle w:val="code"/>
        </w:rPr>
        <w:t>exp</w:t>
      </w:r>
      <w:r>
        <w:t xml:space="preserve"> may be a procedure invocation as well as an ordinary expression. It’s a f</w:t>
      </w:r>
      <w:r>
        <w:t>a</w:t>
      </w:r>
      <w:r>
        <w:t xml:space="preserve">tal error if the </w:t>
      </w:r>
      <w:r>
        <w:rPr>
          <w:rStyle w:val="code"/>
        </w:rPr>
        <w:t>exp</w:t>
      </w:r>
      <w:r>
        <w:t xml:space="preserve"> is undefined or the invocation fails.</w:t>
      </w:r>
    </w:p>
    <w:p w14:paraId="014B0634" w14:textId="77777777" w:rsidR="00422C90" w:rsidRDefault="00422C90" w:rsidP="00422C90">
      <w:r>
        <w:t xml:space="preserve">[2] Instead of being invoked by the client of the module or by another procedure, a thread is automatically invoked in parallel once for every possible value of its arguments. The thread is named by the </w:t>
      </w:r>
      <w:r>
        <w:rPr>
          <w:rStyle w:val="code"/>
        </w:rPr>
        <w:t>id</w:t>
      </w:r>
      <w:r>
        <w:t xml:space="preserve"> in the declaration together with the argument values. So</w:t>
      </w:r>
    </w:p>
    <w:p w14:paraId="36399BA9" w14:textId="77777777" w:rsidR="00422C90" w:rsidRDefault="00422C90" w:rsidP="00422C90">
      <w:pPr>
        <w:pStyle w:val="cmd1Inline"/>
        <w:rPr>
          <w:rStyle w:val="code"/>
        </w:rPr>
      </w:pPr>
      <w:r>
        <w:rPr>
          <w:rStyle w:val="code"/>
        </w:rPr>
        <w:t>VAR sum := 0, count := 0</w:t>
      </w:r>
      <w:r>
        <w:rPr>
          <w:rStyle w:val="code"/>
        </w:rPr>
        <w:br/>
        <w:t xml:space="preserve">THREAD P(i: Int) = i IN 0 .. 9 =&gt; </w:t>
      </w:r>
      <w:r>
        <w:rPr>
          <w:rStyle w:val="code"/>
        </w:rPr>
        <w:br/>
        <w:t xml:space="preserve">  VAR t | t := F(i); &lt;&lt;sum := sum + t&gt;&gt;; &lt;&lt;count := count + 1&gt;&gt;</w:t>
      </w:r>
    </w:p>
    <w:p w14:paraId="5B1560A9" w14:textId="77777777" w:rsidR="00422C90" w:rsidRDefault="00422C90" w:rsidP="00422C90">
      <w:pPr>
        <w:pStyle w:val="cont"/>
      </w:pPr>
      <w:r>
        <w:t xml:space="preserve">adds up the values of </w:t>
      </w:r>
      <w:r>
        <w:rPr>
          <w:rStyle w:val="code"/>
        </w:rPr>
        <w:t>F(0) ... F(9)</w:t>
      </w:r>
      <w:r>
        <w:t xml:space="preserve"> in parallel. It creates a thread </w:t>
      </w:r>
      <w:r>
        <w:rPr>
          <w:rStyle w:val="code"/>
        </w:rPr>
        <w:t>P(i)</w:t>
      </w:r>
      <w:r>
        <w:t xml:space="preserve"> for every integer </w:t>
      </w:r>
      <w:r>
        <w:rPr>
          <w:rStyle w:val="code"/>
        </w:rPr>
        <w:t>i</w:t>
      </w:r>
      <w:r>
        <w:t xml:space="preserve">; the threads </w:t>
      </w:r>
      <w:r>
        <w:rPr>
          <w:rStyle w:val="code"/>
        </w:rPr>
        <w:t>P(0), ..., P(9)</w:t>
      </w:r>
      <w:r>
        <w:t xml:space="preserve"> for which the guard is true invoke </w:t>
      </w:r>
      <w:r>
        <w:rPr>
          <w:rStyle w:val="code"/>
        </w:rPr>
        <w:t>F(0), ..., F(9)</w:t>
      </w:r>
      <w:r>
        <w:t xml:space="preserve"> in parallel and total the results in </w:t>
      </w:r>
      <w:r>
        <w:rPr>
          <w:rStyle w:val="code"/>
        </w:rPr>
        <w:t>sum</w:t>
      </w:r>
      <w:r>
        <w:t xml:space="preserve">. When </w:t>
      </w:r>
      <w:r>
        <w:rPr>
          <w:rStyle w:val="code"/>
        </w:rPr>
        <w:t>count = 10</w:t>
      </w:r>
      <w:r>
        <w:t xml:space="preserve"> the total is complete.</w:t>
      </w:r>
    </w:p>
    <w:p w14:paraId="5E2A1686" w14:textId="77777777" w:rsidR="00422C90" w:rsidRDefault="00422C90" w:rsidP="00422C90">
      <w:r>
        <w:t>A thread is the only way to get an entire program to do anything (except evaluate initializing e</w:t>
      </w:r>
      <w:r>
        <w:t>x</w:t>
      </w:r>
      <w:r>
        <w:t>pressions, which could have side effects), since transitions only happen as part of some thread.</w:t>
      </w:r>
    </w:p>
    <w:p w14:paraId="0FAEF870" w14:textId="77777777" w:rsidR="00422C90" w:rsidRDefault="00422C90" w:rsidP="00422C90">
      <w:r>
        <w:t xml:space="preserve">[3] The </w:t>
      </w:r>
      <w:r>
        <w:rPr>
          <w:rStyle w:val="code"/>
        </w:rPr>
        <w:t>id</w:t>
      </w:r>
      <w:r>
        <w:t xml:space="preserve">’s in the list are declared in the module; their type is the </w:t>
      </w:r>
      <w:r>
        <w:rPr>
          <w:rStyle w:val="code"/>
        </w:rPr>
        <w:t>ENUM</w:t>
      </w:r>
      <w:r>
        <w:t xml:space="preserve"> type. There are no o</w:t>
      </w:r>
      <w:r>
        <w:t>p</w:t>
      </w:r>
      <w:r>
        <w:t>erations on enumeration values except the ones that apply to all types: equality, assignment, and routine argument and result communication.</w:t>
      </w:r>
    </w:p>
    <w:p w14:paraId="467D876D" w14:textId="77777777" w:rsidR="00422C90" w:rsidRDefault="00422C90" w:rsidP="00422C90">
      <w:r>
        <w:t>[4] A class is shorthand for a module that declares a convenient object type. The next few par</w:t>
      </w:r>
      <w:r>
        <w:t>a</w:t>
      </w:r>
      <w:r>
        <w:t xml:space="preserve">graphs specify the shorthand, and the last one explains the intended usage. </w:t>
      </w:r>
    </w:p>
    <w:p w14:paraId="58C136EA" w14:textId="77777777" w:rsidR="00422C90" w:rsidRDefault="00422C90" w:rsidP="00422C90">
      <w:r>
        <w:t xml:space="preserve">If the class </w:t>
      </w:r>
      <w:r>
        <w:rPr>
          <w:rStyle w:val="code"/>
        </w:rPr>
        <w:t>id</w:t>
      </w:r>
      <w:r>
        <w:t xml:space="preserve"> is </w:t>
      </w:r>
      <w:r>
        <w:rPr>
          <w:rStyle w:val="code"/>
        </w:rPr>
        <w:t>Obj</w:t>
      </w:r>
      <w:r>
        <w:t xml:space="preserve">, the module </w:t>
      </w:r>
      <w:r>
        <w:rPr>
          <w:rStyle w:val="code"/>
        </w:rPr>
        <w:t>id</w:t>
      </w:r>
      <w:r>
        <w:t xml:space="preserve"> is </w:t>
      </w:r>
      <w:r>
        <w:rPr>
          <w:rStyle w:val="code"/>
        </w:rPr>
        <w:t>ObjMod</w:t>
      </w:r>
      <w:r>
        <w:t xml:space="preserve">. Each variable declared in a top level </w:t>
      </w:r>
      <w:r>
        <w:rPr>
          <w:rStyle w:val="code"/>
        </w:rPr>
        <w:t>VAR</w:t>
      </w:r>
      <w:r>
        <w:t xml:space="preserve"> in the class becomes a field of the </w:t>
      </w:r>
      <w:r>
        <w:rPr>
          <w:rStyle w:val="code"/>
        </w:rPr>
        <w:t>ObjRec</w:t>
      </w:r>
      <w:r>
        <w:t xml:space="preserve"> record type in the module. The module exports only a type </w:t>
      </w:r>
      <w:r>
        <w:rPr>
          <w:rStyle w:val="code"/>
        </w:rPr>
        <w:t>Obj</w:t>
      </w:r>
      <w:r>
        <w:t xml:space="preserve"> that is also declared globally. </w:t>
      </w:r>
      <w:r>
        <w:rPr>
          <w:rStyle w:val="code"/>
        </w:rPr>
        <w:t>Obj</w:t>
      </w:r>
      <w:r>
        <w:t xml:space="preserve"> indexes a collection of state records of type </w:t>
      </w:r>
      <w:r>
        <w:rPr>
          <w:rStyle w:val="code"/>
        </w:rPr>
        <w:t>ObjRec</w:t>
      </w:r>
      <w:r>
        <w:t xml:space="preserve"> stored in the module’s </w:t>
      </w:r>
      <w:r>
        <w:rPr>
          <w:rStyle w:val="code"/>
        </w:rPr>
        <w:t>objs</w:t>
      </w:r>
      <w:r>
        <w:t xml:space="preserve"> variable, which is a function </w:t>
      </w:r>
      <w:r>
        <w:rPr>
          <w:rStyle w:val="code"/>
        </w:rPr>
        <w:t>Obj-&gt;ObjRec</w:t>
      </w:r>
      <w:r>
        <w:t xml:space="preserve">. </w:t>
      </w:r>
      <w:r>
        <w:rPr>
          <w:rStyle w:val="code"/>
        </w:rPr>
        <w:t>Obj</w:t>
      </w:r>
      <w:r>
        <w:t xml:space="preserve">’s methods are all the names declared at top level in the class except the variables, plus the </w:t>
      </w:r>
      <w:r>
        <w:rPr>
          <w:rStyle w:val="code"/>
        </w:rPr>
        <w:t>new</w:t>
      </w:r>
      <w:r>
        <w:t xml:space="preserve"> method described b</w:t>
      </w:r>
      <w:r>
        <w:t>e</w:t>
      </w:r>
      <w:r>
        <w:t xml:space="preserve">low; the exported </w:t>
      </w:r>
      <w:r>
        <w:rPr>
          <w:rStyle w:val="code"/>
        </w:rPr>
        <w:t>Obj</w:t>
      </w:r>
      <w:r>
        <w:t xml:space="preserve">’s methods are all the ones that the class exports plus </w:t>
      </w:r>
      <w:r>
        <w:rPr>
          <w:rStyle w:val="code"/>
        </w:rPr>
        <w:t>new</w:t>
      </w:r>
      <w:r>
        <w:t xml:space="preserve">. </w:t>
      </w:r>
    </w:p>
    <w:p w14:paraId="07649271" w14:textId="77777777" w:rsidR="00422C90" w:rsidRDefault="00422C90" w:rsidP="00422C90">
      <w:r>
        <w:t xml:space="preserve">To make a class routine suitable as a method, it needs access to an </w:t>
      </w:r>
      <w:r>
        <w:rPr>
          <w:rStyle w:val="code"/>
        </w:rPr>
        <w:t>ObjRec</w:t>
      </w:r>
      <w:r>
        <w:t xml:space="preserve"> that holds the state of the object. It gets this access through a </w:t>
      </w:r>
      <w:r>
        <w:rPr>
          <w:rStyle w:val="code"/>
        </w:rPr>
        <w:t>self</w:t>
      </w:r>
      <w:r>
        <w:t xml:space="preserve"> parameter of type </w:t>
      </w:r>
      <w:r>
        <w:rPr>
          <w:rStyle w:val="code"/>
        </w:rPr>
        <w:t>Obj</w:t>
      </w:r>
      <w:r>
        <w:t xml:space="preserve">, which it uses to refer to the object state </w:t>
      </w:r>
      <w:r>
        <w:rPr>
          <w:rStyle w:val="code"/>
        </w:rPr>
        <w:t>objs(self)</w:t>
      </w:r>
      <w:r>
        <w:t xml:space="preserve">. To carry out this scheme, each routine in the module, unless it appears in a </w:t>
      </w:r>
      <w:r>
        <w:rPr>
          <w:rStyle w:val="code"/>
        </w:rPr>
        <w:t>WITH</w:t>
      </w:r>
      <w:r>
        <w:t xml:space="preserve"> clause in the class, is ‘objectified’ by giving it an extra </w:t>
      </w:r>
      <w:r>
        <w:rPr>
          <w:rStyle w:val="code"/>
        </w:rPr>
        <w:t>self</w:t>
      </w:r>
      <w:r>
        <w:t xml:space="preserve"> parameter of type </w:t>
      </w:r>
      <w:r>
        <w:rPr>
          <w:rStyle w:val="code"/>
        </w:rPr>
        <w:t>Obj</w:t>
      </w:r>
      <w:r>
        <w:t xml:space="preserve">. In addition, in a routine body every occurrence of a variable </w:t>
      </w:r>
      <w:r>
        <w:rPr>
          <w:rStyle w:val="code"/>
        </w:rPr>
        <w:t>v</w:t>
      </w:r>
      <w:r>
        <w:t xml:space="preserve"> declared at top level in the class is replaced by </w:t>
      </w:r>
      <w:r>
        <w:rPr>
          <w:rStyle w:val="code"/>
        </w:rPr>
        <w:t>objs(self).v</w:t>
      </w:r>
      <w:r>
        <w:t xml:space="preserve"> in the module, and every invocation of an objectified class routine gets </w:t>
      </w:r>
      <w:r>
        <w:rPr>
          <w:rStyle w:val="code"/>
        </w:rPr>
        <w:t>self</w:t>
      </w:r>
      <w:r>
        <w:t xml:space="preserve"> as an extra first parameter.</w:t>
      </w:r>
    </w:p>
    <w:p w14:paraId="3852ADF3" w14:textId="77777777" w:rsidR="00422C90" w:rsidRDefault="00422C90" w:rsidP="00422C90">
      <w:r>
        <w:t xml:space="preserve">The module also gets a synthesized and objectified </w:t>
      </w:r>
      <w:r>
        <w:rPr>
          <w:rStyle w:val="code"/>
        </w:rPr>
        <w:t>StdNew</w:t>
      </w:r>
      <w:r>
        <w:t xml:space="preserve"> procedure that adds a state record to </w:t>
      </w:r>
      <w:r>
        <w:rPr>
          <w:rStyle w:val="code"/>
        </w:rPr>
        <w:t>objs</w:t>
      </w:r>
      <w:r>
        <w:t xml:space="preserve">, initializes it from the class’s variable initializations (rewritten like the routine bodies), and returns its </w:t>
      </w:r>
      <w:r>
        <w:rPr>
          <w:rStyle w:val="code"/>
        </w:rPr>
        <w:t>Obj</w:t>
      </w:r>
      <w:r>
        <w:t xml:space="preserve"> index; this procedure becomes the </w:t>
      </w:r>
      <w:r>
        <w:rPr>
          <w:rStyle w:val="code"/>
        </w:rPr>
        <w:t>new</w:t>
      </w:r>
      <w:r>
        <w:t xml:space="preserve"> method of </w:t>
      </w:r>
      <w:r>
        <w:rPr>
          <w:rStyle w:val="code"/>
        </w:rPr>
        <w:t>Obj</w:t>
      </w:r>
      <w:r>
        <w:t xml:space="preserve"> unless the class already has a </w:t>
      </w:r>
      <w:r>
        <w:rPr>
          <w:rStyle w:val="code"/>
        </w:rPr>
        <w:t>new</w:t>
      </w:r>
      <w:r>
        <w:t xml:space="preserve"> routine. </w:t>
      </w:r>
    </w:p>
    <w:p w14:paraId="56E82642" w14:textId="77777777" w:rsidR="00422C90" w:rsidRDefault="00422C90" w:rsidP="00422C90">
      <w:r>
        <w:t xml:space="preserve">A class cannot declare a </w:t>
      </w:r>
      <w:r>
        <w:rPr>
          <w:rStyle w:val="code"/>
        </w:rPr>
        <w:t>THREAD</w:t>
      </w:r>
      <w:r>
        <w:t>.</w:t>
      </w:r>
    </w:p>
    <w:p w14:paraId="231089CB" w14:textId="77777777" w:rsidR="00422C90" w:rsidRDefault="00422C90" w:rsidP="00422C90">
      <w:r>
        <w:t xml:space="preserve">The effect of this transformation is that a variable </w:t>
      </w:r>
      <w:r>
        <w:rPr>
          <w:rStyle w:val="code"/>
        </w:rPr>
        <w:t>obj</w:t>
      </w:r>
      <w:r>
        <w:t xml:space="preserve"> of type </w:t>
      </w:r>
      <w:r>
        <w:rPr>
          <w:rStyle w:val="code"/>
        </w:rPr>
        <w:t>Obj</w:t>
      </w:r>
      <w:r>
        <w:t xml:space="preserve"> behaves like an object. The state of the object is </w:t>
      </w:r>
      <w:r>
        <w:rPr>
          <w:rStyle w:val="code"/>
        </w:rPr>
        <w:t>objs(obj)</w:t>
      </w:r>
      <w:r>
        <w:t xml:space="preserve">. The invocation </w:t>
      </w:r>
      <w:r>
        <w:rPr>
          <w:rStyle w:val="code"/>
        </w:rPr>
        <w:t>obj.m</w:t>
      </w:r>
      <w:r>
        <w:t xml:space="preserve"> or </w:t>
      </w:r>
      <w:r>
        <w:rPr>
          <w:rStyle w:val="code"/>
        </w:rPr>
        <w:t>obj.m(x)</w:t>
      </w:r>
      <w:r>
        <w:t xml:space="preserve"> is short for </w:t>
      </w:r>
      <w:r>
        <w:rPr>
          <w:rStyle w:val="code"/>
        </w:rPr>
        <w:t>ObjMod.m(obj)</w:t>
      </w:r>
      <w:r>
        <w:t xml:space="preserve"> or </w:t>
      </w:r>
      <w:r>
        <w:rPr>
          <w:rStyle w:val="code"/>
        </w:rPr>
        <w:t>ObjMod.m(obj, x)</w:t>
      </w:r>
      <w:r>
        <w:t xml:space="preserve"> by the usual rule for methods, and it thus invokes the method </w:t>
      </w:r>
      <w:r>
        <w:rPr>
          <w:rStyle w:val="code"/>
        </w:rPr>
        <w:t>m</w:t>
      </w:r>
      <w:r>
        <w:t xml:space="preserve">; in </w:t>
      </w:r>
      <w:r>
        <w:rPr>
          <w:rStyle w:val="code"/>
        </w:rPr>
        <w:t>m</w:t>
      </w:r>
      <w:r>
        <w:t xml:space="preserve">’s body each occurrence of a class variable refers to the corresponding field in </w:t>
      </w:r>
      <w:r>
        <w:rPr>
          <w:rStyle w:val="code"/>
        </w:rPr>
        <w:t>obj</w:t>
      </w:r>
      <w:r>
        <w:t xml:space="preserve">’s state. </w:t>
      </w:r>
      <w:r w:rsidR="008D0C1D">
        <w:rPr>
          <w:rStyle w:val="code"/>
        </w:rPr>
        <w:t>Obj</w:t>
      </w:r>
      <w:r>
        <w:rPr>
          <w:rStyle w:val="code"/>
        </w:rPr>
        <w:t>.new()</w:t>
      </w:r>
      <w:r>
        <w:t xml:space="preserve"> returns a new and initialized </w:t>
      </w:r>
      <w:r>
        <w:rPr>
          <w:rStyle w:val="code"/>
        </w:rPr>
        <w:t>Obj</w:t>
      </w:r>
      <w:r>
        <w:t xml:space="preserve"> object. The following example shows how a class is transformed into a module.</w:t>
      </w:r>
    </w:p>
    <w:p w14:paraId="4C830617" w14:textId="77777777" w:rsidR="00422C90" w:rsidRDefault="00422C90" w:rsidP="00422C90">
      <w:pPr>
        <w:pStyle w:val="modhead"/>
        <w:pageBreakBefore/>
        <w:tabs>
          <w:tab w:val="left" w:pos="3960"/>
          <w:tab w:val="left" w:pos="4680"/>
        </w:tabs>
        <w:rPr>
          <w:b w:val="0"/>
          <w:bCs/>
          <w:sz w:val="20"/>
        </w:rPr>
      </w:pPr>
      <w:r>
        <w:rPr>
          <w:b w:val="0"/>
          <w:bCs/>
          <w:sz w:val="20"/>
        </w:rPr>
        <w:t>CLASS Obj EXPORT T1, f, p, … =</w:t>
      </w:r>
      <w:r>
        <w:rPr>
          <w:b w:val="0"/>
          <w:bCs/>
          <w:sz w:val="20"/>
        </w:rPr>
        <w:tab/>
        <w:t>MODULE ObjMod EXPORT Obj WITH {T1, f, p, new} =</w:t>
      </w:r>
    </w:p>
    <w:p w14:paraId="598D75EC" w14:textId="77777777" w:rsidR="00422C90" w:rsidRDefault="00422C90" w:rsidP="00422C90">
      <w:pPr>
        <w:pStyle w:val="declhead"/>
        <w:tabs>
          <w:tab w:val="clear" w:pos="6480"/>
          <w:tab w:val="left" w:pos="3960"/>
          <w:tab w:val="left" w:pos="4680"/>
        </w:tabs>
      </w:pPr>
      <w:r>
        <w:t>TYPE</w:t>
      </w:r>
      <w:r>
        <w:tab/>
        <w:t>T1 = … WITH {add:=AddT}</w:t>
      </w:r>
      <w:r>
        <w:tab/>
        <w:t>TYPE T1 = … WITH {add:=AddT}</w:t>
      </w:r>
    </w:p>
    <w:p w14:paraId="22F1C936" w14:textId="77777777" w:rsidR="00422C90" w:rsidRPr="005619CC" w:rsidRDefault="00422C90" w:rsidP="00422C90">
      <w:pPr>
        <w:pStyle w:val="declhead"/>
        <w:tabs>
          <w:tab w:val="clear" w:pos="6480"/>
          <w:tab w:val="left" w:pos="3960"/>
          <w:tab w:val="left" w:pos="4680"/>
        </w:tabs>
        <w:spacing w:before="0"/>
        <w:rPr>
          <w:lang w:val="fr-FR"/>
        </w:rPr>
      </w:pPr>
      <w:r w:rsidRPr="005619CC">
        <w:rPr>
          <w:lang w:val="fr-FR"/>
        </w:rPr>
        <w:t>CONST c := …</w:t>
      </w:r>
      <w:r w:rsidRPr="005619CC">
        <w:rPr>
          <w:lang w:val="fr-FR"/>
        </w:rPr>
        <w:tab/>
      </w:r>
      <w:r w:rsidRPr="005619CC">
        <w:rPr>
          <w:lang w:val="fr-FR"/>
        </w:rPr>
        <w:tab/>
      </w:r>
      <w:r w:rsidRPr="005619CC">
        <w:rPr>
          <w:lang w:val="fr-FR"/>
        </w:rPr>
        <w:tab/>
        <w:t>CONST c := …</w:t>
      </w:r>
    </w:p>
    <w:p w14:paraId="30C0D45D" w14:textId="77777777" w:rsidR="00422C90" w:rsidRPr="005619CC" w:rsidRDefault="00422C90" w:rsidP="00422C90">
      <w:pPr>
        <w:pStyle w:val="declhead"/>
        <w:tabs>
          <w:tab w:val="clear" w:pos="6480"/>
          <w:tab w:val="left" w:pos="3960"/>
          <w:tab w:val="left" w:pos="4680"/>
        </w:tabs>
        <w:rPr>
          <w:lang w:val="fr-FR"/>
        </w:rPr>
      </w:pPr>
      <w:r w:rsidRPr="005619CC">
        <w:rPr>
          <w:lang w:val="fr-FR"/>
        </w:rPr>
        <w:t>VAR</w:t>
      </w:r>
      <w:r w:rsidRPr="005619CC">
        <w:rPr>
          <w:lang w:val="fr-FR"/>
        </w:rPr>
        <w:tab/>
        <w:t>v1:T1:=ei, v2:T2:=pi(v1), …</w:t>
      </w:r>
      <w:r w:rsidRPr="005619CC">
        <w:rPr>
          <w:lang w:val="fr-FR"/>
        </w:rPr>
        <w:tab/>
        <w:t>TYPE ObjRec = [v1: T1, v2: T2, …]</w:t>
      </w:r>
      <w:r w:rsidRPr="005619CC">
        <w:rPr>
          <w:lang w:val="fr-FR"/>
        </w:rPr>
        <w:br/>
      </w:r>
      <w:r w:rsidRPr="005619CC">
        <w:rPr>
          <w:lang w:val="fr-FR"/>
        </w:rPr>
        <w:tab/>
      </w:r>
      <w:r w:rsidRPr="005619CC">
        <w:rPr>
          <w:lang w:val="fr-FR"/>
        </w:rPr>
        <w:tab/>
      </w:r>
      <w:r w:rsidRPr="005619CC">
        <w:rPr>
          <w:lang w:val="fr-FR"/>
        </w:rPr>
        <w:tab/>
      </w:r>
      <w:r w:rsidRPr="005619CC">
        <w:rPr>
          <w:lang w:val="fr-FR"/>
        </w:rPr>
        <w:tab/>
        <w:t xml:space="preserve">     Obj = Int WITH {T1, c, f:=f, p:=p,</w:t>
      </w:r>
      <w:r w:rsidRPr="005619CC">
        <w:rPr>
          <w:lang w:val="fr-FR"/>
        </w:rPr>
        <w:br/>
      </w:r>
      <w:r w:rsidRPr="005619CC">
        <w:rPr>
          <w:lang w:val="fr-FR"/>
        </w:rPr>
        <w:tab/>
      </w:r>
      <w:r w:rsidRPr="005619CC">
        <w:rPr>
          <w:lang w:val="fr-FR"/>
        </w:rPr>
        <w:tab/>
      </w:r>
      <w:r w:rsidRPr="005619CC">
        <w:rPr>
          <w:lang w:val="fr-FR"/>
        </w:rPr>
        <w:tab/>
      </w:r>
      <w:r w:rsidRPr="005619CC">
        <w:rPr>
          <w:lang w:val="fr-FR"/>
        </w:rPr>
        <w:tab/>
        <w:t xml:space="preserve">    </w:t>
      </w:r>
      <w:r>
        <w:rPr>
          <w:lang w:val="fr-FR"/>
        </w:rPr>
        <w:t xml:space="preserve">                 AddT:=AddT, …,</w:t>
      </w:r>
      <w:r w:rsidRPr="005619CC">
        <w:rPr>
          <w:lang w:val="fr-FR"/>
        </w:rPr>
        <w:t>new:=StdNew}</w:t>
      </w:r>
      <w:r w:rsidRPr="005619CC">
        <w:rPr>
          <w:lang w:val="fr-FR"/>
        </w:rPr>
        <w:br/>
      </w:r>
      <w:r w:rsidRPr="005619CC">
        <w:rPr>
          <w:lang w:val="fr-FR"/>
        </w:rPr>
        <w:tab/>
      </w:r>
      <w:r w:rsidRPr="005619CC">
        <w:rPr>
          <w:lang w:val="fr-FR"/>
        </w:rPr>
        <w:tab/>
      </w:r>
      <w:r w:rsidRPr="005619CC">
        <w:rPr>
          <w:lang w:val="fr-FR"/>
        </w:rPr>
        <w:tab/>
      </w:r>
      <w:r w:rsidRPr="005619CC">
        <w:rPr>
          <w:lang w:val="fr-FR"/>
        </w:rPr>
        <w:tab/>
        <w:t>VAR  objs: Obj -&gt; ObjRec := {}</w:t>
      </w:r>
    </w:p>
    <w:p w14:paraId="709FD304" w14:textId="77777777" w:rsidR="00422C90" w:rsidRPr="006403B8" w:rsidRDefault="00422C90" w:rsidP="00422C90">
      <w:pPr>
        <w:pStyle w:val="routine"/>
        <w:tabs>
          <w:tab w:val="left" w:pos="3960"/>
          <w:tab w:val="left" w:pos="4680"/>
        </w:tabs>
        <w:rPr>
          <w:rStyle w:val="m"/>
          <w:sz w:val="22"/>
        </w:rPr>
      </w:pPr>
      <w:r>
        <w:rPr>
          <w:bCs/>
        </w:rPr>
        <w:t xml:space="preserve">FUNC f(p1: RT1, …) = … v1 … </w:t>
      </w:r>
      <w:r>
        <w:rPr>
          <w:bCs/>
        </w:rPr>
        <w:tab/>
        <w:t xml:space="preserve">FUNC f(self: Obj, p1: RT1, …) = </w:t>
      </w:r>
      <w:r>
        <w:rPr>
          <w:bCs/>
        </w:rPr>
        <w:br/>
      </w:r>
      <w:r>
        <w:rPr>
          <w:bCs/>
        </w:rPr>
        <w:tab/>
      </w:r>
      <w:r>
        <w:rPr>
          <w:bCs/>
        </w:rPr>
        <w:tab/>
        <w:t xml:space="preserve">    … objs(self).v1 …</w:t>
      </w:r>
      <w:r>
        <w:rPr>
          <w:bCs/>
        </w:rPr>
        <w:br/>
        <w:t>PROC p(p2: RT2, …) = … v2 …</w:t>
      </w:r>
      <w:r>
        <w:rPr>
          <w:bCs/>
        </w:rPr>
        <w:tab/>
        <w:t xml:space="preserve">PROC p(self: Obj, p2: RT2, …) = </w:t>
      </w:r>
      <w:r>
        <w:rPr>
          <w:bCs/>
        </w:rPr>
        <w:br/>
      </w:r>
      <w:r>
        <w:rPr>
          <w:bCs/>
        </w:rPr>
        <w:tab/>
      </w:r>
      <w:r>
        <w:rPr>
          <w:bCs/>
        </w:rPr>
        <w:tab/>
        <w:t xml:space="preserve">    … objs(self).v2 …</w:t>
      </w:r>
      <w:r>
        <w:rPr>
          <w:bCs/>
        </w:rPr>
        <w:br/>
        <w:t>FUNC AddT(t1, t2) = …</w:t>
      </w:r>
      <w:r>
        <w:rPr>
          <w:bCs/>
        </w:rPr>
        <w:tab/>
        <w:t xml:space="preserve">FUNC AddT(t1, t2) = …  </w:t>
      </w:r>
      <w:r w:rsidRPr="006403B8">
        <w:rPr>
          <w:rStyle w:val="m"/>
        </w:rPr>
        <w:t xml:space="preserve">% in </w:t>
      </w:r>
      <w:r w:rsidRPr="006403B8">
        <w:rPr>
          <w:rStyle w:val="code"/>
        </w:rPr>
        <w:t>T1</w:t>
      </w:r>
      <w:r w:rsidRPr="006403B8">
        <w:rPr>
          <w:rStyle w:val="m"/>
        </w:rPr>
        <w:t xml:space="preserve">’s </w:t>
      </w:r>
      <w:r w:rsidRPr="006403B8">
        <w:rPr>
          <w:rStyle w:val="code"/>
        </w:rPr>
        <w:t>WITH</w:t>
      </w:r>
      <w:r w:rsidRPr="006403B8">
        <w:rPr>
          <w:rStyle w:val="m"/>
        </w:rPr>
        <w:t>, so not objectified</w:t>
      </w:r>
    </w:p>
    <w:p w14:paraId="3E6F3B7C" w14:textId="77777777" w:rsidR="00422C90" w:rsidRDefault="00422C90" w:rsidP="00422C90">
      <w:pPr>
        <w:pStyle w:val="routine"/>
        <w:tabs>
          <w:tab w:val="left" w:pos="3960"/>
          <w:tab w:val="left" w:pos="4680"/>
        </w:tabs>
        <w:spacing w:before="0"/>
        <w:rPr>
          <w:bCs/>
        </w:rPr>
      </w:pPr>
      <w:r>
        <w:rPr>
          <w:bCs/>
        </w:rPr>
        <w:t>…</w:t>
      </w:r>
      <w:r>
        <w:rPr>
          <w:bCs/>
        </w:rPr>
        <w:tab/>
      </w:r>
      <w:r>
        <w:rPr>
          <w:bCs/>
        </w:rPr>
        <w:tab/>
        <w:t>…</w:t>
      </w:r>
      <w:r>
        <w:rPr>
          <w:bCs/>
        </w:rPr>
        <w:br/>
      </w:r>
      <w:r>
        <w:rPr>
          <w:bCs/>
        </w:rPr>
        <w:tab/>
      </w:r>
      <w:r>
        <w:rPr>
          <w:bCs/>
        </w:rPr>
        <w:tab/>
        <w:t xml:space="preserve">PROC StdNew(self: Obj) -&gt; Obj = </w:t>
      </w:r>
      <w:r>
        <w:rPr>
          <w:bCs/>
        </w:rPr>
        <w:br/>
      </w:r>
      <w:r>
        <w:rPr>
          <w:bCs/>
        </w:rPr>
        <w:tab/>
      </w:r>
      <w:r>
        <w:rPr>
          <w:bCs/>
        </w:rPr>
        <w:tab/>
        <w:t xml:space="preserve">  VAR obj: Obj | ~ obj IN objs.dom =&gt; </w:t>
      </w:r>
      <w:r>
        <w:rPr>
          <w:bCs/>
        </w:rPr>
        <w:br/>
      </w:r>
      <w:r>
        <w:rPr>
          <w:bCs/>
        </w:rPr>
        <w:tab/>
      </w:r>
      <w:r>
        <w:rPr>
          <w:bCs/>
        </w:rPr>
        <w:tab/>
        <w:t xml:space="preserve">    objs(obj)    := ObjRec{}; </w:t>
      </w:r>
      <w:r>
        <w:rPr>
          <w:bCs/>
        </w:rPr>
        <w:br/>
      </w:r>
      <w:r>
        <w:rPr>
          <w:bCs/>
        </w:rPr>
        <w:tab/>
      </w:r>
      <w:r>
        <w:rPr>
          <w:bCs/>
        </w:rPr>
        <w:tab/>
        <w:t xml:space="preserve">    objs(obj).v1 := ei; </w:t>
      </w:r>
      <w:r>
        <w:rPr>
          <w:bCs/>
        </w:rPr>
        <w:br/>
      </w:r>
      <w:r>
        <w:rPr>
          <w:bCs/>
        </w:rPr>
        <w:tab/>
      </w:r>
      <w:r>
        <w:rPr>
          <w:bCs/>
        </w:rPr>
        <w:tab/>
        <w:t xml:space="preserve">    objs(obj).v2 := pi(objs(obj).v1);</w:t>
      </w:r>
      <w:r>
        <w:rPr>
          <w:bCs/>
        </w:rPr>
        <w:br/>
      </w:r>
      <w:r>
        <w:rPr>
          <w:bCs/>
        </w:rPr>
        <w:tab/>
      </w:r>
      <w:r>
        <w:rPr>
          <w:bCs/>
        </w:rPr>
        <w:tab/>
        <w:t xml:space="preserve">    …;</w:t>
      </w:r>
      <w:r>
        <w:rPr>
          <w:bCs/>
        </w:rPr>
        <w:br/>
      </w:r>
      <w:r>
        <w:rPr>
          <w:bCs/>
        </w:rPr>
        <w:tab/>
      </w:r>
      <w:r>
        <w:rPr>
          <w:bCs/>
        </w:rPr>
        <w:tab/>
        <w:t xml:space="preserve">    RET obj</w:t>
      </w:r>
    </w:p>
    <w:p w14:paraId="4C49E7C7" w14:textId="77777777" w:rsidR="00422C90" w:rsidRDefault="00422C90" w:rsidP="00422C90">
      <w:pPr>
        <w:pStyle w:val="modend"/>
        <w:tabs>
          <w:tab w:val="left" w:pos="3960"/>
          <w:tab w:val="left" w:pos="4680"/>
        </w:tabs>
      </w:pPr>
      <w:r>
        <w:t>END Obj</w:t>
      </w:r>
      <w:r>
        <w:tab/>
      </w:r>
      <w:r>
        <w:tab/>
      </w:r>
      <w:r>
        <w:tab/>
        <w:t>END ObjMod</w:t>
      </w:r>
    </w:p>
    <w:p w14:paraId="4A4D8E11" w14:textId="77777777" w:rsidR="00422C90" w:rsidRDefault="00422C90" w:rsidP="00422C90">
      <w:pPr>
        <w:pStyle w:val="modend"/>
        <w:tabs>
          <w:tab w:val="left" w:pos="3960"/>
          <w:tab w:val="left" w:pos="4680"/>
        </w:tabs>
      </w:pPr>
      <w:r>
        <w:tab/>
      </w:r>
      <w:r>
        <w:tab/>
      </w:r>
      <w:r>
        <w:tab/>
      </w:r>
      <w:r>
        <w:tab/>
        <w:t>TYPE Obj = ObjMod.Obj</w:t>
      </w:r>
    </w:p>
    <w:p w14:paraId="1C4FF4AD" w14:textId="77777777" w:rsidR="00422C90" w:rsidRDefault="00422C90" w:rsidP="00422C90">
      <w:r>
        <w:t xml:space="preserve">In abstraction functions and invariants we also write </w:t>
      </w:r>
      <w:r>
        <w:rPr>
          <w:rStyle w:val="code"/>
        </w:rPr>
        <w:t>obj.n</w:t>
      </w:r>
      <w:r>
        <w:t xml:space="preserve"> for field </w:t>
      </w:r>
      <w:r>
        <w:rPr>
          <w:rStyle w:val="code"/>
        </w:rPr>
        <w:t>n</w:t>
      </w:r>
      <w:r>
        <w:t xml:space="preserve"> in </w:t>
      </w:r>
      <w:r>
        <w:rPr>
          <w:rStyle w:val="code"/>
        </w:rPr>
        <w:t>obj</w:t>
      </w:r>
      <w:r>
        <w:t xml:space="preserve">’s state, that is, for </w:t>
      </w:r>
      <w:r>
        <w:rPr>
          <w:rStyle w:val="code"/>
        </w:rPr>
        <w:t>ObjMod.objs(obj).n</w:t>
      </w:r>
      <w:r>
        <w:t>.</w:t>
      </w:r>
    </w:p>
    <w:p w14:paraId="426A43CD" w14:textId="77777777" w:rsidR="00422C90" w:rsidRDefault="00422C90" w:rsidP="00422C90">
      <w:pPr>
        <w:pStyle w:val="Heading2"/>
      </w:pPr>
      <w:r>
        <w:t>8.</w:t>
      </w:r>
      <w:r>
        <w:tab/>
        <w:t>Scope</w:t>
      </w:r>
    </w:p>
    <w:p w14:paraId="01B7D6BC" w14:textId="77777777" w:rsidR="00422C90" w:rsidRDefault="00422C90" w:rsidP="00422C90">
      <w:pPr>
        <w:spacing w:before="0"/>
      </w:pPr>
      <w:r>
        <w:t>The declaration</w:t>
      </w:r>
      <w:r>
        <w:fldChar w:fldCharType="begin"/>
      </w:r>
      <w:r>
        <w:instrText>xe "declaration"</w:instrText>
      </w:r>
      <w:r>
        <w:fldChar w:fldCharType="end"/>
      </w:r>
      <w:r>
        <w:t xml:space="preserve"> of an identifier is known</w:t>
      </w:r>
      <w:r>
        <w:fldChar w:fldCharType="begin"/>
      </w:r>
      <w:r>
        <w:instrText xml:space="preserve"> XE "known" </w:instrText>
      </w:r>
      <w:r>
        <w:fldChar w:fldCharType="end"/>
      </w:r>
      <w:r>
        <w:t xml:space="preserve"> throughout the smal</w:t>
      </w:r>
      <w:r>
        <w:t>l</w:t>
      </w:r>
      <w:r>
        <w:t>est scope in which the declaration appears (redeclaration</w:t>
      </w:r>
      <w:r>
        <w:fldChar w:fldCharType="begin"/>
      </w:r>
      <w:r>
        <w:instrText>xe "redeclaration"</w:instrText>
      </w:r>
      <w:r>
        <w:fldChar w:fldCharType="end"/>
      </w:r>
      <w:r>
        <w:t xml:space="preserve"> is not allowed). This section summarizes how scopes work in Spec; terms defined before section 7 have pointers to their definitions. A scope</w:t>
      </w:r>
      <w:r>
        <w:fldChar w:fldCharType="begin"/>
      </w:r>
      <w:r>
        <w:instrText>xe "scope"</w:instrText>
      </w:r>
      <w:r>
        <w:fldChar w:fldCharType="end"/>
      </w:r>
      <w:r>
        <w:t xml:space="preserve"> is one of</w:t>
      </w:r>
    </w:p>
    <w:p w14:paraId="04B593D0" w14:textId="77777777" w:rsidR="00422C90" w:rsidRDefault="00422C90" w:rsidP="00422C90">
      <w:pPr>
        <w:pStyle w:val="i"/>
      </w:pPr>
      <w:r>
        <w:t xml:space="preserve">the whole </w:t>
      </w:r>
      <w:r>
        <w:rPr>
          <w:rStyle w:val="code"/>
        </w:rPr>
        <w:t>program</w:t>
      </w:r>
      <w:r>
        <w:t>, in which just the predefined (section 3), module, and globally declared identifiers are declared;</w:t>
      </w:r>
    </w:p>
    <w:p w14:paraId="44F437CE" w14:textId="77777777" w:rsidR="00422C90" w:rsidRDefault="00422C90" w:rsidP="00422C90">
      <w:pPr>
        <w:pStyle w:val="i"/>
      </w:pPr>
      <w:r>
        <w:t xml:space="preserve">a </w:t>
      </w:r>
      <w:r>
        <w:rPr>
          <w:rStyle w:val="code"/>
        </w:rPr>
        <w:t>module</w:t>
      </w:r>
      <w:r>
        <w:t>;</w:t>
      </w:r>
    </w:p>
    <w:p w14:paraId="680DAEDE" w14:textId="77777777" w:rsidR="00422C90" w:rsidRDefault="00422C90" w:rsidP="00422C90">
      <w:pPr>
        <w:pStyle w:val="i"/>
      </w:pPr>
      <w:r>
        <w:t xml:space="preserve">the part of a </w:t>
      </w:r>
      <w:r>
        <w:rPr>
          <w:rStyle w:val="code"/>
        </w:rPr>
        <w:t>routineDecl</w:t>
      </w:r>
      <w:r>
        <w:t xml:space="preserve"> or </w:t>
      </w:r>
      <w:r>
        <w:rPr>
          <w:rStyle w:val="code"/>
        </w:rPr>
        <w:t>LAMBDA</w:t>
      </w:r>
      <w:r>
        <w:t xml:space="preserve"> expression (section 5) after the </w:t>
      </w:r>
      <w:r>
        <w:rPr>
          <w:rStyle w:val="code"/>
        </w:rPr>
        <w:t>=</w:t>
      </w:r>
      <w:r>
        <w:t>;</w:t>
      </w:r>
    </w:p>
    <w:p w14:paraId="6FFA71C8" w14:textId="77777777" w:rsidR="00422C90" w:rsidRDefault="00422C90" w:rsidP="00422C90">
      <w:pPr>
        <w:pStyle w:val="i"/>
      </w:pPr>
      <w:r>
        <w:t xml:space="preserve">the part of a </w:t>
      </w:r>
      <w:r>
        <w:rPr>
          <w:rStyle w:val="code"/>
        </w:rPr>
        <w:t>VAR</w:t>
      </w:r>
      <w:r>
        <w:t xml:space="preserve"> </w:t>
      </w:r>
      <w:r>
        <w:rPr>
          <w:rStyle w:val="code"/>
        </w:rPr>
        <w:t>declInit | cmd</w:t>
      </w:r>
      <w:r>
        <w:t xml:space="preserve"> command after the </w:t>
      </w:r>
      <w:r>
        <w:rPr>
          <w:rStyle w:val="code"/>
        </w:rPr>
        <w:t>|</w:t>
      </w:r>
      <w:r>
        <w:t xml:space="preserve"> (section 6);</w:t>
      </w:r>
    </w:p>
    <w:p w14:paraId="75EBFE83" w14:textId="77777777" w:rsidR="00422C90" w:rsidRDefault="00422C90" w:rsidP="00422C90">
      <w:pPr>
        <w:pStyle w:val="i"/>
      </w:pPr>
      <w:r>
        <w:t xml:space="preserve">the part of a constructor or quantification after the first </w:t>
      </w:r>
      <w:r>
        <w:rPr>
          <w:rStyle w:val="code"/>
        </w:rPr>
        <w:t>|</w:t>
      </w:r>
      <w:r>
        <w:t xml:space="preserve"> (section 5).</w:t>
      </w:r>
    </w:p>
    <w:p w14:paraId="798FE757" w14:textId="77777777" w:rsidR="00422C90" w:rsidRDefault="00422C90" w:rsidP="00422C90">
      <w:pPr>
        <w:pStyle w:val="i"/>
      </w:pPr>
      <w:r>
        <w:t xml:space="preserve">a record </w:t>
      </w:r>
      <w:r>
        <w:rPr>
          <w:rStyle w:val="code"/>
        </w:rPr>
        <w:t>type</w:t>
      </w:r>
      <w:r>
        <w:t xml:space="preserve"> or </w:t>
      </w:r>
      <w:r>
        <w:rPr>
          <w:rStyle w:val="code"/>
        </w:rPr>
        <w:t>methodDefList</w:t>
      </w:r>
      <w:r>
        <w:t xml:space="preserve"> (section 4);</w:t>
      </w:r>
    </w:p>
    <w:p w14:paraId="20AAE945" w14:textId="77777777" w:rsidR="00422C90" w:rsidRDefault="00422C90" w:rsidP="00422C90">
      <w:r>
        <w:t>An identifier is declared by</w:t>
      </w:r>
    </w:p>
    <w:p w14:paraId="57C3CEDC" w14:textId="77777777" w:rsidR="00422C90" w:rsidRDefault="00422C90" w:rsidP="00422C90">
      <w:pPr>
        <w:pStyle w:val="i"/>
      </w:pPr>
      <w:r>
        <w:t xml:space="preserve">a module </w:t>
      </w:r>
      <w:r>
        <w:rPr>
          <w:rStyle w:val="code"/>
        </w:rPr>
        <w:t>id</w:t>
      </w:r>
      <w:r>
        <w:t xml:space="preserve">, </w:t>
      </w:r>
      <w:r>
        <w:rPr>
          <w:rStyle w:val="code"/>
        </w:rPr>
        <w:t>mfp</w:t>
      </w:r>
      <w:r>
        <w:t xml:space="preserve">, or </w:t>
      </w:r>
      <w:r>
        <w:rPr>
          <w:rStyle w:val="code"/>
        </w:rPr>
        <w:t>toplevel</w:t>
      </w:r>
      <w:r>
        <w:t xml:space="preserve"> (for types, exception sets, </w:t>
      </w:r>
      <w:r>
        <w:rPr>
          <w:rStyle w:val="code"/>
        </w:rPr>
        <w:t>ENUM</w:t>
      </w:r>
      <w:r>
        <w:t xml:space="preserve"> elements, and named ro</w:t>
      </w:r>
      <w:r>
        <w:t>u</w:t>
      </w:r>
      <w:r>
        <w:t>tines),</w:t>
      </w:r>
    </w:p>
    <w:p w14:paraId="0DE3C31D" w14:textId="77777777" w:rsidR="00422C90" w:rsidRDefault="00422C90" w:rsidP="00422C90">
      <w:pPr>
        <w:pStyle w:val="i"/>
      </w:pPr>
      <w:r>
        <w:t xml:space="preserve">a </w:t>
      </w:r>
      <w:r>
        <w:rPr>
          <w:rStyle w:val="code"/>
        </w:rPr>
        <w:t>decl</w:t>
      </w:r>
      <w:r>
        <w:t xml:space="preserve"> in a record </w:t>
      </w:r>
      <w:r>
        <w:rPr>
          <w:rStyle w:val="code"/>
        </w:rPr>
        <w:t>type</w:t>
      </w:r>
      <w:r>
        <w:t xml:space="preserve"> (section 4), </w:t>
      </w:r>
      <w:r>
        <w:rPr>
          <w:rStyle w:val="code"/>
        </w:rPr>
        <w:t>| constructor</w:t>
      </w:r>
      <w:r>
        <w:t xml:space="preserve"> or quantification (section 5), </w:t>
      </w:r>
      <w:r>
        <w:rPr>
          <w:rStyle w:val="code"/>
        </w:rPr>
        <w:t>declInit</w:t>
      </w:r>
      <w:r>
        <w:t xml:space="preserve"> (section 6), routine </w:t>
      </w:r>
      <w:r>
        <w:rPr>
          <w:rStyle w:val="code"/>
        </w:rPr>
        <w:t>signature</w:t>
      </w:r>
      <w:r>
        <w:t xml:space="preserve">, or </w:t>
      </w:r>
      <w:r>
        <w:rPr>
          <w:rStyle w:val="code"/>
        </w:rPr>
        <w:t>WITH</w:t>
      </w:r>
      <w:r>
        <w:t xml:space="preserve"> clause of a </w:t>
      </w:r>
      <w:r>
        <w:rPr>
          <w:rStyle w:val="code"/>
        </w:rPr>
        <w:t>mfp</w:t>
      </w:r>
      <w:r>
        <w:t>, or</w:t>
      </w:r>
    </w:p>
    <w:p w14:paraId="75C0E64E" w14:textId="77777777" w:rsidR="00422C90" w:rsidRDefault="00422C90" w:rsidP="00422C90">
      <w:pPr>
        <w:pStyle w:val="i"/>
      </w:pPr>
      <w:r>
        <w:t xml:space="preserve">a </w:t>
      </w:r>
      <w:r>
        <w:rPr>
          <w:rStyle w:val="code"/>
        </w:rPr>
        <w:t>methodDef</w:t>
      </w:r>
      <w:r>
        <w:t xml:space="preserve"> in the </w:t>
      </w:r>
      <w:r>
        <w:rPr>
          <w:rStyle w:val="code"/>
        </w:rPr>
        <w:t>WITH</w:t>
      </w:r>
      <w:r>
        <w:t xml:space="preserve"> clause of a </w:t>
      </w:r>
      <w:r>
        <w:rPr>
          <w:rStyle w:val="code"/>
        </w:rPr>
        <w:t>type</w:t>
      </w:r>
      <w:r>
        <w:t xml:space="preserve"> (section 4).</w:t>
      </w:r>
    </w:p>
    <w:p w14:paraId="04503613" w14:textId="77777777" w:rsidR="00422C90" w:rsidRDefault="00422C90" w:rsidP="00422C90">
      <w:r>
        <w:t xml:space="preserve">An identifier may not be declared in a scope where it is already known. An occurrence of an identifier </w:t>
      </w:r>
      <w:r>
        <w:rPr>
          <w:rStyle w:val="code"/>
        </w:rPr>
        <w:t>id</w:t>
      </w:r>
      <w:r>
        <w:t xml:space="preserve"> always refers to the declaration of </w:t>
      </w:r>
      <w:r>
        <w:rPr>
          <w:rStyle w:val="code"/>
        </w:rPr>
        <w:t>id</w:t>
      </w:r>
      <w:r>
        <w:t xml:space="preserve"> which is known at that point, except when </w:t>
      </w:r>
      <w:r>
        <w:rPr>
          <w:rStyle w:val="code"/>
        </w:rPr>
        <w:t>id</w:t>
      </w:r>
      <w:r>
        <w:t xml:space="preserve"> is being declared (precedes a </w:t>
      </w:r>
      <w:r>
        <w:rPr>
          <w:rStyle w:val="code"/>
        </w:rPr>
        <w:t>:</w:t>
      </w:r>
      <w:r>
        <w:t xml:space="preserve">, the </w:t>
      </w:r>
      <w:r>
        <w:rPr>
          <w:rStyle w:val="code"/>
        </w:rPr>
        <w:t>=</w:t>
      </w:r>
      <w:r>
        <w:t xml:space="preserve"> of a </w:t>
      </w:r>
      <w:r>
        <w:rPr>
          <w:rStyle w:val="code"/>
        </w:rPr>
        <w:t>toplevel</w:t>
      </w:r>
      <w:r>
        <w:t xml:space="preserve">, the </w:t>
      </w:r>
      <w:r>
        <w:fldChar w:fldCharType="begin"/>
      </w:r>
      <w:r>
        <w:rPr>
          <w:sz w:val="20"/>
        </w:rPr>
        <w:instrText>xe "\:="</w:instrText>
      </w:r>
      <w:r>
        <w:fldChar w:fldCharType="end"/>
      </w:r>
      <w:r>
        <w:rPr>
          <w:rStyle w:val="code"/>
        </w:rPr>
        <w:t>:=</w:t>
      </w:r>
      <w:r>
        <w:t xml:space="preserve"> of a record constructor, or the </w:t>
      </w:r>
      <w:r>
        <w:rPr>
          <w:rStyle w:val="code"/>
        </w:rPr>
        <w:t>:=</w:t>
      </w:r>
      <w:r>
        <w:t xml:space="preserve"> or </w:t>
      </w:r>
      <w:r>
        <w:rPr>
          <w:rStyle w:val="code"/>
        </w:rPr>
        <w:t>BY</w:t>
      </w:r>
      <w:r>
        <w:t xml:space="preserve"> in a </w:t>
      </w:r>
      <w:r>
        <w:rPr>
          <w:rStyle w:val="code"/>
        </w:rPr>
        <w:t>seqGen</w:t>
      </w:r>
      <w:r>
        <w:t>), or follows a dot. There are four cases for dot</w:t>
      </w:r>
      <w:r>
        <w:fldChar w:fldCharType="begin"/>
      </w:r>
      <w:r>
        <w:instrText>xe "dot"</w:instrText>
      </w:r>
      <w:r>
        <w:fldChar w:fldCharType="end"/>
      </w:r>
      <w:r>
        <w:t>:</w:t>
      </w:r>
    </w:p>
    <w:p w14:paraId="14373492" w14:textId="77777777" w:rsidR="00422C90" w:rsidRDefault="00422C90" w:rsidP="00422C90">
      <w:pPr>
        <w:pStyle w:val="i"/>
      </w:pPr>
      <w:r>
        <w:rPr>
          <w:rStyle w:val="code"/>
        </w:rPr>
        <w:t>moduleId . id</w:t>
      </w:r>
      <w:r>
        <w:t xml:space="preserve"> — the </w:t>
      </w:r>
      <w:r>
        <w:rPr>
          <w:rStyle w:val="code"/>
        </w:rPr>
        <w:t>id</w:t>
      </w:r>
      <w:r>
        <w:t xml:space="preserve"> must be exported from the basic module </w:t>
      </w:r>
      <w:r>
        <w:rPr>
          <w:rStyle w:val="code"/>
        </w:rPr>
        <w:t>moduleId</w:t>
      </w:r>
      <w:r>
        <w:t>, and this e</w:t>
      </w:r>
      <w:r>
        <w:t>x</w:t>
      </w:r>
      <w:r>
        <w:t xml:space="preserve">pression denotes the meaning of </w:t>
      </w:r>
      <w:r>
        <w:rPr>
          <w:rStyle w:val="code"/>
        </w:rPr>
        <w:t>id</w:t>
      </w:r>
      <w:r>
        <w:t xml:space="preserve"> in that module.</w:t>
      </w:r>
    </w:p>
    <w:p w14:paraId="24E88B53" w14:textId="77777777" w:rsidR="00422C90" w:rsidRDefault="00422C90" w:rsidP="00422C90">
      <w:pPr>
        <w:pStyle w:val="i"/>
      </w:pPr>
      <w:r>
        <w:rPr>
          <w:rStyle w:val="code"/>
        </w:rPr>
        <w:t>record . id</w:t>
      </w:r>
      <w:r>
        <w:t xml:space="preserve"> — the </w:t>
      </w:r>
      <w:r>
        <w:rPr>
          <w:rStyle w:val="code"/>
        </w:rPr>
        <w:t>id</w:t>
      </w:r>
      <w:r>
        <w:t xml:space="preserve"> must be declared as a field of the record type, and this expression denotes that field of </w:t>
      </w:r>
      <w:r>
        <w:rPr>
          <w:rStyle w:val="code"/>
        </w:rPr>
        <w:t>record</w:t>
      </w:r>
      <w:r>
        <w:t xml:space="preserve">. In an </w:t>
      </w:r>
      <w:r>
        <w:rPr>
          <w:rStyle w:val="code"/>
        </w:rPr>
        <w:t>assignment</w:t>
      </w:r>
      <w:r>
        <w:t xml:space="preserve">’s </w:t>
      </w:r>
      <w:r>
        <w:rPr>
          <w:rStyle w:val="code"/>
        </w:rPr>
        <w:t>lhs</w:t>
      </w:r>
      <w:r>
        <w:t xml:space="preserve"> see </w:t>
      </w:r>
      <w:r>
        <w:rPr>
          <w:rStyle w:val="m"/>
        </w:rPr>
        <w:t>[7]</w:t>
      </w:r>
      <w:r>
        <w:t xml:space="preserve">  in section 6 for the meaning.</w:t>
      </w:r>
    </w:p>
    <w:p w14:paraId="0835B12B" w14:textId="77777777" w:rsidR="00422C90" w:rsidRDefault="00422C90" w:rsidP="00422C90">
      <w:pPr>
        <w:pStyle w:val="i"/>
      </w:pPr>
      <w:r>
        <w:rPr>
          <w:rStyle w:val="code"/>
        </w:rPr>
        <w:t>typeId . id</w:t>
      </w:r>
      <w:r>
        <w:t xml:space="preserve"> — the </w:t>
      </w:r>
      <w:r>
        <w:rPr>
          <w:rStyle w:val="code"/>
        </w:rPr>
        <w:t xml:space="preserve">typeId </w:t>
      </w:r>
      <w:r>
        <w:t xml:space="preserve">denotes a type, </w:t>
      </w:r>
      <w:r>
        <w:rPr>
          <w:rStyle w:val="code"/>
        </w:rPr>
        <w:t>id</w:t>
      </w:r>
      <w:r>
        <w:t xml:space="preserve"> must be a method of this type, and this e</w:t>
      </w:r>
      <w:r>
        <w:t>x</w:t>
      </w:r>
      <w:r>
        <w:t>pression denotes that method.</w:t>
      </w:r>
    </w:p>
    <w:p w14:paraId="0EDA7313" w14:textId="77777777" w:rsidR="00422C90" w:rsidRDefault="00422C90" w:rsidP="00422C90">
      <w:pPr>
        <w:pStyle w:val="i"/>
      </w:pPr>
      <w:r>
        <w:rPr>
          <w:rStyle w:val="code"/>
        </w:rPr>
        <w:t>primary . id</w:t>
      </w:r>
      <w:r>
        <w:t xml:space="preserve"> — the </w:t>
      </w:r>
      <w:r>
        <w:rPr>
          <w:rStyle w:val="code"/>
        </w:rPr>
        <w:t>id</w:t>
      </w:r>
      <w:r>
        <w:t xml:space="preserve"> must be a method of </w:t>
      </w:r>
      <w:r>
        <w:rPr>
          <w:rStyle w:val="code"/>
        </w:rPr>
        <w:t>primary</w:t>
      </w:r>
      <w:r>
        <w:t xml:space="preserve">’s type, and this expression, together with any following arguments, denotes an invocation of that method; see </w:t>
      </w:r>
      <w:r>
        <w:rPr>
          <w:rStyle w:val="m"/>
        </w:rPr>
        <w:t>[2]</w:t>
      </w:r>
      <w:r>
        <w:t xml:space="preserve"> in section 5 on expressions.</w:t>
      </w:r>
    </w:p>
    <w:p w14:paraId="6D7D5912" w14:textId="77777777" w:rsidR="00422C90" w:rsidRDefault="00422C90" w:rsidP="00422C90">
      <w:r>
        <w:t xml:space="preserve">If </w:t>
      </w:r>
      <w:r>
        <w:rPr>
          <w:rStyle w:val="code"/>
        </w:rPr>
        <w:t>id</w:t>
      </w:r>
      <w:r>
        <w:t xml:space="preserve"> refers to an identifier declared by a </w:t>
      </w:r>
      <w:r>
        <w:rPr>
          <w:rStyle w:val="code"/>
        </w:rPr>
        <w:t>toplevel</w:t>
      </w:r>
      <w:r>
        <w:t xml:space="preserve"> in the current module </w:t>
      </w:r>
      <w:r>
        <w:rPr>
          <w:rStyle w:val="code"/>
        </w:rPr>
        <w:t>m</w:t>
      </w:r>
      <w:r>
        <w:t xml:space="preserve">, it is short for </w:t>
      </w:r>
      <w:r>
        <w:rPr>
          <w:rStyle w:val="code"/>
        </w:rPr>
        <w:t>m.id</w:t>
      </w:r>
      <w:r>
        <w:t xml:space="preserve">. If it refers to an identifier declared by a </w:t>
      </w:r>
      <w:r>
        <w:rPr>
          <w:rStyle w:val="code"/>
        </w:rPr>
        <w:t>toplevel</w:t>
      </w:r>
      <w:r>
        <w:t xml:space="preserve"> in the </w:t>
      </w:r>
      <w:r>
        <w:rPr>
          <w:rStyle w:val="code"/>
        </w:rPr>
        <w:t>program</w:t>
      </w:r>
      <w:r>
        <w:t xml:space="preserve">, it is short for </w:t>
      </w:r>
      <w:r>
        <w:rPr>
          <w:rStyle w:val="code"/>
        </w:rPr>
        <w:t>Global.id</w:t>
      </w:r>
      <w:r>
        <w:rPr>
          <w:rStyle w:val="code"/>
        </w:rPr>
        <w:fldChar w:fldCharType="begin"/>
      </w:r>
      <w:r>
        <w:rPr>
          <w:sz w:val="20"/>
        </w:rPr>
        <w:instrText>xe "GLOBAL.id"</w:instrText>
      </w:r>
      <w:r>
        <w:rPr>
          <w:rStyle w:val="code"/>
        </w:rPr>
        <w:fldChar w:fldCharType="end"/>
      </w:r>
      <w:r>
        <w:t>. Once these abbreviations have been expanded, every name</w:t>
      </w:r>
      <w:r>
        <w:fldChar w:fldCharType="begin"/>
      </w:r>
      <w:r>
        <w:instrText>xe "name"</w:instrText>
      </w:r>
      <w:r>
        <w:fldChar w:fldCharType="end"/>
      </w:r>
      <w:r>
        <w:t xml:space="preserve"> in the state</w:t>
      </w:r>
      <w:r>
        <w:fldChar w:fldCharType="begin"/>
      </w:r>
      <w:r>
        <w:instrText>xe "state"</w:instrText>
      </w:r>
      <w:r>
        <w:fldChar w:fldCharType="end"/>
      </w:r>
      <w:r>
        <w:t xml:space="preserve"> is either global </w:t>
      </w:r>
      <w:r>
        <w:fldChar w:fldCharType="begin"/>
      </w:r>
      <w:r>
        <w:instrText>xe "global"</w:instrText>
      </w:r>
      <w:r>
        <w:fldChar w:fldCharType="end"/>
      </w:r>
      <w:r>
        <w:t xml:space="preserve">(contains a dot and is declared in a </w:t>
      </w:r>
      <w:r>
        <w:rPr>
          <w:rStyle w:val="code"/>
        </w:rPr>
        <w:t>toplevel</w:t>
      </w:r>
      <w:r>
        <w:t>), or local</w:t>
      </w:r>
      <w:r>
        <w:fldChar w:fldCharType="begin"/>
      </w:r>
      <w:r>
        <w:instrText>xe "local"</w:instrText>
      </w:r>
      <w:r>
        <w:fldChar w:fldCharType="end"/>
      </w:r>
      <w:r>
        <w:t xml:space="preserve"> (does not contain a dot and is declared in some other way).</w:t>
      </w:r>
    </w:p>
    <w:p w14:paraId="7CCEF814" w14:textId="77777777" w:rsidR="00422C90" w:rsidRDefault="00422C90" w:rsidP="00422C90">
      <w:r>
        <w:t>Exceptions look like identifiers, but they are actually string literals, written without the enclosing quotes for convenience. Therefore they do not have scope.</w:t>
      </w:r>
    </w:p>
    <w:p w14:paraId="2B1010E0" w14:textId="77777777" w:rsidR="00422C90" w:rsidRDefault="00422C90" w:rsidP="00422C90">
      <w:pPr>
        <w:pStyle w:val="Heading2"/>
      </w:pPr>
      <w:r>
        <w:t>9.</w:t>
      </w:r>
      <w:r>
        <w:tab/>
        <w:t>Built-in methods</w:t>
      </w:r>
    </w:p>
    <w:p w14:paraId="226433B9" w14:textId="77777777" w:rsidR="00422C90" w:rsidRDefault="00422C90" w:rsidP="00422C90">
      <w:r>
        <w:t>Some of the type constructors have built-in methods</w:t>
      </w:r>
      <w:r>
        <w:fldChar w:fldCharType="begin"/>
      </w:r>
      <w:r>
        <w:instrText>xe "built-in methods"</w:instrText>
      </w:r>
      <w:r>
        <w:fldChar w:fldCharType="end"/>
      </w:r>
      <w:r>
        <w:t>, among them the o</w:t>
      </w:r>
      <w:r>
        <w:t>p</w:t>
      </w:r>
      <w:r>
        <w:t>erators defined in the expression grammar. The built-in method</w:t>
      </w:r>
      <w:r>
        <w:fldChar w:fldCharType="begin"/>
      </w:r>
      <w:r>
        <w:instrText>xe "method"</w:instrText>
      </w:r>
      <w:r>
        <w:fldChar w:fldCharType="end"/>
      </w:r>
      <w:r>
        <w:t xml:space="preserve">s for types other than </w:t>
      </w:r>
      <w:r>
        <w:rPr>
          <w:rStyle w:val="code"/>
        </w:rPr>
        <w:t>Int</w:t>
      </w:r>
      <w:r>
        <w:t xml:space="preserve"> and </w:t>
      </w:r>
      <w:r>
        <w:rPr>
          <w:rStyle w:val="code"/>
        </w:rPr>
        <w:t>Bool</w:t>
      </w:r>
      <w:r>
        <w:t xml:space="preserve"> are defined below. Note that these are not complete definitions of the types; they do not include the constructors.</w:t>
      </w:r>
    </w:p>
    <w:p w14:paraId="79210B95" w14:textId="77777777" w:rsidR="00422C90" w:rsidRDefault="00422C90" w:rsidP="00422C90">
      <w:pPr>
        <w:pStyle w:val="Heading3"/>
      </w:pPr>
      <w:r>
        <w:t>Sets</w:t>
      </w:r>
    </w:p>
    <w:p w14:paraId="03C648FF" w14:textId="77777777" w:rsidR="00422C90" w:rsidRDefault="00422C90" w:rsidP="00422C90">
      <w:r>
        <w:t>A set</w:t>
      </w:r>
      <w:r>
        <w:fldChar w:fldCharType="begin"/>
      </w:r>
      <w:r>
        <w:instrText>xe "set"</w:instrText>
      </w:r>
      <w:r>
        <w:fldChar w:fldCharType="end"/>
      </w:r>
      <w:r>
        <w:t xml:space="preserve"> has methods for</w:t>
      </w:r>
    </w:p>
    <w:p w14:paraId="68EB0778" w14:textId="77777777" w:rsidR="00422C90" w:rsidRDefault="00422C90" w:rsidP="00422C90">
      <w:pPr>
        <w:pStyle w:val="i"/>
        <w:rPr>
          <w:vanish/>
        </w:rPr>
      </w:pPr>
      <w:r>
        <w:t>computing union</w:t>
      </w:r>
      <w:r>
        <w:fldChar w:fldCharType="begin"/>
      </w:r>
      <w:r>
        <w:instrText>xe "union"</w:instrText>
      </w:r>
      <w:r>
        <w:fldChar w:fldCharType="end"/>
      </w:r>
      <w:r>
        <w:t>, intersection</w:t>
      </w:r>
      <w:r>
        <w:fldChar w:fldCharType="begin"/>
      </w:r>
      <w:r>
        <w:instrText>xe "intersection"</w:instrText>
      </w:r>
      <w:r>
        <w:fldChar w:fldCharType="end"/>
      </w:r>
      <w:r>
        <w:t xml:space="preserve">, and set difference (lifted from </w:t>
      </w:r>
      <w:r>
        <w:rPr>
          <w:rStyle w:val="code"/>
        </w:rPr>
        <w:t>Bool</w:t>
      </w:r>
      <w:r>
        <w:t>; see note 3 in section 4)</w:t>
      </w:r>
      <w:r>
        <w:rPr>
          <w:vanish/>
        </w:rPr>
        <w:t>,</w:t>
      </w:r>
      <w:r>
        <w:t xml:space="preserve">, and </w:t>
      </w:r>
      <w:r>
        <w:fldChar w:fldCharType="begin"/>
      </w:r>
      <w:r>
        <w:instrText>xe "set difference,,"</w:instrText>
      </w:r>
      <w:r>
        <w:fldChar w:fldCharType="end"/>
      </w:r>
    </w:p>
    <w:p w14:paraId="1B8A8693" w14:textId="77777777" w:rsidR="00422C90" w:rsidRDefault="00422C90" w:rsidP="00422C90">
      <w:pPr>
        <w:pStyle w:val="i"/>
      </w:pPr>
      <w:r>
        <w:t>adding or removing an element</w:t>
      </w:r>
      <w:r>
        <w:fldChar w:fldCharType="begin"/>
      </w:r>
      <w:r>
        <w:instrText>xe "adding an element"</w:instrText>
      </w:r>
      <w:r>
        <w:fldChar w:fldCharType="end"/>
      </w:r>
      <w:r>
        <w:fldChar w:fldCharType="begin"/>
      </w:r>
      <w:r>
        <w:instrText>xe "removing an element"</w:instrText>
      </w:r>
      <w:r>
        <w:fldChar w:fldCharType="end"/>
      </w:r>
      <w:r>
        <w:t>, testing for membership</w:t>
      </w:r>
      <w:r>
        <w:fldChar w:fldCharType="begin"/>
      </w:r>
      <w:r>
        <w:instrText>xe "membership"</w:instrText>
      </w:r>
      <w:r>
        <w:fldChar w:fldCharType="end"/>
      </w:r>
      <w:r>
        <w:t xml:space="preserve"> and subset</w:t>
      </w:r>
      <w:r>
        <w:fldChar w:fldCharType="begin"/>
      </w:r>
      <w:r>
        <w:instrText>xe "subset"</w:instrText>
      </w:r>
      <w:r>
        <w:fldChar w:fldCharType="end"/>
      </w:r>
      <w:r>
        <w:t>;</w:t>
      </w:r>
    </w:p>
    <w:p w14:paraId="2C59722C" w14:textId="77777777" w:rsidR="00422C90" w:rsidRDefault="00422C90" w:rsidP="00422C90">
      <w:pPr>
        <w:pStyle w:val="i"/>
      </w:pPr>
      <w:r>
        <w:t xml:space="preserve">choosing (deterministically) a single element </w:t>
      </w:r>
      <w:r>
        <w:fldChar w:fldCharType="begin"/>
      </w:r>
      <w:r>
        <w:instrText>xe "choosing an element"</w:instrText>
      </w:r>
      <w:r>
        <w:fldChar w:fldCharType="end"/>
      </w:r>
      <w:r>
        <w:t>from a set, or a sequence with the same me</w:t>
      </w:r>
      <w:r>
        <w:t>m</w:t>
      </w:r>
      <w:r>
        <w:t>bers, or a maximum or minimum element, and turning a set into its characteristic predicate</w:t>
      </w:r>
      <w:r>
        <w:fldChar w:fldCharType="begin"/>
      </w:r>
      <w:r>
        <w:instrText>xe "characteristic predicate"</w:instrText>
      </w:r>
      <w:r>
        <w:fldChar w:fldCharType="end"/>
      </w:r>
      <w:r>
        <w:t xml:space="preserve"> (the inverse is the predicate’s </w:t>
      </w:r>
      <w:r>
        <w:rPr>
          <w:rStyle w:val="code"/>
        </w:rPr>
        <w:t>set</w:t>
      </w:r>
      <w:r>
        <w:t xml:space="preserve"> method);</w:t>
      </w:r>
    </w:p>
    <w:p w14:paraId="7E7DC15F" w14:textId="77777777" w:rsidR="00422C90" w:rsidRDefault="00422C90" w:rsidP="00422C90">
      <w:pPr>
        <w:pStyle w:val="i"/>
      </w:pPr>
      <w:r>
        <w:t>composing a set with a function or relation, and converting a set into a relation</w:t>
      </w:r>
      <w:r w:rsidRPr="00CC4E9F">
        <w:t xml:space="preserve"> </w:t>
      </w:r>
      <w:r>
        <w:t xml:space="preserve">from </w:t>
      </w:r>
      <w:r>
        <w:rPr>
          <w:rStyle w:val="code"/>
        </w:rPr>
        <w:t>nil</w:t>
      </w:r>
      <w:r>
        <w:t xml:space="preserve"> to the members of the set (the inverse of this is just the range of the relation). </w:t>
      </w:r>
    </w:p>
    <w:p w14:paraId="39704CFA" w14:textId="77777777" w:rsidR="00422C90" w:rsidRDefault="00422C90" w:rsidP="00422C90">
      <w:r>
        <w:t>We define these operations with a module that represents a set by its characteristic predicate</w:t>
      </w:r>
      <w:r>
        <w:fldChar w:fldCharType="begin"/>
      </w:r>
      <w:r>
        <w:instrText>xe "characteristic predicate"</w:instrText>
      </w:r>
      <w:r>
        <w:fldChar w:fldCharType="end"/>
      </w:r>
      <w:r>
        <w:t xml:space="preserve">. Precisely, </w:t>
      </w:r>
      <w:r>
        <w:rPr>
          <w:rStyle w:val="code"/>
        </w:rPr>
        <w:t>SET T</w:t>
      </w:r>
      <w:r>
        <w:t xml:space="preserve"> behaves as though it were </w:t>
      </w:r>
      <w:r>
        <w:rPr>
          <w:rStyle w:val="code"/>
        </w:rPr>
        <w:t>Set[T].S</w:t>
      </w:r>
      <w:r>
        <w:t>, where</w:t>
      </w:r>
    </w:p>
    <w:p w14:paraId="2445E937" w14:textId="77777777" w:rsidR="00422C90" w:rsidRDefault="00422C90" w:rsidP="00422C90">
      <w:pPr>
        <w:pStyle w:val="modhead"/>
        <w:keepNext/>
        <w:keepLines/>
      </w:pPr>
      <w:r>
        <w:t xml:space="preserve">MODULE Set[T] </w:t>
      </w:r>
      <w:r>
        <w:rPr>
          <w:rStyle w:val="code"/>
          <w:b w:val="0"/>
        </w:rPr>
        <w:t>EXPORT S =</w:t>
      </w:r>
    </w:p>
    <w:p w14:paraId="2910A704" w14:textId="77777777" w:rsidR="00422C90" w:rsidRDefault="00422C90" w:rsidP="00422C90">
      <w:pPr>
        <w:pStyle w:val="declhead"/>
        <w:keepNext/>
        <w:keepLines/>
        <w:rPr>
          <w:rStyle w:val="code"/>
        </w:rPr>
      </w:pPr>
      <w:r>
        <w:rPr>
          <w:rStyle w:val="code"/>
        </w:rPr>
        <w:t>TYPE S = Any-&gt;Bool SUCHTHAT (ALL any | s(any) ==&gt; (any IS T))</w:t>
      </w:r>
      <w:r>
        <w:rPr>
          <w:rStyle w:val="code"/>
        </w:rPr>
        <w:br/>
      </w:r>
      <w:r>
        <w:rPr>
          <w:rStyle w:val="m"/>
        </w:rPr>
        <w:t>% Defined everywhere so that type inclusion will work; see section 4.</w:t>
      </w:r>
      <w:r>
        <w:rPr>
          <w:rStyle w:val="code"/>
        </w:rPr>
        <w:br/>
        <w:t xml:space="preserve">                   WITH {"\/</w:t>
      </w:r>
      <w:r>
        <w:rPr>
          <w:rStyle w:val="code"/>
        </w:rPr>
        <w:fldChar w:fldCharType="begin"/>
      </w:r>
      <w:r>
        <w:rPr>
          <w:rStyle w:val="code"/>
        </w:rPr>
        <w:instrText>xe "+"</w:instrText>
      </w:r>
      <w:r>
        <w:rPr>
          <w:rStyle w:val="code"/>
        </w:rPr>
        <w:fldChar w:fldCharType="end"/>
      </w:r>
      <w:r>
        <w:rPr>
          <w:rStyle w:val="code"/>
        </w:rPr>
        <w:t>":=Union, "/\</w:t>
      </w:r>
      <w:r>
        <w:rPr>
          <w:rStyle w:val="code"/>
        </w:rPr>
        <w:fldChar w:fldCharType="begin"/>
      </w:r>
      <w:r>
        <w:rPr>
          <w:rStyle w:val="code"/>
        </w:rPr>
        <w:instrText>xe "*"</w:instrText>
      </w:r>
      <w:r>
        <w:rPr>
          <w:rStyle w:val="code"/>
        </w:rPr>
        <w:fldChar w:fldCharType="end"/>
      </w:r>
      <w:r>
        <w:rPr>
          <w:rStyle w:val="code"/>
        </w:rPr>
        <w:t>":=Intersection, "-</w:t>
      </w:r>
      <w:r>
        <w:rPr>
          <w:rStyle w:val="code"/>
        </w:rPr>
        <w:fldChar w:fldCharType="begin"/>
      </w:r>
      <w:r>
        <w:rPr>
          <w:rStyle w:val="code"/>
        </w:rPr>
        <w:instrText>xe "-"</w:instrText>
      </w:r>
      <w:r>
        <w:rPr>
          <w:rStyle w:val="code"/>
        </w:rPr>
        <w:fldChar w:fldCharType="end"/>
      </w:r>
      <w:r>
        <w:rPr>
          <w:rStyle w:val="code"/>
        </w:rPr>
        <w:t xml:space="preserve">":=Difference, </w:t>
      </w:r>
      <w:r>
        <w:rPr>
          <w:rStyle w:val="code"/>
        </w:rPr>
        <w:br/>
        <w:t xml:space="preserve">                         "IN</w:t>
      </w:r>
      <w:r>
        <w:rPr>
          <w:rStyle w:val="code"/>
        </w:rPr>
        <w:fldChar w:fldCharType="begin"/>
      </w:r>
      <w:r>
        <w:rPr>
          <w:rStyle w:val="code"/>
        </w:rPr>
        <w:instrText>xe "IN"</w:instrText>
      </w:r>
      <w:r>
        <w:rPr>
          <w:rStyle w:val="code"/>
        </w:rPr>
        <w:fldChar w:fldCharType="end"/>
      </w:r>
      <w:r>
        <w:rPr>
          <w:rStyle w:val="code"/>
        </w:rPr>
        <w:t>":=In, "&lt;=</w:t>
      </w:r>
      <w:r>
        <w:rPr>
          <w:rStyle w:val="code"/>
        </w:rPr>
        <w:fldChar w:fldCharType="begin"/>
      </w:r>
      <w:r>
        <w:rPr>
          <w:rStyle w:val="code"/>
        </w:rPr>
        <w:instrText>xe "&lt;="</w:instrText>
      </w:r>
      <w:r>
        <w:rPr>
          <w:rStyle w:val="code"/>
        </w:rPr>
        <w:fldChar w:fldCharType="end"/>
      </w:r>
      <w:r>
        <w:rPr>
          <w:rStyle w:val="code"/>
        </w:rPr>
        <w:t>":=Subset, choose</w:t>
      </w:r>
      <w:r>
        <w:rPr>
          <w:rStyle w:val="code"/>
        </w:rPr>
        <w:fldChar w:fldCharType="begin"/>
      </w:r>
      <w:r>
        <w:rPr>
          <w:rStyle w:val="code"/>
        </w:rPr>
        <w:instrText>xe "choose"</w:instrText>
      </w:r>
      <w:r>
        <w:rPr>
          <w:rStyle w:val="code"/>
        </w:rPr>
        <w:fldChar w:fldCharType="end"/>
      </w:r>
      <w:r>
        <w:rPr>
          <w:rStyle w:val="code"/>
        </w:rPr>
        <w:t xml:space="preserve">:=Choose, seq:=Seq, </w:t>
      </w:r>
      <w:r>
        <w:rPr>
          <w:rStyle w:val="code"/>
        </w:rPr>
        <w:br/>
      </w:r>
      <w:r>
        <w:rPr>
          <w:rStyle w:val="code"/>
        </w:rPr>
        <w:tab/>
      </w:r>
      <w:r>
        <w:rPr>
          <w:rStyle w:val="code"/>
        </w:rPr>
        <w:tab/>
      </w:r>
      <w:r>
        <w:rPr>
          <w:rStyle w:val="code"/>
        </w:rPr>
        <w:tab/>
        <w:t xml:space="preserve">      pred</w:t>
      </w:r>
      <w:r>
        <w:rPr>
          <w:rStyle w:val="code"/>
        </w:rPr>
        <w:fldChar w:fldCharType="begin"/>
      </w:r>
      <w:r>
        <w:rPr>
          <w:rStyle w:val="code"/>
        </w:rPr>
        <w:instrText>xe "pred"</w:instrText>
      </w:r>
      <w:r>
        <w:rPr>
          <w:rStyle w:val="code"/>
        </w:rPr>
        <w:fldChar w:fldCharType="end"/>
      </w:r>
      <w:r>
        <w:rPr>
          <w:rStyle w:val="code"/>
        </w:rPr>
        <w:t xml:space="preserve">:=Pred, rel:=Rel, id:=Id,univ:=Univ,include:=Incl, </w:t>
      </w:r>
      <w:r>
        <w:rPr>
          <w:rStyle w:val="code"/>
        </w:rPr>
        <w:br/>
      </w:r>
      <w:r>
        <w:rPr>
          <w:rStyle w:val="code"/>
        </w:rPr>
        <w:tab/>
      </w:r>
      <w:r>
        <w:rPr>
          <w:rStyle w:val="code"/>
        </w:rPr>
        <w:tab/>
      </w:r>
      <w:r>
        <w:rPr>
          <w:rStyle w:val="code"/>
        </w:rPr>
        <w:tab/>
        <w:t xml:space="preserve">      perms:=Perms,fsort:=FSort,sort:=Sort,combine:=Combine,</w:t>
      </w:r>
      <w:r>
        <w:rPr>
          <w:rStyle w:val="code"/>
        </w:rPr>
        <w:br/>
      </w:r>
      <w:r>
        <w:rPr>
          <w:rStyle w:val="code"/>
        </w:rPr>
        <w:tab/>
      </w:r>
      <w:r>
        <w:rPr>
          <w:rStyle w:val="code"/>
        </w:rPr>
        <w:tab/>
      </w:r>
      <w:r>
        <w:rPr>
          <w:rStyle w:val="code"/>
        </w:rPr>
        <w:tab/>
        <w:t xml:space="preserve">      fmax:=FMax, fmin:=FMin, max:=Max, min:=Min </w:t>
      </w:r>
      <w:r>
        <w:rPr>
          <w:rStyle w:val="code"/>
        </w:rPr>
        <w:br/>
      </w:r>
      <w:r>
        <w:rPr>
          <w:rStyle w:val="code"/>
        </w:rPr>
        <w:tab/>
      </w:r>
      <w:r>
        <w:rPr>
          <w:rStyle w:val="code"/>
        </w:rPr>
        <w:tab/>
      </w:r>
      <w:r>
        <w:rPr>
          <w:rStyle w:val="code"/>
        </w:rPr>
        <w:tab/>
        <w:t xml:space="preserve">      "*":=ComposeF, "**":=ComposeR }</w:t>
      </w:r>
    </w:p>
    <w:p w14:paraId="7EE41B97" w14:textId="77777777" w:rsidR="00422C90" w:rsidRDefault="00422C90" w:rsidP="00422C90">
      <w:pPr>
        <w:pStyle w:val="routine"/>
        <w:keepNext/>
        <w:keepLines/>
        <w:rPr>
          <w:rStyle w:val="code"/>
        </w:rPr>
      </w:pPr>
      <w:r>
        <w:rPr>
          <w:rStyle w:val="code"/>
        </w:rPr>
        <w:t>FUNC Union(s1, s2)-&gt;S        = RET (\ t | s1(t) \/  s2(t))</w:t>
      </w:r>
      <w:r>
        <w:rPr>
          <w:rStyle w:val="code"/>
        </w:rPr>
        <w:tab/>
      </w:r>
      <w:r>
        <w:rPr>
          <w:rStyle w:val="m"/>
        </w:rPr>
        <w:t xml:space="preserve">% </w:t>
      </w:r>
      <w:r>
        <w:rPr>
          <w:rStyle w:val="code"/>
        </w:rPr>
        <w:t>s1 \/ s2</w:t>
      </w:r>
    </w:p>
    <w:p w14:paraId="10037994" w14:textId="77777777" w:rsidR="00422C90" w:rsidRDefault="00422C90" w:rsidP="00422C90">
      <w:pPr>
        <w:pStyle w:val="routine"/>
        <w:keepNext/>
        <w:keepLines/>
        <w:spacing w:before="0"/>
        <w:rPr>
          <w:rStyle w:val="code"/>
        </w:rPr>
      </w:pPr>
      <w:r>
        <w:rPr>
          <w:rStyle w:val="code"/>
        </w:rPr>
        <w:t>FUNC Intersection(s1, s2)-&gt;S = RET (\ t | s1(t) /\  s2(t))</w:t>
      </w:r>
      <w:r>
        <w:rPr>
          <w:rStyle w:val="code"/>
        </w:rPr>
        <w:tab/>
      </w:r>
      <w:r>
        <w:rPr>
          <w:rStyle w:val="m"/>
        </w:rPr>
        <w:t xml:space="preserve">% </w:t>
      </w:r>
      <w:r>
        <w:rPr>
          <w:rStyle w:val="code"/>
        </w:rPr>
        <w:t>s1 /\ s2</w:t>
      </w:r>
    </w:p>
    <w:p w14:paraId="705BD0D8" w14:textId="77777777" w:rsidR="00422C90" w:rsidRDefault="00422C90" w:rsidP="00422C90">
      <w:pPr>
        <w:pStyle w:val="routine"/>
        <w:keepNext/>
        <w:keepLines/>
        <w:spacing w:before="0"/>
        <w:rPr>
          <w:rStyle w:val="code"/>
        </w:rPr>
      </w:pPr>
      <w:r>
        <w:rPr>
          <w:rStyle w:val="code"/>
        </w:rPr>
        <w:t>FUNC Difference(s1, s2)-&gt;S   = RET (\ t | s1(t) /\ ~s2(t))</w:t>
      </w:r>
      <w:r>
        <w:rPr>
          <w:rStyle w:val="code"/>
        </w:rPr>
        <w:tab/>
      </w:r>
      <w:r>
        <w:rPr>
          <w:rStyle w:val="m"/>
        </w:rPr>
        <w:t xml:space="preserve">% </w:t>
      </w:r>
      <w:r>
        <w:rPr>
          <w:rStyle w:val="code"/>
        </w:rPr>
        <w:t>s1 - s2</w:t>
      </w:r>
    </w:p>
    <w:p w14:paraId="0D67E383" w14:textId="77777777" w:rsidR="00422C90" w:rsidRDefault="00422C90" w:rsidP="00422C90">
      <w:pPr>
        <w:pStyle w:val="routine"/>
        <w:keepNext/>
        <w:keepLines/>
        <w:spacing w:before="0"/>
        <w:rPr>
          <w:rStyle w:val="code"/>
        </w:rPr>
      </w:pPr>
      <w:r>
        <w:rPr>
          <w:rStyle w:val="code"/>
        </w:rPr>
        <w:t>FUNC In(s, t)-&gt;Bool          = RET s(t)</w:t>
      </w:r>
      <w:r>
        <w:rPr>
          <w:rStyle w:val="code"/>
        </w:rPr>
        <w:tab/>
      </w:r>
      <w:r>
        <w:rPr>
          <w:rStyle w:val="code"/>
        </w:rPr>
        <w:tab/>
      </w:r>
      <w:r>
        <w:rPr>
          <w:rStyle w:val="m"/>
        </w:rPr>
        <w:t xml:space="preserve">% </w:t>
      </w:r>
      <w:r>
        <w:rPr>
          <w:rStyle w:val="code"/>
        </w:rPr>
        <w:t>t IN s</w:t>
      </w:r>
    </w:p>
    <w:p w14:paraId="658FC193" w14:textId="77777777" w:rsidR="00422C90" w:rsidRDefault="00422C90" w:rsidP="00422C90">
      <w:pPr>
        <w:pStyle w:val="routine"/>
        <w:keepNext/>
        <w:keepLines/>
        <w:spacing w:before="0"/>
        <w:rPr>
          <w:rStyle w:val="code"/>
        </w:rPr>
      </w:pPr>
      <w:r>
        <w:rPr>
          <w:rStyle w:val="code"/>
        </w:rPr>
        <w:t>FUNC Subset(s1, s2)-&gt;Bool    = RET (ALL t| s1(t) ==&gt; s2(t))</w:t>
      </w:r>
      <w:r>
        <w:rPr>
          <w:rStyle w:val="code"/>
        </w:rPr>
        <w:tab/>
      </w:r>
      <w:r>
        <w:rPr>
          <w:rStyle w:val="m"/>
        </w:rPr>
        <w:t xml:space="preserve">% </w:t>
      </w:r>
      <w:r>
        <w:rPr>
          <w:rStyle w:val="code"/>
        </w:rPr>
        <w:t>s1 &lt;= s2</w:t>
      </w:r>
    </w:p>
    <w:p w14:paraId="57020BF4" w14:textId="77777777" w:rsidR="00422C90" w:rsidRDefault="00422C90" w:rsidP="00422C90">
      <w:pPr>
        <w:pStyle w:val="routine"/>
        <w:keepNext/>
        <w:keepLines/>
        <w:spacing w:before="0"/>
        <w:rPr>
          <w:rStyle w:val="code"/>
        </w:rPr>
      </w:pPr>
      <w:r>
        <w:rPr>
          <w:rStyle w:val="code"/>
        </w:rPr>
        <w:t xml:space="preserve">FUNC Size(s)-&gt;Int            = </w:t>
      </w:r>
      <w:r>
        <w:rPr>
          <w:rStyle w:val="code"/>
        </w:rPr>
        <w:tab/>
      </w:r>
      <w:r>
        <w:rPr>
          <w:rStyle w:val="code"/>
        </w:rPr>
        <w:tab/>
      </w:r>
      <w:r>
        <w:rPr>
          <w:rStyle w:val="m"/>
        </w:rPr>
        <w:t xml:space="preserve">% </w:t>
      </w:r>
      <w:r>
        <w:rPr>
          <w:rStyle w:val="code"/>
        </w:rPr>
        <w:t>s.size</w:t>
      </w:r>
    </w:p>
    <w:p w14:paraId="04916A88" w14:textId="77777777" w:rsidR="00422C90" w:rsidRDefault="00422C90" w:rsidP="00422C90">
      <w:pPr>
        <w:pStyle w:val="cmd1"/>
        <w:keepNext/>
        <w:keepLines/>
        <w:rPr>
          <w:rStyle w:val="code"/>
        </w:rPr>
      </w:pPr>
      <w:r>
        <w:rPr>
          <w:rStyle w:val="code"/>
        </w:rPr>
        <w:t>VAR t | s(t) =&gt; RET Size(s-{t}) + 1 [*] RET 0</w:t>
      </w:r>
    </w:p>
    <w:p w14:paraId="59B0A38B" w14:textId="77777777" w:rsidR="00422C90" w:rsidRDefault="00422C90" w:rsidP="00422C90">
      <w:pPr>
        <w:pStyle w:val="routine"/>
        <w:keepNext/>
        <w:keepLines/>
        <w:spacing w:before="0"/>
        <w:rPr>
          <w:rStyle w:val="code"/>
        </w:rPr>
      </w:pPr>
      <w:r>
        <w:rPr>
          <w:rStyle w:val="code"/>
        </w:rPr>
        <w:t xml:space="preserve">FUNC Choose(s)-&gt;T            = VAR t | s(t) =&gt; RET t </w:t>
      </w:r>
      <w:r>
        <w:rPr>
          <w:rStyle w:val="code"/>
        </w:rPr>
        <w:tab/>
      </w:r>
      <w:r>
        <w:rPr>
          <w:rStyle w:val="code"/>
        </w:rPr>
        <w:tab/>
      </w:r>
      <w:r>
        <w:rPr>
          <w:rStyle w:val="m"/>
        </w:rPr>
        <w:t xml:space="preserve">% </w:t>
      </w:r>
      <w:r>
        <w:rPr>
          <w:rStyle w:val="code"/>
        </w:rPr>
        <w:t xml:space="preserve">s.choose  </w:t>
      </w:r>
      <w:r>
        <w:rPr>
          <w:rStyle w:val="code"/>
        </w:rPr>
        <w:br/>
      </w:r>
      <w:r>
        <w:rPr>
          <w:rStyle w:val="m"/>
        </w:rPr>
        <w:t xml:space="preserve">% Not really, since </w:t>
      </w:r>
      <w:r>
        <w:rPr>
          <w:rStyle w:val="code"/>
        </w:rPr>
        <w:t>VAR</w:t>
      </w:r>
      <w:r>
        <w:rPr>
          <w:rStyle w:val="m"/>
        </w:rPr>
        <w:t xml:space="preserve"> makes a non-deterministic choice, </w:t>
      </w:r>
      <w:r>
        <w:rPr>
          <w:rStyle w:val="m"/>
        </w:rPr>
        <w:br/>
        <w:t xml:space="preserve">% but </w:t>
      </w:r>
      <w:r>
        <w:rPr>
          <w:rStyle w:val="code"/>
        </w:rPr>
        <w:t>choose</w:t>
      </w:r>
      <w:r>
        <w:rPr>
          <w:rStyle w:val="m"/>
        </w:rPr>
        <w:t xml:space="preserve"> makes a deterministic one. It is undefined if </w:t>
      </w:r>
      <w:r>
        <w:rPr>
          <w:rStyle w:val="code"/>
        </w:rPr>
        <w:t>s</w:t>
      </w:r>
      <w:r>
        <w:rPr>
          <w:rStyle w:val="m"/>
        </w:rPr>
        <w:t xml:space="preserve"> is empty.</w:t>
      </w:r>
    </w:p>
    <w:p w14:paraId="687EF7EA" w14:textId="77777777" w:rsidR="00422C90" w:rsidRDefault="00422C90" w:rsidP="00422C90">
      <w:pPr>
        <w:pStyle w:val="routine"/>
        <w:keepNext/>
        <w:keepLines/>
        <w:spacing w:before="0"/>
        <w:rPr>
          <w:rStyle w:val="code"/>
        </w:rPr>
      </w:pPr>
      <w:r>
        <w:rPr>
          <w:rStyle w:val="code"/>
        </w:rPr>
        <w:t xml:space="preserve">FUNC Seq(s)-&gt;SEQ T           = </w:t>
      </w:r>
      <w:r>
        <w:rPr>
          <w:rStyle w:val="code"/>
        </w:rPr>
        <w:tab/>
      </w:r>
      <w:r>
        <w:rPr>
          <w:rStyle w:val="code"/>
        </w:rPr>
        <w:tab/>
      </w:r>
      <w:r>
        <w:rPr>
          <w:rStyle w:val="m"/>
        </w:rPr>
        <w:t xml:space="preserve">% </w:t>
      </w:r>
      <w:r>
        <w:rPr>
          <w:rStyle w:val="code"/>
        </w:rPr>
        <w:t>s.seq</w:t>
      </w:r>
      <w:r>
        <w:rPr>
          <w:rStyle w:val="code"/>
        </w:rPr>
        <w:br/>
      </w:r>
      <w:r>
        <w:rPr>
          <w:rStyle w:val="m"/>
        </w:rPr>
        <w:t xml:space="preserve">% Defined only for finite sets. Note that </w:t>
      </w:r>
      <w:r w:rsidRPr="00D6783D">
        <w:t>Seq</w:t>
      </w:r>
      <w:r>
        <w:rPr>
          <w:rStyle w:val="m"/>
        </w:rPr>
        <w:t xml:space="preserve"> chooses a sequence deterministically.</w:t>
      </w:r>
    </w:p>
    <w:p w14:paraId="69F9C5D7" w14:textId="77777777" w:rsidR="00422C90" w:rsidRDefault="00422C90" w:rsidP="00422C90">
      <w:pPr>
        <w:pStyle w:val="cmd1"/>
        <w:keepNext/>
        <w:keepLines/>
        <w:rPr>
          <w:rStyle w:val="code"/>
        </w:rPr>
      </w:pPr>
      <w:r>
        <w:rPr>
          <w:rStyle w:val="code"/>
        </w:rPr>
        <w:t xml:space="preserve">RET {q: SEQ T | q.rng = s /\ q.size = s.size}.choose </w:t>
      </w:r>
    </w:p>
    <w:p w14:paraId="2E27B048" w14:textId="77777777" w:rsidR="00422C90" w:rsidRDefault="00422C90" w:rsidP="00422C90">
      <w:pPr>
        <w:pStyle w:val="routine"/>
        <w:keepNext/>
        <w:keepLines/>
        <w:rPr>
          <w:rStyle w:val="m"/>
        </w:rPr>
      </w:pPr>
      <w:r>
        <w:rPr>
          <w:rStyle w:val="code"/>
        </w:rPr>
        <w:t>FUNC Pred(s)-&gt;(T-&gt;Bool)      = RET s</w:t>
      </w:r>
      <w:r>
        <w:rPr>
          <w:rStyle w:val="code"/>
        </w:rPr>
        <w:tab/>
      </w:r>
      <w:r>
        <w:rPr>
          <w:rStyle w:val="code"/>
        </w:rPr>
        <w:tab/>
      </w:r>
      <w:r>
        <w:rPr>
          <w:rStyle w:val="m"/>
        </w:rPr>
        <w:t xml:space="preserve">% </w:t>
      </w:r>
      <w:r>
        <w:rPr>
          <w:rStyle w:val="code"/>
        </w:rPr>
        <w:t>s.pred</w:t>
      </w:r>
      <w:r>
        <w:rPr>
          <w:rStyle w:val="code"/>
        </w:rPr>
        <w:br/>
      </w:r>
      <w:r>
        <w:rPr>
          <w:rStyle w:val="m"/>
        </w:rPr>
        <w:t xml:space="preserve">% </w:t>
      </w:r>
      <w:r>
        <w:rPr>
          <w:rStyle w:val="code"/>
        </w:rPr>
        <w:t>s.pred</w:t>
      </w:r>
      <w:r>
        <w:rPr>
          <w:rStyle w:val="m"/>
        </w:rPr>
        <w:t xml:space="preserve"> is just </w:t>
      </w:r>
      <w:r>
        <w:rPr>
          <w:rStyle w:val="code"/>
        </w:rPr>
        <w:t>s</w:t>
      </w:r>
      <w:r>
        <w:rPr>
          <w:rStyle w:val="m"/>
        </w:rPr>
        <w:t xml:space="preserve">. We define </w:t>
      </w:r>
      <w:r>
        <w:rPr>
          <w:rStyle w:val="code"/>
        </w:rPr>
        <w:t>pred</w:t>
      </w:r>
      <w:r>
        <w:rPr>
          <w:rStyle w:val="m"/>
        </w:rPr>
        <w:t xml:space="preserve"> for symmetry with </w:t>
      </w:r>
      <w:r>
        <w:rPr>
          <w:rStyle w:val="code"/>
        </w:rPr>
        <w:t>seq</w:t>
      </w:r>
      <w:r>
        <w:rPr>
          <w:rStyle w:val="m"/>
        </w:rPr>
        <w:t xml:space="preserve">, </w:t>
      </w:r>
      <w:r>
        <w:rPr>
          <w:rStyle w:val="code"/>
        </w:rPr>
        <w:t>set</w:t>
      </w:r>
      <w:r>
        <w:rPr>
          <w:rStyle w:val="m"/>
        </w:rPr>
        <w:t xml:space="preserve">, etc. </w:t>
      </w:r>
    </w:p>
    <w:p w14:paraId="43A29891" w14:textId="77777777" w:rsidR="00422C90" w:rsidRDefault="00422C90" w:rsidP="00422C90">
      <w:pPr>
        <w:pStyle w:val="routine"/>
        <w:keepNext/>
        <w:keepLines/>
        <w:spacing w:before="0"/>
        <w:rPr>
          <w:rStyle w:val="code"/>
        </w:rPr>
      </w:pPr>
      <w:r>
        <w:rPr>
          <w:rStyle w:val="code"/>
        </w:rPr>
        <w:t>FUNC Rel(s)-&gt;(Bool-&gt;&gt;T)      = s.pred.inv</w:t>
      </w:r>
    </w:p>
    <w:p w14:paraId="4FC3C76B" w14:textId="77777777" w:rsidR="00422C90" w:rsidRDefault="00422C90" w:rsidP="00422C90">
      <w:pPr>
        <w:pStyle w:val="routine"/>
        <w:keepNext/>
        <w:keepLines/>
        <w:spacing w:before="0"/>
        <w:rPr>
          <w:rStyle w:val="code"/>
        </w:rPr>
      </w:pPr>
      <w:r>
        <w:rPr>
          <w:rStyle w:val="code"/>
        </w:rPr>
        <w:t xml:space="preserve">FUNC Id(s)-&gt;(T-&gt;&gt;T)          = </w:t>
      </w:r>
      <w:r>
        <w:t xml:space="preserve">RET {t :IN s </w:t>
      </w:r>
      <w:r w:rsidR="002A2C5E">
        <w:t>||</w:t>
      </w:r>
      <w:r>
        <w:t xml:space="preserve"> (t, t)}.</w:t>
      </w:r>
      <w:r>
        <w:rPr>
          <w:rStyle w:val="code"/>
        </w:rPr>
        <w:t>pred.pToR</w:t>
      </w:r>
    </w:p>
    <w:p w14:paraId="24C63E6C" w14:textId="77777777" w:rsidR="00422C90" w:rsidRDefault="00422C90" w:rsidP="00422C90">
      <w:pPr>
        <w:pStyle w:val="routine"/>
        <w:keepNext/>
        <w:keepLines/>
        <w:spacing w:before="0"/>
        <w:rPr>
          <w:rStyle w:val="code"/>
        </w:rPr>
      </w:pPr>
      <w:r>
        <w:rPr>
          <w:rStyle w:val="code"/>
        </w:rPr>
        <w:t xml:space="preserve">FUNC Univ(s)-&gt;(T-&gt;&gt;T)        = </w:t>
      </w:r>
      <w:r w:rsidRPr="00E100FC">
        <w:rPr>
          <w:rStyle w:val="code"/>
        </w:rPr>
        <w:t>s.rel.inv * s.rel</w:t>
      </w:r>
    </w:p>
    <w:p w14:paraId="645573F3" w14:textId="77777777" w:rsidR="00422C90" w:rsidRDefault="00422C90" w:rsidP="00422C90">
      <w:pPr>
        <w:pStyle w:val="routine"/>
        <w:keepNext/>
        <w:keepLines/>
        <w:spacing w:before="0"/>
        <w:rPr>
          <w:rStyle w:val="code"/>
        </w:rPr>
      </w:pPr>
      <w:r>
        <w:rPr>
          <w:rStyle w:val="code"/>
        </w:rPr>
        <w:t>FUNC Incl(s)-&gt;(SET T-&gt;&gt;T)    = (\ st: SET T, t | t IN (st /\ s)).pToR</w:t>
      </w:r>
    </w:p>
    <w:p w14:paraId="3D4E0C64" w14:textId="77777777" w:rsidR="00422C90" w:rsidRDefault="00422C90" w:rsidP="00422C90">
      <w:pPr>
        <w:pStyle w:val="routine"/>
        <w:keepNext/>
        <w:keepLines/>
        <w:rPr>
          <w:rStyle w:val="code"/>
        </w:rPr>
      </w:pPr>
      <w:r>
        <w:rPr>
          <w:rStyle w:val="code"/>
        </w:rPr>
        <w:t>FUNC Perms(s)-&gt;SET SEQ T         = RET s.seq.perms</w:t>
      </w:r>
      <w:r>
        <w:rPr>
          <w:rStyle w:val="code"/>
        </w:rPr>
        <w:tab/>
      </w:r>
      <w:r>
        <w:rPr>
          <w:rStyle w:val="code"/>
        </w:rPr>
        <w:tab/>
      </w:r>
      <w:r>
        <w:rPr>
          <w:rStyle w:val="m"/>
        </w:rPr>
        <w:t xml:space="preserve">% </w:t>
      </w:r>
      <w:r>
        <w:rPr>
          <w:rStyle w:val="code"/>
        </w:rPr>
        <w:t>s.perms</w:t>
      </w:r>
    </w:p>
    <w:p w14:paraId="763E2D5E" w14:textId="77777777" w:rsidR="00422C90" w:rsidRPr="00C26C78" w:rsidRDefault="00422C90" w:rsidP="00422C90">
      <w:pPr>
        <w:pStyle w:val="routine"/>
        <w:keepNext/>
        <w:keepLines/>
        <w:spacing w:before="0"/>
        <w:rPr>
          <w:rStyle w:val="code"/>
          <w:sz w:val="18"/>
        </w:rPr>
      </w:pPr>
      <w:r>
        <w:rPr>
          <w:rStyle w:val="code"/>
        </w:rPr>
        <w:t>FUNC FSort(s, f: (T,T)-&gt;Bool)-&gt;S = RET s.seq.fsort(f)</w:t>
      </w:r>
      <w:r>
        <w:rPr>
          <w:rStyle w:val="code"/>
        </w:rPr>
        <w:tab/>
      </w:r>
      <w:r>
        <w:rPr>
          <w:rStyle w:val="code"/>
        </w:rPr>
        <w:tab/>
      </w:r>
      <w:r>
        <w:rPr>
          <w:rStyle w:val="m"/>
        </w:rPr>
        <w:t xml:space="preserve">% </w:t>
      </w:r>
      <w:r>
        <w:rPr>
          <w:rStyle w:val="code"/>
        </w:rPr>
        <w:t>s.fsort(f)</w:t>
      </w:r>
      <w:r>
        <w:rPr>
          <w:rStyle w:val="m"/>
        </w:rPr>
        <w:t xml:space="preserve">; </w:t>
      </w:r>
      <w:r w:rsidRPr="00C26C78">
        <w:rPr>
          <w:rStyle w:val="code"/>
          <w:sz w:val="18"/>
        </w:rPr>
        <w:t>f</w:t>
      </w:r>
      <w:r w:rsidRPr="00C26C78">
        <w:rPr>
          <w:rStyle w:val="m"/>
          <w:sz w:val="18"/>
        </w:rPr>
        <w:t xml:space="preserve"> is compare</w:t>
      </w:r>
    </w:p>
    <w:p w14:paraId="4A5F7592" w14:textId="77777777" w:rsidR="00422C90" w:rsidRDefault="00422C90" w:rsidP="00422C90">
      <w:pPr>
        <w:pStyle w:val="routine"/>
        <w:keepNext/>
        <w:keepLines/>
        <w:spacing w:before="0"/>
        <w:rPr>
          <w:rStyle w:val="code"/>
        </w:rPr>
      </w:pPr>
      <w:r>
        <w:rPr>
          <w:rStyle w:val="code"/>
        </w:rPr>
        <w:t>FUNC Sort(s)-&gt;S                  = RET s.seq.sort</w:t>
      </w:r>
      <w:r>
        <w:rPr>
          <w:rStyle w:val="code"/>
        </w:rPr>
        <w:tab/>
      </w:r>
      <w:r>
        <w:rPr>
          <w:rStyle w:val="code"/>
        </w:rPr>
        <w:tab/>
      </w:r>
      <w:r>
        <w:rPr>
          <w:rStyle w:val="m"/>
        </w:rPr>
        <w:t xml:space="preserve">% </w:t>
      </w:r>
      <w:r>
        <w:rPr>
          <w:rStyle w:val="code"/>
        </w:rPr>
        <w:t>s.sort</w:t>
      </w:r>
      <w:r>
        <w:rPr>
          <w:rStyle w:val="m"/>
        </w:rPr>
        <w:t xml:space="preserve">; only if </w:t>
      </w:r>
      <w:r>
        <w:rPr>
          <w:rStyle w:val="code"/>
        </w:rPr>
        <w:t>T</w:t>
      </w:r>
      <w:r>
        <w:rPr>
          <w:rStyle w:val="m"/>
        </w:rPr>
        <w:t xml:space="preserve"> has </w:t>
      </w:r>
      <w:r>
        <w:rPr>
          <w:rStyle w:val="code"/>
        </w:rPr>
        <w:t>&lt;=</w:t>
      </w:r>
    </w:p>
    <w:p w14:paraId="4B2E36C8" w14:textId="77777777" w:rsidR="00422C90" w:rsidRDefault="00422C90" w:rsidP="00422C90">
      <w:pPr>
        <w:pStyle w:val="routine"/>
        <w:keepNext/>
        <w:keepLines/>
        <w:spacing w:before="0"/>
        <w:rPr>
          <w:rStyle w:val="code"/>
        </w:rPr>
      </w:pPr>
      <w:r>
        <w:rPr>
          <w:rStyle w:val="code"/>
        </w:rPr>
        <w:t xml:space="preserve">FUNC Combine(s, f: (T,T)-&gt;T)-&gt;T  = RET </w:t>
      </w:r>
      <w:r w:rsidRPr="00E100FC">
        <w:rPr>
          <w:rStyle w:val="code"/>
          <w:lang w:val="fr-FR"/>
        </w:rPr>
        <w:t>s.seq.combine(f)</w:t>
      </w:r>
      <w:r>
        <w:rPr>
          <w:rStyle w:val="code"/>
          <w:lang w:val="fr-FR"/>
        </w:rPr>
        <w:tab/>
      </w:r>
      <w:r>
        <w:rPr>
          <w:rStyle w:val="m"/>
        </w:rPr>
        <w:t xml:space="preserve">% </w:t>
      </w:r>
      <w:r w:rsidRPr="003C4F70">
        <w:rPr>
          <w:rStyle w:val="m"/>
        </w:rPr>
        <w:t xml:space="preserve">useful if </w:t>
      </w:r>
      <w:r w:rsidRPr="003C4F70">
        <w:rPr>
          <w:rStyle w:val="code"/>
        </w:rPr>
        <w:t>f</w:t>
      </w:r>
      <w:r>
        <w:rPr>
          <w:rStyle w:val="m"/>
        </w:rPr>
        <w:t xml:space="preserve"> </w:t>
      </w:r>
      <w:r w:rsidRPr="003C4F70">
        <w:rPr>
          <w:rStyle w:val="m"/>
        </w:rPr>
        <w:t>is commutative</w:t>
      </w:r>
    </w:p>
    <w:p w14:paraId="46F88134" w14:textId="77777777" w:rsidR="00422C90" w:rsidRPr="00C26C78" w:rsidRDefault="00422C90" w:rsidP="00422C90">
      <w:pPr>
        <w:pStyle w:val="routine"/>
        <w:keepNext/>
        <w:keepLines/>
        <w:spacing w:before="0"/>
        <w:rPr>
          <w:rStyle w:val="code"/>
          <w:sz w:val="18"/>
        </w:rPr>
      </w:pPr>
      <w:r>
        <w:rPr>
          <w:rStyle w:val="code"/>
        </w:rPr>
        <w:t>FUNC FMax(s, f: (T,T)-&gt;Bool)-&gt;T  = RET s.fsort(f).last</w:t>
      </w:r>
      <w:r>
        <w:rPr>
          <w:rStyle w:val="code"/>
        </w:rPr>
        <w:tab/>
      </w:r>
      <w:r>
        <w:rPr>
          <w:rStyle w:val="m"/>
        </w:rPr>
        <w:t xml:space="preserve">% </w:t>
      </w:r>
      <w:r>
        <w:rPr>
          <w:rStyle w:val="code"/>
        </w:rPr>
        <w:t>s.fmax(f)</w:t>
      </w:r>
      <w:r>
        <w:rPr>
          <w:rStyle w:val="m"/>
        </w:rPr>
        <w:t xml:space="preserve">; </w:t>
      </w:r>
      <w:r w:rsidRPr="00C26C78">
        <w:rPr>
          <w:rStyle w:val="m"/>
          <w:sz w:val="18"/>
        </w:rPr>
        <w:t xml:space="preserve">a max under </w:t>
      </w:r>
      <w:r w:rsidRPr="00C26C78">
        <w:rPr>
          <w:rStyle w:val="code"/>
          <w:sz w:val="18"/>
        </w:rPr>
        <w:t>f</w:t>
      </w:r>
    </w:p>
    <w:p w14:paraId="46818CF8" w14:textId="77777777" w:rsidR="00422C90" w:rsidRDefault="00422C90" w:rsidP="00422C90">
      <w:pPr>
        <w:pStyle w:val="routine"/>
        <w:keepNext/>
        <w:keepLines/>
        <w:spacing w:before="0"/>
        <w:rPr>
          <w:rStyle w:val="code"/>
        </w:rPr>
      </w:pPr>
      <w:r>
        <w:rPr>
          <w:rStyle w:val="code"/>
        </w:rPr>
        <w:t>FUNC FMin(s, f: (T,T)-&gt;Bool)-&gt;T  = RET s.fsort(f).head</w:t>
      </w:r>
      <w:r>
        <w:rPr>
          <w:rStyle w:val="code"/>
        </w:rPr>
        <w:tab/>
      </w:r>
      <w:r>
        <w:rPr>
          <w:rStyle w:val="m"/>
        </w:rPr>
        <w:t xml:space="preserve">% </w:t>
      </w:r>
      <w:r>
        <w:rPr>
          <w:rStyle w:val="code"/>
        </w:rPr>
        <w:t>s.fmin(f)</w:t>
      </w:r>
      <w:r>
        <w:rPr>
          <w:rStyle w:val="m"/>
        </w:rPr>
        <w:t xml:space="preserve">; </w:t>
      </w:r>
      <w:r w:rsidRPr="00C26C78">
        <w:rPr>
          <w:rStyle w:val="m"/>
          <w:sz w:val="18"/>
        </w:rPr>
        <w:t xml:space="preserve">a min under </w:t>
      </w:r>
      <w:r w:rsidRPr="00C26C78">
        <w:rPr>
          <w:rStyle w:val="code"/>
          <w:sz w:val="18"/>
        </w:rPr>
        <w:t>f</w:t>
      </w:r>
    </w:p>
    <w:p w14:paraId="7309E134" w14:textId="77777777" w:rsidR="00422C90" w:rsidRDefault="00422C90" w:rsidP="00422C90">
      <w:pPr>
        <w:pStyle w:val="routine"/>
        <w:keepNext/>
        <w:keepLines/>
        <w:spacing w:before="0"/>
        <w:rPr>
          <w:rStyle w:val="code"/>
        </w:rPr>
      </w:pPr>
      <w:r>
        <w:rPr>
          <w:rStyle w:val="code"/>
        </w:rPr>
        <w:t>FUNC Max(s)-&gt;T                   = RET s.fmax(T."&lt;=")</w:t>
      </w:r>
      <w:r>
        <w:rPr>
          <w:rStyle w:val="code"/>
        </w:rPr>
        <w:tab/>
      </w:r>
      <w:r>
        <w:rPr>
          <w:rStyle w:val="code"/>
        </w:rPr>
        <w:tab/>
      </w:r>
      <w:r>
        <w:rPr>
          <w:rStyle w:val="m"/>
        </w:rPr>
        <w:t xml:space="preserve">% </w:t>
      </w:r>
      <w:r>
        <w:rPr>
          <w:rStyle w:val="code"/>
        </w:rPr>
        <w:t>s.max</w:t>
      </w:r>
      <w:r>
        <w:rPr>
          <w:rStyle w:val="m"/>
        </w:rPr>
        <w:t xml:space="preserve">; only if </w:t>
      </w:r>
      <w:r>
        <w:rPr>
          <w:rStyle w:val="code"/>
        </w:rPr>
        <w:t>T</w:t>
      </w:r>
      <w:r>
        <w:rPr>
          <w:rStyle w:val="m"/>
        </w:rPr>
        <w:t xml:space="preserve"> has </w:t>
      </w:r>
      <w:r>
        <w:rPr>
          <w:rStyle w:val="code"/>
        </w:rPr>
        <w:t>&lt;=</w:t>
      </w:r>
    </w:p>
    <w:p w14:paraId="5D11834C" w14:textId="77777777" w:rsidR="00422C90" w:rsidRPr="00991500" w:rsidRDefault="00422C90" w:rsidP="00422C90">
      <w:pPr>
        <w:pStyle w:val="routine"/>
        <w:keepNext/>
        <w:keepLines/>
        <w:spacing w:before="0"/>
      </w:pPr>
      <w:r>
        <w:rPr>
          <w:rStyle w:val="code"/>
        </w:rPr>
        <w:t>FUNC Min(s)-&gt;T                   = RET s.fmin(T."&lt;=")</w:t>
      </w:r>
      <w:r>
        <w:rPr>
          <w:rStyle w:val="code"/>
        </w:rPr>
        <w:tab/>
      </w:r>
      <w:r>
        <w:rPr>
          <w:rStyle w:val="code"/>
        </w:rPr>
        <w:tab/>
      </w:r>
      <w:r>
        <w:rPr>
          <w:rStyle w:val="m"/>
        </w:rPr>
        <w:t xml:space="preserve">% </w:t>
      </w:r>
      <w:r>
        <w:rPr>
          <w:rStyle w:val="code"/>
        </w:rPr>
        <w:t>s.min</w:t>
      </w:r>
      <w:r>
        <w:rPr>
          <w:rStyle w:val="m"/>
        </w:rPr>
        <w:t xml:space="preserve">; only if </w:t>
      </w:r>
      <w:r>
        <w:rPr>
          <w:rStyle w:val="code"/>
        </w:rPr>
        <w:t>T</w:t>
      </w:r>
      <w:r>
        <w:rPr>
          <w:rStyle w:val="m"/>
        </w:rPr>
        <w:t xml:space="preserve"> has </w:t>
      </w:r>
      <w:r>
        <w:rPr>
          <w:rStyle w:val="code"/>
        </w:rPr>
        <w:t>&lt;=</w:t>
      </w:r>
      <w:r>
        <w:rPr>
          <w:rStyle w:val="code"/>
        </w:rPr>
        <w:br/>
      </w:r>
      <w:r>
        <w:rPr>
          <w:rStyle w:val="m"/>
        </w:rPr>
        <w:t xml:space="preserve">% Note that these functions are undefined if </w:t>
      </w:r>
      <w:r>
        <w:rPr>
          <w:rStyle w:val="code"/>
        </w:rPr>
        <w:t>s</w:t>
      </w:r>
      <w:r>
        <w:rPr>
          <w:rStyle w:val="m"/>
        </w:rPr>
        <w:t xml:space="preserve"> is empty. If there are extremal</w:t>
      </w:r>
      <w:r w:rsidRPr="00991500">
        <w:rPr>
          <w:rStyle w:val="m"/>
        </w:rPr>
        <w:t xml:space="preserve"> </w:t>
      </w:r>
      <w:r>
        <w:rPr>
          <w:rStyle w:val="m"/>
        </w:rPr>
        <w:t>elements not distinguished</w:t>
      </w:r>
      <w:r w:rsidRPr="00991500">
        <w:rPr>
          <w:rStyle w:val="m"/>
        </w:rPr>
        <w:t xml:space="preserve"> </w:t>
      </w:r>
      <w:r>
        <w:rPr>
          <w:rStyle w:val="m"/>
        </w:rPr>
        <w:t xml:space="preserve">by </w:t>
      </w:r>
      <w:r>
        <w:rPr>
          <w:rStyle w:val="code"/>
        </w:rPr>
        <w:t>f</w:t>
      </w:r>
      <w:r>
        <w:rPr>
          <w:rStyle w:val="m"/>
        </w:rPr>
        <w:t xml:space="preserve"> or </w:t>
      </w:r>
      <w:r>
        <w:rPr>
          <w:rStyle w:val="code"/>
        </w:rPr>
        <w:t>"&lt;="</w:t>
      </w:r>
      <w:r>
        <w:rPr>
          <w:rStyle w:val="m"/>
        </w:rPr>
        <w:t>,</w:t>
      </w:r>
      <w:r>
        <w:rPr>
          <w:rStyle w:val="m"/>
        </w:rPr>
        <w:br/>
        <w:t>% they make an arbitrary deterministic choice.</w:t>
      </w:r>
      <w:r w:rsidRPr="00991500">
        <w:rPr>
          <w:rStyle w:val="m"/>
        </w:rPr>
        <w:t xml:space="preserve"> </w:t>
      </w:r>
      <w:r>
        <w:rPr>
          <w:rStyle w:val="m"/>
        </w:rPr>
        <w:t xml:space="preserve">To get all the choices, use </w:t>
      </w:r>
      <w:r>
        <w:rPr>
          <w:rStyle w:val="code"/>
        </w:rPr>
        <w:t>T.f.rel.leaves</w:t>
      </w:r>
      <w:r w:rsidRPr="00991500">
        <w:rPr>
          <w:rStyle w:val="m"/>
        </w:rPr>
        <w:t>.</w:t>
      </w:r>
    </w:p>
    <w:p w14:paraId="03E6DABF" w14:textId="77777777" w:rsidR="00422C90" w:rsidRDefault="00422C90" w:rsidP="00422C90">
      <w:pPr>
        <w:pStyle w:val="routine"/>
        <w:keepNext/>
        <w:keepLines/>
        <w:spacing w:before="0"/>
      </w:pPr>
      <w:r>
        <w:rPr>
          <w:rStyle w:val="m"/>
        </w:rPr>
        <w:t xml:space="preserve">% </w:t>
      </w:r>
      <w:r w:rsidRPr="00991500">
        <w:rPr>
          <w:rStyle w:val="m"/>
        </w:rPr>
        <w:t xml:space="preserve">Note that this </w:t>
      </w:r>
      <w:r>
        <w:rPr>
          <w:rStyle w:val="m"/>
        </w:rPr>
        <w:t>is</w:t>
      </w:r>
      <w:r w:rsidRPr="00991500">
        <w:rPr>
          <w:rStyle w:val="m"/>
        </w:rPr>
        <w:t xml:space="preserve"> not the same as </w:t>
      </w:r>
      <w:r w:rsidRPr="00991500">
        <w:rPr>
          <w:rStyle w:val="code"/>
        </w:rPr>
        <w:t>/\ : s</w:t>
      </w:r>
      <w:r w:rsidRPr="00991500">
        <w:rPr>
          <w:rStyle w:val="m"/>
        </w:rPr>
        <w:t xml:space="preserve">, unless </w:t>
      </w:r>
      <w:r w:rsidRPr="00991500">
        <w:rPr>
          <w:rStyle w:val="code"/>
        </w:rPr>
        <w:t>s</w:t>
      </w:r>
      <w:r w:rsidRPr="00991500">
        <w:rPr>
          <w:rStyle w:val="m"/>
        </w:rPr>
        <w:t xml:space="preserve"> is totally ordered.</w:t>
      </w:r>
    </w:p>
    <w:p w14:paraId="4A628696" w14:textId="77777777" w:rsidR="00422C90" w:rsidRPr="00013600" w:rsidRDefault="00422C90" w:rsidP="00422C90">
      <w:pPr>
        <w:pStyle w:val="routine"/>
        <w:keepNext/>
        <w:keepLines/>
        <w:spacing w:before="0"/>
        <w:rPr>
          <w:rStyle w:val="code"/>
        </w:rPr>
      </w:pPr>
      <w:r>
        <w:t xml:space="preserve">FUNC </w:t>
      </w:r>
      <w:r>
        <w:rPr>
          <w:rStyle w:val="code"/>
        </w:rPr>
        <w:t>ComposeF</w:t>
      </w:r>
      <w:r>
        <w:t xml:space="preserve">(s, f: T-&gt;U)-&gt;SET U = RET {t :IN s </w:t>
      </w:r>
      <w:r w:rsidR="002A2C5E">
        <w:t>||</w:t>
      </w:r>
      <w:r>
        <w:t xml:space="preserve"> f(t)}</w:t>
      </w:r>
      <w:r>
        <w:tab/>
      </w:r>
      <w:r>
        <w:rPr>
          <w:rStyle w:val="m"/>
        </w:rPr>
        <w:t xml:space="preserve">% </w:t>
      </w:r>
      <w:r>
        <w:rPr>
          <w:rStyle w:val="code"/>
        </w:rPr>
        <w:t>s * f</w:t>
      </w:r>
      <w:r>
        <w:rPr>
          <w:rStyle w:val="m"/>
        </w:rPr>
        <w:t xml:space="preserve">; image of </w:t>
      </w:r>
      <w:r>
        <w:rPr>
          <w:rStyle w:val="code"/>
        </w:rPr>
        <w:t>s</w:t>
      </w:r>
      <w:r>
        <w:rPr>
          <w:rStyle w:val="m"/>
        </w:rPr>
        <w:t xml:space="preserve"> under </w:t>
      </w:r>
      <w:r>
        <w:rPr>
          <w:rStyle w:val="code"/>
        </w:rPr>
        <w:t>f</w:t>
      </w:r>
      <w:r>
        <w:rPr>
          <w:rStyle w:val="code"/>
        </w:rPr>
        <w:br/>
      </w:r>
      <w:r w:rsidRPr="002E1D06">
        <w:rPr>
          <w:rStyle w:val="m"/>
        </w:rPr>
        <w:t xml:space="preserve">% </w:t>
      </w:r>
      <w:r>
        <w:rPr>
          <w:rStyle w:val="code"/>
        </w:rPr>
        <w:t>ComposeF</w:t>
      </w:r>
      <w:r>
        <w:rPr>
          <w:rStyle w:val="m"/>
        </w:rPr>
        <w:t xml:space="preserve"> like sequences, pointwise on the elements. </w:t>
      </w:r>
      <w:r>
        <w:rPr>
          <w:rStyle w:val="code"/>
        </w:rPr>
        <w:t>ComposeF(s, f) = ComposeR(s, f.rel)</w:t>
      </w:r>
    </w:p>
    <w:p w14:paraId="40D200FC" w14:textId="77777777" w:rsidR="00422C90" w:rsidRPr="00137218" w:rsidRDefault="00422C90" w:rsidP="00422C90">
      <w:pPr>
        <w:pStyle w:val="routine"/>
        <w:keepNext/>
        <w:keepLines/>
        <w:spacing w:before="0"/>
      </w:pPr>
      <w:r>
        <w:rPr>
          <w:rStyle w:val="code"/>
        </w:rPr>
        <w:t>FUNC ComposeR(s, r:T-&gt;&gt;U)-&gt;SET U = RET (s.rel * r).rng</w:t>
      </w:r>
      <w:r>
        <w:rPr>
          <w:rStyle w:val="code"/>
        </w:rPr>
        <w:tab/>
      </w:r>
      <w:r>
        <w:rPr>
          <w:rStyle w:val="m"/>
        </w:rPr>
        <w:t xml:space="preserve">% </w:t>
      </w:r>
      <w:r>
        <w:rPr>
          <w:rStyle w:val="code"/>
        </w:rPr>
        <w:t>s ** r</w:t>
      </w:r>
      <w:r>
        <w:rPr>
          <w:rStyle w:val="m"/>
        </w:rPr>
        <w:t xml:space="preserve">; </w:t>
      </w:r>
      <w:r w:rsidRPr="00C26C78">
        <w:rPr>
          <w:rStyle w:val="m"/>
          <w:sz w:val="18"/>
        </w:rPr>
        <w:t xml:space="preserve">image of </w:t>
      </w:r>
      <w:r w:rsidRPr="00C26C78">
        <w:rPr>
          <w:rStyle w:val="code"/>
          <w:sz w:val="18"/>
        </w:rPr>
        <w:t>s</w:t>
      </w:r>
      <w:r w:rsidRPr="00C26C78">
        <w:rPr>
          <w:rStyle w:val="m"/>
          <w:sz w:val="18"/>
        </w:rPr>
        <w:t xml:space="preserve"> under </w:t>
      </w:r>
      <w:r w:rsidRPr="00C26C78">
        <w:rPr>
          <w:rStyle w:val="code"/>
          <w:sz w:val="18"/>
        </w:rPr>
        <w:t>r</w:t>
      </w:r>
      <w:r>
        <w:rPr>
          <w:rStyle w:val="m"/>
          <w:rFonts w:ascii="Courier New" w:hAnsi="Courier New"/>
        </w:rPr>
        <w:br/>
      </w:r>
      <w:r>
        <w:rPr>
          <w:rStyle w:val="m"/>
        </w:rPr>
        <w:t xml:space="preserve">% </w:t>
      </w:r>
      <w:r w:rsidRPr="00DC33E1">
        <w:t>ComposeR</w:t>
      </w:r>
      <w:r w:rsidRPr="006D19D3">
        <w:rPr>
          <w:rStyle w:val="m"/>
        </w:rPr>
        <w:t xml:space="preserve"> is relational </w:t>
      </w:r>
      <w:r>
        <w:rPr>
          <w:rStyle w:val="m"/>
        </w:rPr>
        <w:t xml:space="preserve">composition: anything you can get to by </w:t>
      </w:r>
      <w:r w:rsidRPr="00231FFA">
        <w:t>r</w:t>
      </w:r>
      <w:r>
        <w:rPr>
          <w:rStyle w:val="m"/>
        </w:rPr>
        <w:t xml:space="preserve">, starting with a member of </w:t>
      </w:r>
      <w:r w:rsidRPr="006D19D3">
        <w:t>s</w:t>
      </w:r>
      <w:r>
        <w:rPr>
          <w:rStyle w:val="m"/>
        </w:rPr>
        <w:t xml:space="preserve">. </w:t>
      </w:r>
      <w:r>
        <w:rPr>
          <w:rStyle w:val="m"/>
        </w:rPr>
        <w:br/>
        <w:t xml:space="preserve">% We could have written it explicitly: </w:t>
      </w:r>
      <w:r>
        <w:rPr>
          <w:rStyle w:val="code"/>
        </w:rPr>
        <w:t xml:space="preserve">{t :IN s, u | r(t, u) </w:t>
      </w:r>
      <w:r w:rsidR="002A2C5E">
        <w:rPr>
          <w:rStyle w:val="code"/>
        </w:rPr>
        <w:t>|</w:t>
      </w:r>
      <w:r>
        <w:rPr>
          <w:rStyle w:val="code"/>
        </w:rPr>
        <w:t>| u}</w:t>
      </w:r>
      <w:r>
        <w:rPr>
          <w:rStyle w:val="m"/>
        </w:rPr>
        <w:t xml:space="preserve">, or as </w:t>
      </w:r>
      <w:r>
        <w:t>\/ : (s * r.setF)</w:t>
      </w:r>
      <w:r>
        <w:rPr>
          <w:rStyle w:val="m"/>
        </w:rPr>
        <w:t>.</w:t>
      </w:r>
    </w:p>
    <w:p w14:paraId="537C8AE1" w14:textId="77777777" w:rsidR="00422C90" w:rsidRDefault="00422C90" w:rsidP="00422C90">
      <w:pPr>
        <w:pStyle w:val="modend"/>
      </w:pPr>
      <w:r>
        <w:rPr>
          <w:rStyle w:val="code"/>
        </w:rPr>
        <w:t>END Set</w:t>
      </w:r>
    </w:p>
    <w:p w14:paraId="6BE8B094" w14:textId="77777777" w:rsidR="00422C90" w:rsidRDefault="00422C90" w:rsidP="00422C90">
      <w:pPr>
        <w:keepLines/>
      </w:pPr>
      <w:r>
        <w:t xml:space="preserve">There are constructors </w:t>
      </w:r>
      <w:r>
        <w:rPr>
          <w:rStyle w:val="code"/>
        </w:rPr>
        <w:t>{}</w:t>
      </w:r>
      <w:r>
        <w:t xml:space="preserve"> for the empty set</w:t>
      </w:r>
      <w:r>
        <w:fldChar w:fldCharType="begin"/>
      </w:r>
      <w:r>
        <w:instrText>xe "empty set"</w:instrText>
      </w:r>
      <w:r>
        <w:fldChar w:fldCharType="end"/>
      </w:r>
      <w:r>
        <w:t xml:space="preserve">, </w:t>
      </w:r>
      <w:r>
        <w:rPr>
          <w:rStyle w:val="code"/>
        </w:rPr>
        <w:t>{e1, e2, ...}</w:t>
      </w:r>
      <w:r>
        <w:t xml:space="preserve"> for a set with sp</w:t>
      </w:r>
      <w:r>
        <w:t>e</w:t>
      </w:r>
      <w:r>
        <w:t>cific elements</w:t>
      </w:r>
      <w:r>
        <w:fldChar w:fldCharType="begin"/>
      </w:r>
      <w:r>
        <w:instrText>xe "set with specific elements"</w:instrText>
      </w:r>
      <w:r>
        <w:fldChar w:fldCharType="end"/>
      </w:r>
      <w:r>
        <w:t xml:space="preserve">, and </w:t>
      </w:r>
      <w:r>
        <w:rPr>
          <w:rStyle w:val="code"/>
        </w:rPr>
        <w:t xml:space="preserve">{declList | pred </w:t>
      </w:r>
      <w:r w:rsidR="002A2C5E">
        <w:rPr>
          <w:rStyle w:val="code"/>
        </w:rPr>
        <w:t>|</w:t>
      </w:r>
      <w:r>
        <w:rPr>
          <w:rStyle w:val="code"/>
        </w:rPr>
        <w:t>| exp}</w:t>
      </w:r>
      <w:r>
        <w:t xml:space="preserve"> for a set whose elements satisfy a predicate. These constructors are described in </w:t>
      </w:r>
      <w:r>
        <w:rPr>
          <w:rStyle w:val="m"/>
        </w:rPr>
        <w:t>[6]</w:t>
      </w:r>
      <w:r>
        <w:t xml:space="preserve"> and </w:t>
      </w:r>
      <w:r>
        <w:rPr>
          <w:rStyle w:val="m"/>
        </w:rPr>
        <w:t>[10]</w:t>
      </w:r>
      <w:r>
        <w:t xml:space="preserve"> of section 5. Note that </w:t>
      </w:r>
      <w:r>
        <w:rPr>
          <w:rStyle w:val="code"/>
        </w:rPr>
        <w:t>{t | p}.pred = (\ t | p)</w:t>
      </w:r>
      <w:r>
        <w:t xml:space="preserve">, and similarly </w:t>
      </w:r>
      <w:r>
        <w:rPr>
          <w:rStyle w:val="code"/>
        </w:rPr>
        <w:t>(\ t | p).set = {t | p}</w:t>
      </w:r>
      <w:r>
        <w:t xml:space="preserve">.  A method on </w:t>
      </w:r>
      <w:r>
        <w:rPr>
          <w:rStyle w:val="code"/>
        </w:rPr>
        <w:t>T</w:t>
      </w:r>
      <w:r>
        <w:t xml:space="preserve"> is lifted to a method on </w:t>
      </w:r>
      <w:r>
        <w:rPr>
          <w:rStyle w:val="code"/>
        </w:rPr>
        <w:t>S</w:t>
      </w:r>
      <w:r>
        <w:t>, unless the name co</w:t>
      </w:r>
      <w:r>
        <w:t>n</w:t>
      </w:r>
      <w:r>
        <w:t xml:space="preserve">flicts with one of </w:t>
      </w:r>
      <w:r>
        <w:rPr>
          <w:rStyle w:val="code"/>
        </w:rPr>
        <w:t>S</w:t>
      </w:r>
      <w:r>
        <w:t xml:space="preserve">’s methods, exactly like lifting on </w:t>
      </w:r>
      <w:r>
        <w:rPr>
          <w:rStyle w:val="code"/>
        </w:rPr>
        <w:t>S.rel</w:t>
      </w:r>
      <w:r>
        <w:t xml:space="preserve">; see note 3 in section 4. </w:t>
      </w:r>
    </w:p>
    <w:p w14:paraId="58CB0B9C" w14:textId="77777777" w:rsidR="00422C90" w:rsidRDefault="00422C90" w:rsidP="00422C90">
      <w:pPr>
        <w:pStyle w:val="Heading3"/>
      </w:pPr>
      <w:r>
        <w:t>Functions</w:t>
      </w:r>
    </w:p>
    <w:p w14:paraId="0089449B" w14:textId="77777777" w:rsidR="00422C90" w:rsidRDefault="00422C90" w:rsidP="00422C90">
      <w:pPr>
        <w:keepNext/>
      </w:pPr>
      <w:r>
        <w:t xml:space="preserve">The function types </w:t>
      </w:r>
      <w:r>
        <w:rPr>
          <w:rStyle w:val="code"/>
        </w:rPr>
        <w:t>T-&gt;U</w:t>
      </w:r>
      <w:r>
        <w:t xml:space="preserve"> and</w:t>
      </w:r>
      <w:r>
        <w:rPr>
          <w:rStyle w:val="code"/>
        </w:rPr>
        <w:t xml:space="preserve"> T-&gt;U RAISES XS</w:t>
      </w:r>
      <w:r>
        <w:t xml:space="preserve"> have methods for </w:t>
      </w:r>
    </w:p>
    <w:p w14:paraId="2D19951F" w14:textId="77777777" w:rsidR="00422C90" w:rsidRDefault="00422C90" w:rsidP="00422C90">
      <w:pPr>
        <w:pStyle w:val="i"/>
      </w:pPr>
      <w:r>
        <w:t>composition</w:t>
      </w:r>
      <w:r>
        <w:fldChar w:fldCharType="begin"/>
      </w:r>
      <w:r>
        <w:instrText>xe "composition"</w:instrText>
      </w:r>
      <w:r>
        <w:fldChar w:fldCharType="end"/>
      </w:r>
      <w:r>
        <w:t>, overlay</w:t>
      </w:r>
      <w:r>
        <w:rPr>
          <w:vanish/>
        </w:rPr>
        <w:t>;</w:t>
      </w:r>
      <w:r>
        <w:t>, inverse, and restriction;</w:t>
      </w:r>
    </w:p>
    <w:p w14:paraId="497AA38C" w14:textId="77777777" w:rsidR="00422C90" w:rsidRDefault="00422C90" w:rsidP="00422C90">
      <w:pPr>
        <w:pStyle w:val="i"/>
      </w:pPr>
      <w:r>
        <w:t xml:space="preserve">testing whether a function </w:t>
      </w:r>
      <w:r>
        <w:fldChar w:fldCharType="begin"/>
      </w:r>
      <w:r>
        <w:instrText>xe "function"</w:instrText>
      </w:r>
      <w:r>
        <w:fldChar w:fldCharType="end"/>
      </w:r>
      <w:r>
        <w:t>is defined</w:t>
      </w:r>
      <w:r>
        <w:fldChar w:fldCharType="begin"/>
      </w:r>
      <w:r>
        <w:instrText>xe "defined"</w:instrText>
      </w:r>
      <w:r>
        <w:fldChar w:fldCharType="end"/>
      </w:r>
      <w:r>
        <w:t xml:space="preserve"> at an argument and whether it produces a normal (non-exceptional) result at an argument</w:t>
      </w:r>
      <w:r>
        <w:fldChar w:fldCharType="begin"/>
      </w:r>
      <w:r>
        <w:instrText>xe "normal result"</w:instrText>
      </w:r>
      <w:r>
        <w:fldChar w:fldCharType="end"/>
      </w:r>
      <w:r>
        <w:t>, and for the domain and range;</w:t>
      </w:r>
    </w:p>
    <w:p w14:paraId="00E11CAC" w14:textId="77777777" w:rsidR="00422C90" w:rsidRDefault="00422C90" w:rsidP="00422C90">
      <w:pPr>
        <w:pStyle w:val="i"/>
      </w:pPr>
      <w:r>
        <w:t xml:space="preserve">converting a function to a relation (the inverse is the relation’s </w:t>
      </w:r>
      <w:r w:rsidRPr="007D0406">
        <w:rPr>
          <w:rStyle w:val="code"/>
        </w:rPr>
        <w:t>func</w:t>
      </w:r>
      <w:r>
        <w:t xml:space="preserve"> method) or a function that produces a set to a relation with each element of the set (</w:t>
      </w:r>
      <w:r w:rsidRPr="00FC769F">
        <w:rPr>
          <w:rStyle w:val="code"/>
        </w:rPr>
        <w:t>setRel</w:t>
      </w:r>
      <w:r>
        <w:t>; the inverse is the rel</w:t>
      </w:r>
      <w:r>
        <w:t>a</w:t>
      </w:r>
      <w:r>
        <w:t xml:space="preserve">tion’s </w:t>
      </w:r>
      <w:r w:rsidRPr="007D0406">
        <w:rPr>
          <w:rStyle w:val="code"/>
        </w:rPr>
        <w:t>setF</w:t>
      </w:r>
      <w:r>
        <w:t xml:space="preserve"> method).</w:t>
      </w:r>
    </w:p>
    <w:p w14:paraId="5715B65E" w14:textId="77777777" w:rsidR="00422C90" w:rsidRDefault="00422C90" w:rsidP="00422C90">
      <w:pPr>
        <w:keepNext/>
      </w:pPr>
      <w:r>
        <w:t xml:space="preserve">In other words, they behave as though they were </w:t>
      </w:r>
      <w:r>
        <w:rPr>
          <w:rStyle w:val="code"/>
        </w:rPr>
        <w:t>Function[T, U].F</w:t>
      </w:r>
      <w:r>
        <w:t xml:space="preserve">, where (making allowances for the fact that </w:t>
      </w:r>
      <w:r>
        <w:rPr>
          <w:rStyle w:val="code"/>
        </w:rPr>
        <w:t>XS</w:t>
      </w:r>
      <w:r>
        <w:t xml:space="preserve"> and </w:t>
      </w:r>
      <w:r>
        <w:rPr>
          <w:rStyle w:val="code"/>
        </w:rPr>
        <w:t>V</w:t>
      </w:r>
      <w:r>
        <w:t xml:space="preserve"> are pulled out of thin air):</w:t>
      </w:r>
    </w:p>
    <w:p w14:paraId="770223B7" w14:textId="77777777" w:rsidR="00422C90" w:rsidRDefault="00422C90" w:rsidP="00422C90">
      <w:pPr>
        <w:pStyle w:val="modhead"/>
      </w:pPr>
      <w:r>
        <w:t xml:space="preserve">MODULE Function[T, U] </w:t>
      </w:r>
      <w:r>
        <w:rPr>
          <w:rStyle w:val="code"/>
          <w:b w:val="0"/>
        </w:rPr>
        <w:t>EXPORT F =</w:t>
      </w:r>
    </w:p>
    <w:p w14:paraId="28211A8B" w14:textId="77777777" w:rsidR="00422C90" w:rsidRDefault="00422C90" w:rsidP="00422C90">
      <w:pPr>
        <w:pStyle w:val="declhead"/>
        <w:rPr>
          <w:rStyle w:val="code"/>
        </w:rPr>
      </w:pPr>
      <w:r>
        <w:rPr>
          <w:rStyle w:val="code"/>
        </w:rPr>
        <w:t>TYPE F = T-&gt;U RAISES XS WITH {"*</w:t>
      </w:r>
      <w:r>
        <w:rPr>
          <w:rStyle w:val="code"/>
        </w:rPr>
        <w:fldChar w:fldCharType="begin"/>
      </w:r>
      <w:r>
        <w:rPr>
          <w:rStyle w:val="code"/>
        </w:rPr>
        <w:instrText>xe "*"</w:instrText>
      </w:r>
      <w:r>
        <w:rPr>
          <w:rStyle w:val="code"/>
        </w:rPr>
        <w:fldChar w:fldCharType="end"/>
      </w:r>
      <w:r>
        <w:rPr>
          <w:rStyle w:val="code"/>
        </w:rPr>
        <w:t>":=Compose, "+</w:t>
      </w:r>
      <w:r>
        <w:rPr>
          <w:rStyle w:val="code"/>
        </w:rPr>
        <w:fldChar w:fldCharType="begin"/>
      </w:r>
      <w:r>
        <w:rPr>
          <w:rStyle w:val="code"/>
        </w:rPr>
        <w:instrText>xe "+"</w:instrText>
      </w:r>
      <w:r>
        <w:rPr>
          <w:rStyle w:val="code"/>
        </w:rPr>
        <w:fldChar w:fldCharType="end"/>
      </w:r>
      <w:r>
        <w:rPr>
          <w:rStyle w:val="code"/>
        </w:rPr>
        <w:t xml:space="preserve">":=Overlay, </w:t>
      </w:r>
      <w:r>
        <w:rPr>
          <w:rStyle w:val="code"/>
        </w:rPr>
        <w:br/>
        <w:t xml:space="preserve">                              inv:=Inverse, restrict:=Restrict,</w:t>
      </w:r>
      <w:r>
        <w:rPr>
          <w:rStyle w:val="code"/>
        </w:rPr>
        <w:br/>
        <w:t xml:space="preserve">                              "!</w:t>
      </w:r>
      <w:r>
        <w:rPr>
          <w:rStyle w:val="code"/>
        </w:rPr>
        <w:fldChar w:fldCharType="begin"/>
      </w:r>
      <w:r>
        <w:rPr>
          <w:rStyle w:val="code"/>
        </w:rPr>
        <w:instrText>xe "!"</w:instrText>
      </w:r>
      <w:r>
        <w:rPr>
          <w:rStyle w:val="code"/>
        </w:rPr>
        <w:fldChar w:fldCharType="end"/>
      </w:r>
      <w:r>
        <w:rPr>
          <w:rStyle w:val="code"/>
        </w:rPr>
        <w:t>":=Defined, "!!</w:t>
      </w:r>
      <w:r>
        <w:rPr>
          <w:rStyle w:val="code"/>
        </w:rPr>
        <w:fldChar w:fldCharType="begin"/>
      </w:r>
      <w:r>
        <w:rPr>
          <w:rStyle w:val="code"/>
        </w:rPr>
        <w:instrText>xe "!!"</w:instrText>
      </w:r>
      <w:r>
        <w:rPr>
          <w:rStyle w:val="code"/>
        </w:rPr>
        <w:fldChar w:fldCharType="end"/>
      </w:r>
      <w:r>
        <w:rPr>
          <w:rStyle w:val="code"/>
        </w:rPr>
        <w:t>":=</w:t>
      </w:r>
      <w:smartTag w:uri="urn:schemas-microsoft-com:office:smarttags" w:element="place">
        <w:smartTag w:uri="urn:schemas-microsoft-com:office:smarttags" w:element="City">
          <w:r>
            <w:rPr>
              <w:rStyle w:val="code"/>
            </w:rPr>
            <w:t>Normal</w:t>
          </w:r>
        </w:smartTag>
      </w:smartTag>
      <w:r>
        <w:rPr>
          <w:rStyle w:val="code"/>
        </w:rPr>
        <w:t xml:space="preserve">, </w:t>
      </w:r>
      <w:r>
        <w:rPr>
          <w:rStyle w:val="code"/>
        </w:rPr>
        <w:br/>
        <w:t xml:space="preserve">                              dom:=Domain, rng:=Range, rel:=Rel, setRel:=SetRel}</w:t>
      </w:r>
      <w:r>
        <w:rPr>
          <w:rStyle w:val="code"/>
        </w:rPr>
        <w:br/>
        <w:t xml:space="preserve">     R = (T, U) -&gt; Bool</w:t>
      </w:r>
    </w:p>
    <w:p w14:paraId="1904121A" w14:textId="77777777" w:rsidR="00422C90" w:rsidRDefault="00422C90" w:rsidP="00422C90">
      <w:pPr>
        <w:pStyle w:val="routine"/>
        <w:rPr>
          <w:rStyle w:val="m"/>
        </w:rPr>
      </w:pPr>
      <w:r>
        <w:rPr>
          <w:rStyle w:val="code"/>
        </w:rPr>
        <w:t>FUNC Compose(f, g: U -&gt; V) -&gt; (T -&gt; V) = RET (\ t | g(f(t)))</w:t>
      </w:r>
      <w:r>
        <w:rPr>
          <w:rStyle w:val="code"/>
        </w:rPr>
        <w:br/>
      </w:r>
      <w:r>
        <w:rPr>
          <w:rStyle w:val="m"/>
        </w:rPr>
        <w:t>% Note that the order of the arguments is reversed from the usual mathematical convention.</w:t>
      </w:r>
    </w:p>
    <w:p w14:paraId="4C372D7C" w14:textId="77777777" w:rsidR="00422C90" w:rsidRDefault="00422C90" w:rsidP="00422C90">
      <w:pPr>
        <w:pStyle w:val="routine"/>
        <w:rPr>
          <w:rStyle w:val="code"/>
        </w:rPr>
      </w:pPr>
      <w:r>
        <w:rPr>
          <w:rStyle w:val="code"/>
        </w:rPr>
        <w:t>FUNC Overlay(f1, f2) -&gt; F = RET (\ t | (f2!t =&gt; f2(t) [*] f1(t)))</w:t>
      </w:r>
      <w:r>
        <w:rPr>
          <w:rStyle w:val="code"/>
        </w:rPr>
        <w:br/>
      </w:r>
      <w:r>
        <w:rPr>
          <w:rStyle w:val="m"/>
        </w:rPr>
        <w:t xml:space="preserve">% </w:t>
      </w:r>
      <w:r>
        <w:rPr>
          <w:rStyle w:val="code"/>
        </w:rPr>
        <w:t>(f1 + f2)</w:t>
      </w:r>
      <w:r>
        <w:rPr>
          <w:rStyle w:val="m"/>
        </w:rPr>
        <w:t xml:space="preserve"> is </w:t>
      </w:r>
      <w:r>
        <w:rPr>
          <w:rStyle w:val="code"/>
        </w:rPr>
        <w:t>f2(x)</w:t>
      </w:r>
      <w:r>
        <w:rPr>
          <w:rStyle w:val="m"/>
        </w:rPr>
        <w:t xml:space="preserve"> if that is defined, otherwise </w:t>
      </w:r>
      <w:r>
        <w:rPr>
          <w:rStyle w:val="code"/>
        </w:rPr>
        <w:t>f1(x)</w:t>
      </w:r>
    </w:p>
    <w:p w14:paraId="7BD8D72B" w14:textId="77777777" w:rsidR="00422C90" w:rsidRPr="005619CC" w:rsidRDefault="00422C90" w:rsidP="00422C90">
      <w:pPr>
        <w:pStyle w:val="routine"/>
        <w:rPr>
          <w:rStyle w:val="code"/>
          <w:lang w:val="fr-FR"/>
        </w:rPr>
      </w:pPr>
      <w:r w:rsidRPr="005619CC">
        <w:rPr>
          <w:rStyle w:val="code"/>
          <w:lang w:val="fr-FR"/>
        </w:rPr>
        <w:t>FUNC Inverse(f) -&gt; (U -&gt; T) = RET f.rel.inv.func</w:t>
      </w:r>
    </w:p>
    <w:p w14:paraId="48C386C1" w14:textId="77777777" w:rsidR="00422C90" w:rsidRDefault="00422C90" w:rsidP="00422C90">
      <w:pPr>
        <w:pStyle w:val="routine"/>
        <w:spacing w:before="0"/>
        <w:rPr>
          <w:rStyle w:val="code"/>
        </w:rPr>
      </w:pPr>
      <w:r>
        <w:rPr>
          <w:rStyle w:val="code"/>
        </w:rPr>
        <w:t>FUNC Restrict(f, s: SET T) -&gt; F = (s.id * f).func</w:t>
      </w:r>
    </w:p>
    <w:p w14:paraId="101576F4" w14:textId="77777777" w:rsidR="00422C90" w:rsidRDefault="00422C90" w:rsidP="00422C90">
      <w:pPr>
        <w:pStyle w:val="routine"/>
        <w:rPr>
          <w:rStyle w:val="code"/>
        </w:rPr>
      </w:pPr>
      <w:r>
        <w:rPr>
          <w:rStyle w:val="code"/>
        </w:rPr>
        <w:t xml:space="preserve">FUNC Defined(f, t)-&gt;Bool = </w:t>
      </w:r>
    </w:p>
    <w:p w14:paraId="22812424" w14:textId="77777777" w:rsidR="00422C90" w:rsidRDefault="00422C90" w:rsidP="00422C90">
      <w:pPr>
        <w:pStyle w:val="cmd1"/>
        <w:rPr>
          <w:rStyle w:val="code"/>
        </w:rPr>
      </w:pPr>
      <w:r>
        <w:rPr>
          <w:rStyle w:val="code"/>
        </w:rPr>
        <w:t>IF f(t)=f(t) =&gt; RET true [*] RET false FI EXCEPT XS =&gt; RET true</w:t>
      </w:r>
    </w:p>
    <w:p w14:paraId="4F544714" w14:textId="77777777" w:rsidR="00422C90" w:rsidRDefault="00422C90" w:rsidP="00422C90">
      <w:pPr>
        <w:pStyle w:val="routine"/>
        <w:rPr>
          <w:rStyle w:val="code"/>
        </w:rPr>
      </w:pPr>
      <w:r>
        <w:rPr>
          <w:rStyle w:val="code"/>
        </w:rPr>
        <w:t>FUNC Normal(f, t)-&gt;Bool =</w:t>
      </w:r>
      <w:r w:rsidRPr="00BD40A8">
        <w:rPr>
          <w:rStyle w:val="code"/>
        </w:rPr>
        <w:t xml:space="preserve"> </w:t>
      </w:r>
      <w:r>
        <w:rPr>
          <w:rStyle w:val="code"/>
        </w:rPr>
        <w:t>t IN f.dom</w:t>
      </w:r>
    </w:p>
    <w:p w14:paraId="6F37A779" w14:textId="77777777" w:rsidR="00422C90" w:rsidRDefault="00422C90" w:rsidP="00422C90">
      <w:pPr>
        <w:pStyle w:val="routine"/>
        <w:rPr>
          <w:rStyle w:val="code"/>
        </w:rPr>
      </w:pPr>
      <w:r>
        <w:rPr>
          <w:rStyle w:val="code"/>
        </w:rPr>
        <w:t>FUNC Domain(f) -&gt; SET T = f.rel.dom</w:t>
      </w:r>
    </w:p>
    <w:p w14:paraId="4520CBA9" w14:textId="77777777" w:rsidR="00422C90" w:rsidRDefault="00422C90" w:rsidP="00422C90">
      <w:pPr>
        <w:pStyle w:val="routine"/>
        <w:spacing w:before="0"/>
        <w:rPr>
          <w:rStyle w:val="code"/>
        </w:rPr>
      </w:pPr>
      <w:r>
        <w:rPr>
          <w:rStyle w:val="code"/>
        </w:rPr>
        <w:t>FUNC Range (f) -&gt; SET U = f.rel.rng</w:t>
      </w:r>
    </w:p>
    <w:p w14:paraId="1631F23B" w14:textId="77777777" w:rsidR="00422C90" w:rsidRPr="00D239B3" w:rsidRDefault="00422C90" w:rsidP="00422C90">
      <w:pPr>
        <w:pStyle w:val="routine"/>
        <w:rPr>
          <w:rStyle w:val="code"/>
          <w:lang w:val="de-DE"/>
        </w:rPr>
      </w:pPr>
      <w:r w:rsidRPr="00D239B3">
        <w:rPr>
          <w:rStyle w:val="code"/>
          <w:lang w:val="de-DE"/>
        </w:rPr>
        <w:t>FUNC Rel(f) -&gt; R = RET (\ t, u | f(t) = u).pToR</w:t>
      </w:r>
    </w:p>
    <w:p w14:paraId="15268120" w14:textId="77777777" w:rsidR="00422C90" w:rsidRPr="0095350C" w:rsidRDefault="00422C90" w:rsidP="00422C90">
      <w:pPr>
        <w:pStyle w:val="routine"/>
        <w:spacing w:before="0"/>
        <w:rPr>
          <w:rStyle w:val="m"/>
        </w:rPr>
      </w:pPr>
      <w:r>
        <w:rPr>
          <w:rStyle w:val="code"/>
        </w:rPr>
        <w:t>FUNC SetRel(f) -&gt; ((T, V)-&gt;Bool) = RET (\ t, v | (f!t ==&gt; v IN f(t) [*] false) )</w:t>
      </w:r>
      <w:r>
        <w:rPr>
          <w:rStyle w:val="code"/>
        </w:rPr>
        <w:tab/>
      </w:r>
      <w:r>
        <w:rPr>
          <w:rStyle w:val="code"/>
        </w:rPr>
        <w:br/>
      </w:r>
      <w:r>
        <w:rPr>
          <w:rStyle w:val="m"/>
        </w:rPr>
        <w:t xml:space="preserve">% if </w:t>
      </w:r>
      <w:r>
        <w:t>U = SET V</w:t>
      </w:r>
      <w:r>
        <w:rPr>
          <w:rStyle w:val="m"/>
        </w:rPr>
        <w:t xml:space="preserve">, </w:t>
      </w:r>
      <w:r>
        <w:rPr>
          <w:rStyle w:val="code"/>
        </w:rPr>
        <w:t>f.setRel</w:t>
      </w:r>
      <w:r>
        <w:rPr>
          <w:rStyle w:val="m"/>
        </w:rPr>
        <w:t xml:space="preserve"> relates each </w:t>
      </w:r>
      <w:r>
        <w:rPr>
          <w:rStyle w:val="code"/>
        </w:rPr>
        <w:t>t</w:t>
      </w:r>
      <w:r>
        <w:rPr>
          <w:rStyle w:val="m"/>
        </w:rPr>
        <w:t xml:space="preserve"> in </w:t>
      </w:r>
      <w:r>
        <w:rPr>
          <w:rStyle w:val="code"/>
        </w:rPr>
        <w:t>f.dom</w:t>
      </w:r>
      <w:r>
        <w:rPr>
          <w:rStyle w:val="m"/>
        </w:rPr>
        <w:t xml:space="preserve"> to each element of </w:t>
      </w:r>
      <w:r>
        <w:rPr>
          <w:rStyle w:val="code"/>
        </w:rPr>
        <w:t>f(t)</w:t>
      </w:r>
      <w:r>
        <w:rPr>
          <w:rStyle w:val="m"/>
        </w:rPr>
        <w:t>.</w:t>
      </w:r>
    </w:p>
    <w:p w14:paraId="01346B3E" w14:textId="77777777" w:rsidR="00422C90" w:rsidRDefault="00422C90" w:rsidP="00422C90">
      <w:pPr>
        <w:pStyle w:val="routine"/>
      </w:pPr>
      <w:r>
        <w:rPr>
          <w:rStyle w:val="code"/>
        </w:rPr>
        <w:t>END Function</w:t>
      </w:r>
    </w:p>
    <w:p w14:paraId="5302C8FE" w14:textId="77777777" w:rsidR="00422C90" w:rsidRDefault="00422C90" w:rsidP="00422C90">
      <w:r>
        <w:t xml:space="preserve">Note that there are constructors </w:t>
      </w:r>
      <w:r>
        <w:rPr>
          <w:rStyle w:val="code"/>
        </w:rPr>
        <w:t>{}</w:t>
      </w:r>
      <w:r>
        <w:t xml:space="preserve"> for the function undefined everywhere</w:t>
      </w:r>
      <w:r>
        <w:fldChar w:fldCharType="begin"/>
      </w:r>
      <w:r>
        <w:instrText>xe "function und</w:instrText>
      </w:r>
      <w:r>
        <w:instrText>e</w:instrText>
      </w:r>
      <w:r>
        <w:instrText>fined everywhere"</w:instrText>
      </w:r>
      <w:r>
        <w:fldChar w:fldCharType="end"/>
      </w:r>
      <w:r>
        <w:t xml:space="preserve">, </w:t>
      </w:r>
      <w:r>
        <w:rPr>
          <w:rStyle w:val="code"/>
        </w:rPr>
        <w:t>T{* -&gt; result}</w:t>
      </w:r>
      <w:r>
        <w:t xml:space="preserve"> for a function of type </w:t>
      </w:r>
      <w:r>
        <w:rPr>
          <w:rStyle w:val="code"/>
        </w:rPr>
        <w:t>T</w:t>
      </w:r>
      <w:r>
        <w:t xml:space="preserve"> whose value is </w:t>
      </w:r>
      <w:r>
        <w:rPr>
          <w:rStyle w:val="code"/>
        </w:rPr>
        <w:t>result</w:t>
      </w:r>
      <w:r>
        <w:t xml:space="preserve"> ever</w:t>
      </w:r>
      <w:r>
        <w:t>y</w:t>
      </w:r>
      <w:r>
        <w:t>where</w:t>
      </w:r>
      <w:r>
        <w:fldChar w:fldCharType="begin"/>
      </w:r>
      <w:r>
        <w:instrText>xe "function of type T whose value is result everywhere"</w:instrText>
      </w:r>
      <w:r>
        <w:fldChar w:fldCharType="end"/>
      </w:r>
      <w:r>
        <w:t xml:space="preserve">, and </w:t>
      </w:r>
      <w:r>
        <w:rPr>
          <w:rStyle w:val="code"/>
        </w:rPr>
        <w:t>f{exp -&gt; result}</w:t>
      </w:r>
      <w:r>
        <w:t xml:space="preserve"> for a function which is the same as </w:t>
      </w:r>
      <w:r>
        <w:rPr>
          <w:rStyle w:val="code"/>
        </w:rPr>
        <w:t>f</w:t>
      </w:r>
      <w:r>
        <w:t xml:space="preserve"> except at </w:t>
      </w:r>
      <w:r>
        <w:rPr>
          <w:rStyle w:val="code"/>
        </w:rPr>
        <w:t>exp</w:t>
      </w:r>
      <w:r>
        <w:t xml:space="preserve">, where its value is </w:t>
      </w:r>
      <w:r>
        <w:rPr>
          <w:rStyle w:val="code"/>
        </w:rPr>
        <w:t>result</w:t>
      </w:r>
      <w:r>
        <w:t xml:space="preserve">. These constructors are described in </w:t>
      </w:r>
      <w:r>
        <w:rPr>
          <w:rStyle w:val="m"/>
        </w:rPr>
        <w:t>[6]</w:t>
      </w:r>
      <w:r>
        <w:t xml:space="preserve"> and </w:t>
      </w:r>
      <w:r>
        <w:rPr>
          <w:rStyle w:val="m"/>
        </w:rPr>
        <w:t>[8]</w:t>
      </w:r>
      <w:r>
        <w:t xml:space="preserve"> of section 5. There are also lambda constructors for defining a function by a comp</w:t>
      </w:r>
      <w:r>
        <w:t>u</w:t>
      </w:r>
      <w:r>
        <w:t xml:space="preserve">tation, described in </w:t>
      </w:r>
      <w:r>
        <w:rPr>
          <w:rStyle w:val="m"/>
        </w:rPr>
        <w:t>[9]</w:t>
      </w:r>
      <w:r>
        <w:t xml:space="preserve"> of section 5. A method on </w:t>
      </w:r>
      <w:r>
        <w:rPr>
          <w:rStyle w:val="code"/>
        </w:rPr>
        <w:t>U</w:t>
      </w:r>
      <w:r>
        <w:t xml:space="preserve"> is lifted to a method on </w:t>
      </w:r>
      <w:r>
        <w:rPr>
          <w:rStyle w:val="code"/>
        </w:rPr>
        <w:t>F</w:t>
      </w:r>
      <w:r>
        <w:t xml:space="preserve">, unless the name conflicts with a method of </w:t>
      </w:r>
      <w:r>
        <w:rPr>
          <w:rStyle w:val="code"/>
        </w:rPr>
        <w:t>F</w:t>
      </w:r>
      <w:r>
        <w:t>; see note 3 in section 4.</w:t>
      </w:r>
    </w:p>
    <w:p w14:paraId="2CE59D34" w14:textId="77777777" w:rsidR="00422C90" w:rsidRDefault="00422C90" w:rsidP="00422C90">
      <w:r>
        <w:t xml:space="preserve">Functions declared with more than one argument take a single argument that is a tuple. So </w:t>
      </w:r>
      <w:r>
        <w:rPr>
          <w:rStyle w:val="code"/>
        </w:rPr>
        <w:t>f(x: Int)</w:t>
      </w:r>
      <w:r>
        <w:t xml:space="preserve"> takes an </w:t>
      </w:r>
      <w:r>
        <w:rPr>
          <w:rStyle w:val="code"/>
        </w:rPr>
        <w:t>Int</w:t>
      </w:r>
      <w:r>
        <w:t xml:space="preserve">, but </w:t>
      </w:r>
      <w:r>
        <w:rPr>
          <w:rStyle w:val="code"/>
        </w:rPr>
        <w:t>f(x: Int, y: Int)</w:t>
      </w:r>
      <w:r>
        <w:t xml:space="preserve"> takes a tuple of type </w:t>
      </w:r>
      <w:r>
        <w:rPr>
          <w:rStyle w:val="code"/>
        </w:rPr>
        <w:t>(Int, Int)</w:t>
      </w:r>
      <w:r>
        <w:t>. This co</w:t>
      </w:r>
      <w:r>
        <w:t>n</w:t>
      </w:r>
      <w:r>
        <w:t xml:space="preserve">vention keeps the tuples in the background as much as possible. The normal syntax for calling a function is </w:t>
      </w:r>
      <w:r>
        <w:rPr>
          <w:rStyle w:val="code"/>
        </w:rPr>
        <w:t>f(x, y)</w:t>
      </w:r>
      <w:r>
        <w:t xml:space="preserve">, which constructs the tuple </w:t>
      </w:r>
      <w:r>
        <w:rPr>
          <w:rStyle w:val="code"/>
        </w:rPr>
        <w:t>(x, y)</w:t>
      </w:r>
      <w:r>
        <w:t xml:space="preserve"> and passes it to </w:t>
      </w:r>
      <w:r>
        <w:rPr>
          <w:rStyle w:val="code"/>
        </w:rPr>
        <w:t>f</w:t>
      </w:r>
      <w:r>
        <w:t xml:space="preserve">. However, </w:t>
      </w:r>
      <w:r>
        <w:rPr>
          <w:rStyle w:val="code"/>
        </w:rPr>
        <w:t>f(x)</w:t>
      </w:r>
      <w:r>
        <w:t xml:space="preserve"> is treated differently, since it passes </w:t>
      </w:r>
      <w:r>
        <w:rPr>
          <w:rStyle w:val="code"/>
        </w:rPr>
        <w:t>x</w:t>
      </w:r>
      <w:r>
        <w:t xml:space="preserve"> to </w:t>
      </w:r>
      <w:r w:rsidRPr="00CA4395">
        <w:rPr>
          <w:rStyle w:val="code"/>
        </w:rPr>
        <w:t>f</w:t>
      </w:r>
      <w:r>
        <w:t xml:space="preserve">, rather than the singleton tuple </w:t>
      </w:r>
      <w:r>
        <w:rPr>
          <w:rStyle w:val="code"/>
        </w:rPr>
        <w:t>{x}</w:t>
      </w:r>
      <w:r>
        <w:t xml:space="preserve">. If you have a tuple </w:t>
      </w:r>
      <w:r>
        <w:rPr>
          <w:rStyle w:val="code"/>
        </w:rPr>
        <w:t>t</w:t>
      </w:r>
      <w:r>
        <w:t xml:space="preserve"> in hand, you can pass it to </w:t>
      </w:r>
      <w:r>
        <w:rPr>
          <w:rStyle w:val="code"/>
        </w:rPr>
        <w:t>f</w:t>
      </w:r>
      <w:r>
        <w:t xml:space="preserve"> by writing </w:t>
      </w:r>
      <w:r>
        <w:rPr>
          <w:rStyle w:val="code"/>
        </w:rPr>
        <w:t>f$t</w:t>
      </w:r>
      <w:r>
        <w:t xml:space="preserve"> without having to worry about the singleton case; if </w:t>
      </w:r>
      <w:r>
        <w:rPr>
          <w:rStyle w:val="code"/>
        </w:rPr>
        <w:t>f</w:t>
      </w:r>
      <w:r>
        <w:t xml:space="preserve"> takes only one argument, then </w:t>
      </w:r>
      <w:r>
        <w:rPr>
          <w:rStyle w:val="code"/>
        </w:rPr>
        <w:t>t</w:t>
      </w:r>
      <w:r>
        <w:t xml:space="preserve"> must be a singleton tuple and </w:t>
      </w:r>
      <w:r>
        <w:rPr>
          <w:rStyle w:val="code"/>
        </w:rPr>
        <w:t>f$t</w:t>
      </w:r>
      <w:r>
        <w:t xml:space="preserve"> will pass </w:t>
      </w:r>
      <w:r>
        <w:rPr>
          <w:rStyle w:val="code"/>
        </w:rPr>
        <w:t>t(0)</w:t>
      </w:r>
      <w:r>
        <w:t xml:space="preserve"> to </w:t>
      </w:r>
      <w:r>
        <w:rPr>
          <w:rStyle w:val="code"/>
        </w:rPr>
        <w:t>f</w:t>
      </w:r>
      <w:r>
        <w:t xml:space="preserve">. Thus </w:t>
      </w:r>
      <w:r>
        <w:rPr>
          <w:rStyle w:val="code"/>
        </w:rPr>
        <w:t>f$(x, y)</w:t>
      </w:r>
      <w:r>
        <w:t xml:space="preserve"> is the same as </w:t>
      </w:r>
      <w:r>
        <w:rPr>
          <w:rStyle w:val="code"/>
        </w:rPr>
        <w:t>f(x, y)</w:t>
      </w:r>
      <w:r>
        <w:t xml:space="preserve"> and </w:t>
      </w:r>
      <w:r>
        <w:rPr>
          <w:rStyle w:val="code"/>
        </w:rPr>
        <w:t>f${x}</w:t>
      </w:r>
      <w:r>
        <w:t xml:space="preserve"> is the same as </w:t>
      </w:r>
      <w:r>
        <w:rPr>
          <w:rStyle w:val="code"/>
        </w:rPr>
        <w:t>f(x)</w:t>
      </w:r>
      <w:r>
        <w:t>.</w:t>
      </w:r>
    </w:p>
    <w:p w14:paraId="7FCCAC87" w14:textId="77777777" w:rsidR="00422C90" w:rsidRDefault="00422C90" w:rsidP="00422C90">
      <w:r>
        <w:t xml:space="preserve">A function declared with names for the arguments, such as </w:t>
      </w:r>
    </w:p>
    <w:p w14:paraId="6A03B2AC" w14:textId="77777777" w:rsidR="00422C90" w:rsidRDefault="00422C90" w:rsidP="00422C90">
      <w:pPr>
        <w:pStyle w:val="cmd1"/>
        <w:rPr>
          <w:rStyle w:val="code"/>
        </w:rPr>
      </w:pPr>
      <w:r>
        <w:rPr>
          <w:rStyle w:val="code"/>
        </w:rPr>
        <w:t>(\ i: Int, s: String | i + StringToInt(x))</w:t>
      </w:r>
    </w:p>
    <w:p w14:paraId="2AEA6599" w14:textId="77777777" w:rsidR="00422C90" w:rsidRPr="0039189C" w:rsidRDefault="00422C90" w:rsidP="00422C90">
      <w:pPr>
        <w:pStyle w:val="cont"/>
      </w:pPr>
      <w:r>
        <w:t xml:space="preserve">has a type that ignores the names, </w:t>
      </w:r>
      <w:r>
        <w:rPr>
          <w:rStyle w:val="code"/>
        </w:rPr>
        <w:t>(Int, String)-&gt;Int</w:t>
      </w:r>
      <w:r>
        <w:t xml:space="preserve">. However, it also has a method </w:t>
      </w:r>
      <w:r>
        <w:rPr>
          <w:rStyle w:val="code"/>
        </w:rPr>
        <w:t>argNames</w:t>
      </w:r>
      <w:r>
        <w:t xml:space="preserve"> that returns the sequence of argument names, </w:t>
      </w:r>
      <w:r>
        <w:rPr>
          <w:rStyle w:val="code"/>
        </w:rPr>
        <w:t>{"i", "s"}</w:t>
      </w:r>
      <w:r>
        <w:t xml:space="preserve"> in the example, just like a record. This makes it possible to match up arguments by name.</w:t>
      </w:r>
    </w:p>
    <w:p w14:paraId="7D4874BF" w14:textId="77777777" w:rsidR="00422C90" w:rsidRDefault="00422C90" w:rsidP="00422C90">
      <w:pPr>
        <w:keepNext/>
      </w:pPr>
      <w:r>
        <w:t xml:space="preserve">A total function </w:t>
      </w:r>
      <w:r>
        <w:rPr>
          <w:rStyle w:val="code"/>
        </w:rPr>
        <w:t>T-&gt;Bool</w:t>
      </w:r>
      <w:r>
        <w:t xml:space="preserve"> is a predicate </w:t>
      </w:r>
      <w:r>
        <w:fldChar w:fldCharType="begin"/>
      </w:r>
      <w:r>
        <w:instrText>xe "predicate"</w:instrText>
      </w:r>
      <w:r>
        <w:fldChar w:fldCharType="end"/>
      </w:r>
      <w:r>
        <w:t xml:space="preserve">and has an additional method to compute the set of </w:t>
      </w:r>
      <w:r>
        <w:rPr>
          <w:rStyle w:val="code"/>
        </w:rPr>
        <w:t>T</w:t>
      </w:r>
      <w:r>
        <w:t xml:space="preserve">’s that satisfy the predicate (the inverse is the set’s </w:t>
      </w:r>
      <w:r>
        <w:rPr>
          <w:rStyle w:val="code"/>
        </w:rPr>
        <w:t>pred</w:t>
      </w:r>
      <w:r>
        <w:t xml:space="preserve"> method). In other words, a predicate b</w:t>
      </w:r>
      <w:r>
        <w:t>e</w:t>
      </w:r>
      <w:r>
        <w:t xml:space="preserve">haves as though it were </w:t>
      </w:r>
      <w:r>
        <w:rPr>
          <w:rStyle w:val="code"/>
        </w:rPr>
        <w:t>Predicate[T].P</w:t>
      </w:r>
      <w:r>
        <w:t>, where</w:t>
      </w:r>
    </w:p>
    <w:p w14:paraId="5FB3BF3E" w14:textId="77777777" w:rsidR="00422C90" w:rsidRDefault="00422C90" w:rsidP="00422C90">
      <w:pPr>
        <w:pStyle w:val="modhead"/>
        <w:rPr>
          <w:rStyle w:val="code"/>
          <w:b w:val="0"/>
        </w:rPr>
      </w:pPr>
      <w:r>
        <w:t xml:space="preserve">MODULE Predicate[T] </w:t>
      </w:r>
      <w:r>
        <w:rPr>
          <w:rStyle w:val="code"/>
          <w:b w:val="0"/>
        </w:rPr>
        <w:t>EXPORT P =</w:t>
      </w:r>
    </w:p>
    <w:p w14:paraId="0DBC911B" w14:textId="77777777" w:rsidR="00422C90" w:rsidRDefault="00422C90" w:rsidP="00422C90">
      <w:pPr>
        <w:pStyle w:val="declhead"/>
        <w:rPr>
          <w:rStyle w:val="code"/>
        </w:rPr>
      </w:pPr>
      <w:r>
        <w:rPr>
          <w:rStyle w:val="code"/>
        </w:rPr>
        <w:t>TYPE P = T -&gt; Bool WITH {set</w:t>
      </w:r>
      <w:r>
        <w:rPr>
          <w:rStyle w:val="code"/>
        </w:rPr>
        <w:fldChar w:fldCharType="begin"/>
      </w:r>
      <w:r>
        <w:rPr>
          <w:rStyle w:val="code"/>
        </w:rPr>
        <w:instrText>xe "set"</w:instrText>
      </w:r>
      <w:r>
        <w:rPr>
          <w:rStyle w:val="code"/>
        </w:rPr>
        <w:fldChar w:fldCharType="end"/>
      </w:r>
      <w:r>
        <w:rPr>
          <w:rStyle w:val="code"/>
        </w:rPr>
        <w:t>:=Set, pToR:=PToR}</w:t>
      </w:r>
    </w:p>
    <w:p w14:paraId="16177BA6" w14:textId="77777777" w:rsidR="00422C90" w:rsidRDefault="00422C90" w:rsidP="00422C90">
      <w:pPr>
        <w:pStyle w:val="routine"/>
        <w:spacing w:before="0"/>
        <w:rPr>
          <w:rStyle w:val="code"/>
        </w:rPr>
      </w:pPr>
      <w:r>
        <w:rPr>
          <w:rStyle w:val="code"/>
        </w:rPr>
        <w:t>FUNC Set(p) -&gt; SET T = RET {t | p(t)}</w:t>
      </w:r>
    </w:p>
    <w:p w14:paraId="1DEF43AF" w14:textId="77777777" w:rsidR="00422C90" w:rsidRDefault="00422C90" w:rsidP="00422C90">
      <w:pPr>
        <w:pStyle w:val="modend"/>
        <w:spacing w:before="0"/>
      </w:pPr>
      <w:r>
        <w:rPr>
          <w:rStyle w:val="code"/>
        </w:rPr>
        <w:t>END Predicate</w:t>
      </w:r>
    </w:p>
    <w:p w14:paraId="7F0442C6" w14:textId="77777777" w:rsidR="00422C90" w:rsidRDefault="00422C90" w:rsidP="00422C90">
      <w:r>
        <w:t xml:space="preserve">A predicate with </w:t>
      </w:r>
      <w:r>
        <w:rPr>
          <w:rStyle w:val="code"/>
        </w:rPr>
        <w:t>T = (U, V)</w:t>
      </w:r>
      <w:r>
        <w:t xml:space="preserve"> defines a relation </w:t>
      </w:r>
      <w:r>
        <w:rPr>
          <w:rStyle w:val="code"/>
        </w:rPr>
        <w:t>U -&gt;&gt; V</w:t>
      </w:r>
      <w:r>
        <w:t xml:space="preserve"> by </w:t>
      </w:r>
      <w:r>
        <w:fldChar w:fldCharType="begin"/>
      </w:r>
      <w:r>
        <w:instrText>xe "relation"</w:instrText>
      </w:r>
      <w:r>
        <w:fldChar w:fldCharType="end"/>
      </w:r>
    </w:p>
    <w:p w14:paraId="61829A97" w14:textId="77777777" w:rsidR="00422C90" w:rsidRDefault="00422C90" w:rsidP="00422C90">
      <w:pPr>
        <w:pStyle w:val="routine"/>
      </w:pPr>
      <w:r>
        <w:rPr>
          <w:rStyle w:val="code"/>
        </w:rPr>
        <w:t>FUNC PToR(p: (U, V)-&gt;Bool) -&gt; (U -&gt;&gt; V) = RET (\u | {v | p(u, v)}).setRel</w:t>
      </w:r>
    </w:p>
    <w:p w14:paraId="6A718C03" w14:textId="77777777" w:rsidR="00422C90" w:rsidRPr="005901D3" w:rsidRDefault="00422C90" w:rsidP="00422C90">
      <w:r>
        <w:t xml:space="preserve">It has additional methods to turn it into a function </w:t>
      </w:r>
      <w:r>
        <w:rPr>
          <w:rStyle w:val="code"/>
        </w:rPr>
        <w:t>U -&gt; V</w:t>
      </w:r>
      <w:r>
        <w:t xml:space="preserve"> or a function </w:t>
      </w:r>
      <w:r>
        <w:rPr>
          <w:rStyle w:val="code"/>
        </w:rPr>
        <w:t>U -&gt; SET V</w:t>
      </w:r>
      <w:r>
        <w:t xml:space="preserve">, and to get its domain and range, invert it or compose it (overriding the methods for a function). In other words, it behaves as though it were </w:t>
      </w:r>
      <w:r>
        <w:rPr>
          <w:rStyle w:val="code"/>
        </w:rPr>
        <w:t>Relation[U, V].R</w:t>
      </w:r>
      <w:r>
        <w:t xml:space="preserve">, where (allowing for the fact that </w:t>
      </w:r>
      <w:r>
        <w:rPr>
          <w:rStyle w:val="code"/>
        </w:rPr>
        <w:t>W</w:t>
      </w:r>
      <w:r>
        <w:t xml:space="preserve"> is pulled out of thin air in </w:t>
      </w:r>
      <w:r>
        <w:rPr>
          <w:rStyle w:val="code"/>
        </w:rPr>
        <w:t>Compose</w:t>
      </w:r>
      <w:r>
        <w:t>):</w:t>
      </w:r>
    </w:p>
    <w:p w14:paraId="21154448" w14:textId="77777777" w:rsidR="00422C90" w:rsidRPr="005619CC" w:rsidRDefault="00422C90" w:rsidP="00422C90">
      <w:pPr>
        <w:pStyle w:val="modhead"/>
        <w:rPr>
          <w:rStyle w:val="code"/>
          <w:b w:val="0"/>
          <w:lang w:val="fr-FR"/>
        </w:rPr>
      </w:pPr>
      <w:r w:rsidRPr="005619CC">
        <w:rPr>
          <w:lang w:val="fr-FR"/>
        </w:rPr>
        <w:t xml:space="preserve">MODULE Relation[U, V] </w:t>
      </w:r>
      <w:r w:rsidRPr="005619CC">
        <w:rPr>
          <w:rStyle w:val="code"/>
          <w:b w:val="0"/>
          <w:lang w:val="fr-FR"/>
        </w:rPr>
        <w:t>EXPORT R =</w:t>
      </w:r>
    </w:p>
    <w:p w14:paraId="47E934EE" w14:textId="77777777" w:rsidR="00422C90" w:rsidRDefault="00422C90" w:rsidP="00422C90">
      <w:pPr>
        <w:pStyle w:val="declhead"/>
        <w:rPr>
          <w:rStyle w:val="code"/>
        </w:rPr>
      </w:pPr>
      <w:r>
        <w:rPr>
          <w:rStyle w:val="code"/>
        </w:rPr>
        <w:t xml:space="preserve">TYPE R = (U, V) -&gt; Bool WITH {pred:=Pred, set:=R.rng, restrict:=Restrict, </w:t>
      </w:r>
      <w:r>
        <w:rPr>
          <w:rStyle w:val="code"/>
        </w:rPr>
        <w:br/>
      </w:r>
      <w:r>
        <w:rPr>
          <w:rStyle w:val="code"/>
        </w:rPr>
        <w:tab/>
      </w:r>
      <w:r>
        <w:rPr>
          <w:rStyle w:val="code"/>
        </w:rPr>
        <w:tab/>
      </w:r>
      <w:r>
        <w:rPr>
          <w:rStyle w:val="code"/>
        </w:rPr>
        <w:tab/>
        <w:t xml:space="preserve">          fun</w:t>
      </w:r>
      <w:r>
        <w:rPr>
          <w:rStyle w:val="code"/>
        </w:rPr>
        <w:fldChar w:fldCharType="begin"/>
      </w:r>
      <w:r>
        <w:rPr>
          <w:rStyle w:val="code"/>
        </w:rPr>
        <w:instrText>xe "func"</w:instrText>
      </w:r>
      <w:r>
        <w:rPr>
          <w:rStyle w:val="code"/>
        </w:rPr>
        <w:fldChar w:fldCharType="end"/>
      </w:r>
      <w:r>
        <w:rPr>
          <w:rStyle w:val="code"/>
        </w:rPr>
        <w:t>:=Fun, setF</w:t>
      </w:r>
      <w:r>
        <w:rPr>
          <w:rStyle w:val="code"/>
        </w:rPr>
        <w:fldChar w:fldCharType="begin"/>
      </w:r>
      <w:r>
        <w:rPr>
          <w:rStyle w:val="code"/>
        </w:rPr>
        <w:instrText>xe "setF"</w:instrText>
      </w:r>
      <w:r>
        <w:rPr>
          <w:rStyle w:val="code"/>
        </w:rPr>
        <w:fldChar w:fldCharType="end"/>
      </w:r>
      <w:r>
        <w:rPr>
          <w:rStyle w:val="code"/>
        </w:rPr>
        <w:t xml:space="preserve">:=SetFunc, dom:=Domain, rng :=Range, </w:t>
      </w:r>
      <w:r>
        <w:rPr>
          <w:rStyle w:val="code"/>
        </w:rPr>
        <w:br/>
      </w:r>
      <w:r>
        <w:rPr>
          <w:rStyle w:val="code"/>
        </w:rPr>
        <w:tab/>
        <w:t xml:space="preserve">                         inv:=Inverse, "*":=Compose}</w:t>
      </w:r>
    </w:p>
    <w:p w14:paraId="58A05FD5" w14:textId="77777777" w:rsidR="00422C90" w:rsidRDefault="00422C90" w:rsidP="00422C90">
      <w:pPr>
        <w:pStyle w:val="routine"/>
        <w:rPr>
          <w:rStyle w:val="code"/>
        </w:rPr>
      </w:pPr>
      <w:r>
        <w:rPr>
          <w:rStyle w:val="code"/>
        </w:rPr>
        <w:t>FUNC Pred(r) -&gt; ((U,V)-&gt;Bool) = RET r(u, v)</w:t>
      </w:r>
    </w:p>
    <w:p w14:paraId="1B895243" w14:textId="77777777" w:rsidR="00422C90" w:rsidRDefault="00422C90" w:rsidP="00422C90">
      <w:pPr>
        <w:pStyle w:val="routine"/>
        <w:spacing w:before="0"/>
        <w:rPr>
          <w:rStyle w:val="code"/>
        </w:rPr>
      </w:pPr>
      <w:r>
        <w:rPr>
          <w:rStyle w:val="code"/>
        </w:rPr>
        <w:t>FUNC Restrict(r, s) -&gt; R = RET s.id * r</w:t>
      </w:r>
    </w:p>
    <w:p w14:paraId="7E258CAF" w14:textId="77777777" w:rsidR="00422C90" w:rsidRDefault="00422C90" w:rsidP="00422C90">
      <w:pPr>
        <w:pStyle w:val="routine"/>
        <w:rPr>
          <w:rStyle w:val="code"/>
        </w:rPr>
      </w:pPr>
      <w:r>
        <w:rPr>
          <w:rStyle w:val="code"/>
        </w:rPr>
        <w:t>FUNC Fun(r) -&gt; (U -&gt; V) =</w:t>
      </w:r>
      <w:r>
        <w:rPr>
          <w:rStyle w:val="code"/>
        </w:rPr>
        <w:tab/>
      </w:r>
      <w:r>
        <w:rPr>
          <w:rStyle w:val="m"/>
        </w:rPr>
        <w:t xml:space="preserve">% defined at </w:t>
      </w:r>
      <w:r>
        <w:rPr>
          <w:rStyle w:val="code"/>
        </w:rPr>
        <w:t>u</w:t>
      </w:r>
      <w:r>
        <w:rPr>
          <w:rStyle w:val="m"/>
        </w:rPr>
        <w:t xml:space="preserve"> iff </w:t>
      </w:r>
      <w:r>
        <w:rPr>
          <w:rStyle w:val="code"/>
        </w:rPr>
        <w:t>r</w:t>
      </w:r>
      <w:r>
        <w:rPr>
          <w:rStyle w:val="m"/>
        </w:rPr>
        <w:t xml:space="preserve"> relates </w:t>
      </w:r>
      <w:r>
        <w:rPr>
          <w:rStyle w:val="code"/>
        </w:rPr>
        <w:t>u</w:t>
      </w:r>
      <w:r>
        <w:rPr>
          <w:rStyle w:val="m"/>
        </w:rPr>
        <w:t xml:space="preserve"> to a single </w:t>
      </w:r>
      <w:r>
        <w:rPr>
          <w:rStyle w:val="code"/>
        </w:rPr>
        <w:t>v</w:t>
      </w:r>
      <w:r>
        <w:rPr>
          <w:rStyle w:val="m"/>
        </w:rPr>
        <w:t>.</w:t>
      </w:r>
    </w:p>
    <w:p w14:paraId="01930632" w14:textId="77777777" w:rsidR="00422C90" w:rsidRDefault="00422C90" w:rsidP="00422C90">
      <w:pPr>
        <w:pStyle w:val="cmd1"/>
        <w:rPr>
          <w:rStyle w:val="code"/>
        </w:rPr>
      </w:pPr>
      <w:r>
        <w:rPr>
          <w:rStyle w:val="code"/>
        </w:rPr>
        <w:t>RET (\ u | (r.setF(u).size = 1 =&gt; r.setF(u).choose))</w:t>
      </w:r>
    </w:p>
    <w:p w14:paraId="00615FF2" w14:textId="77777777" w:rsidR="00422C90" w:rsidRDefault="00422C90" w:rsidP="00422C90">
      <w:pPr>
        <w:pStyle w:val="routine"/>
        <w:spacing w:before="0"/>
        <w:rPr>
          <w:rStyle w:val="code"/>
        </w:rPr>
      </w:pPr>
      <w:r>
        <w:rPr>
          <w:rStyle w:val="code"/>
        </w:rPr>
        <w:t xml:space="preserve">FUNC SetFunc(r) -&gt; (U -&gt; SET V) = RET (\ u | {v | r(u, v)}) </w:t>
      </w:r>
      <w:r>
        <w:rPr>
          <w:rStyle w:val="code"/>
        </w:rPr>
        <w:br/>
      </w:r>
      <w:r>
        <w:rPr>
          <w:rStyle w:val="m"/>
        </w:rPr>
        <w:t xml:space="preserve">% </w:t>
      </w:r>
      <w:r>
        <w:rPr>
          <w:rStyle w:val="code"/>
        </w:rPr>
        <w:t>SetFunc(r)</w:t>
      </w:r>
      <w:r>
        <w:rPr>
          <w:rStyle w:val="m"/>
        </w:rPr>
        <w:t xml:space="preserve"> is defined everywhere, returning the set of </w:t>
      </w:r>
      <w:r>
        <w:rPr>
          <w:rStyle w:val="code"/>
        </w:rPr>
        <w:t>V</w:t>
      </w:r>
      <w:r>
        <w:rPr>
          <w:rStyle w:val="m"/>
        </w:rPr>
        <w:t>’s</w:t>
      </w:r>
      <w:r w:rsidRPr="00E73D51">
        <w:rPr>
          <w:rStyle w:val="m"/>
        </w:rPr>
        <w:t xml:space="preserve"> </w:t>
      </w:r>
      <w:r>
        <w:rPr>
          <w:rStyle w:val="m"/>
        </w:rPr>
        <w:t xml:space="preserve">related to </w:t>
      </w:r>
      <w:r>
        <w:rPr>
          <w:rStyle w:val="code"/>
        </w:rPr>
        <w:t>u</w:t>
      </w:r>
      <w:r>
        <w:rPr>
          <w:rStyle w:val="m"/>
        </w:rPr>
        <w:t>.</w:t>
      </w:r>
    </w:p>
    <w:p w14:paraId="32AA67BC" w14:textId="77777777" w:rsidR="00422C90" w:rsidRDefault="00422C90" w:rsidP="00422C90">
      <w:pPr>
        <w:pStyle w:val="routine"/>
        <w:rPr>
          <w:rStyle w:val="code"/>
        </w:rPr>
      </w:pPr>
      <w:r>
        <w:rPr>
          <w:rStyle w:val="code"/>
        </w:rPr>
        <w:t>FUNC Domain(r) -&gt; SET U = RET {u, v | r(u, v) |</w:t>
      </w:r>
      <w:r w:rsidR="002A2C5E">
        <w:rPr>
          <w:rStyle w:val="code"/>
        </w:rPr>
        <w:t>|</w:t>
      </w:r>
      <w:r>
        <w:rPr>
          <w:rStyle w:val="code"/>
        </w:rPr>
        <w:t xml:space="preserve"> u}</w:t>
      </w:r>
    </w:p>
    <w:p w14:paraId="4E5A6BB3" w14:textId="77777777" w:rsidR="00422C90" w:rsidRDefault="00422C90" w:rsidP="00422C90">
      <w:pPr>
        <w:pStyle w:val="routine"/>
        <w:spacing w:before="0"/>
        <w:rPr>
          <w:rStyle w:val="code"/>
        </w:rPr>
      </w:pPr>
      <w:r>
        <w:rPr>
          <w:rStyle w:val="code"/>
        </w:rPr>
        <w:t xml:space="preserve">FUNC Range (r) -&gt; SET V = RET {u, v | r(u, v) </w:t>
      </w:r>
      <w:r w:rsidR="002A2C5E">
        <w:rPr>
          <w:rStyle w:val="code"/>
        </w:rPr>
        <w:t>|</w:t>
      </w:r>
      <w:r>
        <w:rPr>
          <w:rStyle w:val="code"/>
        </w:rPr>
        <w:t>| v}</w:t>
      </w:r>
    </w:p>
    <w:p w14:paraId="7DE2A2A4" w14:textId="77777777" w:rsidR="00422C90" w:rsidRDefault="00422C90" w:rsidP="00422C90">
      <w:pPr>
        <w:pStyle w:val="routine"/>
        <w:rPr>
          <w:rStyle w:val="code"/>
        </w:rPr>
      </w:pPr>
      <w:r>
        <w:rPr>
          <w:rStyle w:val="code"/>
        </w:rPr>
        <w:t>FUNC Inverse(r) -&gt; ((V, U) -&gt; Bool) = RET (\ v, u | r(u, v))</w:t>
      </w:r>
    </w:p>
    <w:p w14:paraId="7A866E01" w14:textId="77777777" w:rsidR="00422C90" w:rsidRPr="002F273F" w:rsidRDefault="00422C90" w:rsidP="00422C90">
      <w:pPr>
        <w:pStyle w:val="routine"/>
        <w:spacing w:before="0"/>
        <w:rPr>
          <w:rStyle w:val="code"/>
        </w:rPr>
      </w:pPr>
      <w:r>
        <w:rPr>
          <w:rStyle w:val="code"/>
        </w:rPr>
        <w:t>FUNC Compose(r: R, s: (V, W)-&gt;Bool) -&gt; (U, W)-&gt;Bool =</w:t>
      </w:r>
      <w:r>
        <w:rPr>
          <w:rStyle w:val="code"/>
        </w:rPr>
        <w:tab/>
      </w:r>
      <w:r>
        <w:rPr>
          <w:rStyle w:val="m"/>
        </w:rPr>
        <w:t xml:space="preserve">% </w:t>
      </w:r>
      <w:r>
        <w:rPr>
          <w:rStyle w:val="code"/>
        </w:rPr>
        <w:t>r * s</w:t>
      </w:r>
    </w:p>
    <w:p w14:paraId="12370318" w14:textId="77777777" w:rsidR="00422C90" w:rsidRDefault="00422C90" w:rsidP="00422C90">
      <w:pPr>
        <w:pStyle w:val="cmd1"/>
        <w:rPr>
          <w:rStyle w:val="code"/>
        </w:rPr>
      </w:pPr>
      <w:r>
        <w:rPr>
          <w:rStyle w:val="code"/>
        </w:rPr>
        <w:t>RET (\ u, w | (EXISTS v | r(u, v) /\ s(v, w)) )</w:t>
      </w:r>
    </w:p>
    <w:p w14:paraId="637E6464" w14:textId="77777777" w:rsidR="00422C90" w:rsidRDefault="00422C90" w:rsidP="00422C90">
      <w:pPr>
        <w:pStyle w:val="routine"/>
      </w:pPr>
      <w:r>
        <w:rPr>
          <w:rStyle w:val="code"/>
        </w:rPr>
        <w:t>END Relation</w:t>
      </w:r>
    </w:p>
    <w:p w14:paraId="02DE44C5" w14:textId="77777777" w:rsidR="00422C90" w:rsidRDefault="00422C90" w:rsidP="00422C90">
      <w:r>
        <w:t xml:space="preserve">A method on </w:t>
      </w:r>
      <w:r>
        <w:rPr>
          <w:rStyle w:val="code"/>
        </w:rPr>
        <w:t>V</w:t>
      </w:r>
      <w:r>
        <w:t xml:space="preserve"> is lifted to a method on </w:t>
      </w:r>
      <w:r>
        <w:rPr>
          <w:rStyle w:val="code"/>
        </w:rPr>
        <w:t>R</w:t>
      </w:r>
      <w:r>
        <w:t>, unless there’s a name conflict; see note 3 in section 4.</w:t>
      </w:r>
    </w:p>
    <w:p w14:paraId="2400F762" w14:textId="77777777" w:rsidR="00422C90" w:rsidRDefault="00422C90" w:rsidP="00422C90">
      <w:r>
        <w:t xml:space="preserve">A relation with </w:t>
      </w:r>
      <w:r>
        <w:rPr>
          <w:rStyle w:val="code"/>
        </w:rPr>
        <w:t>U = V</w:t>
      </w:r>
      <w:r>
        <w:t xml:space="preserve"> is a graph </w:t>
      </w:r>
      <w:r>
        <w:fldChar w:fldCharType="begin"/>
      </w:r>
      <w:r>
        <w:instrText>xe "graph"</w:instrText>
      </w:r>
      <w:r>
        <w:fldChar w:fldCharType="end"/>
      </w:r>
      <w:r>
        <w:t xml:space="preserve">and has additional methods to yield the sequences of </w:t>
      </w:r>
      <w:r>
        <w:rPr>
          <w:rStyle w:val="code"/>
        </w:rPr>
        <w:t>U</w:t>
      </w:r>
      <w:r>
        <w:t>’s that are paths in the graph,</w:t>
      </w:r>
      <w:r>
        <w:rPr>
          <w:vanish/>
        </w:rPr>
        <w:t xml:space="preserve"> </w:t>
      </w:r>
      <w:r>
        <w:t xml:space="preserve"> </w:t>
      </w:r>
      <w:r>
        <w:fldChar w:fldCharType="begin"/>
      </w:r>
      <w:r>
        <w:instrText>xe "transitive closure"</w:instrText>
      </w:r>
      <w:r>
        <w:fldChar w:fldCharType="end"/>
      </w:r>
      <w:r>
        <w:t>and to compute the transitive closure and its restriction to exit nodes</w:t>
      </w:r>
      <w:r>
        <w:fldChar w:fldCharType="begin"/>
      </w:r>
      <w:r>
        <w:instrText>xe "path in the graph"</w:instrText>
      </w:r>
      <w:r>
        <w:fldChar w:fldCharType="end"/>
      </w:r>
      <w:r>
        <w:t xml:space="preserve">. In other words, it behaves as though it were </w:t>
      </w:r>
      <w:r>
        <w:rPr>
          <w:rStyle w:val="code"/>
        </w:rPr>
        <w:t>Graph[U].G</w:t>
      </w:r>
      <w:r>
        <w:t>, where</w:t>
      </w:r>
    </w:p>
    <w:p w14:paraId="541F3ED3" w14:textId="77777777" w:rsidR="00422C90" w:rsidRPr="00D239B3" w:rsidRDefault="00422C90" w:rsidP="00422C90">
      <w:pPr>
        <w:pStyle w:val="modhead"/>
        <w:rPr>
          <w:lang w:val="de-DE"/>
        </w:rPr>
      </w:pPr>
      <w:r w:rsidRPr="00D239B3">
        <w:rPr>
          <w:lang w:val="de-DE"/>
        </w:rPr>
        <w:t>MODULE Graph[T] EXPORT G =</w:t>
      </w:r>
    </w:p>
    <w:p w14:paraId="4DB9F56D" w14:textId="77777777" w:rsidR="00422C90" w:rsidRDefault="00422C90" w:rsidP="00422C90">
      <w:pPr>
        <w:pStyle w:val="declhead"/>
        <w:rPr>
          <w:rStyle w:val="code"/>
        </w:rPr>
      </w:pPr>
      <w:r>
        <w:rPr>
          <w:rStyle w:val="code"/>
        </w:rPr>
        <w:t>TYPE G = T -&gt;&gt; T WITH {paths</w:t>
      </w:r>
      <w:r>
        <w:rPr>
          <w:rStyle w:val="code"/>
        </w:rPr>
        <w:fldChar w:fldCharType="begin"/>
      </w:r>
      <w:r>
        <w:rPr>
          <w:rStyle w:val="code"/>
        </w:rPr>
        <w:instrText>xe "isPath"</w:instrText>
      </w:r>
      <w:r>
        <w:rPr>
          <w:rStyle w:val="code"/>
        </w:rPr>
        <w:fldChar w:fldCharType="end"/>
      </w:r>
      <w:r>
        <w:rPr>
          <w:rStyle w:val="code"/>
        </w:rPr>
        <w:t>:=Paths, closure</w:t>
      </w:r>
      <w:r>
        <w:rPr>
          <w:rStyle w:val="code"/>
        </w:rPr>
        <w:fldChar w:fldCharType="begin"/>
      </w:r>
      <w:r>
        <w:rPr>
          <w:rStyle w:val="code"/>
        </w:rPr>
        <w:instrText>xe "closure"</w:instrText>
      </w:r>
      <w:r>
        <w:rPr>
          <w:rStyle w:val="code"/>
        </w:rPr>
        <w:fldChar w:fldCharType="end"/>
      </w:r>
      <w:r>
        <w:rPr>
          <w:rStyle w:val="code"/>
        </w:rPr>
        <w:t>:=Closure, leaves:=Leaves }</w:t>
      </w:r>
      <w:r>
        <w:rPr>
          <w:rStyle w:val="code"/>
        </w:rPr>
        <w:br/>
        <w:t xml:space="preserve">     P = SEQ T</w:t>
      </w:r>
    </w:p>
    <w:p w14:paraId="72092917" w14:textId="77777777" w:rsidR="00422C90" w:rsidRDefault="00422C90" w:rsidP="00422C90">
      <w:pPr>
        <w:pStyle w:val="routine"/>
        <w:rPr>
          <w:rStyle w:val="code"/>
        </w:rPr>
      </w:pPr>
      <w:r>
        <w:rPr>
          <w:rStyle w:val="code"/>
        </w:rPr>
        <w:t>FUNC Paths(g) -&gt; SET P = RET {p | (ALL i :IN p.dom - {0} | (g.pred)(p(i-1), p(i)))}</w:t>
      </w:r>
      <w:r>
        <w:rPr>
          <w:rStyle w:val="code"/>
        </w:rPr>
        <w:br/>
      </w:r>
      <w:r>
        <w:rPr>
          <w:rStyle w:val="m"/>
        </w:rPr>
        <w:t xml:space="preserve">% Any </w:t>
      </w:r>
      <w:r>
        <w:rPr>
          <w:rStyle w:val="code"/>
        </w:rPr>
        <w:t>p</w:t>
      </w:r>
      <w:r>
        <w:rPr>
          <w:rStyle w:val="m"/>
        </w:rPr>
        <w:t xml:space="preserve"> of size </w:t>
      </w:r>
      <w:r>
        <w:rPr>
          <w:rStyle w:val="code"/>
        </w:rPr>
        <w:t>&lt;= 1</w:t>
      </w:r>
      <w:r>
        <w:rPr>
          <w:rStyle w:val="m"/>
        </w:rPr>
        <w:t xml:space="preserve"> is a path by this definition.</w:t>
      </w:r>
    </w:p>
    <w:p w14:paraId="647A5708" w14:textId="77777777" w:rsidR="00422C90" w:rsidRPr="005619CC" w:rsidRDefault="00422C90" w:rsidP="00422C90">
      <w:pPr>
        <w:pStyle w:val="routine"/>
        <w:spacing w:before="0"/>
        <w:rPr>
          <w:rStyle w:val="code"/>
          <w:lang w:val="fr-FR"/>
        </w:rPr>
      </w:pPr>
      <w:r w:rsidRPr="005619CC">
        <w:rPr>
          <w:rStyle w:val="code"/>
          <w:lang w:val="fr-FR"/>
        </w:rPr>
        <w:t xml:space="preserve">FUNC Closure(g) -&gt; G = RET (\ t1, t2 |  </w:t>
      </w:r>
    </w:p>
    <w:p w14:paraId="4469BB87" w14:textId="77777777" w:rsidR="00422C90" w:rsidRDefault="00422C90" w:rsidP="00422C90">
      <w:pPr>
        <w:pStyle w:val="cmd1"/>
        <w:rPr>
          <w:rStyle w:val="code"/>
        </w:rPr>
      </w:pPr>
      <w:r>
        <w:rPr>
          <w:rStyle w:val="code"/>
        </w:rPr>
        <w:t>(EXISTS p | p.size &gt; 1 /\ p.head = t1 /\ p.last = t2 /\ p IN g.paths ))</w:t>
      </w:r>
    </w:p>
    <w:p w14:paraId="274BF9EB" w14:textId="77777777" w:rsidR="00422C90" w:rsidRDefault="00422C90" w:rsidP="00422C90">
      <w:pPr>
        <w:pStyle w:val="routine"/>
        <w:spacing w:before="0"/>
        <w:rPr>
          <w:rStyle w:val="code"/>
        </w:rPr>
      </w:pPr>
      <w:r>
        <w:rPr>
          <w:rStyle w:val="code"/>
        </w:rPr>
        <w:t>FUNC Leaves(g) -&gt; G = RET g.closure * (g.rng – g.dom).id</w:t>
      </w:r>
    </w:p>
    <w:p w14:paraId="28BF77FA" w14:textId="77777777" w:rsidR="00422C90" w:rsidRDefault="00422C90" w:rsidP="00422C90">
      <w:pPr>
        <w:pStyle w:val="modend"/>
      </w:pPr>
      <w:r>
        <w:rPr>
          <w:rStyle w:val="code"/>
        </w:rPr>
        <w:t>END Graph</w:t>
      </w:r>
    </w:p>
    <w:p w14:paraId="546A6FDC" w14:textId="77777777" w:rsidR="00422C90" w:rsidRDefault="00422C90" w:rsidP="00422C90">
      <w:pPr>
        <w:pStyle w:val="Heading3"/>
      </w:pPr>
      <w:r>
        <w:t>Records and tuples</w:t>
      </w:r>
    </w:p>
    <w:p w14:paraId="1252340D" w14:textId="77777777" w:rsidR="00422C90" w:rsidRDefault="00422C90" w:rsidP="00422C90">
      <w:r>
        <w:t xml:space="preserve">A record is a function from the string names of its fields to the field values, and an </w:t>
      </w:r>
      <w:r w:rsidRPr="00042674">
        <w:rPr>
          <w:i/>
        </w:rPr>
        <w:t>n</w:t>
      </w:r>
      <w:r>
        <w:t>-</w:t>
      </w:r>
      <w:r w:rsidRPr="00042674">
        <w:t>tuple</w:t>
      </w:r>
      <w:r>
        <w:t xml:space="preserve"> is a function from </w:t>
      </w:r>
      <w:r>
        <w:rPr>
          <w:rStyle w:val="code"/>
        </w:rPr>
        <w:t>0..n-1</w:t>
      </w:r>
      <w:r>
        <w:t xml:space="preserve"> to the field values. There is special syntax for declaring records and tuples, and for reading and writing record fields:</w:t>
      </w:r>
    </w:p>
    <w:p w14:paraId="76A38420" w14:textId="77777777" w:rsidR="00422C90" w:rsidRDefault="00422C90" w:rsidP="00422C90">
      <w:pPr>
        <w:pStyle w:val="i"/>
      </w:pPr>
      <w:r>
        <w:rPr>
          <w:rStyle w:val="code"/>
        </w:rPr>
        <w:t>[f: T, g: U]</w:t>
      </w:r>
      <w:r>
        <w:t xml:space="preserve"> declares a record with fields </w:t>
      </w:r>
      <w:r>
        <w:rPr>
          <w:rStyle w:val="code"/>
        </w:rPr>
        <w:t>f</w:t>
      </w:r>
      <w:r>
        <w:t xml:space="preserve"> and </w:t>
      </w:r>
      <w:r>
        <w:rPr>
          <w:rStyle w:val="code"/>
        </w:rPr>
        <w:t>g</w:t>
      </w:r>
      <w:r>
        <w:t xml:space="preserve"> of types </w:t>
      </w:r>
      <w:r>
        <w:rPr>
          <w:rStyle w:val="code"/>
        </w:rPr>
        <w:t>T</w:t>
      </w:r>
      <w:r>
        <w:t xml:space="preserve"> and </w:t>
      </w:r>
      <w:r>
        <w:rPr>
          <w:rStyle w:val="code"/>
        </w:rPr>
        <w:t>U</w:t>
      </w:r>
      <w:r>
        <w:t>. It is short for</w:t>
      </w:r>
    </w:p>
    <w:p w14:paraId="7A10C2AC" w14:textId="77777777" w:rsidR="00422C90" w:rsidRDefault="00422C90" w:rsidP="00422C90">
      <w:pPr>
        <w:pStyle w:val="i"/>
        <w:spacing w:before="0"/>
        <w:ind w:left="720"/>
      </w:pPr>
      <w:r>
        <w:rPr>
          <w:rStyle w:val="code"/>
        </w:rPr>
        <w:t>String-&gt;Any</w:t>
      </w:r>
      <w:r w:rsidRPr="00C82A94">
        <w:rPr>
          <w:rStyle w:val="code"/>
        </w:rPr>
        <w:t xml:space="preserve"> </w:t>
      </w:r>
      <w:r>
        <w:rPr>
          <w:rStyle w:val="code"/>
        </w:rPr>
        <w:t>WITH { fields:=(\r: String-&gt;Any | (SEQ String){"f", "g"}) }</w:t>
      </w:r>
      <w:r>
        <w:rPr>
          <w:rStyle w:val="code"/>
        </w:rPr>
        <w:br/>
        <w:t xml:space="preserve">            SUCHTHAT   this.dom </w:t>
      </w:r>
      <w:r w:rsidRPr="00DD68EC">
        <w:rPr>
          <w:rStyle w:val="code"/>
        </w:rPr>
        <w:t>&gt;=</w:t>
      </w:r>
      <w:r>
        <w:rPr>
          <w:rStyle w:val="code"/>
        </w:rPr>
        <w:t xml:space="preserve"> {"f", "g"} </w:t>
      </w:r>
      <w:r>
        <w:rPr>
          <w:rStyle w:val="code"/>
        </w:rPr>
        <w:br/>
      </w:r>
      <w:r>
        <w:rPr>
          <w:rStyle w:val="code"/>
        </w:rPr>
        <w:tab/>
      </w:r>
      <w:r>
        <w:rPr>
          <w:rStyle w:val="code"/>
        </w:rPr>
        <w:tab/>
        <w:t xml:space="preserve">           /\ this("f") IS T /\ this("g") IS U</w:t>
      </w:r>
    </w:p>
    <w:p w14:paraId="700934D8" w14:textId="77777777" w:rsidR="00422C90" w:rsidRPr="00C40DFB" w:rsidRDefault="00422C90" w:rsidP="00422C90">
      <w:pPr>
        <w:pStyle w:val="i"/>
        <w:spacing w:before="0"/>
      </w:pPr>
      <w:r>
        <w:t xml:space="preserve">Note the </w:t>
      </w:r>
      <w:r>
        <w:rPr>
          <w:rStyle w:val="code"/>
        </w:rPr>
        <w:t>fields</w:t>
      </w:r>
      <w:r>
        <w:t xml:space="preserve"> method, which gives the sequence of field names </w:t>
      </w:r>
      <w:r>
        <w:rPr>
          <w:rStyle w:val="code"/>
        </w:rPr>
        <w:t>{"f", "g"}</w:t>
      </w:r>
      <w:r>
        <w:t>.</w:t>
      </w:r>
    </w:p>
    <w:p w14:paraId="2C3D461F" w14:textId="77777777" w:rsidR="00422C90" w:rsidRPr="00784ED3" w:rsidRDefault="00422C90" w:rsidP="00422C90">
      <w:pPr>
        <w:pStyle w:val="i"/>
      </w:pPr>
      <w:r>
        <w:rPr>
          <w:rStyle w:val="code"/>
        </w:rPr>
        <w:t>(T, U)</w:t>
      </w:r>
      <w:r>
        <w:t xml:space="preserve"> declares a tuple with fields</w:t>
      </w:r>
      <w:r w:rsidRPr="00784ED3">
        <w:t xml:space="preserve"> </w:t>
      </w:r>
      <w:r>
        <w:t xml:space="preserve">of types </w:t>
      </w:r>
      <w:r>
        <w:rPr>
          <w:rStyle w:val="code"/>
        </w:rPr>
        <w:t>T</w:t>
      </w:r>
      <w:r>
        <w:t xml:space="preserve"> and </w:t>
      </w:r>
      <w:r>
        <w:rPr>
          <w:rStyle w:val="code"/>
        </w:rPr>
        <w:t>U</w:t>
      </w:r>
      <w:r>
        <w:t>. It is short for</w:t>
      </w:r>
    </w:p>
    <w:p w14:paraId="45B7CC48" w14:textId="77777777" w:rsidR="00422C90" w:rsidRDefault="00422C90" w:rsidP="00422C90">
      <w:pPr>
        <w:pStyle w:val="i"/>
        <w:spacing w:before="0"/>
        <w:ind w:left="720"/>
        <w:rPr>
          <w:rStyle w:val="code"/>
        </w:rPr>
      </w:pPr>
      <w:r>
        <w:rPr>
          <w:rStyle w:val="code"/>
        </w:rPr>
        <w:t>Int-&gt;Any</w:t>
      </w:r>
      <w:r w:rsidRPr="00C82A94">
        <w:rPr>
          <w:rStyle w:val="code"/>
        </w:rPr>
        <w:t xml:space="preserve"> </w:t>
      </w:r>
      <w:r>
        <w:rPr>
          <w:rStyle w:val="code"/>
        </w:rPr>
        <w:t>WITH { fields:=(\r: nt-&gt;Any | 0..1) }</w:t>
      </w:r>
      <w:r>
        <w:rPr>
          <w:rStyle w:val="code"/>
        </w:rPr>
        <w:br/>
        <w:t xml:space="preserve">            SUCHTHAT   this.dom </w:t>
      </w:r>
      <w:r w:rsidRPr="00DD68EC">
        <w:rPr>
          <w:rStyle w:val="code"/>
        </w:rPr>
        <w:t>&gt;=</w:t>
      </w:r>
      <w:r>
        <w:rPr>
          <w:rStyle w:val="code"/>
        </w:rPr>
        <w:t xml:space="preserve"> 0..1 </w:t>
      </w:r>
      <w:r>
        <w:rPr>
          <w:rStyle w:val="code"/>
        </w:rPr>
        <w:br/>
      </w:r>
      <w:r>
        <w:rPr>
          <w:rStyle w:val="code"/>
        </w:rPr>
        <w:tab/>
      </w:r>
      <w:r>
        <w:rPr>
          <w:rStyle w:val="code"/>
        </w:rPr>
        <w:tab/>
        <w:t xml:space="preserve">           /\ this(0) IS T /\ this(1) IS U</w:t>
      </w:r>
    </w:p>
    <w:p w14:paraId="3724C8C3" w14:textId="77777777" w:rsidR="00422C90" w:rsidRPr="00C40DFB" w:rsidRDefault="00422C90" w:rsidP="00422C90">
      <w:pPr>
        <w:pStyle w:val="i"/>
        <w:spacing w:before="0"/>
      </w:pPr>
      <w:r>
        <w:t xml:space="preserve">Note the </w:t>
      </w:r>
      <w:r>
        <w:rPr>
          <w:rStyle w:val="code"/>
        </w:rPr>
        <w:t>fields</w:t>
      </w:r>
      <w:r>
        <w:t xml:space="preserve"> method, which gives the sequence of field names </w:t>
      </w:r>
      <w:r>
        <w:rPr>
          <w:rStyle w:val="code"/>
        </w:rPr>
        <w:t>0..1</w:t>
      </w:r>
      <w:r>
        <w:t>.</w:t>
      </w:r>
    </w:p>
    <w:p w14:paraId="1936BC2E" w14:textId="77777777" w:rsidR="00422C90" w:rsidRDefault="00422C90" w:rsidP="00422C90">
      <w:pPr>
        <w:pStyle w:val="i"/>
      </w:pPr>
      <w:r>
        <w:rPr>
          <w:rStyle w:val="code"/>
        </w:rPr>
        <w:t>r.f</w:t>
      </w:r>
      <w:r>
        <w:t xml:space="preserve"> is short for </w:t>
      </w:r>
      <w:r>
        <w:rPr>
          <w:rStyle w:val="code"/>
        </w:rPr>
        <w:t>r("f")</w:t>
      </w:r>
      <w:r>
        <w:t xml:space="preserve">, and </w:t>
      </w:r>
      <w:r>
        <w:rPr>
          <w:rStyle w:val="code"/>
        </w:rPr>
        <w:t>r.f := e</w:t>
      </w:r>
      <w:r>
        <w:t xml:space="preserve"> is short for </w:t>
      </w:r>
      <w:r>
        <w:rPr>
          <w:rStyle w:val="code"/>
        </w:rPr>
        <w:t>r := r{"f"-&gt;e}</w:t>
      </w:r>
      <w:r>
        <w:t xml:space="preserve">. </w:t>
      </w:r>
    </w:p>
    <w:p w14:paraId="63DDF44B" w14:textId="77777777" w:rsidR="00422C90" w:rsidRDefault="00422C90" w:rsidP="00422C90">
      <w:pPr>
        <w:pStyle w:val="i"/>
      </w:pPr>
      <w:r>
        <w:t xml:space="preserve">There is no special syntax for tuple fields, since you can just write </w:t>
      </w:r>
      <w:r>
        <w:rPr>
          <w:rStyle w:val="code"/>
        </w:rPr>
        <w:t>t(2)</w:t>
      </w:r>
      <w:r>
        <w:t xml:space="preserve"> and </w:t>
      </w:r>
      <w:r>
        <w:rPr>
          <w:rStyle w:val="code"/>
        </w:rPr>
        <w:t>t(2) := e</w:t>
      </w:r>
      <w:r>
        <w:t xml:space="preserve"> to read and write the third field, for example (remember that fields are numbered from 0).</w:t>
      </w:r>
    </w:p>
    <w:p w14:paraId="54F1DB4E" w14:textId="77777777" w:rsidR="00422C90" w:rsidRDefault="00422C90" w:rsidP="00422C90">
      <w:r>
        <w:t xml:space="preserve">Thus to convert a record </w:t>
      </w:r>
      <w:r>
        <w:rPr>
          <w:rStyle w:val="code"/>
        </w:rPr>
        <w:t>r</w:t>
      </w:r>
      <w:r>
        <w:t xml:space="preserve"> into a tuple, write </w:t>
      </w:r>
      <w:r>
        <w:rPr>
          <w:rStyle w:val="code"/>
        </w:rPr>
        <w:t>r.fields * r</w:t>
      </w:r>
      <w:r>
        <w:t xml:space="preserve">, and to convert a tuple </w:t>
      </w:r>
      <w:r>
        <w:rPr>
          <w:rStyle w:val="code"/>
        </w:rPr>
        <w:t>t</w:t>
      </w:r>
      <w:r>
        <w:t xml:space="preserve"> into a r</w:t>
      </w:r>
      <w:r>
        <w:t>e</w:t>
      </w:r>
      <w:r>
        <w:t xml:space="preserve">cord, write </w:t>
      </w:r>
      <w:r>
        <w:rPr>
          <w:rStyle w:val="code"/>
        </w:rPr>
        <w:t>r.fields.inv * </w:t>
      </w:r>
      <w:r w:rsidRPr="002556C5">
        <w:rPr>
          <w:rStyle w:val="code"/>
        </w:rPr>
        <w:t>t</w:t>
      </w:r>
      <w:r>
        <w:t>.</w:t>
      </w:r>
    </w:p>
    <w:p w14:paraId="5D77150D" w14:textId="77777777" w:rsidR="00422C90" w:rsidRDefault="00422C90" w:rsidP="00422C90">
      <w:r>
        <w:t>There is also special syntax for constructing record and tuple values, illustrated in the following example. Given the type declaration</w:t>
      </w:r>
    </w:p>
    <w:p w14:paraId="3C6F8C22" w14:textId="77777777" w:rsidR="00422C90" w:rsidRDefault="00422C90" w:rsidP="00422C90">
      <w:pPr>
        <w:pStyle w:val="cmd1"/>
        <w:rPr>
          <w:rStyle w:val="code"/>
        </w:rPr>
      </w:pPr>
      <w:r>
        <w:rPr>
          <w:rStyle w:val="code"/>
        </w:rPr>
        <w:t>TYPE Entry = [salary: Int, birthdate: String]</w:t>
      </w:r>
    </w:p>
    <w:p w14:paraId="1E5FCA39" w14:textId="77777777" w:rsidR="00422C90" w:rsidRDefault="00422C90" w:rsidP="00422C90">
      <w:pPr>
        <w:pStyle w:val="cont"/>
      </w:pPr>
      <w:r>
        <w:t>we can write a record value</w:t>
      </w:r>
    </w:p>
    <w:p w14:paraId="5BDDA653" w14:textId="77777777" w:rsidR="00422C90" w:rsidRDefault="00422C90" w:rsidP="00422C90">
      <w:pPr>
        <w:pStyle w:val="cmd1"/>
      </w:pPr>
      <w:r>
        <w:rPr>
          <w:rStyle w:val="code"/>
        </w:rPr>
        <w:t>Entry{salary := 23000, birthdate := "January 3, 1955"}</w:t>
      </w:r>
    </w:p>
    <w:p w14:paraId="6142B224" w14:textId="77777777" w:rsidR="00422C90" w:rsidRPr="00164B3D" w:rsidRDefault="00422C90" w:rsidP="00422C90">
      <w:pPr>
        <w:pStyle w:val="cont"/>
      </w:pPr>
      <w:r>
        <w:t>which is short for the function constructor</w:t>
      </w:r>
    </w:p>
    <w:p w14:paraId="56B8EFCF" w14:textId="77777777" w:rsidR="00422C90" w:rsidRDefault="00422C90" w:rsidP="00422C90">
      <w:pPr>
        <w:pStyle w:val="cmd1"/>
      </w:pPr>
      <w:r>
        <w:rPr>
          <w:rStyle w:val="code"/>
        </w:rPr>
        <w:t>Entry{"salary" -&gt; 23000, "birthdate" -&gt; "January 3, 1955"}</w:t>
      </w:r>
      <w:r>
        <w:t>.</w:t>
      </w:r>
    </w:p>
    <w:p w14:paraId="0FD4C526" w14:textId="77777777" w:rsidR="00422C90" w:rsidRDefault="00422C90" w:rsidP="00422C90">
      <w:pPr>
        <w:rPr>
          <w:rStyle w:val="code"/>
        </w:rPr>
      </w:pPr>
      <w:r>
        <w:t xml:space="preserve">The constructor </w:t>
      </w:r>
      <w:r>
        <w:rPr>
          <w:rStyle w:val="code"/>
        </w:rPr>
        <w:t>(</w:t>
      </w:r>
    </w:p>
    <w:p w14:paraId="709BFA53" w14:textId="77777777" w:rsidR="00422C90" w:rsidRDefault="00422C90" w:rsidP="00422C90">
      <w:pPr>
        <w:pStyle w:val="cmd1"/>
      </w:pPr>
      <w:r>
        <w:rPr>
          <w:rStyle w:val="code"/>
        </w:rPr>
        <w:t>23000, "January 3, 1955")</w:t>
      </w:r>
    </w:p>
    <w:p w14:paraId="2ADF32D9" w14:textId="77777777" w:rsidR="00422C90" w:rsidRDefault="00422C90" w:rsidP="00422C90">
      <w:pPr>
        <w:pStyle w:val="cont"/>
      </w:pPr>
      <w:r>
        <w:t xml:space="preserve">yields a tuple of type </w:t>
      </w:r>
      <w:r>
        <w:rPr>
          <w:rStyle w:val="code"/>
        </w:rPr>
        <w:t>(Int, String)</w:t>
      </w:r>
      <w:r>
        <w:t>. It is short for</w:t>
      </w:r>
    </w:p>
    <w:p w14:paraId="4FAE6980" w14:textId="77777777" w:rsidR="00422C90" w:rsidRDefault="00422C90" w:rsidP="00422C90">
      <w:pPr>
        <w:pStyle w:val="cmd1"/>
      </w:pPr>
      <w:r>
        <w:rPr>
          <w:rStyle w:val="code"/>
        </w:rPr>
        <w:t>{0 -&gt; 23000, 1 -&gt; "January 3, 1955"}</w:t>
      </w:r>
    </w:p>
    <w:p w14:paraId="711235F4" w14:textId="77777777" w:rsidR="00422C90" w:rsidRPr="00705B7B" w:rsidRDefault="00422C90" w:rsidP="00422C90">
      <w:pPr>
        <w:pStyle w:val="cont"/>
      </w:pPr>
      <w:r>
        <w:t xml:space="preserve">This doesn’t work for a singleton tuple, since </w:t>
      </w:r>
      <w:r>
        <w:rPr>
          <w:rStyle w:val="code"/>
        </w:rPr>
        <w:t>(x)</w:t>
      </w:r>
      <w:r>
        <w:t xml:space="preserve"> has the same value as </w:t>
      </w:r>
      <w:r>
        <w:rPr>
          <w:rStyle w:val="code"/>
        </w:rPr>
        <w:t>x</w:t>
      </w:r>
      <w:r>
        <w:t>. However, the s</w:t>
      </w:r>
      <w:r>
        <w:t>e</w:t>
      </w:r>
      <w:r>
        <w:t xml:space="preserve">quence constructor </w:t>
      </w:r>
      <w:r>
        <w:rPr>
          <w:rStyle w:val="code"/>
        </w:rPr>
        <w:t>{x}</w:t>
      </w:r>
      <w:r>
        <w:t xml:space="preserve"> will do for constructing a singleton tuple, since a singleton </w:t>
      </w:r>
      <w:r>
        <w:rPr>
          <w:rStyle w:val="code"/>
        </w:rPr>
        <w:t>SEQ T</w:t>
      </w:r>
      <w:r>
        <w:t xml:space="preserve"> has the type </w:t>
      </w:r>
      <w:r>
        <w:rPr>
          <w:rStyle w:val="code"/>
        </w:rPr>
        <w:t>(T)</w:t>
      </w:r>
      <w:r>
        <w:t>.</w:t>
      </w:r>
    </w:p>
    <w:p w14:paraId="62ACC567" w14:textId="77777777" w:rsidR="00422C90" w:rsidRDefault="00422C90" w:rsidP="00422C90">
      <w:pPr>
        <w:pStyle w:val="Heading3"/>
      </w:pPr>
      <w:r>
        <w:t>Sequences</w:t>
      </w:r>
    </w:p>
    <w:p w14:paraId="191DF2B0" w14:textId="77777777" w:rsidR="00422C90" w:rsidRDefault="00422C90" w:rsidP="00422C90">
      <w:r>
        <w:t xml:space="preserve">A function </w:t>
      </w:r>
      <w:r>
        <w:fldChar w:fldCharType="begin"/>
      </w:r>
      <w:r>
        <w:instrText>xe "function"</w:instrText>
      </w:r>
      <w:r>
        <w:fldChar w:fldCharType="end"/>
      </w:r>
      <w:r>
        <w:t xml:space="preserve">is called a sequence </w:t>
      </w:r>
      <w:r>
        <w:fldChar w:fldCharType="begin"/>
      </w:r>
      <w:r>
        <w:instrText>xe "sequence."</w:instrText>
      </w:r>
      <w:r>
        <w:fldChar w:fldCharType="end"/>
      </w:r>
      <w:r>
        <w:rPr>
          <w:vanish/>
        </w:rPr>
        <w:t>;</w:t>
      </w:r>
      <w:r>
        <w:t xml:space="preserve">if its domain is a finite set of consecutive </w:t>
      </w:r>
      <w:r>
        <w:rPr>
          <w:rStyle w:val="code"/>
        </w:rPr>
        <w:t>Int</w:t>
      </w:r>
      <w:r>
        <w:t xml:space="preserve">’s starting at 0, that is, if it has type </w:t>
      </w:r>
    </w:p>
    <w:p w14:paraId="2CF3FD7D" w14:textId="77777777" w:rsidR="00422C90" w:rsidRDefault="00422C90" w:rsidP="00422C90">
      <w:pPr>
        <w:pStyle w:val="cmd1Inline"/>
      </w:pPr>
      <w:r>
        <w:rPr>
          <w:rStyle w:val="code"/>
        </w:rPr>
        <w:t>Q = Int -&gt; T SUCHTHAT (\ q | (EXISTS size: Int | q.dom = (0 .. size-1).rng))</w:t>
      </w:r>
    </w:p>
    <w:p w14:paraId="27507D0D" w14:textId="77777777" w:rsidR="00422C90" w:rsidRDefault="00422C90" w:rsidP="00422C90">
      <w:pPr>
        <w:pStyle w:val="cont"/>
      </w:pPr>
      <w:r>
        <w:t xml:space="preserve">We denote this type (with the methods defined below) by </w:t>
      </w:r>
      <w:r>
        <w:rPr>
          <w:rStyle w:val="code"/>
        </w:rPr>
        <w:t>SEQ T</w:t>
      </w:r>
      <w:r>
        <w:t>. A sequence inherits the met</w:t>
      </w:r>
      <w:r>
        <w:t>h</w:t>
      </w:r>
      <w:r>
        <w:t xml:space="preserve">ods of the function (though it overrides </w:t>
      </w:r>
      <w:r>
        <w:rPr>
          <w:rStyle w:val="code"/>
        </w:rPr>
        <w:t>+</w:t>
      </w:r>
      <w:r>
        <w:t xml:space="preserve">), and it also has methods for </w:t>
      </w:r>
    </w:p>
    <w:p w14:paraId="55DA30FD" w14:textId="77777777" w:rsidR="00422C90" w:rsidRDefault="00422C90" w:rsidP="00422C90">
      <w:pPr>
        <w:pStyle w:val="i"/>
      </w:pPr>
      <w:r>
        <w:rPr>
          <w:rStyle w:val="code"/>
        </w:rPr>
        <w:t>head</w:t>
      </w:r>
      <w:r>
        <w:t xml:space="preserve">, </w:t>
      </w:r>
      <w:r>
        <w:rPr>
          <w:rStyle w:val="code"/>
        </w:rPr>
        <w:t>tail</w:t>
      </w:r>
      <w:r>
        <w:t xml:space="preserve">, </w:t>
      </w:r>
      <w:r>
        <w:rPr>
          <w:rStyle w:val="code"/>
        </w:rPr>
        <w:t>last</w:t>
      </w:r>
      <w:r>
        <w:t xml:space="preserve">, </w:t>
      </w:r>
      <w:r>
        <w:rPr>
          <w:rStyle w:val="code"/>
        </w:rPr>
        <w:t>reml</w:t>
      </w:r>
      <w:r>
        <w:t xml:space="preserve">, </w:t>
      </w:r>
      <w:r>
        <w:rPr>
          <w:rStyle w:val="code"/>
        </w:rPr>
        <w:t>addh</w:t>
      </w:r>
      <w:r>
        <w:t xml:space="preserve">, </w:t>
      </w:r>
      <w:r>
        <w:rPr>
          <w:rStyle w:val="code"/>
        </w:rPr>
        <w:t>addl</w:t>
      </w:r>
      <w:r>
        <w:t xml:space="preserve">: detaching or attaching the first or last element, </w:t>
      </w:r>
      <w:r>
        <w:br/>
      </w:r>
      <w:r>
        <w:rPr>
          <w:rStyle w:val="code"/>
        </w:rPr>
        <w:t>seg</w:t>
      </w:r>
      <w:r w:rsidRPr="00677567">
        <w:t xml:space="preserve">, </w:t>
      </w:r>
      <w:r>
        <w:rPr>
          <w:rStyle w:val="code"/>
        </w:rPr>
        <w:t>sub</w:t>
      </w:r>
      <w:r>
        <w:t xml:space="preserve">: extracting a segment of a sequence, </w:t>
      </w:r>
      <w:r>
        <w:br/>
      </w:r>
      <w:r>
        <w:rPr>
          <w:rStyle w:val="code"/>
        </w:rPr>
        <w:t>+</w:t>
      </w:r>
      <w:r>
        <w:t xml:space="preserve">, </w:t>
      </w:r>
      <w:r>
        <w:rPr>
          <w:rStyle w:val="code"/>
        </w:rPr>
        <w:t>size</w:t>
      </w:r>
      <w:r>
        <w:t>: concatenating two sequences, or finding the size,</w:t>
      </w:r>
      <w:r>
        <w:fldChar w:fldCharType="begin"/>
      </w:r>
      <w:r>
        <w:instrText>xe "extracting a segment of a s</w:instrText>
      </w:r>
      <w:r>
        <w:instrText>e</w:instrText>
      </w:r>
      <w:r>
        <w:instrText>quence, concatenating two sequences, or finding the size,"</w:instrText>
      </w:r>
      <w:r>
        <w:fldChar w:fldCharType="end"/>
      </w:r>
      <w:r>
        <w:br/>
      </w:r>
      <w:r>
        <w:rPr>
          <w:rStyle w:val="code"/>
        </w:rPr>
        <w:t>fill</w:t>
      </w:r>
      <w:r>
        <w:t>: making a sequence with all elements the same,</w:t>
      </w:r>
      <w:r>
        <w:br/>
      </w:r>
      <w:r>
        <w:rPr>
          <w:rStyle w:val="code"/>
        </w:rPr>
        <w:t>zip</w:t>
      </w:r>
      <w:r>
        <w:t xml:space="preserve"> or </w:t>
      </w:r>
      <w:r>
        <w:rPr>
          <w:rStyle w:val="code"/>
        </w:rPr>
        <w:t>||</w:t>
      </w:r>
      <w:r>
        <w:t>: making a pair of sequences into a sequence of pairs</w:t>
      </w:r>
      <w:r>
        <w:br/>
      </w:r>
      <w:r>
        <w:rPr>
          <w:rStyle w:val="code"/>
        </w:rPr>
        <w:t>&lt;=</w:t>
      </w:r>
      <w:r>
        <w:t xml:space="preserve">, </w:t>
      </w:r>
      <w:r>
        <w:rPr>
          <w:rStyle w:val="code"/>
        </w:rPr>
        <w:t>&lt;&lt;=</w:t>
      </w:r>
      <w:r>
        <w:t>: testing for prefix</w:t>
      </w:r>
      <w:r>
        <w:fldChar w:fldCharType="begin"/>
      </w:r>
      <w:r>
        <w:instrText>xe "prefix"</w:instrText>
      </w:r>
      <w:r>
        <w:fldChar w:fldCharType="end"/>
      </w:r>
      <w:r>
        <w:t xml:space="preserve"> or sub-sequence</w:t>
      </w:r>
      <w:r>
        <w:fldChar w:fldCharType="begin"/>
      </w:r>
      <w:r>
        <w:instrText>xe "sub-sequence"</w:instrText>
      </w:r>
      <w:r>
        <w:fldChar w:fldCharType="end"/>
      </w:r>
      <w:r>
        <w:t xml:space="preserve"> (not necessarily contiguous),</w:t>
      </w:r>
      <w:r>
        <w:br/>
      </w:r>
      <w:r>
        <w:rPr>
          <w:rStyle w:val="code"/>
        </w:rPr>
        <w:t>**</w:t>
      </w:r>
      <w:r>
        <w:t>: composing with a relation (</w:t>
      </w:r>
      <w:r>
        <w:rPr>
          <w:rStyle w:val="code"/>
        </w:rPr>
        <w:t>SEQ T</w:t>
      </w:r>
      <w:r>
        <w:t xml:space="preserve"> inherits composing with a function),</w:t>
      </w:r>
      <w:r>
        <w:br/>
        <w:t>lexical comparison, permuting, and sorting</w:t>
      </w:r>
      <w:r>
        <w:fldChar w:fldCharType="begin"/>
      </w:r>
      <w:r>
        <w:instrText>xe "lexical comparison"</w:instrText>
      </w:r>
      <w:r>
        <w:fldChar w:fldCharType="end"/>
      </w:r>
      <w:r>
        <w:t>,</w:t>
      </w:r>
      <w:r>
        <w:br/>
      </w:r>
      <w:r>
        <w:rPr>
          <w:rStyle w:val="code"/>
        </w:rPr>
        <w:t>iterate</w:t>
      </w:r>
      <w:r>
        <w:t xml:space="preserve">, </w:t>
      </w:r>
      <w:r>
        <w:rPr>
          <w:rStyle w:val="code"/>
        </w:rPr>
        <w:t>combine</w:t>
      </w:r>
      <w:r>
        <w:t>: iterating a function over each prefix of a sequence, or the whole sequence</w:t>
      </w:r>
      <w:r>
        <w:br/>
        <w:t>treating a sequence as a multiset,</w:t>
      </w:r>
      <w:r>
        <w:fldChar w:fldCharType="begin"/>
      </w:r>
      <w:r>
        <w:instrText>xe "multiset"</w:instrText>
      </w:r>
      <w:r>
        <w:fldChar w:fldCharType="end"/>
      </w:r>
      <w:r>
        <w:t xml:space="preserve"> with operations to:</w:t>
      </w:r>
    </w:p>
    <w:p w14:paraId="2E964EE0" w14:textId="77777777" w:rsidR="00422C90" w:rsidRDefault="00422C90" w:rsidP="00422C90">
      <w:pPr>
        <w:pStyle w:val="i"/>
        <w:spacing w:before="0"/>
        <w:ind w:left="720"/>
      </w:pPr>
      <w:r>
        <w:t>count the number of times an element appears, test membership and multiset equality,</w:t>
      </w:r>
      <w:r>
        <w:fldChar w:fldCharType="begin"/>
      </w:r>
      <w:r>
        <w:instrText>xe "test membership,"</w:instrText>
      </w:r>
      <w:r>
        <w:fldChar w:fldCharType="end"/>
      </w:r>
      <w:r>
        <w:br/>
        <w:t>take difference</w:t>
      </w:r>
      <w:r>
        <w:fldChar w:fldCharType="begin"/>
      </w:r>
      <w:r>
        <w:instrText>xe "difference"</w:instrText>
      </w:r>
      <w:r>
        <w:fldChar w:fldCharType="end"/>
      </w:r>
      <w:r>
        <w:t>s, and remove an element</w:t>
      </w:r>
      <w:r>
        <w:fldChar w:fldCharType="begin"/>
      </w:r>
      <w:r>
        <w:instrText>xe "remove an element"</w:instrText>
      </w:r>
      <w:r>
        <w:fldChar w:fldCharType="end"/>
      </w:r>
      <w:r>
        <w:t xml:space="preserve"> (</w:t>
      </w:r>
      <w:r>
        <w:rPr>
          <w:rStyle w:val="code"/>
        </w:rPr>
        <w:t>"+"</w:t>
      </w:r>
      <w:r>
        <w:t xml:space="preserve"> or </w:t>
      </w:r>
      <w:r>
        <w:rPr>
          <w:rStyle w:val="code"/>
        </w:rPr>
        <w:t>"\/"</w:t>
      </w:r>
      <w:r>
        <w:t xml:space="preserve"> is union</w:t>
      </w:r>
      <w:r>
        <w:fldChar w:fldCharType="begin"/>
      </w:r>
      <w:r>
        <w:instrText>xe "union"</w:instrText>
      </w:r>
      <w:r>
        <w:fldChar w:fldCharType="end"/>
      </w:r>
      <w:r>
        <w:t xml:space="preserve"> and </w:t>
      </w:r>
      <w:r>
        <w:rPr>
          <w:rStyle w:val="code"/>
        </w:rPr>
        <w:t>addl</w:t>
      </w:r>
      <w:r>
        <w:t xml:space="preserve"> adds an el</w:t>
      </w:r>
      <w:r>
        <w:t>e</w:t>
      </w:r>
      <w:r>
        <w:t>ment</w:t>
      </w:r>
      <w:r>
        <w:fldChar w:fldCharType="begin"/>
      </w:r>
      <w:r>
        <w:instrText>xe "adding an element"</w:instrText>
      </w:r>
      <w:r>
        <w:fldChar w:fldCharType="end"/>
      </w:r>
      <w:r>
        <w:t>).</w:t>
      </w:r>
    </w:p>
    <w:p w14:paraId="575CAF9B" w14:textId="77777777" w:rsidR="00422C90" w:rsidRDefault="00422C90" w:rsidP="00422C90">
      <w:r>
        <w:rPr>
          <w:rStyle w:val="e"/>
        </w:rPr>
        <w:t>All these operations are undefined</w:t>
      </w:r>
      <w:r>
        <w:t xml:space="preserve"> if they use out-of-range subscripts, except that a sub-sequence is always defined regardless of the subscripts, by taking the largest number of elements allowed by the size of the sequence.</w:t>
      </w:r>
    </w:p>
    <w:p w14:paraId="19C9AB0C" w14:textId="77777777" w:rsidR="00422C90" w:rsidRDefault="00422C90" w:rsidP="00422C90">
      <w:r>
        <w:t>We define the sequence methods with a module. Precisely,</w:t>
      </w:r>
      <w:r>
        <w:rPr>
          <w:rStyle w:val="code"/>
        </w:rPr>
        <w:t xml:space="preserve"> SEQ</w:t>
      </w:r>
      <w:r>
        <w:rPr>
          <w:rStyle w:val="code"/>
        </w:rPr>
        <w:fldChar w:fldCharType="begin"/>
      </w:r>
      <w:r>
        <w:rPr>
          <w:rStyle w:val="code"/>
        </w:rPr>
        <w:instrText>xe "SEQ"</w:instrText>
      </w:r>
      <w:r>
        <w:rPr>
          <w:rStyle w:val="code"/>
        </w:rPr>
        <w:fldChar w:fldCharType="end"/>
      </w:r>
      <w:r>
        <w:rPr>
          <w:rStyle w:val="code"/>
        </w:rPr>
        <w:t xml:space="preserve"> T</w:t>
      </w:r>
      <w:r>
        <w:t xml:space="preserve"> is </w:t>
      </w:r>
      <w:r>
        <w:rPr>
          <w:rStyle w:val="code"/>
        </w:rPr>
        <w:t>Sequence[T].Q</w:t>
      </w:r>
      <w:r>
        <w:t>, where:</w:t>
      </w:r>
    </w:p>
    <w:p w14:paraId="68B3A7C0" w14:textId="77777777" w:rsidR="00422C90" w:rsidRPr="005619CC" w:rsidRDefault="00422C90" w:rsidP="00422C90">
      <w:pPr>
        <w:pStyle w:val="modhead"/>
        <w:rPr>
          <w:lang w:val="fr-FR"/>
        </w:rPr>
      </w:pPr>
      <w:r w:rsidRPr="005619CC">
        <w:rPr>
          <w:lang w:val="fr-FR"/>
        </w:rPr>
        <w:t xml:space="preserve">MODULE Sequence[T] </w:t>
      </w:r>
      <w:r w:rsidRPr="005619CC">
        <w:rPr>
          <w:rStyle w:val="code"/>
          <w:b w:val="0"/>
          <w:lang w:val="fr-FR"/>
        </w:rPr>
        <w:t>EXPORTS Q =</w:t>
      </w:r>
    </w:p>
    <w:p w14:paraId="4F375A06" w14:textId="77777777" w:rsidR="00422C90" w:rsidRDefault="00422C90" w:rsidP="00422C90">
      <w:pPr>
        <w:pStyle w:val="declhead"/>
        <w:rPr>
          <w:rStyle w:val="code"/>
        </w:rPr>
      </w:pPr>
      <w:r>
        <w:rPr>
          <w:rStyle w:val="code"/>
        </w:rPr>
        <w:t>TYPE</w:t>
      </w:r>
      <w:r>
        <w:rPr>
          <w:rStyle w:val="code"/>
        </w:rPr>
        <w:tab/>
        <w:t>I</w:t>
      </w:r>
      <w:r>
        <w:rPr>
          <w:rStyle w:val="code"/>
        </w:rPr>
        <w:tab/>
        <w:t>=</w:t>
      </w:r>
      <w:r>
        <w:rPr>
          <w:rStyle w:val="code"/>
        </w:rPr>
        <w:tab/>
        <w:t xml:space="preserve">Int </w:t>
      </w:r>
    </w:p>
    <w:p w14:paraId="198579E4" w14:textId="77777777" w:rsidR="00422C90" w:rsidRDefault="00422C90" w:rsidP="00422C90">
      <w:pPr>
        <w:pStyle w:val="decl"/>
        <w:rPr>
          <w:rStyle w:val="code"/>
        </w:rPr>
      </w:pPr>
      <w:r>
        <w:rPr>
          <w:rStyle w:val="code"/>
        </w:rPr>
        <w:t>Q</w:t>
      </w:r>
      <w:r>
        <w:rPr>
          <w:rStyle w:val="code"/>
        </w:rPr>
        <w:tab/>
        <w:t>=</w:t>
      </w:r>
      <w:r>
        <w:rPr>
          <w:rStyle w:val="code"/>
        </w:rPr>
        <w:tab/>
        <w:t>(I -&gt; T) SUCHTHAT q.dom = (0 .. q.size-1).rng</w:t>
      </w:r>
      <w:r>
        <w:rPr>
          <w:rStyle w:val="code"/>
        </w:rPr>
        <w:br/>
      </w:r>
      <w:r>
        <w:rPr>
          <w:rStyle w:val="code"/>
        </w:rPr>
        <w:tab/>
      </w:r>
      <w:r>
        <w:rPr>
          <w:rStyle w:val="code"/>
        </w:rPr>
        <w:tab/>
        <w:t>WITH { size</w:t>
      </w:r>
      <w:r>
        <w:rPr>
          <w:rStyle w:val="code"/>
        </w:rPr>
        <w:fldChar w:fldCharType="begin"/>
      </w:r>
      <w:r>
        <w:rPr>
          <w:rStyle w:val="code"/>
        </w:rPr>
        <w:instrText>xe "size"</w:instrText>
      </w:r>
      <w:r>
        <w:rPr>
          <w:rStyle w:val="code"/>
        </w:rPr>
        <w:fldChar w:fldCharType="end"/>
      </w:r>
      <w:r>
        <w:rPr>
          <w:rStyle w:val="code"/>
        </w:rPr>
        <w:t>:=Size, seg</w:t>
      </w:r>
      <w:r>
        <w:rPr>
          <w:rStyle w:val="code"/>
        </w:rPr>
        <w:fldChar w:fldCharType="begin"/>
      </w:r>
      <w:r>
        <w:rPr>
          <w:rStyle w:val="code"/>
        </w:rPr>
        <w:instrText>xe "seg"</w:instrText>
      </w:r>
      <w:r>
        <w:rPr>
          <w:rStyle w:val="code"/>
        </w:rPr>
        <w:fldChar w:fldCharType="end"/>
      </w:r>
      <w:r>
        <w:rPr>
          <w:rStyle w:val="code"/>
        </w:rPr>
        <w:t>:=Seg, sub</w:t>
      </w:r>
      <w:r>
        <w:rPr>
          <w:rStyle w:val="code"/>
        </w:rPr>
        <w:fldChar w:fldCharType="begin"/>
      </w:r>
      <w:r>
        <w:rPr>
          <w:rStyle w:val="code"/>
        </w:rPr>
        <w:instrText>xe "sub"</w:instrText>
      </w:r>
      <w:r>
        <w:rPr>
          <w:rStyle w:val="code"/>
        </w:rPr>
        <w:fldChar w:fldCharType="end"/>
      </w:r>
      <w:r>
        <w:rPr>
          <w:rStyle w:val="code"/>
        </w:rPr>
        <w:t>:=Sub, "+</w:t>
      </w:r>
      <w:r>
        <w:rPr>
          <w:rStyle w:val="code"/>
        </w:rPr>
        <w:fldChar w:fldCharType="begin"/>
      </w:r>
      <w:r>
        <w:rPr>
          <w:rStyle w:val="code"/>
        </w:rPr>
        <w:instrText>xe "+"</w:instrText>
      </w:r>
      <w:r>
        <w:rPr>
          <w:rStyle w:val="code"/>
        </w:rPr>
        <w:fldChar w:fldCharType="end"/>
      </w:r>
      <w:r>
        <w:rPr>
          <w:rStyle w:val="code"/>
        </w:rPr>
        <w:t>":=Concatenate,</w:t>
      </w:r>
      <w:r>
        <w:rPr>
          <w:rStyle w:val="code"/>
        </w:rPr>
        <w:br/>
      </w:r>
      <w:r>
        <w:rPr>
          <w:rStyle w:val="code"/>
        </w:rPr>
        <w:tab/>
      </w:r>
      <w:r>
        <w:rPr>
          <w:rStyle w:val="code"/>
        </w:rPr>
        <w:tab/>
        <w:t xml:space="preserve">       head</w:t>
      </w:r>
      <w:r>
        <w:rPr>
          <w:rStyle w:val="code"/>
        </w:rPr>
        <w:fldChar w:fldCharType="begin"/>
      </w:r>
      <w:r>
        <w:rPr>
          <w:rStyle w:val="code"/>
        </w:rPr>
        <w:instrText>xe "head"</w:instrText>
      </w:r>
      <w:r>
        <w:rPr>
          <w:rStyle w:val="code"/>
        </w:rPr>
        <w:fldChar w:fldCharType="end"/>
      </w:r>
      <w:r>
        <w:rPr>
          <w:rStyle w:val="code"/>
        </w:rPr>
        <w:t>:=Head, tail</w:t>
      </w:r>
      <w:r>
        <w:rPr>
          <w:rStyle w:val="code"/>
        </w:rPr>
        <w:fldChar w:fldCharType="begin"/>
      </w:r>
      <w:r>
        <w:rPr>
          <w:rStyle w:val="code"/>
        </w:rPr>
        <w:instrText>xe "tail"</w:instrText>
      </w:r>
      <w:r>
        <w:rPr>
          <w:rStyle w:val="code"/>
        </w:rPr>
        <w:fldChar w:fldCharType="end"/>
      </w:r>
      <w:r>
        <w:rPr>
          <w:rStyle w:val="code"/>
        </w:rPr>
        <w:t>:=Tail, addh</w:t>
      </w:r>
      <w:r>
        <w:rPr>
          <w:rStyle w:val="code"/>
        </w:rPr>
        <w:fldChar w:fldCharType="begin"/>
      </w:r>
      <w:r>
        <w:rPr>
          <w:rStyle w:val="code"/>
        </w:rPr>
        <w:instrText>xe "addh"</w:instrText>
      </w:r>
      <w:r>
        <w:rPr>
          <w:rStyle w:val="code"/>
        </w:rPr>
        <w:fldChar w:fldCharType="end"/>
      </w:r>
      <w:r>
        <w:rPr>
          <w:rStyle w:val="code"/>
        </w:rPr>
        <w:t>:=AddHead, remh</w:t>
      </w:r>
      <w:r>
        <w:rPr>
          <w:rStyle w:val="code"/>
        </w:rPr>
        <w:fldChar w:fldCharType="begin"/>
      </w:r>
      <w:r>
        <w:rPr>
          <w:rStyle w:val="code"/>
        </w:rPr>
        <w:instrText>xe "remh"</w:instrText>
      </w:r>
      <w:r>
        <w:rPr>
          <w:rStyle w:val="code"/>
        </w:rPr>
        <w:fldChar w:fldCharType="end"/>
      </w:r>
      <w:r>
        <w:rPr>
          <w:rStyle w:val="code"/>
        </w:rPr>
        <w:t xml:space="preserve">:=Tail, </w:t>
      </w:r>
      <w:r>
        <w:rPr>
          <w:rStyle w:val="code"/>
        </w:rPr>
        <w:br/>
      </w:r>
      <w:r>
        <w:rPr>
          <w:rStyle w:val="code"/>
        </w:rPr>
        <w:tab/>
      </w:r>
      <w:r>
        <w:rPr>
          <w:rStyle w:val="code"/>
        </w:rPr>
        <w:tab/>
        <w:t xml:space="preserve">       last</w:t>
      </w:r>
      <w:r>
        <w:rPr>
          <w:rStyle w:val="code"/>
        </w:rPr>
        <w:fldChar w:fldCharType="begin"/>
      </w:r>
      <w:r>
        <w:rPr>
          <w:rStyle w:val="code"/>
        </w:rPr>
        <w:instrText>xe "last"</w:instrText>
      </w:r>
      <w:r>
        <w:rPr>
          <w:rStyle w:val="code"/>
        </w:rPr>
        <w:fldChar w:fldCharType="end"/>
      </w:r>
      <w:r>
        <w:rPr>
          <w:rStyle w:val="code"/>
        </w:rPr>
        <w:t>:=Last, reml</w:t>
      </w:r>
      <w:r>
        <w:rPr>
          <w:rStyle w:val="code"/>
        </w:rPr>
        <w:fldChar w:fldCharType="begin"/>
      </w:r>
      <w:r>
        <w:rPr>
          <w:rStyle w:val="code"/>
        </w:rPr>
        <w:instrText>xe "reml"</w:instrText>
      </w:r>
      <w:r>
        <w:rPr>
          <w:rStyle w:val="code"/>
        </w:rPr>
        <w:fldChar w:fldCharType="end"/>
      </w:r>
      <w:r>
        <w:rPr>
          <w:rStyle w:val="code"/>
        </w:rPr>
        <w:t>:=RemoveLast, addl</w:t>
      </w:r>
      <w:r>
        <w:rPr>
          <w:rStyle w:val="code"/>
        </w:rPr>
        <w:fldChar w:fldCharType="begin"/>
      </w:r>
      <w:r>
        <w:rPr>
          <w:rStyle w:val="code"/>
        </w:rPr>
        <w:instrText>xe "addl"</w:instrText>
      </w:r>
      <w:r>
        <w:rPr>
          <w:rStyle w:val="code"/>
        </w:rPr>
        <w:fldChar w:fldCharType="end"/>
      </w:r>
      <w:r>
        <w:rPr>
          <w:rStyle w:val="code"/>
        </w:rPr>
        <w:t xml:space="preserve">:=AddLast, </w:t>
      </w:r>
      <w:r>
        <w:rPr>
          <w:rStyle w:val="code"/>
        </w:rPr>
        <w:br/>
        <w:t xml:space="preserve">       </w:t>
      </w:r>
      <w:r>
        <w:rPr>
          <w:rStyle w:val="code"/>
        </w:rPr>
        <w:tab/>
      </w:r>
      <w:r>
        <w:rPr>
          <w:rStyle w:val="code"/>
        </w:rPr>
        <w:tab/>
        <w:t xml:space="preserve">       fill</w:t>
      </w:r>
      <w:r>
        <w:rPr>
          <w:rStyle w:val="code"/>
        </w:rPr>
        <w:fldChar w:fldCharType="begin"/>
      </w:r>
      <w:r>
        <w:rPr>
          <w:rStyle w:val="code"/>
        </w:rPr>
        <w:instrText>xe "fill"</w:instrText>
      </w:r>
      <w:r>
        <w:rPr>
          <w:rStyle w:val="code"/>
        </w:rPr>
        <w:fldChar w:fldCharType="end"/>
      </w:r>
      <w:r>
        <w:rPr>
          <w:rStyle w:val="code"/>
        </w:rPr>
        <w:t>:=Fill, zip:=Zip, "||":=Zip,</w:t>
      </w:r>
      <w:r>
        <w:rPr>
          <w:rStyle w:val="code"/>
        </w:rPr>
        <w:br/>
      </w:r>
      <w:r>
        <w:rPr>
          <w:rStyle w:val="code"/>
        </w:rPr>
        <w:tab/>
      </w:r>
      <w:r>
        <w:rPr>
          <w:rStyle w:val="code"/>
        </w:rPr>
        <w:tab/>
        <w:t xml:space="preserve">       "&lt;=</w:t>
      </w:r>
      <w:r>
        <w:rPr>
          <w:rStyle w:val="code"/>
        </w:rPr>
        <w:fldChar w:fldCharType="begin"/>
      </w:r>
      <w:r>
        <w:rPr>
          <w:rStyle w:val="code"/>
        </w:rPr>
        <w:instrText>xe "&lt;="</w:instrText>
      </w:r>
      <w:r>
        <w:rPr>
          <w:rStyle w:val="code"/>
        </w:rPr>
        <w:fldChar w:fldCharType="end"/>
      </w:r>
      <w:r>
        <w:rPr>
          <w:rStyle w:val="code"/>
        </w:rPr>
        <w:t>":=Prefix, "&lt;&lt;=</w:t>
      </w:r>
      <w:r>
        <w:rPr>
          <w:rStyle w:val="code"/>
        </w:rPr>
        <w:fldChar w:fldCharType="begin"/>
      </w:r>
      <w:r>
        <w:rPr>
          <w:rStyle w:val="code"/>
        </w:rPr>
        <w:instrText>xe "&lt;&lt;="</w:instrText>
      </w:r>
      <w:r>
        <w:rPr>
          <w:rStyle w:val="code"/>
        </w:rPr>
        <w:fldChar w:fldCharType="end"/>
      </w:r>
      <w:r>
        <w:rPr>
          <w:rStyle w:val="code"/>
        </w:rPr>
        <w:t>":=SubSeq,</w:t>
      </w:r>
      <w:r>
        <w:rPr>
          <w:rStyle w:val="code"/>
        </w:rPr>
        <w:br/>
      </w:r>
      <w:r>
        <w:rPr>
          <w:rStyle w:val="code"/>
        </w:rPr>
        <w:tab/>
      </w:r>
      <w:r>
        <w:rPr>
          <w:rStyle w:val="code"/>
        </w:rPr>
        <w:tab/>
        <w:t xml:space="preserve">       "**":=ComposeR, lexLE:=LexLE, perms:=Perms,</w:t>
      </w:r>
      <w:r>
        <w:rPr>
          <w:rStyle w:val="code"/>
        </w:rPr>
        <w:br/>
      </w:r>
      <w:r>
        <w:rPr>
          <w:rStyle w:val="code"/>
        </w:rPr>
        <w:tab/>
      </w:r>
      <w:r>
        <w:rPr>
          <w:rStyle w:val="code"/>
        </w:rPr>
        <w:tab/>
        <w:t xml:space="preserve">       fsorter:=FSorter, fsort:=FSort, sort:=Sort,</w:t>
      </w:r>
      <w:r>
        <w:rPr>
          <w:rStyle w:val="code"/>
        </w:rPr>
        <w:br/>
      </w:r>
      <w:r>
        <w:rPr>
          <w:rStyle w:val="code"/>
        </w:rPr>
        <w:tab/>
      </w:r>
      <w:r>
        <w:rPr>
          <w:rStyle w:val="code"/>
        </w:rPr>
        <w:tab/>
        <w:t xml:space="preserve">       iterate:=Iterate, combine:=Combine,</w:t>
      </w:r>
      <w:r>
        <w:rPr>
          <w:rStyle w:val="code"/>
        </w:rPr>
        <w:br/>
      </w:r>
      <w:r>
        <w:rPr>
          <w:rStyle w:val="code"/>
        </w:rPr>
        <w:br/>
      </w:r>
      <w:r>
        <w:rPr>
          <w:rStyle w:val="m"/>
        </w:rPr>
        <w:tab/>
      </w:r>
      <w:r>
        <w:rPr>
          <w:rStyle w:val="m"/>
        </w:rPr>
        <w:tab/>
        <w:t>% These methods treat a sequence as a multiset (or bag</w:t>
      </w:r>
      <w:r>
        <w:rPr>
          <w:rStyle w:val="m"/>
        </w:rPr>
        <w:fldChar w:fldCharType="begin"/>
      </w:r>
      <w:r>
        <w:rPr>
          <w:rStyle w:val="m"/>
        </w:rPr>
        <w:instrText>xe "bag"</w:instrText>
      </w:r>
      <w:r>
        <w:rPr>
          <w:rStyle w:val="m"/>
        </w:rPr>
        <w:fldChar w:fldCharType="end"/>
      </w:r>
      <w:r>
        <w:rPr>
          <w:rStyle w:val="m"/>
        </w:rPr>
        <w:t>).</w:t>
      </w:r>
    </w:p>
    <w:p w14:paraId="30A1CDE9" w14:textId="77777777" w:rsidR="00422C90" w:rsidRDefault="00422C90" w:rsidP="00422C90">
      <w:pPr>
        <w:pStyle w:val="decl"/>
        <w:rPr>
          <w:rStyle w:val="code"/>
        </w:rPr>
      </w:pPr>
      <w:r>
        <w:rPr>
          <w:rStyle w:val="code"/>
        </w:rPr>
        <w:tab/>
      </w:r>
      <w:r>
        <w:rPr>
          <w:rStyle w:val="code"/>
        </w:rPr>
        <w:tab/>
        <w:t xml:space="preserve">       count</w:t>
      </w:r>
      <w:r>
        <w:rPr>
          <w:rStyle w:val="code"/>
        </w:rPr>
        <w:fldChar w:fldCharType="begin"/>
      </w:r>
      <w:r>
        <w:rPr>
          <w:rStyle w:val="code"/>
        </w:rPr>
        <w:instrText>xe "count"</w:instrText>
      </w:r>
      <w:r>
        <w:rPr>
          <w:rStyle w:val="code"/>
        </w:rPr>
        <w:fldChar w:fldCharType="end"/>
      </w:r>
      <w:r>
        <w:rPr>
          <w:rStyle w:val="code"/>
        </w:rPr>
        <w:t>:=Count, "IN</w:t>
      </w:r>
      <w:r>
        <w:rPr>
          <w:rStyle w:val="code"/>
        </w:rPr>
        <w:fldChar w:fldCharType="begin"/>
      </w:r>
      <w:r>
        <w:rPr>
          <w:rStyle w:val="code"/>
        </w:rPr>
        <w:instrText>xe "IN"</w:instrText>
      </w:r>
      <w:r>
        <w:rPr>
          <w:rStyle w:val="code"/>
        </w:rPr>
        <w:fldChar w:fldCharType="end"/>
      </w:r>
      <w:r>
        <w:rPr>
          <w:rStyle w:val="code"/>
        </w:rPr>
        <w:t xml:space="preserve">":=In, "==":=EqElem, </w:t>
      </w:r>
      <w:r>
        <w:rPr>
          <w:rStyle w:val="code"/>
        </w:rPr>
        <w:br/>
      </w:r>
      <w:r>
        <w:rPr>
          <w:rStyle w:val="code"/>
        </w:rPr>
        <w:tab/>
      </w:r>
      <w:r>
        <w:rPr>
          <w:rStyle w:val="code"/>
        </w:rPr>
        <w:tab/>
        <w:t xml:space="preserve">       "\/":=Concatenate, "-</w:t>
      </w:r>
      <w:r>
        <w:rPr>
          <w:rStyle w:val="code"/>
        </w:rPr>
        <w:fldChar w:fldCharType="begin"/>
      </w:r>
      <w:r>
        <w:rPr>
          <w:rStyle w:val="code"/>
        </w:rPr>
        <w:instrText>xe "-"</w:instrText>
      </w:r>
      <w:r>
        <w:rPr>
          <w:rStyle w:val="code"/>
        </w:rPr>
        <w:fldChar w:fldCharType="end"/>
      </w:r>
      <w:r>
        <w:rPr>
          <w:rStyle w:val="code"/>
        </w:rPr>
        <w:t>":=Diff, set:=Q.rng }</w:t>
      </w:r>
    </w:p>
    <w:p w14:paraId="4A653252" w14:textId="77777777" w:rsidR="00422C90" w:rsidRDefault="00422C90" w:rsidP="00422C90">
      <w:pPr>
        <w:pStyle w:val="routine"/>
        <w:rPr>
          <w:rStyle w:val="code"/>
        </w:rPr>
      </w:pPr>
      <w:r>
        <w:rPr>
          <w:rStyle w:val="code"/>
        </w:rPr>
        <w:t>FUNC Size(q)-&gt; Int  = RET q.dom.size</w:t>
      </w:r>
    </w:p>
    <w:p w14:paraId="274842FD" w14:textId="77777777" w:rsidR="00422C90" w:rsidRPr="009F30EF" w:rsidRDefault="00422C90" w:rsidP="00422C90">
      <w:pPr>
        <w:pStyle w:val="routine"/>
      </w:pPr>
      <w:r>
        <w:rPr>
          <w:rStyle w:val="code"/>
        </w:rPr>
        <w:t>FUNC Sub(q, i1, i2) -&gt; Q =</w:t>
      </w:r>
      <w:r>
        <w:rPr>
          <w:rStyle w:val="code"/>
        </w:rPr>
        <w:tab/>
      </w:r>
      <w:r>
        <w:rPr>
          <w:rStyle w:val="code"/>
        </w:rPr>
        <w:br/>
      </w:r>
      <w:r>
        <w:rPr>
          <w:rStyle w:val="m"/>
        </w:rPr>
        <w:t xml:space="preserve">% </w:t>
      </w:r>
      <w:r>
        <w:rPr>
          <w:rStyle w:val="code"/>
        </w:rPr>
        <w:t xml:space="preserve">q.sub(i1, i2); </w:t>
      </w:r>
      <w:r>
        <w:rPr>
          <w:rStyle w:val="m"/>
        </w:rPr>
        <w:t xml:space="preserve">yields </w:t>
      </w:r>
      <w:r>
        <w:rPr>
          <w:rStyle w:val="code"/>
        </w:rPr>
        <w:t>{q(i1),...,q(i2)}</w:t>
      </w:r>
      <w:r w:rsidRPr="009F30EF">
        <w:rPr>
          <w:rStyle w:val="m"/>
        </w:rPr>
        <w:t>, or a shor</w:t>
      </w:r>
      <w:r>
        <w:rPr>
          <w:rStyle w:val="m"/>
        </w:rPr>
        <w:t xml:space="preserve">ter sequence if </w:t>
      </w:r>
      <w:r>
        <w:t>i1 &lt; 0</w:t>
      </w:r>
      <w:r>
        <w:rPr>
          <w:rStyle w:val="m"/>
        </w:rPr>
        <w:t xml:space="preserve"> or </w:t>
      </w:r>
      <w:r>
        <w:t>i2 &gt;= q.size</w:t>
      </w:r>
    </w:p>
    <w:p w14:paraId="1A3EBD87" w14:textId="77777777" w:rsidR="00422C90" w:rsidRDefault="00422C90" w:rsidP="00422C90">
      <w:pPr>
        <w:pStyle w:val="cmd1"/>
        <w:rPr>
          <w:rStyle w:val="code"/>
        </w:rPr>
      </w:pPr>
      <w:r>
        <w:rPr>
          <w:rStyle w:val="code"/>
        </w:rPr>
        <w:t>RET ({0, i1}.max .. {i2, q.size-1}.min) * q</w:t>
      </w:r>
    </w:p>
    <w:p w14:paraId="73F9A0CF" w14:textId="77777777" w:rsidR="00422C90" w:rsidRDefault="00422C90" w:rsidP="00422C90">
      <w:pPr>
        <w:pStyle w:val="routine"/>
        <w:rPr>
          <w:rStyle w:val="code"/>
        </w:rPr>
      </w:pPr>
      <w:r>
        <w:rPr>
          <w:rStyle w:val="code"/>
        </w:rPr>
        <w:t>FUNC Seg(q, i, n: I) -&gt; Q = RET q.sub(i, i+n-1)</w:t>
      </w:r>
      <w:r>
        <w:rPr>
          <w:rStyle w:val="code"/>
        </w:rPr>
        <w:tab/>
      </w:r>
      <w:r>
        <w:rPr>
          <w:rStyle w:val="m"/>
        </w:rPr>
        <w:t xml:space="preserve">% </w:t>
      </w:r>
      <w:r>
        <w:rPr>
          <w:rStyle w:val="code"/>
        </w:rPr>
        <w:t>q.seg(i,n)</w:t>
      </w:r>
      <w:r>
        <w:rPr>
          <w:rStyle w:val="m"/>
        </w:rPr>
        <w:t xml:space="preserve">; </w:t>
      </w:r>
      <w:r>
        <w:rPr>
          <w:rStyle w:val="code"/>
        </w:rPr>
        <w:t>n T</w:t>
      </w:r>
      <w:r>
        <w:rPr>
          <w:rStyle w:val="m"/>
        </w:rPr>
        <w:t xml:space="preserve">’s from </w:t>
      </w:r>
      <w:r>
        <w:rPr>
          <w:rStyle w:val="code"/>
        </w:rPr>
        <w:t>q(i)</w:t>
      </w:r>
    </w:p>
    <w:p w14:paraId="4A9B0AF4" w14:textId="77777777" w:rsidR="00422C90" w:rsidRPr="005619CC" w:rsidRDefault="00422C90" w:rsidP="00422C90">
      <w:pPr>
        <w:pStyle w:val="routine"/>
        <w:rPr>
          <w:rStyle w:val="code"/>
          <w:lang w:val="fr-FR"/>
        </w:rPr>
      </w:pPr>
      <w:r w:rsidRPr="005619CC">
        <w:rPr>
          <w:rStyle w:val="code"/>
          <w:lang w:val="fr-FR"/>
        </w:rPr>
        <w:t>FUNC Concatenate(q1, q2) -&gt; Q = VAR q |</w:t>
      </w:r>
      <w:r w:rsidRPr="005619CC">
        <w:rPr>
          <w:rStyle w:val="code"/>
          <w:lang w:val="fr-FR"/>
        </w:rPr>
        <w:tab/>
      </w:r>
      <w:r w:rsidRPr="005619CC">
        <w:rPr>
          <w:rStyle w:val="m"/>
          <w:lang w:val="fr-FR"/>
        </w:rPr>
        <w:t xml:space="preserve">% </w:t>
      </w:r>
      <w:r w:rsidRPr="005619CC">
        <w:rPr>
          <w:rStyle w:val="code"/>
          <w:lang w:val="fr-FR"/>
        </w:rPr>
        <w:t>q1 + q2</w:t>
      </w:r>
    </w:p>
    <w:p w14:paraId="38FFFFE4" w14:textId="77777777" w:rsidR="00422C90" w:rsidRPr="005619CC" w:rsidRDefault="00422C90" w:rsidP="00422C90">
      <w:pPr>
        <w:pStyle w:val="cmd1"/>
        <w:rPr>
          <w:rStyle w:val="code"/>
          <w:lang w:val="fr-FR"/>
        </w:rPr>
      </w:pPr>
      <w:r w:rsidRPr="005619CC">
        <w:rPr>
          <w:rStyle w:val="code"/>
          <w:lang w:val="fr-FR"/>
        </w:rPr>
        <w:t>q.sub(0, q1.size-1) = q1 /\ q.sub(q1.size, q.size-1) = q2 =&gt; RET q</w:t>
      </w:r>
    </w:p>
    <w:p w14:paraId="5008B215" w14:textId="77777777" w:rsidR="00422C90" w:rsidRDefault="00422C90" w:rsidP="00422C90">
      <w:pPr>
        <w:pStyle w:val="routine"/>
        <w:rPr>
          <w:rStyle w:val="code"/>
        </w:rPr>
      </w:pPr>
      <w:r>
        <w:rPr>
          <w:rStyle w:val="code"/>
        </w:rPr>
        <w:t>FUNC Head(q) -&gt; T = RET q(0)</w:t>
      </w:r>
      <w:r>
        <w:rPr>
          <w:rStyle w:val="code"/>
        </w:rPr>
        <w:tab/>
      </w:r>
      <w:r>
        <w:rPr>
          <w:rStyle w:val="m"/>
        </w:rPr>
        <w:t xml:space="preserve">% </w:t>
      </w:r>
      <w:r>
        <w:rPr>
          <w:rStyle w:val="code"/>
        </w:rPr>
        <w:t xml:space="preserve">q.head; </w:t>
      </w:r>
      <w:r>
        <w:rPr>
          <w:rStyle w:val="m"/>
        </w:rPr>
        <w:t>first element</w:t>
      </w:r>
    </w:p>
    <w:p w14:paraId="78A4AAD0" w14:textId="77777777" w:rsidR="00422C90" w:rsidRDefault="00422C90" w:rsidP="00422C90">
      <w:pPr>
        <w:pStyle w:val="routine"/>
        <w:spacing w:before="0"/>
        <w:rPr>
          <w:rStyle w:val="code"/>
        </w:rPr>
      </w:pPr>
      <w:r>
        <w:rPr>
          <w:rStyle w:val="code"/>
        </w:rPr>
        <w:t xml:space="preserve">FUNC Tail(q) -&gt; Q = </w:t>
      </w:r>
      <w:r>
        <w:rPr>
          <w:rStyle w:val="code"/>
        </w:rPr>
        <w:tab/>
      </w:r>
      <w:r>
        <w:rPr>
          <w:rStyle w:val="m"/>
        </w:rPr>
        <w:t xml:space="preserve">% </w:t>
      </w:r>
      <w:r>
        <w:rPr>
          <w:rStyle w:val="code"/>
        </w:rPr>
        <w:t xml:space="preserve">q.tail; </w:t>
      </w:r>
      <w:r>
        <w:rPr>
          <w:rStyle w:val="m"/>
        </w:rPr>
        <w:t>all but first</w:t>
      </w:r>
    </w:p>
    <w:p w14:paraId="6039EFF0" w14:textId="77777777" w:rsidR="00422C90" w:rsidRDefault="00422C90" w:rsidP="00422C90">
      <w:pPr>
        <w:pStyle w:val="cmd1"/>
        <w:rPr>
          <w:rStyle w:val="code"/>
        </w:rPr>
      </w:pPr>
      <w:r>
        <w:rPr>
          <w:rStyle w:val="code"/>
        </w:rPr>
        <w:t>q.size &gt; 0 =&gt; RET q.sub(1, q.size-1)</w:t>
      </w:r>
    </w:p>
    <w:p w14:paraId="29B6A620" w14:textId="77777777" w:rsidR="00422C90" w:rsidRDefault="00422C90" w:rsidP="00422C90">
      <w:pPr>
        <w:pStyle w:val="routine"/>
        <w:spacing w:before="0"/>
        <w:rPr>
          <w:rStyle w:val="code"/>
        </w:rPr>
      </w:pPr>
      <w:r>
        <w:rPr>
          <w:rStyle w:val="code"/>
        </w:rPr>
        <w:t>FUNC AddHead(q, t) -&gt; Q = RET {t} + q</w:t>
      </w:r>
      <w:r>
        <w:rPr>
          <w:rStyle w:val="code"/>
        </w:rPr>
        <w:tab/>
      </w:r>
      <w:r>
        <w:rPr>
          <w:rStyle w:val="m"/>
        </w:rPr>
        <w:t xml:space="preserve">% </w:t>
      </w:r>
      <w:r>
        <w:rPr>
          <w:rStyle w:val="code"/>
        </w:rPr>
        <w:t>q.addh(t)</w:t>
      </w:r>
    </w:p>
    <w:p w14:paraId="5F0FEE98" w14:textId="77777777" w:rsidR="00422C90" w:rsidRDefault="00422C90" w:rsidP="00422C90">
      <w:pPr>
        <w:pStyle w:val="routine"/>
        <w:keepNext/>
        <w:rPr>
          <w:rStyle w:val="code"/>
        </w:rPr>
      </w:pPr>
      <w:r>
        <w:rPr>
          <w:rStyle w:val="code"/>
        </w:rPr>
        <w:t>FUNC Last(q) -&gt; T = RET q(q.size-1)</w:t>
      </w:r>
      <w:r>
        <w:rPr>
          <w:rStyle w:val="code"/>
        </w:rPr>
        <w:tab/>
      </w:r>
      <w:r>
        <w:rPr>
          <w:rStyle w:val="m"/>
        </w:rPr>
        <w:t xml:space="preserve">% </w:t>
      </w:r>
      <w:r>
        <w:rPr>
          <w:rStyle w:val="code"/>
        </w:rPr>
        <w:t>q.last</w:t>
      </w:r>
      <w:r>
        <w:rPr>
          <w:rStyle w:val="m"/>
        </w:rPr>
        <w:t>; last element</w:t>
      </w:r>
    </w:p>
    <w:p w14:paraId="01411650" w14:textId="77777777" w:rsidR="00422C90" w:rsidRDefault="00422C90" w:rsidP="00422C90">
      <w:pPr>
        <w:pStyle w:val="routine"/>
        <w:keepNext/>
        <w:spacing w:before="0"/>
        <w:rPr>
          <w:rStyle w:val="code"/>
        </w:rPr>
      </w:pPr>
      <w:r>
        <w:rPr>
          <w:rStyle w:val="code"/>
        </w:rPr>
        <w:t xml:space="preserve">FUNC RemoveLast(q) -&gt; Q = </w:t>
      </w:r>
      <w:r>
        <w:rPr>
          <w:rStyle w:val="code"/>
        </w:rPr>
        <w:tab/>
      </w:r>
      <w:r>
        <w:rPr>
          <w:rStyle w:val="m"/>
        </w:rPr>
        <w:t xml:space="preserve">% </w:t>
      </w:r>
      <w:r>
        <w:rPr>
          <w:rStyle w:val="code"/>
        </w:rPr>
        <w:t>q.reml</w:t>
      </w:r>
      <w:r>
        <w:rPr>
          <w:rStyle w:val="m"/>
        </w:rPr>
        <w:t>; all but last</w:t>
      </w:r>
    </w:p>
    <w:p w14:paraId="3901AD6A" w14:textId="77777777" w:rsidR="00422C90" w:rsidRDefault="00422C90" w:rsidP="00422C90">
      <w:pPr>
        <w:pStyle w:val="cmd1"/>
        <w:rPr>
          <w:rStyle w:val="code"/>
        </w:rPr>
      </w:pPr>
      <w:r>
        <w:rPr>
          <w:rStyle w:val="code"/>
        </w:rPr>
        <w:t>q # {} =&gt; RET q.sub(0, q.size-2)</w:t>
      </w:r>
    </w:p>
    <w:p w14:paraId="106697C0" w14:textId="77777777" w:rsidR="00422C90" w:rsidRDefault="00422C90" w:rsidP="00422C90">
      <w:pPr>
        <w:pStyle w:val="routine"/>
        <w:spacing w:before="0"/>
        <w:rPr>
          <w:rStyle w:val="code"/>
        </w:rPr>
      </w:pPr>
      <w:r>
        <w:rPr>
          <w:rStyle w:val="code"/>
        </w:rPr>
        <w:t>FUNC AddLast(q, t) -&gt; Q = RET q + {t}</w:t>
      </w:r>
      <w:r>
        <w:rPr>
          <w:rStyle w:val="code"/>
        </w:rPr>
        <w:tab/>
      </w:r>
      <w:r>
        <w:rPr>
          <w:rStyle w:val="m"/>
        </w:rPr>
        <w:t xml:space="preserve">% </w:t>
      </w:r>
      <w:r>
        <w:rPr>
          <w:rStyle w:val="code"/>
        </w:rPr>
        <w:t>q.addl(t)</w:t>
      </w:r>
    </w:p>
    <w:p w14:paraId="4AD85054" w14:textId="77777777" w:rsidR="00422C90" w:rsidRDefault="00422C90" w:rsidP="00422C90">
      <w:pPr>
        <w:pStyle w:val="routine"/>
      </w:pPr>
      <w:r>
        <w:rPr>
          <w:rStyle w:val="code"/>
        </w:rPr>
        <w:t xml:space="preserve">FUNC Fill(t, n: I) -&gt; Q = RET {i :IN 0 .. n-1 </w:t>
      </w:r>
      <w:r w:rsidR="002A2C5E">
        <w:rPr>
          <w:rStyle w:val="code"/>
        </w:rPr>
        <w:t>||</w:t>
      </w:r>
      <w:r>
        <w:rPr>
          <w:rStyle w:val="code"/>
        </w:rPr>
        <w:t xml:space="preserve"> t}</w:t>
      </w:r>
      <w:r>
        <w:rPr>
          <w:rStyle w:val="code"/>
        </w:rPr>
        <w:tab/>
      </w:r>
      <w:r>
        <w:rPr>
          <w:rStyle w:val="m"/>
        </w:rPr>
        <w:t xml:space="preserve">% yields </w:t>
      </w:r>
      <w:r w:rsidR="005818C2">
        <w:rPr>
          <w:rStyle w:val="code"/>
        </w:rPr>
        <w:t>n</w:t>
      </w:r>
      <w:r>
        <w:rPr>
          <w:rStyle w:val="m"/>
        </w:rPr>
        <w:t xml:space="preserve"> copies of </w:t>
      </w:r>
      <w:r>
        <w:rPr>
          <w:rStyle w:val="code"/>
        </w:rPr>
        <w:t>t</w:t>
      </w:r>
    </w:p>
    <w:p w14:paraId="678E8D77" w14:textId="77777777" w:rsidR="00422C90" w:rsidRDefault="00422C90" w:rsidP="00422C90">
      <w:pPr>
        <w:pStyle w:val="routine"/>
      </w:pPr>
      <w:r>
        <w:t>FUNC Zip(q, qU: SEQ U) -&gt; SEQ (T, U) =</w:t>
      </w:r>
      <w:r>
        <w:rPr>
          <w:rStyle w:val="code"/>
        </w:rPr>
        <w:tab/>
      </w:r>
      <w:r>
        <w:rPr>
          <w:rStyle w:val="m"/>
        </w:rPr>
        <w:t>% size is the min</w:t>
      </w:r>
    </w:p>
    <w:p w14:paraId="62D5FE19" w14:textId="77777777" w:rsidR="00422C90" w:rsidRPr="00677567" w:rsidRDefault="00422C90" w:rsidP="00422C90">
      <w:pPr>
        <w:pStyle w:val="cmd1"/>
      </w:pPr>
      <w:r>
        <w:t>RET (\ i | (i IN (q.dom /\ qU.dom) =&gt; (q(i), qU(i))))</w:t>
      </w:r>
    </w:p>
    <w:p w14:paraId="4681E630" w14:textId="77777777" w:rsidR="00422C90" w:rsidRDefault="00422C90" w:rsidP="00422C90">
      <w:pPr>
        <w:pStyle w:val="routine"/>
        <w:rPr>
          <w:rStyle w:val="code"/>
        </w:rPr>
      </w:pPr>
      <w:r>
        <w:rPr>
          <w:rStyle w:val="code"/>
        </w:rPr>
        <w:t xml:space="preserve">FUNC Prefix(q1, q2) -&gt; Bool = </w:t>
      </w:r>
      <w:r>
        <w:rPr>
          <w:rStyle w:val="code"/>
        </w:rPr>
        <w:tab/>
      </w:r>
      <w:r>
        <w:rPr>
          <w:rStyle w:val="m"/>
        </w:rPr>
        <w:t xml:space="preserve">% </w:t>
      </w:r>
      <w:r>
        <w:rPr>
          <w:rStyle w:val="code"/>
        </w:rPr>
        <w:t>q1 &lt;= q2</w:t>
      </w:r>
    </w:p>
    <w:p w14:paraId="0068A8DE" w14:textId="77777777" w:rsidR="00422C90" w:rsidRPr="005619CC" w:rsidRDefault="00422C90" w:rsidP="00422C90">
      <w:pPr>
        <w:pStyle w:val="cmd1"/>
        <w:rPr>
          <w:rStyle w:val="code"/>
          <w:lang w:val="fr-FR"/>
        </w:rPr>
      </w:pPr>
      <w:r w:rsidRPr="005619CC">
        <w:rPr>
          <w:rStyle w:val="code"/>
          <w:lang w:val="fr-FR"/>
        </w:rPr>
        <w:t>RET (EXISTS q | q1 + q = q2)</w:t>
      </w:r>
    </w:p>
    <w:p w14:paraId="4A22EF91" w14:textId="77777777" w:rsidR="00422C90" w:rsidRDefault="00422C90" w:rsidP="00422C90">
      <w:pPr>
        <w:pStyle w:val="routine"/>
        <w:rPr>
          <w:rStyle w:val="code"/>
        </w:rPr>
      </w:pPr>
      <w:r>
        <w:rPr>
          <w:rStyle w:val="code"/>
        </w:rPr>
        <w:t>FUNC SubSeq(q1, q2) -&gt; Bool =</w:t>
      </w:r>
      <w:r>
        <w:rPr>
          <w:rStyle w:val="code"/>
        </w:rPr>
        <w:tab/>
      </w:r>
      <w:r>
        <w:rPr>
          <w:rStyle w:val="m"/>
        </w:rPr>
        <w:t xml:space="preserve">% </w:t>
      </w:r>
      <w:r>
        <w:rPr>
          <w:rStyle w:val="code"/>
        </w:rPr>
        <w:t>q1 &lt;&lt;= q2</w:t>
      </w:r>
      <w:r>
        <w:rPr>
          <w:rStyle w:val="code"/>
        </w:rPr>
        <w:br/>
      </w:r>
      <w:r>
        <w:rPr>
          <w:rStyle w:val="m"/>
        </w:rPr>
        <w:t xml:space="preserve">% Are </w:t>
      </w:r>
      <w:r>
        <w:rPr>
          <w:rStyle w:val="code"/>
        </w:rPr>
        <w:t>q1</w:t>
      </w:r>
      <w:r>
        <w:rPr>
          <w:rStyle w:val="m"/>
        </w:rPr>
        <w:t xml:space="preserve">’s elements in </w:t>
      </w:r>
      <w:r>
        <w:rPr>
          <w:rStyle w:val="code"/>
        </w:rPr>
        <w:t>q2</w:t>
      </w:r>
      <w:r>
        <w:rPr>
          <w:rStyle w:val="m"/>
        </w:rPr>
        <w:t xml:space="preserve"> in the same order, not necessarily contiguously.</w:t>
      </w:r>
    </w:p>
    <w:p w14:paraId="394D59E1" w14:textId="77777777" w:rsidR="00422C90" w:rsidRDefault="00422C90" w:rsidP="00422C90">
      <w:pPr>
        <w:pStyle w:val="cmd1"/>
        <w:rPr>
          <w:rStyle w:val="code"/>
        </w:rPr>
      </w:pPr>
      <w:r>
        <w:rPr>
          <w:rStyle w:val="code"/>
        </w:rPr>
        <w:t>RET (EXISTS p: SET Int | p &lt;= q2.dom /\ q1 = p.seq.sort * q2)</w:t>
      </w:r>
    </w:p>
    <w:p w14:paraId="677DEA8C" w14:textId="77777777" w:rsidR="00422C90" w:rsidRPr="00B246D5" w:rsidRDefault="00422C90" w:rsidP="00422C90">
      <w:pPr>
        <w:pStyle w:val="routine"/>
        <w:rPr>
          <w:rStyle w:val="m"/>
        </w:rPr>
      </w:pPr>
      <w:r>
        <w:rPr>
          <w:rStyle w:val="code"/>
        </w:rPr>
        <w:t>FUNC ComposeR(q, r: (T, U)-&gt;Bool) -&gt; SEQ U =</w:t>
      </w:r>
      <w:r>
        <w:rPr>
          <w:rStyle w:val="code"/>
        </w:rPr>
        <w:tab/>
      </w:r>
      <w:r>
        <w:rPr>
          <w:rStyle w:val="m"/>
        </w:rPr>
        <w:t xml:space="preserve">% </w:t>
      </w:r>
      <w:r w:rsidRPr="00B246D5">
        <w:t>q ** r</w:t>
      </w:r>
      <w:r>
        <w:br/>
      </w:r>
      <w:r>
        <w:rPr>
          <w:rStyle w:val="m"/>
        </w:rPr>
        <w:t>% Elements related to nothing are dropped. If an element is related to several things, they appear in arbitrary order.</w:t>
      </w:r>
    </w:p>
    <w:p w14:paraId="649BE695" w14:textId="77777777" w:rsidR="00422C90" w:rsidRPr="00B246D5" w:rsidRDefault="00422C90" w:rsidP="00422C90">
      <w:pPr>
        <w:pStyle w:val="cmd1"/>
      </w:pPr>
      <w:r w:rsidRPr="00B246D5">
        <w:t xml:space="preserve">RET </w:t>
      </w:r>
      <w:r>
        <w:t>+ : (q * r.setF * (\s: SET U | s.seq))</w:t>
      </w:r>
    </w:p>
    <w:p w14:paraId="4BE9C748" w14:textId="77777777" w:rsidR="00422C90" w:rsidRDefault="00422C90" w:rsidP="00422C90">
      <w:pPr>
        <w:pStyle w:val="routine"/>
        <w:rPr>
          <w:rStyle w:val="code"/>
        </w:rPr>
      </w:pPr>
      <w:r>
        <w:rPr>
          <w:rStyle w:val="code"/>
        </w:rPr>
        <w:t xml:space="preserve">FUNC LexLE(q1, q2, f: (T,T)-&gt;Bool) -&gt; Bool = </w:t>
      </w:r>
      <w:r>
        <w:rPr>
          <w:rStyle w:val="code"/>
        </w:rPr>
        <w:tab/>
      </w:r>
      <w:r>
        <w:rPr>
          <w:rStyle w:val="m"/>
        </w:rPr>
        <w:t xml:space="preserve">% </w:t>
      </w:r>
      <w:r>
        <w:rPr>
          <w:rStyle w:val="code"/>
        </w:rPr>
        <w:t>q1.lexLE(q2, f); f</w:t>
      </w:r>
      <w:r>
        <w:rPr>
          <w:rStyle w:val="m"/>
        </w:rPr>
        <w:t xml:space="preserve"> is </w:t>
      </w:r>
      <w:r>
        <w:rPr>
          <w:rStyle w:val="code"/>
        </w:rPr>
        <w:t>&lt;=</w:t>
      </w:r>
      <w:r>
        <w:rPr>
          <w:rStyle w:val="code"/>
        </w:rPr>
        <w:br/>
      </w:r>
      <w:r>
        <w:rPr>
          <w:rStyle w:val="m"/>
        </w:rPr>
        <w:t xml:space="preserve">% Is </w:t>
      </w:r>
      <w:r>
        <w:rPr>
          <w:rStyle w:val="code"/>
        </w:rPr>
        <w:t>q1</w:t>
      </w:r>
      <w:r>
        <w:rPr>
          <w:rStyle w:val="m"/>
        </w:rPr>
        <w:t xml:space="preserve"> lexically less than or equal to </w:t>
      </w:r>
      <w:r>
        <w:rPr>
          <w:rStyle w:val="code"/>
        </w:rPr>
        <w:t>q2</w:t>
      </w:r>
      <w:r>
        <w:rPr>
          <w:rStyle w:val="m"/>
        </w:rPr>
        <w:t xml:space="preserve">. True if </w:t>
      </w:r>
      <w:r>
        <w:rPr>
          <w:rStyle w:val="code"/>
        </w:rPr>
        <w:t>q1</w:t>
      </w:r>
      <w:r>
        <w:rPr>
          <w:rStyle w:val="m"/>
        </w:rPr>
        <w:t xml:space="preserve"> is a prefix of </w:t>
      </w:r>
      <w:r>
        <w:rPr>
          <w:rStyle w:val="code"/>
        </w:rPr>
        <w:t>q2</w:t>
      </w:r>
      <w:r>
        <w:rPr>
          <w:rStyle w:val="m"/>
        </w:rPr>
        <w:t xml:space="preserve">, </w:t>
      </w:r>
      <w:r>
        <w:rPr>
          <w:rStyle w:val="m"/>
        </w:rPr>
        <w:br/>
        <w:t xml:space="preserve">% or the first element in which </w:t>
      </w:r>
      <w:r>
        <w:rPr>
          <w:rStyle w:val="code"/>
        </w:rPr>
        <w:t>q1</w:t>
      </w:r>
      <w:r>
        <w:rPr>
          <w:rStyle w:val="m"/>
        </w:rPr>
        <w:t xml:space="preserve"> differs from </w:t>
      </w:r>
      <w:r>
        <w:rPr>
          <w:rStyle w:val="code"/>
        </w:rPr>
        <w:t>q2</w:t>
      </w:r>
      <w:r>
        <w:rPr>
          <w:rStyle w:val="m"/>
        </w:rPr>
        <w:t xml:space="preserve"> is less.</w:t>
      </w:r>
    </w:p>
    <w:p w14:paraId="628EF73C" w14:textId="77777777" w:rsidR="00422C90" w:rsidRDefault="00422C90" w:rsidP="00422C90">
      <w:pPr>
        <w:pStyle w:val="cmd1"/>
        <w:rPr>
          <w:rStyle w:val="code"/>
        </w:rPr>
      </w:pPr>
      <w:r>
        <w:rPr>
          <w:rStyle w:val="code"/>
        </w:rPr>
        <w:t xml:space="preserve">RET    q1 &lt;= q2 </w:t>
      </w:r>
      <w:r>
        <w:rPr>
          <w:rStyle w:val="code"/>
        </w:rPr>
        <w:br/>
        <w:t xml:space="preserve">    \/ (EXISTS i :IN q1.dom /\ q2.dom |   q1.sub(0, i-1) = q2.sub(0, i-1) </w:t>
      </w:r>
      <w:r>
        <w:rPr>
          <w:rStyle w:val="code"/>
        </w:rPr>
        <w:br/>
        <w:t xml:space="preserve">                                      /\ q1(i) # q2(i)) /\ f(q1(i), q2(i))</w:t>
      </w:r>
    </w:p>
    <w:p w14:paraId="21AFB016" w14:textId="77777777" w:rsidR="00422C90" w:rsidRDefault="00422C90" w:rsidP="00422C90">
      <w:pPr>
        <w:pStyle w:val="routine"/>
        <w:rPr>
          <w:rStyle w:val="code"/>
        </w:rPr>
      </w:pPr>
      <w:r>
        <w:rPr>
          <w:rStyle w:val="code"/>
        </w:rPr>
        <w:t>FUNC Perms(q)-&gt;SET Q =</w:t>
      </w:r>
      <w:r>
        <w:rPr>
          <w:rStyle w:val="code"/>
        </w:rPr>
        <w:tab/>
      </w:r>
      <w:r>
        <w:rPr>
          <w:rStyle w:val="m"/>
        </w:rPr>
        <w:t xml:space="preserve">% </w:t>
      </w:r>
      <w:r>
        <w:rPr>
          <w:rStyle w:val="code"/>
        </w:rPr>
        <w:t>q.perms</w:t>
      </w:r>
    </w:p>
    <w:p w14:paraId="6C02F60F" w14:textId="77777777" w:rsidR="00422C90" w:rsidRDefault="00422C90" w:rsidP="00422C90">
      <w:pPr>
        <w:pStyle w:val="cmd1"/>
        <w:rPr>
          <w:rStyle w:val="code"/>
        </w:rPr>
      </w:pPr>
      <w:r>
        <w:rPr>
          <w:rStyle w:val="code"/>
        </w:rPr>
        <w:t>RET {q' | (ALL t | q.count(t) = q'.count(t))}</w:t>
      </w:r>
    </w:p>
    <w:p w14:paraId="48A694E2" w14:textId="77777777" w:rsidR="00422C90" w:rsidRDefault="00422C90" w:rsidP="00422C90">
      <w:pPr>
        <w:pStyle w:val="routine"/>
        <w:rPr>
          <w:rStyle w:val="code"/>
        </w:rPr>
      </w:pPr>
      <w:r>
        <w:rPr>
          <w:rStyle w:val="code"/>
        </w:rPr>
        <w:t>FUNC FSorter(q, f: (T,T)-&gt;Bool)-&gt;SEQ Int =</w:t>
      </w:r>
      <w:r>
        <w:rPr>
          <w:rStyle w:val="code"/>
        </w:rPr>
        <w:tab/>
      </w:r>
      <w:r>
        <w:rPr>
          <w:rStyle w:val="m"/>
        </w:rPr>
        <w:t xml:space="preserve">% </w:t>
      </w:r>
      <w:r>
        <w:rPr>
          <w:rStyle w:val="code"/>
        </w:rPr>
        <w:t>q.fsorter(f)</w:t>
      </w:r>
      <w:r>
        <w:rPr>
          <w:rStyle w:val="m"/>
        </w:rPr>
        <w:t xml:space="preserve">; </w:t>
      </w:r>
      <w:r>
        <w:rPr>
          <w:rStyle w:val="code"/>
        </w:rPr>
        <w:t>f</w:t>
      </w:r>
      <w:r>
        <w:rPr>
          <w:rStyle w:val="m"/>
        </w:rPr>
        <w:t xml:space="preserve"> is </w:t>
      </w:r>
      <w:r>
        <w:rPr>
          <w:rStyle w:val="code"/>
        </w:rPr>
        <w:t>&lt;=</w:t>
      </w:r>
      <w:r>
        <w:rPr>
          <w:rStyle w:val="code"/>
        </w:rPr>
        <w:br/>
      </w:r>
      <w:r>
        <w:rPr>
          <w:rStyle w:val="m"/>
        </w:rPr>
        <w:t xml:space="preserve">% The permutation that sorts </w:t>
      </w:r>
      <w:r>
        <w:rPr>
          <w:rStyle w:val="code"/>
        </w:rPr>
        <w:t>q</w:t>
      </w:r>
      <w:r>
        <w:rPr>
          <w:rStyle w:val="m"/>
        </w:rPr>
        <w:t xml:space="preserve"> stably. Note: can’t use </w:t>
      </w:r>
      <w:r>
        <w:rPr>
          <w:rStyle w:val="code"/>
        </w:rPr>
        <w:t>min</w:t>
      </w:r>
      <w:r>
        <w:rPr>
          <w:rStyle w:val="m"/>
        </w:rPr>
        <w:t xml:space="preserve"> to define this, since </w:t>
      </w:r>
      <w:r>
        <w:rPr>
          <w:rStyle w:val="code"/>
        </w:rPr>
        <w:t>min</w:t>
      </w:r>
      <w:r>
        <w:rPr>
          <w:rStyle w:val="m"/>
        </w:rPr>
        <w:t xml:space="preserve"> is defined using </w:t>
      </w:r>
      <w:r>
        <w:rPr>
          <w:rStyle w:val="code"/>
        </w:rPr>
        <w:t>sort</w:t>
      </w:r>
      <w:r>
        <w:rPr>
          <w:rStyle w:val="m"/>
        </w:rPr>
        <w:t>.</w:t>
      </w:r>
    </w:p>
    <w:p w14:paraId="39AA909F" w14:textId="77777777" w:rsidR="00422C90" w:rsidRDefault="00422C90" w:rsidP="00422C90">
      <w:pPr>
        <w:pStyle w:val="cmd1"/>
        <w:rPr>
          <w:rStyle w:val="code"/>
        </w:rPr>
      </w:pPr>
      <w:r>
        <w:rPr>
          <w:rStyle w:val="code"/>
        </w:rPr>
        <w:t>VAR</w:t>
      </w:r>
      <w:r>
        <w:rPr>
          <w:rStyle w:val="code"/>
        </w:rPr>
        <w:tab/>
        <w:t xml:space="preserve">ps := {p :IN q.dom.perms </w:t>
      </w:r>
      <w:r>
        <w:rPr>
          <w:rStyle w:val="code"/>
        </w:rPr>
        <w:tab/>
      </w:r>
      <w:r>
        <w:rPr>
          <w:rStyle w:val="m"/>
        </w:rPr>
        <w:t xml:space="preserve">% all perms that sort </w:t>
      </w:r>
      <w:r>
        <w:rPr>
          <w:rStyle w:val="code"/>
        </w:rPr>
        <w:t>q</w:t>
      </w:r>
    </w:p>
    <w:p w14:paraId="5F7AFA87" w14:textId="77777777" w:rsidR="00422C90" w:rsidRDefault="00422C90" w:rsidP="00422C90">
      <w:pPr>
        <w:pStyle w:val="cmd1"/>
        <w:rPr>
          <w:rStyle w:val="code"/>
        </w:rPr>
      </w:pPr>
      <w:r>
        <w:rPr>
          <w:rStyle w:val="code"/>
        </w:rPr>
        <w:t xml:space="preserve">          | (ALL i :IN (q.dom - {0}) | f((p*q)(i-1), (p*q)(i))) } |</w:t>
      </w:r>
    </w:p>
    <w:p w14:paraId="0BE9F3EC" w14:textId="77777777" w:rsidR="00422C90" w:rsidRDefault="00422C90" w:rsidP="00422C90">
      <w:pPr>
        <w:pStyle w:val="cmd1"/>
        <w:rPr>
          <w:rStyle w:val="code"/>
        </w:rPr>
      </w:pPr>
      <w:r>
        <w:rPr>
          <w:rStyle w:val="code"/>
        </w:rPr>
        <w:t xml:space="preserve">  VAR p0 :IN ps | </w:t>
      </w:r>
      <w:r>
        <w:rPr>
          <w:rStyle w:val="code"/>
        </w:rPr>
        <w:tab/>
      </w:r>
      <w:r>
        <w:rPr>
          <w:rStyle w:val="m"/>
        </w:rPr>
        <w:t>% the one that reorders the least</w:t>
      </w:r>
    </w:p>
    <w:p w14:paraId="293F6746" w14:textId="77777777" w:rsidR="00422C90" w:rsidRDefault="00422C90" w:rsidP="00422C90">
      <w:pPr>
        <w:pStyle w:val="cmd2"/>
        <w:rPr>
          <w:rStyle w:val="code"/>
        </w:rPr>
      </w:pPr>
      <w:r>
        <w:rPr>
          <w:rStyle w:val="code"/>
        </w:rPr>
        <w:t xml:space="preserve">(ALL p :IN ps | p0.lexLE(p, Int."&lt;=")) =&gt; RET p0 </w:t>
      </w:r>
    </w:p>
    <w:p w14:paraId="0069A74C" w14:textId="77777777" w:rsidR="00422C90" w:rsidRDefault="00422C90" w:rsidP="00422C90">
      <w:pPr>
        <w:pStyle w:val="routine"/>
      </w:pPr>
      <w:r>
        <w:rPr>
          <w:rStyle w:val="code"/>
        </w:rPr>
        <w:t>FUNC FSort(q, f: (T,T)-&gt;Bool) -&gt; Q =</w:t>
      </w:r>
      <w:r>
        <w:rPr>
          <w:rStyle w:val="code"/>
        </w:rPr>
        <w:tab/>
      </w:r>
      <w:r>
        <w:rPr>
          <w:rStyle w:val="m"/>
        </w:rPr>
        <w:t xml:space="preserve">% </w:t>
      </w:r>
      <w:r>
        <w:rPr>
          <w:rStyle w:val="code"/>
        </w:rPr>
        <w:t>q.fsort(f)</w:t>
      </w:r>
      <w:r>
        <w:rPr>
          <w:rStyle w:val="m"/>
        </w:rPr>
        <w:t xml:space="preserve">; </w:t>
      </w:r>
      <w:r>
        <w:rPr>
          <w:rStyle w:val="code"/>
        </w:rPr>
        <w:t>f</w:t>
      </w:r>
      <w:r>
        <w:rPr>
          <w:rStyle w:val="m"/>
        </w:rPr>
        <w:t xml:space="preserve"> is </w:t>
      </w:r>
      <w:r>
        <w:rPr>
          <w:rStyle w:val="code"/>
        </w:rPr>
        <w:t xml:space="preserve">&lt;= </w:t>
      </w:r>
      <w:r>
        <w:rPr>
          <w:rStyle w:val="m"/>
        </w:rPr>
        <w:t>for the sort</w:t>
      </w:r>
    </w:p>
    <w:p w14:paraId="7043D14B" w14:textId="77777777" w:rsidR="00422C90" w:rsidRPr="005619CC" w:rsidRDefault="00422C90" w:rsidP="00422C90">
      <w:pPr>
        <w:pStyle w:val="cmd1"/>
        <w:rPr>
          <w:lang w:val="fr-FR"/>
        </w:rPr>
      </w:pPr>
      <w:r w:rsidRPr="005619CC">
        <w:rPr>
          <w:rStyle w:val="code"/>
          <w:lang w:val="fr-FR"/>
        </w:rPr>
        <w:t>RET q.fsorter(f) * q</w:t>
      </w:r>
    </w:p>
    <w:p w14:paraId="74C11D69" w14:textId="77777777" w:rsidR="00422C90" w:rsidRDefault="00422C90" w:rsidP="00422C90">
      <w:pPr>
        <w:pStyle w:val="routine"/>
        <w:spacing w:before="0"/>
        <w:rPr>
          <w:rStyle w:val="code"/>
        </w:rPr>
      </w:pPr>
      <w:r w:rsidRPr="005619CC">
        <w:rPr>
          <w:rStyle w:val="code"/>
          <w:lang w:val="fr-FR"/>
        </w:rPr>
        <w:t>FUNC Sort(q)-&gt;Q = RET q.fsort(T.”&lt;=”)</w:t>
      </w:r>
      <w:r w:rsidRPr="005619CC">
        <w:rPr>
          <w:rStyle w:val="code"/>
          <w:lang w:val="fr-FR"/>
        </w:rPr>
        <w:tab/>
      </w:r>
      <w:r>
        <w:rPr>
          <w:rStyle w:val="m"/>
        </w:rPr>
        <w:t xml:space="preserve">% </w:t>
      </w:r>
      <w:r>
        <w:rPr>
          <w:rStyle w:val="code"/>
        </w:rPr>
        <w:t>q.sort</w:t>
      </w:r>
      <w:r>
        <w:rPr>
          <w:rStyle w:val="m"/>
        </w:rPr>
        <w:t xml:space="preserve">; only if </w:t>
      </w:r>
      <w:r>
        <w:rPr>
          <w:rStyle w:val="code"/>
        </w:rPr>
        <w:t>T</w:t>
      </w:r>
      <w:r>
        <w:rPr>
          <w:rStyle w:val="m"/>
        </w:rPr>
        <w:t xml:space="preserve"> has </w:t>
      </w:r>
      <w:r>
        <w:rPr>
          <w:rStyle w:val="code"/>
        </w:rPr>
        <w:t>&lt;=</w:t>
      </w:r>
    </w:p>
    <w:p w14:paraId="2F92346A" w14:textId="77777777" w:rsidR="00422C90" w:rsidRPr="00D239B3" w:rsidRDefault="00422C90" w:rsidP="00422C90">
      <w:pPr>
        <w:pStyle w:val="routine"/>
        <w:rPr>
          <w:lang w:val="de-DE"/>
        </w:rPr>
      </w:pPr>
      <w:r w:rsidRPr="00D239B3">
        <w:rPr>
          <w:rStyle w:val="code"/>
          <w:lang w:val="de-DE"/>
        </w:rPr>
        <w:t xml:space="preserve">FUNC Iterate(q, f: (T,T)-&gt;T) -&gt; Q = </w:t>
      </w:r>
      <w:r w:rsidRPr="00D239B3">
        <w:rPr>
          <w:rStyle w:val="code"/>
          <w:lang w:val="de-DE"/>
        </w:rPr>
        <w:tab/>
      </w:r>
      <w:r w:rsidRPr="00D239B3">
        <w:rPr>
          <w:rStyle w:val="m"/>
          <w:lang w:val="de-DE"/>
        </w:rPr>
        <w:t xml:space="preserve">% </w:t>
      </w:r>
      <w:r w:rsidRPr="00D239B3">
        <w:rPr>
          <w:lang w:val="de-DE"/>
        </w:rPr>
        <w:t>q.iterate(f)</w:t>
      </w:r>
      <w:r w:rsidRPr="00D239B3">
        <w:rPr>
          <w:rStyle w:val="m"/>
          <w:lang w:val="de-DE"/>
        </w:rPr>
        <w:br/>
        <w:t xml:space="preserve">% Yields </w:t>
      </w:r>
      <w:r w:rsidRPr="00D239B3">
        <w:rPr>
          <w:lang w:val="de-DE"/>
        </w:rPr>
        <w:t>qr = {q(0), qr(0) + q(1), qr(1) + q(2), ...)</w:t>
      </w:r>
      <w:r w:rsidRPr="00D239B3">
        <w:rPr>
          <w:rStyle w:val="m"/>
          <w:lang w:val="de-DE"/>
        </w:rPr>
        <w:t xml:space="preserve">, where </w:t>
      </w:r>
      <w:r w:rsidRPr="00D239B3">
        <w:rPr>
          <w:rStyle w:val="code"/>
          <w:lang w:val="de-DE"/>
        </w:rPr>
        <w:t>t1 + t2</w:t>
      </w:r>
      <w:r w:rsidRPr="00D239B3">
        <w:rPr>
          <w:rStyle w:val="m"/>
          <w:lang w:val="de-DE"/>
        </w:rPr>
        <w:t xml:space="preserve"> is </w:t>
      </w:r>
      <w:r w:rsidRPr="00D239B3">
        <w:rPr>
          <w:rStyle w:val="code"/>
          <w:lang w:val="de-DE"/>
        </w:rPr>
        <w:t>f(t1, t2)</w:t>
      </w:r>
    </w:p>
    <w:p w14:paraId="16F1964F" w14:textId="77777777" w:rsidR="00422C90" w:rsidRPr="004E1DDC" w:rsidRDefault="00422C90" w:rsidP="00422C90">
      <w:pPr>
        <w:pStyle w:val="cmd1"/>
      </w:pPr>
      <w:r>
        <w:rPr>
          <w:rStyle w:val="code"/>
        </w:rPr>
        <w:t xml:space="preserve">RET </w:t>
      </w:r>
      <w:r w:rsidRPr="004C6BD3">
        <w:rPr>
          <w:rStyle w:val="code"/>
        </w:rPr>
        <w:t>{qr</w:t>
      </w:r>
      <w:r>
        <w:rPr>
          <w:rStyle w:val="code"/>
        </w:rPr>
        <w:t>: Q</w:t>
      </w:r>
      <w:r w:rsidRPr="004C6BD3">
        <w:rPr>
          <w:rStyle w:val="code"/>
        </w:rPr>
        <w:t xml:space="preserve"> | </w:t>
      </w:r>
      <w:r>
        <w:rPr>
          <w:rStyle w:val="code"/>
        </w:rPr>
        <w:t xml:space="preserve">  </w:t>
      </w:r>
      <w:r w:rsidRPr="004C6BD3">
        <w:rPr>
          <w:rStyle w:val="code"/>
        </w:rPr>
        <w:t>qr.size</w:t>
      </w:r>
      <w:r>
        <w:rPr>
          <w:rStyle w:val="code"/>
        </w:rPr>
        <w:t>=</w:t>
      </w:r>
      <w:r w:rsidRPr="004C6BD3">
        <w:rPr>
          <w:rStyle w:val="code"/>
        </w:rPr>
        <w:t>q.size /\ qr</w:t>
      </w:r>
      <w:r>
        <w:rPr>
          <w:rStyle w:val="code"/>
        </w:rPr>
        <w:t xml:space="preserve">(0) = q(0) </w:t>
      </w:r>
      <w:r>
        <w:rPr>
          <w:rStyle w:val="code"/>
        </w:rPr>
        <w:br/>
      </w:r>
      <w:r w:rsidRPr="004E1DDC">
        <w:t xml:space="preserve">            /\ (ALL i IN q.dom–{0} | qr(i) = f(qr(i-1),q(i)))}.one</w:t>
      </w:r>
    </w:p>
    <w:p w14:paraId="4D201955" w14:textId="77777777" w:rsidR="00422C90" w:rsidRPr="006D4496" w:rsidRDefault="00422C90" w:rsidP="00422C90">
      <w:pPr>
        <w:pStyle w:val="routine"/>
        <w:spacing w:before="0"/>
        <w:rPr>
          <w:rStyle w:val="code"/>
        </w:rPr>
      </w:pPr>
      <w:r>
        <w:rPr>
          <w:rStyle w:val="code"/>
        </w:rPr>
        <w:t>FUNC Combine(q, f: T,T)-&gt;T) -&gt; T = RET q.iterate(f).last</w:t>
      </w:r>
      <w:r>
        <w:rPr>
          <w:rStyle w:val="code"/>
        </w:rPr>
        <w:tab/>
      </w:r>
      <w:r>
        <w:rPr>
          <w:rStyle w:val="code"/>
        </w:rPr>
        <w:br/>
      </w:r>
      <w:r w:rsidRPr="004E1DDC">
        <w:rPr>
          <w:rStyle w:val="m"/>
        </w:rPr>
        <w:t>%</w:t>
      </w:r>
      <w:r>
        <w:rPr>
          <w:rStyle w:val="m"/>
        </w:rPr>
        <w:t xml:space="preserve"> Yields </w:t>
      </w:r>
      <w:r>
        <w:rPr>
          <w:rStyle w:val="code"/>
        </w:rPr>
        <w:t>q(0) + q(1) + ...</w:t>
      </w:r>
      <w:r w:rsidRPr="006D4496">
        <w:rPr>
          <w:rStyle w:val="m"/>
        </w:rPr>
        <w:t xml:space="preserve">, where </w:t>
      </w:r>
      <w:r>
        <w:rPr>
          <w:rStyle w:val="code"/>
        </w:rPr>
        <w:t>t1 + t2</w:t>
      </w:r>
      <w:r w:rsidRPr="006D4496">
        <w:rPr>
          <w:rStyle w:val="m"/>
        </w:rPr>
        <w:t xml:space="preserve"> is </w:t>
      </w:r>
      <w:r>
        <w:rPr>
          <w:rStyle w:val="code"/>
        </w:rPr>
        <w:t>f(t1, t2)</w:t>
      </w:r>
    </w:p>
    <w:p w14:paraId="6378BA67" w14:textId="77777777" w:rsidR="00422C90" w:rsidRPr="005619CC" w:rsidRDefault="00422C90" w:rsidP="00422C90">
      <w:pPr>
        <w:pStyle w:val="routine"/>
        <w:rPr>
          <w:rStyle w:val="code"/>
          <w:lang w:val="fr-FR"/>
        </w:rPr>
      </w:pPr>
      <w:r w:rsidRPr="005619CC">
        <w:rPr>
          <w:rStyle w:val="code"/>
          <w:lang w:val="fr-FR"/>
        </w:rPr>
        <w:t>FUNC Count(q, t)-&gt;Int = RET {t' :IN q | t' = t}.size</w:t>
      </w:r>
      <w:r w:rsidRPr="005619CC">
        <w:rPr>
          <w:rStyle w:val="code"/>
          <w:lang w:val="fr-FR"/>
        </w:rPr>
        <w:tab/>
      </w:r>
      <w:r w:rsidRPr="005619CC">
        <w:rPr>
          <w:rStyle w:val="m"/>
          <w:lang w:val="fr-FR"/>
        </w:rPr>
        <w:t xml:space="preserve">% </w:t>
      </w:r>
      <w:r w:rsidRPr="005619CC">
        <w:rPr>
          <w:rStyle w:val="code"/>
          <w:lang w:val="fr-FR"/>
        </w:rPr>
        <w:t>q.count(t)</w:t>
      </w:r>
    </w:p>
    <w:p w14:paraId="2993EA2B" w14:textId="77777777" w:rsidR="00422C90" w:rsidRDefault="00422C90" w:rsidP="00422C90">
      <w:pPr>
        <w:pStyle w:val="routine"/>
        <w:spacing w:before="0"/>
        <w:rPr>
          <w:rStyle w:val="code"/>
        </w:rPr>
      </w:pPr>
      <w:r>
        <w:rPr>
          <w:rStyle w:val="code"/>
        </w:rPr>
        <w:t>FUNC In(t, q)-&gt;Bool = RET (q.count(t) # 0)</w:t>
      </w:r>
      <w:r>
        <w:rPr>
          <w:rStyle w:val="code"/>
        </w:rPr>
        <w:tab/>
      </w:r>
      <w:r>
        <w:rPr>
          <w:rStyle w:val="m"/>
        </w:rPr>
        <w:t xml:space="preserve">% </w:t>
      </w:r>
      <w:r>
        <w:rPr>
          <w:rStyle w:val="code"/>
        </w:rPr>
        <w:t>t IN q</w:t>
      </w:r>
    </w:p>
    <w:p w14:paraId="2A8B4AEA" w14:textId="77777777" w:rsidR="00422C90" w:rsidRDefault="00422C90" w:rsidP="00422C90">
      <w:pPr>
        <w:pStyle w:val="routine"/>
        <w:spacing w:before="0"/>
        <w:rPr>
          <w:rStyle w:val="code"/>
        </w:rPr>
      </w:pPr>
      <w:r>
        <w:rPr>
          <w:rStyle w:val="code"/>
        </w:rPr>
        <w:t>FUNC EqElem(q1, q2) -&gt; Bool = RET q1 IN q2.perms</w:t>
      </w:r>
      <w:r>
        <w:rPr>
          <w:rStyle w:val="code"/>
        </w:rPr>
        <w:tab/>
      </w:r>
      <w:r>
        <w:rPr>
          <w:rStyle w:val="m"/>
        </w:rPr>
        <w:t xml:space="preserve">% </w:t>
      </w:r>
      <w:r>
        <w:rPr>
          <w:rStyle w:val="code"/>
        </w:rPr>
        <w:t>q1 == q2</w:t>
      </w:r>
      <w:r>
        <w:rPr>
          <w:rStyle w:val="m"/>
        </w:rPr>
        <w:t>; equal as multisets</w:t>
      </w:r>
    </w:p>
    <w:p w14:paraId="3CC5BDF0" w14:textId="77777777" w:rsidR="00422C90" w:rsidRPr="005619CC" w:rsidRDefault="00422C90" w:rsidP="00422C90">
      <w:pPr>
        <w:pStyle w:val="routine"/>
        <w:spacing w:before="0"/>
        <w:rPr>
          <w:rStyle w:val="code"/>
          <w:lang w:val="fr-FR"/>
        </w:rPr>
      </w:pPr>
      <w:r w:rsidRPr="005619CC">
        <w:rPr>
          <w:rStyle w:val="code"/>
          <w:lang w:val="fr-FR"/>
        </w:rPr>
        <w:t xml:space="preserve">FUNC Diff(q1, q2) -&gt; Q =  </w:t>
      </w:r>
      <w:r w:rsidRPr="005619CC">
        <w:rPr>
          <w:rStyle w:val="code"/>
          <w:lang w:val="fr-FR"/>
        </w:rPr>
        <w:tab/>
      </w:r>
      <w:r w:rsidRPr="005619CC">
        <w:rPr>
          <w:rStyle w:val="m"/>
          <w:lang w:val="fr-FR"/>
        </w:rPr>
        <w:t xml:space="preserve">% </w:t>
      </w:r>
      <w:r w:rsidRPr="005619CC">
        <w:rPr>
          <w:rStyle w:val="code"/>
          <w:lang w:val="fr-FR"/>
        </w:rPr>
        <w:t>q1 - q2</w:t>
      </w:r>
    </w:p>
    <w:p w14:paraId="09146C3E" w14:textId="77777777" w:rsidR="00422C90" w:rsidRDefault="00422C90" w:rsidP="00422C90">
      <w:pPr>
        <w:pStyle w:val="cmd1"/>
        <w:rPr>
          <w:rStyle w:val="code"/>
        </w:rPr>
      </w:pPr>
      <w:r>
        <w:rPr>
          <w:rStyle w:val="code"/>
        </w:rPr>
        <w:t xml:space="preserve">RET {q | (ALL t | q.count(t) = {q1.count(t) - q2.count(t), 0}.max)}.choose </w:t>
      </w:r>
    </w:p>
    <w:p w14:paraId="6F894802" w14:textId="77777777" w:rsidR="00422C90" w:rsidRDefault="00422C90" w:rsidP="00422C90">
      <w:pPr>
        <w:pStyle w:val="modend"/>
      </w:pPr>
      <w:r>
        <w:rPr>
          <w:rStyle w:val="code"/>
        </w:rPr>
        <w:t>END Sequence</w:t>
      </w:r>
    </w:p>
    <w:p w14:paraId="009C6B7E" w14:textId="77777777" w:rsidR="00422C90" w:rsidRPr="000D0631" w:rsidRDefault="00422C90" w:rsidP="00422C90">
      <w:r>
        <w:t xml:space="preserve">A sequence is a special case of a tuple, in which all the elements have the same type. </w:t>
      </w:r>
    </w:p>
    <w:p w14:paraId="0BD47082" w14:textId="77777777" w:rsidR="00422C90" w:rsidRDefault="00422C90" w:rsidP="00422C90">
      <w:r>
        <w:rPr>
          <w:rStyle w:val="code"/>
        </w:rPr>
        <w:t>Int</w:t>
      </w:r>
      <w:r>
        <w:t xml:space="preserve"> has a method </w:t>
      </w:r>
      <w:r>
        <w:rPr>
          <w:rStyle w:val="code"/>
        </w:rPr>
        <w:t>..</w:t>
      </w:r>
      <w:r>
        <w:t xml:space="preserve"> for making sequences: </w:t>
      </w:r>
      <w:r>
        <w:rPr>
          <w:rStyle w:val="code"/>
        </w:rPr>
        <w:t>i .. j = {i, i+1, ..., j-1, j}</w:t>
      </w:r>
      <w:r>
        <w:t xml:space="preserve">. If </w:t>
      </w:r>
      <w:r>
        <w:rPr>
          <w:rStyle w:val="code"/>
        </w:rPr>
        <w:t>j &lt; i</w:t>
      </w:r>
      <w:r>
        <w:t xml:space="preserve">, </w:t>
      </w:r>
      <w:r>
        <w:rPr>
          <w:rStyle w:val="code"/>
        </w:rPr>
        <w:t>i .. j = {}</w:t>
      </w:r>
      <w:r>
        <w:t xml:space="preserve">.  You can also write </w:t>
      </w:r>
      <w:r>
        <w:rPr>
          <w:rStyle w:val="code"/>
        </w:rPr>
        <w:t>i .. j</w:t>
      </w:r>
      <w:r>
        <w:t xml:space="preserve"> as </w:t>
      </w:r>
      <w:r>
        <w:rPr>
          <w:rStyle w:val="code"/>
        </w:rPr>
        <w:t>{k := i BY k + 1 WHILE k &lt;= j}</w:t>
      </w:r>
      <w:r>
        <w:t xml:space="preserve">; see </w:t>
      </w:r>
      <w:r>
        <w:rPr>
          <w:rStyle w:val="m"/>
        </w:rPr>
        <w:t>[11]</w:t>
      </w:r>
      <w:r>
        <w:t xml:space="preserve"> in section 5. </w:t>
      </w:r>
      <w:r>
        <w:rPr>
          <w:rStyle w:val="code"/>
        </w:rPr>
        <w:t>Int</w:t>
      </w:r>
      <w:r>
        <w:t xml:space="preserve"> also has a </w:t>
      </w:r>
      <w:r>
        <w:rPr>
          <w:rStyle w:val="code"/>
        </w:rPr>
        <w:t>seq</w:t>
      </w:r>
      <w:r>
        <w:t xml:space="preserve"> method: </w:t>
      </w:r>
      <w:r>
        <w:rPr>
          <w:rStyle w:val="code"/>
        </w:rPr>
        <w:t>i.seq = 0 .. i-1</w:t>
      </w:r>
      <w:r>
        <w:t>.</w:t>
      </w:r>
      <w:r>
        <w:rPr>
          <w:rStyle w:val="code"/>
        </w:rPr>
        <w:t xml:space="preserve"> </w:t>
      </w:r>
    </w:p>
    <w:p w14:paraId="6FECD363" w14:textId="77777777" w:rsidR="00422C90" w:rsidRDefault="00422C90" w:rsidP="00422C90">
      <w:r>
        <w:t xml:space="preserve">There is a constructor </w:t>
      </w:r>
      <w:r>
        <w:rPr>
          <w:rStyle w:val="code"/>
        </w:rPr>
        <w:t>{e1, e2, ...}</w:t>
      </w:r>
      <w:r>
        <w:rPr>
          <w:rStyle w:val="code"/>
        </w:rPr>
        <w:fldChar w:fldCharType="begin"/>
      </w:r>
      <w:r>
        <w:rPr>
          <w:sz w:val="20"/>
        </w:rPr>
        <w:instrText>xe "{e1, e2, ...}"</w:instrText>
      </w:r>
      <w:r>
        <w:rPr>
          <w:rStyle w:val="code"/>
        </w:rPr>
        <w:fldChar w:fldCharType="end"/>
      </w:r>
      <w:r>
        <w:t xml:space="preserve"> for a sequence</w:t>
      </w:r>
      <w:r>
        <w:fldChar w:fldCharType="begin"/>
      </w:r>
      <w:r>
        <w:instrText>xe "sequence"</w:instrText>
      </w:r>
      <w:r>
        <w:fldChar w:fldCharType="end"/>
      </w:r>
      <w:r>
        <w:t xml:space="preserve"> with sp</w:t>
      </w:r>
      <w:r>
        <w:t>e</w:t>
      </w:r>
      <w:r>
        <w:t xml:space="preserve">cific elements and a constructor </w:t>
      </w:r>
      <w:r>
        <w:rPr>
          <w:vanish/>
        </w:rPr>
        <w:t xml:space="preserve"> </w:t>
      </w:r>
      <w:r>
        <w:rPr>
          <w:rStyle w:val="code"/>
        </w:rPr>
        <w:t>{}</w:t>
      </w:r>
      <w:r>
        <w:rPr>
          <w:rStyle w:val="code"/>
        </w:rPr>
        <w:fldChar w:fldCharType="begin"/>
      </w:r>
      <w:r>
        <w:rPr>
          <w:sz w:val="20"/>
        </w:rPr>
        <w:instrText>xe "{}"</w:instrText>
      </w:r>
      <w:r>
        <w:rPr>
          <w:rStyle w:val="code"/>
        </w:rPr>
        <w:fldChar w:fldCharType="end"/>
      </w:r>
      <w:r>
        <w:t xml:space="preserve"> for the empty sequence</w:t>
      </w:r>
      <w:r>
        <w:fldChar w:fldCharType="begin"/>
      </w:r>
      <w:r>
        <w:instrText>xe "empty sequence"</w:instrText>
      </w:r>
      <w:r>
        <w:fldChar w:fldCharType="end"/>
      </w:r>
      <w:r>
        <w:t xml:space="preserve">. There is also a constructor </w:t>
      </w:r>
      <w:r>
        <w:rPr>
          <w:rStyle w:val="code"/>
        </w:rPr>
        <w:t>q{e1 -&gt; e2}</w:t>
      </w:r>
      <w:r>
        <w:t xml:space="preserve">, which is equal to </w:t>
      </w:r>
      <w:r>
        <w:rPr>
          <w:rStyle w:val="code"/>
        </w:rPr>
        <w:t>q</w:t>
      </w:r>
      <w:r>
        <w:t xml:space="preserve"> except at </w:t>
      </w:r>
      <w:r>
        <w:rPr>
          <w:rStyle w:val="code"/>
        </w:rPr>
        <w:t>e1</w:t>
      </w:r>
      <w:r>
        <w:t xml:space="preserve"> (and undefined if </w:t>
      </w:r>
      <w:r>
        <w:rPr>
          <w:rStyle w:val="code"/>
        </w:rPr>
        <w:t>e1</w:t>
      </w:r>
      <w:r>
        <w:t xml:space="preserve"> is out of range). For the constructors see </w:t>
      </w:r>
      <w:r>
        <w:rPr>
          <w:rStyle w:val="m"/>
        </w:rPr>
        <w:t>[6]</w:t>
      </w:r>
      <w:r>
        <w:t xml:space="preserve"> and </w:t>
      </w:r>
      <w:r>
        <w:rPr>
          <w:rStyle w:val="m"/>
        </w:rPr>
        <w:t>[8]</w:t>
      </w:r>
      <w:r>
        <w:t xml:space="preserve"> of section 5. To generate a sequence there are constructors </w:t>
      </w:r>
      <w:r>
        <w:rPr>
          <w:rStyle w:val="code"/>
        </w:rPr>
        <w:t>{x :IN q | pred |</w:t>
      </w:r>
      <w:r w:rsidR="002A2C5E">
        <w:rPr>
          <w:rStyle w:val="code"/>
        </w:rPr>
        <w:t>|</w:t>
      </w:r>
      <w:r>
        <w:rPr>
          <w:rStyle w:val="code"/>
        </w:rPr>
        <w:t> exp}</w:t>
      </w:r>
      <w:r>
        <w:t xml:space="preserve"> and </w:t>
      </w:r>
      <w:r>
        <w:rPr>
          <w:rStyle w:val="code"/>
        </w:rPr>
        <w:t xml:space="preserve">{x := e1 BY e2 WHILE pred1 | pred2 </w:t>
      </w:r>
      <w:r w:rsidR="002A2C5E">
        <w:rPr>
          <w:rStyle w:val="code"/>
        </w:rPr>
        <w:t>|</w:t>
      </w:r>
      <w:r>
        <w:rPr>
          <w:rStyle w:val="code"/>
        </w:rPr>
        <w:t>| exp}</w:t>
      </w:r>
      <w:r>
        <w:t>.</w:t>
      </w:r>
      <w:r>
        <w:rPr>
          <w:rStyle w:val="code"/>
        </w:rPr>
        <w:t xml:space="preserve"> </w:t>
      </w:r>
      <w:r>
        <w:t xml:space="preserve">For these see </w:t>
      </w:r>
      <w:r>
        <w:rPr>
          <w:rStyle w:val="m"/>
        </w:rPr>
        <w:t>[11]</w:t>
      </w:r>
      <w:r>
        <w:t xml:space="preserve"> of section 5.</w:t>
      </w:r>
    </w:p>
    <w:p w14:paraId="6B767017" w14:textId="77777777" w:rsidR="00422C90" w:rsidRDefault="00422C90" w:rsidP="00422C90">
      <w:r>
        <w:t xml:space="preserve">To map each element </w:t>
      </w:r>
      <w:r>
        <w:rPr>
          <w:rStyle w:val="code"/>
        </w:rPr>
        <w:t>t</w:t>
      </w:r>
      <w:r>
        <w:t xml:space="preserve"> of </w:t>
      </w:r>
      <w:r>
        <w:rPr>
          <w:rStyle w:val="code"/>
        </w:rPr>
        <w:t>q</w:t>
      </w:r>
      <w:r>
        <w:t xml:space="preserve"> to </w:t>
      </w:r>
      <w:r>
        <w:rPr>
          <w:rStyle w:val="code"/>
        </w:rPr>
        <w:t>f(t)</w:t>
      </w:r>
      <w:r>
        <w:t xml:space="preserve"> use function composition </w:t>
      </w:r>
      <w:r>
        <w:rPr>
          <w:rStyle w:val="code"/>
        </w:rPr>
        <w:t>q * f</w:t>
      </w:r>
      <w:r>
        <w:t xml:space="preserve">. Thus if </w:t>
      </w:r>
      <w:r>
        <w:rPr>
          <w:rStyle w:val="code"/>
        </w:rPr>
        <w:t>q: SEQ Int</w:t>
      </w:r>
      <w:r>
        <w:t xml:space="preserve">, </w:t>
      </w:r>
      <w:r>
        <w:rPr>
          <w:rStyle w:val="code"/>
        </w:rPr>
        <w:t>q * (\ i: Int | i*i)</w:t>
      </w:r>
      <w:r>
        <w:t xml:space="preserve"> yields a sequence of squares. You can also write this </w:t>
      </w:r>
      <w:r w:rsidR="002A2C5E">
        <w:rPr>
          <w:rStyle w:val="code"/>
        </w:rPr>
        <w:t>{i :IN q |</w:t>
      </w:r>
      <w:r>
        <w:rPr>
          <w:rStyle w:val="code"/>
        </w:rPr>
        <w:t>| i*i}</w:t>
      </w:r>
      <w:r>
        <w:t>.</w:t>
      </w:r>
    </w:p>
    <w:p w14:paraId="39B712F9" w14:textId="77777777" w:rsidR="00422C90" w:rsidRDefault="00422C90" w:rsidP="00422C90">
      <w:pPr>
        <w:sectPr w:rsidR="00422C90" w:rsidSect="00BC2F30">
          <w:footerReference w:type="default" r:id="rId177"/>
          <w:footnotePr>
            <w:numRestart w:val="eachSect"/>
          </w:footnotePr>
          <w:pgSz w:w="10080" w:h="15840" w:code="1"/>
          <w:pgMar w:top="1008" w:right="360" w:bottom="1008" w:left="360" w:header="504" w:footer="504" w:gutter="0"/>
          <w:pgNumType w:start="1"/>
          <w:cols w:space="720"/>
        </w:sectPr>
      </w:pPr>
    </w:p>
    <w:p w14:paraId="3F5FB499" w14:textId="77777777" w:rsidR="00422C90" w:rsidRDefault="00422C90" w:rsidP="00422C90">
      <w:pPr>
        <w:pStyle w:val="Heading2"/>
        <w:spacing w:before="0" w:after="240"/>
      </w:pPr>
      <w:r>
        <w:t>Index</w:t>
      </w:r>
    </w:p>
    <w:p w14:paraId="55A018C3" w14:textId="77777777" w:rsidR="009E2E37" w:rsidRDefault="00422C90" w:rsidP="00422C90">
      <w:pPr>
        <w:rPr>
          <w:noProof/>
        </w:rPr>
        <w:sectPr w:rsidR="009E2E37" w:rsidSect="009E2E37">
          <w:footerReference w:type="default" r:id="rId178"/>
          <w:footnotePr>
            <w:numRestart w:val="eachSect"/>
          </w:footnotePr>
          <w:pgSz w:w="10080" w:h="15840" w:code="1"/>
          <w:pgMar w:top="1008" w:right="360" w:bottom="1008" w:left="360" w:header="504" w:footer="504" w:gutter="0"/>
          <w:cols w:num="3" w:space="360"/>
        </w:sectPr>
      </w:pPr>
      <w:r>
        <w:fldChar w:fldCharType="begin"/>
      </w:r>
      <w:r>
        <w:instrText xml:space="preserve"> INDEX \c "2" \z "1033" </w:instrText>
      </w:r>
      <w:r>
        <w:fldChar w:fldCharType="separate"/>
      </w:r>
    </w:p>
    <w:p w14:paraId="79E2E01B" w14:textId="77777777" w:rsidR="009E2E37" w:rsidRDefault="009E2E37">
      <w:pPr>
        <w:pStyle w:val="Index1"/>
        <w:tabs>
          <w:tab w:val="right" w:leader="dot" w:pos="4310"/>
        </w:tabs>
        <w:rPr>
          <w:noProof/>
        </w:rPr>
      </w:pPr>
      <w:r>
        <w:rPr>
          <w:noProof/>
        </w:rPr>
        <w:t>-, 10, 22, 26</w:t>
      </w:r>
    </w:p>
    <w:p w14:paraId="0FBC61E6" w14:textId="77777777" w:rsidR="009E2E37" w:rsidRDefault="009E2E37">
      <w:pPr>
        <w:pStyle w:val="Index1"/>
        <w:tabs>
          <w:tab w:val="right" w:leader="dot" w:pos="4310"/>
        </w:tabs>
        <w:rPr>
          <w:noProof/>
        </w:rPr>
      </w:pPr>
      <w:r w:rsidRPr="00CE1752">
        <w:rPr>
          <w:noProof/>
          <w:lang w:val="fr-FR"/>
        </w:rPr>
        <w:t>!</w:t>
      </w:r>
      <w:r>
        <w:rPr>
          <w:noProof/>
        </w:rPr>
        <w:t>, 10, 24, 10, 23</w:t>
      </w:r>
    </w:p>
    <w:p w14:paraId="49047238" w14:textId="77777777" w:rsidR="009E2E37" w:rsidRDefault="009E2E37">
      <w:pPr>
        <w:pStyle w:val="Index1"/>
        <w:tabs>
          <w:tab w:val="right" w:leader="dot" w:pos="4310"/>
        </w:tabs>
        <w:rPr>
          <w:noProof/>
        </w:rPr>
      </w:pPr>
      <w:r>
        <w:rPr>
          <w:noProof/>
        </w:rPr>
        <w:t>!!, 10, 23</w:t>
      </w:r>
    </w:p>
    <w:p w14:paraId="4A9EBAFD" w14:textId="77777777" w:rsidR="009E2E37" w:rsidRDefault="009E2E37">
      <w:pPr>
        <w:pStyle w:val="Index1"/>
        <w:tabs>
          <w:tab w:val="right" w:leader="dot" w:pos="4310"/>
        </w:tabs>
        <w:rPr>
          <w:noProof/>
        </w:rPr>
      </w:pPr>
      <w:r>
        <w:rPr>
          <w:noProof/>
        </w:rPr>
        <w:t>#, 11, 10, 11</w:t>
      </w:r>
    </w:p>
    <w:p w14:paraId="46786449" w14:textId="77777777" w:rsidR="009E2E37" w:rsidRDefault="009E2E37">
      <w:pPr>
        <w:pStyle w:val="Index1"/>
        <w:tabs>
          <w:tab w:val="right" w:leader="dot" w:pos="4310"/>
        </w:tabs>
        <w:rPr>
          <w:noProof/>
        </w:rPr>
      </w:pPr>
      <w:r>
        <w:rPr>
          <w:noProof/>
        </w:rPr>
        <w:t>%, 3</w:t>
      </w:r>
    </w:p>
    <w:p w14:paraId="13AC1F56" w14:textId="77777777" w:rsidR="009E2E37" w:rsidRDefault="009E2E37">
      <w:pPr>
        <w:pStyle w:val="Index1"/>
        <w:tabs>
          <w:tab w:val="right" w:leader="dot" w:pos="4310"/>
        </w:tabs>
        <w:rPr>
          <w:noProof/>
        </w:rPr>
      </w:pPr>
      <w:r>
        <w:rPr>
          <w:noProof/>
        </w:rPr>
        <w:t>( ), 3, 9, 18</w:t>
      </w:r>
    </w:p>
    <w:p w14:paraId="4D3ADF69" w14:textId="77777777" w:rsidR="009E2E37" w:rsidRDefault="009E2E37">
      <w:pPr>
        <w:pStyle w:val="Index1"/>
        <w:tabs>
          <w:tab w:val="right" w:leader="dot" w:pos="4310"/>
        </w:tabs>
        <w:rPr>
          <w:noProof/>
        </w:rPr>
      </w:pPr>
      <w:r>
        <w:rPr>
          <w:noProof/>
        </w:rPr>
        <w:t>( expList ), 9</w:t>
      </w:r>
    </w:p>
    <w:p w14:paraId="6699AFAF" w14:textId="77777777" w:rsidR="009E2E37" w:rsidRDefault="009E2E37">
      <w:pPr>
        <w:pStyle w:val="Index1"/>
        <w:tabs>
          <w:tab w:val="right" w:leader="dot" w:pos="4310"/>
        </w:tabs>
        <w:rPr>
          <w:noProof/>
        </w:rPr>
      </w:pPr>
      <w:r w:rsidRPr="00CE1752">
        <w:rPr>
          <w:noProof/>
          <w:color w:val="000000"/>
        </w:rPr>
        <w:t>( typeList )</w:t>
      </w:r>
      <w:r>
        <w:rPr>
          <w:noProof/>
        </w:rPr>
        <w:t>, 5</w:t>
      </w:r>
    </w:p>
    <w:p w14:paraId="30F5C609" w14:textId="77777777" w:rsidR="009E2E37" w:rsidRDefault="009E2E37">
      <w:pPr>
        <w:pStyle w:val="Index1"/>
        <w:tabs>
          <w:tab w:val="right" w:leader="dot" w:pos="4310"/>
        </w:tabs>
        <w:rPr>
          <w:noProof/>
        </w:rPr>
      </w:pPr>
      <w:r w:rsidRPr="00CE1752">
        <w:rPr>
          <w:rFonts w:ascii="Courier New" w:hAnsi="Courier New"/>
          <w:noProof/>
        </w:rPr>
        <w:t>(...)</w:t>
      </w:r>
      <w:r>
        <w:rPr>
          <w:noProof/>
        </w:rPr>
        <w:t>, 9</w:t>
      </w:r>
    </w:p>
    <w:p w14:paraId="5FBB0B9A" w14:textId="77777777" w:rsidR="009E2E37" w:rsidRDefault="009E2E37">
      <w:pPr>
        <w:pStyle w:val="Index1"/>
        <w:tabs>
          <w:tab w:val="right" w:leader="dot" w:pos="4310"/>
        </w:tabs>
        <w:rPr>
          <w:noProof/>
        </w:rPr>
      </w:pPr>
      <w:r w:rsidRPr="00CE1752">
        <w:rPr>
          <w:noProof/>
          <w:lang w:val="fr-FR"/>
        </w:rPr>
        <w:t>*</w:t>
      </w:r>
      <w:r>
        <w:rPr>
          <w:noProof/>
        </w:rPr>
        <w:t>, 10, 2, 10, 22, 23</w:t>
      </w:r>
    </w:p>
    <w:p w14:paraId="25B905F6" w14:textId="77777777" w:rsidR="009E2E37" w:rsidRDefault="009E2E37">
      <w:pPr>
        <w:pStyle w:val="Index1"/>
        <w:tabs>
          <w:tab w:val="right" w:leader="dot" w:pos="4310"/>
        </w:tabs>
        <w:rPr>
          <w:noProof/>
        </w:rPr>
      </w:pPr>
      <w:r w:rsidRPr="00CE1752">
        <w:rPr>
          <w:noProof/>
          <w:lang w:val="fr-FR"/>
        </w:rPr>
        <w:t>**</w:t>
      </w:r>
      <w:r>
        <w:rPr>
          <w:noProof/>
        </w:rPr>
        <w:t>, 10</w:t>
      </w:r>
    </w:p>
    <w:p w14:paraId="4626813D" w14:textId="77777777" w:rsidR="009E2E37" w:rsidRDefault="009E2E37">
      <w:pPr>
        <w:pStyle w:val="Index1"/>
        <w:tabs>
          <w:tab w:val="right" w:leader="dot" w:pos="4310"/>
        </w:tabs>
        <w:rPr>
          <w:noProof/>
        </w:rPr>
      </w:pPr>
      <w:r>
        <w:rPr>
          <w:noProof/>
        </w:rPr>
        <w:t>., 3, 5</w:t>
      </w:r>
    </w:p>
    <w:p w14:paraId="4E38D6F4" w14:textId="77777777" w:rsidR="009E2E37" w:rsidRDefault="009E2E37">
      <w:pPr>
        <w:pStyle w:val="Index1"/>
        <w:tabs>
          <w:tab w:val="right" w:leader="dot" w:pos="4310"/>
        </w:tabs>
        <w:rPr>
          <w:noProof/>
        </w:rPr>
      </w:pPr>
      <w:r w:rsidRPr="00CE1752">
        <w:rPr>
          <w:rFonts w:ascii="Courier New" w:hAnsi="Courier New"/>
          <w:noProof/>
        </w:rPr>
        <w:t>..</w:t>
      </w:r>
      <w:r>
        <w:rPr>
          <w:noProof/>
        </w:rPr>
        <w:t>, 16</w:t>
      </w:r>
    </w:p>
    <w:p w14:paraId="759B27A7" w14:textId="77777777" w:rsidR="009E2E37" w:rsidRDefault="009E2E37">
      <w:pPr>
        <w:pStyle w:val="Index1"/>
        <w:tabs>
          <w:tab w:val="right" w:leader="dot" w:pos="4310"/>
        </w:tabs>
        <w:rPr>
          <w:noProof/>
        </w:rPr>
      </w:pPr>
      <w:r w:rsidRPr="00CE1752">
        <w:rPr>
          <w:noProof/>
          <w:lang w:val="fr-FR"/>
        </w:rPr>
        <w:t>/</w:t>
      </w:r>
      <w:r>
        <w:rPr>
          <w:noProof/>
        </w:rPr>
        <w:t>, 10</w:t>
      </w:r>
    </w:p>
    <w:p w14:paraId="5C4D29C7" w14:textId="77777777" w:rsidR="009E2E37" w:rsidRDefault="009E2E37">
      <w:pPr>
        <w:pStyle w:val="Index1"/>
        <w:tabs>
          <w:tab w:val="right" w:leader="dot" w:pos="4310"/>
        </w:tabs>
        <w:rPr>
          <w:noProof/>
        </w:rPr>
      </w:pPr>
      <w:r w:rsidRPr="00CE1752">
        <w:rPr>
          <w:noProof/>
          <w:lang w:val="fr-FR"/>
        </w:rPr>
        <w:t>//</w:t>
      </w:r>
      <w:r>
        <w:rPr>
          <w:noProof/>
        </w:rPr>
        <w:t>, 10</w:t>
      </w:r>
    </w:p>
    <w:p w14:paraId="174897BA" w14:textId="77777777" w:rsidR="009E2E37" w:rsidRDefault="009E2E37">
      <w:pPr>
        <w:pStyle w:val="Index1"/>
        <w:tabs>
          <w:tab w:val="right" w:leader="dot" w:pos="4310"/>
        </w:tabs>
        <w:rPr>
          <w:noProof/>
        </w:rPr>
      </w:pPr>
      <w:r>
        <w:rPr>
          <w:noProof/>
        </w:rPr>
        <w:t>/\\, 11, 10</w:t>
      </w:r>
    </w:p>
    <w:p w14:paraId="56F18BA4" w14:textId="77777777" w:rsidR="009E2E37" w:rsidRDefault="009E2E37">
      <w:pPr>
        <w:pStyle w:val="Index1"/>
        <w:tabs>
          <w:tab w:val="right" w:leader="dot" w:pos="4310"/>
        </w:tabs>
        <w:rPr>
          <w:noProof/>
        </w:rPr>
      </w:pPr>
      <w:r>
        <w:rPr>
          <w:noProof/>
        </w:rPr>
        <w:t>:, 9, 15</w:t>
      </w:r>
    </w:p>
    <w:p w14:paraId="0B8700F3" w14:textId="77777777" w:rsidR="009E2E37" w:rsidRDefault="009E2E37">
      <w:pPr>
        <w:pStyle w:val="Index1"/>
        <w:tabs>
          <w:tab w:val="right" w:leader="dot" w:pos="4310"/>
        </w:tabs>
        <w:rPr>
          <w:noProof/>
        </w:rPr>
      </w:pPr>
      <w:r>
        <w:rPr>
          <w:noProof/>
        </w:rPr>
        <w:t>:, 3, 5</w:t>
      </w:r>
    </w:p>
    <w:p w14:paraId="553C331B" w14:textId="77777777" w:rsidR="009E2E37" w:rsidRDefault="009E2E37">
      <w:pPr>
        <w:pStyle w:val="Index1"/>
        <w:tabs>
          <w:tab w:val="right" w:leader="dot" w:pos="4310"/>
        </w:tabs>
        <w:rPr>
          <w:noProof/>
        </w:rPr>
      </w:pPr>
      <w:r>
        <w:rPr>
          <w:noProof/>
        </w:rPr>
        <w:t>:=, 9, 15</w:t>
      </w:r>
    </w:p>
    <w:p w14:paraId="018181EE" w14:textId="77777777" w:rsidR="009E2E37" w:rsidRDefault="009E2E37">
      <w:pPr>
        <w:pStyle w:val="Index1"/>
        <w:tabs>
          <w:tab w:val="right" w:leader="dot" w:pos="4310"/>
        </w:tabs>
        <w:rPr>
          <w:noProof/>
        </w:rPr>
      </w:pPr>
      <w:r>
        <w:rPr>
          <w:noProof/>
        </w:rPr>
        <w:t>:=, 3</w:t>
      </w:r>
    </w:p>
    <w:p w14:paraId="6062493F" w14:textId="77777777" w:rsidR="009E2E37" w:rsidRDefault="009E2E37">
      <w:pPr>
        <w:pStyle w:val="Index1"/>
        <w:tabs>
          <w:tab w:val="right" w:leader="dot" w:pos="4310"/>
        </w:tabs>
        <w:rPr>
          <w:noProof/>
        </w:rPr>
      </w:pPr>
      <w:r>
        <w:rPr>
          <w:noProof/>
        </w:rPr>
        <w:t>:=, 21</w:t>
      </w:r>
    </w:p>
    <w:p w14:paraId="35A0E229" w14:textId="77777777" w:rsidR="009E2E37" w:rsidRDefault="009E2E37">
      <w:pPr>
        <w:pStyle w:val="Index1"/>
        <w:tabs>
          <w:tab w:val="right" w:leader="dot" w:pos="4310"/>
        </w:tabs>
        <w:rPr>
          <w:noProof/>
        </w:rPr>
      </w:pPr>
      <w:r>
        <w:rPr>
          <w:noProof/>
        </w:rPr>
        <w:t>;, 29</w:t>
      </w:r>
    </w:p>
    <w:p w14:paraId="78110FE4" w14:textId="77777777" w:rsidR="009E2E37" w:rsidRDefault="009E2E37">
      <w:pPr>
        <w:pStyle w:val="Index1"/>
        <w:tabs>
          <w:tab w:val="right" w:leader="dot" w:pos="4310"/>
        </w:tabs>
        <w:rPr>
          <w:noProof/>
        </w:rPr>
      </w:pPr>
      <w:r>
        <w:rPr>
          <w:noProof/>
        </w:rPr>
        <w:t>[ ], 3</w:t>
      </w:r>
    </w:p>
    <w:p w14:paraId="419B853B" w14:textId="77777777" w:rsidR="009E2E37" w:rsidRDefault="009E2E37">
      <w:pPr>
        <w:pStyle w:val="Index1"/>
        <w:tabs>
          <w:tab w:val="right" w:leader="dot" w:pos="4310"/>
        </w:tabs>
        <w:rPr>
          <w:noProof/>
        </w:rPr>
      </w:pPr>
      <w:r w:rsidRPr="00CE1752">
        <w:rPr>
          <w:noProof/>
          <w:color w:val="000000"/>
        </w:rPr>
        <w:t>[ declList ]</w:t>
      </w:r>
      <w:r>
        <w:rPr>
          <w:noProof/>
        </w:rPr>
        <w:t>, 5</w:t>
      </w:r>
    </w:p>
    <w:p w14:paraId="0652F564" w14:textId="77777777" w:rsidR="009E2E37" w:rsidRDefault="009E2E37">
      <w:pPr>
        <w:pStyle w:val="Index1"/>
        <w:tabs>
          <w:tab w:val="right" w:leader="dot" w:pos="4310"/>
        </w:tabs>
        <w:rPr>
          <w:noProof/>
        </w:rPr>
      </w:pPr>
      <w:r>
        <w:rPr>
          <w:noProof/>
        </w:rPr>
        <w:t>[*], 28, 3, 9, 15</w:t>
      </w:r>
    </w:p>
    <w:p w14:paraId="379C9F59" w14:textId="77777777" w:rsidR="009E2E37" w:rsidRDefault="009E2E37">
      <w:pPr>
        <w:pStyle w:val="Index1"/>
        <w:tabs>
          <w:tab w:val="right" w:leader="dot" w:pos="4310"/>
        </w:tabs>
        <w:rPr>
          <w:noProof/>
        </w:rPr>
      </w:pPr>
      <w:r>
        <w:rPr>
          <w:noProof/>
        </w:rPr>
        <w:t>[], 4, 28, 3, 15</w:t>
      </w:r>
    </w:p>
    <w:p w14:paraId="0E99DEA5" w14:textId="77777777" w:rsidR="009E2E37" w:rsidRDefault="009E2E37">
      <w:pPr>
        <w:pStyle w:val="Index1"/>
        <w:tabs>
          <w:tab w:val="right" w:leader="dot" w:pos="4310"/>
        </w:tabs>
        <w:rPr>
          <w:noProof/>
        </w:rPr>
      </w:pPr>
      <w:r>
        <w:rPr>
          <w:noProof/>
        </w:rPr>
        <w:t>[n], 3</w:t>
      </w:r>
    </w:p>
    <w:p w14:paraId="3FFF1418" w14:textId="77777777" w:rsidR="009E2E37" w:rsidRDefault="009E2E37">
      <w:pPr>
        <w:pStyle w:val="Index1"/>
        <w:tabs>
          <w:tab w:val="right" w:leader="dot" w:pos="4310"/>
        </w:tabs>
        <w:rPr>
          <w:noProof/>
        </w:rPr>
      </w:pPr>
      <w:r>
        <w:rPr>
          <w:noProof/>
        </w:rPr>
        <w:t>\, 9</w:t>
      </w:r>
    </w:p>
    <w:p w14:paraId="37B2A061" w14:textId="77777777" w:rsidR="009E2E37" w:rsidRDefault="009E2E37">
      <w:pPr>
        <w:pStyle w:val="Index1"/>
        <w:tabs>
          <w:tab w:val="right" w:leader="dot" w:pos="4310"/>
        </w:tabs>
        <w:rPr>
          <w:noProof/>
        </w:rPr>
      </w:pPr>
      <w:r>
        <w:rPr>
          <w:noProof/>
        </w:rPr>
        <w:t>\/, 11, 10</w:t>
      </w:r>
    </w:p>
    <w:p w14:paraId="5ABF83E6" w14:textId="77777777" w:rsidR="009E2E37" w:rsidRDefault="009E2E37">
      <w:pPr>
        <w:pStyle w:val="Index1"/>
        <w:tabs>
          <w:tab w:val="right" w:leader="dot" w:pos="4310"/>
        </w:tabs>
        <w:rPr>
          <w:noProof/>
        </w:rPr>
      </w:pPr>
      <w:r>
        <w:rPr>
          <w:noProof/>
        </w:rPr>
        <w:t>{ *   -&gt; result }, 9</w:t>
      </w:r>
    </w:p>
    <w:p w14:paraId="00340685" w14:textId="77777777" w:rsidR="009E2E37" w:rsidRDefault="009E2E37">
      <w:pPr>
        <w:pStyle w:val="Index1"/>
        <w:tabs>
          <w:tab w:val="right" w:leader="dot" w:pos="4310"/>
        </w:tabs>
        <w:rPr>
          <w:noProof/>
        </w:rPr>
      </w:pPr>
      <w:r>
        <w:rPr>
          <w:noProof/>
        </w:rPr>
        <w:t>{ }, 3, 9</w:t>
      </w:r>
    </w:p>
    <w:p w14:paraId="66EAC85F" w14:textId="77777777" w:rsidR="009E2E37" w:rsidRDefault="009E2E37">
      <w:pPr>
        <w:pStyle w:val="Index1"/>
        <w:tabs>
          <w:tab w:val="right" w:leader="dot" w:pos="4310"/>
        </w:tabs>
        <w:rPr>
          <w:noProof/>
        </w:rPr>
      </w:pPr>
      <w:r>
        <w:rPr>
          <w:noProof/>
        </w:rPr>
        <w:t>{ declList | pred |</w:t>
      </w:r>
      <w:r w:rsidR="002A2C5E">
        <w:rPr>
          <w:noProof/>
        </w:rPr>
        <w:t>|</w:t>
      </w:r>
      <w:r>
        <w:rPr>
          <w:noProof/>
        </w:rPr>
        <w:t xml:space="preserve"> exp }, 9</w:t>
      </w:r>
    </w:p>
    <w:p w14:paraId="5815DD39" w14:textId="77777777" w:rsidR="009E2E37" w:rsidRDefault="009E2E37">
      <w:pPr>
        <w:pStyle w:val="Index1"/>
        <w:tabs>
          <w:tab w:val="right" w:leader="dot" w:pos="4310"/>
        </w:tabs>
        <w:rPr>
          <w:noProof/>
        </w:rPr>
      </w:pPr>
      <w:r>
        <w:rPr>
          <w:noProof/>
        </w:rPr>
        <w:t>{ exceptionList }, 5</w:t>
      </w:r>
    </w:p>
    <w:p w14:paraId="59D4AD78" w14:textId="77777777" w:rsidR="009E2E37" w:rsidRDefault="009E2E37">
      <w:pPr>
        <w:pStyle w:val="Index1"/>
        <w:tabs>
          <w:tab w:val="right" w:leader="dot" w:pos="4310"/>
        </w:tabs>
        <w:rPr>
          <w:noProof/>
        </w:rPr>
      </w:pPr>
      <w:r>
        <w:rPr>
          <w:noProof/>
        </w:rPr>
        <w:t>{ exp -&gt; result }, 9</w:t>
      </w:r>
    </w:p>
    <w:p w14:paraId="4F0FC5A9" w14:textId="77777777" w:rsidR="009E2E37" w:rsidRDefault="009E2E37">
      <w:pPr>
        <w:pStyle w:val="Index1"/>
        <w:tabs>
          <w:tab w:val="right" w:leader="dot" w:pos="4310"/>
        </w:tabs>
        <w:rPr>
          <w:noProof/>
        </w:rPr>
      </w:pPr>
      <w:r>
        <w:rPr>
          <w:noProof/>
        </w:rPr>
        <w:t>{ expList }, 9</w:t>
      </w:r>
    </w:p>
    <w:p w14:paraId="2B1EC1E8" w14:textId="77777777" w:rsidR="009E2E37" w:rsidRDefault="009E2E37">
      <w:pPr>
        <w:pStyle w:val="Index1"/>
        <w:tabs>
          <w:tab w:val="right" w:leader="dot" w:pos="4310"/>
        </w:tabs>
        <w:rPr>
          <w:noProof/>
        </w:rPr>
      </w:pPr>
      <w:r>
        <w:rPr>
          <w:noProof/>
        </w:rPr>
        <w:t>{ methodList }, 5, 6</w:t>
      </w:r>
    </w:p>
    <w:p w14:paraId="5601AF21" w14:textId="77777777" w:rsidR="009E2E37" w:rsidRDefault="009E2E37">
      <w:pPr>
        <w:pStyle w:val="Index1"/>
        <w:tabs>
          <w:tab w:val="right" w:leader="dot" w:pos="4310"/>
        </w:tabs>
        <w:rPr>
          <w:noProof/>
        </w:rPr>
      </w:pPr>
      <w:r>
        <w:rPr>
          <w:noProof/>
        </w:rPr>
        <w:t>{* -&gt; }, 24</w:t>
      </w:r>
    </w:p>
    <w:p w14:paraId="19A87AA1" w14:textId="77777777" w:rsidR="009E2E37" w:rsidRDefault="009E2E37">
      <w:pPr>
        <w:pStyle w:val="Index1"/>
        <w:tabs>
          <w:tab w:val="right" w:leader="dot" w:pos="4310"/>
        </w:tabs>
        <w:rPr>
          <w:noProof/>
        </w:rPr>
      </w:pPr>
      <w:r>
        <w:rPr>
          <w:noProof/>
        </w:rPr>
        <w:t>{}, 28</w:t>
      </w:r>
    </w:p>
    <w:p w14:paraId="6F752CB4" w14:textId="77777777" w:rsidR="009E2E37" w:rsidRDefault="009E2E37">
      <w:pPr>
        <w:pStyle w:val="Index1"/>
        <w:tabs>
          <w:tab w:val="right" w:leader="dot" w:pos="4310"/>
        </w:tabs>
        <w:rPr>
          <w:noProof/>
        </w:rPr>
      </w:pPr>
      <w:r>
        <w:rPr>
          <w:noProof/>
        </w:rPr>
        <w:t>{e1, e2, ...}, 28</w:t>
      </w:r>
    </w:p>
    <w:p w14:paraId="7D40FAC2" w14:textId="77777777" w:rsidR="009E2E37" w:rsidRDefault="009E2E37">
      <w:pPr>
        <w:pStyle w:val="Index1"/>
        <w:tabs>
          <w:tab w:val="right" w:leader="dot" w:pos="4310"/>
        </w:tabs>
        <w:rPr>
          <w:noProof/>
        </w:rPr>
      </w:pPr>
      <w:r>
        <w:rPr>
          <w:noProof/>
        </w:rPr>
        <w:t>|, 3, 15</w:t>
      </w:r>
    </w:p>
    <w:p w14:paraId="40E0F0F8" w14:textId="77777777" w:rsidR="009E2E37" w:rsidRDefault="009E2E37">
      <w:pPr>
        <w:pStyle w:val="Index1"/>
        <w:tabs>
          <w:tab w:val="right" w:leader="dot" w:pos="4310"/>
        </w:tabs>
        <w:rPr>
          <w:noProof/>
        </w:rPr>
      </w:pPr>
      <w:r>
        <w:rPr>
          <w:noProof/>
        </w:rPr>
        <w:t>~, 10</w:t>
      </w:r>
    </w:p>
    <w:p w14:paraId="108923C0" w14:textId="77777777" w:rsidR="009E2E37" w:rsidRDefault="009E2E37">
      <w:pPr>
        <w:pStyle w:val="Index1"/>
        <w:tabs>
          <w:tab w:val="right" w:leader="dot" w:pos="4310"/>
        </w:tabs>
        <w:rPr>
          <w:noProof/>
        </w:rPr>
      </w:pPr>
      <w:r>
        <w:rPr>
          <w:noProof/>
        </w:rPr>
        <w:t>~, 6</w:t>
      </w:r>
    </w:p>
    <w:p w14:paraId="782D456D" w14:textId="77777777" w:rsidR="009E2E37" w:rsidRDefault="009E2E37">
      <w:pPr>
        <w:pStyle w:val="Index1"/>
        <w:tabs>
          <w:tab w:val="right" w:leader="dot" w:pos="4310"/>
        </w:tabs>
        <w:rPr>
          <w:noProof/>
        </w:rPr>
      </w:pPr>
      <w:r w:rsidRPr="00CE1752">
        <w:rPr>
          <w:noProof/>
          <w:lang w:val="fr-FR"/>
        </w:rPr>
        <w:t>+</w:t>
      </w:r>
      <w:r>
        <w:rPr>
          <w:noProof/>
        </w:rPr>
        <w:t>, 10, 5, 10, 22, 23, 26</w:t>
      </w:r>
    </w:p>
    <w:p w14:paraId="7BCD6E24" w14:textId="77777777" w:rsidR="009E2E37" w:rsidRDefault="009E2E37">
      <w:pPr>
        <w:pStyle w:val="Index1"/>
        <w:tabs>
          <w:tab w:val="right" w:leader="dot" w:pos="4310"/>
        </w:tabs>
        <w:rPr>
          <w:noProof/>
        </w:rPr>
      </w:pPr>
      <w:r>
        <w:rPr>
          <w:noProof/>
        </w:rPr>
        <w:t>&lt;, 10</w:t>
      </w:r>
    </w:p>
    <w:p w14:paraId="13074B8C" w14:textId="77777777" w:rsidR="009E2E37" w:rsidRDefault="009E2E37">
      <w:pPr>
        <w:pStyle w:val="Index1"/>
        <w:tabs>
          <w:tab w:val="right" w:leader="dot" w:pos="4310"/>
        </w:tabs>
        <w:rPr>
          <w:noProof/>
        </w:rPr>
      </w:pPr>
      <w:r>
        <w:rPr>
          <w:noProof/>
        </w:rPr>
        <w:t>&lt;&lt;, 15, 18</w:t>
      </w:r>
    </w:p>
    <w:p w14:paraId="19EA0610" w14:textId="77777777" w:rsidR="009E2E37" w:rsidRDefault="009E2E37">
      <w:pPr>
        <w:pStyle w:val="Index1"/>
        <w:tabs>
          <w:tab w:val="right" w:leader="dot" w:pos="4310"/>
        </w:tabs>
        <w:rPr>
          <w:noProof/>
        </w:rPr>
      </w:pPr>
      <w:r>
        <w:rPr>
          <w:noProof/>
        </w:rPr>
        <w:t>&lt;&lt;  &gt;&gt;, 3</w:t>
      </w:r>
    </w:p>
    <w:p w14:paraId="41F7633D" w14:textId="77777777" w:rsidR="009E2E37" w:rsidRDefault="009E2E37">
      <w:pPr>
        <w:pStyle w:val="Index1"/>
        <w:tabs>
          <w:tab w:val="right" w:leader="dot" w:pos="4310"/>
        </w:tabs>
        <w:rPr>
          <w:noProof/>
        </w:rPr>
      </w:pPr>
      <w:r w:rsidRPr="00CE1752">
        <w:rPr>
          <w:rFonts w:ascii="Courier New" w:hAnsi="Courier New"/>
          <w:noProof/>
        </w:rPr>
        <w:t>&lt;&lt; ... &gt;&gt;</w:t>
      </w:r>
      <w:r>
        <w:rPr>
          <w:noProof/>
        </w:rPr>
        <w:t>, 4</w:t>
      </w:r>
    </w:p>
    <w:p w14:paraId="4AA6E351" w14:textId="77777777" w:rsidR="009E2E37" w:rsidRDefault="009E2E37">
      <w:pPr>
        <w:pStyle w:val="Index1"/>
        <w:tabs>
          <w:tab w:val="right" w:leader="dot" w:pos="4310"/>
        </w:tabs>
        <w:rPr>
          <w:noProof/>
        </w:rPr>
      </w:pPr>
      <w:r w:rsidRPr="00CE1752">
        <w:rPr>
          <w:noProof/>
          <w:lang w:val="fr-FR"/>
        </w:rPr>
        <w:t>&lt;&lt;=</w:t>
      </w:r>
      <w:r>
        <w:rPr>
          <w:noProof/>
        </w:rPr>
        <w:t>, 11, 10, 26</w:t>
      </w:r>
    </w:p>
    <w:p w14:paraId="7F6B7130" w14:textId="77777777" w:rsidR="009E2E37" w:rsidRDefault="009E2E37">
      <w:pPr>
        <w:pStyle w:val="Index1"/>
        <w:tabs>
          <w:tab w:val="right" w:leader="dot" w:pos="4310"/>
        </w:tabs>
        <w:rPr>
          <w:noProof/>
        </w:rPr>
      </w:pPr>
      <w:r>
        <w:rPr>
          <w:noProof/>
        </w:rPr>
        <w:t>&lt;=, 22, 26</w:t>
      </w:r>
    </w:p>
    <w:p w14:paraId="57E24BAD" w14:textId="77777777" w:rsidR="009E2E37" w:rsidRDefault="009E2E37">
      <w:pPr>
        <w:pStyle w:val="Index1"/>
        <w:tabs>
          <w:tab w:val="right" w:leader="dot" w:pos="4310"/>
        </w:tabs>
        <w:rPr>
          <w:noProof/>
        </w:rPr>
      </w:pPr>
      <w:r>
        <w:rPr>
          <w:noProof/>
        </w:rPr>
        <w:t>=, 11, 10, 11</w:t>
      </w:r>
    </w:p>
    <w:p w14:paraId="1F7E14D3" w14:textId="77777777" w:rsidR="009E2E37" w:rsidRDefault="009E2E37">
      <w:pPr>
        <w:pStyle w:val="Index1"/>
        <w:tabs>
          <w:tab w:val="right" w:leader="dot" w:pos="4310"/>
        </w:tabs>
        <w:rPr>
          <w:noProof/>
        </w:rPr>
      </w:pPr>
      <w:r>
        <w:rPr>
          <w:noProof/>
        </w:rPr>
        <w:t>==&gt;, 6, 3, 11, 25, 10</w:t>
      </w:r>
    </w:p>
    <w:p w14:paraId="42F1A87C" w14:textId="77777777" w:rsidR="009E2E37" w:rsidRDefault="009E2E37">
      <w:pPr>
        <w:pStyle w:val="Index1"/>
        <w:tabs>
          <w:tab w:val="right" w:leader="dot" w:pos="4310"/>
        </w:tabs>
        <w:rPr>
          <w:noProof/>
        </w:rPr>
      </w:pPr>
      <w:r>
        <w:rPr>
          <w:noProof/>
        </w:rPr>
        <w:t>=&gt;, 3, 9, 15</w:t>
      </w:r>
    </w:p>
    <w:p w14:paraId="4BD981FA" w14:textId="77777777" w:rsidR="009E2E37" w:rsidRDefault="009E2E37">
      <w:pPr>
        <w:pStyle w:val="Index1"/>
        <w:tabs>
          <w:tab w:val="right" w:leader="dot" w:pos="4310"/>
        </w:tabs>
        <w:rPr>
          <w:noProof/>
        </w:rPr>
      </w:pPr>
      <w:r>
        <w:rPr>
          <w:noProof/>
        </w:rPr>
        <w:t>=&gt;, 4, 27</w:t>
      </w:r>
    </w:p>
    <w:p w14:paraId="725C20FE" w14:textId="77777777" w:rsidR="009E2E37" w:rsidRDefault="009E2E37">
      <w:pPr>
        <w:pStyle w:val="Index1"/>
        <w:tabs>
          <w:tab w:val="right" w:leader="dot" w:pos="4310"/>
        </w:tabs>
        <w:rPr>
          <w:noProof/>
        </w:rPr>
      </w:pPr>
      <w:r>
        <w:rPr>
          <w:noProof/>
        </w:rPr>
        <w:t>&gt;, 10</w:t>
      </w:r>
    </w:p>
    <w:p w14:paraId="536AB3EC" w14:textId="77777777" w:rsidR="009E2E37" w:rsidRDefault="009E2E37">
      <w:pPr>
        <w:pStyle w:val="Index1"/>
        <w:tabs>
          <w:tab w:val="right" w:leader="dot" w:pos="4310"/>
        </w:tabs>
        <w:rPr>
          <w:noProof/>
        </w:rPr>
      </w:pPr>
      <w:r>
        <w:rPr>
          <w:noProof/>
        </w:rPr>
        <w:t>-&gt;, 4</w:t>
      </w:r>
    </w:p>
    <w:p w14:paraId="3F85441E" w14:textId="77777777" w:rsidR="009E2E37" w:rsidRDefault="009E2E37">
      <w:pPr>
        <w:pStyle w:val="Index1"/>
        <w:tabs>
          <w:tab w:val="right" w:leader="dot" w:pos="4310"/>
        </w:tabs>
        <w:rPr>
          <w:noProof/>
        </w:rPr>
      </w:pPr>
      <w:r>
        <w:rPr>
          <w:noProof/>
        </w:rPr>
        <w:t>-&gt;, 15</w:t>
      </w:r>
    </w:p>
    <w:p w14:paraId="76931580" w14:textId="77777777" w:rsidR="009E2E37" w:rsidRDefault="009E2E37">
      <w:pPr>
        <w:pStyle w:val="Index1"/>
        <w:tabs>
          <w:tab w:val="right" w:leader="dot" w:pos="4310"/>
        </w:tabs>
        <w:rPr>
          <w:noProof/>
        </w:rPr>
      </w:pPr>
      <w:r>
        <w:rPr>
          <w:noProof/>
        </w:rPr>
        <w:t>-&gt;, 3</w:t>
      </w:r>
    </w:p>
    <w:p w14:paraId="03ACD134" w14:textId="77777777" w:rsidR="009E2E37" w:rsidRDefault="009E2E37">
      <w:pPr>
        <w:pStyle w:val="Index1"/>
        <w:tabs>
          <w:tab w:val="right" w:leader="dot" w:pos="4310"/>
        </w:tabs>
        <w:rPr>
          <w:noProof/>
        </w:rPr>
      </w:pPr>
      <w:r>
        <w:rPr>
          <w:noProof/>
        </w:rPr>
        <w:t>-&gt;, 5</w:t>
      </w:r>
    </w:p>
    <w:p w14:paraId="17E27B8E" w14:textId="77777777" w:rsidR="009E2E37" w:rsidRDefault="009E2E37">
      <w:pPr>
        <w:pStyle w:val="Index1"/>
        <w:tabs>
          <w:tab w:val="right" w:leader="dot" w:pos="4310"/>
        </w:tabs>
        <w:rPr>
          <w:noProof/>
        </w:rPr>
      </w:pPr>
      <w:r>
        <w:rPr>
          <w:noProof/>
        </w:rPr>
        <w:t>-&gt;, 5</w:t>
      </w:r>
    </w:p>
    <w:p w14:paraId="66AAAAE2" w14:textId="77777777" w:rsidR="009E2E37" w:rsidRDefault="009E2E37">
      <w:pPr>
        <w:pStyle w:val="Index1"/>
        <w:tabs>
          <w:tab w:val="right" w:leader="dot" w:pos="4310"/>
        </w:tabs>
        <w:rPr>
          <w:noProof/>
        </w:rPr>
      </w:pPr>
      <w:r>
        <w:rPr>
          <w:noProof/>
        </w:rPr>
        <w:t>-&gt;, 9</w:t>
      </w:r>
    </w:p>
    <w:p w14:paraId="3C6A9810" w14:textId="77777777" w:rsidR="009E2E37" w:rsidRDefault="009E2E37">
      <w:pPr>
        <w:pStyle w:val="Index1"/>
        <w:tabs>
          <w:tab w:val="right" w:leader="dot" w:pos="4310"/>
        </w:tabs>
        <w:rPr>
          <w:noProof/>
        </w:rPr>
      </w:pPr>
      <w:r>
        <w:rPr>
          <w:noProof/>
        </w:rPr>
        <w:t>&gt;=, 10</w:t>
      </w:r>
    </w:p>
    <w:p w14:paraId="6058703B" w14:textId="77777777" w:rsidR="009E2E37" w:rsidRDefault="009E2E37">
      <w:pPr>
        <w:pStyle w:val="Index1"/>
        <w:tabs>
          <w:tab w:val="right" w:leader="dot" w:pos="4310"/>
        </w:tabs>
        <w:rPr>
          <w:noProof/>
        </w:rPr>
      </w:pPr>
      <w:r>
        <w:rPr>
          <w:noProof/>
        </w:rPr>
        <w:t>&gt;&gt;, 15</w:t>
      </w:r>
    </w:p>
    <w:p w14:paraId="3BD68025" w14:textId="77777777" w:rsidR="009E2E37" w:rsidRDefault="009E2E37">
      <w:pPr>
        <w:pStyle w:val="Index1"/>
        <w:tabs>
          <w:tab w:val="right" w:leader="dot" w:pos="4310"/>
        </w:tabs>
        <w:rPr>
          <w:noProof/>
        </w:rPr>
      </w:pPr>
      <w:r>
        <w:rPr>
          <w:noProof/>
        </w:rPr>
        <w:t>abstract equality, 11</w:t>
      </w:r>
    </w:p>
    <w:p w14:paraId="2EFED6D2" w14:textId="77777777" w:rsidR="009E2E37" w:rsidRDefault="009E2E37">
      <w:pPr>
        <w:pStyle w:val="Index1"/>
        <w:tabs>
          <w:tab w:val="right" w:leader="dot" w:pos="4310"/>
        </w:tabs>
        <w:rPr>
          <w:noProof/>
        </w:rPr>
      </w:pPr>
      <w:r w:rsidRPr="00CE1752">
        <w:rPr>
          <w:noProof/>
          <w:lang w:val="fr-FR"/>
        </w:rPr>
        <w:t>add</w:t>
      </w:r>
      <w:r>
        <w:rPr>
          <w:noProof/>
        </w:rPr>
        <w:t>, 10</w:t>
      </w:r>
    </w:p>
    <w:p w14:paraId="018405CB" w14:textId="77777777" w:rsidR="009E2E37" w:rsidRDefault="009E2E37">
      <w:pPr>
        <w:pStyle w:val="Index1"/>
        <w:tabs>
          <w:tab w:val="right" w:leader="dot" w:pos="4310"/>
        </w:tabs>
        <w:rPr>
          <w:noProof/>
        </w:rPr>
      </w:pPr>
      <w:r>
        <w:rPr>
          <w:noProof/>
        </w:rPr>
        <w:t>addh, 26</w:t>
      </w:r>
    </w:p>
    <w:p w14:paraId="40DEE582" w14:textId="77777777" w:rsidR="009E2E37" w:rsidRDefault="009E2E37">
      <w:pPr>
        <w:pStyle w:val="Index1"/>
        <w:tabs>
          <w:tab w:val="right" w:leader="dot" w:pos="4310"/>
        </w:tabs>
        <w:rPr>
          <w:noProof/>
        </w:rPr>
      </w:pPr>
      <w:r>
        <w:rPr>
          <w:noProof/>
        </w:rPr>
        <w:t>adding an element, 13, 20, 21, 26</w:t>
      </w:r>
    </w:p>
    <w:p w14:paraId="42177EE0" w14:textId="77777777" w:rsidR="009E2E37" w:rsidRDefault="009E2E37">
      <w:pPr>
        <w:pStyle w:val="Index1"/>
        <w:tabs>
          <w:tab w:val="right" w:leader="dot" w:pos="4310"/>
        </w:tabs>
        <w:rPr>
          <w:noProof/>
        </w:rPr>
      </w:pPr>
      <w:r>
        <w:rPr>
          <w:noProof/>
        </w:rPr>
        <w:t>addl, 26</w:t>
      </w:r>
    </w:p>
    <w:p w14:paraId="1A6B23BB" w14:textId="77777777" w:rsidR="009E2E37" w:rsidRDefault="009E2E37">
      <w:pPr>
        <w:pStyle w:val="Index1"/>
        <w:tabs>
          <w:tab w:val="right" w:leader="dot" w:pos="4310"/>
        </w:tabs>
        <w:rPr>
          <w:noProof/>
        </w:rPr>
      </w:pPr>
      <w:r>
        <w:rPr>
          <w:noProof/>
        </w:rPr>
        <w:t>algorithm, 5</w:t>
      </w:r>
    </w:p>
    <w:p w14:paraId="1B4673EF" w14:textId="77777777" w:rsidR="009E2E37" w:rsidRDefault="009E2E37">
      <w:pPr>
        <w:pStyle w:val="Index1"/>
        <w:tabs>
          <w:tab w:val="right" w:leader="dot" w:pos="4310"/>
        </w:tabs>
        <w:rPr>
          <w:noProof/>
        </w:rPr>
      </w:pPr>
      <w:r>
        <w:rPr>
          <w:noProof/>
        </w:rPr>
        <w:t>ALL, 8, 3, 25</w:t>
      </w:r>
    </w:p>
    <w:p w14:paraId="78DA57BC" w14:textId="77777777" w:rsidR="009E2E37" w:rsidRDefault="009E2E37">
      <w:pPr>
        <w:pStyle w:val="Index1"/>
        <w:tabs>
          <w:tab w:val="right" w:leader="dot" w:pos="4310"/>
        </w:tabs>
        <w:rPr>
          <w:noProof/>
        </w:rPr>
      </w:pPr>
      <w:r>
        <w:rPr>
          <w:noProof/>
        </w:rPr>
        <w:t>ALL, 9</w:t>
      </w:r>
    </w:p>
    <w:p w14:paraId="6B64C52D" w14:textId="77777777" w:rsidR="009E2E37" w:rsidRDefault="009E2E37">
      <w:pPr>
        <w:pStyle w:val="Index1"/>
        <w:tabs>
          <w:tab w:val="right" w:leader="dot" w:pos="4310"/>
        </w:tabs>
        <w:rPr>
          <w:noProof/>
        </w:rPr>
      </w:pPr>
      <w:r>
        <w:rPr>
          <w:noProof/>
        </w:rPr>
        <w:t>ambiguity, 11, 15</w:t>
      </w:r>
    </w:p>
    <w:p w14:paraId="13ED2F2F" w14:textId="77777777" w:rsidR="009E2E37" w:rsidRDefault="009E2E37">
      <w:pPr>
        <w:pStyle w:val="Index1"/>
        <w:tabs>
          <w:tab w:val="right" w:leader="dot" w:pos="4310"/>
        </w:tabs>
        <w:rPr>
          <w:noProof/>
        </w:rPr>
      </w:pPr>
      <w:r>
        <w:rPr>
          <w:noProof/>
        </w:rPr>
        <w:t>and, 6</w:t>
      </w:r>
    </w:p>
    <w:p w14:paraId="0D37DDD7" w14:textId="77777777" w:rsidR="009E2E37" w:rsidRDefault="009E2E37">
      <w:pPr>
        <w:pStyle w:val="Index1"/>
        <w:tabs>
          <w:tab w:val="right" w:leader="dot" w:pos="4310"/>
        </w:tabs>
        <w:rPr>
          <w:noProof/>
        </w:rPr>
      </w:pPr>
      <w:r>
        <w:rPr>
          <w:noProof/>
        </w:rPr>
        <w:t>antecedent, 6</w:t>
      </w:r>
    </w:p>
    <w:p w14:paraId="33464AB0" w14:textId="77777777" w:rsidR="009E2E37" w:rsidRDefault="009E2E37">
      <w:pPr>
        <w:pStyle w:val="Index1"/>
        <w:tabs>
          <w:tab w:val="right" w:leader="dot" w:pos="4310"/>
        </w:tabs>
        <w:rPr>
          <w:noProof/>
        </w:rPr>
      </w:pPr>
      <w:r>
        <w:rPr>
          <w:noProof/>
        </w:rPr>
        <w:t>Anti-symmetric, 8</w:t>
      </w:r>
    </w:p>
    <w:p w14:paraId="2AAC03A7" w14:textId="77777777" w:rsidR="009E2E37" w:rsidRDefault="009E2E37">
      <w:pPr>
        <w:pStyle w:val="Index1"/>
        <w:tabs>
          <w:tab w:val="right" w:leader="dot" w:pos="4310"/>
        </w:tabs>
        <w:rPr>
          <w:noProof/>
        </w:rPr>
      </w:pPr>
      <w:r>
        <w:rPr>
          <w:noProof/>
        </w:rPr>
        <w:t>Any, 5, 11</w:t>
      </w:r>
    </w:p>
    <w:p w14:paraId="2414DC9C" w14:textId="77777777" w:rsidR="009E2E37" w:rsidRDefault="009E2E37">
      <w:pPr>
        <w:pStyle w:val="Index1"/>
        <w:tabs>
          <w:tab w:val="right" w:leader="dot" w:pos="4310"/>
        </w:tabs>
        <w:rPr>
          <w:noProof/>
        </w:rPr>
      </w:pPr>
      <w:r w:rsidRPr="00CE1752">
        <w:rPr>
          <w:rFonts w:ascii="Courier New" w:hAnsi="Courier New"/>
          <w:noProof/>
        </w:rPr>
        <w:t>APROC</w:t>
      </w:r>
      <w:r>
        <w:rPr>
          <w:noProof/>
        </w:rPr>
        <w:t>, 7, 5, 18</w:t>
      </w:r>
    </w:p>
    <w:p w14:paraId="4F601653" w14:textId="77777777" w:rsidR="009E2E37" w:rsidRDefault="009E2E37">
      <w:pPr>
        <w:pStyle w:val="Index1"/>
        <w:tabs>
          <w:tab w:val="right" w:leader="dot" w:pos="4310"/>
        </w:tabs>
        <w:rPr>
          <w:noProof/>
        </w:rPr>
      </w:pPr>
      <w:r>
        <w:rPr>
          <w:noProof/>
        </w:rPr>
        <w:t>APROC, 4</w:t>
      </w:r>
    </w:p>
    <w:p w14:paraId="34455D32" w14:textId="77777777" w:rsidR="009E2E37" w:rsidRDefault="009E2E37">
      <w:pPr>
        <w:pStyle w:val="Index1"/>
        <w:tabs>
          <w:tab w:val="right" w:leader="dot" w:pos="4310"/>
        </w:tabs>
        <w:rPr>
          <w:noProof/>
        </w:rPr>
      </w:pPr>
      <w:r>
        <w:rPr>
          <w:noProof/>
        </w:rPr>
        <w:t>arbitrary relation, 29</w:t>
      </w:r>
    </w:p>
    <w:p w14:paraId="64152858" w14:textId="77777777" w:rsidR="009E2E37" w:rsidRDefault="009E2E37">
      <w:pPr>
        <w:pStyle w:val="Index1"/>
        <w:tabs>
          <w:tab w:val="right" w:leader="dot" w:pos="4310"/>
        </w:tabs>
        <w:rPr>
          <w:noProof/>
        </w:rPr>
      </w:pPr>
      <w:r>
        <w:rPr>
          <w:noProof/>
        </w:rPr>
        <w:t>arguments, 9</w:t>
      </w:r>
    </w:p>
    <w:p w14:paraId="1AB9A85D" w14:textId="77777777" w:rsidR="009E2E37" w:rsidRDefault="009E2E37">
      <w:pPr>
        <w:pStyle w:val="Index1"/>
        <w:tabs>
          <w:tab w:val="right" w:leader="dot" w:pos="4310"/>
        </w:tabs>
        <w:rPr>
          <w:noProof/>
        </w:rPr>
      </w:pPr>
      <w:r>
        <w:rPr>
          <w:noProof/>
        </w:rPr>
        <w:t>array, 9</w:t>
      </w:r>
    </w:p>
    <w:p w14:paraId="5F7CBCF1" w14:textId="77777777" w:rsidR="009E2E37" w:rsidRDefault="009E2E37">
      <w:pPr>
        <w:pStyle w:val="Index1"/>
        <w:tabs>
          <w:tab w:val="right" w:leader="dot" w:pos="4310"/>
        </w:tabs>
        <w:rPr>
          <w:noProof/>
        </w:rPr>
      </w:pPr>
      <w:r>
        <w:rPr>
          <w:noProof/>
        </w:rPr>
        <w:t>AS, 9</w:t>
      </w:r>
    </w:p>
    <w:p w14:paraId="4F695C7D" w14:textId="77777777" w:rsidR="009E2E37" w:rsidRDefault="009E2E37">
      <w:pPr>
        <w:pStyle w:val="Index1"/>
        <w:tabs>
          <w:tab w:val="right" w:leader="dot" w:pos="4310"/>
        </w:tabs>
        <w:rPr>
          <w:noProof/>
        </w:rPr>
      </w:pPr>
      <w:r>
        <w:rPr>
          <w:noProof/>
        </w:rPr>
        <w:t>assignment, 15</w:t>
      </w:r>
    </w:p>
    <w:p w14:paraId="180E19AE" w14:textId="77777777" w:rsidR="009E2E37" w:rsidRDefault="009E2E37">
      <w:pPr>
        <w:pStyle w:val="Index1"/>
        <w:tabs>
          <w:tab w:val="right" w:leader="dot" w:pos="4310"/>
        </w:tabs>
        <w:rPr>
          <w:noProof/>
        </w:rPr>
      </w:pPr>
      <w:r>
        <w:rPr>
          <w:noProof/>
        </w:rPr>
        <w:t>assignment, 3, 24, 26</w:t>
      </w:r>
    </w:p>
    <w:p w14:paraId="6FFBDBC2" w14:textId="77777777" w:rsidR="009E2E37" w:rsidRDefault="009E2E37">
      <w:pPr>
        <w:pStyle w:val="Index1"/>
        <w:tabs>
          <w:tab w:val="right" w:leader="dot" w:pos="4310"/>
        </w:tabs>
        <w:rPr>
          <w:noProof/>
        </w:rPr>
      </w:pPr>
      <w:r>
        <w:rPr>
          <w:noProof/>
        </w:rPr>
        <w:t>associative, 6, 11, 15</w:t>
      </w:r>
    </w:p>
    <w:p w14:paraId="2C2AA07B" w14:textId="77777777" w:rsidR="009E2E37" w:rsidRDefault="009E2E37">
      <w:pPr>
        <w:pStyle w:val="Index1"/>
        <w:tabs>
          <w:tab w:val="right" w:leader="dot" w:pos="4310"/>
        </w:tabs>
        <w:rPr>
          <w:noProof/>
        </w:rPr>
      </w:pPr>
      <w:r>
        <w:rPr>
          <w:noProof/>
        </w:rPr>
        <w:t>associative, 6</w:t>
      </w:r>
    </w:p>
    <w:p w14:paraId="7A5B6406" w14:textId="77777777" w:rsidR="009E2E37" w:rsidRDefault="009E2E37">
      <w:pPr>
        <w:pStyle w:val="Index1"/>
        <w:tabs>
          <w:tab w:val="right" w:leader="dot" w:pos="4310"/>
        </w:tabs>
        <w:rPr>
          <w:noProof/>
        </w:rPr>
      </w:pPr>
      <w:r>
        <w:rPr>
          <w:noProof/>
        </w:rPr>
        <w:t>atomic, 31</w:t>
      </w:r>
    </w:p>
    <w:p w14:paraId="1F19361D" w14:textId="77777777" w:rsidR="009E2E37" w:rsidRDefault="009E2E37">
      <w:pPr>
        <w:pStyle w:val="Index1"/>
        <w:tabs>
          <w:tab w:val="right" w:leader="dot" w:pos="4310"/>
        </w:tabs>
        <w:rPr>
          <w:noProof/>
        </w:rPr>
      </w:pPr>
      <w:r>
        <w:rPr>
          <w:noProof/>
        </w:rPr>
        <w:t>atomic actions, 4</w:t>
      </w:r>
    </w:p>
    <w:p w14:paraId="253DBACC" w14:textId="77777777" w:rsidR="009E2E37" w:rsidRDefault="009E2E37">
      <w:pPr>
        <w:pStyle w:val="Index1"/>
        <w:tabs>
          <w:tab w:val="right" w:leader="dot" w:pos="4310"/>
        </w:tabs>
        <w:rPr>
          <w:noProof/>
        </w:rPr>
      </w:pPr>
      <w:r>
        <w:rPr>
          <w:noProof/>
        </w:rPr>
        <w:t>atomic command, 6, 1, 14, 15</w:t>
      </w:r>
    </w:p>
    <w:p w14:paraId="4C33E9CB" w14:textId="77777777" w:rsidR="009E2E37" w:rsidRDefault="009E2E37">
      <w:pPr>
        <w:pStyle w:val="Index1"/>
        <w:tabs>
          <w:tab w:val="right" w:leader="dot" w:pos="4310"/>
        </w:tabs>
        <w:rPr>
          <w:noProof/>
        </w:rPr>
      </w:pPr>
      <w:r>
        <w:rPr>
          <w:noProof/>
        </w:rPr>
        <w:t>atomic procedure, 7, 2</w:t>
      </w:r>
    </w:p>
    <w:p w14:paraId="7E9CE7BC" w14:textId="77777777" w:rsidR="009E2E37" w:rsidRDefault="009E2E37">
      <w:pPr>
        <w:pStyle w:val="Index1"/>
        <w:tabs>
          <w:tab w:val="right" w:leader="dot" w:pos="4310"/>
        </w:tabs>
        <w:rPr>
          <w:noProof/>
        </w:rPr>
      </w:pPr>
      <w:r w:rsidRPr="00CE1752">
        <w:rPr>
          <w:i/>
          <w:noProof/>
        </w:rPr>
        <w:t>Atomic Semantics of Spec</w:t>
      </w:r>
      <w:r>
        <w:rPr>
          <w:noProof/>
        </w:rPr>
        <w:t>, 1, 8, 14</w:t>
      </w:r>
    </w:p>
    <w:p w14:paraId="64731314" w14:textId="77777777" w:rsidR="009E2E37" w:rsidRDefault="009E2E37">
      <w:pPr>
        <w:pStyle w:val="Index1"/>
        <w:tabs>
          <w:tab w:val="right" w:leader="dot" w:pos="4310"/>
        </w:tabs>
        <w:rPr>
          <w:noProof/>
        </w:rPr>
      </w:pPr>
      <w:r>
        <w:rPr>
          <w:noProof/>
        </w:rPr>
        <w:t>backtracking, 14</w:t>
      </w:r>
    </w:p>
    <w:p w14:paraId="2DAFC2CE" w14:textId="77777777" w:rsidR="009E2E37" w:rsidRDefault="009E2E37">
      <w:pPr>
        <w:pStyle w:val="Index1"/>
        <w:tabs>
          <w:tab w:val="right" w:leader="dot" w:pos="4310"/>
        </w:tabs>
        <w:rPr>
          <w:noProof/>
        </w:rPr>
      </w:pPr>
      <w:r>
        <w:rPr>
          <w:noProof/>
        </w:rPr>
        <w:t>bag, 26</w:t>
      </w:r>
    </w:p>
    <w:p w14:paraId="4AD118D3" w14:textId="77777777" w:rsidR="009E2E37" w:rsidRDefault="009E2E37">
      <w:pPr>
        <w:pStyle w:val="Index1"/>
        <w:tabs>
          <w:tab w:val="right" w:leader="dot" w:pos="4310"/>
        </w:tabs>
        <w:rPr>
          <w:noProof/>
        </w:rPr>
      </w:pPr>
      <w:r>
        <w:rPr>
          <w:noProof/>
        </w:rPr>
        <w:t>BEGIN, 15</w:t>
      </w:r>
    </w:p>
    <w:p w14:paraId="52B23523" w14:textId="77777777" w:rsidR="009E2E37" w:rsidRDefault="009E2E37">
      <w:pPr>
        <w:pStyle w:val="Index1"/>
        <w:tabs>
          <w:tab w:val="right" w:leader="dot" w:pos="4310"/>
        </w:tabs>
        <w:rPr>
          <w:noProof/>
        </w:rPr>
      </w:pPr>
      <w:r>
        <w:rPr>
          <w:noProof/>
        </w:rPr>
        <w:t>BEGIN, 28</w:t>
      </w:r>
    </w:p>
    <w:p w14:paraId="19AD5B6E" w14:textId="77777777" w:rsidR="009E2E37" w:rsidRDefault="009E2E37">
      <w:pPr>
        <w:pStyle w:val="Index1"/>
        <w:tabs>
          <w:tab w:val="right" w:leader="dot" w:pos="4310"/>
        </w:tabs>
        <w:rPr>
          <w:noProof/>
        </w:rPr>
      </w:pPr>
      <w:r>
        <w:rPr>
          <w:noProof/>
        </w:rPr>
        <w:t>behavior, 2, 3</w:t>
      </w:r>
    </w:p>
    <w:p w14:paraId="2A994B07" w14:textId="77777777" w:rsidR="009E2E37" w:rsidRDefault="009E2E37">
      <w:pPr>
        <w:pStyle w:val="Index1"/>
        <w:tabs>
          <w:tab w:val="right" w:leader="dot" w:pos="4310"/>
        </w:tabs>
        <w:rPr>
          <w:noProof/>
        </w:rPr>
      </w:pPr>
      <w:r>
        <w:rPr>
          <w:noProof/>
        </w:rPr>
        <w:t>body, 18</w:t>
      </w:r>
    </w:p>
    <w:p w14:paraId="55E00AA2" w14:textId="77777777" w:rsidR="009E2E37" w:rsidRDefault="009E2E37">
      <w:pPr>
        <w:pStyle w:val="Index1"/>
        <w:tabs>
          <w:tab w:val="right" w:leader="dot" w:pos="4310"/>
        </w:tabs>
        <w:rPr>
          <w:noProof/>
        </w:rPr>
      </w:pPr>
      <w:r>
        <w:rPr>
          <w:noProof/>
        </w:rPr>
        <w:t>Bool, 9, 5</w:t>
      </w:r>
    </w:p>
    <w:p w14:paraId="0F04C072" w14:textId="77777777" w:rsidR="009E2E37" w:rsidRDefault="009E2E37">
      <w:pPr>
        <w:pStyle w:val="Index1"/>
        <w:tabs>
          <w:tab w:val="right" w:leader="dot" w:pos="4310"/>
        </w:tabs>
        <w:rPr>
          <w:noProof/>
        </w:rPr>
      </w:pPr>
      <w:r>
        <w:rPr>
          <w:noProof/>
        </w:rPr>
        <w:t>bottom, 8</w:t>
      </w:r>
    </w:p>
    <w:p w14:paraId="445795DA" w14:textId="77777777" w:rsidR="009E2E37" w:rsidRDefault="009E2E37">
      <w:pPr>
        <w:pStyle w:val="Index1"/>
        <w:tabs>
          <w:tab w:val="right" w:leader="dot" w:pos="4310"/>
        </w:tabs>
        <w:rPr>
          <w:noProof/>
        </w:rPr>
      </w:pPr>
      <w:r>
        <w:rPr>
          <w:noProof/>
        </w:rPr>
        <w:t>built-in methods, 21</w:t>
      </w:r>
    </w:p>
    <w:p w14:paraId="6F1CAE20" w14:textId="77777777" w:rsidR="009E2E37" w:rsidRDefault="009E2E37">
      <w:pPr>
        <w:pStyle w:val="Index1"/>
        <w:tabs>
          <w:tab w:val="right" w:leader="dot" w:pos="4310"/>
        </w:tabs>
        <w:rPr>
          <w:noProof/>
        </w:rPr>
      </w:pPr>
      <w:r>
        <w:rPr>
          <w:noProof/>
        </w:rPr>
        <w:t>capital letter, 3</w:t>
      </w:r>
    </w:p>
    <w:p w14:paraId="3A50EAFA" w14:textId="77777777" w:rsidR="009E2E37" w:rsidRDefault="009E2E37">
      <w:pPr>
        <w:pStyle w:val="Index1"/>
        <w:tabs>
          <w:tab w:val="right" w:leader="dot" w:pos="4310"/>
        </w:tabs>
        <w:rPr>
          <w:noProof/>
        </w:rPr>
      </w:pPr>
      <w:r>
        <w:rPr>
          <w:noProof/>
        </w:rPr>
        <w:t>Char, 5</w:t>
      </w:r>
    </w:p>
    <w:p w14:paraId="4D533B48" w14:textId="77777777" w:rsidR="009E2E37" w:rsidRDefault="009E2E37">
      <w:pPr>
        <w:pStyle w:val="Index1"/>
        <w:tabs>
          <w:tab w:val="right" w:leader="dot" w:pos="4310"/>
        </w:tabs>
        <w:rPr>
          <w:noProof/>
        </w:rPr>
      </w:pPr>
      <w:r>
        <w:rPr>
          <w:noProof/>
        </w:rPr>
        <w:t>characteristic predicate, 13, 21</w:t>
      </w:r>
    </w:p>
    <w:p w14:paraId="0D16176B" w14:textId="77777777" w:rsidR="009E2E37" w:rsidRDefault="009E2E37">
      <w:pPr>
        <w:pStyle w:val="Index1"/>
        <w:tabs>
          <w:tab w:val="right" w:leader="dot" w:pos="4310"/>
        </w:tabs>
        <w:rPr>
          <w:noProof/>
        </w:rPr>
      </w:pPr>
      <w:r>
        <w:rPr>
          <w:noProof/>
        </w:rPr>
        <w:t>choice, 27</w:t>
      </w:r>
    </w:p>
    <w:p w14:paraId="238D2AAE" w14:textId="77777777" w:rsidR="009E2E37" w:rsidRDefault="009E2E37">
      <w:pPr>
        <w:pStyle w:val="Index1"/>
        <w:tabs>
          <w:tab w:val="right" w:leader="dot" w:pos="4310"/>
        </w:tabs>
        <w:rPr>
          <w:noProof/>
        </w:rPr>
      </w:pPr>
      <w:r>
        <w:rPr>
          <w:noProof/>
        </w:rPr>
        <w:t>choose, 22</w:t>
      </w:r>
    </w:p>
    <w:p w14:paraId="79AB21A2" w14:textId="77777777" w:rsidR="009E2E37" w:rsidRDefault="009E2E37">
      <w:pPr>
        <w:pStyle w:val="Index1"/>
        <w:tabs>
          <w:tab w:val="right" w:leader="dot" w:pos="4310"/>
        </w:tabs>
        <w:rPr>
          <w:noProof/>
        </w:rPr>
      </w:pPr>
      <w:r>
        <w:rPr>
          <w:noProof/>
        </w:rPr>
        <w:t>choose, 5, 26, 29</w:t>
      </w:r>
    </w:p>
    <w:p w14:paraId="35364E8B" w14:textId="77777777" w:rsidR="009E2E37" w:rsidRDefault="009E2E37">
      <w:pPr>
        <w:pStyle w:val="Index1"/>
        <w:tabs>
          <w:tab w:val="right" w:leader="dot" w:pos="4310"/>
        </w:tabs>
        <w:rPr>
          <w:noProof/>
        </w:rPr>
      </w:pPr>
      <w:r>
        <w:rPr>
          <w:noProof/>
        </w:rPr>
        <w:t>choosing an element, 13, 21</w:t>
      </w:r>
    </w:p>
    <w:p w14:paraId="7F700CB9" w14:textId="77777777" w:rsidR="009E2E37" w:rsidRDefault="009E2E37">
      <w:pPr>
        <w:pStyle w:val="Index1"/>
        <w:tabs>
          <w:tab w:val="right" w:leader="dot" w:pos="4310"/>
        </w:tabs>
        <w:rPr>
          <w:noProof/>
        </w:rPr>
      </w:pPr>
      <w:r>
        <w:rPr>
          <w:noProof/>
        </w:rPr>
        <w:t>client, 2</w:t>
      </w:r>
    </w:p>
    <w:p w14:paraId="08A51A6F" w14:textId="77777777" w:rsidR="009E2E37" w:rsidRDefault="009E2E37">
      <w:pPr>
        <w:pStyle w:val="Index1"/>
        <w:tabs>
          <w:tab w:val="right" w:leader="dot" w:pos="4310"/>
        </w:tabs>
        <w:rPr>
          <w:noProof/>
        </w:rPr>
      </w:pPr>
      <w:r>
        <w:rPr>
          <w:noProof/>
        </w:rPr>
        <w:t>closure, 25</w:t>
      </w:r>
    </w:p>
    <w:p w14:paraId="40F3C64D" w14:textId="77777777" w:rsidR="009E2E37" w:rsidRDefault="009E2E37">
      <w:pPr>
        <w:pStyle w:val="Index1"/>
        <w:tabs>
          <w:tab w:val="right" w:leader="dot" w:pos="4310"/>
        </w:tabs>
        <w:rPr>
          <w:noProof/>
        </w:rPr>
      </w:pPr>
      <w:r>
        <w:rPr>
          <w:noProof/>
        </w:rPr>
        <w:t>Clu, 17</w:t>
      </w:r>
    </w:p>
    <w:p w14:paraId="630B57BB" w14:textId="77777777" w:rsidR="009E2E37" w:rsidRDefault="009E2E37">
      <w:pPr>
        <w:pStyle w:val="Index1"/>
        <w:tabs>
          <w:tab w:val="right" w:leader="dot" w:pos="4310"/>
        </w:tabs>
        <w:rPr>
          <w:noProof/>
        </w:rPr>
      </w:pPr>
      <w:r>
        <w:rPr>
          <w:noProof/>
        </w:rPr>
        <w:t>cmd, 15</w:t>
      </w:r>
    </w:p>
    <w:p w14:paraId="45318005" w14:textId="77777777" w:rsidR="009E2E37" w:rsidRDefault="009E2E37">
      <w:pPr>
        <w:pStyle w:val="Index1"/>
        <w:tabs>
          <w:tab w:val="right" w:leader="dot" w:pos="4310"/>
        </w:tabs>
        <w:rPr>
          <w:noProof/>
        </w:rPr>
      </w:pPr>
      <w:r>
        <w:rPr>
          <w:noProof/>
        </w:rPr>
        <w:t>combination, 25</w:t>
      </w:r>
    </w:p>
    <w:p w14:paraId="1709068D" w14:textId="77777777" w:rsidR="009E2E37" w:rsidRDefault="009E2E37">
      <w:pPr>
        <w:pStyle w:val="Index1"/>
        <w:tabs>
          <w:tab w:val="right" w:leader="dot" w:pos="4310"/>
        </w:tabs>
        <w:rPr>
          <w:noProof/>
        </w:rPr>
      </w:pPr>
      <w:r w:rsidRPr="00CE1752">
        <w:rPr>
          <w:i/>
          <w:noProof/>
        </w:rPr>
        <w:t>command</w:t>
      </w:r>
      <w:r>
        <w:rPr>
          <w:noProof/>
        </w:rPr>
        <w:t>, 1, 14</w:t>
      </w:r>
    </w:p>
    <w:p w14:paraId="504D14AE" w14:textId="77777777" w:rsidR="009E2E37" w:rsidRDefault="009E2E37">
      <w:pPr>
        <w:pStyle w:val="Index1"/>
        <w:tabs>
          <w:tab w:val="right" w:leader="dot" w:pos="4310"/>
        </w:tabs>
        <w:rPr>
          <w:noProof/>
        </w:rPr>
      </w:pPr>
      <w:r>
        <w:rPr>
          <w:noProof/>
        </w:rPr>
        <w:t>command, 3, 6, 26</w:t>
      </w:r>
    </w:p>
    <w:p w14:paraId="381F3FA9" w14:textId="77777777" w:rsidR="009E2E37" w:rsidRDefault="009E2E37">
      <w:pPr>
        <w:pStyle w:val="Index1"/>
        <w:tabs>
          <w:tab w:val="right" w:leader="dot" w:pos="4310"/>
        </w:tabs>
        <w:rPr>
          <w:noProof/>
        </w:rPr>
      </w:pPr>
      <w:r>
        <w:rPr>
          <w:noProof/>
        </w:rPr>
        <w:t>comment, 3</w:t>
      </w:r>
    </w:p>
    <w:p w14:paraId="21DA182E" w14:textId="77777777" w:rsidR="009E2E37" w:rsidRDefault="009E2E37">
      <w:pPr>
        <w:pStyle w:val="Index1"/>
        <w:tabs>
          <w:tab w:val="right" w:leader="dot" w:pos="4310"/>
        </w:tabs>
        <w:rPr>
          <w:noProof/>
        </w:rPr>
      </w:pPr>
      <w:r>
        <w:rPr>
          <w:noProof/>
        </w:rPr>
        <w:t>comment in a Spec program, 3</w:t>
      </w:r>
    </w:p>
    <w:p w14:paraId="46DE51C3" w14:textId="77777777" w:rsidR="009E2E37" w:rsidRDefault="009E2E37">
      <w:pPr>
        <w:pStyle w:val="Index1"/>
        <w:tabs>
          <w:tab w:val="right" w:leader="dot" w:pos="4310"/>
        </w:tabs>
        <w:rPr>
          <w:noProof/>
        </w:rPr>
      </w:pPr>
      <w:r>
        <w:rPr>
          <w:noProof/>
        </w:rPr>
        <w:t>communicate, 2</w:t>
      </w:r>
    </w:p>
    <w:p w14:paraId="59F37064" w14:textId="77777777" w:rsidR="009E2E37" w:rsidRDefault="009E2E37">
      <w:pPr>
        <w:pStyle w:val="Index1"/>
        <w:tabs>
          <w:tab w:val="right" w:leader="dot" w:pos="4310"/>
        </w:tabs>
        <w:rPr>
          <w:noProof/>
        </w:rPr>
      </w:pPr>
      <w:r>
        <w:rPr>
          <w:noProof/>
        </w:rPr>
        <w:t>commutative, 6</w:t>
      </w:r>
    </w:p>
    <w:p w14:paraId="6B2BA243" w14:textId="77777777" w:rsidR="009E2E37" w:rsidRDefault="009E2E37">
      <w:pPr>
        <w:pStyle w:val="Index1"/>
        <w:tabs>
          <w:tab w:val="right" w:leader="dot" w:pos="4310"/>
        </w:tabs>
        <w:rPr>
          <w:noProof/>
        </w:rPr>
      </w:pPr>
      <w:r>
        <w:rPr>
          <w:noProof/>
        </w:rPr>
        <w:t>compose, 16</w:t>
      </w:r>
    </w:p>
    <w:p w14:paraId="03FCE0CD" w14:textId="77777777" w:rsidR="009E2E37" w:rsidRDefault="009E2E37">
      <w:pPr>
        <w:pStyle w:val="Index1"/>
        <w:tabs>
          <w:tab w:val="right" w:leader="dot" w:pos="4310"/>
        </w:tabs>
        <w:rPr>
          <w:noProof/>
        </w:rPr>
      </w:pPr>
      <w:r>
        <w:rPr>
          <w:noProof/>
        </w:rPr>
        <w:t>composition, 30, 23</w:t>
      </w:r>
    </w:p>
    <w:p w14:paraId="1748C0B6" w14:textId="77777777" w:rsidR="009E2E37" w:rsidRDefault="009E2E37">
      <w:pPr>
        <w:pStyle w:val="Index1"/>
        <w:tabs>
          <w:tab w:val="right" w:leader="dot" w:pos="4310"/>
        </w:tabs>
        <w:rPr>
          <w:noProof/>
        </w:rPr>
      </w:pPr>
      <w:r w:rsidRPr="00CE1752">
        <w:rPr>
          <w:noProof/>
          <w:lang w:val="fr-FR"/>
        </w:rPr>
        <w:t>concatenation</w:t>
      </w:r>
      <w:r>
        <w:rPr>
          <w:noProof/>
        </w:rPr>
        <w:t>, 10</w:t>
      </w:r>
    </w:p>
    <w:p w14:paraId="5D15CE59" w14:textId="77777777" w:rsidR="009E2E37" w:rsidRDefault="009E2E37">
      <w:pPr>
        <w:pStyle w:val="Index1"/>
        <w:tabs>
          <w:tab w:val="right" w:leader="dot" w:pos="4310"/>
        </w:tabs>
        <w:rPr>
          <w:noProof/>
        </w:rPr>
      </w:pPr>
      <w:r>
        <w:rPr>
          <w:noProof/>
        </w:rPr>
        <w:t>conditional, 15, 27, 11</w:t>
      </w:r>
    </w:p>
    <w:p w14:paraId="289A0A12" w14:textId="77777777" w:rsidR="009E2E37" w:rsidRDefault="009E2E37">
      <w:pPr>
        <w:pStyle w:val="Index1"/>
        <w:tabs>
          <w:tab w:val="right" w:leader="dot" w:pos="4310"/>
        </w:tabs>
        <w:rPr>
          <w:noProof/>
        </w:rPr>
      </w:pPr>
      <w:r>
        <w:rPr>
          <w:noProof/>
        </w:rPr>
        <w:t>conditional and, 11, 10</w:t>
      </w:r>
    </w:p>
    <w:p w14:paraId="388110EF" w14:textId="77777777" w:rsidR="009E2E37" w:rsidRDefault="009E2E37">
      <w:pPr>
        <w:pStyle w:val="Index1"/>
        <w:tabs>
          <w:tab w:val="right" w:leader="dot" w:pos="4310"/>
        </w:tabs>
        <w:rPr>
          <w:noProof/>
        </w:rPr>
      </w:pPr>
      <w:r>
        <w:rPr>
          <w:noProof/>
        </w:rPr>
        <w:t>conditional or, 11, 10</w:t>
      </w:r>
    </w:p>
    <w:p w14:paraId="4A7363BC" w14:textId="77777777" w:rsidR="009E2E37" w:rsidRDefault="009E2E37">
      <w:pPr>
        <w:pStyle w:val="Index1"/>
        <w:tabs>
          <w:tab w:val="right" w:leader="dot" w:pos="4310"/>
        </w:tabs>
        <w:rPr>
          <w:noProof/>
        </w:rPr>
      </w:pPr>
      <w:r>
        <w:rPr>
          <w:noProof/>
        </w:rPr>
        <w:t>conjunction, 6</w:t>
      </w:r>
    </w:p>
    <w:p w14:paraId="47C60501" w14:textId="77777777" w:rsidR="009E2E37" w:rsidRDefault="009E2E37">
      <w:pPr>
        <w:pStyle w:val="Index1"/>
        <w:tabs>
          <w:tab w:val="right" w:leader="dot" w:pos="4310"/>
        </w:tabs>
        <w:rPr>
          <w:noProof/>
        </w:rPr>
      </w:pPr>
      <w:r>
        <w:rPr>
          <w:noProof/>
        </w:rPr>
        <w:t>conjunctive, 6</w:t>
      </w:r>
    </w:p>
    <w:p w14:paraId="12BACBD0" w14:textId="77777777" w:rsidR="009E2E37" w:rsidRDefault="009E2E37">
      <w:pPr>
        <w:pStyle w:val="Index1"/>
        <w:tabs>
          <w:tab w:val="right" w:leader="dot" w:pos="4310"/>
        </w:tabs>
        <w:rPr>
          <w:noProof/>
        </w:rPr>
      </w:pPr>
      <w:r>
        <w:rPr>
          <w:noProof/>
        </w:rPr>
        <w:t>consequent, 6</w:t>
      </w:r>
    </w:p>
    <w:p w14:paraId="232992E0" w14:textId="77777777" w:rsidR="009E2E37" w:rsidRDefault="009E2E37">
      <w:pPr>
        <w:pStyle w:val="Index1"/>
        <w:tabs>
          <w:tab w:val="right" w:leader="dot" w:pos="4310"/>
        </w:tabs>
        <w:rPr>
          <w:noProof/>
        </w:rPr>
      </w:pPr>
      <w:r>
        <w:rPr>
          <w:noProof/>
        </w:rPr>
        <w:t>constructor, 9</w:t>
      </w:r>
    </w:p>
    <w:p w14:paraId="0CF46A94" w14:textId="77777777" w:rsidR="009E2E37" w:rsidRDefault="009E2E37">
      <w:pPr>
        <w:pStyle w:val="Index1"/>
        <w:tabs>
          <w:tab w:val="right" w:leader="dot" w:pos="4310"/>
        </w:tabs>
        <w:rPr>
          <w:noProof/>
        </w:rPr>
      </w:pPr>
      <w:r>
        <w:rPr>
          <w:noProof/>
        </w:rPr>
        <w:t>constructor, 24</w:t>
      </w:r>
    </w:p>
    <w:p w14:paraId="17A96305" w14:textId="77777777" w:rsidR="009E2E37" w:rsidRDefault="009E2E37">
      <w:pPr>
        <w:pStyle w:val="Index1"/>
        <w:tabs>
          <w:tab w:val="right" w:leader="dot" w:pos="4310"/>
        </w:tabs>
        <w:rPr>
          <w:noProof/>
        </w:rPr>
      </w:pPr>
      <w:r>
        <w:rPr>
          <w:noProof/>
        </w:rPr>
        <w:t>contract, 2</w:t>
      </w:r>
    </w:p>
    <w:p w14:paraId="58487395" w14:textId="77777777" w:rsidR="009E2E37" w:rsidRDefault="009E2E37">
      <w:pPr>
        <w:pStyle w:val="Index1"/>
        <w:tabs>
          <w:tab w:val="right" w:leader="dot" w:pos="4310"/>
        </w:tabs>
        <w:rPr>
          <w:noProof/>
        </w:rPr>
      </w:pPr>
      <w:r>
        <w:rPr>
          <w:noProof/>
        </w:rPr>
        <w:t>contrapositive, 8</w:t>
      </w:r>
    </w:p>
    <w:p w14:paraId="6E8700E1" w14:textId="77777777" w:rsidR="009E2E37" w:rsidRDefault="009E2E37">
      <w:pPr>
        <w:pStyle w:val="Index1"/>
        <w:tabs>
          <w:tab w:val="right" w:leader="dot" w:pos="4310"/>
        </w:tabs>
        <w:rPr>
          <w:noProof/>
        </w:rPr>
      </w:pPr>
      <w:r>
        <w:rPr>
          <w:noProof/>
        </w:rPr>
        <w:t>count, 26</w:t>
      </w:r>
    </w:p>
    <w:p w14:paraId="4C39AB34" w14:textId="77777777" w:rsidR="009E2E37" w:rsidRDefault="009E2E37">
      <w:pPr>
        <w:pStyle w:val="Index1"/>
        <w:tabs>
          <w:tab w:val="right" w:leader="dot" w:pos="4310"/>
        </w:tabs>
        <w:rPr>
          <w:noProof/>
        </w:rPr>
      </w:pPr>
      <w:r>
        <w:rPr>
          <w:noProof/>
        </w:rPr>
        <w:t>decl, 5</w:t>
      </w:r>
    </w:p>
    <w:p w14:paraId="5B69C048" w14:textId="77777777" w:rsidR="009E2E37" w:rsidRDefault="009E2E37">
      <w:pPr>
        <w:pStyle w:val="Index1"/>
        <w:tabs>
          <w:tab w:val="right" w:leader="dot" w:pos="4310"/>
        </w:tabs>
        <w:rPr>
          <w:noProof/>
        </w:rPr>
      </w:pPr>
      <w:r>
        <w:rPr>
          <w:noProof/>
        </w:rPr>
        <w:t>declaration, 20</w:t>
      </w:r>
    </w:p>
    <w:p w14:paraId="0302748F" w14:textId="77777777" w:rsidR="009E2E37" w:rsidRDefault="009E2E37">
      <w:pPr>
        <w:pStyle w:val="Index1"/>
        <w:tabs>
          <w:tab w:val="right" w:leader="dot" w:pos="4310"/>
        </w:tabs>
        <w:rPr>
          <w:noProof/>
        </w:rPr>
      </w:pPr>
      <w:r>
        <w:rPr>
          <w:noProof/>
        </w:rPr>
        <w:t>declare, 8</w:t>
      </w:r>
    </w:p>
    <w:p w14:paraId="103E42BB" w14:textId="77777777" w:rsidR="009E2E37" w:rsidRDefault="009E2E37">
      <w:pPr>
        <w:pStyle w:val="Index1"/>
        <w:tabs>
          <w:tab w:val="right" w:leader="dot" w:pos="4310"/>
        </w:tabs>
        <w:rPr>
          <w:noProof/>
        </w:rPr>
      </w:pPr>
      <w:r>
        <w:rPr>
          <w:noProof/>
        </w:rPr>
        <w:t>defined, 10, 23</w:t>
      </w:r>
    </w:p>
    <w:p w14:paraId="3F92BCEE" w14:textId="77777777" w:rsidR="009E2E37" w:rsidRDefault="009E2E37">
      <w:pPr>
        <w:pStyle w:val="Index1"/>
        <w:tabs>
          <w:tab w:val="right" w:leader="dot" w:pos="4310"/>
        </w:tabs>
        <w:rPr>
          <w:noProof/>
        </w:rPr>
      </w:pPr>
      <w:r>
        <w:rPr>
          <w:noProof/>
        </w:rPr>
        <w:t>defined, 24</w:t>
      </w:r>
    </w:p>
    <w:p w14:paraId="7B66BB64" w14:textId="77777777" w:rsidR="009E2E37" w:rsidRDefault="009E2E37">
      <w:pPr>
        <w:pStyle w:val="Index1"/>
        <w:tabs>
          <w:tab w:val="right" w:leader="dot" w:pos="4310"/>
        </w:tabs>
        <w:rPr>
          <w:noProof/>
        </w:rPr>
      </w:pPr>
      <w:r>
        <w:rPr>
          <w:noProof/>
        </w:rPr>
        <w:t>DeMorgan’s laws, 6</w:t>
      </w:r>
    </w:p>
    <w:p w14:paraId="2F2FEFBA" w14:textId="77777777" w:rsidR="009E2E37" w:rsidRDefault="009E2E37">
      <w:pPr>
        <w:pStyle w:val="Index1"/>
        <w:tabs>
          <w:tab w:val="right" w:leader="dot" w:pos="4310"/>
        </w:tabs>
        <w:rPr>
          <w:noProof/>
        </w:rPr>
      </w:pPr>
      <w:r>
        <w:rPr>
          <w:noProof/>
        </w:rPr>
        <w:t>DeMorgan’s laws, 9</w:t>
      </w:r>
    </w:p>
    <w:p w14:paraId="5D0C8AE9" w14:textId="77777777" w:rsidR="009E2E37" w:rsidRDefault="009E2E37">
      <w:pPr>
        <w:pStyle w:val="Index1"/>
        <w:tabs>
          <w:tab w:val="right" w:leader="dot" w:pos="4310"/>
        </w:tabs>
        <w:rPr>
          <w:noProof/>
        </w:rPr>
      </w:pPr>
      <w:r>
        <w:rPr>
          <w:noProof/>
        </w:rPr>
        <w:t>difference, 20, 26</w:t>
      </w:r>
    </w:p>
    <w:p w14:paraId="4539EC67" w14:textId="77777777" w:rsidR="009E2E37" w:rsidRDefault="009E2E37">
      <w:pPr>
        <w:pStyle w:val="Index1"/>
        <w:tabs>
          <w:tab w:val="right" w:leader="dot" w:pos="4310"/>
        </w:tabs>
        <w:rPr>
          <w:noProof/>
        </w:rPr>
      </w:pPr>
      <w:r>
        <w:rPr>
          <w:noProof/>
        </w:rPr>
        <w:t>Dijkstra, 1</w:t>
      </w:r>
    </w:p>
    <w:p w14:paraId="5A2F0A80" w14:textId="77777777" w:rsidR="009E2E37" w:rsidRDefault="009E2E37">
      <w:pPr>
        <w:pStyle w:val="Index1"/>
        <w:tabs>
          <w:tab w:val="right" w:leader="dot" w:pos="4310"/>
        </w:tabs>
        <w:rPr>
          <w:noProof/>
        </w:rPr>
      </w:pPr>
      <w:r>
        <w:rPr>
          <w:noProof/>
        </w:rPr>
        <w:t>disjunction, 6</w:t>
      </w:r>
    </w:p>
    <w:p w14:paraId="59B2BD98" w14:textId="77777777" w:rsidR="009E2E37" w:rsidRDefault="009E2E37">
      <w:pPr>
        <w:pStyle w:val="Index1"/>
        <w:tabs>
          <w:tab w:val="right" w:leader="dot" w:pos="4310"/>
        </w:tabs>
        <w:rPr>
          <w:noProof/>
        </w:rPr>
      </w:pPr>
      <w:r>
        <w:rPr>
          <w:noProof/>
        </w:rPr>
        <w:t>disjunctive, 6</w:t>
      </w:r>
    </w:p>
    <w:p w14:paraId="39205C0B" w14:textId="77777777" w:rsidR="009E2E37" w:rsidRDefault="009E2E37">
      <w:pPr>
        <w:pStyle w:val="Index1"/>
        <w:tabs>
          <w:tab w:val="right" w:leader="dot" w:pos="4310"/>
        </w:tabs>
        <w:rPr>
          <w:noProof/>
        </w:rPr>
      </w:pPr>
      <w:r>
        <w:rPr>
          <w:noProof/>
        </w:rPr>
        <w:t>distribute, 6</w:t>
      </w:r>
    </w:p>
    <w:p w14:paraId="2977D416" w14:textId="77777777" w:rsidR="009E2E37" w:rsidRDefault="009E2E37">
      <w:pPr>
        <w:pStyle w:val="Index1"/>
        <w:tabs>
          <w:tab w:val="right" w:leader="dot" w:pos="4310"/>
        </w:tabs>
        <w:rPr>
          <w:noProof/>
        </w:rPr>
      </w:pPr>
      <w:r w:rsidRPr="00CE1752">
        <w:rPr>
          <w:noProof/>
          <w:lang w:val="fr-FR"/>
        </w:rPr>
        <w:t>divide</w:t>
      </w:r>
      <w:r>
        <w:rPr>
          <w:noProof/>
        </w:rPr>
        <w:t>, 10</w:t>
      </w:r>
    </w:p>
    <w:p w14:paraId="75100B68" w14:textId="77777777" w:rsidR="009E2E37" w:rsidRDefault="009E2E37">
      <w:pPr>
        <w:pStyle w:val="Index1"/>
        <w:tabs>
          <w:tab w:val="right" w:leader="dot" w:pos="4310"/>
        </w:tabs>
        <w:rPr>
          <w:noProof/>
        </w:rPr>
      </w:pPr>
      <w:r>
        <w:rPr>
          <w:noProof/>
        </w:rPr>
        <w:t>DO, 15</w:t>
      </w:r>
    </w:p>
    <w:p w14:paraId="03929690" w14:textId="77777777" w:rsidR="009E2E37" w:rsidRDefault="009E2E37">
      <w:pPr>
        <w:pStyle w:val="Index1"/>
        <w:tabs>
          <w:tab w:val="right" w:leader="dot" w:pos="4310"/>
        </w:tabs>
        <w:rPr>
          <w:noProof/>
        </w:rPr>
      </w:pPr>
      <w:r>
        <w:rPr>
          <w:noProof/>
        </w:rPr>
        <w:t>DO, 4, 30</w:t>
      </w:r>
    </w:p>
    <w:p w14:paraId="29A6B681" w14:textId="77777777" w:rsidR="009E2E37" w:rsidRDefault="009E2E37">
      <w:pPr>
        <w:pStyle w:val="Index1"/>
        <w:tabs>
          <w:tab w:val="right" w:leader="dot" w:pos="4310"/>
        </w:tabs>
        <w:rPr>
          <w:noProof/>
        </w:rPr>
      </w:pPr>
      <w:r>
        <w:rPr>
          <w:noProof/>
        </w:rPr>
        <w:t>dot, 21</w:t>
      </w:r>
    </w:p>
    <w:p w14:paraId="7BB4426F" w14:textId="77777777" w:rsidR="009E2E37" w:rsidRDefault="009E2E37">
      <w:pPr>
        <w:pStyle w:val="Index1"/>
        <w:tabs>
          <w:tab w:val="right" w:leader="dot" w:pos="4310"/>
        </w:tabs>
        <w:rPr>
          <w:noProof/>
        </w:rPr>
      </w:pPr>
      <w:r>
        <w:rPr>
          <w:noProof/>
        </w:rPr>
        <w:t>e.id, 11</w:t>
      </w:r>
    </w:p>
    <w:p w14:paraId="4D6598C8" w14:textId="77777777" w:rsidR="009E2E37" w:rsidRDefault="009E2E37">
      <w:pPr>
        <w:pStyle w:val="Index1"/>
        <w:tabs>
          <w:tab w:val="right" w:leader="dot" w:pos="4310"/>
        </w:tabs>
        <w:rPr>
          <w:noProof/>
        </w:rPr>
      </w:pPr>
      <w:r>
        <w:rPr>
          <w:noProof/>
        </w:rPr>
        <w:t>e.id(), 11</w:t>
      </w:r>
    </w:p>
    <w:p w14:paraId="4DA2FF41" w14:textId="77777777" w:rsidR="009E2E37" w:rsidRDefault="009E2E37">
      <w:pPr>
        <w:pStyle w:val="Index1"/>
        <w:tabs>
          <w:tab w:val="right" w:leader="dot" w:pos="4310"/>
        </w:tabs>
        <w:rPr>
          <w:noProof/>
        </w:rPr>
      </w:pPr>
      <w:r>
        <w:rPr>
          <w:noProof/>
        </w:rPr>
        <w:t>e1 infixOp e2, 11</w:t>
      </w:r>
    </w:p>
    <w:p w14:paraId="01274F36" w14:textId="77777777" w:rsidR="009E2E37" w:rsidRDefault="009E2E37">
      <w:pPr>
        <w:pStyle w:val="Index1"/>
        <w:tabs>
          <w:tab w:val="right" w:leader="dot" w:pos="4310"/>
        </w:tabs>
        <w:rPr>
          <w:noProof/>
        </w:rPr>
      </w:pPr>
      <w:r>
        <w:rPr>
          <w:noProof/>
        </w:rPr>
        <w:t>e1.id(e2), 11</w:t>
      </w:r>
    </w:p>
    <w:p w14:paraId="5C1681FD" w14:textId="77777777" w:rsidR="009E2E37" w:rsidRDefault="009E2E37">
      <w:pPr>
        <w:pStyle w:val="Index1"/>
        <w:tabs>
          <w:tab w:val="right" w:leader="dot" w:pos="4310"/>
        </w:tabs>
        <w:rPr>
          <w:noProof/>
        </w:rPr>
      </w:pPr>
      <w:r>
        <w:rPr>
          <w:noProof/>
        </w:rPr>
        <w:t>else, 28, 15</w:t>
      </w:r>
    </w:p>
    <w:p w14:paraId="6685A9AA" w14:textId="77777777" w:rsidR="009E2E37" w:rsidRDefault="009E2E37">
      <w:pPr>
        <w:pStyle w:val="Index1"/>
        <w:tabs>
          <w:tab w:val="right" w:leader="dot" w:pos="4310"/>
        </w:tabs>
        <w:rPr>
          <w:noProof/>
        </w:rPr>
      </w:pPr>
      <w:r>
        <w:rPr>
          <w:noProof/>
        </w:rPr>
        <w:t>empty, 3, 11</w:t>
      </w:r>
    </w:p>
    <w:p w14:paraId="30CAD37F" w14:textId="77777777" w:rsidR="009E2E37" w:rsidRDefault="009E2E37">
      <w:pPr>
        <w:pStyle w:val="Index1"/>
        <w:tabs>
          <w:tab w:val="right" w:leader="dot" w:pos="4310"/>
        </w:tabs>
        <w:rPr>
          <w:noProof/>
        </w:rPr>
      </w:pPr>
      <w:r>
        <w:rPr>
          <w:noProof/>
        </w:rPr>
        <w:t>empty sequence, 28</w:t>
      </w:r>
    </w:p>
    <w:p w14:paraId="702088D3" w14:textId="77777777" w:rsidR="009E2E37" w:rsidRDefault="009E2E37">
      <w:pPr>
        <w:pStyle w:val="Index1"/>
        <w:tabs>
          <w:tab w:val="right" w:leader="dot" w:pos="4310"/>
        </w:tabs>
        <w:rPr>
          <w:noProof/>
        </w:rPr>
      </w:pPr>
      <w:r>
        <w:rPr>
          <w:noProof/>
        </w:rPr>
        <w:t>empty set, 22</w:t>
      </w:r>
    </w:p>
    <w:p w14:paraId="2B2DF0C1" w14:textId="77777777" w:rsidR="009E2E37" w:rsidRDefault="009E2E37">
      <w:pPr>
        <w:pStyle w:val="Index1"/>
        <w:tabs>
          <w:tab w:val="right" w:leader="dot" w:pos="4310"/>
        </w:tabs>
        <w:rPr>
          <w:noProof/>
        </w:rPr>
      </w:pPr>
      <w:r>
        <w:rPr>
          <w:noProof/>
        </w:rPr>
        <w:t>END, 15, 18</w:t>
      </w:r>
    </w:p>
    <w:p w14:paraId="1C79D762" w14:textId="77777777" w:rsidR="009E2E37" w:rsidRDefault="009E2E37">
      <w:pPr>
        <w:pStyle w:val="Index1"/>
        <w:tabs>
          <w:tab w:val="right" w:leader="dot" w:pos="4310"/>
        </w:tabs>
        <w:rPr>
          <w:noProof/>
        </w:rPr>
      </w:pPr>
      <w:r w:rsidRPr="00CE1752">
        <w:rPr>
          <w:rFonts w:ascii="Courier New" w:hAnsi="Courier New"/>
          <w:noProof/>
        </w:rPr>
        <w:t>END</w:t>
      </w:r>
      <w:r>
        <w:rPr>
          <w:noProof/>
        </w:rPr>
        <w:t>, 28</w:t>
      </w:r>
    </w:p>
    <w:p w14:paraId="09489815" w14:textId="77777777" w:rsidR="009E2E37" w:rsidRDefault="009E2E37">
      <w:pPr>
        <w:pStyle w:val="Index1"/>
        <w:tabs>
          <w:tab w:val="right" w:leader="dot" w:pos="4310"/>
        </w:tabs>
        <w:rPr>
          <w:noProof/>
        </w:rPr>
      </w:pPr>
      <w:r>
        <w:rPr>
          <w:noProof/>
        </w:rPr>
        <w:t>ENUM, 18</w:t>
      </w:r>
    </w:p>
    <w:p w14:paraId="40FF0A10" w14:textId="77777777" w:rsidR="009E2E37" w:rsidRDefault="009E2E37">
      <w:pPr>
        <w:pStyle w:val="Index1"/>
        <w:tabs>
          <w:tab w:val="right" w:leader="dot" w:pos="4310"/>
        </w:tabs>
        <w:rPr>
          <w:noProof/>
        </w:rPr>
      </w:pPr>
      <w:r>
        <w:rPr>
          <w:noProof/>
        </w:rPr>
        <w:t>equal, 10</w:t>
      </w:r>
    </w:p>
    <w:p w14:paraId="1331D6A4" w14:textId="77777777" w:rsidR="009E2E37" w:rsidRDefault="009E2E37">
      <w:pPr>
        <w:pStyle w:val="Index1"/>
        <w:tabs>
          <w:tab w:val="right" w:leader="dot" w:pos="4310"/>
        </w:tabs>
        <w:rPr>
          <w:noProof/>
        </w:rPr>
      </w:pPr>
      <w:r>
        <w:rPr>
          <w:noProof/>
        </w:rPr>
        <w:t>equal types, 4</w:t>
      </w:r>
    </w:p>
    <w:p w14:paraId="7A040859" w14:textId="77777777" w:rsidR="009E2E37" w:rsidRDefault="009E2E37">
      <w:pPr>
        <w:pStyle w:val="Index1"/>
        <w:tabs>
          <w:tab w:val="right" w:leader="dot" w:pos="4310"/>
        </w:tabs>
        <w:rPr>
          <w:noProof/>
        </w:rPr>
      </w:pPr>
      <w:r>
        <w:rPr>
          <w:noProof/>
        </w:rPr>
        <w:t>essential, 2</w:t>
      </w:r>
    </w:p>
    <w:p w14:paraId="07C13612" w14:textId="77777777" w:rsidR="009E2E37" w:rsidRDefault="009E2E37">
      <w:pPr>
        <w:pStyle w:val="Index1"/>
        <w:tabs>
          <w:tab w:val="right" w:leader="dot" w:pos="4310"/>
        </w:tabs>
        <w:rPr>
          <w:noProof/>
        </w:rPr>
      </w:pPr>
      <w:r>
        <w:rPr>
          <w:noProof/>
        </w:rPr>
        <w:t>EXCEPT, 15</w:t>
      </w:r>
    </w:p>
    <w:p w14:paraId="1A440E35" w14:textId="77777777" w:rsidR="009E2E37" w:rsidRDefault="009E2E37">
      <w:pPr>
        <w:pStyle w:val="Index1"/>
        <w:tabs>
          <w:tab w:val="right" w:leader="dot" w:pos="4310"/>
        </w:tabs>
        <w:rPr>
          <w:noProof/>
        </w:rPr>
      </w:pPr>
      <w:r w:rsidRPr="00CE1752">
        <w:rPr>
          <w:rFonts w:ascii="Courier New" w:hAnsi="Courier New"/>
          <w:noProof/>
        </w:rPr>
        <w:t>EXCEPT</w:t>
      </w:r>
      <w:r>
        <w:rPr>
          <w:noProof/>
        </w:rPr>
        <w:t>, 29</w:t>
      </w:r>
    </w:p>
    <w:p w14:paraId="3FE1CD89" w14:textId="77777777" w:rsidR="009E2E37" w:rsidRDefault="009E2E37">
      <w:pPr>
        <w:pStyle w:val="Index1"/>
        <w:tabs>
          <w:tab w:val="right" w:leader="dot" w:pos="4310"/>
        </w:tabs>
        <w:rPr>
          <w:noProof/>
        </w:rPr>
      </w:pPr>
      <w:r>
        <w:rPr>
          <w:noProof/>
        </w:rPr>
        <w:t>exception, 5, 6, 8, 17</w:t>
      </w:r>
    </w:p>
    <w:p w14:paraId="5496E925" w14:textId="77777777" w:rsidR="009E2E37" w:rsidRDefault="009E2E37">
      <w:pPr>
        <w:pStyle w:val="Index1"/>
        <w:tabs>
          <w:tab w:val="right" w:leader="dot" w:pos="4310"/>
        </w:tabs>
        <w:rPr>
          <w:noProof/>
        </w:rPr>
      </w:pPr>
      <w:r>
        <w:rPr>
          <w:noProof/>
        </w:rPr>
        <w:t>exception, 5</w:t>
      </w:r>
    </w:p>
    <w:p w14:paraId="3C7B0B41" w14:textId="77777777" w:rsidR="009E2E37" w:rsidRDefault="009E2E37">
      <w:pPr>
        <w:pStyle w:val="Index1"/>
        <w:tabs>
          <w:tab w:val="right" w:leader="dot" w:pos="4310"/>
        </w:tabs>
        <w:rPr>
          <w:noProof/>
        </w:rPr>
      </w:pPr>
      <w:r>
        <w:rPr>
          <w:noProof/>
        </w:rPr>
        <w:t>EXCEPTION, 18</w:t>
      </w:r>
    </w:p>
    <w:p w14:paraId="576B9C25" w14:textId="77777777" w:rsidR="009E2E37" w:rsidRDefault="009E2E37">
      <w:pPr>
        <w:pStyle w:val="Index1"/>
        <w:tabs>
          <w:tab w:val="right" w:leader="dot" w:pos="4310"/>
        </w:tabs>
        <w:rPr>
          <w:noProof/>
        </w:rPr>
      </w:pPr>
      <w:r>
        <w:rPr>
          <w:noProof/>
        </w:rPr>
        <w:t>exceptional outcome, 6</w:t>
      </w:r>
    </w:p>
    <w:p w14:paraId="565227FC" w14:textId="77777777" w:rsidR="009E2E37" w:rsidRDefault="009E2E37">
      <w:pPr>
        <w:pStyle w:val="Index1"/>
        <w:tabs>
          <w:tab w:val="right" w:leader="dot" w:pos="4310"/>
        </w:tabs>
        <w:rPr>
          <w:noProof/>
        </w:rPr>
      </w:pPr>
      <w:r>
        <w:rPr>
          <w:noProof/>
        </w:rPr>
        <w:t>exceptionSet, 5</w:t>
      </w:r>
    </w:p>
    <w:p w14:paraId="28D4C1A5" w14:textId="77777777" w:rsidR="009E2E37" w:rsidRDefault="009E2E37">
      <w:pPr>
        <w:pStyle w:val="Index1"/>
        <w:tabs>
          <w:tab w:val="right" w:leader="dot" w:pos="4310"/>
        </w:tabs>
        <w:rPr>
          <w:noProof/>
        </w:rPr>
      </w:pPr>
      <w:r>
        <w:rPr>
          <w:noProof/>
        </w:rPr>
        <w:t>exceptionSet % see section 4 for exceptionSet, 18</w:t>
      </w:r>
    </w:p>
    <w:p w14:paraId="05159B48" w14:textId="77777777" w:rsidR="009E2E37" w:rsidRDefault="009E2E37">
      <w:pPr>
        <w:pStyle w:val="Index1"/>
        <w:tabs>
          <w:tab w:val="right" w:leader="dot" w:pos="4310"/>
        </w:tabs>
        <w:rPr>
          <w:noProof/>
        </w:rPr>
      </w:pPr>
      <w:r>
        <w:rPr>
          <w:noProof/>
        </w:rPr>
        <w:t>existential quantification, 9</w:t>
      </w:r>
    </w:p>
    <w:p w14:paraId="28F2BF72" w14:textId="77777777" w:rsidR="009E2E37" w:rsidRDefault="009E2E37">
      <w:pPr>
        <w:pStyle w:val="Index1"/>
        <w:tabs>
          <w:tab w:val="right" w:leader="dot" w:pos="4310"/>
        </w:tabs>
        <w:rPr>
          <w:noProof/>
        </w:rPr>
      </w:pPr>
      <w:r>
        <w:rPr>
          <w:noProof/>
        </w:rPr>
        <w:t>existential quantifier, 5, 26</w:t>
      </w:r>
    </w:p>
    <w:p w14:paraId="03A74B4A" w14:textId="77777777" w:rsidR="009E2E37" w:rsidRDefault="009E2E37">
      <w:pPr>
        <w:pStyle w:val="Index1"/>
        <w:tabs>
          <w:tab w:val="right" w:leader="dot" w:pos="4310"/>
        </w:tabs>
        <w:rPr>
          <w:noProof/>
        </w:rPr>
      </w:pPr>
      <w:r>
        <w:rPr>
          <w:noProof/>
        </w:rPr>
        <w:t>EXISTS, 9</w:t>
      </w:r>
    </w:p>
    <w:p w14:paraId="44000550" w14:textId="77777777" w:rsidR="009E2E37" w:rsidRDefault="009E2E37">
      <w:pPr>
        <w:pStyle w:val="Index1"/>
        <w:tabs>
          <w:tab w:val="right" w:leader="dot" w:pos="4310"/>
        </w:tabs>
        <w:rPr>
          <w:noProof/>
        </w:rPr>
      </w:pPr>
      <w:r>
        <w:rPr>
          <w:noProof/>
        </w:rPr>
        <w:t>EXISTS, 9</w:t>
      </w:r>
    </w:p>
    <w:p w14:paraId="4FD8A714" w14:textId="77777777" w:rsidR="009E2E37" w:rsidRDefault="009E2E37">
      <w:pPr>
        <w:pStyle w:val="Index1"/>
        <w:tabs>
          <w:tab w:val="right" w:leader="dot" w:pos="4310"/>
        </w:tabs>
        <w:rPr>
          <w:noProof/>
        </w:rPr>
      </w:pPr>
      <w:r>
        <w:rPr>
          <w:noProof/>
        </w:rPr>
        <w:t>exp, 9</w:t>
      </w:r>
    </w:p>
    <w:p w14:paraId="458E7C03" w14:textId="77777777" w:rsidR="009E2E37" w:rsidRDefault="009E2E37">
      <w:pPr>
        <w:pStyle w:val="Index1"/>
        <w:tabs>
          <w:tab w:val="right" w:leader="dot" w:pos="4310"/>
        </w:tabs>
        <w:rPr>
          <w:noProof/>
        </w:rPr>
      </w:pPr>
      <w:r>
        <w:rPr>
          <w:noProof/>
        </w:rPr>
        <w:t>expanded definitions, 4</w:t>
      </w:r>
    </w:p>
    <w:p w14:paraId="06385F74" w14:textId="77777777" w:rsidR="009E2E37" w:rsidRDefault="009E2E37">
      <w:pPr>
        <w:pStyle w:val="Index1"/>
        <w:tabs>
          <w:tab w:val="right" w:leader="dot" w:pos="4310"/>
        </w:tabs>
        <w:rPr>
          <w:noProof/>
        </w:rPr>
      </w:pPr>
      <w:r>
        <w:rPr>
          <w:noProof/>
        </w:rPr>
        <w:t>EXPORT, 18</w:t>
      </w:r>
    </w:p>
    <w:p w14:paraId="3BB288E2" w14:textId="77777777" w:rsidR="009E2E37" w:rsidRDefault="009E2E37">
      <w:pPr>
        <w:pStyle w:val="Index1"/>
        <w:tabs>
          <w:tab w:val="right" w:leader="dot" w:pos="4310"/>
        </w:tabs>
        <w:rPr>
          <w:noProof/>
        </w:rPr>
      </w:pPr>
      <w:r w:rsidRPr="00CE1752">
        <w:rPr>
          <w:i/>
          <w:noProof/>
        </w:rPr>
        <w:t>expression</w:t>
      </w:r>
      <w:r>
        <w:rPr>
          <w:noProof/>
        </w:rPr>
        <w:t>, 1, 8</w:t>
      </w:r>
    </w:p>
    <w:p w14:paraId="4B3A123A" w14:textId="77777777" w:rsidR="009E2E37" w:rsidRDefault="009E2E37">
      <w:pPr>
        <w:pStyle w:val="Index1"/>
        <w:tabs>
          <w:tab w:val="right" w:leader="dot" w:pos="4310"/>
        </w:tabs>
        <w:rPr>
          <w:noProof/>
        </w:rPr>
      </w:pPr>
      <w:r>
        <w:rPr>
          <w:noProof/>
        </w:rPr>
        <w:t>expression, 4, 6</w:t>
      </w:r>
    </w:p>
    <w:p w14:paraId="0DDA29E5" w14:textId="77777777" w:rsidR="009E2E37" w:rsidRDefault="009E2E37">
      <w:pPr>
        <w:pStyle w:val="Index1"/>
        <w:tabs>
          <w:tab w:val="right" w:leader="dot" w:pos="4310"/>
        </w:tabs>
        <w:rPr>
          <w:noProof/>
        </w:rPr>
      </w:pPr>
      <w:r>
        <w:rPr>
          <w:noProof/>
        </w:rPr>
        <w:t>expression has a type, 8</w:t>
      </w:r>
    </w:p>
    <w:p w14:paraId="0585DC1C" w14:textId="77777777" w:rsidR="009E2E37" w:rsidRDefault="009E2E37">
      <w:pPr>
        <w:pStyle w:val="Index1"/>
        <w:tabs>
          <w:tab w:val="right" w:leader="dot" w:pos="4310"/>
        </w:tabs>
        <w:rPr>
          <w:noProof/>
        </w:rPr>
      </w:pPr>
      <w:r>
        <w:rPr>
          <w:noProof/>
        </w:rPr>
        <w:t>extracting a segment of a sequence, concatenating two sequences, or finding the size,, 19, 26</w:t>
      </w:r>
    </w:p>
    <w:p w14:paraId="7B59CE33" w14:textId="77777777" w:rsidR="009E2E37" w:rsidRDefault="009E2E37">
      <w:pPr>
        <w:pStyle w:val="Index1"/>
        <w:tabs>
          <w:tab w:val="right" w:leader="dot" w:pos="4310"/>
        </w:tabs>
        <w:rPr>
          <w:noProof/>
        </w:rPr>
      </w:pPr>
      <w:r>
        <w:rPr>
          <w:noProof/>
        </w:rPr>
        <w:t>fail, 27, 29, 8, 14</w:t>
      </w:r>
    </w:p>
    <w:p w14:paraId="3F4864ED" w14:textId="77777777" w:rsidR="009E2E37" w:rsidRDefault="009E2E37">
      <w:pPr>
        <w:pStyle w:val="Index1"/>
        <w:tabs>
          <w:tab w:val="right" w:leader="dot" w:pos="4310"/>
        </w:tabs>
        <w:rPr>
          <w:noProof/>
        </w:rPr>
      </w:pPr>
      <w:r>
        <w:rPr>
          <w:noProof/>
        </w:rPr>
        <w:t>FI, 15</w:t>
      </w:r>
    </w:p>
    <w:p w14:paraId="5754AF3D" w14:textId="77777777" w:rsidR="009E2E37" w:rsidRDefault="009E2E37">
      <w:pPr>
        <w:pStyle w:val="Index1"/>
        <w:tabs>
          <w:tab w:val="right" w:leader="dot" w:pos="4310"/>
        </w:tabs>
        <w:rPr>
          <w:noProof/>
        </w:rPr>
      </w:pPr>
      <w:r w:rsidRPr="00CE1752">
        <w:rPr>
          <w:rFonts w:ascii="Courier New" w:hAnsi="Courier New"/>
          <w:noProof/>
        </w:rPr>
        <w:t>FI</w:t>
      </w:r>
      <w:r>
        <w:rPr>
          <w:noProof/>
        </w:rPr>
        <w:t>, 28</w:t>
      </w:r>
    </w:p>
    <w:p w14:paraId="66D39A83" w14:textId="77777777" w:rsidR="009E2E37" w:rsidRDefault="009E2E37">
      <w:pPr>
        <w:pStyle w:val="Index1"/>
        <w:tabs>
          <w:tab w:val="right" w:leader="dot" w:pos="4310"/>
        </w:tabs>
        <w:rPr>
          <w:noProof/>
        </w:rPr>
      </w:pPr>
      <w:r>
        <w:rPr>
          <w:noProof/>
        </w:rPr>
        <w:t>fill, 26</w:t>
      </w:r>
    </w:p>
    <w:p w14:paraId="5EDB8E3F" w14:textId="77777777" w:rsidR="009E2E37" w:rsidRDefault="009E2E37">
      <w:pPr>
        <w:pStyle w:val="Index1"/>
        <w:tabs>
          <w:tab w:val="right" w:leader="dot" w:pos="4310"/>
        </w:tabs>
        <w:rPr>
          <w:noProof/>
        </w:rPr>
      </w:pPr>
      <w:r>
        <w:rPr>
          <w:noProof/>
        </w:rPr>
        <w:t>fit, 8, 11, 15, 16</w:t>
      </w:r>
    </w:p>
    <w:p w14:paraId="27ECEDFD" w14:textId="77777777" w:rsidR="009E2E37" w:rsidRDefault="009E2E37">
      <w:pPr>
        <w:pStyle w:val="Index1"/>
        <w:tabs>
          <w:tab w:val="right" w:leader="dot" w:pos="4310"/>
        </w:tabs>
        <w:rPr>
          <w:noProof/>
        </w:rPr>
      </w:pPr>
      <w:r>
        <w:rPr>
          <w:noProof/>
        </w:rPr>
        <w:t>follows from, 7</w:t>
      </w:r>
    </w:p>
    <w:p w14:paraId="4772DA5A" w14:textId="77777777" w:rsidR="009E2E37" w:rsidRDefault="009E2E37">
      <w:pPr>
        <w:pStyle w:val="Index1"/>
        <w:tabs>
          <w:tab w:val="right" w:leader="dot" w:pos="4310"/>
        </w:tabs>
        <w:rPr>
          <w:noProof/>
        </w:rPr>
      </w:pPr>
      <w:r>
        <w:rPr>
          <w:noProof/>
        </w:rPr>
        <w:t>formal parameters, 17</w:t>
      </w:r>
    </w:p>
    <w:p w14:paraId="1C2F8790" w14:textId="77777777" w:rsidR="009E2E37" w:rsidRDefault="009E2E37">
      <w:pPr>
        <w:pStyle w:val="Index1"/>
        <w:tabs>
          <w:tab w:val="right" w:leader="dot" w:pos="4310"/>
        </w:tabs>
        <w:rPr>
          <w:noProof/>
        </w:rPr>
      </w:pPr>
      <w:r>
        <w:rPr>
          <w:noProof/>
        </w:rPr>
        <w:t>free variables, 8</w:t>
      </w:r>
    </w:p>
    <w:p w14:paraId="6670631F" w14:textId="77777777" w:rsidR="009E2E37" w:rsidRDefault="009E2E37">
      <w:pPr>
        <w:pStyle w:val="Index1"/>
        <w:tabs>
          <w:tab w:val="right" w:leader="dot" w:pos="4310"/>
        </w:tabs>
        <w:rPr>
          <w:noProof/>
        </w:rPr>
      </w:pPr>
      <w:r>
        <w:rPr>
          <w:noProof/>
        </w:rPr>
        <w:t>func, 24</w:t>
      </w:r>
    </w:p>
    <w:p w14:paraId="009784DE" w14:textId="77777777" w:rsidR="009E2E37" w:rsidRDefault="009E2E37">
      <w:pPr>
        <w:pStyle w:val="Index1"/>
        <w:tabs>
          <w:tab w:val="right" w:leader="dot" w:pos="4310"/>
        </w:tabs>
        <w:rPr>
          <w:noProof/>
        </w:rPr>
      </w:pPr>
      <w:r>
        <w:rPr>
          <w:noProof/>
        </w:rPr>
        <w:t>FUNC, 7, 18</w:t>
      </w:r>
    </w:p>
    <w:p w14:paraId="4FD0DBA4" w14:textId="77777777" w:rsidR="009E2E37" w:rsidRDefault="009E2E37">
      <w:pPr>
        <w:pStyle w:val="Index1"/>
        <w:tabs>
          <w:tab w:val="right" w:leader="dot" w:pos="4310"/>
        </w:tabs>
        <w:rPr>
          <w:noProof/>
        </w:rPr>
      </w:pPr>
      <w:r>
        <w:rPr>
          <w:noProof/>
        </w:rPr>
        <w:t>function, 19, 2, 6, 15, 23, 26</w:t>
      </w:r>
    </w:p>
    <w:p w14:paraId="1A86F5C1" w14:textId="77777777" w:rsidR="009E2E37" w:rsidRDefault="009E2E37">
      <w:pPr>
        <w:pStyle w:val="Index1"/>
        <w:tabs>
          <w:tab w:val="right" w:leader="dot" w:pos="4310"/>
        </w:tabs>
        <w:rPr>
          <w:noProof/>
        </w:rPr>
      </w:pPr>
      <w:r>
        <w:rPr>
          <w:noProof/>
        </w:rPr>
        <w:t>function, 7, 8, 9, 15</w:t>
      </w:r>
    </w:p>
    <w:p w14:paraId="468E9D84" w14:textId="77777777" w:rsidR="009E2E37" w:rsidRDefault="009E2E37">
      <w:pPr>
        <w:pStyle w:val="Index1"/>
        <w:tabs>
          <w:tab w:val="right" w:leader="dot" w:pos="4310"/>
        </w:tabs>
        <w:rPr>
          <w:noProof/>
        </w:rPr>
      </w:pPr>
      <w:r>
        <w:rPr>
          <w:noProof/>
        </w:rPr>
        <w:t>function, 24</w:t>
      </w:r>
    </w:p>
    <w:p w14:paraId="683DB7D4" w14:textId="77777777" w:rsidR="009E2E37" w:rsidRDefault="009E2E37">
      <w:pPr>
        <w:pStyle w:val="Index1"/>
        <w:tabs>
          <w:tab w:val="right" w:leader="dot" w:pos="4310"/>
        </w:tabs>
        <w:rPr>
          <w:noProof/>
        </w:rPr>
      </w:pPr>
      <w:r>
        <w:rPr>
          <w:noProof/>
        </w:rPr>
        <w:t>function constructor, 15, 24</w:t>
      </w:r>
    </w:p>
    <w:p w14:paraId="22C228EB" w14:textId="77777777" w:rsidR="009E2E37" w:rsidRDefault="009E2E37">
      <w:pPr>
        <w:pStyle w:val="Index1"/>
        <w:tabs>
          <w:tab w:val="right" w:leader="dot" w:pos="4310"/>
        </w:tabs>
        <w:rPr>
          <w:noProof/>
        </w:rPr>
      </w:pPr>
      <w:r>
        <w:rPr>
          <w:noProof/>
        </w:rPr>
        <w:t>function declaration, 16</w:t>
      </w:r>
    </w:p>
    <w:p w14:paraId="0DA87E3D" w14:textId="77777777" w:rsidR="009E2E37" w:rsidRDefault="009E2E37">
      <w:pPr>
        <w:pStyle w:val="Index1"/>
        <w:tabs>
          <w:tab w:val="right" w:leader="dot" w:pos="4310"/>
        </w:tabs>
        <w:rPr>
          <w:noProof/>
        </w:rPr>
      </w:pPr>
      <w:r>
        <w:rPr>
          <w:noProof/>
        </w:rPr>
        <w:t>function of type T whose value is result everywhere, 23</w:t>
      </w:r>
    </w:p>
    <w:p w14:paraId="13FFACD9" w14:textId="77777777" w:rsidR="009E2E37" w:rsidRDefault="009E2E37">
      <w:pPr>
        <w:pStyle w:val="Index1"/>
        <w:tabs>
          <w:tab w:val="right" w:leader="dot" w:pos="4310"/>
        </w:tabs>
        <w:rPr>
          <w:noProof/>
        </w:rPr>
      </w:pPr>
      <w:r>
        <w:rPr>
          <w:noProof/>
        </w:rPr>
        <w:t>function undefined everywhere, 23</w:t>
      </w:r>
    </w:p>
    <w:p w14:paraId="5296CDA2" w14:textId="77777777" w:rsidR="009E2E37" w:rsidRDefault="009E2E37">
      <w:pPr>
        <w:pStyle w:val="Index1"/>
        <w:tabs>
          <w:tab w:val="right" w:leader="dot" w:pos="4310"/>
        </w:tabs>
        <w:rPr>
          <w:noProof/>
        </w:rPr>
      </w:pPr>
      <w:r>
        <w:rPr>
          <w:noProof/>
        </w:rPr>
        <w:t>functional behavior, 2</w:t>
      </w:r>
    </w:p>
    <w:p w14:paraId="7E5BA0A8" w14:textId="77777777" w:rsidR="009E2E37" w:rsidRDefault="009E2E37">
      <w:pPr>
        <w:pStyle w:val="Index1"/>
        <w:tabs>
          <w:tab w:val="right" w:leader="dot" w:pos="4310"/>
        </w:tabs>
        <w:rPr>
          <w:noProof/>
        </w:rPr>
      </w:pPr>
      <w:r>
        <w:rPr>
          <w:noProof/>
        </w:rPr>
        <w:t>general procedure, 2</w:t>
      </w:r>
    </w:p>
    <w:p w14:paraId="1C2F40F3" w14:textId="77777777" w:rsidR="009E2E37" w:rsidRDefault="009E2E37">
      <w:pPr>
        <w:pStyle w:val="Index1"/>
        <w:tabs>
          <w:tab w:val="right" w:leader="dot" w:pos="4310"/>
        </w:tabs>
        <w:rPr>
          <w:noProof/>
        </w:rPr>
      </w:pPr>
      <w:r>
        <w:rPr>
          <w:noProof/>
        </w:rPr>
        <w:t>global, 17, 18, 21</w:t>
      </w:r>
    </w:p>
    <w:p w14:paraId="5BDB5DC0" w14:textId="77777777" w:rsidR="009E2E37" w:rsidRDefault="009E2E37">
      <w:pPr>
        <w:pStyle w:val="Index1"/>
        <w:tabs>
          <w:tab w:val="right" w:leader="dot" w:pos="4310"/>
        </w:tabs>
        <w:rPr>
          <w:noProof/>
        </w:rPr>
      </w:pPr>
      <w:r>
        <w:rPr>
          <w:noProof/>
        </w:rPr>
        <w:t>global, 31</w:t>
      </w:r>
    </w:p>
    <w:p w14:paraId="09A886CA" w14:textId="77777777" w:rsidR="009E2E37" w:rsidRDefault="009E2E37">
      <w:pPr>
        <w:pStyle w:val="Index1"/>
        <w:tabs>
          <w:tab w:val="right" w:leader="dot" w:pos="4310"/>
        </w:tabs>
        <w:rPr>
          <w:noProof/>
        </w:rPr>
      </w:pPr>
      <w:r>
        <w:rPr>
          <w:noProof/>
        </w:rPr>
        <w:t>GLOBAL.id, 17, 21</w:t>
      </w:r>
    </w:p>
    <w:p w14:paraId="2147A669" w14:textId="77777777" w:rsidR="009E2E37" w:rsidRDefault="009E2E37">
      <w:pPr>
        <w:pStyle w:val="Index1"/>
        <w:tabs>
          <w:tab w:val="right" w:leader="dot" w:pos="4310"/>
        </w:tabs>
        <w:rPr>
          <w:noProof/>
        </w:rPr>
      </w:pPr>
      <w:r>
        <w:rPr>
          <w:noProof/>
        </w:rPr>
        <w:t>grammar, 2</w:t>
      </w:r>
    </w:p>
    <w:p w14:paraId="54C7D85E" w14:textId="77777777" w:rsidR="009E2E37" w:rsidRDefault="009E2E37">
      <w:pPr>
        <w:pStyle w:val="Index1"/>
        <w:tabs>
          <w:tab w:val="right" w:leader="dot" w:pos="4310"/>
        </w:tabs>
        <w:rPr>
          <w:noProof/>
        </w:rPr>
      </w:pPr>
      <w:r>
        <w:rPr>
          <w:noProof/>
        </w:rPr>
        <w:t>graph, 24</w:t>
      </w:r>
    </w:p>
    <w:p w14:paraId="11C48044" w14:textId="77777777" w:rsidR="009E2E37" w:rsidRDefault="009E2E37">
      <w:pPr>
        <w:pStyle w:val="Index1"/>
        <w:tabs>
          <w:tab w:val="right" w:leader="dot" w:pos="4310"/>
        </w:tabs>
        <w:rPr>
          <w:noProof/>
        </w:rPr>
      </w:pPr>
      <w:r>
        <w:rPr>
          <w:noProof/>
        </w:rPr>
        <w:t>greater or equal, 10</w:t>
      </w:r>
    </w:p>
    <w:p w14:paraId="3A797CAE" w14:textId="77777777" w:rsidR="009E2E37" w:rsidRDefault="009E2E37">
      <w:pPr>
        <w:pStyle w:val="Index1"/>
        <w:tabs>
          <w:tab w:val="right" w:leader="dot" w:pos="4310"/>
        </w:tabs>
        <w:rPr>
          <w:noProof/>
        </w:rPr>
      </w:pPr>
      <w:r>
        <w:rPr>
          <w:noProof/>
        </w:rPr>
        <w:t>greater than, 10</w:t>
      </w:r>
    </w:p>
    <w:p w14:paraId="61B10017" w14:textId="77777777" w:rsidR="009E2E37" w:rsidRDefault="009E2E37">
      <w:pPr>
        <w:pStyle w:val="Index1"/>
        <w:tabs>
          <w:tab w:val="right" w:leader="dot" w:pos="4310"/>
        </w:tabs>
        <w:rPr>
          <w:noProof/>
        </w:rPr>
      </w:pPr>
      <w:r>
        <w:rPr>
          <w:noProof/>
        </w:rPr>
        <w:t>greatest lower bound, 8</w:t>
      </w:r>
    </w:p>
    <w:p w14:paraId="5E5D6D3D" w14:textId="77777777" w:rsidR="009E2E37" w:rsidRDefault="009E2E37">
      <w:pPr>
        <w:pStyle w:val="Index1"/>
        <w:tabs>
          <w:tab w:val="right" w:leader="dot" w:pos="4310"/>
        </w:tabs>
        <w:rPr>
          <w:noProof/>
        </w:rPr>
      </w:pPr>
      <w:r>
        <w:rPr>
          <w:noProof/>
        </w:rPr>
        <w:t>grouping, 16</w:t>
      </w:r>
    </w:p>
    <w:p w14:paraId="413492CE" w14:textId="77777777" w:rsidR="009E2E37" w:rsidRDefault="009E2E37">
      <w:pPr>
        <w:pStyle w:val="Index1"/>
        <w:tabs>
          <w:tab w:val="right" w:leader="dot" w:pos="4310"/>
        </w:tabs>
        <w:rPr>
          <w:noProof/>
        </w:rPr>
      </w:pPr>
      <w:r>
        <w:rPr>
          <w:noProof/>
        </w:rPr>
        <w:t>guard, 4, 26, 14, 15</w:t>
      </w:r>
    </w:p>
    <w:p w14:paraId="18F0B3EB" w14:textId="77777777" w:rsidR="009E2E37" w:rsidRDefault="009E2E37">
      <w:pPr>
        <w:pStyle w:val="Index1"/>
        <w:tabs>
          <w:tab w:val="right" w:leader="dot" w:pos="4310"/>
        </w:tabs>
        <w:rPr>
          <w:noProof/>
        </w:rPr>
      </w:pPr>
      <w:r>
        <w:rPr>
          <w:noProof/>
        </w:rPr>
        <w:t>handler, 15</w:t>
      </w:r>
    </w:p>
    <w:p w14:paraId="6532F1FF" w14:textId="77777777" w:rsidR="009E2E37" w:rsidRDefault="009E2E37">
      <w:pPr>
        <w:pStyle w:val="Index1"/>
        <w:tabs>
          <w:tab w:val="right" w:leader="dot" w:pos="4310"/>
        </w:tabs>
        <w:rPr>
          <w:noProof/>
        </w:rPr>
      </w:pPr>
      <w:r>
        <w:rPr>
          <w:noProof/>
        </w:rPr>
        <w:t>handler, 5</w:t>
      </w:r>
    </w:p>
    <w:p w14:paraId="6E7AA33E" w14:textId="77777777" w:rsidR="009E2E37" w:rsidRDefault="009E2E37">
      <w:pPr>
        <w:pStyle w:val="Index1"/>
        <w:tabs>
          <w:tab w:val="right" w:leader="dot" w:pos="4310"/>
        </w:tabs>
        <w:rPr>
          <w:noProof/>
        </w:rPr>
      </w:pPr>
      <w:r>
        <w:rPr>
          <w:noProof/>
        </w:rPr>
        <w:t>has a routine type, 4</w:t>
      </w:r>
    </w:p>
    <w:p w14:paraId="71D57908" w14:textId="77777777" w:rsidR="009E2E37" w:rsidRDefault="009E2E37">
      <w:pPr>
        <w:pStyle w:val="Index1"/>
        <w:tabs>
          <w:tab w:val="right" w:leader="dot" w:pos="4310"/>
        </w:tabs>
        <w:rPr>
          <w:noProof/>
        </w:rPr>
      </w:pPr>
      <w:r>
        <w:rPr>
          <w:noProof/>
        </w:rPr>
        <w:t>has type T, 4</w:t>
      </w:r>
    </w:p>
    <w:p w14:paraId="25911D52" w14:textId="77777777" w:rsidR="009E2E37" w:rsidRDefault="009E2E37">
      <w:pPr>
        <w:pStyle w:val="Index1"/>
        <w:tabs>
          <w:tab w:val="right" w:leader="dot" w:pos="4310"/>
        </w:tabs>
        <w:rPr>
          <w:noProof/>
        </w:rPr>
      </w:pPr>
      <w:r>
        <w:rPr>
          <w:noProof/>
        </w:rPr>
        <w:t>HAVOC, 15</w:t>
      </w:r>
    </w:p>
    <w:p w14:paraId="4B1E9E8B" w14:textId="77777777" w:rsidR="009E2E37" w:rsidRDefault="009E2E37">
      <w:pPr>
        <w:pStyle w:val="Index1"/>
        <w:tabs>
          <w:tab w:val="right" w:leader="dot" w:pos="4310"/>
        </w:tabs>
        <w:rPr>
          <w:noProof/>
        </w:rPr>
      </w:pPr>
      <w:r>
        <w:rPr>
          <w:noProof/>
        </w:rPr>
        <w:t>head, 26</w:t>
      </w:r>
    </w:p>
    <w:p w14:paraId="70B50679" w14:textId="77777777" w:rsidR="009E2E37" w:rsidRDefault="009E2E37">
      <w:pPr>
        <w:pStyle w:val="Index1"/>
        <w:tabs>
          <w:tab w:val="right" w:leader="dot" w:pos="4310"/>
        </w:tabs>
        <w:rPr>
          <w:noProof/>
        </w:rPr>
      </w:pPr>
      <w:r>
        <w:rPr>
          <w:noProof/>
        </w:rPr>
        <w:t>hierarchy, 31</w:t>
      </w:r>
    </w:p>
    <w:p w14:paraId="6BC630D6" w14:textId="77777777" w:rsidR="009E2E37" w:rsidRDefault="009E2E37">
      <w:pPr>
        <w:pStyle w:val="Index1"/>
        <w:tabs>
          <w:tab w:val="right" w:leader="dot" w:pos="4310"/>
        </w:tabs>
        <w:rPr>
          <w:noProof/>
        </w:rPr>
      </w:pPr>
      <w:r>
        <w:rPr>
          <w:noProof/>
        </w:rPr>
        <w:t>history, 3, 7</w:t>
      </w:r>
    </w:p>
    <w:p w14:paraId="2D4C7CB3" w14:textId="77777777" w:rsidR="009E2E37" w:rsidRDefault="009E2E37">
      <w:pPr>
        <w:pStyle w:val="Index1"/>
        <w:tabs>
          <w:tab w:val="right" w:leader="dot" w:pos="4310"/>
        </w:tabs>
        <w:rPr>
          <w:noProof/>
        </w:rPr>
      </w:pPr>
      <w:r>
        <w:rPr>
          <w:noProof/>
        </w:rPr>
        <w:t>id, 3</w:t>
      </w:r>
    </w:p>
    <w:p w14:paraId="6A58BBB6" w14:textId="77777777" w:rsidR="009E2E37" w:rsidRDefault="009E2E37">
      <w:pPr>
        <w:pStyle w:val="Index1"/>
        <w:tabs>
          <w:tab w:val="right" w:leader="dot" w:pos="4310"/>
        </w:tabs>
        <w:rPr>
          <w:noProof/>
        </w:rPr>
      </w:pPr>
      <w:r>
        <w:rPr>
          <w:noProof/>
        </w:rPr>
        <w:t>Id, 7</w:t>
      </w:r>
    </w:p>
    <w:p w14:paraId="69262967" w14:textId="77777777" w:rsidR="009E2E37" w:rsidRDefault="009E2E37">
      <w:pPr>
        <w:pStyle w:val="Index1"/>
        <w:tabs>
          <w:tab w:val="right" w:leader="dot" w:pos="4310"/>
        </w:tabs>
        <w:rPr>
          <w:noProof/>
        </w:rPr>
      </w:pPr>
      <w:r>
        <w:rPr>
          <w:noProof/>
        </w:rPr>
        <w:t>id := exp, 9</w:t>
      </w:r>
    </w:p>
    <w:p w14:paraId="780F5105" w14:textId="77777777" w:rsidR="009E2E37" w:rsidRDefault="009E2E37">
      <w:pPr>
        <w:pStyle w:val="Index1"/>
        <w:tabs>
          <w:tab w:val="right" w:leader="dot" w:pos="4310"/>
        </w:tabs>
        <w:rPr>
          <w:noProof/>
        </w:rPr>
      </w:pPr>
      <w:r>
        <w:rPr>
          <w:noProof/>
        </w:rPr>
        <w:t>id [ typeList ], 5</w:t>
      </w:r>
    </w:p>
    <w:p w14:paraId="7EA42FA3" w14:textId="77777777" w:rsidR="009E2E37" w:rsidRDefault="009E2E37">
      <w:pPr>
        <w:pStyle w:val="Index1"/>
        <w:tabs>
          <w:tab w:val="right" w:leader="dot" w:pos="4310"/>
        </w:tabs>
        <w:rPr>
          <w:noProof/>
        </w:rPr>
      </w:pPr>
      <w:r>
        <w:rPr>
          <w:noProof/>
        </w:rPr>
        <w:t>identifier, 3</w:t>
      </w:r>
    </w:p>
    <w:p w14:paraId="7BC4861C" w14:textId="77777777" w:rsidR="009E2E37" w:rsidRDefault="009E2E37">
      <w:pPr>
        <w:pStyle w:val="Index1"/>
        <w:tabs>
          <w:tab w:val="right" w:leader="dot" w:pos="4310"/>
        </w:tabs>
        <w:rPr>
          <w:noProof/>
        </w:rPr>
      </w:pPr>
      <w:r>
        <w:rPr>
          <w:noProof/>
        </w:rPr>
        <w:t>if, 15</w:t>
      </w:r>
    </w:p>
    <w:p w14:paraId="3D59D0CA" w14:textId="77777777" w:rsidR="009E2E37" w:rsidRDefault="009E2E37">
      <w:pPr>
        <w:pStyle w:val="Index1"/>
        <w:tabs>
          <w:tab w:val="right" w:leader="dot" w:pos="4310"/>
        </w:tabs>
        <w:rPr>
          <w:noProof/>
        </w:rPr>
      </w:pPr>
      <w:r>
        <w:rPr>
          <w:noProof/>
        </w:rPr>
        <w:t>if, 4, 26</w:t>
      </w:r>
    </w:p>
    <w:p w14:paraId="39ABAF86" w14:textId="77777777" w:rsidR="009E2E37" w:rsidRDefault="009E2E37">
      <w:pPr>
        <w:pStyle w:val="Index1"/>
        <w:tabs>
          <w:tab w:val="right" w:leader="dot" w:pos="4310"/>
        </w:tabs>
        <w:rPr>
          <w:noProof/>
        </w:rPr>
      </w:pPr>
      <w:r>
        <w:rPr>
          <w:noProof/>
        </w:rPr>
        <w:t>IF, 15</w:t>
      </w:r>
    </w:p>
    <w:p w14:paraId="0A796EDD" w14:textId="77777777" w:rsidR="009E2E37" w:rsidRDefault="009E2E37">
      <w:pPr>
        <w:pStyle w:val="Index1"/>
        <w:tabs>
          <w:tab w:val="right" w:leader="dot" w:pos="4310"/>
        </w:tabs>
        <w:rPr>
          <w:noProof/>
        </w:rPr>
      </w:pPr>
      <w:r>
        <w:rPr>
          <w:noProof/>
        </w:rPr>
        <w:t>IF, 28</w:t>
      </w:r>
    </w:p>
    <w:p w14:paraId="6F9EDD30" w14:textId="77777777" w:rsidR="009E2E37" w:rsidRDefault="009E2E37">
      <w:pPr>
        <w:pStyle w:val="Index1"/>
        <w:tabs>
          <w:tab w:val="right" w:leader="dot" w:pos="4310"/>
        </w:tabs>
        <w:rPr>
          <w:noProof/>
        </w:rPr>
      </w:pPr>
      <w:r>
        <w:rPr>
          <w:noProof/>
        </w:rPr>
        <w:t>if a then b, 7</w:t>
      </w:r>
    </w:p>
    <w:p w14:paraId="3C987086" w14:textId="77777777" w:rsidR="009E2E37" w:rsidRDefault="009E2E37">
      <w:pPr>
        <w:pStyle w:val="Index1"/>
        <w:tabs>
          <w:tab w:val="right" w:leader="dot" w:pos="4310"/>
        </w:tabs>
        <w:rPr>
          <w:noProof/>
        </w:rPr>
      </w:pPr>
      <w:r>
        <w:rPr>
          <w:noProof/>
        </w:rPr>
        <w:t>implementer, 2</w:t>
      </w:r>
    </w:p>
    <w:p w14:paraId="3F21A8B6" w14:textId="77777777" w:rsidR="009E2E37" w:rsidRDefault="009E2E37">
      <w:pPr>
        <w:pStyle w:val="Index1"/>
        <w:tabs>
          <w:tab w:val="right" w:leader="dot" w:pos="4310"/>
        </w:tabs>
        <w:rPr>
          <w:noProof/>
        </w:rPr>
      </w:pPr>
      <w:r>
        <w:rPr>
          <w:noProof/>
        </w:rPr>
        <w:t>implication, 6, 7, 3</w:t>
      </w:r>
    </w:p>
    <w:p w14:paraId="09521467" w14:textId="77777777" w:rsidR="009E2E37" w:rsidRDefault="009E2E37">
      <w:pPr>
        <w:pStyle w:val="Index1"/>
        <w:tabs>
          <w:tab w:val="right" w:leader="dot" w:pos="4310"/>
        </w:tabs>
        <w:rPr>
          <w:noProof/>
        </w:rPr>
      </w:pPr>
      <w:r>
        <w:rPr>
          <w:noProof/>
        </w:rPr>
        <w:t>implies, 11, 10</w:t>
      </w:r>
    </w:p>
    <w:p w14:paraId="2CE5756E" w14:textId="77777777" w:rsidR="009E2E37" w:rsidRDefault="009E2E37">
      <w:pPr>
        <w:pStyle w:val="Index1"/>
        <w:tabs>
          <w:tab w:val="right" w:leader="dot" w:pos="4310"/>
        </w:tabs>
        <w:rPr>
          <w:noProof/>
        </w:rPr>
      </w:pPr>
      <w:r>
        <w:rPr>
          <w:noProof/>
        </w:rPr>
        <w:t>IN, 11, 10, 22, 26</w:t>
      </w:r>
    </w:p>
    <w:p w14:paraId="79D6D7C5" w14:textId="77777777" w:rsidR="009E2E37" w:rsidRDefault="009E2E37">
      <w:pPr>
        <w:pStyle w:val="Index1"/>
        <w:tabs>
          <w:tab w:val="right" w:leader="dot" w:pos="4310"/>
        </w:tabs>
        <w:rPr>
          <w:noProof/>
        </w:rPr>
      </w:pPr>
      <w:r>
        <w:rPr>
          <w:noProof/>
        </w:rPr>
        <w:t>infinite, 3</w:t>
      </w:r>
    </w:p>
    <w:p w14:paraId="4220A677" w14:textId="77777777" w:rsidR="009E2E37" w:rsidRDefault="009E2E37">
      <w:pPr>
        <w:pStyle w:val="Index1"/>
        <w:tabs>
          <w:tab w:val="right" w:leader="dot" w:pos="4310"/>
        </w:tabs>
        <w:rPr>
          <w:noProof/>
        </w:rPr>
      </w:pPr>
      <w:r w:rsidRPr="00CE1752">
        <w:rPr>
          <w:noProof/>
          <w:lang w:val="fr-FR"/>
        </w:rPr>
        <w:t>infixOp</w:t>
      </w:r>
      <w:r>
        <w:rPr>
          <w:noProof/>
        </w:rPr>
        <w:t>, 10</w:t>
      </w:r>
    </w:p>
    <w:p w14:paraId="799EED7B" w14:textId="77777777" w:rsidR="009E2E37" w:rsidRDefault="009E2E37">
      <w:pPr>
        <w:pStyle w:val="Index1"/>
        <w:tabs>
          <w:tab w:val="right" w:leader="dot" w:pos="4310"/>
        </w:tabs>
        <w:rPr>
          <w:noProof/>
        </w:rPr>
      </w:pPr>
      <w:r>
        <w:rPr>
          <w:noProof/>
        </w:rPr>
        <w:t>initial value, 18</w:t>
      </w:r>
    </w:p>
    <w:p w14:paraId="6109881C" w14:textId="77777777" w:rsidR="009E2E37" w:rsidRDefault="009E2E37">
      <w:pPr>
        <w:pStyle w:val="Index1"/>
        <w:tabs>
          <w:tab w:val="right" w:leader="dot" w:pos="4310"/>
        </w:tabs>
        <w:rPr>
          <w:noProof/>
        </w:rPr>
      </w:pPr>
      <w:r>
        <w:rPr>
          <w:noProof/>
        </w:rPr>
        <w:t>initialize, 16</w:t>
      </w:r>
    </w:p>
    <w:p w14:paraId="45B780E6" w14:textId="77777777" w:rsidR="009E2E37" w:rsidRDefault="009E2E37">
      <w:pPr>
        <w:pStyle w:val="Index1"/>
        <w:tabs>
          <w:tab w:val="right" w:leader="dot" w:pos="4310"/>
        </w:tabs>
        <w:rPr>
          <w:noProof/>
        </w:rPr>
      </w:pPr>
      <w:r>
        <w:rPr>
          <w:noProof/>
        </w:rPr>
        <w:t>instantiate, 17</w:t>
      </w:r>
    </w:p>
    <w:p w14:paraId="2BD8D285" w14:textId="77777777" w:rsidR="009E2E37" w:rsidRDefault="009E2E37">
      <w:pPr>
        <w:pStyle w:val="Index1"/>
        <w:tabs>
          <w:tab w:val="right" w:leader="dot" w:pos="4310"/>
        </w:tabs>
        <w:rPr>
          <w:noProof/>
        </w:rPr>
      </w:pPr>
      <w:r>
        <w:rPr>
          <w:noProof/>
        </w:rPr>
        <w:t>Int, 9</w:t>
      </w:r>
    </w:p>
    <w:p w14:paraId="3810FF6D" w14:textId="77777777" w:rsidR="009E2E37" w:rsidRDefault="009E2E37">
      <w:pPr>
        <w:pStyle w:val="Index1"/>
        <w:tabs>
          <w:tab w:val="right" w:leader="dot" w:pos="4310"/>
        </w:tabs>
        <w:rPr>
          <w:noProof/>
        </w:rPr>
      </w:pPr>
      <w:r>
        <w:rPr>
          <w:noProof/>
        </w:rPr>
        <w:t>intersection, 13, 10, 21</w:t>
      </w:r>
    </w:p>
    <w:p w14:paraId="7F23BA88" w14:textId="77777777" w:rsidR="009E2E37" w:rsidRDefault="009E2E37">
      <w:pPr>
        <w:pStyle w:val="Index1"/>
        <w:tabs>
          <w:tab w:val="right" w:leader="dot" w:pos="4310"/>
        </w:tabs>
        <w:rPr>
          <w:noProof/>
        </w:rPr>
      </w:pPr>
      <w:r w:rsidRPr="00CE1752">
        <w:rPr>
          <w:i/>
          <w:noProof/>
        </w:rPr>
        <w:t>Introduction to Spec</w:t>
      </w:r>
      <w:r>
        <w:rPr>
          <w:noProof/>
        </w:rPr>
        <w:t>, 1</w:t>
      </w:r>
    </w:p>
    <w:p w14:paraId="18B7ED9E" w14:textId="77777777" w:rsidR="009E2E37" w:rsidRDefault="009E2E37">
      <w:pPr>
        <w:pStyle w:val="Index1"/>
        <w:tabs>
          <w:tab w:val="right" w:leader="dot" w:pos="4310"/>
        </w:tabs>
        <w:rPr>
          <w:noProof/>
        </w:rPr>
      </w:pPr>
      <w:r>
        <w:rPr>
          <w:noProof/>
        </w:rPr>
        <w:t>invocation, 26, 8, 11, 15</w:t>
      </w:r>
    </w:p>
    <w:p w14:paraId="632383C3" w14:textId="77777777" w:rsidR="009E2E37" w:rsidRDefault="009E2E37">
      <w:pPr>
        <w:pStyle w:val="Index1"/>
        <w:tabs>
          <w:tab w:val="right" w:leader="dot" w:pos="4310"/>
        </w:tabs>
        <w:rPr>
          <w:noProof/>
        </w:rPr>
      </w:pPr>
      <w:r>
        <w:rPr>
          <w:noProof/>
        </w:rPr>
        <w:t>IS, 9</w:t>
      </w:r>
    </w:p>
    <w:p w14:paraId="6482C6F9" w14:textId="77777777" w:rsidR="009E2E37" w:rsidRDefault="009E2E37">
      <w:pPr>
        <w:pStyle w:val="Index1"/>
        <w:tabs>
          <w:tab w:val="right" w:leader="dot" w:pos="4310"/>
        </w:tabs>
        <w:rPr>
          <w:noProof/>
        </w:rPr>
      </w:pPr>
      <w:r>
        <w:rPr>
          <w:noProof/>
        </w:rPr>
        <w:t>isPath, 25</w:t>
      </w:r>
    </w:p>
    <w:p w14:paraId="08183752" w14:textId="77777777" w:rsidR="009E2E37" w:rsidRDefault="009E2E37">
      <w:pPr>
        <w:pStyle w:val="Index1"/>
        <w:tabs>
          <w:tab w:val="right" w:leader="dot" w:pos="4310"/>
        </w:tabs>
        <w:rPr>
          <w:noProof/>
        </w:rPr>
      </w:pPr>
      <w:r>
        <w:rPr>
          <w:noProof/>
        </w:rPr>
        <w:t>join, 8</w:t>
      </w:r>
    </w:p>
    <w:p w14:paraId="240EF7BE" w14:textId="77777777" w:rsidR="009E2E37" w:rsidRDefault="009E2E37">
      <w:pPr>
        <w:pStyle w:val="Index1"/>
        <w:tabs>
          <w:tab w:val="right" w:leader="dot" w:pos="4310"/>
        </w:tabs>
        <w:rPr>
          <w:noProof/>
        </w:rPr>
      </w:pPr>
      <w:r w:rsidRPr="00CE1752">
        <w:rPr>
          <w:i/>
          <w:noProof/>
        </w:rPr>
        <w:t>keyword</w:t>
      </w:r>
      <w:r>
        <w:rPr>
          <w:noProof/>
        </w:rPr>
        <w:t>, 3</w:t>
      </w:r>
    </w:p>
    <w:p w14:paraId="6D42FB47" w14:textId="77777777" w:rsidR="009E2E37" w:rsidRDefault="009E2E37">
      <w:pPr>
        <w:pStyle w:val="Index1"/>
        <w:tabs>
          <w:tab w:val="right" w:leader="dot" w:pos="4310"/>
        </w:tabs>
        <w:rPr>
          <w:noProof/>
        </w:rPr>
      </w:pPr>
      <w:r>
        <w:rPr>
          <w:noProof/>
        </w:rPr>
        <w:t>known, 20</w:t>
      </w:r>
    </w:p>
    <w:p w14:paraId="3DAEC908" w14:textId="77777777" w:rsidR="009E2E37" w:rsidRDefault="009E2E37">
      <w:pPr>
        <w:pStyle w:val="Index1"/>
        <w:tabs>
          <w:tab w:val="right" w:leader="dot" w:pos="4310"/>
        </w:tabs>
        <w:rPr>
          <w:noProof/>
        </w:rPr>
      </w:pPr>
      <w:r>
        <w:rPr>
          <w:noProof/>
        </w:rPr>
        <w:t>LAMBDA, 9, 12</w:t>
      </w:r>
    </w:p>
    <w:p w14:paraId="756303A8" w14:textId="77777777" w:rsidR="009E2E37" w:rsidRDefault="009E2E37">
      <w:pPr>
        <w:pStyle w:val="Index1"/>
        <w:tabs>
          <w:tab w:val="right" w:leader="dot" w:pos="4310"/>
        </w:tabs>
        <w:rPr>
          <w:noProof/>
        </w:rPr>
      </w:pPr>
      <w:r>
        <w:rPr>
          <w:noProof/>
        </w:rPr>
        <w:t>lambda expression, 9</w:t>
      </w:r>
    </w:p>
    <w:p w14:paraId="7290365E" w14:textId="77777777" w:rsidR="009E2E37" w:rsidRDefault="009E2E37">
      <w:pPr>
        <w:pStyle w:val="Index1"/>
        <w:tabs>
          <w:tab w:val="right" w:leader="dot" w:pos="4310"/>
        </w:tabs>
        <w:rPr>
          <w:noProof/>
        </w:rPr>
      </w:pPr>
      <w:r>
        <w:rPr>
          <w:noProof/>
        </w:rPr>
        <w:t>last, 26</w:t>
      </w:r>
    </w:p>
    <w:p w14:paraId="2182BB8C" w14:textId="77777777" w:rsidR="009E2E37" w:rsidRDefault="009E2E37">
      <w:pPr>
        <w:pStyle w:val="Index1"/>
        <w:tabs>
          <w:tab w:val="right" w:leader="dot" w:pos="4310"/>
        </w:tabs>
        <w:rPr>
          <w:noProof/>
        </w:rPr>
      </w:pPr>
      <w:r>
        <w:rPr>
          <w:noProof/>
        </w:rPr>
        <w:t>lattice, 8</w:t>
      </w:r>
    </w:p>
    <w:p w14:paraId="2F61A607" w14:textId="77777777" w:rsidR="009E2E37" w:rsidRDefault="009E2E37">
      <w:pPr>
        <w:pStyle w:val="Index1"/>
        <w:tabs>
          <w:tab w:val="right" w:leader="dot" w:pos="4310"/>
        </w:tabs>
        <w:rPr>
          <w:noProof/>
        </w:rPr>
      </w:pPr>
      <w:r>
        <w:rPr>
          <w:noProof/>
        </w:rPr>
        <w:t>least upper bound, 8</w:t>
      </w:r>
    </w:p>
    <w:p w14:paraId="502B2EE9" w14:textId="77777777" w:rsidR="009E2E37" w:rsidRDefault="009E2E37">
      <w:pPr>
        <w:pStyle w:val="Index1"/>
        <w:tabs>
          <w:tab w:val="right" w:leader="dot" w:pos="4310"/>
        </w:tabs>
        <w:rPr>
          <w:noProof/>
        </w:rPr>
      </w:pPr>
      <w:r>
        <w:rPr>
          <w:noProof/>
        </w:rPr>
        <w:t>less than, 10</w:t>
      </w:r>
    </w:p>
    <w:p w14:paraId="23B38EB7" w14:textId="77777777" w:rsidR="009E2E37" w:rsidRDefault="009E2E37">
      <w:pPr>
        <w:pStyle w:val="Index1"/>
        <w:tabs>
          <w:tab w:val="right" w:leader="dot" w:pos="4310"/>
        </w:tabs>
        <w:rPr>
          <w:noProof/>
        </w:rPr>
      </w:pPr>
      <w:r>
        <w:rPr>
          <w:noProof/>
        </w:rPr>
        <w:t>lexical comparison, 20, 26</w:t>
      </w:r>
    </w:p>
    <w:p w14:paraId="3A76D5CD" w14:textId="77777777" w:rsidR="009E2E37" w:rsidRDefault="009E2E37">
      <w:pPr>
        <w:pStyle w:val="Index1"/>
        <w:tabs>
          <w:tab w:val="right" w:leader="dot" w:pos="4310"/>
        </w:tabs>
        <w:rPr>
          <w:noProof/>
        </w:rPr>
      </w:pPr>
      <w:r>
        <w:rPr>
          <w:noProof/>
        </w:rPr>
        <w:t>List, 3</w:t>
      </w:r>
    </w:p>
    <w:p w14:paraId="7BF4F2B5" w14:textId="77777777" w:rsidR="009E2E37" w:rsidRDefault="009E2E37">
      <w:pPr>
        <w:pStyle w:val="Index1"/>
        <w:tabs>
          <w:tab w:val="right" w:leader="dot" w:pos="4310"/>
        </w:tabs>
        <w:rPr>
          <w:noProof/>
        </w:rPr>
      </w:pPr>
      <w:r>
        <w:rPr>
          <w:noProof/>
        </w:rPr>
        <w:t>literal, 3, 8, 9</w:t>
      </w:r>
    </w:p>
    <w:p w14:paraId="7F1016C4" w14:textId="77777777" w:rsidR="009E2E37" w:rsidRDefault="009E2E37">
      <w:pPr>
        <w:pStyle w:val="Index1"/>
        <w:tabs>
          <w:tab w:val="right" w:leader="dot" w:pos="4310"/>
        </w:tabs>
        <w:rPr>
          <w:noProof/>
        </w:rPr>
      </w:pPr>
      <w:r>
        <w:rPr>
          <w:noProof/>
        </w:rPr>
        <w:t>local, 21</w:t>
      </w:r>
    </w:p>
    <w:p w14:paraId="274657B6" w14:textId="77777777" w:rsidR="009E2E37" w:rsidRDefault="009E2E37">
      <w:pPr>
        <w:pStyle w:val="Index1"/>
        <w:tabs>
          <w:tab w:val="right" w:leader="dot" w:pos="4310"/>
        </w:tabs>
        <w:rPr>
          <w:noProof/>
        </w:rPr>
      </w:pPr>
      <w:r>
        <w:rPr>
          <w:noProof/>
        </w:rPr>
        <w:t>local, 4, 31</w:t>
      </w:r>
    </w:p>
    <w:p w14:paraId="509FBA5B" w14:textId="77777777" w:rsidR="009E2E37" w:rsidRDefault="009E2E37">
      <w:pPr>
        <w:pStyle w:val="Index1"/>
        <w:tabs>
          <w:tab w:val="right" w:leader="dot" w:pos="4310"/>
        </w:tabs>
        <w:rPr>
          <w:noProof/>
        </w:rPr>
      </w:pPr>
      <w:r>
        <w:rPr>
          <w:noProof/>
        </w:rPr>
        <w:t>logical operators, 13</w:t>
      </w:r>
    </w:p>
    <w:p w14:paraId="1ABD1BB7" w14:textId="77777777" w:rsidR="009E2E37" w:rsidRDefault="009E2E37">
      <w:pPr>
        <w:pStyle w:val="Index1"/>
        <w:tabs>
          <w:tab w:val="right" w:leader="dot" w:pos="4310"/>
        </w:tabs>
        <w:rPr>
          <w:noProof/>
        </w:rPr>
      </w:pPr>
      <w:r>
        <w:rPr>
          <w:noProof/>
        </w:rPr>
        <w:t>loop, 30</w:t>
      </w:r>
    </w:p>
    <w:p w14:paraId="63DCE91C" w14:textId="77777777" w:rsidR="009E2E37" w:rsidRDefault="009E2E37">
      <w:pPr>
        <w:pStyle w:val="Index1"/>
        <w:tabs>
          <w:tab w:val="right" w:leader="dot" w:pos="4310"/>
        </w:tabs>
        <w:rPr>
          <w:noProof/>
        </w:rPr>
      </w:pPr>
      <w:r>
        <w:rPr>
          <w:noProof/>
        </w:rPr>
        <w:t>looping exception, 8, 14</w:t>
      </w:r>
    </w:p>
    <w:p w14:paraId="2CE7C8C4" w14:textId="77777777" w:rsidR="009E2E37" w:rsidRDefault="009E2E37">
      <w:pPr>
        <w:pStyle w:val="Index1"/>
        <w:tabs>
          <w:tab w:val="right" w:leader="dot" w:pos="4310"/>
        </w:tabs>
        <w:rPr>
          <w:noProof/>
        </w:rPr>
      </w:pPr>
      <w:r>
        <w:rPr>
          <w:noProof/>
        </w:rPr>
        <w:t>m[typeList].id, 7</w:t>
      </w:r>
    </w:p>
    <w:p w14:paraId="530DC8C4" w14:textId="77777777" w:rsidR="009E2E37" w:rsidRDefault="009E2E37">
      <w:pPr>
        <w:pStyle w:val="Index1"/>
        <w:tabs>
          <w:tab w:val="right" w:leader="dot" w:pos="4310"/>
        </w:tabs>
        <w:rPr>
          <w:noProof/>
        </w:rPr>
      </w:pPr>
      <w:r>
        <w:rPr>
          <w:noProof/>
        </w:rPr>
        <w:t>meaning</w:t>
      </w:r>
    </w:p>
    <w:p w14:paraId="52DBDE92" w14:textId="77777777" w:rsidR="009E2E37" w:rsidRDefault="009E2E37">
      <w:pPr>
        <w:pStyle w:val="Index2"/>
        <w:tabs>
          <w:tab w:val="right" w:leader="dot" w:pos="4310"/>
        </w:tabs>
        <w:rPr>
          <w:noProof/>
        </w:rPr>
      </w:pPr>
      <w:r>
        <w:rPr>
          <w:noProof/>
        </w:rPr>
        <w:t>of an atomic command, 6</w:t>
      </w:r>
    </w:p>
    <w:p w14:paraId="57F658EF" w14:textId="77777777" w:rsidR="009E2E37" w:rsidRDefault="009E2E37">
      <w:pPr>
        <w:pStyle w:val="Index2"/>
        <w:tabs>
          <w:tab w:val="right" w:leader="dot" w:pos="4310"/>
        </w:tabs>
        <w:rPr>
          <w:noProof/>
        </w:rPr>
      </w:pPr>
      <w:r>
        <w:rPr>
          <w:noProof/>
        </w:rPr>
        <w:t>of an expression, 6</w:t>
      </w:r>
    </w:p>
    <w:p w14:paraId="20BEB71F" w14:textId="77777777" w:rsidR="009E2E37" w:rsidRDefault="009E2E37">
      <w:pPr>
        <w:pStyle w:val="Index1"/>
        <w:tabs>
          <w:tab w:val="right" w:leader="dot" w:pos="4310"/>
        </w:tabs>
        <w:rPr>
          <w:noProof/>
        </w:rPr>
      </w:pPr>
      <w:r>
        <w:rPr>
          <w:noProof/>
        </w:rPr>
        <w:t>meaning of an atomic command, 14</w:t>
      </w:r>
    </w:p>
    <w:p w14:paraId="4F83E220" w14:textId="77777777" w:rsidR="009E2E37" w:rsidRDefault="009E2E37">
      <w:pPr>
        <w:pStyle w:val="Index1"/>
        <w:tabs>
          <w:tab w:val="right" w:leader="dot" w:pos="4310"/>
        </w:tabs>
        <w:rPr>
          <w:noProof/>
        </w:rPr>
      </w:pPr>
      <w:r>
        <w:rPr>
          <w:noProof/>
        </w:rPr>
        <w:t>meaning of an expression, 8</w:t>
      </w:r>
    </w:p>
    <w:p w14:paraId="1186B281" w14:textId="77777777" w:rsidR="009E2E37" w:rsidRDefault="009E2E37">
      <w:pPr>
        <w:pStyle w:val="Index1"/>
        <w:tabs>
          <w:tab w:val="right" w:leader="dot" w:pos="4310"/>
        </w:tabs>
        <w:rPr>
          <w:noProof/>
        </w:rPr>
      </w:pPr>
      <w:r>
        <w:rPr>
          <w:noProof/>
        </w:rPr>
        <w:t>meet, 8</w:t>
      </w:r>
    </w:p>
    <w:p w14:paraId="777AC046" w14:textId="77777777" w:rsidR="009E2E37" w:rsidRDefault="009E2E37">
      <w:pPr>
        <w:pStyle w:val="Index1"/>
        <w:tabs>
          <w:tab w:val="right" w:leader="dot" w:pos="4310"/>
        </w:tabs>
        <w:rPr>
          <w:noProof/>
        </w:rPr>
      </w:pPr>
      <w:r>
        <w:rPr>
          <w:noProof/>
        </w:rPr>
        <w:t>membership, 13, 10, 21</w:t>
      </w:r>
    </w:p>
    <w:p w14:paraId="3B2F2D39" w14:textId="77777777" w:rsidR="009E2E37" w:rsidRDefault="009E2E37">
      <w:pPr>
        <w:pStyle w:val="Index1"/>
        <w:tabs>
          <w:tab w:val="right" w:leader="dot" w:pos="4310"/>
        </w:tabs>
        <w:rPr>
          <w:noProof/>
        </w:rPr>
      </w:pPr>
      <w:r>
        <w:rPr>
          <w:noProof/>
        </w:rPr>
        <w:t>method, 4, 5, 6, 21</w:t>
      </w:r>
    </w:p>
    <w:p w14:paraId="1BE6BDD9" w14:textId="77777777" w:rsidR="009E2E37" w:rsidRDefault="009E2E37">
      <w:pPr>
        <w:pStyle w:val="Index1"/>
        <w:tabs>
          <w:tab w:val="right" w:leader="dot" w:pos="4310"/>
        </w:tabs>
        <w:rPr>
          <w:noProof/>
        </w:rPr>
      </w:pPr>
      <w:r>
        <w:rPr>
          <w:noProof/>
        </w:rPr>
        <w:t>method, 8, 30</w:t>
      </w:r>
    </w:p>
    <w:p w14:paraId="7E0DF503" w14:textId="77777777" w:rsidR="009E2E37" w:rsidRDefault="009E2E37">
      <w:pPr>
        <w:pStyle w:val="Index1"/>
        <w:tabs>
          <w:tab w:val="right" w:leader="dot" w:pos="4310"/>
        </w:tabs>
        <w:rPr>
          <w:noProof/>
        </w:rPr>
      </w:pPr>
      <w:r>
        <w:rPr>
          <w:noProof/>
        </w:rPr>
        <w:t>mfp, 18</w:t>
      </w:r>
    </w:p>
    <w:p w14:paraId="787D635B" w14:textId="77777777" w:rsidR="009E2E37" w:rsidRDefault="009E2E37">
      <w:pPr>
        <w:pStyle w:val="Index1"/>
        <w:tabs>
          <w:tab w:val="right" w:leader="dot" w:pos="4310"/>
        </w:tabs>
        <w:rPr>
          <w:noProof/>
        </w:rPr>
      </w:pPr>
      <w:r>
        <w:rPr>
          <w:noProof/>
        </w:rPr>
        <w:t>module, 2, 17, 18</w:t>
      </w:r>
    </w:p>
    <w:p w14:paraId="7D599038" w14:textId="77777777" w:rsidR="009E2E37" w:rsidRDefault="009E2E37">
      <w:pPr>
        <w:pStyle w:val="Index1"/>
        <w:tabs>
          <w:tab w:val="right" w:leader="dot" w:pos="4310"/>
        </w:tabs>
        <w:rPr>
          <w:noProof/>
        </w:rPr>
      </w:pPr>
      <w:r>
        <w:rPr>
          <w:noProof/>
        </w:rPr>
        <w:t>module, 8, 31</w:t>
      </w:r>
    </w:p>
    <w:p w14:paraId="6FFE9F6A" w14:textId="77777777" w:rsidR="009E2E37" w:rsidRDefault="009E2E37">
      <w:pPr>
        <w:pStyle w:val="Index1"/>
        <w:tabs>
          <w:tab w:val="right" w:leader="dot" w:pos="4310"/>
        </w:tabs>
        <w:rPr>
          <w:noProof/>
        </w:rPr>
      </w:pPr>
      <w:r>
        <w:rPr>
          <w:noProof/>
        </w:rPr>
        <w:t>monotonic, 8</w:t>
      </w:r>
    </w:p>
    <w:p w14:paraId="16369514" w14:textId="77777777" w:rsidR="009E2E37" w:rsidRDefault="009E2E37">
      <w:pPr>
        <w:pStyle w:val="Index1"/>
        <w:tabs>
          <w:tab w:val="right" w:leader="dot" w:pos="4310"/>
        </w:tabs>
        <w:rPr>
          <w:noProof/>
        </w:rPr>
      </w:pPr>
      <w:r w:rsidRPr="00CE1752">
        <w:rPr>
          <w:noProof/>
          <w:lang w:val="fr-FR"/>
        </w:rPr>
        <w:t>multiply</w:t>
      </w:r>
      <w:r>
        <w:rPr>
          <w:noProof/>
        </w:rPr>
        <w:t>, 10</w:t>
      </w:r>
    </w:p>
    <w:p w14:paraId="4701E593" w14:textId="77777777" w:rsidR="009E2E37" w:rsidRDefault="009E2E37">
      <w:pPr>
        <w:pStyle w:val="Index1"/>
        <w:tabs>
          <w:tab w:val="right" w:leader="dot" w:pos="4310"/>
        </w:tabs>
        <w:rPr>
          <w:noProof/>
        </w:rPr>
      </w:pPr>
      <w:r>
        <w:rPr>
          <w:noProof/>
        </w:rPr>
        <w:t>multiset, 20, 26</w:t>
      </w:r>
    </w:p>
    <w:p w14:paraId="2ED112EB" w14:textId="77777777" w:rsidR="009E2E37" w:rsidRDefault="009E2E37">
      <w:pPr>
        <w:pStyle w:val="Index1"/>
        <w:tabs>
          <w:tab w:val="right" w:leader="dot" w:pos="4310"/>
        </w:tabs>
        <w:rPr>
          <w:noProof/>
        </w:rPr>
      </w:pPr>
      <w:r w:rsidRPr="00CE1752">
        <w:rPr>
          <w:noProof/>
          <w:lang w:val="fr-FR"/>
        </w:rPr>
        <w:t>multiset difference</w:t>
      </w:r>
      <w:r>
        <w:rPr>
          <w:noProof/>
        </w:rPr>
        <w:t>, 10</w:t>
      </w:r>
    </w:p>
    <w:p w14:paraId="25CF8509" w14:textId="77777777" w:rsidR="009E2E37" w:rsidRDefault="009E2E37">
      <w:pPr>
        <w:pStyle w:val="Index1"/>
        <w:tabs>
          <w:tab w:val="right" w:leader="dot" w:pos="4310"/>
        </w:tabs>
        <w:rPr>
          <w:noProof/>
        </w:rPr>
      </w:pPr>
      <w:r>
        <w:rPr>
          <w:noProof/>
        </w:rPr>
        <w:t>name, 6, 1, 5, 8, 21</w:t>
      </w:r>
    </w:p>
    <w:p w14:paraId="252F5E92" w14:textId="77777777" w:rsidR="009E2E37" w:rsidRDefault="009E2E37">
      <w:pPr>
        <w:pStyle w:val="Index1"/>
        <w:tabs>
          <w:tab w:val="right" w:leader="dot" w:pos="4310"/>
        </w:tabs>
        <w:rPr>
          <w:noProof/>
        </w:rPr>
      </w:pPr>
      <w:r>
        <w:rPr>
          <w:noProof/>
        </w:rPr>
        <w:t>name space, 31</w:t>
      </w:r>
    </w:p>
    <w:p w14:paraId="254BD8A3" w14:textId="77777777" w:rsidR="009E2E37" w:rsidRDefault="009E2E37">
      <w:pPr>
        <w:pStyle w:val="Index1"/>
        <w:tabs>
          <w:tab w:val="right" w:leader="dot" w:pos="4310"/>
        </w:tabs>
        <w:rPr>
          <w:noProof/>
        </w:rPr>
      </w:pPr>
      <w:r>
        <w:rPr>
          <w:noProof/>
        </w:rPr>
        <w:t>negation, 6</w:t>
      </w:r>
    </w:p>
    <w:p w14:paraId="69C2B7A2" w14:textId="77777777" w:rsidR="009E2E37" w:rsidRDefault="009E2E37">
      <w:pPr>
        <w:pStyle w:val="Index1"/>
        <w:tabs>
          <w:tab w:val="right" w:leader="dot" w:pos="4310"/>
        </w:tabs>
        <w:rPr>
          <w:noProof/>
        </w:rPr>
      </w:pPr>
      <w:r>
        <w:rPr>
          <w:noProof/>
        </w:rPr>
        <w:t>Nelson, 1</w:t>
      </w:r>
    </w:p>
    <w:p w14:paraId="6E0BBA8F" w14:textId="77777777" w:rsidR="009E2E37" w:rsidRDefault="009E2E37">
      <w:pPr>
        <w:pStyle w:val="Index1"/>
        <w:tabs>
          <w:tab w:val="right" w:leader="dot" w:pos="4310"/>
        </w:tabs>
        <w:rPr>
          <w:noProof/>
        </w:rPr>
      </w:pPr>
      <w:r>
        <w:rPr>
          <w:noProof/>
        </w:rPr>
        <w:t>new variable, 16</w:t>
      </w:r>
    </w:p>
    <w:p w14:paraId="5300F1B1" w14:textId="77777777" w:rsidR="009E2E37" w:rsidRDefault="009E2E37">
      <w:pPr>
        <w:pStyle w:val="Index1"/>
        <w:tabs>
          <w:tab w:val="right" w:leader="dot" w:pos="4310"/>
        </w:tabs>
        <w:rPr>
          <w:noProof/>
        </w:rPr>
      </w:pPr>
      <w:r>
        <w:rPr>
          <w:noProof/>
        </w:rPr>
        <w:t>non-atomic command, 6, 1, 14</w:t>
      </w:r>
    </w:p>
    <w:p w14:paraId="6644E2F3" w14:textId="77777777" w:rsidR="009E2E37" w:rsidRDefault="009E2E37">
      <w:pPr>
        <w:pStyle w:val="Index1"/>
        <w:tabs>
          <w:tab w:val="right" w:leader="dot" w:pos="4310"/>
        </w:tabs>
        <w:rPr>
          <w:noProof/>
        </w:rPr>
      </w:pPr>
      <w:r>
        <w:rPr>
          <w:noProof/>
        </w:rPr>
        <w:t>non-atomic semantics, 7</w:t>
      </w:r>
    </w:p>
    <w:p w14:paraId="7BC36156" w14:textId="77777777" w:rsidR="009E2E37" w:rsidRDefault="009E2E37">
      <w:pPr>
        <w:pStyle w:val="Index1"/>
        <w:tabs>
          <w:tab w:val="right" w:leader="dot" w:pos="4310"/>
        </w:tabs>
        <w:rPr>
          <w:noProof/>
        </w:rPr>
      </w:pPr>
      <w:r>
        <w:rPr>
          <w:noProof/>
        </w:rPr>
        <w:t>Non-Atomic Semantics of Spec, 1</w:t>
      </w:r>
    </w:p>
    <w:p w14:paraId="117A1103" w14:textId="77777777" w:rsidR="009E2E37" w:rsidRDefault="009E2E37">
      <w:pPr>
        <w:pStyle w:val="Index1"/>
        <w:tabs>
          <w:tab w:val="right" w:leader="dot" w:pos="4310"/>
        </w:tabs>
        <w:rPr>
          <w:noProof/>
        </w:rPr>
      </w:pPr>
      <w:r>
        <w:rPr>
          <w:noProof/>
        </w:rPr>
        <w:t>non-deterministic, 1</w:t>
      </w:r>
    </w:p>
    <w:p w14:paraId="12EB61CE" w14:textId="77777777" w:rsidR="009E2E37" w:rsidRDefault="009E2E37">
      <w:pPr>
        <w:pStyle w:val="Index1"/>
        <w:tabs>
          <w:tab w:val="right" w:leader="dot" w:pos="4310"/>
        </w:tabs>
        <w:rPr>
          <w:noProof/>
        </w:rPr>
      </w:pPr>
      <w:r>
        <w:rPr>
          <w:noProof/>
        </w:rPr>
        <w:t>non-deterministic, 4, 5, 6, 28, 29</w:t>
      </w:r>
    </w:p>
    <w:p w14:paraId="6B13DAC6" w14:textId="77777777" w:rsidR="009E2E37" w:rsidRDefault="009E2E37">
      <w:pPr>
        <w:pStyle w:val="Index1"/>
        <w:tabs>
          <w:tab w:val="right" w:leader="dot" w:pos="4310"/>
        </w:tabs>
        <w:rPr>
          <w:noProof/>
        </w:rPr>
      </w:pPr>
      <w:r>
        <w:rPr>
          <w:noProof/>
        </w:rPr>
        <w:t>nonterminal symbol, 2</w:t>
      </w:r>
    </w:p>
    <w:p w14:paraId="73BCCDF2" w14:textId="77777777" w:rsidR="009E2E37" w:rsidRDefault="009E2E37">
      <w:pPr>
        <w:pStyle w:val="Index1"/>
        <w:tabs>
          <w:tab w:val="right" w:leader="dot" w:pos="4310"/>
        </w:tabs>
        <w:rPr>
          <w:noProof/>
        </w:rPr>
      </w:pPr>
      <w:r>
        <w:rPr>
          <w:noProof/>
        </w:rPr>
        <w:t>normal outcome, 6, 29</w:t>
      </w:r>
    </w:p>
    <w:p w14:paraId="2D35AC09" w14:textId="77777777" w:rsidR="009E2E37" w:rsidRDefault="009E2E37">
      <w:pPr>
        <w:pStyle w:val="Index1"/>
        <w:tabs>
          <w:tab w:val="right" w:leader="dot" w:pos="4310"/>
        </w:tabs>
        <w:rPr>
          <w:noProof/>
        </w:rPr>
      </w:pPr>
      <w:r>
        <w:rPr>
          <w:noProof/>
        </w:rPr>
        <w:t>normal result, 23</w:t>
      </w:r>
    </w:p>
    <w:p w14:paraId="7F159721" w14:textId="77777777" w:rsidR="009E2E37" w:rsidRDefault="009E2E37">
      <w:pPr>
        <w:pStyle w:val="Index1"/>
        <w:tabs>
          <w:tab w:val="right" w:leader="dot" w:pos="4310"/>
        </w:tabs>
        <w:rPr>
          <w:noProof/>
        </w:rPr>
      </w:pPr>
      <w:r>
        <w:rPr>
          <w:noProof/>
        </w:rPr>
        <w:t>not, 6</w:t>
      </w:r>
    </w:p>
    <w:p w14:paraId="7A53C03A" w14:textId="77777777" w:rsidR="009E2E37" w:rsidRDefault="009E2E37">
      <w:pPr>
        <w:pStyle w:val="Index1"/>
        <w:tabs>
          <w:tab w:val="right" w:leader="dot" w:pos="4310"/>
        </w:tabs>
        <w:rPr>
          <w:noProof/>
        </w:rPr>
      </w:pPr>
      <w:r>
        <w:rPr>
          <w:noProof/>
        </w:rPr>
        <w:t>not equal, 11, 10</w:t>
      </w:r>
    </w:p>
    <w:p w14:paraId="7A0258FE" w14:textId="77777777" w:rsidR="009E2E37" w:rsidRDefault="009E2E37">
      <w:pPr>
        <w:pStyle w:val="Index1"/>
        <w:tabs>
          <w:tab w:val="right" w:leader="dot" w:pos="4310"/>
        </w:tabs>
        <w:rPr>
          <w:noProof/>
        </w:rPr>
      </w:pPr>
      <w:r>
        <w:rPr>
          <w:noProof/>
        </w:rPr>
        <w:t>Null, 5</w:t>
      </w:r>
    </w:p>
    <w:p w14:paraId="471D0614" w14:textId="77777777" w:rsidR="009E2E37" w:rsidRDefault="009E2E37">
      <w:pPr>
        <w:pStyle w:val="Index1"/>
        <w:tabs>
          <w:tab w:val="right" w:leader="dot" w:pos="4310"/>
        </w:tabs>
        <w:rPr>
          <w:noProof/>
        </w:rPr>
      </w:pPr>
      <w:r>
        <w:rPr>
          <w:noProof/>
        </w:rPr>
        <w:t>OD, 15</w:t>
      </w:r>
    </w:p>
    <w:p w14:paraId="3F7F0635" w14:textId="77777777" w:rsidR="009E2E37" w:rsidRDefault="009E2E37">
      <w:pPr>
        <w:pStyle w:val="Index1"/>
        <w:tabs>
          <w:tab w:val="right" w:leader="dot" w:pos="4310"/>
        </w:tabs>
        <w:rPr>
          <w:noProof/>
        </w:rPr>
      </w:pPr>
      <w:r w:rsidRPr="00CE1752">
        <w:rPr>
          <w:rFonts w:ascii="Courier New" w:hAnsi="Courier New"/>
          <w:noProof/>
        </w:rPr>
        <w:t>OD</w:t>
      </w:r>
      <w:r>
        <w:rPr>
          <w:noProof/>
        </w:rPr>
        <w:t>, 4, 30</w:t>
      </w:r>
    </w:p>
    <w:p w14:paraId="071DEA09" w14:textId="77777777" w:rsidR="009E2E37" w:rsidRDefault="009E2E37">
      <w:pPr>
        <w:pStyle w:val="Index1"/>
        <w:tabs>
          <w:tab w:val="right" w:leader="dot" w:pos="4310"/>
        </w:tabs>
        <w:rPr>
          <w:noProof/>
        </w:rPr>
      </w:pPr>
      <w:r>
        <w:rPr>
          <w:noProof/>
        </w:rPr>
        <w:t>only if, 7</w:t>
      </w:r>
    </w:p>
    <w:p w14:paraId="21A81963" w14:textId="77777777" w:rsidR="009E2E37" w:rsidRDefault="009E2E37">
      <w:pPr>
        <w:pStyle w:val="Index1"/>
        <w:tabs>
          <w:tab w:val="right" w:leader="dot" w:pos="4310"/>
        </w:tabs>
        <w:rPr>
          <w:noProof/>
        </w:rPr>
      </w:pPr>
      <w:r w:rsidRPr="00CE1752">
        <w:rPr>
          <w:i/>
          <w:noProof/>
        </w:rPr>
        <w:t>operator</w:t>
      </w:r>
      <w:r>
        <w:rPr>
          <w:noProof/>
        </w:rPr>
        <w:t>, 3, 6</w:t>
      </w:r>
    </w:p>
    <w:p w14:paraId="48E2B4B2" w14:textId="77777777" w:rsidR="009E2E37" w:rsidRDefault="009E2E37">
      <w:pPr>
        <w:pStyle w:val="Index1"/>
        <w:tabs>
          <w:tab w:val="right" w:leader="dot" w:pos="4310"/>
        </w:tabs>
        <w:rPr>
          <w:noProof/>
        </w:rPr>
      </w:pPr>
      <w:r>
        <w:rPr>
          <w:noProof/>
        </w:rPr>
        <w:t>operator, 10</w:t>
      </w:r>
    </w:p>
    <w:p w14:paraId="3C3AE050" w14:textId="77777777" w:rsidR="009E2E37" w:rsidRDefault="009E2E37">
      <w:pPr>
        <w:pStyle w:val="Index1"/>
        <w:tabs>
          <w:tab w:val="right" w:leader="dot" w:pos="4310"/>
        </w:tabs>
        <w:rPr>
          <w:noProof/>
        </w:rPr>
      </w:pPr>
      <w:r>
        <w:rPr>
          <w:noProof/>
        </w:rPr>
        <w:t>operators, 6</w:t>
      </w:r>
    </w:p>
    <w:p w14:paraId="39BC3A20" w14:textId="77777777" w:rsidR="009E2E37" w:rsidRDefault="009E2E37">
      <w:pPr>
        <w:pStyle w:val="Index1"/>
        <w:tabs>
          <w:tab w:val="right" w:leader="dot" w:pos="4310"/>
        </w:tabs>
        <w:rPr>
          <w:noProof/>
        </w:rPr>
      </w:pPr>
      <w:r>
        <w:rPr>
          <w:noProof/>
        </w:rPr>
        <w:t>or, 6, 4, 28</w:t>
      </w:r>
    </w:p>
    <w:p w14:paraId="050EA808" w14:textId="77777777" w:rsidR="009E2E37" w:rsidRDefault="009E2E37">
      <w:pPr>
        <w:pStyle w:val="Index1"/>
        <w:tabs>
          <w:tab w:val="right" w:leader="dot" w:pos="4310"/>
        </w:tabs>
        <w:rPr>
          <w:noProof/>
        </w:rPr>
      </w:pPr>
      <w:r>
        <w:rPr>
          <w:noProof/>
        </w:rPr>
        <w:t>ordering on Bool, 7</w:t>
      </w:r>
    </w:p>
    <w:p w14:paraId="1E50FC8C" w14:textId="77777777" w:rsidR="009E2E37" w:rsidRDefault="009E2E37">
      <w:pPr>
        <w:pStyle w:val="Index1"/>
        <w:tabs>
          <w:tab w:val="right" w:leader="dot" w:pos="4310"/>
        </w:tabs>
        <w:rPr>
          <w:noProof/>
        </w:rPr>
      </w:pPr>
      <w:r>
        <w:rPr>
          <w:noProof/>
        </w:rPr>
        <w:t>organizing your program, 7, 2</w:t>
      </w:r>
    </w:p>
    <w:p w14:paraId="23F53ED5" w14:textId="77777777" w:rsidR="009E2E37" w:rsidRDefault="009E2E37">
      <w:pPr>
        <w:pStyle w:val="Index1"/>
        <w:tabs>
          <w:tab w:val="right" w:leader="dot" w:pos="4310"/>
        </w:tabs>
        <w:rPr>
          <w:noProof/>
        </w:rPr>
      </w:pPr>
      <w:r>
        <w:rPr>
          <w:noProof/>
        </w:rPr>
        <w:t>outcome, 14</w:t>
      </w:r>
    </w:p>
    <w:p w14:paraId="12783F28" w14:textId="77777777" w:rsidR="009E2E37" w:rsidRDefault="009E2E37">
      <w:pPr>
        <w:pStyle w:val="Index1"/>
        <w:tabs>
          <w:tab w:val="right" w:leader="dot" w:pos="4310"/>
        </w:tabs>
        <w:rPr>
          <w:noProof/>
        </w:rPr>
      </w:pPr>
      <w:r>
        <w:rPr>
          <w:noProof/>
        </w:rPr>
        <w:t>outcome, 6</w:t>
      </w:r>
    </w:p>
    <w:p w14:paraId="2A1BA9D7" w14:textId="77777777" w:rsidR="009E2E37" w:rsidRDefault="009E2E37">
      <w:pPr>
        <w:pStyle w:val="Index1"/>
        <w:tabs>
          <w:tab w:val="right" w:leader="dot" w:pos="4310"/>
        </w:tabs>
        <w:rPr>
          <w:noProof/>
        </w:rPr>
      </w:pPr>
      <w:r>
        <w:rPr>
          <w:noProof/>
        </w:rPr>
        <w:t>parameterized, 31</w:t>
      </w:r>
    </w:p>
    <w:p w14:paraId="024F5B73" w14:textId="77777777" w:rsidR="009E2E37" w:rsidRDefault="009E2E37">
      <w:pPr>
        <w:pStyle w:val="Index1"/>
        <w:tabs>
          <w:tab w:val="right" w:leader="dot" w:pos="4310"/>
        </w:tabs>
        <w:rPr>
          <w:noProof/>
        </w:rPr>
      </w:pPr>
      <w:r>
        <w:rPr>
          <w:noProof/>
        </w:rPr>
        <w:t>parameterized module, 17</w:t>
      </w:r>
    </w:p>
    <w:p w14:paraId="3974030D" w14:textId="77777777" w:rsidR="009E2E37" w:rsidRDefault="009E2E37">
      <w:pPr>
        <w:pStyle w:val="Index1"/>
        <w:tabs>
          <w:tab w:val="right" w:leader="dot" w:pos="4310"/>
        </w:tabs>
        <w:rPr>
          <w:noProof/>
        </w:rPr>
      </w:pPr>
      <w:r>
        <w:rPr>
          <w:noProof/>
        </w:rPr>
        <w:t>path in the graph, 24</w:t>
      </w:r>
    </w:p>
    <w:p w14:paraId="32A5CD03" w14:textId="77777777" w:rsidR="009E2E37" w:rsidRDefault="009E2E37">
      <w:pPr>
        <w:pStyle w:val="Index1"/>
        <w:tabs>
          <w:tab w:val="right" w:leader="dot" w:pos="4310"/>
        </w:tabs>
        <w:rPr>
          <w:noProof/>
        </w:rPr>
      </w:pPr>
      <w:r>
        <w:rPr>
          <w:noProof/>
        </w:rPr>
        <w:t>precedence, 10, 11, 6, 10, 15</w:t>
      </w:r>
    </w:p>
    <w:p w14:paraId="1DB6BAEB" w14:textId="77777777" w:rsidR="009E2E37" w:rsidRDefault="009E2E37">
      <w:pPr>
        <w:pStyle w:val="Index1"/>
        <w:tabs>
          <w:tab w:val="right" w:leader="dot" w:pos="4310"/>
        </w:tabs>
        <w:rPr>
          <w:noProof/>
        </w:rPr>
      </w:pPr>
      <w:r>
        <w:rPr>
          <w:noProof/>
        </w:rPr>
        <w:t>precedence, 28</w:t>
      </w:r>
    </w:p>
    <w:p w14:paraId="062D8026" w14:textId="77777777" w:rsidR="009E2E37" w:rsidRDefault="009E2E37">
      <w:pPr>
        <w:pStyle w:val="Index1"/>
        <w:tabs>
          <w:tab w:val="right" w:leader="dot" w:pos="4310"/>
        </w:tabs>
        <w:rPr>
          <w:noProof/>
        </w:rPr>
      </w:pPr>
      <w:r>
        <w:rPr>
          <w:noProof/>
        </w:rPr>
        <w:t>precedence, 30</w:t>
      </w:r>
    </w:p>
    <w:p w14:paraId="1A99DCD1" w14:textId="77777777" w:rsidR="009E2E37" w:rsidRDefault="009E2E37">
      <w:pPr>
        <w:pStyle w:val="Index1"/>
        <w:tabs>
          <w:tab w:val="right" w:leader="dot" w:pos="4310"/>
        </w:tabs>
        <w:rPr>
          <w:noProof/>
        </w:rPr>
      </w:pPr>
      <w:r>
        <w:rPr>
          <w:noProof/>
        </w:rPr>
        <w:t>precisely, 2</w:t>
      </w:r>
    </w:p>
    <w:p w14:paraId="1BB8FB72" w14:textId="77777777" w:rsidR="009E2E37" w:rsidRDefault="009E2E37">
      <w:pPr>
        <w:pStyle w:val="Index1"/>
        <w:tabs>
          <w:tab w:val="right" w:leader="dot" w:pos="4310"/>
        </w:tabs>
        <w:rPr>
          <w:noProof/>
        </w:rPr>
      </w:pPr>
      <w:r>
        <w:rPr>
          <w:noProof/>
        </w:rPr>
        <w:t>precondition, 15</w:t>
      </w:r>
    </w:p>
    <w:p w14:paraId="2292FCC3" w14:textId="77777777" w:rsidR="009E2E37" w:rsidRDefault="009E2E37">
      <w:pPr>
        <w:pStyle w:val="Index1"/>
        <w:tabs>
          <w:tab w:val="right" w:leader="dot" w:pos="4310"/>
        </w:tabs>
        <w:rPr>
          <w:noProof/>
        </w:rPr>
      </w:pPr>
      <w:r>
        <w:rPr>
          <w:noProof/>
        </w:rPr>
        <w:t>pred, 9, 22</w:t>
      </w:r>
    </w:p>
    <w:p w14:paraId="7BF78F17" w14:textId="77777777" w:rsidR="009E2E37" w:rsidRDefault="009E2E37">
      <w:pPr>
        <w:pStyle w:val="Index1"/>
        <w:tabs>
          <w:tab w:val="right" w:leader="dot" w:pos="4310"/>
        </w:tabs>
        <w:rPr>
          <w:noProof/>
        </w:rPr>
      </w:pPr>
      <w:r w:rsidRPr="00CE1752">
        <w:rPr>
          <w:i/>
          <w:noProof/>
        </w:rPr>
        <w:t>predefined identifiers</w:t>
      </w:r>
      <w:r>
        <w:rPr>
          <w:noProof/>
        </w:rPr>
        <w:t>, 3</w:t>
      </w:r>
    </w:p>
    <w:p w14:paraId="633965C8" w14:textId="77777777" w:rsidR="009E2E37" w:rsidRDefault="009E2E37">
      <w:pPr>
        <w:pStyle w:val="Index1"/>
        <w:tabs>
          <w:tab w:val="right" w:leader="dot" w:pos="4310"/>
        </w:tabs>
        <w:rPr>
          <w:noProof/>
        </w:rPr>
      </w:pPr>
      <w:r>
        <w:rPr>
          <w:noProof/>
        </w:rPr>
        <w:t>predicate, 24</w:t>
      </w:r>
    </w:p>
    <w:p w14:paraId="2C029062" w14:textId="77777777" w:rsidR="009E2E37" w:rsidRDefault="009E2E37">
      <w:pPr>
        <w:pStyle w:val="Index1"/>
        <w:tabs>
          <w:tab w:val="right" w:leader="dot" w:pos="4310"/>
        </w:tabs>
        <w:rPr>
          <w:noProof/>
        </w:rPr>
      </w:pPr>
      <w:r>
        <w:rPr>
          <w:noProof/>
        </w:rPr>
        <w:t>predicate, 3, 25, 26</w:t>
      </w:r>
    </w:p>
    <w:p w14:paraId="7969DA90" w14:textId="77777777" w:rsidR="009E2E37" w:rsidRDefault="009E2E37">
      <w:pPr>
        <w:pStyle w:val="Index1"/>
        <w:tabs>
          <w:tab w:val="right" w:leader="dot" w:pos="4310"/>
        </w:tabs>
        <w:rPr>
          <w:noProof/>
        </w:rPr>
      </w:pPr>
      <w:r>
        <w:rPr>
          <w:noProof/>
        </w:rPr>
        <w:t>Predicate logic, 8</w:t>
      </w:r>
    </w:p>
    <w:p w14:paraId="6CF2B3C8" w14:textId="77777777" w:rsidR="009E2E37" w:rsidRDefault="009E2E37">
      <w:pPr>
        <w:pStyle w:val="Index1"/>
        <w:tabs>
          <w:tab w:val="right" w:leader="dot" w:pos="4310"/>
        </w:tabs>
        <w:rPr>
          <w:noProof/>
        </w:rPr>
      </w:pPr>
      <w:r w:rsidRPr="00CE1752">
        <w:rPr>
          <w:noProof/>
          <w:lang w:val="de-DE"/>
        </w:rPr>
        <w:t>prefix</w:t>
      </w:r>
      <w:r>
        <w:rPr>
          <w:noProof/>
        </w:rPr>
        <w:t>, 10, 20, 10, 26</w:t>
      </w:r>
    </w:p>
    <w:p w14:paraId="35E7E808" w14:textId="77777777" w:rsidR="009E2E37" w:rsidRDefault="009E2E37">
      <w:pPr>
        <w:pStyle w:val="Index1"/>
        <w:tabs>
          <w:tab w:val="right" w:leader="dot" w:pos="4310"/>
        </w:tabs>
        <w:rPr>
          <w:noProof/>
        </w:rPr>
      </w:pPr>
      <w:r>
        <w:rPr>
          <w:noProof/>
        </w:rPr>
        <w:t>prefixOp, 10</w:t>
      </w:r>
    </w:p>
    <w:p w14:paraId="1CBD55CC" w14:textId="77777777" w:rsidR="009E2E37" w:rsidRDefault="009E2E37">
      <w:pPr>
        <w:pStyle w:val="Index1"/>
        <w:tabs>
          <w:tab w:val="right" w:leader="dot" w:pos="4310"/>
        </w:tabs>
        <w:rPr>
          <w:noProof/>
        </w:rPr>
      </w:pPr>
      <w:r>
        <w:rPr>
          <w:noProof/>
        </w:rPr>
        <w:t>prefixOp e, 11</w:t>
      </w:r>
    </w:p>
    <w:p w14:paraId="26913340" w14:textId="77777777" w:rsidR="009E2E37" w:rsidRDefault="009E2E37">
      <w:pPr>
        <w:pStyle w:val="Index1"/>
        <w:tabs>
          <w:tab w:val="right" w:leader="dot" w:pos="4310"/>
        </w:tabs>
        <w:rPr>
          <w:noProof/>
        </w:rPr>
      </w:pPr>
      <w:r>
        <w:rPr>
          <w:noProof/>
        </w:rPr>
        <w:t>primary, 9</w:t>
      </w:r>
    </w:p>
    <w:p w14:paraId="2B67E44F" w14:textId="77777777" w:rsidR="009E2E37" w:rsidRDefault="009E2E37">
      <w:pPr>
        <w:pStyle w:val="Index1"/>
        <w:tabs>
          <w:tab w:val="right" w:leader="dot" w:pos="4310"/>
        </w:tabs>
        <w:rPr>
          <w:noProof/>
        </w:rPr>
      </w:pPr>
      <w:r w:rsidRPr="00CE1752">
        <w:rPr>
          <w:rFonts w:ascii="Courier New" w:hAnsi="Courier New"/>
          <w:noProof/>
        </w:rPr>
        <w:t>PROC</w:t>
      </w:r>
      <w:r>
        <w:rPr>
          <w:noProof/>
        </w:rPr>
        <w:t>, 7, 5, 18</w:t>
      </w:r>
    </w:p>
    <w:p w14:paraId="4BAE7E2B" w14:textId="77777777" w:rsidR="009E2E37" w:rsidRDefault="009E2E37">
      <w:pPr>
        <w:pStyle w:val="Index1"/>
        <w:tabs>
          <w:tab w:val="right" w:leader="dot" w:pos="4310"/>
        </w:tabs>
        <w:rPr>
          <w:noProof/>
        </w:rPr>
      </w:pPr>
      <w:r>
        <w:rPr>
          <w:noProof/>
        </w:rPr>
        <w:t>procedure, 7</w:t>
      </w:r>
    </w:p>
    <w:p w14:paraId="002B1ECD" w14:textId="77777777" w:rsidR="009E2E37" w:rsidRDefault="009E2E37">
      <w:pPr>
        <w:pStyle w:val="Index1"/>
        <w:tabs>
          <w:tab w:val="right" w:leader="dot" w:pos="4310"/>
        </w:tabs>
        <w:rPr>
          <w:noProof/>
        </w:rPr>
      </w:pPr>
      <w:r>
        <w:rPr>
          <w:noProof/>
        </w:rPr>
        <w:t>program, 2, 17, 18</w:t>
      </w:r>
    </w:p>
    <w:p w14:paraId="11495686" w14:textId="77777777" w:rsidR="009E2E37" w:rsidRDefault="009E2E37">
      <w:pPr>
        <w:pStyle w:val="Index1"/>
        <w:tabs>
          <w:tab w:val="right" w:leader="dot" w:pos="4310"/>
        </w:tabs>
        <w:rPr>
          <w:noProof/>
        </w:rPr>
      </w:pPr>
      <w:r>
        <w:rPr>
          <w:noProof/>
        </w:rPr>
        <w:t>program, 2, 4, 7</w:t>
      </w:r>
    </w:p>
    <w:p w14:paraId="45890110" w14:textId="77777777" w:rsidR="009E2E37" w:rsidRDefault="009E2E37">
      <w:pPr>
        <w:pStyle w:val="Index1"/>
        <w:tabs>
          <w:tab w:val="right" w:leader="dot" w:pos="4310"/>
        </w:tabs>
        <w:rPr>
          <w:noProof/>
        </w:rPr>
      </w:pPr>
      <w:r>
        <w:rPr>
          <w:noProof/>
        </w:rPr>
        <w:t>program counter, 7</w:t>
      </w:r>
    </w:p>
    <w:p w14:paraId="33FA955E" w14:textId="77777777" w:rsidR="009E2E37" w:rsidRDefault="009E2E37">
      <w:pPr>
        <w:pStyle w:val="Index1"/>
        <w:tabs>
          <w:tab w:val="right" w:leader="dot" w:pos="4310"/>
        </w:tabs>
        <w:rPr>
          <w:noProof/>
        </w:rPr>
      </w:pPr>
      <w:r>
        <w:rPr>
          <w:noProof/>
        </w:rPr>
        <w:t>propositions, 6</w:t>
      </w:r>
    </w:p>
    <w:p w14:paraId="2F40F8F0" w14:textId="77777777" w:rsidR="009E2E37" w:rsidRDefault="009E2E37">
      <w:pPr>
        <w:pStyle w:val="Index1"/>
        <w:tabs>
          <w:tab w:val="right" w:leader="dot" w:pos="4310"/>
        </w:tabs>
        <w:rPr>
          <w:noProof/>
        </w:rPr>
      </w:pPr>
      <w:r>
        <w:rPr>
          <w:noProof/>
        </w:rPr>
        <w:t>punctuation, 3</w:t>
      </w:r>
    </w:p>
    <w:p w14:paraId="6A9AD518" w14:textId="77777777" w:rsidR="009E2E37" w:rsidRDefault="009E2E37">
      <w:pPr>
        <w:pStyle w:val="Index1"/>
        <w:tabs>
          <w:tab w:val="right" w:leader="dot" w:pos="4310"/>
        </w:tabs>
        <w:rPr>
          <w:noProof/>
        </w:rPr>
      </w:pPr>
      <w:r>
        <w:rPr>
          <w:noProof/>
        </w:rPr>
        <w:t>quantif, 9</w:t>
      </w:r>
    </w:p>
    <w:p w14:paraId="50EDE59D" w14:textId="77777777" w:rsidR="009E2E37" w:rsidRDefault="009E2E37">
      <w:pPr>
        <w:pStyle w:val="Index1"/>
        <w:tabs>
          <w:tab w:val="right" w:leader="dot" w:pos="4310"/>
        </w:tabs>
        <w:rPr>
          <w:noProof/>
        </w:rPr>
      </w:pPr>
      <w:r>
        <w:rPr>
          <w:noProof/>
        </w:rPr>
        <w:t>quantification, 11</w:t>
      </w:r>
    </w:p>
    <w:p w14:paraId="518EA774" w14:textId="77777777" w:rsidR="009E2E37" w:rsidRDefault="009E2E37">
      <w:pPr>
        <w:pStyle w:val="Index1"/>
        <w:tabs>
          <w:tab w:val="right" w:leader="dot" w:pos="4310"/>
        </w:tabs>
        <w:rPr>
          <w:noProof/>
        </w:rPr>
      </w:pPr>
      <w:r>
        <w:rPr>
          <w:noProof/>
        </w:rPr>
        <w:t>quantifier, 3, 4, 25</w:t>
      </w:r>
    </w:p>
    <w:p w14:paraId="68BAEACD" w14:textId="77777777" w:rsidR="009E2E37" w:rsidRDefault="009E2E37">
      <w:pPr>
        <w:pStyle w:val="Index1"/>
        <w:tabs>
          <w:tab w:val="right" w:leader="dot" w:pos="4310"/>
        </w:tabs>
        <w:rPr>
          <w:noProof/>
        </w:rPr>
      </w:pPr>
      <w:r>
        <w:rPr>
          <w:noProof/>
        </w:rPr>
        <w:t>quantifiers, 9</w:t>
      </w:r>
    </w:p>
    <w:p w14:paraId="65CE9642" w14:textId="77777777" w:rsidR="009E2E37" w:rsidRDefault="009E2E37">
      <w:pPr>
        <w:pStyle w:val="Index1"/>
        <w:tabs>
          <w:tab w:val="right" w:leader="dot" w:pos="4310"/>
        </w:tabs>
        <w:rPr>
          <w:noProof/>
        </w:rPr>
      </w:pPr>
      <w:r>
        <w:rPr>
          <w:noProof/>
        </w:rPr>
        <w:t>quoted character, 3</w:t>
      </w:r>
    </w:p>
    <w:p w14:paraId="41674F5F" w14:textId="77777777" w:rsidR="009E2E37" w:rsidRDefault="009E2E37">
      <w:pPr>
        <w:pStyle w:val="Index1"/>
        <w:tabs>
          <w:tab w:val="right" w:leader="dot" w:pos="4310"/>
        </w:tabs>
        <w:rPr>
          <w:noProof/>
        </w:rPr>
      </w:pPr>
      <w:r>
        <w:rPr>
          <w:noProof/>
        </w:rPr>
        <w:t>RAISE, 9, 15</w:t>
      </w:r>
    </w:p>
    <w:p w14:paraId="335CD0D8" w14:textId="77777777" w:rsidR="009E2E37" w:rsidRDefault="009E2E37">
      <w:pPr>
        <w:pStyle w:val="Index1"/>
        <w:tabs>
          <w:tab w:val="right" w:leader="dot" w:pos="4310"/>
        </w:tabs>
        <w:rPr>
          <w:noProof/>
        </w:rPr>
      </w:pPr>
      <w:r w:rsidRPr="00CE1752">
        <w:rPr>
          <w:rFonts w:ascii="Courier New" w:hAnsi="Courier New"/>
          <w:noProof/>
        </w:rPr>
        <w:t>RAISE</w:t>
      </w:r>
      <w:r>
        <w:rPr>
          <w:noProof/>
        </w:rPr>
        <w:t>, 5</w:t>
      </w:r>
    </w:p>
    <w:p w14:paraId="0AC4C670" w14:textId="77777777" w:rsidR="009E2E37" w:rsidRDefault="009E2E37">
      <w:pPr>
        <w:pStyle w:val="Index1"/>
        <w:tabs>
          <w:tab w:val="right" w:leader="dot" w:pos="4310"/>
        </w:tabs>
        <w:rPr>
          <w:noProof/>
        </w:rPr>
      </w:pPr>
      <w:r>
        <w:rPr>
          <w:noProof/>
        </w:rPr>
        <w:t>RAISE exception, 12</w:t>
      </w:r>
    </w:p>
    <w:p w14:paraId="39FD739B" w14:textId="77777777" w:rsidR="009E2E37" w:rsidRDefault="009E2E37">
      <w:pPr>
        <w:pStyle w:val="Index1"/>
        <w:tabs>
          <w:tab w:val="right" w:leader="dot" w:pos="4310"/>
        </w:tabs>
        <w:rPr>
          <w:noProof/>
        </w:rPr>
      </w:pPr>
      <w:r>
        <w:rPr>
          <w:noProof/>
        </w:rPr>
        <w:t>RAISES, 5, 12</w:t>
      </w:r>
    </w:p>
    <w:p w14:paraId="4B48CEA2" w14:textId="77777777" w:rsidR="009E2E37" w:rsidRDefault="009E2E37">
      <w:pPr>
        <w:pStyle w:val="Index1"/>
        <w:tabs>
          <w:tab w:val="right" w:leader="dot" w:pos="4310"/>
        </w:tabs>
        <w:rPr>
          <w:noProof/>
        </w:rPr>
      </w:pPr>
      <w:r w:rsidRPr="00CE1752">
        <w:rPr>
          <w:rFonts w:ascii="Courier New" w:hAnsi="Courier New"/>
          <w:noProof/>
        </w:rPr>
        <w:t>RAISES</w:t>
      </w:r>
      <w:r>
        <w:rPr>
          <w:noProof/>
        </w:rPr>
        <w:t>, 5</w:t>
      </w:r>
    </w:p>
    <w:p w14:paraId="432C0813" w14:textId="77777777" w:rsidR="009E2E37" w:rsidRDefault="009E2E37">
      <w:pPr>
        <w:pStyle w:val="Index1"/>
        <w:tabs>
          <w:tab w:val="right" w:leader="dot" w:pos="4310"/>
        </w:tabs>
        <w:rPr>
          <w:noProof/>
        </w:rPr>
      </w:pPr>
      <w:r>
        <w:rPr>
          <w:noProof/>
        </w:rPr>
        <w:t>RAISES set, 17</w:t>
      </w:r>
    </w:p>
    <w:p w14:paraId="0B3E97F9" w14:textId="77777777" w:rsidR="009E2E37" w:rsidRDefault="009E2E37">
      <w:pPr>
        <w:pStyle w:val="Index1"/>
        <w:tabs>
          <w:tab w:val="right" w:leader="dot" w:pos="4310"/>
        </w:tabs>
        <w:rPr>
          <w:noProof/>
        </w:rPr>
      </w:pPr>
      <w:r w:rsidRPr="00CE1752">
        <w:rPr>
          <w:noProof/>
          <w:color w:val="000000"/>
        </w:rPr>
        <w:t>record</w:t>
      </w:r>
      <w:r>
        <w:rPr>
          <w:noProof/>
        </w:rPr>
        <w:t>, 5, 11</w:t>
      </w:r>
    </w:p>
    <w:p w14:paraId="7B58E17A" w14:textId="77777777" w:rsidR="009E2E37" w:rsidRDefault="009E2E37">
      <w:pPr>
        <w:pStyle w:val="Index1"/>
        <w:tabs>
          <w:tab w:val="right" w:leader="dot" w:pos="4310"/>
        </w:tabs>
        <w:rPr>
          <w:noProof/>
        </w:rPr>
      </w:pPr>
      <w:r>
        <w:rPr>
          <w:noProof/>
        </w:rPr>
        <w:t>record constructor, 24</w:t>
      </w:r>
    </w:p>
    <w:p w14:paraId="1BCF041A" w14:textId="77777777" w:rsidR="009E2E37" w:rsidRDefault="009E2E37">
      <w:pPr>
        <w:pStyle w:val="Index1"/>
        <w:tabs>
          <w:tab w:val="right" w:leader="dot" w:pos="4310"/>
        </w:tabs>
        <w:rPr>
          <w:noProof/>
        </w:rPr>
      </w:pPr>
      <w:r>
        <w:rPr>
          <w:noProof/>
        </w:rPr>
        <w:t>redeclaration, 20</w:t>
      </w:r>
    </w:p>
    <w:p w14:paraId="6FDD19CE" w14:textId="77777777" w:rsidR="009E2E37" w:rsidRDefault="009E2E37">
      <w:pPr>
        <w:pStyle w:val="Index1"/>
        <w:tabs>
          <w:tab w:val="right" w:leader="dot" w:pos="4310"/>
        </w:tabs>
        <w:rPr>
          <w:noProof/>
        </w:rPr>
      </w:pPr>
      <w:r>
        <w:rPr>
          <w:noProof/>
        </w:rPr>
        <w:t>Reflexive, 8</w:t>
      </w:r>
    </w:p>
    <w:p w14:paraId="1033F52A" w14:textId="77777777" w:rsidR="009E2E37" w:rsidRDefault="009E2E37">
      <w:pPr>
        <w:pStyle w:val="Index1"/>
        <w:tabs>
          <w:tab w:val="right" w:leader="dot" w:pos="4310"/>
        </w:tabs>
        <w:rPr>
          <w:noProof/>
        </w:rPr>
      </w:pPr>
      <w:r>
        <w:rPr>
          <w:noProof/>
        </w:rPr>
        <w:t>relation, 24</w:t>
      </w:r>
    </w:p>
    <w:p w14:paraId="34511384" w14:textId="77777777" w:rsidR="009E2E37" w:rsidRDefault="009E2E37">
      <w:pPr>
        <w:pStyle w:val="Index1"/>
        <w:tabs>
          <w:tab w:val="right" w:leader="dot" w:pos="4310"/>
        </w:tabs>
        <w:rPr>
          <w:noProof/>
        </w:rPr>
      </w:pPr>
      <w:r>
        <w:rPr>
          <w:noProof/>
        </w:rPr>
        <w:t>relation, 6</w:t>
      </w:r>
    </w:p>
    <w:p w14:paraId="25667ED4" w14:textId="77777777" w:rsidR="009E2E37" w:rsidRDefault="009E2E37">
      <w:pPr>
        <w:pStyle w:val="Index1"/>
        <w:tabs>
          <w:tab w:val="right" w:leader="dot" w:pos="4310"/>
        </w:tabs>
        <w:rPr>
          <w:noProof/>
        </w:rPr>
      </w:pPr>
      <w:r>
        <w:rPr>
          <w:noProof/>
        </w:rPr>
        <w:t>remh, 26</w:t>
      </w:r>
    </w:p>
    <w:p w14:paraId="681C569E" w14:textId="77777777" w:rsidR="009E2E37" w:rsidRDefault="009E2E37">
      <w:pPr>
        <w:pStyle w:val="Index1"/>
        <w:tabs>
          <w:tab w:val="right" w:leader="dot" w:pos="4310"/>
        </w:tabs>
        <w:rPr>
          <w:noProof/>
        </w:rPr>
      </w:pPr>
      <w:r>
        <w:rPr>
          <w:noProof/>
        </w:rPr>
        <w:t>reml, 26</w:t>
      </w:r>
    </w:p>
    <w:p w14:paraId="2233CFCE" w14:textId="77777777" w:rsidR="009E2E37" w:rsidRDefault="009E2E37">
      <w:pPr>
        <w:pStyle w:val="Index1"/>
        <w:tabs>
          <w:tab w:val="right" w:leader="dot" w:pos="4310"/>
        </w:tabs>
        <w:rPr>
          <w:noProof/>
        </w:rPr>
      </w:pPr>
      <w:r>
        <w:rPr>
          <w:noProof/>
        </w:rPr>
        <w:t>remove an element, 20, 26</w:t>
      </w:r>
    </w:p>
    <w:p w14:paraId="38B7D499" w14:textId="77777777" w:rsidR="009E2E37" w:rsidRDefault="009E2E37">
      <w:pPr>
        <w:pStyle w:val="Index1"/>
        <w:tabs>
          <w:tab w:val="right" w:leader="dot" w:pos="4310"/>
        </w:tabs>
        <w:rPr>
          <w:noProof/>
        </w:rPr>
      </w:pPr>
      <w:r>
        <w:rPr>
          <w:noProof/>
        </w:rPr>
        <w:t>removing an element, 13, 21</w:t>
      </w:r>
    </w:p>
    <w:p w14:paraId="7F63C559" w14:textId="77777777" w:rsidR="009E2E37" w:rsidRDefault="009E2E37">
      <w:pPr>
        <w:pStyle w:val="Index1"/>
        <w:tabs>
          <w:tab w:val="right" w:leader="dot" w:pos="4310"/>
        </w:tabs>
        <w:rPr>
          <w:noProof/>
        </w:rPr>
      </w:pPr>
      <w:r>
        <w:rPr>
          <w:noProof/>
        </w:rPr>
        <w:t>repetition, 30</w:t>
      </w:r>
    </w:p>
    <w:p w14:paraId="3196EA62" w14:textId="77777777" w:rsidR="009E2E37" w:rsidRDefault="009E2E37">
      <w:pPr>
        <w:pStyle w:val="Index1"/>
        <w:tabs>
          <w:tab w:val="right" w:leader="dot" w:pos="4310"/>
        </w:tabs>
        <w:rPr>
          <w:noProof/>
        </w:rPr>
      </w:pPr>
      <w:r>
        <w:rPr>
          <w:noProof/>
        </w:rPr>
        <w:t>result, 8</w:t>
      </w:r>
    </w:p>
    <w:p w14:paraId="05AA7F9B" w14:textId="77777777" w:rsidR="009E2E37" w:rsidRDefault="009E2E37">
      <w:pPr>
        <w:pStyle w:val="Index1"/>
        <w:tabs>
          <w:tab w:val="right" w:leader="dot" w:pos="4310"/>
        </w:tabs>
        <w:rPr>
          <w:noProof/>
        </w:rPr>
      </w:pPr>
      <w:r>
        <w:rPr>
          <w:noProof/>
        </w:rPr>
        <w:t>result type, 15</w:t>
      </w:r>
    </w:p>
    <w:p w14:paraId="78EE1427" w14:textId="77777777" w:rsidR="009E2E37" w:rsidRDefault="009E2E37">
      <w:pPr>
        <w:pStyle w:val="Index1"/>
        <w:tabs>
          <w:tab w:val="right" w:leader="dot" w:pos="4310"/>
        </w:tabs>
        <w:rPr>
          <w:noProof/>
        </w:rPr>
      </w:pPr>
      <w:r>
        <w:rPr>
          <w:noProof/>
        </w:rPr>
        <w:t>RET, 15</w:t>
      </w:r>
    </w:p>
    <w:p w14:paraId="60881ADF" w14:textId="77777777" w:rsidR="009E2E37" w:rsidRDefault="009E2E37">
      <w:pPr>
        <w:pStyle w:val="Index1"/>
        <w:tabs>
          <w:tab w:val="right" w:leader="dot" w:pos="4310"/>
        </w:tabs>
        <w:rPr>
          <w:noProof/>
        </w:rPr>
      </w:pPr>
      <w:r w:rsidRPr="00CE1752">
        <w:rPr>
          <w:noProof/>
          <w:lang w:val="fr-FR"/>
        </w:rPr>
        <w:t>RET</w:t>
      </w:r>
      <w:r>
        <w:rPr>
          <w:noProof/>
        </w:rPr>
        <w:t>, 5</w:t>
      </w:r>
    </w:p>
    <w:p w14:paraId="607BBCD8" w14:textId="77777777" w:rsidR="009E2E37" w:rsidRDefault="009E2E37">
      <w:pPr>
        <w:pStyle w:val="Index1"/>
        <w:tabs>
          <w:tab w:val="right" w:leader="dot" w:pos="4310"/>
        </w:tabs>
        <w:rPr>
          <w:noProof/>
        </w:rPr>
      </w:pPr>
      <w:r>
        <w:rPr>
          <w:noProof/>
        </w:rPr>
        <w:t>routine, 2, 15, 18</w:t>
      </w:r>
    </w:p>
    <w:p w14:paraId="06089086" w14:textId="77777777" w:rsidR="009E2E37" w:rsidRDefault="009E2E37">
      <w:pPr>
        <w:pStyle w:val="Index1"/>
        <w:tabs>
          <w:tab w:val="right" w:leader="dot" w:pos="4310"/>
        </w:tabs>
        <w:rPr>
          <w:noProof/>
        </w:rPr>
      </w:pPr>
      <w:r>
        <w:rPr>
          <w:noProof/>
        </w:rPr>
        <w:t>routine, 7</w:t>
      </w:r>
    </w:p>
    <w:p w14:paraId="119D274B" w14:textId="77777777" w:rsidR="009E2E37" w:rsidRDefault="009E2E37">
      <w:pPr>
        <w:pStyle w:val="Index1"/>
        <w:tabs>
          <w:tab w:val="right" w:leader="dot" w:pos="4310"/>
        </w:tabs>
        <w:rPr>
          <w:noProof/>
        </w:rPr>
      </w:pPr>
      <w:r>
        <w:rPr>
          <w:noProof/>
        </w:rPr>
        <w:t>scope, 20</w:t>
      </w:r>
    </w:p>
    <w:p w14:paraId="54F92E14" w14:textId="77777777" w:rsidR="009E2E37" w:rsidRDefault="009E2E37">
      <w:pPr>
        <w:pStyle w:val="Index1"/>
        <w:tabs>
          <w:tab w:val="right" w:leader="dot" w:pos="4310"/>
        </w:tabs>
        <w:rPr>
          <w:noProof/>
        </w:rPr>
      </w:pPr>
      <w:r>
        <w:rPr>
          <w:noProof/>
        </w:rPr>
        <w:t>seg, 26</w:t>
      </w:r>
    </w:p>
    <w:p w14:paraId="76699A31" w14:textId="77777777" w:rsidR="009E2E37" w:rsidRDefault="009E2E37">
      <w:pPr>
        <w:pStyle w:val="Index1"/>
        <w:tabs>
          <w:tab w:val="right" w:leader="dot" w:pos="4310"/>
        </w:tabs>
        <w:rPr>
          <w:noProof/>
        </w:rPr>
      </w:pPr>
      <w:r>
        <w:rPr>
          <w:noProof/>
        </w:rPr>
        <w:t>seq, 16</w:t>
      </w:r>
    </w:p>
    <w:p w14:paraId="4C4D3D57" w14:textId="77777777" w:rsidR="009E2E37" w:rsidRDefault="009E2E37">
      <w:pPr>
        <w:pStyle w:val="Index1"/>
        <w:tabs>
          <w:tab w:val="right" w:leader="dot" w:pos="4310"/>
        </w:tabs>
        <w:rPr>
          <w:noProof/>
        </w:rPr>
      </w:pPr>
      <w:r>
        <w:rPr>
          <w:noProof/>
        </w:rPr>
        <w:t>SEQ, 5, 6, 26</w:t>
      </w:r>
    </w:p>
    <w:p w14:paraId="4A37100A" w14:textId="77777777" w:rsidR="009E2E37" w:rsidRDefault="009E2E37">
      <w:pPr>
        <w:pStyle w:val="Index1"/>
        <w:tabs>
          <w:tab w:val="right" w:leader="dot" w:pos="4310"/>
        </w:tabs>
        <w:rPr>
          <w:noProof/>
        </w:rPr>
      </w:pPr>
      <w:r>
        <w:rPr>
          <w:noProof/>
        </w:rPr>
        <w:t>SEQ, 3</w:t>
      </w:r>
    </w:p>
    <w:p w14:paraId="3D6F3CE1" w14:textId="77777777" w:rsidR="009E2E37" w:rsidRDefault="009E2E37">
      <w:pPr>
        <w:pStyle w:val="Index1"/>
        <w:tabs>
          <w:tab w:val="right" w:leader="dot" w:pos="4310"/>
        </w:tabs>
        <w:rPr>
          <w:noProof/>
        </w:rPr>
      </w:pPr>
      <w:r>
        <w:rPr>
          <w:noProof/>
        </w:rPr>
        <w:t>SEQ Char, 6</w:t>
      </w:r>
    </w:p>
    <w:p w14:paraId="6F7F5722" w14:textId="77777777" w:rsidR="009E2E37" w:rsidRDefault="009E2E37">
      <w:pPr>
        <w:pStyle w:val="Index1"/>
        <w:tabs>
          <w:tab w:val="right" w:leader="dot" w:pos="4310"/>
        </w:tabs>
        <w:rPr>
          <w:noProof/>
        </w:rPr>
      </w:pPr>
      <w:r>
        <w:rPr>
          <w:noProof/>
        </w:rPr>
        <w:t>sequence, 28</w:t>
      </w:r>
    </w:p>
    <w:p w14:paraId="033E9390" w14:textId="77777777" w:rsidR="009E2E37" w:rsidRDefault="009E2E37">
      <w:pPr>
        <w:pStyle w:val="Index1"/>
        <w:tabs>
          <w:tab w:val="right" w:leader="dot" w:pos="4310"/>
        </w:tabs>
        <w:rPr>
          <w:noProof/>
        </w:rPr>
      </w:pPr>
      <w:r>
        <w:rPr>
          <w:noProof/>
        </w:rPr>
        <w:t>sequence, 9, 30</w:t>
      </w:r>
    </w:p>
    <w:p w14:paraId="12AFB77C" w14:textId="77777777" w:rsidR="009E2E37" w:rsidRDefault="009E2E37">
      <w:pPr>
        <w:pStyle w:val="Index1"/>
        <w:tabs>
          <w:tab w:val="right" w:leader="dot" w:pos="4310"/>
        </w:tabs>
        <w:rPr>
          <w:noProof/>
        </w:rPr>
      </w:pPr>
      <w:r>
        <w:rPr>
          <w:noProof/>
        </w:rPr>
        <w:t>sequence., 19, 26</w:t>
      </w:r>
    </w:p>
    <w:p w14:paraId="7A1EBE0D" w14:textId="77777777" w:rsidR="009E2E37" w:rsidRDefault="009E2E37">
      <w:pPr>
        <w:pStyle w:val="Index1"/>
        <w:tabs>
          <w:tab w:val="right" w:leader="dot" w:pos="4310"/>
        </w:tabs>
        <w:rPr>
          <w:noProof/>
        </w:rPr>
      </w:pPr>
      <w:r>
        <w:rPr>
          <w:noProof/>
        </w:rPr>
        <w:t>sequential composition, 15</w:t>
      </w:r>
    </w:p>
    <w:p w14:paraId="086DFDCD" w14:textId="77777777" w:rsidR="009E2E37" w:rsidRDefault="009E2E37">
      <w:pPr>
        <w:pStyle w:val="Index1"/>
        <w:tabs>
          <w:tab w:val="right" w:leader="dot" w:pos="4310"/>
        </w:tabs>
        <w:rPr>
          <w:noProof/>
        </w:rPr>
      </w:pPr>
      <w:r>
        <w:rPr>
          <w:noProof/>
        </w:rPr>
        <w:t>sequential program, 6, 1</w:t>
      </w:r>
    </w:p>
    <w:p w14:paraId="7EAE455C" w14:textId="77777777" w:rsidR="009E2E37" w:rsidRDefault="009E2E37">
      <w:pPr>
        <w:pStyle w:val="Index1"/>
        <w:tabs>
          <w:tab w:val="right" w:leader="dot" w:pos="4310"/>
        </w:tabs>
        <w:rPr>
          <w:noProof/>
        </w:rPr>
      </w:pPr>
      <w:r>
        <w:rPr>
          <w:noProof/>
        </w:rPr>
        <w:t>set, 13, 11, 12, 21, 24</w:t>
      </w:r>
    </w:p>
    <w:p w14:paraId="7EA7DAD8" w14:textId="77777777" w:rsidR="009E2E37" w:rsidRDefault="009E2E37">
      <w:pPr>
        <w:pStyle w:val="Index1"/>
        <w:tabs>
          <w:tab w:val="right" w:leader="dot" w:pos="4310"/>
        </w:tabs>
        <w:rPr>
          <w:noProof/>
        </w:rPr>
      </w:pPr>
      <w:r>
        <w:rPr>
          <w:noProof/>
        </w:rPr>
        <w:t>set, 3, 9</w:t>
      </w:r>
    </w:p>
    <w:p w14:paraId="08839D90" w14:textId="77777777" w:rsidR="009E2E37" w:rsidRDefault="009E2E37">
      <w:pPr>
        <w:pStyle w:val="Index1"/>
        <w:tabs>
          <w:tab w:val="right" w:leader="dot" w:pos="4310"/>
        </w:tabs>
        <w:rPr>
          <w:noProof/>
        </w:rPr>
      </w:pPr>
      <w:r>
        <w:rPr>
          <w:noProof/>
        </w:rPr>
        <w:t>SET, 5</w:t>
      </w:r>
    </w:p>
    <w:p w14:paraId="3C4051FD" w14:textId="77777777" w:rsidR="009E2E37" w:rsidRDefault="009E2E37">
      <w:pPr>
        <w:pStyle w:val="Index1"/>
        <w:tabs>
          <w:tab w:val="right" w:leader="dot" w:pos="4310"/>
        </w:tabs>
        <w:rPr>
          <w:noProof/>
        </w:rPr>
      </w:pPr>
      <w:r>
        <w:rPr>
          <w:noProof/>
        </w:rPr>
        <w:t>set constructor, 24</w:t>
      </w:r>
    </w:p>
    <w:p w14:paraId="0A9624FD" w14:textId="77777777" w:rsidR="009E2E37" w:rsidRDefault="009E2E37">
      <w:pPr>
        <w:pStyle w:val="Index1"/>
        <w:tabs>
          <w:tab w:val="right" w:leader="dot" w:pos="4310"/>
        </w:tabs>
        <w:rPr>
          <w:noProof/>
        </w:rPr>
      </w:pPr>
      <w:r>
        <w:rPr>
          <w:noProof/>
        </w:rPr>
        <w:t>set difference, 10</w:t>
      </w:r>
    </w:p>
    <w:p w14:paraId="3D15BBBA" w14:textId="77777777" w:rsidR="009E2E37" w:rsidRDefault="009E2E37">
      <w:pPr>
        <w:pStyle w:val="Index1"/>
        <w:tabs>
          <w:tab w:val="right" w:leader="dot" w:pos="4310"/>
        </w:tabs>
        <w:rPr>
          <w:noProof/>
        </w:rPr>
      </w:pPr>
      <w:r>
        <w:rPr>
          <w:noProof/>
        </w:rPr>
        <w:t>set difference,,, 13, 21</w:t>
      </w:r>
    </w:p>
    <w:p w14:paraId="05CFA2CB" w14:textId="77777777" w:rsidR="009E2E37" w:rsidRDefault="009E2E37">
      <w:pPr>
        <w:pStyle w:val="Index1"/>
        <w:tabs>
          <w:tab w:val="right" w:leader="dot" w:pos="4310"/>
        </w:tabs>
        <w:rPr>
          <w:noProof/>
        </w:rPr>
      </w:pPr>
      <w:r>
        <w:rPr>
          <w:noProof/>
        </w:rPr>
        <w:t>set of sequences of states, 6, 1</w:t>
      </w:r>
    </w:p>
    <w:p w14:paraId="09A4FF85" w14:textId="77777777" w:rsidR="009E2E37" w:rsidRDefault="009E2E37">
      <w:pPr>
        <w:pStyle w:val="Index1"/>
        <w:tabs>
          <w:tab w:val="right" w:leader="dot" w:pos="4310"/>
        </w:tabs>
        <w:rPr>
          <w:noProof/>
        </w:rPr>
      </w:pPr>
      <w:r>
        <w:rPr>
          <w:noProof/>
        </w:rPr>
        <w:t>set of values, 4</w:t>
      </w:r>
    </w:p>
    <w:p w14:paraId="19EB4685" w14:textId="77777777" w:rsidR="009E2E37" w:rsidRDefault="009E2E37">
      <w:pPr>
        <w:pStyle w:val="Index1"/>
        <w:tabs>
          <w:tab w:val="right" w:leader="dot" w:pos="4310"/>
        </w:tabs>
        <w:rPr>
          <w:noProof/>
        </w:rPr>
      </w:pPr>
      <w:r>
        <w:rPr>
          <w:noProof/>
        </w:rPr>
        <w:t>set with specific elements, 22</w:t>
      </w:r>
    </w:p>
    <w:p w14:paraId="71FD0E71" w14:textId="77777777" w:rsidR="009E2E37" w:rsidRDefault="009E2E37">
      <w:pPr>
        <w:pStyle w:val="Index1"/>
        <w:tabs>
          <w:tab w:val="right" w:leader="dot" w:pos="4310"/>
        </w:tabs>
        <w:rPr>
          <w:noProof/>
        </w:rPr>
      </w:pPr>
      <w:r>
        <w:rPr>
          <w:noProof/>
        </w:rPr>
        <w:t>setF, 24</w:t>
      </w:r>
    </w:p>
    <w:p w14:paraId="141FF2C0" w14:textId="77777777" w:rsidR="009E2E37" w:rsidRDefault="009E2E37">
      <w:pPr>
        <w:pStyle w:val="Index1"/>
        <w:tabs>
          <w:tab w:val="right" w:leader="dot" w:pos="4310"/>
        </w:tabs>
        <w:rPr>
          <w:noProof/>
        </w:rPr>
      </w:pPr>
      <w:r>
        <w:rPr>
          <w:noProof/>
        </w:rPr>
        <w:t>side effects, 16</w:t>
      </w:r>
    </w:p>
    <w:p w14:paraId="28B0603B" w14:textId="77777777" w:rsidR="009E2E37" w:rsidRDefault="009E2E37">
      <w:pPr>
        <w:pStyle w:val="Index1"/>
        <w:tabs>
          <w:tab w:val="right" w:leader="dot" w:pos="4310"/>
        </w:tabs>
        <w:rPr>
          <w:noProof/>
        </w:rPr>
      </w:pPr>
      <w:r>
        <w:rPr>
          <w:noProof/>
        </w:rPr>
        <w:t>side-effect, 8</w:t>
      </w:r>
    </w:p>
    <w:p w14:paraId="11687EEB" w14:textId="77777777" w:rsidR="009E2E37" w:rsidRDefault="009E2E37">
      <w:pPr>
        <w:pStyle w:val="Index1"/>
        <w:tabs>
          <w:tab w:val="right" w:leader="dot" w:pos="4310"/>
        </w:tabs>
        <w:rPr>
          <w:noProof/>
        </w:rPr>
      </w:pPr>
      <w:r>
        <w:rPr>
          <w:noProof/>
        </w:rPr>
        <w:t>signature, 16, 18</w:t>
      </w:r>
    </w:p>
    <w:p w14:paraId="70D9BBC9" w14:textId="77777777" w:rsidR="009E2E37" w:rsidRDefault="009E2E37">
      <w:pPr>
        <w:pStyle w:val="Index1"/>
        <w:tabs>
          <w:tab w:val="right" w:leader="dot" w:pos="4310"/>
        </w:tabs>
        <w:rPr>
          <w:noProof/>
        </w:rPr>
      </w:pPr>
      <w:r>
        <w:rPr>
          <w:noProof/>
        </w:rPr>
        <w:t>size, 26</w:t>
      </w:r>
    </w:p>
    <w:p w14:paraId="6C05F39F" w14:textId="77777777" w:rsidR="009E2E37" w:rsidRDefault="009E2E37">
      <w:pPr>
        <w:pStyle w:val="Index1"/>
        <w:tabs>
          <w:tab w:val="right" w:leader="dot" w:pos="4310"/>
        </w:tabs>
        <w:rPr>
          <w:noProof/>
        </w:rPr>
      </w:pPr>
      <w:r>
        <w:rPr>
          <w:noProof/>
        </w:rPr>
        <w:t>SKIP, 15</w:t>
      </w:r>
    </w:p>
    <w:p w14:paraId="3B60004A" w14:textId="77777777" w:rsidR="009E2E37" w:rsidRDefault="009E2E37">
      <w:pPr>
        <w:pStyle w:val="Index1"/>
        <w:tabs>
          <w:tab w:val="right" w:leader="dot" w:pos="4310"/>
        </w:tabs>
        <w:rPr>
          <w:noProof/>
        </w:rPr>
      </w:pPr>
      <w:r>
        <w:rPr>
          <w:noProof/>
        </w:rPr>
        <w:t>Skolem function, 9</w:t>
      </w:r>
    </w:p>
    <w:p w14:paraId="6CF7F584" w14:textId="77777777" w:rsidR="009E2E37" w:rsidRDefault="009E2E37">
      <w:pPr>
        <w:pStyle w:val="Index1"/>
        <w:tabs>
          <w:tab w:val="right" w:leader="dot" w:pos="4310"/>
        </w:tabs>
        <w:rPr>
          <w:noProof/>
        </w:rPr>
      </w:pPr>
      <w:r>
        <w:rPr>
          <w:noProof/>
        </w:rPr>
        <w:t>spec, 2</w:t>
      </w:r>
    </w:p>
    <w:p w14:paraId="7F92B299" w14:textId="77777777" w:rsidR="009E2E37" w:rsidRDefault="009E2E37">
      <w:pPr>
        <w:pStyle w:val="Index1"/>
        <w:tabs>
          <w:tab w:val="right" w:leader="dot" w:pos="4310"/>
        </w:tabs>
        <w:rPr>
          <w:noProof/>
        </w:rPr>
      </w:pPr>
      <w:r>
        <w:rPr>
          <w:noProof/>
        </w:rPr>
        <w:t>specification, 2, 4</w:t>
      </w:r>
    </w:p>
    <w:p w14:paraId="39DA9C48" w14:textId="77777777" w:rsidR="009E2E37" w:rsidRDefault="009E2E37">
      <w:pPr>
        <w:pStyle w:val="Index1"/>
        <w:tabs>
          <w:tab w:val="right" w:leader="dot" w:pos="4310"/>
        </w:tabs>
        <w:rPr>
          <w:noProof/>
        </w:rPr>
      </w:pPr>
      <w:r>
        <w:rPr>
          <w:noProof/>
        </w:rPr>
        <w:t>specifications, 1</w:t>
      </w:r>
    </w:p>
    <w:p w14:paraId="12AA4403" w14:textId="77777777" w:rsidR="009E2E37" w:rsidRDefault="009E2E37">
      <w:pPr>
        <w:pStyle w:val="Index1"/>
        <w:tabs>
          <w:tab w:val="right" w:leader="dot" w:pos="4310"/>
        </w:tabs>
        <w:rPr>
          <w:noProof/>
        </w:rPr>
      </w:pPr>
      <w:r w:rsidRPr="00CE1752">
        <w:rPr>
          <w:i/>
          <w:noProof/>
        </w:rPr>
        <w:t>state</w:t>
      </w:r>
      <w:r>
        <w:rPr>
          <w:noProof/>
        </w:rPr>
        <w:t>, 1, 8, 14, 21</w:t>
      </w:r>
    </w:p>
    <w:p w14:paraId="28FFD001" w14:textId="77777777" w:rsidR="009E2E37" w:rsidRDefault="009E2E37">
      <w:pPr>
        <w:pStyle w:val="Index1"/>
        <w:tabs>
          <w:tab w:val="right" w:leader="dot" w:pos="4310"/>
        </w:tabs>
        <w:rPr>
          <w:noProof/>
        </w:rPr>
      </w:pPr>
      <w:r>
        <w:rPr>
          <w:noProof/>
        </w:rPr>
        <w:t>state, 2, 6</w:t>
      </w:r>
    </w:p>
    <w:p w14:paraId="78DB7094" w14:textId="77777777" w:rsidR="009E2E37" w:rsidRDefault="009E2E37">
      <w:pPr>
        <w:pStyle w:val="Index1"/>
        <w:tabs>
          <w:tab w:val="right" w:leader="dot" w:pos="4310"/>
        </w:tabs>
        <w:rPr>
          <w:noProof/>
        </w:rPr>
      </w:pPr>
      <w:r>
        <w:rPr>
          <w:noProof/>
        </w:rPr>
        <w:t>state machine, 1</w:t>
      </w:r>
    </w:p>
    <w:p w14:paraId="157AE324" w14:textId="77777777" w:rsidR="009E2E37" w:rsidRDefault="009E2E37">
      <w:pPr>
        <w:pStyle w:val="Index1"/>
        <w:tabs>
          <w:tab w:val="right" w:leader="dot" w:pos="4310"/>
        </w:tabs>
        <w:rPr>
          <w:noProof/>
        </w:rPr>
      </w:pPr>
      <w:r>
        <w:rPr>
          <w:noProof/>
        </w:rPr>
        <w:t>state transition, 2</w:t>
      </w:r>
    </w:p>
    <w:p w14:paraId="26689BD8" w14:textId="77777777" w:rsidR="009E2E37" w:rsidRDefault="009E2E37">
      <w:pPr>
        <w:pStyle w:val="Index1"/>
        <w:tabs>
          <w:tab w:val="right" w:leader="dot" w:pos="4310"/>
        </w:tabs>
        <w:rPr>
          <w:noProof/>
        </w:rPr>
      </w:pPr>
      <w:r>
        <w:rPr>
          <w:noProof/>
        </w:rPr>
        <w:t>state variable, 6, 1</w:t>
      </w:r>
    </w:p>
    <w:p w14:paraId="162F770D" w14:textId="77777777" w:rsidR="009E2E37" w:rsidRDefault="009E2E37">
      <w:pPr>
        <w:pStyle w:val="Index1"/>
        <w:tabs>
          <w:tab w:val="right" w:leader="dot" w:pos="4310"/>
        </w:tabs>
        <w:rPr>
          <w:noProof/>
        </w:rPr>
      </w:pPr>
      <w:r>
        <w:rPr>
          <w:noProof/>
        </w:rPr>
        <w:t>String, 5, 6</w:t>
      </w:r>
    </w:p>
    <w:p w14:paraId="35F6EF70" w14:textId="77777777" w:rsidR="009E2E37" w:rsidRDefault="009E2E37">
      <w:pPr>
        <w:pStyle w:val="Index1"/>
        <w:tabs>
          <w:tab w:val="right" w:leader="dot" w:pos="4310"/>
        </w:tabs>
        <w:rPr>
          <w:noProof/>
        </w:rPr>
      </w:pPr>
      <w:r>
        <w:rPr>
          <w:noProof/>
        </w:rPr>
        <w:t>stringLiteral, 5</w:t>
      </w:r>
    </w:p>
    <w:p w14:paraId="5D4C5AA0" w14:textId="77777777" w:rsidR="009E2E37" w:rsidRDefault="009E2E37">
      <w:pPr>
        <w:pStyle w:val="Index1"/>
        <w:tabs>
          <w:tab w:val="right" w:leader="dot" w:pos="4310"/>
        </w:tabs>
        <w:rPr>
          <w:noProof/>
        </w:rPr>
      </w:pPr>
      <w:r>
        <w:rPr>
          <w:noProof/>
        </w:rPr>
        <w:t>stronger than, 7</w:t>
      </w:r>
    </w:p>
    <w:p w14:paraId="553D9C24" w14:textId="77777777" w:rsidR="009E2E37" w:rsidRDefault="009E2E37">
      <w:pPr>
        <w:pStyle w:val="Index1"/>
        <w:tabs>
          <w:tab w:val="right" w:leader="dot" w:pos="4310"/>
        </w:tabs>
        <w:rPr>
          <w:noProof/>
        </w:rPr>
      </w:pPr>
      <w:r>
        <w:rPr>
          <w:noProof/>
        </w:rPr>
        <w:t>strongly typed, 8</w:t>
      </w:r>
    </w:p>
    <w:p w14:paraId="379C001F" w14:textId="77777777" w:rsidR="009E2E37" w:rsidRDefault="009E2E37">
      <w:pPr>
        <w:pStyle w:val="Index1"/>
        <w:tabs>
          <w:tab w:val="right" w:leader="dot" w:pos="4310"/>
        </w:tabs>
        <w:rPr>
          <w:noProof/>
        </w:rPr>
      </w:pPr>
      <w:r>
        <w:rPr>
          <w:noProof/>
        </w:rPr>
        <w:t>sub, 26</w:t>
      </w:r>
    </w:p>
    <w:p w14:paraId="76BD8671" w14:textId="77777777" w:rsidR="009E2E37" w:rsidRDefault="009E2E37">
      <w:pPr>
        <w:pStyle w:val="Index1"/>
        <w:tabs>
          <w:tab w:val="right" w:leader="dot" w:pos="4310"/>
        </w:tabs>
        <w:rPr>
          <w:noProof/>
        </w:rPr>
      </w:pPr>
      <w:r w:rsidRPr="00CE1752">
        <w:rPr>
          <w:noProof/>
          <w:lang w:val="fr-FR"/>
        </w:rPr>
        <w:t>sub-sequence</w:t>
      </w:r>
      <w:r>
        <w:rPr>
          <w:noProof/>
        </w:rPr>
        <w:t>, 11, 20, 10, 26</w:t>
      </w:r>
    </w:p>
    <w:p w14:paraId="5FDB8D71" w14:textId="77777777" w:rsidR="009E2E37" w:rsidRDefault="009E2E37">
      <w:pPr>
        <w:pStyle w:val="Index1"/>
        <w:tabs>
          <w:tab w:val="right" w:leader="dot" w:pos="4310"/>
        </w:tabs>
        <w:rPr>
          <w:noProof/>
        </w:rPr>
      </w:pPr>
      <w:r>
        <w:rPr>
          <w:noProof/>
        </w:rPr>
        <w:t>subset, 10, 13, 10, 21</w:t>
      </w:r>
    </w:p>
    <w:p w14:paraId="04CE1394" w14:textId="77777777" w:rsidR="009E2E37" w:rsidRDefault="009E2E37">
      <w:pPr>
        <w:pStyle w:val="Index1"/>
        <w:tabs>
          <w:tab w:val="right" w:leader="dot" w:pos="4310"/>
        </w:tabs>
        <w:rPr>
          <w:noProof/>
        </w:rPr>
      </w:pPr>
      <w:r>
        <w:rPr>
          <w:noProof/>
        </w:rPr>
        <w:t>subtract, 10</w:t>
      </w:r>
    </w:p>
    <w:p w14:paraId="70D1BAFA" w14:textId="77777777" w:rsidR="009E2E37" w:rsidRDefault="009E2E37">
      <w:pPr>
        <w:pStyle w:val="Index1"/>
        <w:tabs>
          <w:tab w:val="right" w:leader="dot" w:pos="4310"/>
        </w:tabs>
        <w:rPr>
          <w:noProof/>
        </w:rPr>
      </w:pPr>
      <w:r>
        <w:rPr>
          <w:noProof/>
        </w:rPr>
        <w:t>such that, 3</w:t>
      </w:r>
    </w:p>
    <w:p w14:paraId="38FEFB16" w14:textId="77777777" w:rsidR="009E2E37" w:rsidRDefault="009E2E37">
      <w:pPr>
        <w:pStyle w:val="Index1"/>
        <w:tabs>
          <w:tab w:val="right" w:leader="dot" w:pos="4310"/>
        </w:tabs>
        <w:rPr>
          <w:noProof/>
        </w:rPr>
      </w:pPr>
      <w:r w:rsidRPr="00CE1752">
        <w:rPr>
          <w:rFonts w:ascii="Courier New" w:hAnsi="Courier New"/>
          <w:noProof/>
        </w:rPr>
        <w:t>SUCHTHAT</w:t>
      </w:r>
      <w:r>
        <w:rPr>
          <w:noProof/>
        </w:rPr>
        <w:t>, 9</w:t>
      </w:r>
    </w:p>
    <w:p w14:paraId="28F354FC" w14:textId="77777777" w:rsidR="009E2E37" w:rsidRDefault="009E2E37">
      <w:pPr>
        <w:pStyle w:val="Index1"/>
        <w:tabs>
          <w:tab w:val="right" w:leader="dot" w:pos="4310"/>
        </w:tabs>
        <w:rPr>
          <w:noProof/>
        </w:rPr>
      </w:pPr>
      <w:r>
        <w:rPr>
          <w:noProof/>
        </w:rPr>
        <w:t>symbol, 3</w:t>
      </w:r>
    </w:p>
    <w:p w14:paraId="1A1000CB" w14:textId="77777777" w:rsidR="009E2E37" w:rsidRDefault="009E2E37">
      <w:pPr>
        <w:pStyle w:val="Index1"/>
        <w:tabs>
          <w:tab w:val="right" w:leader="dot" w:pos="4310"/>
        </w:tabs>
        <w:rPr>
          <w:noProof/>
        </w:rPr>
      </w:pPr>
      <w:r>
        <w:rPr>
          <w:noProof/>
        </w:rPr>
        <w:t>syntactic sugar, 8</w:t>
      </w:r>
    </w:p>
    <w:p w14:paraId="72FB3CE4" w14:textId="77777777" w:rsidR="009E2E37" w:rsidRDefault="009E2E37">
      <w:pPr>
        <w:pStyle w:val="Index1"/>
        <w:tabs>
          <w:tab w:val="right" w:leader="dot" w:pos="4310"/>
        </w:tabs>
        <w:rPr>
          <w:noProof/>
        </w:rPr>
      </w:pPr>
      <w:r>
        <w:rPr>
          <w:noProof/>
        </w:rPr>
        <w:t>T.m, 6, 8</w:t>
      </w:r>
    </w:p>
    <w:p w14:paraId="2B5BEC2B" w14:textId="77777777" w:rsidR="009E2E37" w:rsidRDefault="009E2E37">
      <w:pPr>
        <w:pStyle w:val="Index1"/>
        <w:tabs>
          <w:tab w:val="right" w:leader="dot" w:pos="4310"/>
        </w:tabs>
        <w:rPr>
          <w:noProof/>
        </w:rPr>
      </w:pPr>
      <w:r>
        <w:rPr>
          <w:noProof/>
        </w:rPr>
        <w:t>T-&gt;U, 6</w:t>
      </w:r>
    </w:p>
    <w:p w14:paraId="007FF27C" w14:textId="77777777" w:rsidR="009E2E37" w:rsidRDefault="009E2E37">
      <w:pPr>
        <w:pStyle w:val="Index1"/>
        <w:tabs>
          <w:tab w:val="right" w:leader="dot" w:pos="4310"/>
        </w:tabs>
        <w:rPr>
          <w:noProof/>
        </w:rPr>
      </w:pPr>
      <w:r>
        <w:rPr>
          <w:noProof/>
        </w:rPr>
        <w:t>tail, 26</w:t>
      </w:r>
    </w:p>
    <w:p w14:paraId="47862FC0" w14:textId="77777777" w:rsidR="009E2E37" w:rsidRDefault="009E2E37">
      <w:pPr>
        <w:pStyle w:val="Index1"/>
        <w:tabs>
          <w:tab w:val="right" w:leader="dot" w:pos="4310"/>
        </w:tabs>
        <w:rPr>
          <w:noProof/>
        </w:rPr>
      </w:pPr>
      <w:r>
        <w:rPr>
          <w:noProof/>
        </w:rPr>
        <w:t>terminal symbol, 2</w:t>
      </w:r>
    </w:p>
    <w:p w14:paraId="01E2B524" w14:textId="77777777" w:rsidR="009E2E37" w:rsidRDefault="009E2E37">
      <w:pPr>
        <w:pStyle w:val="Index1"/>
        <w:tabs>
          <w:tab w:val="right" w:leader="dot" w:pos="4310"/>
        </w:tabs>
        <w:rPr>
          <w:noProof/>
        </w:rPr>
      </w:pPr>
      <w:r>
        <w:rPr>
          <w:noProof/>
        </w:rPr>
        <w:t>terminates, 30</w:t>
      </w:r>
    </w:p>
    <w:p w14:paraId="714BE397" w14:textId="77777777" w:rsidR="009E2E37" w:rsidRDefault="009E2E37">
      <w:pPr>
        <w:pStyle w:val="Index1"/>
        <w:tabs>
          <w:tab w:val="right" w:leader="dot" w:pos="4310"/>
        </w:tabs>
        <w:rPr>
          <w:noProof/>
        </w:rPr>
      </w:pPr>
      <w:r>
        <w:rPr>
          <w:noProof/>
        </w:rPr>
        <w:t>test membership,, 20, 26</w:t>
      </w:r>
    </w:p>
    <w:p w14:paraId="07671CEF" w14:textId="77777777" w:rsidR="009E2E37" w:rsidRDefault="009E2E37">
      <w:pPr>
        <w:pStyle w:val="Index1"/>
        <w:tabs>
          <w:tab w:val="right" w:leader="dot" w:pos="4310"/>
        </w:tabs>
        <w:rPr>
          <w:noProof/>
        </w:rPr>
      </w:pPr>
      <w:r w:rsidRPr="00CE1752">
        <w:rPr>
          <w:rFonts w:ascii="Courier New" w:hAnsi="Courier New"/>
          <w:noProof/>
        </w:rPr>
        <w:t>Þ</w:t>
      </w:r>
      <w:r>
        <w:rPr>
          <w:noProof/>
        </w:rPr>
        <w:t>, 6</w:t>
      </w:r>
    </w:p>
    <w:p w14:paraId="19CDB7CC" w14:textId="77777777" w:rsidR="009E2E37" w:rsidRDefault="009E2E37">
      <w:pPr>
        <w:pStyle w:val="Index1"/>
        <w:tabs>
          <w:tab w:val="right" w:leader="dot" w:pos="4310"/>
        </w:tabs>
        <w:rPr>
          <w:noProof/>
        </w:rPr>
      </w:pPr>
      <w:r>
        <w:rPr>
          <w:noProof/>
        </w:rPr>
        <w:t>then, 4, 26</w:t>
      </w:r>
    </w:p>
    <w:p w14:paraId="0410BEB7" w14:textId="77777777" w:rsidR="009E2E37" w:rsidRDefault="009E2E37">
      <w:pPr>
        <w:pStyle w:val="Index1"/>
        <w:tabs>
          <w:tab w:val="right" w:leader="dot" w:pos="4310"/>
        </w:tabs>
        <w:rPr>
          <w:noProof/>
        </w:rPr>
      </w:pPr>
      <w:r>
        <w:rPr>
          <w:noProof/>
        </w:rPr>
        <w:t>thread, 7</w:t>
      </w:r>
    </w:p>
    <w:p w14:paraId="11712F66" w14:textId="77777777" w:rsidR="009E2E37" w:rsidRDefault="009E2E37">
      <w:pPr>
        <w:pStyle w:val="Index1"/>
        <w:tabs>
          <w:tab w:val="right" w:leader="dot" w:pos="4310"/>
        </w:tabs>
        <w:rPr>
          <w:noProof/>
        </w:rPr>
      </w:pPr>
      <w:r w:rsidRPr="00CE1752">
        <w:rPr>
          <w:rFonts w:ascii="Courier New" w:hAnsi="Courier New"/>
          <w:noProof/>
        </w:rPr>
        <w:t>THREAD</w:t>
      </w:r>
      <w:r>
        <w:rPr>
          <w:noProof/>
        </w:rPr>
        <w:t>, 7</w:t>
      </w:r>
    </w:p>
    <w:p w14:paraId="3E342962" w14:textId="77777777" w:rsidR="009E2E37" w:rsidRDefault="009E2E37">
      <w:pPr>
        <w:pStyle w:val="Index1"/>
        <w:tabs>
          <w:tab w:val="right" w:leader="dot" w:pos="4310"/>
        </w:tabs>
        <w:rPr>
          <w:noProof/>
        </w:rPr>
      </w:pPr>
      <w:r>
        <w:rPr>
          <w:noProof/>
        </w:rPr>
        <w:t>top, 8</w:t>
      </w:r>
    </w:p>
    <w:p w14:paraId="72245975" w14:textId="77777777" w:rsidR="009E2E37" w:rsidRDefault="009E2E37">
      <w:pPr>
        <w:pStyle w:val="Index1"/>
        <w:tabs>
          <w:tab w:val="right" w:leader="dot" w:pos="4310"/>
        </w:tabs>
        <w:rPr>
          <w:noProof/>
        </w:rPr>
      </w:pPr>
      <w:r>
        <w:rPr>
          <w:noProof/>
        </w:rPr>
        <w:t>transition, 2, 6, 1</w:t>
      </w:r>
    </w:p>
    <w:p w14:paraId="7788DAEE" w14:textId="77777777" w:rsidR="009E2E37" w:rsidRDefault="009E2E37">
      <w:pPr>
        <w:pStyle w:val="Index1"/>
        <w:tabs>
          <w:tab w:val="right" w:leader="dot" w:pos="4310"/>
        </w:tabs>
        <w:rPr>
          <w:noProof/>
        </w:rPr>
      </w:pPr>
      <w:r>
        <w:rPr>
          <w:noProof/>
        </w:rPr>
        <w:t>Transitive, 8</w:t>
      </w:r>
    </w:p>
    <w:p w14:paraId="5843DF5C" w14:textId="77777777" w:rsidR="009E2E37" w:rsidRDefault="009E2E37">
      <w:pPr>
        <w:pStyle w:val="Index1"/>
        <w:tabs>
          <w:tab w:val="right" w:leader="dot" w:pos="4310"/>
        </w:tabs>
        <w:rPr>
          <w:noProof/>
        </w:rPr>
      </w:pPr>
      <w:r>
        <w:rPr>
          <w:noProof/>
        </w:rPr>
        <w:t>transitive closure, 24</w:t>
      </w:r>
    </w:p>
    <w:p w14:paraId="3EDCB2D9" w14:textId="77777777" w:rsidR="009E2E37" w:rsidRDefault="009E2E37">
      <w:pPr>
        <w:pStyle w:val="Index1"/>
        <w:tabs>
          <w:tab w:val="right" w:leader="dot" w:pos="4310"/>
        </w:tabs>
        <w:rPr>
          <w:noProof/>
        </w:rPr>
      </w:pPr>
      <w:r>
        <w:rPr>
          <w:noProof/>
        </w:rPr>
        <w:t>truth table, 6</w:t>
      </w:r>
    </w:p>
    <w:p w14:paraId="33C61449" w14:textId="77777777" w:rsidR="009E2E37" w:rsidRDefault="009E2E37">
      <w:pPr>
        <w:pStyle w:val="Index1"/>
        <w:tabs>
          <w:tab w:val="right" w:leader="dot" w:pos="4310"/>
        </w:tabs>
        <w:rPr>
          <w:noProof/>
        </w:rPr>
      </w:pPr>
      <w:r w:rsidRPr="00CE1752">
        <w:rPr>
          <w:noProof/>
          <w:color w:val="000000"/>
        </w:rPr>
        <w:t>tuple</w:t>
      </w:r>
      <w:r>
        <w:rPr>
          <w:noProof/>
        </w:rPr>
        <w:t>, 5, 15, 16</w:t>
      </w:r>
    </w:p>
    <w:p w14:paraId="51050C1C" w14:textId="77777777" w:rsidR="009E2E37" w:rsidRDefault="009E2E37">
      <w:pPr>
        <w:pStyle w:val="Index1"/>
        <w:tabs>
          <w:tab w:val="right" w:leader="dot" w:pos="4310"/>
        </w:tabs>
        <w:rPr>
          <w:noProof/>
        </w:rPr>
      </w:pPr>
      <w:r>
        <w:rPr>
          <w:noProof/>
        </w:rPr>
        <w:t>tuple constructor, 9</w:t>
      </w:r>
    </w:p>
    <w:p w14:paraId="49AE74F9" w14:textId="77777777" w:rsidR="009E2E37" w:rsidRDefault="009E2E37">
      <w:pPr>
        <w:pStyle w:val="Index1"/>
        <w:tabs>
          <w:tab w:val="right" w:leader="dot" w:pos="4310"/>
        </w:tabs>
        <w:rPr>
          <w:noProof/>
        </w:rPr>
      </w:pPr>
      <w:r>
        <w:rPr>
          <w:noProof/>
        </w:rPr>
        <w:t>two-level hierarchy, 8</w:t>
      </w:r>
    </w:p>
    <w:p w14:paraId="44CA5663" w14:textId="77777777" w:rsidR="009E2E37" w:rsidRDefault="009E2E37">
      <w:pPr>
        <w:pStyle w:val="Index1"/>
        <w:tabs>
          <w:tab w:val="right" w:leader="dot" w:pos="4310"/>
        </w:tabs>
        <w:rPr>
          <w:noProof/>
        </w:rPr>
      </w:pPr>
      <w:r>
        <w:rPr>
          <w:noProof/>
        </w:rPr>
        <w:t>type, 2, 4, 5</w:t>
      </w:r>
    </w:p>
    <w:p w14:paraId="2160FD51" w14:textId="77777777" w:rsidR="009E2E37" w:rsidRDefault="009E2E37">
      <w:pPr>
        <w:pStyle w:val="Index1"/>
        <w:tabs>
          <w:tab w:val="right" w:leader="dot" w:pos="4310"/>
        </w:tabs>
        <w:rPr>
          <w:noProof/>
        </w:rPr>
      </w:pPr>
      <w:r>
        <w:rPr>
          <w:noProof/>
        </w:rPr>
        <w:t>type, 7, 8</w:t>
      </w:r>
    </w:p>
    <w:p w14:paraId="20E2CEBD" w14:textId="77777777" w:rsidR="009E2E37" w:rsidRDefault="009E2E37">
      <w:pPr>
        <w:pStyle w:val="Index1"/>
        <w:tabs>
          <w:tab w:val="right" w:leader="dot" w:pos="4310"/>
        </w:tabs>
        <w:rPr>
          <w:noProof/>
        </w:rPr>
      </w:pPr>
      <w:r>
        <w:rPr>
          <w:noProof/>
        </w:rPr>
        <w:t>TYPE, 18</w:t>
      </w:r>
    </w:p>
    <w:p w14:paraId="3821F8FC" w14:textId="77777777" w:rsidR="009E2E37" w:rsidRDefault="009E2E37">
      <w:pPr>
        <w:pStyle w:val="Index1"/>
        <w:tabs>
          <w:tab w:val="right" w:leader="dot" w:pos="4310"/>
        </w:tabs>
        <w:rPr>
          <w:noProof/>
        </w:rPr>
      </w:pPr>
      <w:r>
        <w:rPr>
          <w:noProof/>
        </w:rPr>
        <w:t>type equality, 4</w:t>
      </w:r>
    </w:p>
    <w:p w14:paraId="0A59AA9A" w14:textId="77777777" w:rsidR="009E2E37" w:rsidRDefault="009E2E37">
      <w:pPr>
        <w:pStyle w:val="Index1"/>
        <w:tabs>
          <w:tab w:val="right" w:leader="dot" w:pos="4310"/>
        </w:tabs>
        <w:rPr>
          <w:noProof/>
        </w:rPr>
      </w:pPr>
      <w:r w:rsidRPr="00CE1752">
        <w:rPr>
          <w:i/>
          <w:noProof/>
        </w:rPr>
        <w:t>type-checking</w:t>
      </w:r>
      <w:r>
        <w:rPr>
          <w:noProof/>
        </w:rPr>
        <w:t>, 4, 8, 15</w:t>
      </w:r>
    </w:p>
    <w:p w14:paraId="2CF27B43" w14:textId="77777777" w:rsidR="009E2E37" w:rsidRDefault="009E2E37">
      <w:pPr>
        <w:pStyle w:val="Index1"/>
        <w:tabs>
          <w:tab w:val="right" w:leader="dot" w:pos="4310"/>
        </w:tabs>
        <w:rPr>
          <w:noProof/>
        </w:rPr>
      </w:pPr>
      <w:r>
        <w:rPr>
          <w:noProof/>
        </w:rPr>
        <w:t>undefined, 8, 11, 14</w:t>
      </w:r>
    </w:p>
    <w:p w14:paraId="6D6F7E59" w14:textId="77777777" w:rsidR="009E2E37" w:rsidRDefault="009E2E37">
      <w:pPr>
        <w:pStyle w:val="Index1"/>
        <w:tabs>
          <w:tab w:val="right" w:leader="dot" w:pos="4310"/>
        </w:tabs>
        <w:rPr>
          <w:noProof/>
        </w:rPr>
      </w:pPr>
      <w:r>
        <w:rPr>
          <w:noProof/>
        </w:rPr>
        <w:t>undefined, 24, 26</w:t>
      </w:r>
    </w:p>
    <w:p w14:paraId="694F0155" w14:textId="77777777" w:rsidR="009E2E37" w:rsidRDefault="009E2E37">
      <w:pPr>
        <w:pStyle w:val="Index1"/>
        <w:tabs>
          <w:tab w:val="right" w:leader="dot" w:pos="4310"/>
        </w:tabs>
        <w:rPr>
          <w:noProof/>
        </w:rPr>
      </w:pPr>
      <w:r>
        <w:rPr>
          <w:noProof/>
        </w:rPr>
        <w:t>union, 13, 20, 5, 6, 10, 21, 26</w:t>
      </w:r>
    </w:p>
    <w:p w14:paraId="16F31464" w14:textId="77777777" w:rsidR="009E2E37" w:rsidRDefault="009E2E37">
      <w:pPr>
        <w:pStyle w:val="Index1"/>
        <w:tabs>
          <w:tab w:val="right" w:leader="dot" w:pos="4310"/>
        </w:tabs>
        <w:rPr>
          <w:noProof/>
        </w:rPr>
      </w:pPr>
      <w:r>
        <w:rPr>
          <w:noProof/>
        </w:rPr>
        <w:t>universal quantification, 9</w:t>
      </w:r>
    </w:p>
    <w:p w14:paraId="0661F322" w14:textId="77777777" w:rsidR="009E2E37" w:rsidRDefault="009E2E37">
      <w:pPr>
        <w:pStyle w:val="Index1"/>
        <w:tabs>
          <w:tab w:val="right" w:leader="dot" w:pos="4310"/>
        </w:tabs>
        <w:rPr>
          <w:noProof/>
        </w:rPr>
      </w:pPr>
      <w:r>
        <w:rPr>
          <w:noProof/>
        </w:rPr>
        <w:t>universal quantifier, 3, 25</w:t>
      </w:r>
    </w:p>
    <w:p w14:paraId="76B918AB" w14:textId="77777777" w:rsidR="009E2E37" w:rsidRDefault="009E2E37">
      <w:pPr>
        <w:pStyle w:val="Index1"/>
        <w:tabs>
          <w:tab w:val="right" w:leader="dot" w:pos="4310"/>
        </w:tabs>
        <w:rPr>
          <w:noProof/>
        </w:rPr>
      </w:pPr>
      <w:r>
        <w:rPr>
          <w:noProof/>
        </w:rPr>
        <w:t>upper case, 3</w:t>
      </w:r>
    </w:p>
    <w:p w14:paraId="35F4569A" w14:textId="77777777" w:rsidR="009E2E37" w:rsidRDefault="009E2E37">
      <w:pPr>
        <w:pStyle w:val="Index1"/>
        <w:tabs>
          <w:tab w:val="right" w:leader="dot" w:pos="4310"/>
        </w:tabs>
        <w:rPr>
          <w:noProof/>
        </w:rPr>
      </w:pPr>
      <w:r>
        <w:rPr>
          <w:noProof/>
        </w:rPr>
        <w:t>value, 6, 1</w:t>
      </w:r>
    </w:p>
    <w:p w14:paraId="79AB1CCC" w14:textId="77777777" w:rsidR="009E2E37" w:rsidRDefault="009E2E37">
      <w:pPr>
        <w:pStyle w:val="Index1"/>
        <w:tabs>
          <w:tab w:val="right" w:leader="dot" w:pos="4310"/>
        </w:tabs>
        <w:rPr>
          <w:noProof/>
        </w:rPr>
      </w:pPr>
      <w:r>
        <w:rPr>
          <w:noProof/>
        </w:rPr>
        <w:t>VAR, 15, 16, 18</w:t>
      </w:r>
    </w:p>
    <w:p w14:paraId="347CA98F" w14:textId="77777777" w:rsidR="009E2E37" w:rsidRDefault="009E2E37">
      <w:pPr>
        <w:pStyle w:val="Index1"/>
        <w:tabs>
          <w:tab w:val="right" w:leader="dot" w:pos="4310"/>
        </w:tabs>
        <w:rPr>
          <w:noProof/>
        </w:rPr>
      </w:pPr>
      <w:r w:rsidRPr="00CE1752">
        <w:rPr>
          <w:rFonts w:ascii="Courier New" w:hAnsi="Courier New"/>
          <w:noProof/>
        </w:rPr>
        <w:t>VAR</w:t>
      </w:r>
      <w:r>
        <w:rPr>
          <w:noProof/>
        </w:rPr>
        <w:t>, 4, 5, 29</w:t>
      </w:r>
    </w:p>
    <w:p w14:paraId="2D8198B5" w14:textId="77777777" w:rsidR="009E2E37" w:rsidRDefault="009E2E37">
      <w:pPr>
        <w:pStyle w:val="Index1"/>
        <w:tabs>
          <w:tab w:val="right" w:leader="dot" w:pos="4310"/>
        </w:tabs>
        <w:rPr>
          <w:noProof/>
        </w:rPr>
      </w:pPr>
      <w:r>
        <w:rPr>
          <w:noProof/>
        </w:rPr>
        <w:t>variable, 1, 15, 16</w:t>
      </w:r>
    </w:p>
    <w:p w14:paraId="5FCC35B6" w14:textId="77777777" w:rsidR="009E2E37" w:rsidRDefault="009E2E37">
      <w:pPr>
        <w:pStyle w:val="Index1"/>
        <w:tabs>
          <w:tab w:val="right" w:leader="dot" w:pos="4310"/>
        </w:tabs>
        <w:rPr>
          <w:noProof/>
        </w:rPr>
      </w:pPr>
      <w:r>
        <w:rPr>
          <w:noProof/>
        </w:rPr>
        <w:t>variable, 6</w:t>
      </w:r>
    </w:p>
    <w:p w14:paraId="38357EC7" w14:textId="77777777" w:rsidR="009E2E37" w:rsidRDefault="009E2E37">
      <w:pPr>
        <w:pStyle w:val="Index1"/>
        <w:tabs>
          <w:tab w:val="right" w:leader="dot" w:pos="4310"/>
        </w:tabs>
        <w:rPr>
          <w:noProof/>
        </w:rPr>
      </w:pPr>
      <w:r>
        <w:rPr>
          <w:noProof/>
        </w:rPr>
        <w:t>variable introduction, 29</w:t>
      </w:r>
    </w:p>
    <w:p w14:paraId="774D7533" w14:textId="77777777" w:rsidR="009E2E37" w:rsidRDefault="009E2E37">
      <w:pPr>
        <w:pStyle w:val="Index1"/>
        <w:tabs>
          <w:tab w:val="right" w:leader="dot" w:pos="4310"/>
        </w:tabs>
        <w:rPr>
          <w:noProof/>
        </w:rPr>
      </w:pPr>
      <w:r>
        <w:rPr>
          <w:noProof/>
        </w:rPr>
        <w:t>weaker than, 7</w:t>
      </w:r>
    </w:p>
    <w:p w14:paraId="71962EB8" w14:textId="77777777" w:rsidR="009E2E37" w:rsidRDefault="009E2E37">
      <w:pPr>
        <w:pStyle w:val="Index1"/>
        <w:tabs>
          <w:tab w:val="right" w:leader="dot" w:pos="4310"/>
        </w:tabs>
        <w:rPr>
          <w:noProof/>
        </w:rPr>
      </w:pPr>
      <w:r>
        <w:rPr>
          <w:noProof/>
        </w:rPr>
        <w:t>white space, 3</w:t>
      </w:r>
    </w:p>
    <w:p w14:paraId="298B392A" w14:textId="77777777" w:rsidR="009E2E37" w:rsidRDefault="009E2E37">
      <w:pPr>
        <w:pStyle w:val="Index1"/>
        <w:tabs>
          <w:tab w:val="right" w:leader="dot" w:pos="4310"/>
        </w:tabs>
        <w:rPr>
          <w:noProof/>
        </w:rPr>
      </w:pPr>
      <w:r>
        <w:rPr>
          <w:noProof/>
        </w:rPr>
        <w:t>WITH, 5, 6, 11, 18</w:t>
      </w:r>
    </w:p>
    <w:p w14:paraId="5D1CBE86" w14:textId="77777777" w:rsidR="009E2E37" w:rsidRDefault="009E2E37">
      <w:pPr>
        <w:pStyle w:val="Index1"/>
        <w:tabs>
          <w:tab w:val="right" w:leader="dot" w:pos="4310"/>
        </w:tabs>
        <w:rPr>
          <w:noProof/>
        </w:rPr>
      </w:pPr>
      <w:r>
        <w:rPr>
          <w:noProof/>
        </w:rPr>
        <w:t>WITH, 9</w:t>
      </w:r>
    </w:p>
    <w:p w14:paraId="32C5F259" w14:textId="77777777" w:rsidR="009E2E37" w:rsidRDefault="009E2E37" w:rsidP="00422C90">
      <w:pPr>
        <w:rPr>
          <w:noProof/>
        </w:rPr>
        <w:sectPr w:rsidR="009E2E37" w:rsidSect="009E2E37">
          <w:footnotePr>
            <w:numRestart w:val="eachSect"/>
          </w:footnotePr>
          <w:type w:val="continuous"/>
          <w:pgSz w:w="10080" w:h="15840" w:code="1"/>
          <w:pgMar w:top="1008" w:right="360" w:bottom="1008" w:left="360" w:header="504" w:footer="504" w:gutter="0"/>
          <w:cols w:num="2" w:space="720"/>
        </w:sectPr>
      </w:pPr>
    </w:p>
    <w:p w14:paraId="6EEF07BC" w14:textId="77777777" w:rsidR="00422C90" w:rsidRDefault="00422C90" w:rsidP="00422C90">
      <w:r>
        <w:fldChar w:fldCharType="end"/>
      </w:r>
    </w:p>
    <w:p w14:paraId="6308BB78" w14:textId="77777777" w:rsidR="000229B4" w:rsidRDefault="000229B4" w:rsidP="00F04723">
      <w:pPr>
        <w:sectPr w:rsidR="000229B4" w:rsidSect="009E2E37">
          <w:footnotePr>
            <w:numRestart w:val="eachSect"/>
          </w:footnotePr>
          <w:type w:val="continuous"/>
          <w:pgSz w:w="10080" w:h="15840" w:code="1"/>
          <w:pgMar w:top="1008" w:right="360" w:bottom="1008" w:left="360" w:header="504" w:footer="504" w:gutter="0"/>
          <w:cols w:num="3" w:space="360"/>
        </w:sectPr>
      </w:pPr>
    </w:p>
    <w:p w14:paraId="610CD451" w14:textId="77777777" w:rsidR="000229B4" w:rsidRDefault="000229B4">
      <w:pPr>
        <w:pStyle w:val="Heading1"/>
      </w:pPr>
      <w:bookmarkStart w:id="123" w:name="HOnoExSpecs"/>
      <w:r>
        <w:t>5.  Examples of Specs and Code</w:t>
      </w:r>
      <w:bookmarkEnd w:id="123"/>
    </w:p>
    <w:p w14:paraId="443A0C94" w14:textId="77777777" w:rsidR="000229B4" w:rsidRDefault="000229B4">
      <w:r>
        <w:t>This handout is a supplement for the first two lectures. It contains several example specs and code, all written using Spec.</w:t>
      </w:r>
    </w:p>
    <w:p w14:paraId="02016BDA" w14:textId="77777777" w:rsidR="000229B4" w:rsidRDefault="000229B4">
      <w:r>
        <w:t>Section 1 contains a spec for sorting a sequence. Section 2 contains two specs and one code for searching for an element in a sequence. Section 3 contains specs for a read/write memory. Se</w:t>
      </w:r>
      <w:r>
        <w:t>c</w:t>
      </w:r>
      <w:r>
        <w:t>tions 4 and 5 contain code for a read/write memory based on caching and hashing, respectively. Finally, Section 6 contains code based on replicated copies.</w:t>
      </w:r>
    </w:p>
    <w:p w14:paraId="0B9334C2" w14:textId="77777777" w:rsidR="000229B4" w:rsidRDefault="000229B4">
      <w:pPr>
        <w:pStyle w:val="Heading2"/>
      </w:pPr>
      <w:r>
        <w:t>1. Sorting</w:t>
      </w:r>
    </w:p>
    <w:p w14:paraId="295BB08D" w14:textId="77777777" w:rsidR="000229B4" w:rsidRDefault="000229B4">
      <w:r>
        <w:t xml:space="preserve">The following spec describes the behavior required of a program that sorts sets of some type </w:t>
      </w:r>
      <w:r>
        <w:rPr>
          <w:rStyle w:val="code"/>
        </w:rPr>
        <w:t>T</w:t>
      </w:r>
      <w:r>
        <w:t xml:space="preserve"> with a </w:t>
      </w:r>
      <w:r>
        <w:rPr>
          <w:rStyle w:val="code"/>
        </w:rPr>
        <w:t>"&lt;="</w:t>
      </w:r>
      <w:r>
        <w:t xml:space="preserve"> comparison method. We do not assume that </w:t>
      </w:r>
      <w:r>
        <w:rPr>
          <w:rStyle w:val="code"/>
        </w:rPr>
        <w:t>"&lt;="</w:t>
      </w:r>
      <w:r>
        <w:t xml:space="preserve"> is antisymmetric; in other words, we can have </w:t>
      </w:r>
      <w:r>
        <w:rPr>
          <w:rStyle w:val="code"/>
        </w:rPr>
        <w:t>t1 &lt;= t2</w:t>
      </w:r>
      <w:r>
        <w:t xml:space="preserve"> and </w:t>
      </w:r>
      <w:r>
        <w:rPr>
          <w:rStyle w:val="code"/>
        </w:rPr>
        <w:t>t2 &lt;= t1</w:t>
      </w:r>
      <w:r>
        <w:t xml:space="preserve"> without having </w:t>
      </w:r>
      <w:r>
        <w:rPr>
          <w:rStyle w:val="code"/>
        </w:rPr>
        <w:t>t1 = t2</w:t>
      </w:r>
      <w:r>
        <w:t xml:space="preserve">, so that </w:t>
      </w:r>
      <w:r>
        <w:rPr>
          <w:rStyle w:val="code"/>
        </w:rPr>
        <w:t>"&lt;="</w:t>
      </w:r>
      <w:r>
        <w:t xml:space="preserve"> is not enough to di</w:t>
      </w:r>
      <w:r>
        <w:t>s</w:t>
      </w:r>
      <w:r>
        <w:t xml:space="preserve">tinguish values of </w:t>
      </w:r>
      <w:r>
        <w:rPr>
          <w:rStyle w:val="code"/>
        </w:rPr>
        <w:t>T</w:t>
      </w:r>
      <w:r>
        <w:t xml:space="preserve">. For instance, </w:t>
      </w:r>
      <w:r>
        <w:rPr>
          <w:rStyle w:val="code"/>
        </w:rPr>
        <w:t>T</w:t>
      </w:r>
      <w:r>
        <w:t xml:space="preserve"> might be the record type </w:t>
      </w:r>
      <w:r>
        <w:rPr>
          <w:rStyle w:val="code"/>
        </w:rPr>
        <w:t>[name:String, salary: Int</w:t>
      </w:r>
      <w:r>
        <w:t xml:space="preserve">] with </w:t>
      </w:r>
      <w:r>
        <w:rPr>
          <w:rStyle w:val="code"/>
        </w:rPr>
        <w:t>"&lt;="</w:t>
      </w:r>
      <w:r>
        <w:t xml:space="preserve"> comparison of the </w:t>
      </w:r>
      <w:r>
        <w:rPr>
          <w:rStyle w:val="code"/>
        </w:rPr>
        <w:t>salary</w:t>
      </w:r>
      <w:r>
        <w:t xml:space="preserve"> field. Several </w:t>
      </w:r>
      <w:r>
        <w:rPr>
          <w:rStyle w:val="code"/>
        </w:rPr>
        <w:t>T</w:t>
      </w:r>
      <w:r>
        <w:t xml:space="preserve">’s can have different </w:t>
      </w:r>
      <w:r>
        <w:rPr>
          <w:rStyle w:val="code"/>
        </w:rPr>
        <w:t>name</w:t>
      </w:r>
      <w:r>
        <w:t xml:space="preserve">s but the same </w:t>
      </w:r>
      <w:r>
        <w:rPr>
          <w:rStyle w:val="code"/>
        </w:rPr>
        <w:t>salary</w:t>
      </w:r>
      <w:r>
        <w:t>.</w:t>
      </w:r>
    </w:p>
    <w:p w14:paraId="3D90D2ED" w14:textId="77777777" w:rsidR="00CA5300" w:rsidRPr="005619CC" w:rsidRDefault="00CA5300" w:rsidP="00CA5300">
      <w:pPr>
        <w:pStyle w:val="declhead"/>
        <w:rPr>
          <w:rStyle w:val="code"/>
          <w:lang w:val="fr-FR"/>
        </w:rPr>
      </w:pPr>
      <w:r w:rsidRPr="005619CC">
        <w:rPr>
          <w:rStyle w:val="code"/>
          <w:lang w:val="fr-FR"/>
        </w:rPr>
        <w:t>TYPE</w:t>
      </w:r>
      <w:r w:rsidRPr="005619CC">
        <w:rPr>
          <w:rStyle w:val="code"/>
          <w:lang w:val="fr-FR"/>
        </w:rPr>
        <w:tab/>
        <w:t>S = SET T</w:t>
      </w:r>
    </w:p>
    <w:p w14:paraId="77F8A426" w14:textId="77777777" w:rsidR="00CA5300" w:rsidRPr="005619CC" w:rsidRDefault="00CA5300" w:rsidP="00CA5300">
      <w:pPr>
        <w:pStyle w:val="decl"/>
        <w:rPr>
          <w:rStyle w:val="code"/>
          <w:lang w:val="fr-FR"/>
        </w:rPr>
      </w:pPr>
      <w:r w:rsidRPr="005619CC">
        <w:rPr>
          <w:rStyle w:val="code"/>
          <w:lang w:val="fr-FR"/>
        </w:rPr>
        <w:t>Q = SEQ T</w:t>
      </w:r>
    </w:p>
    <w:p w14:paraId="18BE4A6E" w14:textId="77777777" w:rsidR="000229B4" w:rsidRDefault="000229B4">
      <w:pPr>
        <w:pStyle w:val="routine"/>
        <w:rPr>
          <w:rStyle w:val="code"/>
        </w:rPr>
      </w:pPr>
      <w:r>
        <w:rPr>
          <w:rStyle w:val="code"/>
        </w:rPr>
        <w:t xml:space="preserve">APROC Sort(s) -&gt; </w:t>
      </w:r>
      <w:r w:rsidR="00CA5300">
        <w:rPr>
          <w:rStyle w:val="code"/>
        </w:rPr>
        <w:t>Q</w:t>
      </w:r>
      <w:r>
        <w:rPr>
          <w:rStyle w:val="code"/>
        </w:rPr>
        <w:t xml:space="preserve"> = &lt;&lt;</w:t>
      </w:r>
    </w:p>
    <w:p w14:paraId="573A24EB" w14:textId="77777777" w:rsidR="000229B4" w:rsidRDefault="00CA5300">
      <w:pPr>
        <w:pStyle w:val="cmd1"/>
      </w:pPr>
      <w:r>
        <w:rPr>
          <w:rStyle w:val="code"/>
        </w:rPr>
        <w:t>VAR q</w:t>
      </w:r>
      <w:r w:rsidR="000229B4">
        <w:rPr>
          <w:rStyle w:val="code"/>
        </w:rPr>
        <w:t xml:space="preserve"> | (ALL </w:t>
      </w:r>
      <w:r>
        <w:rPr>
          <w:rStyle w:val="code"/>
        </w:rPr>
        <w:t>t</w:t>
      </w:r>
      <w:r w:rsidR="000229B4">
        <w:rPr>
          <w:rStyle w:val="code"/>
        </w:rPr>
        <w:t xml:space="preserve"> | s.count(</w:t>
      </w:r>
      <w:r>
        <w:rPr>
          <w:rStyle w:val="code"/>
        </w:rPr>
        <w:t>t</w:t>
      </w:r>
      <w:r w:rsidR="000229B4">
        <w:rPr>
          <w:rStyle w:val="code"/>
        </w:rPr>
        <w:t>) = q.count(</w:t>
      </w:r>
      <w:r>
        <w:rPr>
          <w:rStyle w:val="code"/>
        </w:rPr>
        <w:t>t</w:t>
      </w:r>
      <w:r w:rsidR="000229B4">
        <w:rPr>
          <w:rStyle w:val="code"/>
        </w:rPr>
        <w:t>)) /\ Sorted(</w:t>
      </w:r>
      <w:r>
        <w:rPr>
          <w:rStyle w:val="code"/>
        </w:rPr>
        <w:t>q</w:t>
      </w:r>
      <w:r w:rsidR="000229B4">
        <w:rPr>
          <w:rStyle w:val="code"/>
        </w:rPr>
        <w:t xml:space="preserve">) =&gt; RET </w:t>
      </w:r>
      <w:r>
        <w:rPr>
          <w:rStyle w:val="code"/>
        </w:rPr>
        <w:t>q</w:t>
      </w:r>
      <w:r w:rsidR="000229B4">
        <w:rPr>
          <w:rStyle w:val="code"/>
        </w:rPr>
        <w:t xml:space="preserve"> &gt;&gt; </w:t>
      </w:r>
    </w:p>
    <w:p w14:paraId="6CA725BB" w14:textId="77777777" w:rsidR="000229B4" w:rsidRDefault="000229B4">
      <w:r>
        <w:t xml:space="preserve">This spec uses the auxiliary function </w:t>
      </w:r>
      <w:r>
        <w:rPr>
          <w:rStyle w:val="code"/>
        </w:rPr>
        <w:t>Sorted</w:t>
      </w:r>
      <w:r>
        <w:t>, defined as follows.</w:t>
      </w:r>
    </w:p>
    <w:p w14:paraId="635F7962" w14:textId="77777777" w:rsidR="000229B4" w:rsidRDefault="00CA5300">
      <w:pPr>
        <w:pStyle w:val="routine"/>
      </w:pPr>
      <w:r>
        <w:rPr>
          <w:rStyle w:val="code"/>
        </w:rPr>
        <w:t>FUNC Sorted(q</w:t>
      </w:r>
      <w:r w:rsidR="000229B4">
        <w:rPr>
          <w:rStyle w:val="code"/>
        </w:rPr>
        <w:t>) -&gt; Bool = RET (ALL i :IN q.dom – {0} |  q(i-1) &lt;= q(i))</w:t>
      </w:r>
    </w:p>
    <w:p w14:paraId="60C08795" w14:textId="77777777" w:rsidR="000229B4" w:rsidRDefault="000229B4">
      <w:r>
        <w:t xml:space="preserve">If we made </w:t>
      </w:r>
      <w:r>
        <w:rPr>
          <w:rStyle w:val="code"/>
        </w:rPr>
        <w:t>Sort</w:t>
      </w:r>
      <w:r>
        <w:t xml:space="preserve"> a </w:t>
      </w:r>
      <w:r>
        <w:rPr>
          <w:rStyle w:val="code"/>
        </w:rPr>
        <w:t>FUNC</w:t>
      </w:r>
      <w:r>
        <w:t xml:space="preserve"> rather than a </w:t>
      </w:r>
      <w:r>
        <w:rPr>
          <w:rStyle w:val="code"/>
        </w:rPr>
        <w:t>PROC</w:t>
      </w:r>
      <w:r>
        <w:t>, what would be wrong?</w:t>
      </w:r>
      <w:r>
        <w:rPr>
          <w:rStyle w:val="FootnoteReference"/>
        </w:rPr>
        <w:footnoteReference w:id="15"/>
      </w:r>
      <w:r>
        <w:t xml:space="preserve"> What could we change to make it a </w:t>
      </w:r>
      <w:r>
        <w:rPr>
          <w:rStyle w:val="code"/>
        </w:rPr>
        <w:t>FUNC</w:t>
      </w:r>
      <w:r>
        <w:t>?</w:t>
      </w:r>
    </w:p>
    <w:p w14:paraId="551E36F2" w14:textId="77777777" w:rsidR="000229B4" w:rsidRDefault="000229B4">
      <w:r>
        <w:t>We could have written this more concisely as</w:t>
      </w:r>
    </w:p>
    <w:p w14:paraId="032EB743" w14:textId="77777777" w:rsidR="000229B4" w:rsidRDefault="000229B4">
      <w:pPr>
        <w:pStyle w:val="routine"/>
        <w:rPr>
          <w:rStyle w:val="code"/>
        </w:rPr>
      </w:pPr>
      <w:r>
        <w:rPr>
          <w:rStyle w:val="code"/>
        </w:rPr>
        <w:t>APROC Sort(</w:t>
      </w:r>
      <w:r w:rsidR="00CA5300">
        <w:rPr>
          <w:rStyle w:val="code"/>
        </w:rPr>
        <w:t>s</w:t>
      </w:r>
      <w:r>
        <w:rPr>
          <w:rStyle w:val="code"/>
        </w:rPr>
        <w:t xml:space="preserve">) -&gt; </w:t>
      </w:r>
      <w:r w:rsidR="00CA5300">
        <w:rPr>
          <w:rStyle w:val="code"/>
        </w:rPr>
        <w:t>Q</w:t>
      </w:r>
      <w:r>
        <w:rPr>
          <w:rStyle w:val="code"/>
        </w:rPr>
        <w:t xml:space="preserve"> = </w:t>
      </w:r>
    </w:p>
    <w:p w14:paraId="3239348C" w14:textId="77777777" w:rsidR="000229B4" w:rsidRDefault="000229B4">
      <w:pPr>
        <w:pStyle w:val="cmd1"/>
      </w:pPr>
      <w:r>
        <w:rPr>
          <w:rStyle w:val="code"/>
        </w:rPr>
        <w:t xml:space="preserve">&lt;&lt; VAR q :IN a.perms | Sorted(q) =&gt; RET q &gt;&gt; </w:t>
      </w:r>
    </w:p>
    <w:p w14:paraId="57A1A2F8" w14:textId="77777777" w:rsidR="000229B4" w:rsidRDefault="000229B4">
      <w:r>
        <w:t xml:space="preserve">using the </w:t>
      </w:r>
      <w:r>
        <w:rPr>
          <w:rStyle w:val="code"/>
        </w:rPr>
        <w:t>perms</w:t>
      </w:r>
      <w:r>
        <w:t xml:space="preserve"> method for sets that returns a set of sequences that contains all the possible pe</w:t>
      </w:r>
      <w:r>
        <w:t>r</w:t>
      </w:r>
      <w:r>
        <w:t>mutations of the set.</w:t>
      </w:r>
    </w:p>
    <w:p w14:paraId="6EF5F934" w14:textId="77777777" w:rsidR="000229B4" w:rsidRDefault="000229B4" w:rsidP="004933C2">
      <w:pPr>
        <w:pStyle w:val="Heading2"/>
        <w:pageBreakBefore/>
      </w:pPr>
      <w:r>
        <w:t>2. Searching</w:t>
      </w:r>
    </w:p>
    <w:p w14:paraId="6D663C6B" w14:textId="77777777" w:rsidR="000229B4" w:rsidRDefault="000229B4">
      <w:pPr>
        <w:pStyle w:val="Heading3"/>
      </w:pPr>
      <w:r>
        <w:t>Search spec</w:t>
      </w:r>
    </w:p>
    <w:p w14:paraId="0628D0E2" w14:textId="77777777" w:rsidR="000229B4" w:rsidRDefault="000229B4">
      <w:r>
        <w:t xml:space="preserve">We begin with a spec for a procedure to search an array for a given element. Again, this is an </w:t>
      </w:r>
      <w:r>
        <w:rPr>
          <w:rStyle w:val="code"/>
        </w:rPr>
        <w:t>APROC</w:t>
      </w:r>
      <w:r>
        <w:t xml:space="preserve"> rather than a </w:t>
      </w:r>
      <w:r>
        <w:rPr>
          <w:rStyle w:val="code"/>
        </w:rPr>
        <w:t>FUNC</w:t>
      </w:r>
      <w:r>
        <w:t xml:space="preserve"> because there can be several allowable results for the same inputs.</w:t>
      </w:r>
    </w:p>
    <w:p w14:paraId="66E212E4" w14:textId="77777777" w:rsidR="000229B4" w:rsidRDefault="000229B4">
      <w:pPr>
        <w:pStyle w:val="routine"/>
        <w:keepNext/>
        <w:rPr>
          <w:rStyle w:val="code"/>
        </w:rPr>
      </w:pPr>
      <w:r>
        <w:rPr>
          <w:rStyle w:val="code"/>
        </w:rPr>
        <w:t>APROC Search(</w:t>
      </w:r>
      <w:r w:rsidR="00487447">
        <w:rPr>
          <w:rStyle w:val="code"/>
        </w:rPr>
        <w:t>q, t</w:t>
      </w:r>
      <w:r>
        <w:rPr>
          <w:rStyle w:val="code"/>
        </w:rPr>
        <w:t>) -&gt; Int RAISES {NotFound} =</w:t>
      </w:r>
    </w:p>
    <w:p w14:paraId="09FB95CA" w14:textId="77777777" w:rsidR="000229B4" w:rsidRDefault="000229B4">
      <w:pPr>
        <w:pStyle w:val="cmd1"/>
        <w:rPr>
          <w:rStyle w:val="code"/>
        </w:rPr>
      </w:pPr>
      <w:r>
        <w:rPr>
          <w:rStyle w:val="code"/>
        </w:rPr>
        <w:t xml:space="preserve">&lt;&lt; IF  VAR i: Int | (0 &lt;= i /\ i &lt; q.size /\ q(i) = </w:t>
      </w:r>
      <w:r w:rsidR="00487447">
        <w:rPr>
          <w:rStyle w:val="code"/>
        </w:rPr>
        <w:t>t</w:t>
      </w:r>
      <w:r>
        <w:rPr>
          <w:rStyle w:val="code"/>
        </w:rPr>
        <w:t>) =&gt; RET i</w:t>
      </w:r>
    </w:p>
    <w:p w14:paraId="13AE1B83" w14:textId="77777777" w:rsidR="000229B4" w:rsidRDefault="000229B4">
      <w:pPr>
        <w:pStyle w:val="cmd1"/>
        <w:rPr>
          <w:rStyle w:val="code"/>
        </w:rPr>
      </w:pPr>
      <w:r>
        <w:rPr>
          <w:rStyle w:val="code"/>
        </w:rPr>
        <w:t xml:space="preserve">   [*] RAISE NotFound </w:t>
      </w:r>
    </w:p>
    <w:p w14:paraId="19621BC0" w14:textId="77777777" w:rsidR="000229B4" w:rsidRDefault="000229B4">
      <w:pPr>
        <w:pStyle w:val="cmd1"/>
      </w:pPr>
      <w:r>
        <w:rPr>
          <w:rStyle w:val="code"/>
        </w:rPr>
        <w:t xml:space="preserve">   FI &gt;&gt;</w:t>
      </w:r>
    </w:p>
    <w:p w14:paraId="63CF6033" w14:textId="77777777" w:rsidR="000229B4" w:rsidRDefault="000229B4">
      <w:r>
        <w:t>Or, equivalently but slightly more concisely</w:t>
      </w:r>
      <w:r w:rsidR="00DC26B5">
        <w:t>, and highlighting the changes with boxes</w:t>
      </w:r>
      <w:r>
        <w:t>:</w:t>
      </w:r>
    </w:p>
    <w:p w14:paraId="25AA815C" w14:textId="77777777" w:rsidR="000229B4" w:rsidRDefault="000229B4">
      <w:pPr>
        <w:pStyle w:val="routine"/>
        <w:keepNext/>
        <w:rPr>
          <w:rStyle w:val="code"/>
        </w:rPr>
      </w:pPr>
      <w:r>
        <w:rPr>
          <w:rStyle w:val="code"/>
        </w:rPr>
        <w:t>APROC Search(</w:t>
      </w:r>
      <w:r w:rsidR="00487447">
        <w:rPr>
          <w:rStyle w:val="code"/>
        </w:rPr>
        <w:t>q, t</w:t>
      </w:r>
      <w:r>
        <w:rPr>
          <w:rStyle w:val="code"/>
        </w:rPr>
        <w:t>) -&gt; Int RAISES {NotFound} =</w:t>
      </w:r>
    </w:p>
    <w:p w14:paraId="1931716E" w14:textId="77777777" w:rsidR="000229B4" w:rsidRDefault="000229B4">
      <w:pPr>
        <w:pStyle w:val="cmd1"/>
      </w:pPr>
      <w:r>
        <w:rPr>
          <w:rStyle w:val="code"/>
        </w:rPr>
        <w:t xml:space="preserve">&lt;&lt; IF VAR i </w:t>
      </w:r>
      <w:r>
        <w:rPr>
          <w:rStyle w:val="k"/>
        </w:rPr>
        <w:t>:IN q.dom</w:t>
      </w:r>
      <w:r>
        <w:rPr>
          <w:rStyle w:val="code"/>
        </w:rPr>
        <w:t xml:space="preserve"> | q(i) = </w:t>
      </w:r>
      <w:r w:rsidR="00487447">
        <w:rPr>
          <w:rStyle w:val="code"/>
        </w:rPr>
        <w:t>t</w:t>
      </w:r>
      <w:r>
        <w:rPr>
          <w:rStyle w:val="code"/>
        </w:rPr>
        <w:t xml:space="preserve"> =&gt; RET i [*] RAISE NotFound FI &gt;&gt;</w:t>
      </w:r>
    </w:p>
    <w:p w14:paraId="18D9359F" w14:textId="77777777" w:rsidR="000229B4" w:rsidRDefault="000229B4">
      <w:pPr>
        <w:pStyle w:val="Heading3"/>
      </w:pPr>
      <w:r>
        <w:t>Sequential search code</w:t>
      </w:r>
    </w:p>
    <w:p w14:paraId="5FEAD220" w14:textId="77777777" w:rsidR="000229B4" w:rsidRDefault="000229B4">
      <w:r>
        <w:t xml:space="preserve">Here is code for the </w:t>
      </w:r>
      <w:r>
        <w:rPr>
          <w:rStyle w:val="code"/>
        </w:rPr>
        <w:t>Search</w:t>
      </w:r>
      <w:r>
        <w:t xml:space="preserve"> spec given above. It uses sequential search, starting at the first el</w:t>
      </w:r>
      <w:r>
        <w:t>e</w:t>
      </w:r>
      <w:r>
        <w:t>ment of the input sequence.</w:t>
      </w:r>
    </w:p>
    <w:p w14:paraId="4E8C0CC3" w14:textId="77777777" w:rsidR="000229B4" w:rsidRDefault="000229B4">
      <w:pPr>
        <w:pStyle w:val="routine"/>
        <w:rPr>
          <w:rStyle w:val="code"/>
        </w:rPr>
      </w:pPr>
      <w:r>
        <w:rPr>
          <w:rStyle w:val="code"/>
        </w:rPr>
        <w:t>APROC SeqSearch(</w:t>
      </w:r>
      <w:r w:rsidR="00487447">
        <w:rPr>
          <w:rStyle w:val="code"/>
        </w:rPr>
        <w:t>q, t</w:t>
      </w:r>
      <w:r>
        <w:rPr>
          <w:rStyle w:val="code"/>
        </w:rPr>
        <w:t>) -&gt; Int RAISES {NotFound} = &lt;&lt; VAR i := 0 |</w:t>
      </w:r>
    </w:p>
    <w:p w14:paraId="6DD26755" w14:textId="77777777" w:rsidR="000229B4" w:rsidRDefault="000229B4">
      <w:pPr>
        <w:pStyle w:val="cmd1"/>
      </w:pPr>
      <w:r w:rsidRPr="00487447">
        <w:rPr>
          <w:rStyle w:val="k"/>
        </w:rPr>
        <w:t>DO i &lt; q.size =&gt;</w:t>
      </w:r>
      <w:r>
        <w:rPr>
          <w:rStyle w:val="code"/>
        </w:rPr>
        <w:t xml:space="preserve"> IF q(i) = </w:t>
      </w:r>
      <w:r w:rsidR="00487447">
        <w:rPr>
          <w:rStyle w:val="code"/>
        </w:rPr>
        <w:t>t</w:t>
      </w:r>
      <w:r>
        <w:rPr>
          <w:rStyle w:val="code"/>
        </w:rPr>
        <w:t xml:space="preserve"> =&gt; RET i </w:t>
      </w:r>
      <w:r w:rsidRPr="00487447">
        <w:rPr>
          <w:rStyle w:val="k"/>
        </w:rPr>
        <w:t>[*] i + := 1</w:t>
      </w:r>
      <w:r>
        <w:rPr>
          <w:rStyle w:val="code"/>
        </w:rPr>
        <w:t xml:space="preserve"> FI </w:t>
      </w:r>
      <w:r w:rsidRPr="00487447">
        <w:rPr>
          <w:rStyle w:val="k"/>
        </w:rPr>
        <w:t>OD</w:t>
      </w:r>
      <w:r>
        <w:rPr>
          <w:rStyle w:val="code"/>
        </w:rPr>
        <w:t>; RAISE NotFound &gt;&gt;</w:t>
      </w:r>
    </w:p>
    <w:p w14:paraId="3BD3278F" w14:textId="77777777" w:rsidR="000229B4" w:rsidRDefault="000229B4">
      <w:pPr>
        <w:pStyle w:val="Heading3"/>
      </w:pPr>
      <w:r>
        <w:t>Alternative search spec</w:t>
      </w:r>
    </w:p>
    <w:p w14:paraId="2EA16035" w14:textId="77777777" w:rsidR="000229B4" w:rsidRDefault="000229B4">
      <w:r>
        <w:t>Some searching algorithms, for example, binary search, assume that the input argument sequence is sorted. Such algorithms require a different spec, one that expresses this requirement.</w:t>
      </w:r>
    </w:p>
    <w:p w14:paraId="7FF4A120" w14:textId="77777777" w:rsidR="000229B4" w:rsidRDefault="000229B4">
      <w:pPr>
        <w:pStyle w:val="routine"/>
        <w:rPr>
          <w:rStyle w:val="code"/>
        </w:rPr>
      </w:pPr>
      <w:r>
        <w:rPr>
          <w:rStyle w:val="code"/>
        </w:rPr>
        <w:t>APROC Search1(</w:t>
      </w:r>
      <w:r w:rsidR="00487447">
        <w:rPr>
          <w:rStyle w:val="code"/>
        </w:rPr>
        <w:t>q, t</w:t>
      </w:r>
      <w:r>
        <w:rPr>
          <w:rStyle w:val="code"/>
        </w:rPr>
        <w:t xml:space="preserve">) -&gt; Int RAISES {NotFound} = &lt;&lt; </w:t>
      </w:r>
    </w:p>
    <w:p w14:paraId="66D63A97" w14:textId="77777777" w:rsidR="000229B4" w:rsidRDefault="000229B4">
      <w:pPr>
        <w:pStyle w:val="cmd1"/>
        <w:rPr>
          <w:rStyle w:val="code"/>
        </w:rPr>
      </w:pPr>
      <w:r>
        <w:rPr>
          <w:rStyle w:val="code"/>
        </w:rPr>
        <w:t xml:space="preserve">IF </w:t>
      </w:r>
      <w:r>
        <w:rPr>
          <w:rStyle w:val="code"/>
        </w:rPr>
        <w:tab/>
        <w:t>~Sorted(q) =&gt; HAVOC</w:t>
      </w:r>
    </w:p>
    <w:p w14:paraId="43929756" w14:textId="77777777" w:rsidR="000229B4" w:rsidRDefault="000229B4">
      <w:pPr>
        <w:pStyle w:val="cmd1"/>
        <w:rPr>
          <w:rStyle w:val="code"/>
        </w:rPr>
      </w:pPr>
      <w:r>
        <w:rPr>
          <w:rStyle w:val="code"/>
        </w:rPr>
        <w:t>[*]</w:t>
      </w:r>
      <w:r>
        <w:rPr>
          <w:rStyle w:val="code"/>
        </w:rPr>
        <w:tab/>
        <w:t xml:space="preserve">VAR i :IN q.dom | q(i) = </w:t>
      </w:r>
      <w:r w:rsidR="00487447">
        <w:rPr>
          <w:rStyle w:val="code"/>
        </w:rPr>
        <w:t>t</w:t>
      </w:r>
      <w:r>
        <w:rPr>
          <w:rStyle w:val="code"/>
        </w:rPr>
        <w:t xml:space="preserve"> =&gt; RET i</w:t>
      </w:r>
    </w:p>
    <w:p w14:paraId="69C487F8" w14:textId="77777777" w:rsidR="000229B4" w:rsidRDefault="000229B4">
      <w:pPr>
        <w:pStyle w:val="cmd1"/>
        <w:rPr>
          <w:rStyle w:val="code"/>
        </w:rPr>
      </w:pPr>
      <w:r>
        <w:rPr>
          <w:rStyle w:val="code"/>
        </w:rPr>
        <w:t>[*]</w:t>
      </w:r>
      <w:r>
        <w:rPr>
          <w:rStyle w:val="code"/>
        </w:rPr>
        <w:tab/>
        <w:t xml:space="preserve">RAISE NotFound </w:t>
      </w:r>
    </w:p>
    <w:p w14:paraId="33A12B1B" w14:textId="77777777" w:rsidR="000229B4" w:rsidRDefault="000229B4">
      <w:pPr>
        <w:pStyle w:val="cmd1"/>
      </w:pPr>
      <w:r>
        <w:rPr>
          <w:rStyle w:val="code"/>
        </w:rPr>
        <w:t>FI &gt;&gt;</w:t>
      </w:r>
    </w:p>
    <w:p w14:paraId="48FF87DF" w14:textId="77777777" w:rsidR="009413AC" w:rsidRPr="009413AC" w:rsidRDefault="009413AC">
      <w:r>
        <w:t xml:space="preserve">Alternatively, the requirement could go in the type of the </w:t>
      </w:r>
      <w:r>
        <w:rPr>
          <w:rStyle w:val="code"/>
        </w:rPr>
        <w:t>q</w:t>
      </w:r>
      <w:r>
        <w:t xml:space="preserve"> argument:</w:t>
      </w:r>
    </w:p>
    <w:p w14:paraId="0E0C406B" w14:textId="77777777" w:rsidR="00075530" w:rsidRDefault="00075530" w:rsidP="00075530">
      <w:pPr>
        <w:pStyle w:val="routine"/>
        <w:rPr>
          <w:rStyle w:val="code"/>
        </w:rPr>
      </w:pPr>
      <w:r>
        <w:rPr>
          <w:rStyle w:val="code"/>
        </w:rPr>
        <w:t>APROC Search1(q</w:t>
      </w:r>
      <w:r w:rsidRPr="00075530">
        <w:rPr>
          <w:rStyle w:val="code"/>
          <w:bdr w:val="single" w:sz="4" w:space="0" w:color="auto"/>
        </w:rPr>
        <w:t>: Q SUCHTHAT Sorted(this)</w:t>
      </w:r>
      <w:r>
        <w:rPr>
          <w:rStyle w:val="code"/>
        </w:rPr>
        <w:t xml:space="preserve">, t) -&gt; Int RAISES {NotFound} = &lt;&lt; </w:t>
      </w:r>
    </w:p>
    <w:p w14:paraId="07100A83" w14:textId="77777777" w:rsidR="00075530" w:rsidRDefault="00075530" w:rsidP="00075530">
      <w:pPr>
        <w:pStyle w:val="cmd1"/>
      </w:pPr>
      <w:r>
        <w:rPr>
          <w:rStyle w:val="code"/>
        </w:rPr>
        <w:t>... &gt;&gt;</w:t>
      </w:r>
    </w:p>
    <w:p w14:paraId="0D6FFB91" w14:textId="77777777" w:rsidR="00075530" w:rsidRDefault="00075530">
      <w:r>
        <w:t>This is farther from code, since proving that a sequence is sorted is likely to be too hard for the code’s compiler.</w:t>
      </w:r>
    </w:p>
    <w:p w14:paraId="1C129117" w14:textId="77777777" w:rsidR="000229B4" w:rsidRDefault="000229B4">
      <w:r>
        <w:t>You might consider writing the spec to raise an exception when the array is not sorted:</w:t>
      </w:r>
    </w:p>
    <w:p w14:paraId="0F54E7AA" w14:textId="77777777" w:rsidR="000229B4" w:rsidRDefault="000229B4">
      <w:pPr>
        <w:pStyle w:val="routine"/>
        <w:rPr>
          <w:rStyle w:val="code"/>
        </w:rPr>
      </w:pPr>
      <w:r>
        <w:rPr>
          <w:rStyle w:val="code"/>
        </w:rPr>
        <w:t>APROC Search2(</w:t>
      </w:r>
      <w:r w:rsidR="00487447">
        <w:rPr>
          <w:rStyle w:val="code"/>
        </w:rPr>
        <w:t>q, t</w:t>
      </w:r>
      <w:r>
        <w:rPr>
          <w:rStyle w:val="code"/>
        </w:rPr>
        <w:t xml:space="preserve">) -&gt; Int RAISES {NotFound, NotSorted} = &lt;&lt; </w:t>
      </w:r>
    </w:p>
    <w:p w14:paraId="47482319" w14:textId="77777777" w:rsidR="000229B4" w:rsidRDefault="000229B4">
      <w:pPr>
        <w:pStyle w:val="cmd1"/>
        <w:rPr>
          <w:rStyle w:val="code"/>
        </w:rPr>
      </w:pPr>
      <w:r>
        <w:rPr>
          <w:rStyle w:val="code"/>
        </w:rPr>
        <w:t xml:space="preserve">IF </w:t>
      </w:r>
      <w:r>
        <w:rPr>
          <w:rStyle w:val="code"/>
        </w:rPr>
        <w:tab/>
        <w:t xml:space="preserve">~Sorted(q) =&gt; </w:t>
      </w:r>
      <w:r>
        <w:rPr>
          <w:rStyle w:val="k"/>
        </w:rPr>
        <w:t>RAISE NotSorted</w:t>
      </w:r>
    </w:p>
    <w:p w14:paraId="357754B8" w14:textId="77777777" w:rsidR="000229B4" w:rsidRDefault="000229B4">
      <w:pPr>
        <w:pStyle w:val="cmd1"/>
      </w:pPr>
      <w:r>
        <w:rPr>
          <w:rStyle w:val="code"/>
        </w:rPr>
        <w:t>...</w:t>
      </w:r>
    </w:p>
    <w:p w14:paraId="3DF9DA21" w14:textId="77777777" w:rsidR="000229B4" w:rsidRDefault="000229B4">
      <w:r>
        <w:t xml:space="preserve">This is not a good idea. The whole point of binary search is to obtain O(log </w:t>
      </w:r>
      <w:r>
        <w:rPr>
          <w:i/>
        </w:rPr>
        <w:t>n</w:t>
      </w:r>
      <w:r>
        <w:t xml:space="preserve">) time performance (for a sorted input sequence). But any code for the </w:t>
      </w:r>
      <w:r>
        <w:rPr>
          <w:rStyle w:val="code"/>
        </w:rPr>
        <w:t>Search2</w:t>
      </w:r>
      <w:r>
        <w:t xml:space="preserve"> spec requires an O(</w:t>
      </w:r>
      <w:r>
        <w:rPr>
          <w:i/>
        </w:rPr>
        <w:t>n</w:t>
      </w:r>
      <w:r>
        <w:t>) check, even for a sorted input sequence, in order to verify that the input sequence is in fact sorted.</w:t>
      </w:r>
    </w:p>
    <w:p w14:paraId="3532022D" w14:textId="77777777" w:rsidR="000229B4" w:rsidRDefault="000229B4">
      <w:r>
        <w:t xml:space="preserve">This is a simple but instructive example of the difference between defensive programming and efficiency. If </w:t>
      </w:r>
      <w:r>
        <w:rPr>
          <w:rStyle w:val="code"/>
        </w:rPr>
        <w:t>Search</w:t>
      </w:r>
      <w:r>
        <w:t xml:space="preserve"> were part of an operating system interface, it would be intolerable to have </w:t>
      </w:r>
      <w:r>
        <w:rPr>
          <w:rStyle w:val="code"/>
        </w:rPr>
        <w:t>HAVOC</w:t>
      </w:r>
      <w:r>
        <w:t xml:space="preserve"> as a possible transition, because the operating system is not supposed to go off the deep end no matter how it is called (though it might be OK to return the wrong answer if the input isn’t sorted; what would that spec be?). On the other hand, the efficiency of a program often d</w:t>
      </w:r>
      <w:r>
        <w:t>e</w:t>
      </w:r>
      <w:r>
        <w:t xml:space="preserve">pends on assumptions that one part of it makes about another, and it’s appropriate to express such an assumption in a spec by saying that you get </w:t>
      </w:r>
      <w:r>
        <w:rPr>
          <w:rStyle w:val="code"/>
        </w:rPr>
        <w:t>HAVOC</w:t>
      </w:r>
      <w:r>
        <w:t xml:space="preserve"> if it is violated. We don’t care to be more specific about what happens because we intend to ensure that it doesn’t happen. Obviously a program written in this style will be more prone to undetected or obscure errors than one that checks the assumptions, as well as more efficient.</w:t>
      </w:r>
    </w:p>
    <w:p w14:paraId="5A8A382F" w14:textId="77777777" w:rsidR="000229B4" w:rsidRDefault="000229B4" w:rsidP="004933C2">
      <w:pPr>
        <w:pStyle w:val="Heading2"/>
      </w:pPr>
      <w:r>
        <w:t>3. Read/write memory</w:t>
      </w:r>
    </w:p>
    <w:p w14:paraId="039A59FD" w14:textId="77777777" w:rsidR="000229B4" w:rsidRDefault="000229B4">
      <w:r>
        <w:t xml:space="preserve">The simplest form of read/write memory is a single read/write register, say of type </w:t>
      </w:r>
      <w:r>
        <w:rPr>
          <w:rStyle w:val="code"/>
        </w:rPr>
        <w:t>V</w:t>
      </w:r>
      <w:r>
        <w:t xml:space="preserve"> (for value), with arbitrary initial value. The follo</w:t>
      </w:r>
      <w:r w:rsidR="004A4476">
        <w:t>wing Spec module describes this (a lot of boilerplate for a simple variable, but we can extend it in many interesting ways):</w:t>
      </w:r>
    </w:p>
    <w:p w14:paraId="537AFC80" w14:textId="77777777" w:rsidR="000229B4" w:rsidRDefault="000229B4">
      <w:pPr>
        <w:pStyle w:val="modhead"/>
        <w:rPr>
          <w:rStyle w:val="code"/>
          <w:b w:val="0"/>
        </w:rPr>
      </w:pPr>
      <w:r>
        <w:rPr>
          <w:bCs/>
        </w:rPr>
        <w:t xml:space="preserve">MODULE Register </w:t>
      </w:r>
      <w:r>
        <w:rPr>
          <w:rStyle w:val="code"/>
          <w:bCs/>
        </w:rPr>
        <w:t>[V]</w:t>
      </w:r>
      <w:r>
        <w:rPr>
          <w:bCs/>
        </w:rPr>
        <w:t xml:space="preserve"> </w:t>
      </w:r>
      <w:r>
        <w:rPr>
          <w:rStyle w:val="code"/>
          <w:b w:val="0"/>
        </w:rPr>
        <w:t>EXPORT Read, Write =</w:t>
      </w:r>
    </w:p>
    <w:p w14:paraId="3035A02E" w14:textId="77777777" w:rsidR="000229B4" w:rsidRDefault="000229B4">
      <w:pPr>
        <w:pStyle w:val="declhead"/>
        <w:rPr>
          <w:rStyle w:val="code"/>
        </w:rPr>
      </w:pPr>
      <w:r>
        <w:rPr>
          <w:rStyle w:val="code"/>
        </w:rPr>
        <w:t xml:space="preserve">VAR </w:t>
      </w:r>
      <w:r w:rsidR="003E3323">
        <w:rPr>
          <w:rStyle w:val="code"/>
        </w:rPr>
        <w:t>m</w:t>
      </w:r>
      <w:r>
        <w:rPr>
          <w:rStyle w:val="code"/>
        </w:rPr>
        <w:t xml:space="preserve">: V </w:t>
      </w:r>
      <w:r>
        <w:rPr>
          <w:rStyle w:val="code"/>
        </w:rPr>
        <w:tab/>
      </w:r>
      <w:r>
        <w:rPr>
          <w:rStyle w:val="code"/>
        </w:rPr>
        <w:tab/>
      </w:r>
      <w:r>
        <w:rPr>
          <w:rStyle w:val="code"/>
        </w:rPr>
        <w:tab/>
      </w:r>
      <w:r>
        <w:rPr>
          <w:rStyle w:val="m"/>
        </w:rPr>
        <w:t>% arbitrary initial value</w:t>
      </w:r>
    </w:p>
    <w:p w14:paraId="144ECAD9" w14:textId="77777777" w:rsidR="000229B4" w:rsidRDefault="000229B4">
      <w:pPr>
        <w:pStyle w:val="routine"/>
        <w:rPr>
          <w:rStyle w:val="code"/>
        </w:rPr>
      </w:pPr>
      <w:r>
        <w:rPr>
          <w:rStyle w:val="code"/>
        </w:rPr>
        <w:t xml:space="preserve">APROC Read() -&gt; V = &lt;&lt; RET </w:t>
      </w:r>
      <w:r w:rsidR="003E3323">
        <w:rPr>
          <w:rStyle w:val="code"/>
        </w:rPr>
        <w:t>m</w:t>
      </w:r>
      <w:r>
        <w:rPr>
          <w:rStyle w:val="code"/>
        </w:rPr>
        <w:t xml:space="preserve">  &gt;&gt;</w:t>
      </w:r>
    </w:p>
    <w:p w14:paraId="2DC89AE9" w14:textId="77777777" w:rsidR="000229B4" w:rsidRDefault="000229B4">
      <w:pPr>
        <w:pStyle w:val="routine"/>
        <w:spacing w:before="0"/>
        <w:rPr>
          <w:rStyle w:val="code"/>
        </w:rPr>
      </w:pPr>
      <w:r>
        <w:rPr>
          <w:rStyle w:val="code"/>
        </w:rPr>
        <w:t>APROC Write(</w:t>
      </w:r>
      <w:r w:rsidR="007F45FB">
        <w:rPr>
          <w:rStyle w:val="code"/>
        </w:rPr>
        <w:t>v</w:t>
      </w:r>
      <w:r>
        <w:rPr>
          <w:rStyle w:val="code"/>
        </w:rPr>
        <w:t xml:space="preserve">)    = &lt;&lt; </w:t>
      </w:r>
      <w:r w:rsidR="003E3323">
        <w:rPr>
          <w:rStyle w:val="code"/>
        </w:rPr>
        <w:t>m</w:t>
      </w:r>
      <w:r>
        <w:rPr>
          <w:rStyle w:val="code"/>
        </w:rPr>
        <w:t xml:space="preserve"> := v &gt;&gt;</w:t>
      </w:r>
    </w:p>
    <w:p w14:paraId="03EB9957" w14:textId="77777777" w:rsidR="000229B4" w:rsidRDefault="000229B4">
      <w:pPr>
        <w:pStyle w:val="modend"/>
      </w:pPr>
      <w:r>
        <w:rPr>
          <w:rStyle w:val="code"/>
        </w:rPr>
        <w:t>END Register</w:t>
      </w:r>
    </w:p>
    <w:p w14:paraId="00665708" w14:textId="77777777" w:rsidR="000229B4" w:rsidRDefault="000229B4">
      <w:r>
        <w:t xml:space="preserve">Now we give a spec for a simple addressable memory with elements of type </w:t>
      </w:r>
      <w:r>
        <w:rPr>
          <w:rStyle w:val="code"/>
        </w:rPr>
        <w:t>V</w:t>
      </w:r>
      <w:r>
        <w:t>. This is like a co</w:t>
      </w:r>
      <w:r>
        <w:t>l</w:t>
      </w:r>
      <w:r>
        <w:t xml:space="preserve">lection of read/write registers, one for each address in a set </w:t>
      </w:r>
      <w:r>
        <w:rPr>
          <w:rStyle w:val="code"/>
        </w:rPr>
        <w:t>A</w:t>
      </w:r>
      <w:r>
        <w:t xml:space="preserve">. In other words, it’s a function from addresses to data values. For variety, we include new </w:t>
      </w:r>
      <w:r>
        <w:rPr>
          <w:rStyle w:val="code"/>
        </w:rPr>
        <w:t>Reset</w:t>
      </w:r>
      <w:r>
        <w:t xml:space="preserve"> and </w:t>
      </w:r>
      <w:r>
        <w:rPr>
          <w:rStyle w:val="code"/>
        </w:rPr>
        <w:t>Swap</w:t>
      </w:r>
      <w:r>
        <w:t xml:space="preserve"> operations in addition to </w:t>
      </w:r>
      <w:r>
        <w:rPr>
          <w:rStyle w:val="code"/>
        </w:rPr>
        <w:t>Read</w:t>
      </w:r>
      <w:r>
        <w:t xml:space="preserve"> and </w:t>
      </w:r>
      <w:r>
        <w:rPr>
          <w:rStyle w:val="code"/>
        </w:rPr>
        <w:t>Write</w:t>
      </w:r>
      <w:r>
        <w:t>.</w:t>
      </w:r>
    </w:p>
    <w:p w14:paraId="712578C3" w14:textId="77777777" w:rsidR="000229B4" w:rsidRDefault="000229B4">
      <w:pPr>
        <w:pStyle w:val="modhead"/>
        <w:rPr>
          <w:rStyle w:val="code"/>
          <w:b w:val="0"/>
        </w:rPr>
      </w:pPr>
      <w:r>
        <w:rPr>
          <w:bCs/>
        </w:rPr>
        <w:t xml:space="preserve">MODULE Memory </w:t>
      </w:r>
      <w:r>
        <w:rPr>
          <w:rStyle w:val="code"/>
          <w:bCs/>
        </w:rPr>
        <w:t>[A, V]</w:t>
      </w:r>
      <w:r>
        <w:rPr>
          <w:bCs/>
        </w:rPr>
        <w:t xml:space="preserve"> </w:t>
      </w:r>
      <w:r>
        <w:rPr>
          <w:rStyle w:val="code"/>
          <w:b w:val="0"/>
        </w:rPr>
        <w:t>EXPORT Read, Write, Reset, Swap =</w:t>
      </w:r>
    </w:p>
    <w:p w14:paraId="4596CD26" w14:textId="77777777" w:rsidR="000229B4" w:rsidRDefault="000229B4">
      <w:pPr>
        <w:pStyle w:val="declhead"/>
        <w:rPr>
          <w:rStyle w:val="code"/>
        </w:rPr>
      </w:pPr>
      <w:r>
        <w:rPr>
          <w:rStyle w:val="code"/>
        </w:rPr>
        <w:t>TYPE</w:t>
      </w:r>
      <w:r>
        <w:rPr>
          <w:rStyle w:val="code"/>
        </w:rPr>
        <w:tab/>
        <w:t xml:space="preserve">M =  </w:t>
      </w:r>
      <w:r w:rsidRPr="003E3323">
        <w:rPr>
          <w:rStyle w:val="k"/>
        </w:rPr>
        <w:t>A -&gt;</w:t>
      </w:r>
      <w:r>
        <w:rPr>
          <w:rStyle w:val="code"/>
        </w:rPr>
        <w:t xml:space="preserve"> V</w:t>
      </w:r>
      <w:r>
        <w:rPr>
          <w:rStyle w:val="code"/>
        </w:rPr>
        <w:br/>
        <w:t>VAR</w:t>
      </w:r>
      <w:r>
        <w:rPr>
          <w:rStyle w:val="code"/>
        </w:rPr>
        <w:tab/>
        <w:t xml:space="preserve">m </w:t>
      </w:r>
      <w:r w:rsidRPr="003E3323">
        <w:rPr>
          <w:rStyle w:val="k"/>
        </w:rPr>
        <w:t>:= Init()</w:t>
      </w:r>
    </w:p>
    <w:p w14:paraId="4548F9DB" w14:textId="77777777" w:rsidR="000229B4" w:rsidRDefault="000229B4">
      <w:pPr>
        <w:pStyle w:val="routine"/>
        <w:rPr>
          <w:rStyle w:val="code"/>
        </w:rPr>
      </w:pPr>
      <w:r w:rsidRPr="003E3323">
        <w:rPr>
          <w:rStyle w:val="k"/>
        </w:rPr>
        <w:t>APROC Init() -&gt; M  = &lt;&lt; VAR m' | (ALL a | m'!a) =&gt; RET m' &gt;&gt;</w:t>
      </w:r>
      <w:r w:rsidRPr="003E3323">
        <w:rPr>
          <w:rStyle w:val="k"/>
        </w:rPr>
        <w:br/>
      </w:r>
      <w:r>
        <w:rPr>
          <w:rStyle w:val="m"/>
        </w:rPr>
        <w:t>% Choose an arbitrary function that is defined everywhere.</w:t>
      </w:r>
    </w:p>
    <w:p w14:paraId="1BA6123D" w14:textId="77777777" w:rsidR="000229B4" w:rsidRDefault="000229B4">
      <w:pPr>
        <w:pStyle w:val="routine"/>
        <w:rPr>
          <w:rStyle w:val="code"/>
        </w:rPr>
      </w:pPr>
      <w:r>
        <w:rPr>
          <w:rStyle w:val="code"/>
        </w:rPr>
        <w:t>FUNC  Read(a) -&gt; V = &lt;&lt; RET m</w:t>
      </w:r>
      <w:r w:rsidRPr="003E3323">
        <w:rPr>
          <w:rStyle w:val="k"/>
        </w:rPr>
        <w:t>(a)</w:t>
      </w:r>
      <w:r>
        <w:rPr>
          <w:rStyle w:val="code"/>
        </w:rPr>
        <w:t xml:space="preserve">  &gt;&gt;</w:t>
      </w:r>
    </w:p>
    <w:p w14:paraId="4D16732B" w14:textId="77777777" w:rsidR="000229B4" w:rsidRDefault="000229B4">
      <w:pPr>
        <w:pStyle w:val="routine"/>
        <w:spacing w:before="0"/>
        <w:rPr>
          <w:rStyle w:val="code"/>
        </w:rPr>
      </w:pPr>
      <w:r>
        <w:rPr>
          <w:rStyle w:val="code"/>
        </w:rPr>
        <w:t>APROC Write(a, v)  = &lt;&lt; m</w:t>
      </w:r>
      <w:r w:rsidRPr="003E3323">
        <w:rPr>
          <w:rStyle w:val="k"/>
        </w:rPr>
        <w:t>(a)</w:t>
      </w:r>
      <w:r>
        <w:rPr>
          <w:rStyle w:val="code"/>
        </w:rPr>
        <w:t xml:space="preserve"> := v &gt;&gt;</w:t>
      </w:r>
    </w:p>
    <w:p w14:paraId="714D1D9F" w14:textId="77777777" w:rsidR="000229B4" w:rsidRDefault="000229B4">
      <w:pPr>
        <w:pStyle w:val="routine"/>
        <w:rPr>
          <w:rStyle w:val="code"/>
        </w:rPr>
      </w:pPr>
      <w:r w:rsidRPr="003E3323">
        <w:rPr>
          <w:rStyle w:val="k"/>
        </w:rPr>
        <w:t>APROC Reset(v)     = &lt;&lt; m := M{* -&gt; v} &gt;&gt;</w:t>
      </w:r>
      <w:r w:rsidRPr="003E3323">
        <w:rPr>
          <w:rStyle w:val="k"/>
        </w:rPr>
        <w:br/>
      </w:r>
      <w:r>
        <w:rPr>
          <w:rStyle w:val="m"/>
        </w:rPr>
        <w:t xml:space="preserve">% Set all memory locations to </w:t>
      </w:r>
      <w:r>
        <w:rPr>
          <w:rStyle w:val="code"/>
        </w:rPr>
        <w:t>v</w:t>
      </w:r>
      <w:r>
        <w:rPr>
          <w:rStyle w:val="m"/>
        </w:rPr>
        <w:t>.</w:t>
      </w:r>
    </w:p>
    <w:p w14:paraId="36765745" w14:textId="77777777" w:rsidR="000229B4" w:rsidRDefault="000229B4">
      <w:pPr>
        <w:pStyle w:val="routine"/>
        <w:rPr>
          <w:rStyle w:val="code"/>
        </w:rPr>
      </w:pPr>
      <w:r w:rsidRPr="003E3323">
        <w:rPr>
          <w:rStyle w:val="k"/>
        </w:rPr>
        <w:t>APROC Swap(a, v) -&gt; V = &lt;&lt; VAR v' := m(a) | m(a) := v; RET v' &gt;&gt;</w:t>
      </w:r>
      <w:r w:rsidRPr="003E3323">
        <w:rPr>
          <w:rStyle w:val="k"/>
        </w:rPr>
        <w:br/>
      </w:r>
      <w:r>
        <w:rPr>
          <w:rStyle w:val="m"/>
        </w:rPr>
        <w:t xml:space="preserve">% Set location </w:t>
      </w:r>
      <w:r>
        <w:rPr>
          <w:rStyle w:val="code"/>
        </w:rPr>
        <w:t>a</w:t>
      </w:r>
      <w:r>
        <w:rPr>
          <w:rStyle w:val="m"/>
        </w:rPr>
        <w:t xml:space="preserve"> to the input value and return the previous value.</w:t>
      </w:r>
    </w:p>
    <w:p w14:paraId="74FECB4E" w14:textId="77777777" w:rsidR="000229B4" w:rsidRDefault="000229B4">
      <w:pPr>
        <w:pStyle w:val="modend"/>
      </w:pPr>
      <w:r>
        <w:rPr>
          <w:rStyle w:val="code"/>
        </w:rPr>
        <w:t>END Memory</w:t>
      </w:r>
    </w:p>
    <w:p w14:paraId="6DCA55FC" w14:textId="77777777" w:rsidR="000229B4" w:rsidRDefault="000229B4">
      <w:r>
        <w:t xml:space="preserve">The next three sections describe code for </w:t>
      </w:r>
      <w:r>
        <w:rPr>
          <w:rStyle w:val="code"/>
        </w:rPr>
        <w:t>Memory</w:t>
      </w:r>
      <w:r>
        <w:t>.</w:t>
      </w:r>
    </w:p>
    <w:p w14:paraId="06519F0F" w14:textId="77777777" w:rsidR="000229B4" w:rsidRDefault="000229B4" w:rsidP="004933C2">
      <w:pPr>
        <w:pStyle w:val="Heading2"/>
        <w:pageBreakBefore/>
      </w:pPr>
      <w:r>
        <w:t>4. Write-back cache code</w:t>
      </w:r>
    </w:p>
    <w:p w14:paraId="044FB554" w14:textId="77777777" w:rsidR="000229B4" w:rsidRDefault="000229B4">
      <w:pPr>
        <w:keepNext/>
      </w:pPr>
      <w:r>
        <w:t xml:space="preserve">Our first code is based on two memory mappings, a main memory </w:t>
      </w:r>
      <w:r>
        <w:rPr>
          <w:rStyle w:val="code"/>
        </w:rPr>
        <w:t>m</w:t>
      </w:r>
      <w:r>
        <w:t xml:space="preserve"> and a </w:t>
      </w:r>
      <w:r>
        <w:rPr>
          <w:rStyle w:val="e"/>
        </w:rPr>
        <w:t>write-back cache</w:t>
      </w:r>
      <w:r>
        <w:rPr>
          <w:i/>
        </w:rPr>
        <w:t xml:space="preserve"> </w:t>
      </w:r>
      <w:r>
        <w:rPr>
          <w:rStyle w:val="code"/>
        </w:rPr>
        <w:t>c</w:t>
      </w:r>
      <w:r>
        <w:t xml:space="preserve">. The code maintains the invariant that the number of addresses at which </w:t>
      </w:r>
      <w:r>
        <w:rPr>
          <w:rStyle w:val="code"/>
        </w:rPr>
        <w:t>c</w:t>
      </w:r>
      <w:r>
        <w:t xml:space="preserve"> is defined is constant. A real cache would probably maintain a weaker invariant, perhaps bounding the number of a</w:t>
      </w:r>
      <w:r>
        <w:t>d</w:t>
      </w:r>
      <w:r>
        <w:t xml:space="preserve">dresses at which </w:t>
      </w:r>
      <w:r>
        <w:rPr>
          <w:rStyle w:val="code"/>
        </w:rPr>
        <w:t>c</w:t>
      </w:r>
      <w:r>
        <w:t xml:space="preserve"> is defined.</w:t>
      </w:r>
    </w:p>
    <w:p w14:paraId="00EC17CF" w14:textId="77777777" w:rsidR="000229B4" w:rsidRDefault="000229B4">
      <w:pPr>
        <w:pStyle w:val="modhead"/>
        <w:keepNext/>
        <w:rPr>
          <w:rStyle w:val="code"/>
          <w:b w:val="0"/>
        </w:rPr>
      </w:pPr>
      <w:r>
        <w:t xml:space="preserve">MODULE WBCache </w:t>
      </w:r>
      <w:r>
        <w:rPr>
          <w:rStyle w:val="code"/>
          <w:b w:val="0"/>
        </w:rPr>
        <w:t>[A, V]</w:t>
      </w:r>
      <w:r>
        <w:t xml:space="preserve"> </w:t>
      </w:r>
      <w:r>
        <w:rPr>
          <w:rStyle w:val="code"/>
          <w:b w:val="0"/>
        </w:rPr>
        <w:t>EXPORT Read, Write, Reset, Swap =</w:t>
      </w:r>
      <w:r>
        <w:rPr>
          <w:rStyle w:val="code"/>
          <w:b w:val="0"/>
        </w:rPr>
        <w:br/>
      </w:r>
      <w:r>
        <w:rPr>
          <w:rStyle w:val="m"/>
          <w:b w:val="0"/>
        </w:rPr>
        <w:t xml:space="preserve">% implements </w:t>
      </w:r>
      <w:r>
        <w:rPr>
          <w:rStyle w:val="code"/>
          <w:b w:val="0"/>
        </w:rPr>
        <w:t>Memory</w:t>
      </w:r>
    </w:p>
    <w:p w14:paraId="7C5A0DD4" w14:textId="77777777" w:rsidR="000229B4" w:rsidRDefault="000229B4">
      <w:pPr>
        <w:pStyle w:val="declhead"/>
        <w:keepNext/>
        <w:rPr>
          <w:rStyle w:val="code"/>
        </w:rPr>
      </w:pPr>
      <w:r>
        <w:rPr>
          <w:rStyle w:val="code"/>
        </w:rPr>
        <w:t>TYPE</w:t>
      </w:r>
      <w:r>
        <w:rPr>
          <w:rStyle w:val="code"/>
        </w:rPr>
        <w:tab/>
        <w:t>M</w:t>
      </w:r>
      <w:r>
        <w:rPr>
          <w:rStyle w:val="code"/>
        </w:rPr>
        <w:tab/>
        <w:t>=</w:t>
      </w:r>
      <w:r>
        <w:rPr>
          <w:rStyle w:val="code"/>
        </w:rPr>
        <w:tab/>
        <w:t>A -&gt; V</w:t>
      </w:r>
    </w:p>
    <w:p w14:paraId="25D16F9C" w14:textId="77777777" w:rsidR="000229B4" w:rsidRPr="004D0751" w:rsidRDefault="000229B4">
      <w:pPr>
        <w:pStyle w:val="decl"/>
        <w:keepNext/>
        <w:rPr>
          <w:rStyle w:val="k"/>
        </w:rPr>
      </w:pPr>
      <w:r w:rsidRPr="004D0751">
        <w:rPr>
          <w:rStyle w:val="k"/>
        </w:rPr>
        <w:t>C</w:t>
      </w:r>
      <w:r w:rsidRPr="004D0751">
        <w:rPr>
          <w:rStyle w:val="k"/>
        </w:rPr>
        <w:tab/>
        <w:t>=</w:t>
      </w:r>
      <w:r w:rsidRPr="004D0751">
        <w:rPr>
          <w:rStyle w:val="k"/>
        </w:rPr>
        <w:tab/>
        <w:t>A -&gt; V</w:t>
      </w:r>
    </w:p>
    <w:p w14:paraId="6EB380C5" w14:textId="77777777" w:rsidR="000229B4" w:rsidRDefault="000229B4">
      <w:pPr>
        <w:pStyle w:val="declhead"/>
        <w:rPr>
          <w:rStyle w:val="code"/>
        </w:rPr>
      </w:pPr>
      <w:r>
        <w:rPr>
          <w:rStyle w:val="code"/>
        </w:rPr>
        <w:t>CONST Csize</w:t>
      </w:r>
      <w:r>
        <w:rPr>
          <w:rStyle w:val="code"/>
        </w:rPr>
        <w:tab/>
        <w:t>:</w:t>
      </w:r>
      <w:r>
        <w:rPr>
          <w:rStyle w:val="code"/>
        </w:rPr>
        <w:tab/>
        <w:t xml:space="preserve">Int := ...    </w:t>
      </w:r>
      <w:r>
        <w:rPr>
          <w:rStyle w:val="code"/>
        </w:rPr>
        <w:tab/>
      </w:r>
      <w:r>
        <w:rPr>
          <w:rStyle w:val="m"/>
        </w:rPr>
        <w:t>% cache size</w:t>
      </w:r>
    </w:p>
    <w:p w14:paraId="7760023E" w14:textId="77777777" w:rsidR="000229B4" w:rsidRDefault="000229B4">
      <w:pPr>
        <w:pStyle w:val="declhead"/>
        <w:rPr>
          <w:rStyle w:val="code"/>
        </w:rPr>
      </w:pPr>
      <w:r>
        <w:rPr>
          <w:rStyle w:val="code"/>
        </w:rPr>
        <w:t>VAR</w:t>
      </w:r>
      <w:r>
        <w:rPr>
          <w:rStyle w:val="code"/>
        </w:rPr>
        <w:tab/>
        <w:t>m</w:t>
      </w:r>
      <w:r>
        <w:rPr>
          <w:rStyle w:val="code"/>
        </w:rPr>
        <w:tab/>
        <w:t>:=</w:t>
      </w:r>
      <w:r>
        <w:rPr>
          <w:rStyle w:val="code"/>
        </w:rPr>
        <w:tab/>
        <w:t>InitM()</w:t>
      </w:r>
    </w:p>
    <w:p w14:paraId="39430E51" w14:textId="77777777" w:rsidR="000229B4" w:rsidRPr="004D0751" w:rsidRDefault="000229B4">
      <w:pPr>
        <w:pStyle w:val="decl"/>
        <w:rPr>
          <w:rStyle w:val="k"/>
        </w:rPr>
      </w:pPr>
      <w:r w:rsidRPr="004D0751">
        <w:rPr>
          <w:rStyle w:val="k"/>
        </w:rPr>
        <w:t>c</w:t>
      </w:r>
      <w:r w:rsidRPr="004D0751">
        <w:rPr>
          <w:rStyle w:val="k"/>
        </w:rPr>
        <w:tab/>
        <w:t>:=</w:t>
      </w:r>
      <w:r w:rsidRPr="004D0751">
        <w:rPr>
          <w:rStyle w:val="k"/>
        </w:rPr>
        <w:tab/>
        <w:t>InitC()</w:t>
      </w:r>
    </w:p>
    <w:p w14:paraId="5C8914C3" w14:textId="77777777" w:rsidR="000229B4" w:rsidRDefault="000229B4">
      <w:pPr>
        <w:pStyle w:val="routine"/>
        <w:rPr>
          <w:rStyle w:val="code"/>
        </w:rPr>
      </w:pPr>
      <w:r>
        <w:rPr>
          <w:rStyle w:val="code"/>
        </w:rPr>
        <w:t>APROC InitM() -&gt; M = &lt;&lt; VAR m' | (ALL a | m'!a)      =&gt; RET m' &gt;&gt;</w:t>
      </w:r>
      <w:r>
        <w:rPr>
          <w:rStyle w:val="code"/>
        </w:rPr>
        <w:br/>
      </w:r>
      <w:r>
        <w:rPr>
          <w:rStyle w:val="m"/>
        </w:rPr>
        <w:t xml:space="preserve">% Returns a </w:t>
      </w:r>
      <w:r>
        <w:rPr>
          <w:rStyle w:val="code"/>
        </w:rPr>
        <w:t>M</w:t>
      </w:r>
      <w:r>
        <w:rPr>
          <w:rStyle w:val="m"/>
        </w:rPr>
        <w:t xml:space="preserve"> with arbitrary values.</w:t>
      </w:r>
    </w:p>
    <w:p w14:paraId="11EE66CB" w14:textId="77777777" w:rsidR="000229B4" w:rsidRDefault="000229B4" w:rsidP="00E26F4F">
      <w:pPr>
        <w:pStyle w:val="routine"/>
        <w:pBdr>
          <w:top w:val="single" w:sz="4" w:space="1" w:color="auto"/>
          <w:left w:val="single" w:sz="4" w:space="4" w:color="auto"/>
          <w:bottom w:val="single" w:sz="4" w:space="1" w:color="auto"/>
          <w:right w:val="single" w:sz="4" w:space="4" w:color="auto"/>
        </w:pBdr>
        <w:ind w:right="1440"/>
        <w:rPr>
          <w:rStyle w:val="code"/>
        </w:rPr>
      </w:pPr>
      <w:r>
        <w:rPr>
          <w:rStyle w:val="code"/>
        </w:rPr>
        <w:t>APROC InitC() -&gt; C = &lt;&lt; VAR c' | c'.dom.size = CSize =&gt; RET c' &gt;&gt;</w:t>
      </w:r>
      <w:r>
        <w:rPr>
          <w:rStyle w:val="code"/>
        </w:rPr>
        <w:br/>
      </w:r>
      <w:r>
        <w:rPr>
          <w:rStyle w:val="m"/>
        </w:rPr>
        <w:t xml:space="preserve">% Returns a </w:t>
      </w:r>
      <w:r>
        <w:rPr>
          <w:rStyle w:val="code"/>
        </w:rPr>
        <w:t>C</w:t>
      </w:r>
      <w:r>
        <w:rPr>
          <w:rStyle w:val="m"/>
        </w:rPr>
        <w:t xml:space="preserve"> that has exactly </w:t>
      </w:r>
      <w:r>
        <w:rPr>
          <w:rStyle w:val="code"/>
        </w:rPr>
        <w:t>CSize</w:t>
      </w:r>
      <w:r>
        <w:rPr>
          <w:rStyle w:val="m"/>
        </w:rPr>
        <w:t xml:space="preserve"> entries defined, with arbitrary values.</w:t>
      </w:r>
    </w:p>
    <w:p w14:paraId="01EA2715" w14:textId="77777777" w:rsidR="000229B4" w:rsidRDefault="000229B4">
      <w:pPr>
        <w:pStyle w:val="routine"/>
        <w:rPr>
          <w:rStyle w:val="code"/>
        </w:rPr>
      </w:pPr>
      <w:r>
        <w:rPr>
          <w:rStyle w:val="code"/>
        </w:rPr>
        <w:t xml:space="preserve">APROC Read(a) -&gt; V = &lt;&lt; </w:t>
      </w:r>
      <w:r w:rsidRPr="004D0751">
        <w:rPr>
          <w:rStyle w:val="k"/>
        </w:rPr>
        <w:t>Load(a);</w:t>
      </w:r>
      <w:r>
        <w:rPr>
          <w:rStyle w:val="code"/>
        </w:rPr>
        <w:t xml:space="preserve"> RET c(a) &gt;&gt;</w:t>
      </w:r>
    </w:p>
    <w:p w14:paraId="0EE9FFFD" w14:textId="77777777" w:rsidR="000229B4" w:rsidRDefault="000229B4">
      <w:pPr>
        <w:pStyle w:val="routine"/>
        <w:spacing w:before="0"/>
        <w:rPr>
          <w:rStyle w:val="code"/>
        </w:rPr>
      </w:pPr>
      <w:r>
        <w:rPr>
          <w:rStyle w:val="code"/>
        </w:rPr>
        <w:t xml:space="preserve">APROC Write(a, v) = &lt;&lt; </w:t>
      </w:r>
      <w:r w:rsidRPr="004D0751">
        <w:rPr>
          <w:rStyle w:val="k"/>
        </w:rPr>
        <w:t>IF ~c!a =&gt; FlushOne() [*] SKIP FI;</w:t>
      </w:r>
      <w:r>
        <w:rPr>
          <w:rStyle w:val="code"/>
        </w:rPr>
        <w:t xml:space="preserve"> c(a) := v &gt;&gt;</w:t>
      </w:r>
      <w:r>
        <w:rPr>
          <w:rStyle w:val="code"/>
        </w:rPr>
        <w:br/>
      </w:r>
      <w:r>
        <w:rPr>
          <w:rStyle w:val="m"/>
        </w:rPr>
        <w:t>% Makes room in the cache if necessary, then writes to the cache.</w:t>
      </w:r>
    </w:p>
    <w:p w14:paraId="420E3899" w14:textId="77777777" w:rsidR="000229B4" w:rsidRDefault="000229B4">
      <w:pPr>
        <w:pStyle w:val="routine"/>
        <w:rPr>
          <w:rStyle w:val="code"/>
        </w:rPr>
      </w:pPr>
      <w:r>
        <w:rPr>
          <w:rStyle w:val="code"/>
        </w:rPr>
        <w:t xml:space="preserve">APROC Reset(v) = &lt;&lt;...&gt;&gt;  </w:t>
      </w:r>
      <w:r>
        <w:rPr>
          <w:rStyle w:val="code"/>
        </w:rPr>
        <w:tab/>
      </w:r>
      <w:r>
        <w:rPr>
          <w:rStyle w:val="m"/>
        </w:rPr>
        <w:t>% exercise for the reader</w:t>
      </w:r>
    </w:p>
    <w:p w14:paraId="369E0C17" w14:textId="77777777" w:rsidR="000229B4" w:rsidRDefault="000229B4">
      <w:pPr>
        <w:pStyle w:val="routine"/>
        <w:rPr>
          <w:rStyle w:val="code"/>
        </w:rPr>
      </w:pPr>
      <w:r>
        <w:rPr>
          <w:rStyle w:val="code"/>
        </w:rPr>
        <w:t xml:space="preserve">APROC Swap(a, v) -&gt; V = &lt;&lt; </w:t>
      </w:r>
      <w:r w:rsidR="00E26F4F" w:rsidRPr="004D0751">
        <w:rPr>
          <w:rStyle w:val="k"/>
        </w:rPr>
        <w:t xml:space="preserve">Load(a); </w:t>
      </w:r>
      <w:r>
        <w:rPr>
          <w:rStyle w:val="code"/>
        </w:rPr>
        <w:t xml:space="preserve">VAR v' | v' := </w:t>
      </w:r>
      <w:r w:rsidRPr="00E26F4F">
        <w:rPr>
          <w:rStyle w:val="code"/>
          <w:bdr w:val="single" w:sz="4" w:space="0" w:color="auto"/>
        </w:rPr>
        <w:t>c</w:t>
      </w:r>
      <w:r>
        <w:rPr>
          <w:rStyle w:val="code"/>
        </w:rPr>
        <w:t xml:space="preserve">(a); </w:t>
      </w:r>
      <w:r w:rsidRPr="00E26F4F">
        <w:rPr>
          <w:rStyle w:val="code"/>
          <w:bdr w:val="single" w:sz="4" w:space="0" w:color="auto"/>
        </w:rPr>
        <w:t>c</w:t>
      </w:r>
      <w:r>
        <w:rPr>
          <w:rStyle w:val="code"/>
        </w:rPr>
        <w:t>(a) := v; RET v' &gt;&gt;</w:t>
      </w:r>
    </w:p>
    <w:p w14:paraId="6842A545" w14:textId="7E87CF41" w:rsidR="000229B4" w:rsidRPr="00B739F4" w:rsidRDefault="006E6F29">
      <w:pPr>
        <w:pStyle w:val="routine"/>
        <w:rPr>
          <w:rStyle w:val="m"/>
          <w:b/>
          <w:bCs/>
        </w:rPr>
      </w:pPr>
      <w:r w:rsidRPr="00B739F4">
        <w:rPr>
          <w:rFonts w:ascii="Times New Roman" w:hAnsi="Times New Roman"/>
          <w:b/>
          <w:bCs/>
          <w:lang w:bidi="ar-SA"/>
        </w:rPr>
        <mc:AlternateContent>
          <mc:Choice Requires="wps">
            <w:drawing>
              <wp:anchor distT="0" distB="0" distL="114300" distR="114300" simplePos="0" relativeHeight="251670528" behindDoc="0" locked="0" layoutInCell="1" allowOverlap="1" wp14:anchorId="05F511E2" wp14:editId="6FAA97A0">
                <wp:simplePos x="0" y="0"/>
                <wp:positionH relativeFrom="column">
                  <wp:posOffset>-26670</wp:posOffset>
                </wp:positionH>
                <wp:positionV relativeFrom="paragraph">
                  <wp:posOffset>55880</wp:posOffset>
                </wp:positionV>
                <wp:extent cx="6134735" cy="1913890"/>
                <wp:effectExtent l="0" t="0" r="0" b="0"/>
                <wp:wrapNone/>
                <wp:docPr id="189"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735" cy="1913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90E50" id="Rectangle 684" o:spid="_x0000_s1026" style="position:absolute;margin-left:-2.1pt;margin-top:4.4pt;width:483.05pt;height:15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" filled="f"/>
            </w:pict>
          </mc:Fallback>
        </mc:AlternateContent>
      </w:r>
      <w:r w:rsidR="000229B4" w:rsidRPr="00B739F4">
        <w:rPr>
          <w:rStyle w:val="m"/>
          <w:b/>
          <w:bCs/>
        </w:rPr>
        <w:t>% Internal procedures.</w:t>
      </w:r>
    </w:p>
    <w:p w14:paraId="5FCB3CE1" w14:textId="77777777" w:rsidR="000229B4" w:rsidRDefault="000229B4">
      <w:pPr>
        <w:pStyle w:val="routine"/>
        <w:rPr>
          <w:rStyle w:val="code"/>
        </w:rPr>
      </w:pPr>
      <w:r>
        <w:rPr>
          <w:rStyle w:val="code"/>
        </w:rPr>
        <w:t xml:space="preserve">APROC Load(a) = &lt;&lt; IF ~c!a =&gt; FlushOne(); c(a) := m(a) [*] SKIP FI &gt;&gt; </w:t>
      </w:r>
      <w:r>
        <w:rPr>
          <w:rStyle w:val="code"/>
        </w:rPr>
        <w:br/>
      </w:r>
      <w:r>
        <w:rPr>
          <w:rStyle w:val="m"/>
        </w:rPr>
        <w:t xml:space="preserve">% Ensures that address </w:t>
      </w:r>
      <w:r>
        <w:rPr>
          <w:rStyle w:val="code"/>
        </w:rPr>
        <w:t>a</w:t>
      </w:r>
      <w:r>
        <w:rPr>
          <w:rStyle w:val="m"/>
        </w:rPr>
        <w:t xml:space="preserve"> appears in the cache.</w:t>
      </w:r>
    </w:p>
    <w:p w14:paraId="12EB6466" w14:textId="77777777" w:rsidR="000229B4" w:rsidRDefault="000229B4">
      <w:pPr>
        <w:pStyle w:val="routine"/>
        <w:rPr>
          <w:rStyle w:val="code"/>
        </w:rPr>
      </w:pPr>
      <w:r>
        <w:rPr>
          <w:rStyle w:val="code"/>
        </w:rPr>
        <w:t xml:space="preserve">APROC FlushOne() =   </w:t>
      </w:r>
      <w:r>
        <w:rPr>
          <w:rStyle w:val="code"/>
        </w:rPr>
        <w:br/>
      </w:r>
      <w:r>
        <w:rPr>
          <w:rStyle w:val="m"/>
        </w:rPr>
        <w:t>% Removes one (arbitrary) address from the cache, writing the data value back to main memory if necessary.</w:t>
      </w:r>
    </w:p>
    <w:p w14:paraId="6B775CAB" w14:textId="77777777" w:rsidR="000229B4" w:rsidRDefault="000229B4">
      <w:pPr>
        <w:pStyle w:val="cmd1"/>
        <w:rPr>
          <w:rStyle w:val="code"/>
        </w:rPr>
      </w:pPr>
      <w:r>
        <w:rPr>
          <w:rStyle w:val="code"/>
        </w:rPr>
        <w:t>&lt;&lt; VAR a | c!a =&gt; IF Dirty(a) =&gt; m(a) := c(a) [*] SKIP FI; c := c{a -&gt; } &gt;&gt;</w:t>
      </w:r>
    </w:p>
    <w:p w14:paraId="5D2AEE20" w14:textId="77777777" w:rsidR="000229B4" w:rsidRDefault="000229B4">
      <w:pPr>
        <w:pStyle w:val="routine"/>
        <w:rPr>
          <w:rStyle w:val="code"/>
        </w:rPr>
      </w:pPr>
      <w:r>
        <w:rPr>
          <w:rStyle w:val="code"/>
        </w:rPr>
        <w:t>FUNC Dirty(a) -&gt; Bool = RET c!a /\ c(a) # m(a)</w:t>
      </w:r>
      <w:r>
        <w:rPr>
          <w:rStyle w:val="code"/>
        </w:rPr>
        <w:br/>
      </w:r>
      <w:r>
        <w:rPr>
          <w:rStyle w:val="m"/>
        </w:rPr>
        <w:t xml:space="preserve">% Returns </w:t>
      </w:r>
      <w:r>
        <w:rPr>
          <w:rStyle w:val="code"/>
        </w:rPr>
        <w:t>true</w:t>
      </w:r>
      <w:r>
        <w:rPr>
          <w:rStyle w:val="m"/>
        </w:rPr>
        <w:t xml:space="preserve"> if the cache is more up-to-date than the main memory.</w:t>
      </w:r>
    </w:p>
    <w:p w14:paraId="52FE31F1" w14:textId="77777777" w:rsidR="000229B4" w:rsidRDefault="000229B4">
      <w:pPr>
        <w:pStyle w:val="modend"/>
      </w:pPr>
      <w:r>
        <w:rPr>
          <w:rStyle w:val="code"/>
        </w:rPr>
        <w:t>END WBCache</w:t>
      </w:r>
    </w:p>
    <w:p w14:paraId="7CCECF1A" w14:textId="77777777" w:rsidR="000229B4" w:rsidRDefault="000229B4">
      <w:pPr>
        <w:rPr>
          <w:rStyle w:val="code"/>
        </w:rPr>
      </w:pPr>
      <w:r>
        <w:t xml:space="preserve">The following Spec function is an abstraction function mapping a state of the </w:t>
      </w:r>
      <w:r>
        <w:rPr>
          <w:rStyle w:val="code"/>
        </w:rPr>
        <w:t>WBCache</w:t>
      </w:r>
      <w:r>
        <w:t xml:space="preserve"> module to a state of the </w:t>
      </w:r>
      <w:r>
        <w:rPr>
          <w:rStyle w:val="code"/>
        </w:rPr>
        <w:t>Memory</w:t>
      </w:r>
      <w:r>
        <w:t xml:space="preserve"> module. </w:t>
      </w:r>
      <w:r w:rsidR="004A7E16">
        <w:t xml:space="preserve">Unlike </w:t>
      </w:r>
      <w:r w:rsidR="0022087E">
        <w:t xml:space="preserve">our usual practice we have written it explicitly as a function from the state of </w:t>
      </w:r>
      <w:r w:rsidR="0022087E">
        <w:rPr>
          <w:rStyle w:val="code"/>
        </w:rPr>
        <w:t>HashMemory</w:t>
      </w:r>
      <w:r w:rsidR="0022087E">
        <w:t xml:space="preserve"> to the state of </w:t>
      </w:r>
      <w:r w:rsidR="0022087E">
        <w:rPr>
          <w:rStyle w:val="code"/>
        </w:rPr>
        <w:t>Memory</w:t>
      </w:r>
      <w:r w:rsidR="0022087E">
        <w:t>.</w:t>
      </w:r>
      <w:r>
        <w:t xml:space="preserve"> It says that the contents of location </w:t>
      </w:r>
      <w:r>
        <w:rPr>
          <w:rStyle w:val="code"/>
        </w:rPr>
        <w:t>a</w:t>
      </w:r>
      <w:r>
        <w:t xml:space="preserve"> is </w:t>
      </w:r>
      <w:r>
        <w:rPr>
          <w:rStyle w:val="code"/>
        </w:rPr>
        <w:t>c(a)</w:t>
      </w:r>
      <w:r>
        <w:t xml:space="preserve"> if </w:t>
      </w:r>
      <w:r>
        <w:rPr>
          <w:rStyle w:val="code"/>
        </w:rPr>
        <w:t>a</w:t>
      </w:r>
      <w:r>
        <w:t xml:space="preserve"> is in the cache, and </w:t>
      </w:r>
      <w:r>
        <w:rPr>
          <w:rStyle w:val="code"/>
        </w:rPr>
        <w:t>m(a)</w:t>
      </w:r>
      <w:r>
        <w:t xml:space="preserve"> otherwise</w:t>
      </w:r>
      <w:r>
        <w:rPr>
          <w:rStyle w:val="code"/>
        </w:rPr>
        <w:t>.</w:t>
      </w:r>
    </w:p>
    <w:p w14:paraId="24EC0F82" w14:textId="77777777" w:rsidR="000229B4" w:rsidRDefault="000229B4">
      <w:pPr>
        <w:pStyle w:val="routine"/>
        <w:rPr>
          <w:rStyle w:val="code"/>
        </w:rPr>
      </w:pPr>
      <w:r>
        <w:rPr>
          <w:rStyle w:val="code"/>
        </w:rPr>
        <w:t>FUNC AF(</w:t>
      </w:r>
      <w:r w:rsidR="004A7E16">
        <w:rPr>
          <w:rStyle w:val="code"/>
        </w:rPr>
        <w:t>m, c</w:t>
      </w:r>
      <w:r>
        <w:rPr>
          <w:rStyle w:val="code"/>
        </w:rPr>
        <w:t>) -&gt; M = RET (\ a | c!a =&gt; c(a) [*] m(a) )</w:t>
      </w:r>
    </w:p>
    <w:p w14:paraId="0F1BB9D5" w14:textId="77777777" w:rsidR="00D02013" w:rsidRDefault="00D02013" w:rsidP="00D02013">
      <w:r>
        <w:t xml:space="preserve">We could have written this more concisely as </w:t>
      </w:r>
    </w:p>
    <w:p w14:paraId="35B4DE6C" w14:textId="77777777" w:rsidR="00D02013" w:rsidRDefault="00D02013" w:rsidP="00D02013">
      <w:pPr>
        <w:pStyle w:val="routine"/>
        <w:rPr>
          <w:rStyle w:val="code"/>
        </w:rPr>
      </w:pPr>
      <w:r>
        <w:rPr>
          <w:rStyle w:val="code"/>
        </w:rPr>
        <w:t>FUNC AF(</w:t>
      </w:r>
      <w:r w:rsidR="004A7E16">
        <w:rPr>
          <w:rStyle w:val="code"/>
        </w:rPr>
        <w:t>m, c</w:t>
      </w:r>
      <w:r>
        <w:rPr>
          <w:rStyle w:val="code"/>
        </w:rPr>
        <w:t xml:space="preserve">) -&gt; M = </w:t>
      </w:r>
      <w:r w:rsidR="004A7E16">
        <w:rPr>
          <w:rStyle w:val="code"/>
        </w:rPr>
        <w:t xml:space="preserve">RET </w:t>
      </w:r>
      <w:r>
        <w:rPr>
          <w:rStyle w:val="code"/>
        </w:rPr>
        <w:t>m + c</w:t>
      </w:r>
    </w:p>
    <w:p w14:paraId="76C597FE" w14:textId="77777777" w:rsidR="00D02013" w:rsidRPr="00D02013" w:rsidRDefault="00D02013" w:rsidP="00D02013">
      <w:r>
        <w:t xml:space="preserve">That is, override the function </w:t>
      </w:r>
      <w:r>
        <w:rPr>
          <w:rStyle w:val="code"/>
        </w:rPr>
        <w:t>m</w:t>
      </w:r>
      <w:r>
        <w:t xml:space="preserve"> with the function </w:t>
      </w:r>
      <w:r>
        <w:rPr>
          <w:rStyle w:val="code"/>
        </w:rPr>
        <w:t>c</w:t>
      </w:r>
      <w:r>
        <w:t xml:space="preserve"> wherever </w:t>
      </w:r>
      <w:r>
        <w:rPr>
          <w:rStyle w:val="code"/>
        </w:rPr>
        <w:t>c</w:t>
      </w:r>
      <w:r>
        <w:t xml:space="preserve"> is defined.</w:t>
      </w:r>
    </w:p>
    <w:p w14:paraId="1564E569" w14:textId="77777777" w:rsidR="000229B4" w:rsidRDefault="000229B4" w:rsidP="00D02013">
      <w:pPr>
        <w:pStyle w:val="Heading2"/>
        <w:pageBreakBefore/>
      </w:pPr>
      <w:r>
        <w:t>5. Hash table code</w:t>
      </w:r>
    </w:p>
    <w:p w14:paraId="5AC1A39E" w14:textId="77777777" w:rsidR="000229B4" w:rsidRDefault="000229B4">
      <w:pPr>
        <w:keepNext/>
      </w:pPr>
      <w:r>
        <w:t xml:space="preserve">Our second code for </w:t>
      </w:r>
      <w:r>
        <w:rPr>
          <w:rStyle w:val="code"/>
        </w:rPr>
        <w:t>Memory</w:t>
      </w:r>
      <w:r>
        <w:t xml:space="preserve"> uses a hash table for the representation.</w:t>
      </w:r>
      <w:r w:rsidR="004D0751">
        <w:t xml:space="preserve"> It is different enough from the spec that </w:t>
      </w:r>
      <w:r w:rsidR="00034670">
        <w:t>it wouldn’t be helpful to</w:t>
      </w:r>
      <w:r w:rsidR="004D0751">
        <w:t xml:space="preserve"> highlight the changes.</w:t>
      </w:r>
    </w:p>
    <w:p w14:paraId="51AEC043" w14:textId="77777777" w:rsidR="009C5FD6" w:rsidRDefault="009C5FD6" w:rsidP="009C5FD6">
      <w:pPr>
        <w:pStyle w:val="modhead"/>
        <w:rPr>
          <w:rStyle w:val="code"/>
          <w:b w:val="0"/>
        </w:rPr>
      </w:pPr>
      <w:r>
        <w:t xml:space="preserve">MODULE HashMemory </w:t>
      </w:r>
      <w:r>
        <w:rPr>
          <w:rStyle w:val="code"/>
          <w:b w:val="0"/>
        </w:rPr>
        <w:t>[A WITH {hf: A-&gt;Int}, V] EXPORT Read, Write, Reset, Swap =</w:t>
      </w:r>
      <w:r>
        <w:rPr>
          <w:rStyle w:val="code"/>
          <w:b w:val="0"/>
        </w:rPr>
        <w:br/>
      </w:r>
      <w:r>
        <w:rPr>
          <w:rStyle w:val="m"/>
          <w:b w:val="0"/>
        </w:rPr>
        <w:t xml:space="preserve">% Implements </w:t>
      </w:r>
      <w:r>
        <w:rPr>
          <w:rStyle w:val="code"/>
          <w:b w:val="0"/>
        </w:rPr>
        <w:t>Memory</w:t>
      </w:r>
      <w:r>
        <w:rPr>
          <w:rStyle w:val="m"/>
          <w:b w:val="0"/>
          <w:bCs/>
        </w:rPr>
        <w:t>.</w:t>
      </w:r>
      <w:r w:rsidR="0091416F">
        <w:rPr>
          <w:rStyle w:val="code"/>
          <w:b w:val="0"/>
        </w:rPr>
        <w:t xml:space="preserve"> </w:t>
      </w:r>
      <w:r w:rsidR="0091416F">
        <w:rPr>
          <w:rStyle w:val="m"/>
          <w:b w:val="0"/>
        </w:rPr>
        <w:t xml:space="preserve">Expects </w:t>
      </w:r>
      <w:r>
        <w:rPr>
          <w:rStyle w:val="m"/>
          <w:b w:val="0"/>
        </w:rPr>
        <w:t xml:space="preserve">that the hash function </w:t>
      </w:r>
      <w:r>
        <w:rPr>
          <w:rStyle w:val="code"/>
          <w:b w:val="0"/>
        </w:rPr>
        <w:t>A.hf</w:t>
      </w:r>
      <w:r>
        <w:rPr>
          <w:rStyle w:val="m"/>
          <w:b w:val="0"/>
        </w:rPr>
        <w:t xml:space="preserve"> is total and that its range is </w:t>
      </w:r>
      <w:r>
        <w:rPr>
          <w:rStyle w:val="code"/>
          <w:b w:val="0"/>
        </w:rPr>
        <w:t>0 .. n</w:t>
      </w:r>
      <w:r>
        <w:rPr>
          <w:rStyle w:val="m"/>
          <w:b w:val="0"/>
        </w:rPr>
        <w:t xml:space="preserve"> for some </w:t>
      </w:r>
      <w:r>
        <w:rPr>
          <w:rStyle w:val="code"/>
          <w:b w:val="0"/>
        </w:rPr>
        <w:t>n</w:t>
      </w:r>
      <w:r>
        <w:rPr>
          <w:rStyle w:val="m"/>
          <w:b w:val="0"/>
        </w:rPr>
        <w:t xml:space="preserve">. </w:t>
      </w:r>
    </w:p>
    <w:p w14:paraId="38129857" w14:textId="77777777" w:rsidR="009C5FD6" w:rsidRDefault="009C5FD6" w:rsidP="009C5FD6">
      <w:pPr>
        <w:pStyle w:val="declhead"/>
        <w:rPr>
          <w:rStyle w:val="code"/>
        </w:rPr>
      </w:pPr>
      <w:r>
        <w:rPr>
          <w:rStyle w:val="code"/>
        </w:rPr>
        <w:t>TYPE</w:t>
      </w:r>
      <w:r>
        <w:rPr>
          <w:rStyle w:val="code"/>
        </w:rPr>
        <w:tab/>
        <w:t>Pair</w:t>
      </w:r>
      <w:r>
        <w:rPr>
          <w:rStyle w:val="code"/>
        </w:rPr>
        <w:tab/>
        <w:t>=</w:t>
      </w:r>
      <w:r>
        <w:rPr>
          <w:rStyle w:val="code"/>
        </w:rPr>
        <w:tab/>
        <w:t>[a, v]</w:t>
      </w:r>
    </w:p>
    <w:p w14:paraId="3C6B1ED1" w14:textId="77777777" w:rsidR="009C5FD6" w:rsidRDefault="009C5FD6" w:rsidP="009C5FD6">
      <w:pPr>
        <w:pStyle w:val="decl"/>
        <w:rPr>
          <w:rStyle w:val="m"/>
        </w:rPr>
      </w:pPr>
      <w:r>
        <w:rPr>
          <w:rStyle w:val="code"/>
        </w:rPr>
        <w:t>B</w:t>
      </w:r>
      <w:r>
        <w:rPr>
          <w:rStyle w:val="code"/>
        </w:rPr>
        <w:tab/>
        <w:t>=</w:t>
      </w:r>
      <w:r>
        <w:rPr>
          <w:rStyle w:val="code"/>
        </w:rPr>
        <w:tab/>
        <w:t>SET Pair</w:t>
      </w:r>
      <w:r>
        <w:rPr>
          <w:rStyle w:val="code"/>
        </w:rPr>
        <w:tab/>
      </w:r>
      <w:r>
        <w:rPr>
          <w:rStyle w:val="m"/>
        </w:rPr>
        <w:t>% Bucket in hash table</w:t>
      </w:r>
    </w:p>
    <w:p w14:paraId="748A1043" w14:textId="77777777" w:rsidR="009C5FD6" w:rsidRDefault="009C5FD6" w:rsidP="009C5FD6">
      <w:pPr>
        <w:pStyle w:val="decl"/>
        <w:rPr>
          <w:rStyle w:val="code"/>
        </w:rPr>
      </w:pPr>
      <w:r>
        <w:rPr>
          <w:rStyle w:val="code"/>
        </w:rPr>
        <w:t>HashT</w:t>
      </w:r>
      <w:r>
        <w:rPr>
          <w:rStyle w:val="code"/>
        </w:rPr>
        <w:tab/>
        <w:t>=</w:t>
      </w:r>
      <w:r>
        <w:rPr>
          <w:rStyle w:val="code"/>
        </w:rPr>
        <w:tab/>
        <w:t>SEQ B</w:t>
      </w:r>
    </w:p>
    <w:p w14:paraId="6F9EE075" w14:textId="77777777" w:rsidR="009C5FD6" w:rsidRDefault="009C5FD6" w:rsidP="009C5FD6">
      <w:pPr>
        <w:pStyle w:val="routine"/>
        <w:tabs>
          <w:tab w:val="left" w:pos="1980"/>
          <w:tab w:val="left" w:pos="2340"/>
        </w:tabs>
        <w:rPr>
          <w:rStyle w:val="code"/>
        </w:rPr>
      </w:pPr>
      <w:r>
        <w:rPr>
          <w:rStyle w:val="code"/>
        </w:rPr>
        <w:t>CONST nb</w:t>
      </w:r>
      <w:r>
        <w:rPr>
          <w:rStyle w:val="code"/>
        </w:rPr>
        <w:tab/>
        <w:t>:=</w:t>
      </w:r>
      <w:r>
        <w:rPr>
          <w:rStyle w:val="code"/>
        </w:rPr>
        <w:tab/>
        <w:t>A.hf.rng.max</w:t>
      </w:r>
      <w:r>
        <w:rPr>
          <w:rStyle w:val="code"/>
        </w:rPr>
        <w:tab/>
      </w:r>
      <w:r>
        <w:rPr>
          <w:rStyle w:val="m"/>
        </w:rPr>
        <w:t>% Number of buckets</w:t>
      </w:r>
    </w:p>
    <w:p w14:paraId="3D15EE1A" w14:textId="77777777" w:rsidR="009C5FD6" w:rsidRDefault="009C5FD6" w:rsidP="009C5FD6">
      <w:pPr>
        <w:pStyle w:val="routine"/>
        <w:tabs>
          <w:tab w:val="left" w:pos="1980"/>
          <w:tab w:val="left" w:pos="2340"/>
        </w:tabs>
        <w:rPr>
          <w:rStyle w:val="code"/>
        </w:rPr>
      </w:pPr>
      <w:r>
        <w:rPr>
          <w:rStyle w:val="code"/>
        </w:rPr>
        <w:t>VAR</w:t>
      </w:r>
      <w:r>
        <w:rPr>
          <w:rStyle w:val="code"/>
        </w:rPr>
        <w:tab/>
        <w:t>m: HashT</w:t>
      </w:r>
      <w:r>
        <w:rPr>
          <w:rStyle w:val="code"/>
        </w:rPr>
        <w:tab/>
        <w:t>:=</w:t>
      </w:r>
      <w:r>
        <w:rPr>
          <w:rStyle w:val="code"/>
        </w:rPr>
        <w:tab/>
      </w:r>
      <w:r w:rsidR="001D5D0F">
        <w:rPr>
          <w:rStyle w:val="code"/>
        </w:rPr>
        <w:t>{i :IN 1 .. nb | {}}</w:t>
      </w:r>
      <w:r>
        <w:rPr>
          <w:rStyle w:val="code"/>
        </w:rPr>
        <w:tab/>
      </w:r>
      <w:r>
        <w:rPr>
          <w:rStyle w:val="m"/>
        </w:rPr>
        <w:t>% Memory hash table; initially empty</w:t>
      </w:r>
    </w:p>
    <w:p w14:paraId="0D5C3031" w14:textId="77777777" w:rsidR="009C5FD6" w:rsidRDefault="009C5FD6" w:rsidP="009C5FD6">
      <w:pPr>
        <w:pStyle w:val="decl"/>
        <w:rPr>
          <w:rStyle w:val="code"/>
        </w:rPr>
      </w:pPr>
      <w:r>
        <w:rPr>
          <w:rStyle w:val="code"/>
        </w:rPr>
        <w:t>default</w:t>
      </w:r>
      <w:r>
        <w:rPr>
          <w:rStyle w:val="code"/>
        </w:rPr>
        <w:tab/>
        <w:t>:</w:t>
      </w:r>
      <w:r>
        <w:rPr>
          <w:rStyle w:val="code"/>
        </w:rPr>
        <w:tab/>
        <w:t xml:space="preserve">V                   </w:t>
      </w:r>
      <w:r>
        <w:rPr>
          <w:rStyle w:val="code"/>
        </w:rPr>
        <w:tab/>
      </w:r>
      <w:r>
        <w:rPr>
          <w:rStyle w:val="m"/>
        </w:rPr>
        <w:t xml:space="preserve">% default </w:t>
      </w:r>
      <w:r w:rsidRPr="0039175E">
        <w:rPr>
          <w:rStyle w:val="m"/>
        </w:rPr>
        <w:t>value</w:t>
      </w:r>
      <w:r w:rsidR="001D5D0F">
        <w:rPr>
          <w:rStyle w:val="m"/>
        </w:rPr>
        <w:t>, initially arbitrary</w:t>
      </w:r>
    </w:p>
    <w:p w14:paraId="24B18BFD" w14:textId="77777777" w:rsidR="009B74E7" w:rsidRDefault="009C5FD6" w:rsidP="009C5FD6">
      <w:pPr>
        <w:pStyle w:val="routine"/>
        <w:rPr>
          <w:rStyle w:val="code"/>
        </w:rPr>
      </w:pPr>
      <w:r>
        <w:rPr>
          <w:rStyle w:val="code"/>
        </w:rPr>
        <w:t xml:space="preserve">APROC Read(a) -&gt; V = </w:t>
      </w:r>
      <w:r w:rsidR="009B74E7">
        <w:rPr>
          <w:rStyle w:val="code"/>
        </w:rPr>
        <w:t>&lt;&lt;</w:t>
      </w:r>
    </w:p>
    <w:p w14:paraId="4A5427A0" w14:textId="77777777" w:rsidR="009C5FD6" w:rsidRDefault="009C5FD6" w:rsidP="009B74E7">
      <w:pPr>
        <w:pStyle w:val="cmd1"/>
        <w:rPr>
          <w:rStyle w:val="code"/>
        </w:rPr>
      </w:pPr>
      <w:r>
        <w:rPr>
          <w:rStyle w:val="code"/>
        </w:rPr>
        <w:t>VAR p</w:t>
      </w:r>
      <w:r w:rsidR="00245289">
        <w:rPr>
          <w:rStyle w:val="code"/>
        </w:rPr>
        <w:t xml:space="preserve"> </w:t>
      </w:r>
      <w:r w:rsidR="00037ACC">
        <w:rPr>
          <w:rStyle w:val="code"/>
        </w:rPr>
        <w:t>:</w:t>
      </w:r>
      <w:r w:rsidR="00245289">
        <w:rPr>
          <w:rStyle w:val="code"/>
        </w:rPr>
        <w:t xml:space="preserve">IN m(a.hf) </w:t>
      </w:r>
      <w:r>
        <w:rPr>
          <w:rStyle w:val="code"/>
        </w:rPr>
        <w:t>|</w:t>
      </w:r>
      <w:r w:rsidR="00245289" w:rsidRPr="00245289">
        <w:rPr>
          <w:rStyle w:val="code"/>
        </w:rPr>
        <w:t xml:space="preserve"> </w:t>
      </w:r>
      <w:r w:rsidR="00245289">
        <w:rPr>
          <w:rStyle w:val="code"/>
        </w:rPr>
        <w:t>p.a</w:t>
      </w:r>
      <w:r w:rsidR="009B74E7">
        <w:rPr>
          <w:rStyle w:val="code"/>
        </w:rPr>
        <w:t xml:space="preserve"> </w:t>
      </w:r>
      <w:r w:rsidR="00245289">
        <w:rPr>
          <w:rStyle w:val="code"/>
        </w:rPr>
        <w:t>=</w:t>
      </w:r>
      <w:r w:rsidR="009B74E7">
        <w:rPr>
          <w:rStyle w:val="code"/>
        </w:rPr>
        <w:t xml:space="preserve"> </w:t>
      </w:r>
      <w:r w:rsidR="00245289">
        <w:rPr>
          <w:rStyle w:val="code"/>
        </w:rPr>
        <w:t>a =&gt; RET p.v [*] RET default &gt;&gt;</w:t>
      </w:r>
    </w:p>
    <w:p w14:paraId="1981003E" w14:textId="77777777" w:rsidR="009B74E7" w:rsidRDefault="009C5FD6" w:rsidP="009C5FD6">
      <w:pPr>
        <w:pStyle w:val="routine"/>
        <w:rPr>
          <w:rStyle w:val="code"/>
        </w:rPr>
      </w:pPr>
      <w:r>
        <w:rPr>
          <w:rStyle w:val="code"/>
        </w:rPr>
        <w:t xml:space="preserve">APROC Write(a, v) = &lt;&lt; </w:t>
      </w:r>
      <w:r w:rsidR="009B74E7">
        <w:rPr>
          <w:rStyle w:val="code"/>
        </w:rPr>
        <w:t>VAR b := m(a.hf) |</w:t>
      </w:r>
    </w:p>
    <w:p w14:paraId="04F2F935" w14:textId="77777777" w:rsidR="009C48DB" w:rsidRPr="009C48DB" w:rsidRDefault="009C48DB" w:rsidP="009B74E7">
      <w:pPr>
        <w:pStyle w:val="cmd1"/>
      </w:pPr>
      <w:r>
        <w:rPr>
          <w:rStyle w:val="code"/>
        </w:rPr>
        <w:t>IF</w:t>
      </w:r>
      <w:r>
        <w:rPr>
          <w:rStyle w:val="code"/>
        </w:rPr>
        <w:tab/>
      </w:r>
      <w:r w:rsidR="009C5FD6">
        <w:rPr>
          <w:rStyle w:val="code"/>
        </w:rPr>
        <w:t xml:space="preserve">VAR </w:t>
      </w:r>
      <w:r w:rsidR="009B74E7">
        <w:rPr>
          <w:rStyle w:val="code"/>
        </w:rPr>
        <w:t xml:space="preserve">p </w:t>
      </w:r>
      <w:r w:rsidR="00037ACC">
        <w:rPr>
          <w:rStyle w:val="code"/>
        </w:rPr>
        <w:t>:</w:t>
      </w:r>
      <w:r w:rsidR="009B74E7">
        <w:rPr>
          <w:rStyle w:val="code"/>
        </w:rPr>
        <w:t xml:space="preserve">IN b </w:t>
      </w:r>
      <w:r w:rsidR="009C5FD6">
        <w:rPr>
          <w:rStyle w:val="code"/>
        </w:rPr>
        <w:t>|</w:t>
      </w:r>
      <w:r w:rsidR="009B74E7" w:rsidRPr="009B74E7">
        <w:rPr>
          <w:rStyle w:val="Index1"/>
        </w:rPr>
        <w:t xml:space="preserve"> </w:t>
      </w:r>
      <w:r w:rsidR="009B74E7">
        <w:rPr>
          <w:rStyle w:val="code"/>
        </w:rPr>
        <w:t>p.a = a =&gt; b := b – {p}</w:t>
      </w:r>
      <w:r>
        <w:rPr>
          <w:rStyle w:val="code"/>
        </w:rPr>
        <w:tab/>
      </w:r>
      <w:r>
        <w:rPr>
          <w:rStyle w:val="m"/>
        </w:rPr>
        <w:t xml:space="preserve">% remove a pair with </w:t>
      </w:r>
      <w:r>
        <w:t>a</w:t>
      </w:r>
      <w:r>
        <w:rPr>
          <w:rStyle w:val="m"/>
        </w:rPr>
        <w:t xml:space="preserve"> from </w:t>
      </w:r>
      <w:r>
        <w:t>b</w:t>
      </w:r>
    </w:p>
    <w:p w14:paraId="784F1FF2" w14:textId="77777777" w:rsidR="009C5FD6" w:rsidRPr="009C48DB" w:rsidRDefault="009C48DB" w:rsidP="009B74E7">
      <w:pPr>
        <w:pStyle w:val="cmd1"/>
        <w:rPr>
          <w:rStyle w:val="m"/>
        </w:rPr>
      </w:pPr>
      <w:r>
        <w:rPr>
          <w:rStyle w:val="code"/>
        </w:rPr>
        <w:t>[*]</w:t>
      </w:r>
      <w:r>
        <w:rPr>
          <w:rStyle w:val="code"/>
        </w:rPr>
        <w:tab/>
      </w:r>
      <w:r w:rsidR="009B74E7">
        <w:rPr>
          <w:rStyle w:val="code"/>
        </w:rPr>
        <w:t>SKIP FI;</w:t>
      </w:r>
      <w:r>
        <w:rPr>
          <w:rStyle w:val="code"/>
        </w:rPr>
        <w:tab/>
      </w:r>
      <w:r>
        <w:rPr>
          <w:rStyle w:val="m"/>
        </w:rPr>
        <w:t>% do nothing if there isn’t one</w:t>
      </w:r>
    </w:p>
    <w:p w14:paraId="0E8981E0" w14:textId="77777777" w:rsidR="009C5FD6" w:rsidRPr="009C48DB" w:rsidRDefault="009C5FD6" w:rsidP="009C5FD6">
      <w:pPr>
        <w:pStyle w:val="cmd1"/>
        <w:rPr>
          <w:rStyle w:val="m"/>
        </w:rPr>
      </w:pPr>
      <w:r>
        <w:rPr>
          <w:rStyle w:val="code"/>
        </w:rPr>
        <w:t xml:space="preserve">m(a.hf) := b </w:t>
      </w:r>
      <w:r w:rsidR="00CB67DE">
        <w:rPr>
          <w:rStyle w:val="code"/>
        </w:rPr>
        <w:t>\/</w:t>
      </w:r>
      <w:r>
        <w:rPr>
          <w:rStyle w:val="code"/>
        </w:rPr>
        <w:t xml:space="preserve"> {Pair{a, v}} &gt;&gt;</w:t>
      </w:r>
      <w:r w:rsidR="009C48DB">
        <w:rPr>
          <w:rStyle w:val="code"/>
        </w:rPr>
        <w:tab/>
      </w:r>
      <w:r w:rsidR="009C48DB">
        <w:rPr>
          <w:rStyle w:val="m"/>
        </w:rPr>
        <w:t>% and add the new pair</w:t>
      </w:r>
    </w:p>
    <w:p w14:paraId="4C4824B3" w14:textId="77777777" w:rsidR="009C5FD6" w:rsidRDefault="009C5FD6" w:rsidP="009C5FD6">
      <w:pPr>
        <w:pStyle w:val="routine"/>
        <w:rPr>
          <w:rStyle w:val="code"/>
        </w:rPr>
      </w:pPr>
      <w:r>
        <w:rPr>
          <w:rStyle w:val="code"/>
        </w:rPr>
        <w:t xml:space="preserve">APROC Reset(v) = &lt;&lt; m := </w:t>
      </w:r>
      <w:r w:rsidR="001D5D0F">
        <w:rPr>
          <w:rStyle w:val="code"/>
        </w:rPr>
        <w:t>{i :IN 1 .. nb | {}}</w:t>
      </w:r>
      <w:r>
        <w:rPr>
          <w:rStyle w:val="code"/>
        </w:rPr>
        <w:t>; default := v &gt;&gt;</w:t>
      </w:r>
    </w:p>
    <w:p w14:paraId="06B4B4F5" w14:textId="77777777" w:rsidR="009C5FD6" w:rsidRDefault="009C5FD6" w:rsidP="009C5FD6">
      <w:pPr>
        <w:pStyle w:val="routine"/>
        <w:rPr>
          <w:rStyle w:val="code"/>
        </w:rPr>
      </w:pPr>
      <w:r>
        <w:rPr>
          <w:rStyle w:val="code"/>
        </w:rPr>
        <w:t>APROC Swap(a, v) -&gt; V = &lt;&lt; VAR v' | v' := Read(a); Write(a, v); RET v' &gt;&gt;</w:t>
      </w:r>
    </w:p>
    <w:p w14:paraId="5D8ECAE2" w14:textId="77777777" w:rsidR="009C5FD6" w:rsidRDefault="009C5FD6" w:rsidP="009C5FD6">
      <w:pPr>
        <w:pStyle w:val="modend"/>
      </w:pPr>
      <w:r>
        <w:rPr>
          <w:rStyle w:val="code"/>
        </w:rPr>
        <w:t>END HashMemory</w:t>
      </w:r>
    </w:p>
    <w:p w14:paraId="4A0A1C90" w14:textId="77777777" w:rsidR="009C5FD6" w:rsidRDefault="009C5FD6" w:rsidP="009C5FD6">
      <w:r>
        <w:t xml:space="preserve">The following is a key invariant that holds between invocations of the operations of </w:t>
      </w:r>
      <w:r>
        <w:rPr>
          <w:rStyle w:val="code"/>
        </w:rPr>
        <w:t>HashMemory</w:t>
      </w:r>
      <w:r>
        <w:t>:</w:t>
      </w:r>
    </w:p>
    <w:p w14:paraId="00F69FB3" w14:textId="77777777" w:rsidR="009C5FD6" w:rsidRDefault="009C5FD6" w:rsidP="009C5FD6">
      <w:pPr>
        <w:pStyle w:val="routine"/>
        <w:rPr>
          <w:rStyle w:val="code"/>
        </w:rPr>
      </w:pPr>
      <w:r>
        <w:rPr>
          <w:rStyle w:val="code"/>
        </w:rPr>
        <w:t>FUNC Inv(</w:t>
      </w:r>
      <w:r w:rsidR="00BE4BE8">
        <w:rPr>
          <w:rStyle w:val="code"/>
        </w:rPr>
        <w:t>m: hashT, nb: Int</w:t>
      </w:r>
      <w:r>
        <w:rPr>
          <w:rStyle w:val="code"/>
        </w:rPr>
        <w:t xml:space="preserve">) -&gt; Bool = RET </w:t>
      </w:r>
    </w:p>
    <w:p w14:paraId="10595246" w14:textId="77777777" w:rsidR="009C5FD6" w:rsidRDefault="009C5FD6" w:rsidP="009C5FD6">
      <w:pPr>
        <w:pStyle w:val="cmd1"/>
        <w:rPr>
          <w:rStyle w:val="code"/>
        </w:rPr>
      </w:pPr>
      <w:r>
        <w:rPr>
          <w:rStyle w:val="code"/>
        </w:rPr>
        <w:t xml:space="preserve">(  m.size = </w:t>
      </w:r>
      <w:r w:rsidR="00037ACC">
        <w:rPr>
          <w:rStyle w:val="code"/>
        </w:rPr>
        <w:t>nb</w:t>
      </w:r>
    </w:p>
    <w:p w14:paraId="4DB5FC68" w14:textId="77777777" w:rsidR="009C5FD6" w:rsidRDefault="009C5FD6" w:rsidP="009C5FD6">
      <w:pPr>
        <w:pStyle w:val="cmd1"/>
        <w:rPr>
          <w:rStyle w:val="code"/>
        </w:rPr>
      </w:pPr>
      <w:r>
        <w:rPr>
          <w:rStyle w:val="code"/>
        </w:rPr>
        <w:t>/\ (ALL i :IN m.dom, p :IN m(i) | p.a.hf = i)</w:t>
      </w:r>
    </w:p>
    <w:p w14:paraId="59A0F0DE" w14:textId="77777777" w:rsidR="009C5FD6" w:rsidRDefault="009C5FD6" w:rsidP="009C5FD6">
      <w:pPr>
        <w:pStyle w:val="cmd1"/>
      </w:pPr>
      <w:r>
        <w:rPr>
          <w:rStyle w:val="code"/>
        </w:rPr>
        <w:t>/\ (ALL a | { p :IN m(a.hf) | p.a = a }.size &lt;= 1) )</w:t>
      </w:r>
    </w:p>
    <w:p w14:paraId="0E4556F5" w14:textId="77777777" w:rsidR="009C5FD6" w:rsidRDefault="009C5FD6" w:rsidP="009C5FD6">
      <w:r>
        <w:t>This says that the hash function maps all addresses to actual buckets, that a pair containing a</w:t>
      </w:r>
      <w:r>
        <w:t>d</w:t>
      </w:r>
      <w:r>
        <w:t xml:space="preserve">dress </w:t>
      </w:r>
      <w:r>
        <w:rPr>
          <w:rStyle w:val="code"/>
        </w:rPr>
        <w:t>a</w:t>
      </w:r>
      <w:r>
        <w:t xml:space="preserve"> appears only in the bucket at index </w:t>
      </w:r>
      <w:r>
        <w:rPr>
          <w:rStyle w:val="code"/>
        </w:rPr>
        <w:t>a.hf</w:t>
      </w:r>
      <w:r>
        <w:t xml:space="preserve"> in </w:t>
      </w:r>
      <w:r>
        <w:rPr>
          <w:rStyle w:val="code"/>
        </w:rPr>
        <w:t>m</w:t>
      </w:r>
      <w:r>
        <w:t>, and that at most one pair for an address a</w:t>
      </w:r>
      <w:r>
        <w:t>p</w:t>
      </w:r>
      <w:r>
        <w:t xml:space="preserve">pears in the bucket for that address. Note that these conditions imply that in any reachable state of </w:t>
      </w:r>
      <w:r>
        <w:rPr>
          <w:rStyle w:val="code"/>
        </w:rPr>
        <w:t>HashMemory</w:t>
      </w:r>
      <w:r>
        <w:t>, each address appears in at most one pair in the entire memory.</w:t>
      </w:r>
    </w:p>
    <w:p w14:paraId="1525B479" w14:textId="77777777" w:rsidR="000229B4" w:rsidRDefault="000229B4" w:rsidP="009C48DB">
      <w:r>
        <w:t xml:space="preserve">The following Spec function is an abstraction function between states of the </w:t>
      </w:r>
      <w:r>
        <w:rPr>
          <w:rStyle w:val="code"/>
        </w:rPr>
        <w:t>HashMemory</w:t>
      </w:r>
      <w:r>
        <w:t xml:space="preserve"> module and states of the </w:t>
      </w:r>
      <w:r>
        <w:rPr>
          <w:rStyle w:val="code"/>
        </w:rPr>
        <w:t>Memory</w:t>
      </w:r>
      <w:r w:rsidR="007C4A13">
        <w:t xml:space="preserve"> module. </w:t>
      </w:r>
    </w:p>
    <w:p w14:paraId="628933A9" w14:textId="77777777" w:rsidR="000229B4" w:rsidRDefault="000229B4">
      <w:pPr>
        <w:pStyle w:val="routine"/>
        <w:rPr>
          <w:rStyle w:val="code"/>
        </w:rPr>
      </w:pPr>
      <w:r>
        <w:rPr>
          <w:rStyle w:val="code"/>
        </w:rPr>
        <w:t>FUNC AF(</w:t>
      </w:r>
      <w:r w:rsidR="007C4A13">
        <w:rPr>
          <w:rStyle w:val="code"/>
        </w:rPr>
        <w:t>m: HashT</w:t>
      </w:r>
      <w:r w:rsidR="00BE4BE8">
        <w:rPr>
          <w:rStyle w:val="code"/>
        </w:rPr>
        <w:t>,</w:t>
      </w:r>
      <w:r w:rsidR="007C4A13">
        <w:rPr>
          <w:rStyle w:val="code"/>
        </w:rPr>
        <w:t xml:space="preserve"> default</w:t>
      </w:r>
      <w:r>
        <w:rPr>
          <w:rStyle w:val="code"/>
        </w:rPr>
        <w:t xml:space="preserve">) -&gt; M = RET </w:t>
      </w:r>
    </w:p>
    <w:p w14:paraId="448FD2F4" w14:textId="77777777" w:rsidR="000229B4" w:rsidRDefault="000229B4">
      <w:pPr>
        <w:pStyle w:val="cmd1"/>
        <w:rPr>
          <w:rStyle w:val="code"/>
        </w:rPr>
      </w:pPr>
      <w:r>
        <w:rPr>
          <w:rStyle w:val="code"/>
        </w:rPr>
        <w:t>(LAMBDA(a) -&gt; V =</w:t>
      </w:r>
    </w:p>
    <w:p w14:paraId="5C9CBE72" w14:textId="77777777" w:rsidR="000229B4" w:rsidRDefault="009C48DB">
      <w:pPr>
        <w:pStyle w:val="cmd2"/>
        <w:rPr>
          <w:rStyle w:val="code"/>
        </w:rPr>
      </w:pPr>
      <w:r>
        <w:rPr>
          <w:rStyle w:val="code"/>
        </w:rPr>
        <w:t>IF</w:t>
      </w:r>
      <w:r>
        <w:rPr>
          <w:rStyle w:val="code"/>
        </w:rPr>
        <w:tab/>
        <w:t>VAR i :IN m.dom, p :IN m(i)</w:t>
      </w:r>
      <w:r w:rsidR="000229B4">
        <w:rPr>
          <w:rStyle w:val="code"/>
        </w:rPr>
        <w:t xml:space="preserve"> | p.a = a =&gt; RET p.v </w:t>
      </w:r>
    </w:p>
    <w:p w14:paraId="0442F329" w14:textId="77777777" w:rsidR="000229B4" w:rsidRDefault="000229B4">
      <w:pPr>
        <w:pStyle w:val="cmd2"/>
      </w:pPr>
      <w:r>
        <w:rPr>
          <w:rStyle w:val="code"/>
        </w:rPr>
        <w:t>[*]</w:t>
      </w:r>
      <w:r>
        <w:rPr>
          <w:rStyle w:val="code"/>
        </w:rPr>
        <w:tab/>
        <w:t>RET default FI)</w:t>
      </w:r>
    </w:p>
    <w:p w14:paraId="177713E9" w14:textId="77777777" w:rsidR="000229B4" w:rsidRDefault="000229B4">
      <w:r>
        <w:t xml:space="preserve">That is, the data value for address </w:t>
      </w:r>
      <w:r>
        <w:rPr>
          <w:rStyle w:val="code"/>
        </w:rPr>
        <w:t>a</w:t>
      </w:r>
      <w:r>
        <w:t xml:space="preserve"> is any value associated with address </w:t>
      </w:r>
      <w:r>
        <w:rPr>
          <w:rStyle w:val="code"/>
        </w:rPr>
        <w:t>a</w:t>
      </w:r>
      <w:r>
        <w:t xml:space="preserve"> in the hash table; if there is none, the data value is the default value. Spec says that a function is undefined at an a</w:t>
      </w:r>
      <w:r>
        <w:t>r</w:t>
      </w:r>
      <w:r>
        <w:t xml:space="preserve">gument if its body can yield more than one result value. The invariants given above ensure that the </w:t>
      </w:r>
      <w:r>
        <w:rPr>
          <w:rStyle w:val="code"/>
        </w:rPr>
        <w:t>LAMBDA</w:t>
      </w:r>
      <w:r>
        <w:t xml:space="preserve"> is actually single-valued for all the reachable states of </w:t>
      </w:r>
      <w:r>
        <w:rPr>
          <w:rStyle w:val="code"/>
        </w:rPr>
        <w:t>HashMemory</w:t>
      </w:r>
      <w:r>
        <w:t>.</w:t>
      </w:r>
    </w:p>
    <w:p w14:paraId="4E4384F8" w14:textId="77777777" w:rsidR="000229B4" w:rsidRDefault="000229B4">
      <w:r>
        <w:t xml:space="preserve">Of course </w:t>
      </w:r>
      <w:r>
        <w:rPr>
          <w:rStyle w:val="code"/>
        </w:rPr>
        <w:t>HashMemory</w:t>
      </w:r>
      <w:r>
        <w:t xml:space="preserve"> is not fully detailed code. </w:t>
      </w:r>
      <w:r w:rsidR="0091416F">
        <w:t>In particular,</w:t>
      </w:r>
      <w:r>
        <w:t xml:space="preserve"> it </w:t>
      </w:r>
      <w:r w:rsidR="0091416F">
        <w:t xml:space="preserve">just treats the variable-length buckets as sets and </w:t>
      </w:r>
      <w:r>
        <w:t xml:space="preserve">doesn’t explain how to maintain </w:t>
      </w:r>
      <w:r w:rsidR="0091416F">
        <w:t>them</w:t>
      </w:r>
      <w:r>
        <w:t>, which is usually done with a linked list. However, the code does capture all the essential details.</w:t>
      </w:r>
    </w:p>
    <w:p w14:paraId="0F510832" w14:textId="77777777" w:rsidR="000229B4" w:rsidRDefault="000229B4" w:rsidP="000C070C">
      <w:pPr>
        <w:pStyle w:val="Heading2"/>
        <w:keepNext w:val="0"/>
        <w:pageBreakBefore/>
      </w:pPr>
      <w:r>
        <w:t xml:space="preserve">6. Replicated </w:t>
      </w:r>
      <w:r w:rsidR="008D1E3A">
        <w:t>memory</w:t>
      </w:r>
    </w:p>
    <w:p w14:paraId="32B4216F" w14:textId="77777777" w:rsidR="000229B4" w:rsidRDefault="000229B4">
      <w:r>
        <w:t xml:space="preserve">Our final code is based on some number </w:t>
      </w:r>
      <w:r w:rsidRPr="008D1E3A">
        <w:rPr>
          <w:rStyle w:val="code"/>
        </w:rPr>
        <w:t xml:space="preserve">k </w:t>
      </w:r>
      <w:r w:rsidRPr="008D1E3A">
        <w:rPr>
          <w:rStyle w:val="code"/>
        </w:rPr>
        <w:sym w:font="Symbol" w:char="F0B3"/>
      </w:r>
      <w:r w:rsidRPr="008D1E3A">
        <w:rPr>
          <w:rStyle w:val="code"/>
        </w:rPr>
        <w:t xml:space="preserve"> 1</w:t>
      </w:r>
      <w:r>
        <w:t xml:space="preserve"> of copies of each memory location. Initially, all copies have the same default value. A </w:t>
      </w:r>
      <w:r>
        <w:rPr>
          <w:rStyle w:val="code"/>
        </w:rPr>
        <w:t>Write</w:t>
      </w:r>
      <w:r>
        <w:t xml:space="preserve"> operation only modifies an arbitrary </w:t>
      </w:r>
      <w:r>
        <w:rPr>
          <w:rStyle w:val="e"/>
        </w:rPr>
        <w:t>majority</w:t>
      </w:r>
      <w:r>
        <w:t xml:space="preserve"> of the copies. A </w:t>
      </w:r>
      <w:r>
        <w:rPr>
          <w:rStyle w:val="code"/>
        </w:rPr>
        <w:t>Read</w:t>
      </w:r>
      <w:r>
        <w:t xml:space="preserve"> reads an arbitrary majority, and selects and returns the most recent of the values it sees. In order to allow the </w:t>
      </w:r>
      <w:r>
        <w:rPr>
          <w:rStyle w:val="code"/>
        </w:rPr>
        <w:t>Read</w:t>
      </w:r>
      <w:r>
        <w:t xml:space="preserve"> to determine which value is the most recent, each </w:t>
      </w:r>
      <w:r>
        <w:rPr>
          <w:rStyle w:val="code"/>
        </w:rPr>
        <w:t>Write</w:t>
      </w:r>
      <w:r>
        <w:t xml:space="preserve"> r</w:t>
      </w:r>
      <w:r>
        <w:t>e</w:t>
      </w:r>
      <w:r>
        <w:t>cords not only its value, but also a sequence number.</w:t>
      </w:r>
      <w:r w:rsidR="00352FCC">
        <w:t xml:space="preserve"> The crucial property of a majority is that any two majorities have a non-empty intersection; this ensures that a read will see at least one copy written by the most recent write.</w:t>
      </w:r>
    </w:p>
    <w:p w14:paraId="43736CCD" w14:textId="77777777" w:rsidR="000229B4" w:rsidRDefault="000229B4">
      <w:r>
        <w:t xml:space="preserve">For simplicity, we just show the module for a single read/write register. The constant </w:t>
      </w:r>
      <w:r>
        <w:rPr>
          <w:rStyle w:val="code"/>
        </w:rPr>
        <w:t>k</w:t>
      </w:r>
      <w:r>
        <w:t xml:space="preserve"> dete</w:t>
      </w:r>
      <w:r>
        <w:t>r</w:t>
      </w:r>
      <w:r>
        <w:t>mines the number of copies.</w:t>
      </w:r>
    </w:p>
    <w:p w14:paraId="3E21C745" w14:textId="77777777" w:rsidR="000229B4" w:rsidRDefault="000229B4">
      <w:pPr>
        <w:pStyle w:val="modhead"/>
        <w:rPr>
          <w:i/>
        </w:rPr>
      </w:pPr>
      <w:r>
        <w:t xml:space="preserve">MODULE </w:t>
      </w:r>
      <w:r w:rsidR="00FD13E1">
        <w:t>MajReg</w:t>
      </w:r>
      <w:r>
        <w:rPr>
          <w:rStyle w:val="code"/>
        </w:rPr>
        <w:t xml:space="preserve"> </w:t>
      </w:r>
      <w:r>
        <w:rPr>
          <w:rStyle w:val="code"/>
          <w:b w:val="0"/>
        </w:rPr>
        <w:t>[V] =</w:t>
      </w:r>
      <w:r>
        <w:rPr>
          <w:b w:val="0"/>
        </w:rPr>
        <w:tab/>
      </w:r>
      <w:r>
        <w:rPr>
          <w:rStyle w:val="m"/>
          <w:b w:val="0"/>
        </w:rPr>
        <w:t xml:space="preserve">% implements </w:t>
      </w:r>
      <w:r>
        <w:rPr>
          <w:rStyle w:val="code"/>
          <w:b w:val="0"/>
        </w:rPr>
        <w:t>Register</w:t>
      </w:r>
    </w:p>
    <w:p w14:paraId="30E670E4" w14:textId="77777777" w:rsidR="000229B4" w:rsidRPr="00270ACE" w:rsidRDefault="000229B4">
      <w:pPr>
        <w:pStyle w:val="declhead"/>
        <w:rPr>
          <w:rStyle w:val="m"/>
        </w:rPr>
      </w:pPr>
      <w:r>
        <w:t>CONST k</w:t>
      </w:r>
      <w:r>
        <w:tab/>
        <w:t>=</w:t>
      </w:r>
      <w:r>
        <w:tab/>
        <w:t>5</w:t>
      </w:r>
      <w:r w:rsidR="00270ACE">
        <w:tab/>
      </w:r>
      <w:r w:rsidR="00270ACE">
        <w:rPr>
          <w:rStyle w:val="m"/>
        </w:rPr>
        <w:t>% 5 copies</w:t>
      </w:r>
    </w:p>
    <w:p w14:paraId="1385B7F8" w14:textId="77777777" w:rsidR="000229B4" w:rsidRDefault="000229B4">
      <w:pPr>
        <w:pStyle w:val="declhead"/>
      </w:pPr>
      <w:r>
        <w:t>TYPE</w:t>
      </w:r>
      <w:r>
        <w:tab/>
        <w:t>N</w:t>
      </w:r>
      <w:r>
        <w:tab/>
        <w:t>=</w:t>
      </w:r>
      <w:r>
        <w:tab/>
        <w:t>Nat</w:t>
      </w:r>
    </w:p>
    <w:p w14:paraId="0BEF501B" w14:textId="77777777" w:rsidR="000229B4" w:rsidRDefault="00BB4DF9">
      <w:pPr>
        <w:pStyle w:val="decl"/>
      </w:pPr>
      <w:r>
        <w:t>C</w:t>
      </w:r>
      <w:r w:rsidR="000229B4">
        <w:tab/>
        <w:t>=</w:t>
      </w:r>
      <w:r w:rsidR="000229B4">
        <w:tab/>
        <w:t>IN 1 .. k</w:t>
      </w:r>
      <w:r w:rsidR="000229B4">
        <w:tab/>
      </w:r>
      <w:r w:rsidR="000229B4">
        <w:rPr>
          <w:rStyle w:val="m"/>
        </w:rPr>
        <w:t>%</w:t>
      </w:r>
      <w:r>
        <w:rPr>
          <w:rStyle w:val="m"/>
        </w:rPr>
        <w:t xml:space="preserve"> copies,</w:t>
      </w:r>
      <w:r w:rsidR="000229B4">
        <w:rPr>
          <w:rStyle w:val="m"/>
        </w:rPr>
        <w:t xml:space="preserve"> </w:t>
      </w:r>
      <w:r w:rsidR="000229B4">
        <w:rPr>
          <w:rStyle w:val="code"/>
        </w:rPr>
        <w:t>int</w:t>
      </w:r>
      <w:r w:rsidR="000229B4">
        <w:rPr>
          <w:rStyle w:val="m"/>
        </w:rPr>
        <w:t xml:space="preserve">s between </w:t>
      </w:r>
      <w:r w:rsidR="000229B4">
        <w:t>1</w:t>
      </w:r>
      <w:r w:rsidR="000229B4">
        <w:rPr>
          <w:rStyle w:val="m"/>
        </w:rPr>
        <w:t xml:space="preserve"> and </w:t>
      </w:r>
      <w:r w:rsidR="000229B4">
        <w:t>k</w:t>
      </w:r>
    </w:p>
    <w:p w14:paraId="76E0D952" w14:textId="77777777" w:rsidR="000229B4" w:rsidRDefault="000229B4">
      <w:pPr>
        <w:pStyle w:val="decl"/>
      </w:pPr>
      <w:r>
        <w:t>Maj</w:t>
      </w:r>
      <w:r>
        <w:tab/>
        <w:t>=</w:t>
      </w:r>
      <w:r>
        <w:tab/>
        <w:t xml:space="preserve">SET </w:t>
      </w:r>
      <w:r w:rsidR="00BB4DF9">
        <w:t>C</w:t>
      </w:r>
      <w:r w:rsidR="0022087E" w:rsidRPr="0022087E">
        <w:t xml:space="preserve"> </w:t>
      </w:r>
      <w:r w:rsidR="0022087E">
        <w:t>SUCHTHAT maj.size &gt; k/2</w:t>
      </w:r>
      <w:r>
        <w:tab/>
      </w:r>
      <w:r>
        <w:rPr>
          <w:rStyle w:val="m"/>
        </w:rPr>
        <w:t xml:space="preserve">% all majority subsets of </w:t>
      </w:r>
      <w:r w:rsidR="00BB4DF9">
        <w:t>C</w:t>
      </w:r>
    </w:p>
    <w:p w14:paraId="2AFE23DD" w14:textId="77777777" w:rsidR="000229B4" w:rsidRDefault="000229B4">
      <w:pPr>
        <w:pStyle w:val="declhead"/>
      </w:pPr>
      <w:r>
        <w:t>TYPE</w:t>
      </w:r>
      <w:r>
        <w:tab/>
        <w:t>P</w:t>
      </w:r>
      <w:r>
        <w:tab/>
        <w:t>=</w:t>
      </w:r>
      <w:r>
        <w:tab/>
        <w:t>[</w:t>
      </w:r>
      <w:r w:rsidR="00932067">
        <w:t>v, n</w:t>
      </w:r>
      <w:r>
        <w:t>]</w:t>
      </w:r>
      <w:r w:rsidR="00352FCC">
        <w:t xml:space="preserve"> WITH {"&lt;=":=PLEq}</w:t>
      </w:r>
      <w:r>
        <w:tab/>
      </w:r>
      <w:r>
        <w:rPr>
          <w:rStyle w:val="m"/>
        </w:rPr>
        <w:t>% Pair</w:t>
      </w:r>
      <w:r w:rsidR="00424E7B">
        <w:rPr>
          <w:rStyle w:val="m"/>
        </w:rPr>
        <w:t xml:space="preserve"> of value and sequence number</w:t>
      </w:r>
      <w:r>
        <w:tab/>
      </w:r>
    </w:p>
    <w:p w14:paraId="72B29F89" w14:textId="77777777" w:rsidR="000229B4" w:rsidRDefault="000229B4">
      <w:pPr>
        <w:pStyle w:val="decl"/>
        <w:rPr>
          <w:rStyle w:val="m"/>
        </w:rPr>
      </w:pPr>
      <w:r>
        <w:t>M</w:t>
      </w:r>
      <w:r>
        <w:tab/>
        <w:t>=</w:t>
      </w:r>
      <w:r>
        <w:tab/>
      </w:r>
      <w:r w:rsidR="00BB4DF9">
        <w:t>C</w:t>
      </w:r>
      <w:r>
        <w:t xml:space="preserve"> -&gt; P</w:t>
      </w:r>
      <w:r>
        <w:tab/>
      </w:r>
      <w:r>
        <w:rPr>
          <w:rStyle w:val="m"/>
        </w:rPr>
        <w:t>% Memory</w:t>
      </w:r>
      <w:r w:rsidR="00932067">
        <w:rPr>
          <w:rStyle w:val="m"/>
        </w:rPr>
        <w:t xml:space="preserve"> (really register) copies</w:t>
      </w:r>
    </w:p>
    <w:p w14:paraId="499F4B32" w14:textId="77777777" w:rsidR="000229B4" w:rsidRDefault="000229B4">
      <w:pPr>
        <w:pStyle w:val="decl"/>
      </w:pPr>
      <w:r>
        <w:t>S</w:t>
      </w:r>
      <w:r>
        <w:tab/>
        <w:t>=</w:t>
      </w:r>
      <w:r>
        <w:tab/>
        <w:t>SET P</w:t>
      </w:r>
    </w:p>
    <w:p w14:paraId="7F14A3E3" w14:textId="77777777" w:rsidR="000229B4" w:rsidRPr="00270ACE" w:rsidRDefault="00AF1A96">
      <w:pPr>
        <w:pStyle w:val="declhead"/>
        <w:rPr>
          <w:rStyle w:val="m"/>
        </w:rPr>
      </w:pPr>
      <w:r>
        <w:t>VAR</w:t>
      </w:r>
      <w:r>
        <w:tab/>
        <w:t>default</w:t>
      </w:r>
      <w:r>
        <w:tab/>
        <w:t>:</w:t>
      </w:r>
      <w:r>
        <w:tab/>
        <w:t>V</w:t>
      </w:r>
      <w:r w:rsidR="00270ACE">
        <w:tab/>
      </w:r>
      <w:r w:rsidR="00270ACE">
        <w:rPr>
          <w:rStyle w:val="m"/>
        </w:rPr>
        <w:t>% arbitrary initial value</w:t>
      </w:r>
    </w:p>
    <w:p w14:paraId="55E03CCA" w14:textId="77777777" w:rsidR="000229B4" w:rsidRDefault="000229B4">
      <w:pPr>
        <w:pStyle w:val="decl"/>
      </w:pPr>
      <w:r>
        <w:t>m</w:t>
      </w:r>
      <w:r>
        <w:tab/>
        <w:t>:=</w:t>
      </w:r>
      <w:r>
        <w:tab/>
        <w:t>M{* -&gt; P{</w:t>
      </w:r>
      <w:r w:rsidR="00AF1A96">
        <w:t>v</w:t>
      </w:r>
      <w:r>
        <w:t xml:space="preserve"> := default, </w:t>
      </w:r>
      <w:r w:rsidR="00424E7B">
        <w:t>n</w:t>
      </w:r>
      <w:r>
        <w:t xml:space="preserve"> := 0}}</w:t>
      </w:r>
    </w:p>
    <w:p w14:paraId="1688FF01" w14:textId="77777777" w:rsidR="000229B4" w:rsidRDefault="000229B4">
      <w:pPr>
        <w:pStyle w:val="routine"/>
      </w:pPr>
      <w:r>
        <w:t xml:space="preserve">APROC Read() -&gt; </w:t>
      </w:r>
      <w:r w:rsidR="00AF1A96">
        <w:t>V</w:t>
      </w:r>
      <w:r>
        <w:t xml:space="preserve"> = &lt;&lt; RET ReadPair().</w:t>
      </w:r>
      <w:r w:rsidR="00AF1A96">
        <w:t>v</w:t>
      </w:r>
      <w:r>
        <w:t xml:space="preserve"> &gt;&gt;</w:t>
      </w:r>
    </w:p>
    <w:p w14:paraId="20AB993D" w14:textId="77777777" w:rsidR="000229B4" w:rsidRDefault="000229B4">
      <w:pPr>
        <w:pStyle w:val="routine"/>
      </w:pPr>
      <w:r>
        <w:t>APROC Write(</w:t>
      </w:r>
      <w:r w:rsidR="00AF1A96">
        <w:t>v</w:t>
      </w:r>
      <w:r>
        <w:t xml:space="preserve">) = &lt;&lt; VAR </w:t>
      </w:r>
      <w:r w:rsidR="00424E7B">
        <w:t>n</w:t>
      </w:r>
      <w:r w:rsidR="00D40DC1">
        <w:t>:= ReadPair().n</w:t>
      </w:r>
      <w:r>
        <w:t>, maj |</w:t>
      </w:r>
      <w:r>
        <w:br/>
      </w:r>
      <w:r>
        <w:rPr>
          <w:rStyle w:val="m"/>
        </w:rPr>
        <w:t xml:space="preserve">% Determines the highest sequence number </w:t>
      </w:r>
      <w:r w:rsidR="00424E7B">
        <w:t>n</w:t>
      </w:r>
      <w:r>
        <w:rPr>
          <w:rStyle w:val="m"/>
        </w:rPr>
        <w:t xml:space="preserve">, then writes </w:t>
      </w:r>
      <w:r w:rsidR="00AF1A96">
        <w:t>v</w:t>
      </w:r>
      <w:r>
        <w:rPr>
          <w:rStyle w:val="m"/>
        </w:rPr>
        <w:t xml:space="preserve"> paired with </w:t>
      </w:r>
      <w:r w:rsidR="00424E7B">
        <w:t>n</w:t>
      </w:r>
      <w:r>
        <w:t>+1</w:t>
      </w:r>
      <w:r>
        <w:rPr>
          <w:rStyle w:val="m"/>
        </w:rPr>
        <w:t xml:space="preserve"> to some majority </w:t>
      </w:r>
      <w:r>
        <w:t>maj</w:t>
      </w:r>
      <w:r>
        <w:rPr>
          <w:rStyle w:val="m"/>
        </w:rPr>
        <w:t xml:space="preserve"> of the copies. </w:t>
      </w:r>
    </w:p>
    <w:p w14:paraId="722284C3" w14:textId="77777777" w:rsidR="000229B4" w:rsidRDefault="00D40DC1">
      <w:pPr>
        <w:pStyle w:val="cmd1"/>
      </w:pPr>
      <w:r>
        <w:t xml:space="preserve">n := </w:t>
      </w:r>
      <w:r w:rsidR="00424E7B">
        <w:t>n</w:t>
      </w:r>
      <w:r w:rsidR="000229B4">
        <w:t xml:space="preserve"> </w:t>
      </w:r>
      <w:r>
        <w:t>+ 1</w:t>
      </w:r>
      <w:r w:rsidR="000229B4">
        <w:t>;</w:t>
      </w:r>
    </w:p>
    <w:p w14:paraId="314C113F" w14:textId="77777777" w:rsidR="000229B4" w:rsidRDefault="000229B4">
      <w:pPr>
        <w:pStyle w:val="cmd1"/>
      </w:pPr>
      <w:r>
        <w:t>DO VAR j :IN maj | m(j).</w:t>
      </w:r>
      <w:r w:rsidR="00BB4DF9">
        <w:t>n</w:t>
      </w:r>
      <w:r>
        <w:t xml:space="preserve"> # </w:t>
      </w:r>
      <w:r w:rsidR="00424E7B">
        <w:t>n</w:t>
      </w:r>
      <w:r>
        <w:t xml:space="preserve"> =&gt; m(j) := </w:t>
      </w:r>
      <w:r w:rsidR="00D40DC1">
        <w:t>{</w:t>
      </w:r>
      <w:r w:rsidR="00AF1A96">
        <w:t>v</w:t>
      </w:r>
      <w:r>
        <w:t xml:space="preserve">, </w:t>
      </w:r>
      <w:r w:rsidR="00BB4DF9">
        <w:t>n</w:t>
      </w:r>
      <w:r w:rsidR="00D40DC1">
        <w:t>}</w:t>
      </w:r>
      <w:r>
        <w:t xml:space="preserve"> OD &gt;&gt;</w:t>
      </w:r>
    </w:p>
    <w:p w14:paraId="4E3E60A6" w14:textId="77777777" w:rsidR="000229B4" w:rsidRDefault="000229B4">
      <w:pPr>
        <w:pStyle w:val="routine"/>
        <w:rPr>
          <w:rStyle w:val="m"/>
          <w:b/>
          <w:bCs/>
        </w:rPr>
      </w:pPr>
      <w:r>
        <w:rPr>
          <w:rStyle w:val="m"/>
          <w:b/>
          <w:bCs/>
        </w:rPr>
        <w:t>% Internal procedures.</w:t>
      </w:r>
    </w:p>
    <w:p w14:paraId="4A0E9413" w14:textId="77777777" w:rsidR="000229B4" w:rsidRDefault="000229B4">
      <w:pPr>
        <w:pStyle w:val="routine"/>
      </w:pPr>
      <w:r>
        <w:t>APROC ReadPa</w:t>
      </w:r>
      <w:r w:rsidR="00240C20">
        <w:t>ir() -&gt; P = &lt;&lt; VAR s := ReadMaj</w:t>
      </w:r>
      <w:r>
        <w:t>() |</w:t>
      </w:r>
      <w:r w:rsidR="002F0AC9">
        <w:t xml:space="preserve"> </w:t>
      </w:r>
      <w:r>
        <w:br/>
      </w:r>
      <w:r>
        <w:rPr>
          <w:rStyle w:val="m"/>
        </w:rPr>
        <w:t>% Returns a pair with the largest sequence number from some majority of the copies.</w:t>
      </w:r>
    </w:p>
    <w:p w14:paraId="2C537997" w14:textId="77777777" w:rsidR="000229B4" w:rsidRDefault="000229B4">
      <w:pPr>
        <w:pStyle w:val="cmd1"/>
      </w:pPr>
      <w:r>
        <w:t>VAR p :IN s | p.</w:t>
      </w:r>
      <w:r w:rsidR="00BB4DF9">
        <w:t>n</w:t>
      </w:r>
      <w:r>
        <w:t xml:space="preserve"> = </w:t>
      </w:r>
      <w:r w:rsidR="0064065A">
        <w:t>s</w:t>
      </w:r>
      <w:r>
        <w:t>.max</w:t>
      </w:r>
      <w:r w:rsidR="0064065A">
        <w:t>.n</w:t>
      </w:r>
      <w:r>
        <w:t xml:space="preserve"> =&gt; RET p &gt;&gt;</w:t>
      </w:r>
    </w:p>
    <w:p w14:paraId="196C63C9" w14:textId="77777777" w:rsidR="000229B4" w:rsidRDefault="000229B4">
      <w:pPr>
        <w:pStyle w:val="routine"/>
      </w:pPr>
      <w:r>
        <w:t xml:space="preserve">APROC ReadMaj () -&gt; S = &lt;&lt; VAR maj | RET </w:t>
      </w:r>
      <w:r w:rsidR="00835B1C">
        <w:t>maj * m</w:t>
      </w:r>
      <w:r>
        <w:t xml:space="preserve"> &gt;&gt;</w:t>
      </w:r>
      <w:r>
        <w:br/>
      </w:r>
      <w:r>
        <w:rPr>
          <w:rStyle w:val="m"/>
        </w:rPr>
        <w:t>% Returns the set of pairs belonging to some majority of the copies.</w:t>
      </w:r>
      <w:r w:rsidR="00835B1C">
        <w:rPr>
          <w:rStyle w:val="m"/>
        </w:rPr>
        <w:t xml:space="preserve"> </w:t>
      </w:r>
      <w:r w:rsidR="00835B1C" w:rsidRPr="00835B1C">
        <w:t xml:space="preserve">maj * m </w:t>
      </w:r>
      <w:r w:rsidR="00835B1C">
        <w:rPr>
          <w:rStyle w:val="m"/>
        </w:rPr>
        <w:t xml:space="preserve"> is </w:t>
      </w:r>
      <w:r w:rsidR="00835B1C">
        <w:t xml:space="preserve">{c :IN maj </w:t>
      </w:r>
      <w:r w:rsidR="002A2C5E">
        <w:t>||</w:t>
      </w:r>
      <w:r w:rsidR="00835B1C">
        <w:t xml:space="preserve"> m(c)}</w:t>
      </w:r>
    </w:p>
    <w:p w14:paraId="6E3CC5E5" w14:textId="77777777" w:rsidR="002F0AC9" w:rsidRPr="002F0AC9" w:rsidRDefault="002F0AC9">
      <w:pPr>
        <w:pStyle w:val="routine"/>
      </w:pPr>
      <w:r>
        <w:t>FUNC</w:t>
      </w:r>
      <w:r>
        <w:tab/>
        <w:t>PLeq(p1, p2)</w:t>
      </w:r>
      <w:r w:rsidR="0017202B">
        <w:t xml:space="preserve"> -&gt; Bool</w:t>
      </w:r>
      <w:r>
        <w:t xml:space="preserve"> = RET p1.n &lt;= p2.n</w:t>
      </w:r>
    </w:p>
    <w:p w14:paraId="2C80E505" w14:textId="77777777" w:rsidR="000229B4" w:rsidRDefault="000229B4">
      <w:pPr>
        <w:pStyle w:val="modend"/>
      </w:pPr>
      <w:r>
        <w:t xml:space="preserve">END </w:t>
      </w:r>
      <w:r w:rsidR="00FD13E1">
        <w:t>MajReg</w:t>
      </w:r>
    </w:p>
    <w:p w14:paraId="67DEA9FC" w14:textId="77777777" w:rsidR="000229B4" w:rsidRDefault="000229B4">
      <w:r>
        <w:t xml:space="preserve">The following is a key invariant for </w:t>
      </w:r>
      <w:r w:rsidR="00FD13E1">
        <w:rPr>
          <w:rStyle w:val="code"/>
        </w:rPr>
        <w:t>MajReg</w:t>
      </w:r>
      <w:r>
        <w:t>.</w:t>
      </w:r>
    </w:p>
    <w:p w14:paraId="642C1916" w14:textId="77777777" w:rsidR="000229B4" w:rsidRDefault="00E101DB">
      <w:pPr>
        <w:pStyle w:val="routine"/>
        <w:rPr>
          <w:rStyle w:val="code"/>
        </w:rPr>
      </w:pPr>
      <w:r>
        <w:rPr>
          <w:rStyle w:val="code"/>
        </w:rPr>
        <w:t>FUNC Inv(m</w:t>
      </w:r>
      <w:r w:rsidR="000229B4">
        <w:rPr>
          <w:rStyle w:val="code"/>
        </w:rPr>
        <w:t>) -&gt; Bool = RET</w:t>
      </w:r>
    </w:p>
    <w:p w14:paraId="0ACB5A74" w14:textId="77777777" w:rsidR="000229B4" w:rsidRDefault="000229B4">
      <w:pPr>
        <w:pStyle w:val="cmd1"/>
        <w:rPr>
          <w:rStyle w:val="code"/>
        </w:rPr>
      </w:pPr>
      <w:r>
        <w:rPr>
          <w:rStyle w:val="code"/>
        </w:rPr>
        <w:t xml:space="preserve">   (ALL p :IN m.rng, p' :IN m.rng | p.</w:t>
      </w:r>
      <w:r w:rsidR="00BB4DF9">
        <w:rPr>
          <w:rStyle w:val="code"/>
        </w:rPr>
        <w:t>n</w:t>
      </w:r>
      <w:r>
        <w:rPr>
          <w:rStyle w:val="code"/>
        </w:rPr>
        <w:t xml:space="preserve"> = p'.</w:t>
      </w:r>
      <w:r w:rsidR="00BB4DF9">
        <w:rPr>
          <w:rStyle w:val="code"/>
        </w:rPr>
        <w:t>n</w:t>
      </w:r>
      <w:r>
        <w:rPr>
          <w:rStyle w:val="code"/>
        </w:rPr>
        <w:t xml:space="preserve"> ==&gt; p.v = p'.v)</w:t>
      </w:r>
    </w:p>
    <w:p w14:paraId="3659D87A" w14:textId="77777777" w:rsidR="00E11B3B" w:rsidRDefault="00E11B3B" w:rsidP="00E11B3B">
      <w:pPr>
        <w:pStyle w:val="cmd1"/>
      </w:pPr>
      <w:r>
        <w:rPr>
          <w:rStyle w:val="code"/>
        </w:rPr>
        <w:t>/\ (EXISTS maj | m.rng.max &lt;= (maj * m).</w:t>
      </w:r>
      <w:r w:rsidR="00BB6CB5">
        <w:rPr>
          <w:rStyle w:val="code"/>
        </w:rPr>
        <w:t>min</w:t>
      </w:r>
      <w:r>
        <w:rPr>
          <w:rStyle w:val="code"/>
        </w:rPr>
        <w:t>)</w:t>
      </w:r>
    </w:p>
    <w:p w14:paraId="2FD28CF9" w14:textId="77777777" w:rsidR="000229B4" w:rsidRDefault="000229B4" w:rsidP="006141B8">
      <w:pPr>
        <w:pStyle w:val="cont"/>
      </w:pPr>
      <w:r>
        <w:t xml:space="preserve">The first conjunct says that any two pairs </w:t>
      </w:r>
      <w:r w:rsidR="004A7E16">
        <w:t>with</w:t>
      </w:r>
      <w:r>
        <w:t xml:space="preserve"> the same sequence number </w:t>
      </w:r>
      <w:r w:rsidR="004A7E16">
        <w:t xml:space="preserve">also </w:t>
      </w:r>
      <w:r>
        <w:t xml:space="preserve">have the same data. </w:t>
      </w:r>
      <w:r w:rsidR="00BF183B">
        <w:t xml:space="preserve"> </w:t>
      </w:r>
      <w:r>
        <w:t xml:space="preserve">The second says that </w:t>
      </w:r>
      <w:r w:rsidR="004A7E16">
        <w:t xml:space="preserve">for </w:t>
      </w:r>
      <w:r>
        <w:t>some majority of the copies</w:t>
      </w:r>
      <w:r w:rsidR="00E11B3B">
        <w:t xml:space="preserve"> </w:t>
      </w:r>
      <w:r w:rsidR="004A7E16">
        <w:t xml:space="preserve">every pair </w:t>
      </w:r>
      <w:r w:rsidR="00E11B3B">
        <w:t>ha</w:t>
      </w:r>
      <w:r w:rsidR="004A7E16">
        <w:t>s the highest sequence number</w:t>
      </w:r>
      <w:r>
        <w:t>.</w:t>
      </w:r>
    </w:p>
    <w:p w14:paraId="3B76FF54" w14:textId="77777777" w:rsidR="000229B4" w:rsidRDefault="000229B4" w:rsidP="0094112E">
      <w:pPr>
        <w:keepNext/>
      </w:pPr>
      <w:r>
        <w:t xml:space="preserve">The following Spec function is an abstraction function. </w:t>
      </w:r>
      <w:r w:rsidR="006141B8">
        <w:t xml:space="preserve">It says that the abstract register data value is the data component of a copy with the highest sequence number. Again, because of the invariants, there is only one </w:t>
      </w:r>
      <w:r w:rsidR="006141B8">
        <w:rPr>
          <w:rStyle w:val="code"/>
        </w:rPr>
        <w:t>p.v</w:t>
      </w:r>
      <w:r w:rsidR="006141B8">
        <w:t xml:space="preserve"> that will be returned.</w:t>
      </w:r>
    </w:p>
    <w:p w14:paraId="5F2E0F4F" w14:textId="77777777" w:rsidR="000229B4" w:rsidRDefault="002F0AC9" w:rsidP="006141B8">
      <w:pPr>
        <w:pStyle w:val="routine"/>
        <w:rPr>
          <w:rStyle w:val="code"/>
        </w:rPr>
      </w:pPr>
      <w:r>
        <w:rPr>
          <w:rStyle w:val="code"/>
        </w:rPr>
        <w:t>FUNC AF(</w:t>
      </w:r>
      <w:r w:rsidR="00270ACE">
        <w:rPr>
          <w:rStyle w:val="code"/>
        </w:rPr>
        <w:t>m</w:t>
      </w:r>
      <w:r>
        <w:rPr>
          <w:rStyle w:val="code"/>
        </w:rPr>
        <w:t>) -&gt; V = RET m.rng.</w:t>
      </w:r>
      <w:r w:rsidR="000229B4">
        <w:rPr>
          <w:rStyle w:val="code"/>
        </w:rPr>
        <w:t>max.v</w:t>
      </w:r>
    </w:p>
    <w:p w14:paraId="050E22B8" w14:textId="77777777" w:rsidR="00932067" w:rsidRDefault="00932067" w:rsidP="00932067">
      <w:r>
        <w:t xml:space="preserve">We could have written the body of </w:t>
      </w:r>
      <w:r>
        <w:rPr>
          <w:rStyle w:val="code"/>
        </w:rPr>
        <w:t>ReadPair</w:t>
      </w:r>
      <w:r>
        <w:t xml:space="preserve"> as</w:t>
      </w:r>
    </w:p>
    <w:p w14:paraId="0A56983B" w14:textId="77777777" w:rsidR="00932067" w:rsidRDefault="00932067" w:rsidP="00932067">
      <w:pPr>
        <w:pStyle w:val="cmd1Inline"/>
      </w:pPr>
      <w:r>
        <w:t>&lt;&lt; VAR s := ReadMaj() | RET s.max &gt;&gt;</w:t>
      </w:r>
    </w:p>
    <w:p w14:paraId="371AC96E" w14:textId="77777777" w:rsidR="00932067" w:rsidRDefault="00932067" w:rsidP="00932067">
      <w:pPr>
        <w:pStyle w:val="cont"/>
      </w:pPr>
      <w:r>
        <w:t xml:space="preserve">except that </w:t>
      </w:r>
      <w:r>
        <w:rPr>
          <w:rStyle w:val="code"/>
        </w:rPr>
        <w:t>max</w:t>
      </w:r>
      <w:r>
        <w:t xml:space="preserve"> always returns the same maximal </w:t>
      </w:r>
      <w:r>
        <w:rPr>
          <w:rStyle w:val="code"/>
        </w:rPr>
        <w:t>p</w:t>
      </w:r>
      <w:r>
        <w:t xml:space="preserve"> from the same </w:t>
      </w:r>
      <w:r>
        <w:rPr>
          <w:rStyle w:val="code"/>
        </w:rPr>
        <w:t>s</w:t>
      </w:r>
      <w:r>
        <w:t xml:space="preserve">, whereas the </w:t>
      </w:r>
      <w:r>
        <w:rPr>
          <w:rStyle w:val="code"/>
        </w:rPr>
        <w:t>VAR</w:t>
      </w:r>
      <w:r>
        <w:t xml:space="preserve"> in </w:t>
      </w:r>
      <w:r>
        <w:rPr>
          <w:rStyle w:val="code"/>
        </w:rPr>
        <w:t>ReadPair</w:t>
      </w:r>
      <w:r>
        <w:t xml:space="preserve"> chooses one non-deterministically.</w:t>
      </w:r>
    </w:p>
    <w:p w14:paraId="19AE4B11" w14:textId="77777777" w:rsidR="00932067" w:rsidRPr="00932067" w:rsidRDefault="00932067" w:rsidP="00932067">
      <w:pPr>
        <w:sectPr w:rsidR="00932067" w:rsidRPr="00932067" w:rsidSect="00BC2F30">
          <w:footerReference w:type="default" r:id="rId179"/>
          <w:footnotePr>
            <w:numRestart w:val="eachSect"/>
          </w:footnotePr>
          <w:type w:val="nextColumn"/>
          <w:pgSz w:w="10080" w:h="15840" w:code="1"/>
          <w:pgMar w:top="1008" w:right="360" w:bottom="1008" w:left="360" w:header="504" w:footer="504" w:gutter="0"/>
          <w:pgNumType w:start="1"/>
          <w:cols w:space="720"/>
        </w:sectPr>
      </w:pPr>
    </w:p>
    <w:p w14:paraId="4E82974D" w14:textId="77777777" w:rsidR="000229B4" w:rsidRDefault="000229B4">
      <w:pPr>
        <w:pStyle w:val="Heading1"/>
      </w:pPr>
      <w:bookmarkStart w:id="124" w:name="HOnoInvar"/>
      <w:r>
        <w:t>6.  Abstraction Functions and Invariants</w:t>
      </w:r>
      <w:bookmarkEnd w:id="124"/>
    </w:p>
    <w:p w14:paraId="02F353CC" w14:textId="77777777" w:rsidR="000229B4" w:rsidRDefault="000229B4">
      <w:r>
        <w:t>This handout describes the main techniques used to prove correctness of state machines: abstra</w:t>
      </w:r>
      <w:r>
        <w:t>c</w:t>
      </w:r>
      <w:r>
        <w:t xml:space="preserve">tion functions and invariant assertions. We demonstrate the use of these techniques for some of the </w:t>
      </w:r>
      <w:r>
        <w:rPr>
          <w:rStyle w:val="code"/>
        </w:rPr>
        <w:t>Memory</w:t>
      </w:r>
      <w:r>
        <w:t xml:space="preserve"> examples from handout 5. </w:t>
      </w:r>
    </w:p>
    <w:p w14:paraId="4BE25F06" w14:textId="77777777" w:rsidR="000229B4" w:rsidRDefault="000229B4">
      <w:r>
        <w:t xml:space="preserve">Throughout this handout, we consider modules all of whose externally invocable procedures are </w:t>
      </w:r>
      <w:r>
        <w:rPr>
          <w:rStyle w:val="code"/>
        </w:rPr>
        <w:t>APROC</w:t>
      </w:r>
      <w:r>
        <w:t>s. We assume that the body of each such procedure is executed all at once. Also, we do not consider procedures that modify global variables declared outside the module under consider</w:t>
      </w:r>
      <w:r>
        <w:t>a</w:t>
      </w:r>
      <w:r>
        <w:t>tion.</w:t>
      </w:r>
    </w:p>
    <w:p w14:paraId="46643F93" w14:textId="77777777" w:rsidR="000229B4" w:rsidRDefault="000229B4">
      <w:pPr>
        <w:pStyle w:val="Heading2"/>
      </w:pPr>
      <w:r>
        <w:t>Modules as state machines</w:t>
      </w:r>
    </w:p>
    <w:p w14:paraId="0EE7C572" w14:textId="77777777" w:rsidR="000229B4" w:rsidRDefault="000229B4">
      <w:r>
        <w:t>Our methods apply to an arbitrary state machin</w:t>
      </w:r>
      <w:r w:rsidR="00D51AFA">
        <w:t>e or automaton. In this course</w:t>
      </w:r>
      <w:r>
        <w:t xml:space="preserve"> we use a Spec module to define a state machine. Each state of the automaton designates values for all the var</w:t>
      </w:r>
      <w:r>
        <w:t>i</w:t>
      </w:r>
      <w:r>
        <w:t xml:space="preserve">ables declared in the module. The initial states of the automaton consist of initial values assigned to all the module’s variables by the Spec code. The transitions of the automaton correspond to the invocations of </w:t>
      </w:r>
      <w:r>
        <w:rPr>
          <w:rStyle w:val="code"/>
        </w:rPr>
        <w:t>APROC</w:t>
      </w:r>
      <w:r>
        <w:t xml:space="preserve">s together with their result values. </w:t>
      </w:r>
    </w:p>
    <w:p w14:paraId="6C8E4E20" w14:textId="77777777" w:rsidR="000229B4" w:rsidRDefault="000229B4">
      <w:r>
        <w:t xml:space="preserve">An </w:t>
      </w:r>
      <w:r>
        <w:rPr>
          <w:rStyle w:val="e"/>
        </w:rPr>
        <w:t>execution fragment</w:t>
      </w:r>
      <w:r>
        <w:t xml:space="preserve"> of a state machine is a sequence of the form </w:t>
      </w:r>
      <w:r>
        <w:rPr>
          <w:rStyle w:val="v"/>
        </w:rPr>
        <w:t>s</w:t>
      </w:r>
      <w:r>
        <w:rPr>
          <w:position w:val="-6"/>
          <w:sz w:val="16"/>
        </w:rPr>
        <w:t>0</w:t>
      </w:r>
      <w:r>
        <w:t xml:space="preserve">, </w:t>
      </w:r>
      <w:r>
        <w:rPr>
          <w:rFonts w:ascii="Symbol" w:hAnsi="Symbol"/>
        </w:rPr>
        <w:t></w:t>
      </w:r>
      <w:r>
        <w:rPr>
          <w:position w:val="-6"/>
          <w:sz w:val="16"/>
        </w:rPr>
        <w:t>1</w:t>
      </w:r>
      <w:r>
        <w:t xml:space="preserve">, </w:t>
      </w:r>
      <w:r>
        <w:rPr>
          <w:rStyle w:val="v"/>
        </w:rPr>
        <w:t>s</w:t>
      </w:r>
      <w:r>
        <w:rPr>
          <w:position w:val="-6"/>
          <w:sz w:val="16"/>
        </w:rPr>
        <w:t>1</w:t>
      </w:r>
      <w:r>
        <w:t xml:space="preserve">, </w:t>
      </w:r>
      <w:r>
        <w:rPr>
          <w:rFonts w:ascii="Symbol" w:hAnsi="Symbol"/>
        </w:rPr>
        <w:t></w:t>
      </w:r>
      <w:r>
        <w:rPr>
          <w:position w:val="-6"/>
          <w:sz w:val="16"/>
        </w:rPr>
        <w:t>2</w:t>
      </w:r>
      <w:r>
        <w:t xml:space="preserve">, …, where each </w:t>
      </w:r>
      <w:r>
        <w:rPr>
          <w:rStyle w:val="v"/>
        </w:rPr>
        <w:t>s</w:t>
      </w:r>
      <w:r>
        <w:t xml:space="preserve"> is a state, each </w:t>
      </w:r>
      <w:r>
        <w:rPr>
          <w:rFonts w:ascii="Symbol" w:hAnsi="Symbol"/>
        </w:rPr>
        <w:t></w:t>
      </w:r>
      <w:r>
        <w:t xml:space="preserve"> is a label for a transition  (an invocation of a procedure), and each consecutive (</w:t>
      </w:r>
      <w:r>
        <w:rPr>
          <w:rStyle w:val="v"/>
        </w:rPr>
        <w:t>s</w:t>
      </w:r>
      <w:r>
        <w:rPr>
          <w:rStyle w:val="vs"/>
        </w:rPr>
        <w:t>i</w:t>
      </w:r>
      <w:r>
        <w:t xml:space="preserve">, </w:t>
      </w:r>
      <w:r>
        <w:rPr>
          <w:rFonts w:ascii="Symbol" w:hAnsi="Symbol"/>
        </w:rPr>
        <w:t></w:t>
      </w:r>
      <w:r>
        <w:rPr>
          <w:rStyle w:val="vs"/>
        </w:rPr>
        <w:t>i</w:t>
      </w:r>
      <w:r>
        <w:rPr>
          <w:position w:val="-6"/>
          <w:sz w:val="16"/>
        </w:rPr>
        <w:t>+1</w:t>
      </w:r>
      <w:r>
        <w:t>,</w:t>
      </w:r>
      <w:r>
        <w:rPr>
          <w:position w:val="-6"/>
          <w:sz w:val="16"/>
        </w:rPr>
        <w:t xml:space="preserve"> </w:t>
      </w:r>
      <w:r>
        <w:rPr>
          <w:rStyle w:val="v"/>
        </w:rPr>
        <w:t>s</w:t>
      </w:r>
      <w:r>
        <w:rPr>
          <w:rStyle w:val="vs"/>
        </w:rPr>
        <w:t>i</w:t>
      </w:r>
      <w:r>
        <w:rPr>
          <w:position w:val="-6"/>
          <w:sz w:val="16"/>
        </w:rPr>
        <w:t>+1</w:t>
      </w:r>
      <w:r>
        <w:t xml:space="preserve">) triple follows the rules specified by the Spec code. (We do not define these rules </w:t>
      </w:r>
      <w:r w:rsidR="00D51AFA">
        <w:t xml:space="preserve">precisely </w:t>
      </w:r>
      <w:r>
        <w:t xml:space="preserve">here—wait for the lecture on atomic semantics.) An </w:t>
      </w:r>
      <w:r>
        <w:rPr>
          <w:rStyle w:val="e"/>
        </w:rPr>
        <w:t>execution</w:t>
      </w:r>
      <w:r>
        <w:t xml:space="preserve"> is an execution fragment that begins in an initial state.</w:t>
      </w:r>
    </w:p>
    <w:p w14:paraId="2A5805CE" w14:textId="77777777" w:rsidR="000229B4" w:rsidRDefault="000229B4">
      <w:r>
        <w:t xml:space="preserve">The </w:t>
      </w:r>
      <w:r>
        <w:rPr>
          <w:rFonts w:ascii="Symbol" w:hAnsi="Symbol"/>
        </w:rPr>
        <w:t></w:t>
      </w:r>
      <w:r>
        <w:rPr>
          <w:rStyle w:val="vs"/>
        </w:rPr>
        <w:t>i</w:t>
      </w:r>
      <w:r>
        <w:t xml:space="preserve"> are labels for the transitions; we often call them </w:t>
      </w:r>
      <w:r>
        <w:rPr>
          <w:rStyle w:val="e"/>
        </w:rPr>
        <w:t>actions</w:t>
      </w:r>
      <w:r>
        <w:t>. When the state machine is wri</w:t>
      </w:r>
      <w:r>
        <w:t>t</w:t>
      </w:r>
      <w:r>
        <w:t>ten in Spec, each transition is generated by some atomic command, and we can use some una</w:t>
      </w:r>
      <w:r>
        <w:t>m</w:t>
      </w:r>
      <w:r>
        <w:t>biguous identification of the command for the action. At the moment we are studying sequential Spec, in which every transition is</w:t>
      </w:r>
      <w:r w:rsidR="00D51AFA">
        <w:t xml:space="preserve"> the invocation of an exported </w:t>
      </w:r>
      <w:r>
        <w:t>atomic procedure. We use the name of the procedure, the arguments, and the results as the label.</w:t>
      </w:r>
    </w:p>
    <w:p w14:paraId="0DE38422" w14:textId="77777777" w:rsidR="000229B4" w:rsidRDefault="000229B4">
      <w:r>
        <w:t xml:space="preserve">Figure 1 shows some of the states and transitions of the state machine for the </w:t>
      </w:r>
      <w:r>
        <w:rPr>
          <w:rStyle w:val="code"/>
        </w:rPr>
        <w:t>Memory</w:t>
      </w:r>
      <w:r>
        <w:t xml:space="preserve"> module with </w:t>
      </w:r>
      <w:r>
        <w:rPr>
          <w:rStyle w:val="code"/>
        </w:rPr>
        <w:t>A = IN 1 .. 4</w:t>
      </w:r>
      <w:r>
        <w:t xml:space="preserve">, and Figure 2 does likewise for the </w:t>
      </w:r>
      <w:r>
        <w:rPr>
          <w:rStyle w:val="code"/>
        </w:rPr>
        <w:t>WBCache</w:t>
      </w:r>
      <w:r>
        <w:t xml:space="preserve"> module with </w:t>
      </w:r>
      <w:r>
        <w:rPr>
          <w:rStyle w:val="code"/>
        </w:rPr>
        <w:t>Csize = 2</w:t>
      </w:r>
      <w:r>
        <w:t xml:space="preserve">. The arrow for each transition is labeled by its </w:t>
      </w:r>
      <w:r>
        <w:rPr>
          <w:rFonts w:ascii="Symbol" w:hAnsi="Symbol"/>
        </w:rPr>
        <w:t></w:t>
      </w:r>
      <w:r>
        <w:rPr>
          <w:rStyle w:val="vs"/>
        </w:rPr>
        <w:t>i</w:t>
      </w:r>
      <w:r>
        <w:t>, that is, by the procedure name, arguments, and r</w:t>
      </w:r>
      <w:r>
        <w:t>e</w:t>
      </w:r>
      <w:r>
        <w:t>sult.</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60"/>
      </w:tblGrid>
      <w:tr w:rsidR="00731E74" w14:paraId="72D8C2CB" w14:textId="77777777">
        <w:tc>
          <w:tcPr>
            <w:tcW w:w="9468" w:type="dxa"/>
          </w:tcPr>
          <w:p w14:paraId="6C50CD16" w14:textId="5A1A5DBA" w:rsidR="00731E74" w:rsidRDefault="006E6F29" w:rsidP="00A64027">
            <w:pPr>
              <w:pStyle w:val="picture"/>
              <w:framePr w:w="0" w:hSpace="0" w:vSpace="0" w:wrap="auto" w:xAlign="left" w:yAlign="inline"/>
            </w:pPr>
            <w:r>
              <w:rPr>
                <w:noProof/>
                <w:sz w:val="20"/>
              </w:rPr>
              <w:drawing>
                <wp:inline distT="0" distB="0" distL="0" distR="0" wp14:anchorId="5BE69978" wp14:editId="6F6D95D7">
                  <wp:extent cx="6057900" cy="330898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0" cstate="print">
                            <a:extLst>
                              <a:ext uri="{28A0092B-C50C-407E-A947-70E740481C1C}">
                                <a14:useLocalDpi xmlns:a14="http://schemas.microsoft.com/office/drawing/2010/main" val="0"/>
                              </a:ext>
                            </a:extLst>
                          </a:blip>
                          <a:srcRect b="26790"/>
                          <a:stretch>
                            <a:fillRect/>
                          </a:stretch>
                        </pic:blipFill>
                        <pic:spPr bwMode="auto">
                          <a:xfrm>
                            <a:off x="0" y="0"/>
                            <a:ext cx="6057900" cy="3308985"/>
                          </a:xfrm>
                          <a:prstGeom prst="rect">
                            <a:avLst/>
                          </a:prstGeom>
                          <a:noFill/>
                          <a:ln>
                            <a:noFill/>
                          </a:ln>
                        </pic:spPr>
                      </pic:pic>
                    </a:graphicData>
                  </a:graphic>
                </wp:inline>
              </w:drawing>
            </w:r>
          </w:p>
        </w:tc>
      </w:tr>
      <w:tr w:rsidR="00731E74" w14:paraId="5D20EE93" w14:textId="77777777">
        <w:tc>
          <w:tcPr>
            <w:tcW w:w="9468" w:type="dxa"/>
          </w:tcPr>
          <w:p w14:paraId="00B5E50E" w14:textId="77777777" w:rsidR="00731E74" w:rsidRDefault="00731E74" w:rsidP="00731E74">
            <w:pPr>
              <w:pStyle w:val="caption0"/>
              <w:spacing w:after="0"/>
            </w:pPr>
            <w:r w:rsidRPr="00731E74">
              <w:rPr>
                <w:b/>
              </w:rPr>
              <w:t>Figure 1</w:t>
            </w:r>
            <w:r>
              <w:t xml:space="preserve">: Part of the </w:t>
            </w:r>
            <w:r>
              <w:rPr>
                <w:rFonts w:ascii="Courier New" w:hAnsi="Courier New"/>
                <w:noProof/>
                <w:sz w:val="18"/>
              </w:rPr>
              <w:t>Memory</w:t>
            </w:r>
            <w:r>
              <w:t xml:space="preserve"> state machine</w:t>
            </w:r>
          </w:p>
        </w:tc>
      </w:tr>
    </w:tbl>
    <w:p w14:paraId="536D68DA" w14:textId="77777777" w:rsidR="00731E74" w:rsidRDefault="00731E74"/>
    <w:tbl>
      <w:tblPr>
        <w:tblStyle w:val="TableGrid"/>
        <w:tblpPr w:leftFromText="187" w:rightFromText="187" w:bottomFromText="240" w:tblpXSpec="center" w:tblpYSpec="top"/>
        <w:tblOverlap w:val="never"/>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73"/>
      </w:tblGrid>
      <w:tr w:rsidR="00731E74" w14:paraId="19B3D313" w14:textId="77777777">
        <w:tc>
          <w:tcPr>
            <w:tcW w:w="9738" w:type="dxa"/>
          </w:tcPr>
          <w:p w14:paraId="275C4445" w14:textId="66176BC3" w:rsidR="00731E74" w:rsidRDefault="006E6F29" w:rsidP="00A64027">
            <w:pPr>
              <w:pStyle w:val="picture"/>
              <w:framePr w:w="0" w:hSpace="0" w:vSpace="0" w:wrap="auto" w:xAlign="left" w:yAlign="inline"/>
            </w:pPr>
            <w:r>
              <w:rPr>
                <w:noProof/>
                <w:sz w:val="20"/>
              </w:rPr>
              <w:drawing>
                <wp:inline distT="0" distB="0" distL="0" distR="0" wp14:anchorId="389A89D4" wp14:editId="01138D11">
                  <wp:extent cx="6068695" cy="39408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1" cstate="print">
                            <a:extLst>
                              <a:ext uri="{28A0092B-C50C-407E-A947-70E740481C1C}">
                                <a14:useLocalDpi xmlns:a14="http://schemas.microsoft.com/office/drawing/2010/main" val="0"/>
                              </a:ext>
                            </a:extLst>
                          </a:blip>
                          <a:srcRect b="13333"/>
                          <a:stretch>
                            <a:fillRect/>
                          </a:stretch>
                        </pic:blipFill>
                        <pic:spPr bwMode="auto">
                          <a:xfrm>
                            <a:off x="0" y="0"/>
                            <a:ext cx="6068695" cy="3940810"/>
                          </a:xfrm>
                          <a:prstGeom prst="rect">
                            <a:avLst/>
                          </a:prstGeom>
                          <a:noFill/>
                          <a:ln>
                            <a:noFill/>
                          </a:ln>
                        </pic:spPr>
                      </pic:pic>
                    </a:graphicData>
                  </a:graphic>
                </wp:inline>
              </w:drawing>
            </w:r>
          </w:p>
        </w:tc>
      </w:tr>
      <w:tr w:rsidR="00731E74" w14:paraId="1FB41D0E" w14:textId="77777777">
        <w:tc>
          <w:tcPr>
            <w:tcW w:w="9738" w:type="dxa"/>
          </w:tcPr>
          <w:p w14:paraId="22B548BC" w14:textId="77777777" w:rsidR="00731E74" w:rsidRDefault="00A64027" w:rsidP="00731E74">
            <w:pPr>
              <w:pStyle w:val="caption0"/>
              <w:spacing w:after="0"/>
            </w:pPr>
            <w:r w:rsidRPr="00A64027">
              <w:rPr>
                <w:b/>
              </w:rPr>
              <w:t>Figure 2</w:t>
            </w:r>
            <w:r>
              <w:t xml:space="preserve">: Part of the </w:t>
            </w:r>
            <w:r>
              <w:rPr>
                <w:rFonts w:ascii="Courier New" w:hAnsi="Courier New"/>
                <w:noProof/>
                <w:sz w:val="18"/>
              </w:rPr>
              <w:t>WBCache</w:t>
            </w:r>
            <w:r>
              <w:t xml:space="preserve"> state machine</w:t>
            </w:r>
          </w:p>
        </w:tc>
      </w:tr>
    </w:tbl>
    <w:p w14:paraId="5BCB63DF" w14:textId="77777777" w:rsidR="000229B4" w:rsidRDefault="000229B4">
      <w:pPr>
        <w:pStyle w:val="Heading2"/>
      </w:pPr>
      <w:r>
        <w:t>External behavior</w:t>
      </w:r>
    </w:p>
    <w:p w14:paraId="24C34E49" w14:textId="77777777" w:rsidR="000229B4" w:rsidRDefault="000229B4">
      <w:r>
        <w:t xml:space="preserve">Usually, a client of a module is not interested in all aspects of its execution, but only in some kind of external behavior. Here, we formalize the external behavior as a set of </w:t>
      </w:r>
      <w:r>
        <w:rPr>
          <w:rStyle w:val="e"/>
        </w:rPr>
        <w:t>traces</w:t>
      </w:r>
      <w:r>
        <w:t>. That is, from an execution (or execution fragment) of a module, we discard both the states and the inte</w:t>
      </w:r>
      <w:r>
        <w:t>r</w:t>
      </w:r>
      <w:r>
        <w:t xml:space="preserve">nal actions, and extract the </w:t>
      </w:r>
      <w:r>
        <w:rPr>
          <w:rStyle w:val="e"/>
        </w:rPr>
        <w:t>trace</w:t>
      </w:r>
      <w:r>
        <w:t xml:space="preserve">. This is the sequence of labels </w:t>
      </w:r>
      <w:r>
        <w:rPr>
          <w:rFonts w:ascii="Symbol" w:hAnsi="Symbol"/>
        </w:rPr>
        <w:t></w:t>
      </w:r>
      <w:r>
        <w:rPr>
          <w:rStyle w:val="vs"/>
        </w:rPr>
        <w:t>i</w:t>
      </w:r>
      <w:r>
        <w:t xml:space="preserve"> for external actions (that is, invocations of exported routines) that occur in the execution (or fragment). Then the external b</w:t>
      </w:r>
      <w:r>
        <w:t>e</w:t>
      </w:r>
      <w:r>
        <w:t>havior of the module is the set of traces that are obtained from all of its executions.</w:t>
      </w:r>
    </w:p>
    <w:p w14:paraId="739F0C0D" w14:textId="77777777" w:rsidR="000229B4" w:rsidRDefault="000229B4">
      <w:r>
        <w:t>It’s important to realize that in going from the execution to the trace we are discarding a great deal of information. First, we discard all the states, keeping only the actions or labels. Second, we discard all the internal actions, keeping only the external ones. Thus the only information we keep in the trace is the behavior of the state machine at its external interface. This is appropriate, since we want to study state machines that have the same behavior at the external interface; we shall see shortly exactly what we main by ‘the same’ here. Two machines can have the same traces even though they have very different state spaces.</w:t>
      </w:r>
    </w:p>
    <w:p w14:paraId="379E3E24" w14:textId="77777777" w:rsidR="000229B4" w:rsidRDefault="000229B4">
      <w:r>
        <w:t>In the sequential Spec that we are studying now, a module only makes a transition when an e</w:t>
      </w:r>
      <w:r>
        <w:t>x</w:t>
      </w:r>
      <w:r>
        <w:t>ported routine is invoked, so all the transitions appear in the trace. Later, however, we will intr</w:t>
      </w:r>
      <w:r>
        <w:t>o</w:t>
      </w:r>
      <w:r>
        <w:t xml:space="preserve">duce modules with internal transitions, and then the distinction between the executions and the external behavior will be important. </w:t>
      </w:r>
    </w:p>
    <w:p w14:paraId="4CC2C8D0" w14:textId="77777777" w:rsidR="000229B4" w:rsidRDefault="000229B4">
      <w:r>
        <w:t xml:space="preserve">For example, the set of traces generated by the </w:t>
      </w:r>
      <w:r>
        <w:rPr>
          <w:rStyle w:val="code"/>
        </w:rPr>
        <w:t>Memory</w:t>
      </w:r>
      <w:r>
        <w:t xml:space="preserve"> module includes the following trace: </w:t>
      </w:r>
    </w:p>
    <w:p w14:paraId="679EB651" w14:textId="77777777" w:rsidR="000229B4" w:rsidRDefault="000229B4">
      <w:pPr>
        <w:pStyle w:val="cmd1Inline"/>
        <w:rPr>
          <w:rStyle w:val="code"/>
        </w:rPr>
      </w:pPr>
      <w:r>
        <w:rPr>
          <w:rStyle w:val="code"/>
        </w:rPr>
        <w:t>(Reset(v),)</w:t>
      </w:r>
    </w:p>
    <w:p w14:paraId="4EC52AB3" w14:textId="77777777" w:rsidR="000229B4" w:rsidRDefault="000229B4">
      <w:pPr>
        <w:pStyle w:val="cmd1"/>
        <w:rPr>
          <w:rStyle w:val="code"/>
        </w:rPr>
      </w:pPr>
      <w:r>
        <w:rPr>
          <w:rStyle w:val="code"/>
        </w:rPr>
        <w:t>(Read(a1),v)</w:t>
      </w:r>
    </w:p>
    <w:p w14:paraId="7D03F6BB" w14:textId="77777777" w:rsidR="000229B4" w:rsidRDefault="000229B4">
      <w:pPr>
        <w:pStyle w:val="cmd1"/>
        <w:rPr>
          <w:rStyle w:val="code"/>
        </w:rPr>
      </w:pPr>
      <w:r>
        <w:rPr>
          <w:rStyle w:val="code"/>
        </w:rPr>
        <w:t>(Write(a2,v'))</w:t>
      </w:r>
    </w:p>
    <w:p w14:paraId="1C1D5EBE" w14:textId="77777777" w:rsidR="000229B4" w:rsidRDefault="000229B4">
      <w:pPr>
        <w:pStyle w:val="cmd1"/>
      </w:pPr>
      <w:r>
        <w:rPr>
          <w:rStyle w:val="code"/>
        </w:rPr>
        <w:t>(Read(a2),v')</w:t>
      </w:r>
    </w:p>
    <w:p w14:paraId="2DC86DC6" w14:textId="77777777" w:rsidR="000229B4" w:rsidRDefault="000229B4">
      <w:r>
        <w:t xml:space="preserve">However, the following trace is not included if </w:t>
      </w:r>
      <w:r>
        <w:rPr>
          <w:rStyle w:val="code"/>
        </w:rPr>
        <w:t>v # v'</w:t>
      </w:r>
      <w:r>
        <w:t xml:space="preserve">: </w:t>
      </w:r>
    </w:p>
    <w:p w14:paraId="7D281B18" w14:textId="77777777" w:rsidR="000229B4" w:rsidRDefault="000229B4">
      <w:pPr>
        <w:pStyle w:val="cmd1Inline"/>
        <w:rPr>
          <w:rStyle w:val="code"/>
        </w:rPr>
      </w:pPr>
      <w:r>
        <w:rPr>
          <w:rStyle w:val="code"/>
        </w:rPr>
        <w:t>(Reset(v))</w:t>
      </w:r>
    </w:p>
    <w:p w14:paraId="06A46394" w14:textId="77777777" w:rsidR="000229B4" w:rsidRDefault="000229B4">
      <w:pPr>
        <w:pStyle w:val="cmd1"/>
        <w:rPr>
          <w:rStyle w:val="code"/>
        </w:rPr>
      </w:pPr>
      <w:r>
        <w:rPr>
          <w:rStyle w:val="code"/>
        </w:rPr>
        <w:t xml:space="preserve">(Read(a1),v') </w:t>
      </w:r>
      <w:r>
        <w:rPr>
          <w:rStyle w:val="code"/>
        </w:rPr>
        <w:tab/>
      </w:r>
      <w:r>
        <w:rPr>
          <w:rStyle w:val="m"/>
        </w:rPr>
        <w:t xml:space="preserve">should have returned </w:t>
      </w:r>
      <w:r>
        <w:rPr>
          <w:rStyle w:val="code"/>
        </w:rPr>
        <w:t>v</w:t>
      </w:r>
    </w:p>
    <w:p w14:paraId="6B8CE1FB" w14:textId="77777777" w:rsidR="000229B4" w:rsidRDefault="000229B4">
      <w:pPr>
        <w:pStyle w:val="cmd1"/>
        <w:rPr>
          <w:rStyle w:val="code"/>
        </w:rPr>
      </w:pPr>
      <w:r>
        <w:rPr>
          <w:rStyle w:val="code"/>
        </w:rPr>
        <w:t>(Write(a2,v'))</w:t>
      </w:r>
    </w:p>
    <w:p w14:paraId="16C64363" w14:textId="77777777" w:rsidR="000229B4" w:rsidRDefault="000229B4">
      <w:pPr>
        <w:pStyle w:val="cmd1"/>
      </w:pPr>
      <w:r>
        <w:rPr>
          <w:rStyle w:val="code"/>
        </w:rPr>
        <w:t>(Read(a2),v)</w:t>
      </w:r>
      <w:r>
        <w:rPr>
          <w:rStyle w:val="code"/>
        </w:rPr>
        <w:tab/>
      </w:r>
      <w:r>
        <w:rPr>
          <w:rStyle w:val="m"/>
        </w:rPr>
        <w:t xml:space="preserve">should have returned </w:t>
      </w:r>
      <w:r>
        <w:rPr>
          <w:rStyle w:val="code"/>
        </w:rPr>
        <w:t>v'</w:t>
      </w:r>
    </w:p>
    <w:p w14:paraId="4F13E157" w14:textId="77777777" w:rsidR="000229B4" w:rsidRDefault="000229B4">
      <w:r>
        <w:t xml:space="preserve">In general, a trace is included in the external behavior of </w:t>
      </w:r>
      <w:r>
        <w:rPr>
          <w:rStyle w:val="code"/>
        </w:rPr>
        <w:t>Memory</w:t>
      </w:r>
      <w:r>
        <w:t xml:space="preserve"> if every </w:t>
      </w:r>
      <w:r>
        <w:rPr>
          <w:rStyle w:val="code"/>
        </w:rPr>
        <w:t>Read(a)</w:t>
      </w:r>
      <w:r>
        <w:t xml:space="preserve"> or </w:t>
      </w:r>
      <w:r>
        <w:rPr>
          <w:rStyle w:val="code"/>
        </w:rPr>
        <w:t>Swap(a, v)</w:t>
      </w:r>
      <w:r>
        <w:t xml:space="preserve"> operation returns the last value written to </w:t>
      </w:r>
      <w:r>
        <w:rPr>
          <w:rStyle w:val="code"/>
        </w:rPr>
        <w:t>a</w:t>
      </w:r>
      <w:r>
        <w:t xml:space="preserve"> by a </w:t>
      </w:r>
      <w:r>
        <w:rPr>
          <w:rStyle w:val="code"/>
        </w:rPr>
        <w:t>Write</w:t>
      </w:r>
      <w:r>
        <w:t xml:space="preserve">, </w:t>
      </w:r>
      <w:r>
        <w:rPr>
          <w:rStyle w:val="code"/>
        </w:rPr>
        <w:t>Reset</w:t>
      </w:r>
      <w:r>
        <w:t xml:space="preserve"> or </w:t>
      </w:r>
      <w:r>
        <w:rPr>
          <w:rStyle w:val="code"/>
        </w:rPr>
        <w:t>Swap</w:t>
      </w:r>
      <w:r>
        <w:t xml:space="preserve"> operation, or returned by a </w:t>
      </w:r>
      <w:r>
        <w:rPr>
          <w:rStyle w:val="code"/>
        </w:rPr>
        <w:t>Read</w:t>
      </w:r>
      <w:r>
        <w:t xml:space="preserve"> operation; if there is no such previous operation, then </w:t>
      </w:r>
      <w:r>
        <w:rPr>
          <w:rStyle w:val="code"/>
        </w:rPr>
        <w:t>Read(a)</w:t>
      </w:r>
      <w:r>
        <w:t xml:space="preserve"> or </w:t>
      </w:r>
      <w:r>
        <w:rPr>
          <w:rStyle w:val="code"/>
        </w:rPr>
        <w:t>Swap(a, v)</w:t>
      </w:r>
      <w:r>
        <w:t xml:space="preserve"> returns an arbitrary value.</w:t>
      </w:r>
    </w:p>
    <w:p w14:paraId="48B89F2C" w14:textId="77777777" w:rsidR="000229B4" w:rsidRDefault="000229B4">
      <w:pPr>
        <w:pStyle w:val="Heading2"/>
      </w:pPr>
      <w:r>
        <w:t xml:space="preserve">Implements relation </w:t>
      </w:r>
    </w:p>
    <w:p w14:paraId="6DBF2948" w14:textId="77777777" w:rsidR="000229B4" w:rsidRDefault="000229B4">
      <w:r>
        <w:t>In order to understand what it means for one state machine to implement another one, it is hel</w:t>
      </w:r>
      <w:r>
        <w:t>p</w:t>
      </w:r>
      <w:r>
        <w:t>ful to begin by considering what it means for one atomic procedure to implement another. The meaning of an atomic procedure is a relation between an initial state just before the procedure starts (sometimes called a ‘pre-state’) and a final state just after the procedure has finished (sometimes called a ‘post-state’). This is often called an ‘input-output relation’. For example, the relation defined by a square-root procedure is that the post-state is the same as the pre-state, e</w:t>
      </w:r>
      <w:r>
        <w:t>x</w:t>
      </w:r>
      <w:r>
        <w:t>cept that the square of the procedure result is close enough to the argument. This meaning makes sense for an arbitrary atomic procedure, not just for one in a trace.</w:t>
      </w:r>
    </w:p>
    <w:p w14:paraId="599FA83D" w14:textId="77777777" w:rsidR="000229B4" w:rsidRDefault="000229B4">
      <w:r>
        <w:t xml:space="preserve">We say that procedure </w:t>
      </w:r>
      <w:r>
        <w:rPr>
          <w:rStyle w:val="v"/>
        </w:rPr>
        <w:t>P</w:t>
      </w:r>
      <w:r>
        <w:t xml:space="preserve"> implements spec </w:t>
      </w:r>
      <w:r>
        <w:rPr>
          <w:rStyle w:val="v"/>
        </w:rPr>
        <w:t>S</w:t>
      </w:r>
      <w:r>
        <w:t xml:space="preserve"> if the relation defined by </w:t>
      </w:r>
      <w:r>
        <w:rPr>
          <w:rStyle w:val="v"/>
        </w:rPr>
        <w:t>P</w:t>
      </w:r>
      <w:r>
        <w:t xml:space="preserve"> (considered as a set of ordered pairs of states) is a subset of the relation defined by </w:t>
      </w:r>
      <w:r>
        <w:rPr>
          <w:rStyle w:val="v"/>
        </w:rPr>
        <w:t>S</w:t>
      </w:r>
      <w:r>
        <w:t xml:space="preserve">. This means that </w:t>
      </w:r>
      <w:r>
        <w:rPr>
          <w:rStyle w:val="v"/>
        </w:rPr>
        <w:t>P</w:t>
      </w:r>
      <w:r>
        <w:t xml:space="preserve"> never does an</w:t>
      </w:r>
      <w:r>
        <w:t>y</w:t>
      </w:r>
      <w:r>
        <w:t xml:space="preserve">thing that </w:t>
      </w:r>
      <w:r w:rsidRPr="00050BCB">
        <w:rPr>
          <w:rStyle w:val="v"/>
        </w:rPr>
        <w:t>S</w:t>
      </w:r>
      <w:r>
        <w:t xml:space="preserve"> couldn’t do. However, </w:t>
      </w:r>
      <w:r w:rsidRPr="00050BCB">
        <w:rPr>
          <w:rStyle w:val="v"/>
        </w:rPr>
        <w:t>P</w:t>
      </w:r>
      <w:r>
        <w:t xml:space="preserve"> doesn’t have to do everything that </w:t>
      </w:r>
      <w:r w:rsidRPr="00050BCB">
        <w:rPr>
          <w:rStyle w:val="v"/>
        </w:rPr>
        <w:t>S</w:t>
      </w:r>
      <w:r>
        <w:t xml:space="preserve"> can do. Code for square root is probably deterministic and always returns the same result for a given argument. Even though the spec allows several results (all the ones that are within the specified tolerance), we don’t require code for to be able to produce all of them; instead we are satisfied with one.</w:t>
      </w:r>
    </w:p>
    <w:p w14:paraId="5D061A61" w14:textId="77777777" w:rsidR="000229B4" w:rsidRDefault="000229B4">
      <w:r>
        <w:t xml:space="preserve">Actually this is not enough. The definition we have given allows </w:t>
      </w:r>
      <w:r>
        <w:rPr>
          <w:rStyle w:val="v"/>
        </w:rPr>
        <w:t>P</w:t>
      </w:r>
      <w:r>
        <w:t xml:space="preserve">’s relation to be empty, that is, it allows </w:t>
      </w:r>
      <w:r>
        <w:rPr>
          <w:rStyle w:val="v"/>
        </w:rPr>
        <w:t>P</w:t>
      </w:r>
      <w:r>
        <w:t xml:space="preserve"> not to terminate. This is usually called ‘partial correctness’. In addition, we usually want to require that </w:t>
      </w:r>
      <w:r>
        <w:rPr>
          <w:rStyle w:val="v"/>
        </w:rPr>
        <w:t>P</w:t>
      </w:r>
      <w:r>
        <w:t xml:space="preserve">’s relation be total on the domain of </w:t>
      </w:r>
      <w:r>
        <w:rPr>
          <w:rStyle w:val="v"/>
        </w:rPr>
        <w:t>S</w:t>
      </w:r>
      <w:r>
        <w:t xml:space="preserve">; that is, </w:t>
      </w:r>
      <w:r>
        <w:rPr>
          <w:rStyle w:val="v"/>
        </w:rPr>
        <w:t>P</w:t>
      </w:r>
      <w:r>
        <w:t xml:space="preserve"> must produce some result whenever </w:t>
      </w:r>
      <w:r>
        <w:rPr>
          <w:rStyle w:val="v"/>
        </w:rPr>
        <w:t>S</w:t>
      </w:r>
      <w:r>
        <w:t xml:space="preserve"> does. The combination of partial correctness and termination is usually called ‘total correctness’.</w:t>
      </w:r>
    </w:p>
    <w:p w14:paraId="4E2EDC7F" w14:textId="77777777" w:rsidR="000229B4" w:rsidRDefault="000229B4">
      <w:r>
        <w:t xml:space="preserve">If we are only interested in external behavior of a procedure that is part of a stateless module, the only state we care about is the arguments and results of the procedure. In this case, a transition is completely described by a single entry in a trace, such as </w:t>
      </w:r>
      <w:r>
        <w:rPr>
          <w:rStyle w:val="code"/>
        </w:rPr>
        <w:t>(Read(a1),v)</w:t>
      </w:r>
      <w:r>
        <w:t>.</w:t>
      </w:r>
    </w:p>
    <w:p w14:paraId="76CDC522" w14:textId="77777777" w:rsidR="000229B4" w:rsidRDefault="000229B4">
      <w:r>
        <w:t xml:space="preserve">Now we are ready to consider modules with state. Our idea is to generalize what we did with pairs of states described by single trace entries to sequences of states described by longer traces. Suppose that </w:t>
      </w:r>
      <w:r>
        <w:rPr>
          <w:rStyle w:val="v"/>
        </w:rPr>
        <w:t>T</w:t>
      </w:r>
      <w:r>
        <w:t xml:space="preserve"> and </w:t>
      </w:r>
      <w:r>
        <w:rPr>
          <w:rStyle w:val="v"/>
        </w:rPr>
        <w:t>S</w:t>
      </w:r>
      <w:r>
        <w:t xml:space="preserve"> are any modules that have the same external interface (set of procedures that are exported and hence may be invoked externally). In this discussion, we will often refer to </w:t>
      </w:r>
      <w:r>
        <w:rPr>
          <w:rStyle w:val="v"/>
        </w:rPr>
        <w:t>S</w:t>
      </w:r>
      <w:r>
        <w:t xml:space="preserve"> as the </w:t>
      </w:r>
      <w:r>
        <w:rPr>
          <w:rStyle w:val="e"/>
        </w:rPr>
        <w:t>spec</w:t>
      </w:r>
      <w:r>
        <w:t xml:space="preserve"> module and </w:t>
      </w:r>
      <w:r>
        <w:rPr>
          <w:rStyle w:val="v"/>
        </w:rPr>
        <w:t>T</w:t>
      </w:r>
      <w:r>
        <w:t xml:space="preserve"> as the </w:t>
      </w:r>
      <w:r>
        <w:rPr>
          <w:rStyle w:val="e"/>
        </w:rPr>
        <w:t>code</w:t>
      </w:r>
      <w:r>
        <w:t xml:space="preserve">. Then we say that </w:t>
      </w:r>
      <w:r>
        <w:rPr>
          <w:rStyle w:val="v"/>
        </w:rPr>
        <w:t>T</w:t>
      </w:r>
      <w:r>
        <w:t xml:space="preserve"> </w:t>
      </w:r>
      <w:r>
        <w:rPr>
          <w:rStyle w:val="e"/>
        </w:rPr>
        <w:t>implements</w:t>
      </w:r>
      <w:r>
        <w:t xml:space="preserve"> </w:t>
      </w:r>
      <w:r>
        <w:rPr>
          <w:rStyle w:val="v"/>
        </w:rPr>
        <w:t>S</w:t>
      </w:r>
      <w:r>
        <w:t xml:space="preserve"> if every trace of </w:t>
      </w:r>
      <w:r>
        <w:rPr>
          <w:rStyle w:val="v"/>
        </w:rPr>
        <w:t>T</w:t>
      </w:r>
      <w:r>
        <w:t xml:space="preserve"> is also a trace of </w:t>
      </w:r>
      <w:r>
        <w:rPr>
          <w:rStyle w:val="v"/>
        </w:rPr>
        <w:t>S</w:t>
      </w:r>
      <w:r>
        <w:t xml:space="preserve">. That is, the set of traces generated by </w:t>
      </w:r>
      <w:r>
        <w:rPr>
          <w:rStyle w:val="v"/>
        </w:rPr>
        <w:t>T</w:t>
      </w:r>
      <w:r>
        <w:t xml:space="preserve"> is a subset of the set of traces generated by </w:t>
      </w:r>
      <w:r>
        <w:rPr>
          <w:rStyle w:val="v"/>
        </w:rPr>
        <w:t>S</w:t>
      </w:r>
      <w:r>
        <w:t>.</w:t>
      </w:r>
    </w:p>
    <w:p w14:paraId="4F1090C1" w14:textId="77777777" w:rsidR="000229B4" w:rsidRDefault="000229B4">
      <w:r>
        <w:t xml:space="preserve">This says that any external behavior of the </w:t>
      </w:r>
      <w:r w:rsidRPr="00050BCB">
        <w:t>code</w:t>
      </w:r>
      <w:r>
        <w:t xml:space="preserve"> </w:t>
      </w:r>
      <w:r>
        <w:rPr>
          <w:rStyle w:val="v"/>
        </w:rPr>
        <w:t>T</w:t>
      </w:r>
      <w:r>
        <w:t xml:space="preserve"> must also be an external behavior of the spec </w:t>
      </w:r>
      <w:r>
        <w:rPr>
          <w:rStyle w:val="v"/>
        </w:rPr>
        <w:t>S</w:t>
      </w:r>
      <w:r>
        <w:t xml:space="preserve">. Another way of looking at this is that we shouldn’t be able to tell by looking at the </w:t>
      </w:r>
      <w:r w:rsidRPr="00050BCB">
        <w:t>code</w:t>
      </w:r>
      <w:r>
        <w:t xml:space="preserve"> that we aren’t looking at the spec, so we have to be able to explain every behavior of </w:t>
      </w:r>
      <w:r>
        <w:rPr>
          <w:rStyle w:val="v"/>
        </w:rPr>
        <w:t>T</w:t>
      </w:r>
      <w:r>
        <w:t xml:space="preserve"> as a possible behavior of </w:t>
      </w:r>
      <w:r>
        <w:rPr>
          <w:rStyle w:val="v"/>
        </w:rPr>
        <w:t>S</w:t>
      </w:r>
      <w:r>
        <w:t>.</w:t>
      </w:r>
    </w:p>
    <w:p w14:paraId="498E0910" w14:textId="77777777" w:rsidR="000229B4" w:rsidRDefault="000229B4">
      <w:r>
        <w:t xml:space="preserve">The reverse, however, is not true. We do not insist that the </w:t>
      </w:r>
      <w:r w:rsidRPr="00050BCB">
        <w:t>code</w:t>
      </w:r>
      <w:r>
        <w:t xml:space="preserve"> must exhibit every behavior a</w:t>
      </w:r>
      <w:r>
        <w:t>l</w:t>
      </w:r>
      <w:r>
        <w:t>lowed by the spec. In the case of the simple memory the spec is completely deterministic, so the code cannot take advantage of this freedom. In general, however, the spec may allow lots of b</w:t>
      </w:r>
      <w:r>
        <w:t>e</w:t>
      </w:r>
      <w:r>
        <w:t xml:space="preserve">haviors and the </w:t>
      </w:r>
      <w:r w:rsidRPr="00050BCB">
        <w:t>code</w:t>
      </w:r>
      <w:r>
        <w:t xml:space="preserve"> choose just one. The spec for sorting, for instance, allows any sorted s</w:t>
      </w:r>
      <w:r>
        <w:t>e</w:t>
      </w:r>
      <w:r>
        <w:t xml:space="preserve">quence as the result of </w:t>
      </w:r>
      <w:r>
        <w:rPr>
          <w:rStyle w:val="code"/>
        </w:rPr>
        <w:t>Sort</w:t>
      </w:r>
      <w:r>
        <w:t xml:space="preserve">; there may be many such sequences if the ordering relation is not total. The </w:t>
      </w:r>
      <w:r w:rsidRPr="00050BCB">
        <w:t>code</w:t>
      </w:r>
      <w:r>
        <w:t xml:space="preserve"> will usually be deterministic and return exactly one of them, so it doesn’t exhibit all the behavior allowed by the spec.</w:t>
      </w:r>
    </w:p>
    <w:p w14:paraId="68FE998E" w14:textId="77777777" w:rsidR="000229B4" w:rsidRDefault="000229B4">
      <w:pPr>
        <w:pStyle w:val="Heading2"/>
      </w:pPr>
      <w:r>
        <w:t>Safety and liveness</w:t>
      </w:r>
    </w:p>
    <w:p w14:paraId="0A55C843" w14:textId="77777777" w:rsidR="000229B4" w:rsidRDefault="000229B4">
      <w:r>
        <w:t>Just as with procedures, this subset requirement is not strong enough to satisfy our intuitive n</w:t>
      </w:r>
      <w:r>
        <w:t>o</w:t>
      </w:r>
      <w:r>
        <w:t xml:space="preserve">tion of </w:t>
      </w:r>
      <w:r w:rsidRPr="00050BCB">
        <w:t>code</w:t>
      </w:r>
      <w:r>
        <w:t xml:space="preserve">. In particular, it allows the set of traces generated by </w:t>
      </w:r>
      <w:r>
        <w:rPr>
          <w:rStyle w:val="v"/>
        </w:rPr>
        <w:t>T</w:t>
      </w:r>
      <w:r>
        <w:t xml:space="preserve"> to be empty; in other word, the </w:t>
      </w:r>
      <w:r w:rsidRPr="00050BCB">
        <w:t>code</w:t>
      </w:r>
      <w:r>
        <w:t xml:space="preserve"> might do nothing at all, or it might do some things and then stop. As we saw, the analog of this for a simple sequential procedure is non-termination. Usually we want to say that the </w:t>
      </w:r>
      <w:r w:rsidRPr="00050BCB">
        <w:t>code</w:t>
      </w:r>
      <w:r>
        <w:t xml:space="preserve"> of a procedure should terminate, and similarly we want to say that the </w:t>
      </w:r>
      <w:r w:rsidRPr="00050BCB">
        <w:t>code</w:t>
      </w:r>
      <w:r>
        <w:t xml:space="preserve"> of a module should keep doing things. More generally, when we have concurrency we usually want the </w:t>
      </w:r>
      <w:r w:rsidRPr="00050BCB">
        <w:t>code</w:t>
      </w:r>
      <w:r>
        <w:t xml:space="preserve"> to be </w:t>
      </w:r>
      <w:r>
        <w:rPr>
          <w:rStyle w:val="e"/>
        </w:rPr>
        <w:t>fair</w:t>
      </w:r>
      <w:r>
        <w:t>, that is, to eventually service all its clients, and more generally to eventually make any tra</w:t>
      </w:r>
      <w:r>
        <w:t>n</w:t>
      </w:r>
      <w:r>
        <w:t>sition that continues to be enabled.</w:t>
      </w:r>
    </w:p>
    <w:p w14:paraId="17F0667E" w14:textId="77777777" w:rsidR="000229B4" w:rsidRDefault="000229B4">
      <w:r>
        <w:t>It turns out that any external behavior (that is, any set of traces) can be described as the interse</w:t>
      </w:r>
      <w:r>
        <w:t>c</w:t>
      </w:r>
      <w:r>
        <w:t xml:space="preserve">tion of two sets of traces, one defined by a </w:t>
      </w:r>
      <w:r>
        <w:rPr>
          <w:rStyle w:val="e"/>
        </w:rPr>
        <w:t>safety</w:t>
      </w:r>
      <w:r>
        <w:t xml:space="preserve"> property and the other defined by a </w:t>
      </w:r>
      <w:r>
        <w:rPr>
          <w:rStyle w:val="e"/>
        </w:rPr>
        <w:t>liveness</w:t>
      </w:r>
      <w:r>
        <w:t xml:space="preserve"> property.</w:t>
      </w:r>
      <w:r>
        <w:rPr>
          <w:position w:val="6"/>
          <w:sz w:val="16"/>
        </w:rPr>
        <w:footnoteReference w:id="16"/>
      </w:r>
      <w:r>
        <w:t xml:space="preserve"> A safety property says that in the trace nothing bad ever happens, or more precisely, that no bad transition occurs in the trace. It is analogous to partial correctness for a stateless pr</w:t>
      </w:r>
      <w:r>
        <w:t>o</w:t>
      </w:r>
      <w:r>
        <w:t>cedure; a state machine that never makes a bad transition can define any safety property. If a trace doesn’t satisfy a safety property, you can always find this out by looking at a finite prefix of the trace, in particular, at a prefix that includes the first bad transition.</w:t>
      </w:r>
    </w:p>
    <w:p w14:paraId="7C98B36E" w14:textId="77777777" w:rsidR="000229B4" w:rsidRDefault="000229B4">
      <w:r>
        <w:t xml:space="preserve">A liveness property says that in the trace something good </w:t>
      </w:r>
      <w:r>
        <w:rPr>
          <w:rStyle w:val="e"/>
        </w:rPr>
        <w:t>eventually</w:t>
      </w:r>
      <w:r>
        <w:t xml:space="preserve"> happens. It is analogous to termination for a stateless procedure. You can never tell that a trace doesn’t have a liveness property by looking at a finite prefix, since the good thing might happen later. A liveness pro</w:t>
      </w:r>
      <w:r>
        <w:t>p</w:t>
      </w:r>
      <w:r>
        <w:t xml:space="preserve">erty cannot be defined by a state machine. It is usual to express liveness properties in terms of </w:t>
      </w:r>
      <w:r>
        <w:rPr>
          <w:rStyle w:val="e"/>
        </w:rPr>
        <w:t>fairness</w:t>
      </w:r>
      <w:r>
        <w:t>, that is, in terms of a requirement that if some transition stays enabled continuously it eventually occurs (weak fairness), or that if some transition stays enabled intermittently it eve</w:t>
      </w:r>
      <w:r>
        <w:t>n</w:t>
      </w:r>
      <w:r>
        <w:t>tually occurs (strong fairness).</w:t>
      </w:r>
    </w:p>
    <w:p w14:paraId="092883FE" w14:textId="77777777" w:rsidR="000229B4" w:rsidRDefault="000229B4">
      <w:r>
        <w:t xml:space="preserve">With a few exceptions, we don’t deal with liveness in this course. There are two reasons for this. First, it is usually not what you want. Instead, you want a result within some time bound, which is a safety property, or you want a result with some probability, which is altogether outside the framework we have set up. Second, liveness proofs are usually hard. </w:t>
      </w:r>
    </w:p>
    <w:p w14:paraId="725C52A7" w14:textId="77777777" w:rsidR="000229B4" w:rsidRDefault="000229B4">
      <w:pPr>
        <w:pStyle w:val="Heading2"/>
      </w:pPr>
      <w:r>
        <w:t>Abstraction functions and simulation</w:t>
      </w:r>
    </w:p>
    <w:p w14:paraId="5ADBD763" w14:textId="77777777" w:rsidR="000229B4" w:rsidRDefault="000229B4">
      <w:r>
        <w:t xml:space="preserve">The definition of ‘implements’ as inclusion of external behavior is a sound formalization of our intuition. It is difficult to work with directly, however, since it requires reasoning about infinite sets of infinite sequences of actions. We would like to have a way of proving that </w:t>
      </w:r>
      <w:r>
        <w:rPr>
          <w:rStyle w:val="v"/>
        </w:rPr>
        <w:t>T</w:t>
      </w:r>
      <w:r>
        <w:t xml:space="preserve"> implements </w:t>
      </w:r>
      <w:r>
        <w:rPr>
          <w:rStyle w:val="v"/>
        </w:rPr>
        <w:t>S</w:t>
      </w:r>
      <w:r>
        <w:t xml:space="preserve"> that allows us to deal with one of </w:t>
      </w:r>
      <w:r>
        <w:rPr>
          <w:rStyle w:val="v"/>
        </w:rPr>
        <w:t>T</w:t>
      </w:r>
      <w:r>
        <w:t xml:space="preserve">’s actions at a time. Our method is based on </w:t>
      </w:r>
      <w:r>
        <w:rPr>
          <w:rStyle w:val="e"/>
        </w:rPr>
        <w:t>abstraction functions</w:t>
      </w:r>
      <w:r>
        <w:t xml:space="preserve">. </w:t>
      </w:r>
    </w:p>
    <w:p w14:paraId="3EE2E195" w14:textId="77777777" w:rsidR="000229B4" w:rsidRDefault="000229B4">
      <w:r>
        <w:t xml:space="preserve">An abstraction function maps each state of the </w:t>
      </w:r>
      <w:r w:rsidRPr="00050BCB">
        <w:t>code</w:t>
      </w:r>
      <w:r>
        <w:t xml:space="preserve"> </w:t>
      </w:r>
      <w:r>
        <w:rPr>
          <w:rStyle w:val="v"/>
        </w:rPr>
        <w:t>T</w:t>
      </w:r>
      <w:r>
        <w:t xml:space="preserve"> to a state of the </w:t>
      </w:r>
      <w:r w:rsidRPr="00EE1F2E">
        <w:t>spec</w:t>
      </w:r>
      <w:r>
        <w:t xml:space="preserve"> </w:t>
      </w:r>
      <w:r>
        <w:rPr>
          <w:rStyle w:val="v"/>
        </w:rPr>
        <w:t>S</w:t>
      </w:r>
      <w:r>
        <w:t xml:space="preserve">. For example, each state of the </w:t>
      </w:r>
      <w:r>
        <w:rPr>
          <w:rStyle w:val="code"/>
        </w:rPr>
        <w:t>WBCache</w:t>
      </w:r>
      <w:r>
        <w:t xml:space="preserve"> module gets mapped to a state of the </w:t>
      </w:r>
      <w:r>
        <w:rPr>
          <w:rStyle w:val="code"/>
        </w:rPr>
        <w:t>Memory</w:t>
      </w:r>
      <w:r>
        <w:t xml:space="preserve"> module. The abstraction fun</w:t>
      </w:r>
      <w:r>
        <w:t>c</w:t>
      </w:r>
      <w:r>
        <w:t xml:space="preserve">tion explains how to interpret each state of the </w:t>
      </w:r>
      <w:r w:rsidRPr="00050BCB">
        <w:t>code</w:t>
      </w:r>
      <w:r>
        <w:t xml:space="preserve"> as a state of the </w:t>
      </w:r>
      <w:r w:rsidRPr="00EE1F2E">
        <w:t>spec</w:t>
      </w:r>
      <w:r>
        <w:t xml:space="preserve">. For example, Figure 3 depicts part of the abstraction function from </w:t>
      </w:r>
      <w:r>
        <w:rPr>
          <w:rStyle w:val="code"/>
        </w:rPr>
        <w:t>WBCache</w:t>
      </w:r>
      <w:r>
        <w:t xml:space="preserve"> to </w:t>
      </w:r>
      <w:r>
        <w:rPr>
          <w:rStyle w:val="code"/>
        </w:rPr>
        <w:t>Memory</w:t>
      </w:r>
      <w:r>
        <w:t>. Here is its definition in Spec, copied from handout 5.</w:t>
      </w:r>
    </w:p>
    <w:p w14:paraId="20F4EB32" w14:textId="77777777" w:rsidR="00BE4957" w:rsidRDefault="000229B4">
      <w:pPr>
        <w:pStyle w:val="routine"/>
        <w:rPr>
          <w:rStyle w:val="code"/>
        </w:rPr>
      </w:pPr>
      <w:r>
        <w:rPr>
          <w:rStyle w:val="code"/>
        </w:rPr>
        <w:t>FUNC AF() -&gt; M = RET (\ a | c!a =&gt; c(a) [*] m(a) )</w:t>
      </w:r>
    </w:p>
    <w:p w14:paraId="6EEF9D60" w14:textId="77777777" w:rsidR="00BE4957" w:rsidRDefault="00BE4957" w:rsidP="00BE4957">
      <w:r>
        <w:t xml:space="preserve">You might think that an abstraction function should map the other way, from states of the </w:t>
      </w:r>
      <w:r w:rsidRPr="00EE1F2E">
        <w:t>spec</w:t>
      </w:r>
      <w:r>
        <w:t xml:space="preserve"> to states of the </w:t>
      </w:r>
      <w:r w:rsidRPr="00050BCB">
        <w:t>code</w:t>
      </w:r>
      <w:r>
        <w:t>, explaining how to represent each state of the spec. This doesn’t work, ho</w:t>
      </w:r>
      <w:r>
        <w:t>w</w:t>
      </w:r>
      <w:r>
        <w:t>ever, because there is usually more than one way of representing each state of the spec. For e</w:t>
      </w:r>
      <w:r>
        <w:t>x</w:t>
      </w:r>
      <w:r>
        <w:t xml:space="preserve">ample, in the </w:t>
      </w:r>
      <w:r>
        <w:rPr>
          <w:rStyle w:val="code"/>
        </w:rPr>
        <w:t>WBCache</w:t>
      </w:r>
      <w:r>
        <w:t xml:space="preserve"> code for </w:t>
      </w:r>
      <w:r>
        <w:rPr>
          <w:rStyle w:val="code"/>
        </w:rPr>
        <w:t>Memory</w:t>
      </w:r>
      <w:r>
        <w:t>, if an address is in the cache, then the value stored for that address in memory does not matter. There are also choices about which addresses appear in the cache. Thus, many states of the code can represent the same state of the spec. In other words, the abstraction function is many-to-one.</w:t>
      </w:r>
    </w:p>
    <w:p w14:paraId="79755F43" w14:textId="77777777" w:rsidR="00BE4957" w:rsidRDefault="00BE4957" w:rsidP="00BE4957">
      <w:r>
        <w:t xml:space="preserve">An abstraction function </w:t>
      </w:r>
      <w:r>
        <w:rPr>
          <w:rStyle w:val="v"/>
        </w:rPr>
        <w:t>F</w:t>
      </w:r>
      <w:r>
        <w:t xml:space="preserve"> is required to satisfy the following two conditions.</w:t>
      </w:r>
    </w:p>
    <w:p w14:paraId="26D4830E" w14:textId="77777777" w:rsidR="00BE4957" w:rsidRDefault="00BE4957" w:rsidP="00BE4957">
      <w:pPr>
        <w:pStyle w:val="u"/>
        <w:numPr>
          <w:ilvl w:val="0"/>
          <w:numId w:val="23"/>
        </w:numPr>
      </w:pPr>
      <w:r>
        <w:t xml:space="preserve">If </w:t>
      </w:r>
      <w:r>
        <w:rPr>
          <w:rStyle w:val="v"/>
        </w:rPr>
        <w:t>t</w:t>
      </w:r>
      <w:r>
        <w:t xml:space="preserve"> is any initial state of </w:t>
      </w:r>
      <w:r>
        <w:rPr>
          <w:rStyle w:val="v"/>
        </w:rPr>
        <w:t>T</w:t>
      </w:r>
      <w:r>
        <w:t xml:space="preserve">, then </w:t>
      </w:r>
      <w:r>
        <w:rPr>
          <w:rStyle w:val="v"/>
        </w:rPr>
        <w:t>F</w:t>
      </w:r>
      <w:r>
        <w:t>(</w:t>
      </w:r>
      <w:r>
        <w:rPr>
          <w:rStyle w:val="v"/>
        </w:rPr>
        <w:t>t</w:t>
      </w:r>
      <w:r>
        <w:t xml:space="preserve">) is an initial state of </w:t>
      </w:r>
      <w:r>
        <w:rPr>
          <w:rStyle w:val="v"/>
        </w:rPr>
        <w:t>S</w:t>
      </w:r>
      <w:r>
        <w:t>.</w:t>
      </w:r>
    </w:p>
    <w:p w14:paraId="41B47159" w14:textId="77777777" w:rsidR="00BE4957" w:rsidRDefault="00BE4957" w:rsidP="00BE4957">
      <w:pPr>
        <w:pStyle w:val="u"/>
        <w:numPr>
          <w:ilvl w:val="0"/>
          <w:numId w:val="23"/>
        </w:numPr>
      </w:pPr>
      <w:r>
        <w:t xml:space="preserve">If </w:t>
      </w:r>
      <w:r>
        <w:rPr>
          <w:rStyle w:val="v"/>
        </w:rPr>
        <w:t>t</w:t>
      </w:r>
      <w:r>
        <w:t xml:space="preserve"> is a reachable state of </w:t>
      </w:r>
      <w:r>
        <w:rPr>
          <w:rStyle w:val="v"/>
        </w:rPr>
        <w:t>T</w:t>
      </w:r>
      <w:r>
        <w:t xml:space="preserve"> and (</w:t>
      </w:r>
      <w:r>
        <w:rPr>
          <w:rStyle w:val="v"/>
        </w:rPr>
        <w:t>t</w:t>
      </w:r>
      <w:r>
        <w:t xml:space="preserve">, </w:t>
      </w:r>
      <w:r>
        <w:rPr>
          <w:rFonts w:ascii="Symbol" w:hAnsi="Symbol"/>
        </w:rPr>
        <w:t></w:t>
      </w:r>
      <w:r>
        <w:t xml:space="preserve">, </w:t>
      </w:r>
      <w:r>
        <w:rPr>
          <w:rStyle w:val="v"/>
        </w:rPr>
        <w:t>t</w:t>
      </w:r>
      <w:r>
        <w:t xml:space="preserve">') is a step of </w:t>
      </w:r>
      <w:r>
        <w:rPr>
          <w:rStyle w:val="v"/>
        </w:rPr>
        <w:t>T</w:t>
      </w:r>
      <w:r>
        <w:t xml:space="preserve">, then there is a step of </w:t>
      </w:r>
      <w:r>
        <w:rPr>
          <w:rStyle w:val="v"/>
        </w:rPr>
        <w:t>S</w:t>
      </w:r>
      <w:r>
        <w:t xml:space="preserve"> from </w:t>
      </w:r>
      <w:r>
        <w:rPr>
          <w:rStyle w:val="v"/>
        </w:rPr>
        <w:t>F</w:t>
      </w:r>
      <w:r>
        <w:t>(</w:t>
      </w:r>
      <w:r>
        <w:rPr>
          <w:rStyle w:val="v"/>
        </w:rPr>
        <w:t>t</w:t>
      </w:r>
      <w:r>
        <w:t xml:space="preserve">) to </w:t>
      </w:r>
      <w:r>
        <w:rPr>
          <w:rStyle w:val="v"/>
        </w:rPr>
        <w:t>F</w:t>
      </w:r>
      <w:r>
        <w:t>(</w:t>
      </w:r>
      <w:r>
        <w:rPr>
          <w:rStyle w:val="v"/>
        </w:rPr>
        <w:t>t</w:t>
      </w:r>
      <w:r>
        <w:t>'), having the same trace.</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60"/>
      </w:tblGrid>
      <w:tr w:rsidR="00A64027" w14:paraId="750424D1" w14:textId="77777777">
        <w:tc>
          <w:tcPr>
            <w:tcW w:w="9558" w:type="dxa"/>
          </w:tcPr>
          <w:p w14:paraId="426D4530" w14:textId="21F3F25D" w:rsidR="00A64027" w:rsidRDefault="006E6F29" w:rsidP="00EC777D">
            <w:pPr>
              <w:pStyle w:val="picture"/>
              <w:framePr w:w="0" w:hSpace="0" w:vSpace="0" w:wrap="auto" w:xAlign="left" w:yAlign="inline"/>
            </w:pPr>
            <w:r>
              <w:rPr>
                <w:noProof/>
                <w:sz w:val="20"/>
              </w:rPr>
              <w:drawing>
                <wp:inline distT="0" distB="0" distL="0" distR="0" wp14:anchorId="1BA65FD0" wp14:editId="797BEB04">
                  <wp:extent cx="5742305" cy="766381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42305" cy="7663815"/>
                          </a:xfrm>
                          <a:prstGeom prst="rect">
                            <a:avLst/>
                          </a:prstGeom>
                          <a:noFill/>
                          <a:ln>
                            <a:noFill/>
                          </a:ln>
                        </pic:spPr>
                      </pic:pic>
                    </a:graphicData>
                  </a:graphic>
                </wp:inline>
              </w:drawing>
            </w:r>
          </w:p>
        </w:tc>
      </w:tr>
      <w:tr w:rsidR="00A64027" w14:paraId="56435328" w14:textId="77777777">
        <w:tc>
          <w:tcPr>
            <w:tcW w:w="9558" w:type="dxa"/>
          </w:tcPr>
          <w:p w14:paraId="3B0552B9" w14:textId="77777777" w:rsidR="00A64027" w:rsidRDefault="00A64027" w:rsidP="00A64027">
            <w:pPr>
              <w:pStyle w:val="Caption"/>
              <w:framePr w:hSpace="0" w:wrap="auto" w:xAlign="left" w:yAlign="inline"/>
              <w:suppressOverlap w:val="0"/>
            </w:pPr>
            <w:r>
              <w:t xml:space="preserve">Figure 3: Abstraction function for </w:t>
            </w:r>
            <w:r>
              <w:rPr>
                <w:rFonts w:ascii="Courier New" w:hAnsi="Courier New"/>
                <w:noProof/>
                <w:sz w:val="18"/>
              </w:rPr>
              <w:t>WBCache</w:t>
            </w:r>
          </w:p>
        </w:tc>
      </w:tr>
    </w:tbl>
    <w:p w14:paraId="6FD9F81A" w14:textId="77777777" w:rsidR="00BE4957" w:rsidRDefault="00BE4957" w:rsidP="007F4685">
      <w:pPr>
        <w:pageBreakBefore/>
      </w:pPr>
      <w:r>
        <w:t xml:space="preserve">Condition 2 says that </w:t>
      </w:r>
      <w:r>
        <w:rPr>
          <w:rStyle w:val="v"/>
        </w:rPr>
        <w:t>T</w:t>
      </w:r>
      <w:r>
        <w:t xml:space="preserve"> </w:t>
      </w:r>
      <w:r>
        <w:rPr>
          <w:rStyle w:val="e"/>
        </w:rPr>
        <w:t>simulates</w:t>
      </w:r>
      <w:r>
        <w:t xml:space="preserve"> </w:t>
      </w:r>
      <w:r>
        <w:rPr>
          <w:rStyle w:val="v"/>
        </w:rPr>
        <w:t>S</w:t>
      </w:r>
      <w:r>
        <w:t xml:space="preserve">; every step of </w:t>
      </w:r>
      <w:r>
        <w:rPr>
          <w:rStyle w:val="v"/>
        </w:rPr>
        <w:t>T</w:t>
      </w:r>
      <w:r>
        <w:t xml:space="preserve"> faithfully copies a step of </w:t>
      </w:r>
      <w:r>
        <w:rPr>
          <w:rStyle w:val="v"/>
        </w:rPr>
        <w:t>S</w:t>
      </w:r>
      <w:r>
        <w:t xml:space="preserve">. It is stated in a particularly simple way, forcing the given step of </w:t>
      </w:r>
      <w:r>
        <w:rPr>
          <w:rStyle w:val="v"/>
        </w:rPr>
        <w:t>T</w:t>
      </w:r>
      <w:r>
        <w:t xml:space="preserve"> to simulate a single step of </w:t>
      </w:r>
      <w:r>
        <w:rPr>
          <w:rStyle w:val="v"/>
        </w:rPr>
        <w:t>S</w:t>
      </w:r>
      <w:r>
        <w:t>. That is enough for the special case we are considering right now. Later, when we consider concurrent invoc</w:t>
      </w:r>
      <w:r>
        <w:t>a</w:t>
      </w:r>
      <w:r>
        <w:t xml:space="preserve">tions for modules, we will generalize condition 2 to allow any number of steps of </w:t>
      </w:r>
      <w:r>
        <w:rPr>
          <w:rStyle w:val="v"/>
        </w:rPr>
        <w:t>S</w:t>
      </w:r>
      <w:r>
        <w:t xml:space="preserve"> rather than just a single step. </w:t>
      </w:r>
    </w:p>
    <w:p w14:paraId="180FDDBB" w14:textId="77777777" w:rsidR="006D2D9D" w:rsidRDefault="006D2D9D" w:rsidP="006D2D9D">
      <w:r>
        <w:t xml:space="preserve">The diagram in Figure 4 represents condition 2. The dashed arrows represent the abstraction function </w:t>
      </w:r>
      <w:r>
        <w:rPr>
          <w:rStyle w:val="v"/>
        </w:rPr>
        <w:t>F</w:t>
      </w:r>
      <w:r>
        <w:t>, and the solid arrows represent the transitions; if the lower (double) solid arrow exists in the code, the upper (single) solid arrow must exist in the spec. The diagram is sometimes called a “commutative diagram” because if you start at the lower left and follow arrows, you will end up in the same state regardless of which way you go.</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A64027" w14:paraId="0456ECA9" w14:textId="77777777">
        <w:tc>
          <w:tcPr>
            <w:tcW w:w="9018" w:type="dxa"/>
          </w:tcPr>
          <w:p w14:paraId="33BA1225" w14:textId="0EB40537" w:rsidR="00A64027" w:rsidRDefault="006E6F29" w:rsidP="00EC777D">
            <w:pPr>
              <w:pStyle w:val="picture"/>
              <w:framePr w:w="0" w:hSpace="0" w:vSpace="0" w:wrap="auto" w:xAlign="left" w:yAlign="inline"/>
            </w:pPr>
            <w:r>
              <w:rPr>
                <w:noProof/>
                <w:sz w:val="20"/>
              </w:rPr>
              <w:drawing>
                <wp:inline distT="0" distB="0" distL="0" distR="0" wp14:anchorId="58B66136" wp14:editId="74AF9354">
                  <wp:extent cx="1970405" cy="150749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70405" cy="1507490"/>
                          </a:xfrm>
                          <a:prstGeom prst="rect">
                            <a:avLst/>
                          </a:prstGeom>
                          <a:noFill/>
                          <a:ln>
                            <a:noFill/>
                          </a:ln>
                        </pic:spPr>
                      </pic:pic>
                    </a:graphicData>
                  </a:graphic>
                </wp:inline>
              </w:drawing>
            </w:r>
          </w:p>
        </w:tc>
      </w:tr>
      <w:tr w:rsidR="00A64027" w14:paraId="47D61A3B" w14:textId="77777777">
        <w:tc>
          <w:tcPr>
            <w:tcW w:w="9018" w:type="dxa"/>
          </w:tcPr>
          <w:p w14:paraId="15C1D35B" w14:textId="77777777" w:rsidR="00A64027" w:rsidRDefault="00A64027" w:rsidP="00A64027">
            <w:pPr>
              <w:pStyle w:val="Caption"/>
              <w:framePr w:hSpace="0" w:wrap="auto" w:xAlign="left" w:yAlign="inline"/>
              <w:suppressOverlap w:val="0"/>
            </w:pPr>
            <w:r>
              <w:t>Figure 4: Commutative diagram for correctness</w:t>
            </w:r>
          </w:p>
        </w:tc>
      </w:tr>
    </w:tbl>
    <w:p w14:paraId="7BB930E8" w14:textId="77777777" w:rsidR="000229B4" w:rsidRDefault="000229B4">
      <w:r>
        <w:t>An abstraction function is important because it can be used to show that one module implements another:</w:t>
      </w:r>
    </w:p>
    <w:p w14:paraId="0A962E91" w14:textId="77777777" w:rsidR="000229B4" w:rsidRDefault="000229B4">
      <w:r>
        <w:rPr>
          <w:b/>
        </w:rPr>
        <w:t>Theorem 1:</w:t>
      </w:r>
      <w:r>
        <w:t xml:space="preserve"> If there is an abstraction function from </w:t>
      </w:r>
      <w:r>
        <w:rPr>
          <w:rStyle w:val="v"/>
        </w:rPr>
        <w:t>T</w:t>
      </w:r>
      <w:r>
        <w:t xml:space="preserve"> to </w:t>
      </w:r>
      <w:r>
        <w:rPr>
          <w:rStyle w:val="v"/>
        </w:rPr>
        <w:t>S</w:t>
      </w:r>
      <w:r>
        <w:t xml:space="preserve">, then </w:t>
      </w:r>
      <w:r>
        <w:rPr>
          <w:rStyle w:val="v"/>
        </w:rPr>
        <w:t>T</w:t>
      </w:r>
      <w:r>
        <w:t xml:space="preserve"> implements </w:t>
      </w:r>
      <w:r>
        <w:rPr>
          <w:rStyle w:val="v"/>
        </w:rPr>
        <w:t>S</w:t>
      </w:r>
      <w:r>
        <w:t xml:space="preserve">, i.e., every trace of </w:t>
      </w:r>
      <w:r>
        <w:rPr>
          <w:rStyle w:val="v"/>
        </w:rPr>
        <w:t>T</w:t>
      </w:r>
      <w:r>
        <w:t xml:space="preserve"> is a trace of </w:t>
      </w:r>
      <w:r>
        <w:rPr>
          <w:rStyle w:val="v"/>
        </w:rPr>
        <w:t>S</w:t>
      </w:r>
      <w:r>
        <w:t>.</w:t>
      </w:r>
    </w:p>
    <w:p w14:paraId="3E8534F0" w14:textId="77777777" w:rsidR="000229B4" w:rsidRDefault="000229B4">
      <w:r>
        <w:t>Note that this theorem applies to both finite and infinite traces.</w:t>
      </w:r>
    </w:p>
    <w:p w14:paraId="174CA0E0" w14:textId="77777777" w:rsidR="000229B4" w:rsidRDefault="000229B4">
      <w:r>
        <w:rPr>
          <w:b/>
        </w:rPr>
        <w:t>Proof:</w:t>
      </w:r>
      <w:r>
        <w:t xml:space="preserve"> (Sketch) Let </w:t>
      </w:r>
      <w:r>
        <w:rPr>
          <w:rFonts w:ascii="Symbol" w:hAnsi="Symbol"/>
        </w:rPr>
        <w:t></w:t>
      </w:r>
      <w:r>
        <w:t xml:space="preserve"> be any trace of </w:t>
      </w:r>
      <w:r>
        <w:rPr>
          <w:rStyle w:val="v"/>
        </w:rPr>
        <w:t>T</w:t>
      </w:r>
      <w:r>
        <w:t xml:space="preserve">, and let </w:t>
      </w:r>
      <w:r>
        <w:rPr>
          <w:rFonts w:ascii="Symbol" w:hAnsi="Symbol"/>
        </w:rPr>
        <w:t></w:t>
      </w:r>
      <w:r>
        <w:t xml:space="preserve"> be any execution of </w:t>
      </w:r>
      <w:r>
        <w:rPr>
          <w:rStyle w:val="v"/>
        </w:rPr>
        <w:t>T</w:t>
      </w:r>
      <w:r>
        <w:t xml:space="preserve"> that generates trace </w:t>
      </w:r>
      <w:r>
        <w:rPr>
          <w:rFonts w:ascii="Symbol" w:hAnsi="Symbol"/>
        </w:rPr>
        <w:t></w:t>
      </w:r>
      <w:r>
        <w:t xml:space="preserve">. Use Conditions 1 and 2 above to construct an execution </w:t>
      </w:r>
      <w:r>
        <w:rPr>
          <w:rFonts w:ascii="Symbol" w:hAnsi="Symbol"/>
        </w:rPr>
        <w:t></w:t>
      </w:r>
      <w:r>
        <w:t xml:space="preserve">' of </w:t>
      </w:r>
      <w:r>
        <w:rPr>
          <w:rStyle w:val="v"/>
        </w:rPr>
        <w:t>S</w:t>
      </w:r>
      <w:r>
        <w:t xml:space="preserve"> with the same trace. That is, if </w:t>
      </w:r>
      <w:r>
        <w:rPr>
          <w:rStyle w:val="v"/>
        </w:rPr>
        <w:t>t</w:t>
      </w:r>
      <w:r>
        <w:t xml:space="preserve"> is the initial state of </w:t>
      </w:r>
      <w:r>
        <w:rPr>
          <w:rFonts w:ascii="Symbol" w:hAnsi="Symbol"/>
        </w:rPr>
        <w:t></w:t>
      </w:r>
      <w:r>
        <w:t xml:space="preserve">, then let </w:t>
      </w:r>
      <w:r>
        <w:rPr>
          <w:rStyle w:val="v"/>
        </w:rPr>
        <w:t>F</w:t>
      </w:r>
      <w:r>
        <w:t>(</w:t>
      </w:r>
      <w:r>
        <w:rPr>
          <w:rStyle w:val="v"/>
        </w:rPr>
        <w:t>t</w:t>
      </w:r>
      <w:r>
        <w:t xml:space="preserve">) be the initial state of </w:t>
      </w:r>
      <w:r>
        <w:rPr>
          <w:rFonts w:ascii="Symbol" w:hAnsi="Symbol"/>
        </w:rPr>
        <w:t></w:t>
      </w:r>
      <w:r>
        <w:t xml:space="preserve">'. For each step of </w:t>
      </w:r>
      <w:r>
        <w:rPr>
          <w:rFonts w:ascii="Symbol" w:hAnsi="Symbol"/>
        </w:rPr>
        <w:t></w:t>
      </w:r>
      <w:r>
        <w:t xml:space="preserve"> in turn, use Cond</w:t>
      </w:r>
      <w:r>
        <w:t>i</w:t>
      </w:r>
      <w:r>
        <w:t xml:space="preserve">tion 2 to add a corresponding step to </w:t>
      </w:r>
      <w:r>
        <w:rPr>
          <w:rFonts w:ascii="Symbol" w:hAnsi="Symbol"/>
        </w:rPr>
        <w:t></w:t>
      </w:r>
      <w:r>
        <w:t>'.</w:t>
      </w:r>
    </w:p>
    <w:p w14:paraId="71C46200" w14:textId="77777777" w:rsidR="000229B4" w:rsidRDefault="000229B4">
      <w:r>
        <w:t xml:space="preserve">More formally, this proof is an induction on the length of the execution. Condition 1 gives the basis: any initial state of </w:t>
      </w:r>
      <w:r>
        <w:rPr>
          <w:rStyle w:val="v"/>
        </w:rPr>
        <w:t>T</w:t>
      </w:r>
      <w:r>
        <w:t xml:space="preserve"> maps to an initial state of </w:t>
      </w:r>
      <w:r>
        <w:rPr>
          <w:rStyle w:val="v"/>
        </w:rPr>
        <w:t>S</w:t>
      </w:r>
      <w:r>
        <w:t xml:space="preserve">. Condition 2 gives the inductive step: if we have an execution of </w:t>
      </w:r>
      <w:r>
        <w:rPr>
          <w:rStyle w:val="v"/>
        </w:rPr>
        <w:t>T</w:t>
      </w:r>
      <w:r>
        <w:t xml:space="preserve"> of length </w:t>
      </w:r>
      <w:r>
        <w:rPr>
          <w:rStyle w:val="v"/>
        </w:rPr>
        <w:t>n</w:t>
      </w:r>
      <w:r>
        <w:t xml:space="preserve"> that simulates an execution of </w:t>
      </w:r>
      <w:r>
        <w:rPr>
          <w:rStyle w:val="v"/>
        </w:rPr>
        <w:t>S</w:t>
      </w:r>
      <w:r>
        <w:t xml:space="preserve">, any next step by </w:t>
      </w:r>
      <w:r>
        <w:rPr>
          <w:rStyle w:val="v"/>
        </w:rPr>
        <w:t>T</w:t>
      </w:r>
      <w:r>
        <w:t xml:space="preserve"> sim</w:t>
      </w:r>
      <w:r>
        <w:t>u</w:t>
      </w:r>
      <w:r>
        <w:t xml:space="preserve">lates a next step by </w:t>
      </w:r>
      <w:r>
        <w:rPr>
          <w:rStyle w:val="v"/>
        </w:rPr>
        <w:t>S</w:t>
      </w:r>
      <w:r>
        <w:t xml:space="preserve">, so any execution of </w:t>
      </w:r>
      <w:r>
        <w:rPr>
          <w:rStyle w:val="v"/>
        </w:rPr>
        <w:t>T</w:t>
      </w:r>
      <w:r>
        <w:t xml:space="preserve"> of length </w:t>
      </w:r>
      <w:r>
        <w:rPr>
          <w:rStyle w:val="v"/>
        </w:rPr>
        <w:t>n</w:t>
      </w:r>
      <w:r>
        <w:t xml:space="preserve">+1 simulates an execution of </w:t>
      </w:r>
      <w:r>
        <w:rPr>
          <w:rStyle w:val="v"/>
        </w:rPr>
        <w:t>S</w:t>
      </w:r>
      <w:r>
        <w:t>.</w:t>
      </w:r>
    </w:p>
    <w:p w14:paraId="15F095C9" w14:textId="77777777" w:rsidR="000229B4" w:rsidRDefault="000229B4">
      <w:r>
        <w:t xml:space="preserve">We would like to have an inverse of Theorem 1: if every trace of </w:t>
      </w:r>
      <w:r>
        <w:rPr>
          <w:rStyle w:val="v"/>
        </w:rPr>
        <w:t>T</w:t>
      </w:r>
      <w:r>
        <w:t xml:space="preserve"> is a trace of </w:t>
      </w:r>
      <w:r>
        <w:rPr>
          <w:rStyle w:val="v"/>
        </w:rPr>
        <w:t>S</w:t>
      </w:r>
      <w:r>
        <w:t>, then there is an abstraction function that shows it. This is not true for the simple abstraction functions and sim</w:t>
      </w:r>
      <w:r>
        <w:t>u</w:t>
      </w:r>
      <w:r>
        <w:t xml:space="preserve">lations we have defined here. Later on, in handout 8, we will generalize them to a simulation method that is strong enough to prove that </w:t>
      </w:r>
      <w:r>
        <w:rPr>
          <w:rStyle w:val="v"/>
        </w:rPr>
        <w:t>T</w:t>
      </w:r>
      <w:r>
        <w:t xml:space="preserve"> implements </w:t>
      </w:r>
      <w:r>
        <w:rPr>
          <w:rStyle w:val="v"/>
        </w:rPr>
        <w:t>S</w:t>
      </w:r>
      <w:r>
        <w:t xml:space="preserve"> whenever that is true.</w:t>
      </w:r>
    </w:p>
    <w:p w14:paraId="49AEF631" w14:textId="77777777" w:rsidR="000229B4" w:rsidRDefault="000229B4">
      <w:pPr>
        <w:pStyle w:val="Heading2"/>
      </w:pPr>
      <w:r>
        <w:t>Invariants</w:t>
      </w:r>
    </w:p>
    <w:p w14:paraId="58279C27" w14:textId="77777777" w:rsidR="000229B4" w:rsidRDefault="000229B4">
      <w:r>
        <w:t xml:space="preserve">An </w:t>
      </w:r>
      <w:r>
        <w:rPr>
          <w:rStyle w:val="e"/>
        </w:rPr>
        <w:t>invariant</w:t>
      </w:r>
      <w:r>
        <w:t xml:space="preserve"> of a module is any property that is true of all </w:t>
      </w:r>
      <w:r>
        <w:rPr>
          <w:rStyle w:val="e"/>
        </w:rPr>
        <w:t>reachable</w:t>
      </w:r>
      <w:r>
        <w:t xml:space="preserve"> states of the module, i.e., all states that can be reached in executions of the module (starting from initial states). Invariants are important because condition 2 for an abstraction function requires us to show that the code sim</w:t>
      </w:r>
      <w:r>
        <w:t>u</w:t>
      </w:r>
      <w:r>
        <w:t>lates the spec from every reachable state, and the invariants characterize the reachable states. It usually isn’t true that the code simulates the spec from every state.</w:t>
      </w:r>
    </w:p>
    <w:p w14:paraId="029E62A8" w14:textId="77777777" w:rsidR="000229B4" w:rsidRDefault="000229B4">
      <w:r>
        <w:t xml:space="preserve">Here are examples of invariants for the </w:t>
      </w:r>
      <w:r>
        <w:rPr>
          <w:rStyle w:val="code"/>
        </w:rPr>
        <w:t>HashMemory</w:t>
      </w:r>
      <w:r>
        <w:t xml:space="preserve"> and </w:t>
      </w:r>
      <w:r w:rsidR="00FD13E1">
        <w:rPr>
          <w:rStyle w:val="code"/>
        </w:rPr>
        <w:t>MajReg</w:t>
      </w:r>
      <w:r>
        <w:t xml:space="preserve"> modules, written in Spec and copied from handout 5. </w:t>
      </w:r>
    </w:p>
    <w:p w14:paraId="113B7C62" w14:textId="77777777" w:rsidR="000229B4" w:rsidRDefault="000229B4">
      <w:pPr>
        <w:pStyle w:val="routine"/>
        <w:rPr>
          <w:rStyle w:val="code"/>
        </w:rPr>
      </w:pPr>
      <w:r>
        <w:rPr>
          <w:rStyle w:val="code"/>
        </w:rPr>
        <w:t xml:space="preserve">FUNC HashMemory.Inv(nb: Int, m: HashT, default: V) -&gt; Bool = RET </w:t>
      </w:r>
    </w:p>
    <w:p w14:paraId="321F7BAB" w14:textId="77777777" w:rsidR="000229B4" w:rsidRDefault="000229B4">
      <w:pPr>
        <w:pStyle w:val="cmd1"/>
        <w:rPr>
          <w:rStyle w:val="code"/>
        </w:rPr>
      </w:pPr>
      <w:r>
        <w:rPr>
          <w:rStyle w:val="code"/>
        </w:rPr>
        <w:t>(  m.size = nb</w:t>
      </w:r>
    </w:p>
    <w:p w14:paraId="7CD82536" w14:textId="77777777" w:rsidR="000229B4" w:rsidRDefault="000229B4">
      <w:pPr>
        <w:pStyle w:val="cmd1"/>
        <w:rPr>
          <w:rStyle w:val="code"/>
        </w:rPr>
      </w:pPr>
      <w:r>
        <w:rPr>
          <w:rStyle w:val="code"/>
        </w:rPr>
        <w:t>/\ (ALL i :IN m.dom, p :IN m(i).rng | p.a.hf = i)</w:t>
      </w:r>
    </w:p>
    <w:p w14:paraId="0B187D82" w14:textId="77777777" w:rsidR="000229B4" w:rsidRDefault="000229B4">
      <w:pPr>
        <w:pStyle w:val="cmd1"/>
        <w:rPr>
          <w:rStyle w:val="code"/>
        </w:rPr>
      </w:pPr>
      <w:r>
        <w:rPr>
          <w:rStyle w:val="code"/>
        </w:rPr>
        <w:t xml:space="preserve">/\ (ALL a | </w:t>
      </w:r>
      <w:r w:rsidR="004C71BE">
        <w:rPr>
          <w:rStyle w:val="code"/>
        </w:rPr>
        <w:t>{ p :IN m(a.hf) | p.a = a }</w:t>
      </w:r>
      <w:r>
        <w:rPr>
          <w:rStyle w:val="code"/>
        </w:rPr>
        <w:t>.size &lt;= 1) )</w:t>
      </w:r>
    </w:p>
    <w:p w14:paraId="4593A57D" w14:textId="77777777" w:rsidR="000229B4" w:rsidRDefault="000229B4" w:rsidP="00BB6CB5">
      <w:pPr>
        <w:pStyle w:val="routine"/>
        <w:keepNext/>
        <w:rPr>
          <w:rStyle w:val="code"/>
        </w:rPr>
      </w:pPr>
      <w:r>
        <w:rPr>
          <w:rStyle w:val="code"/>
        </w:rPr>
        <w:t xml:space="preserve">FUNC </w:t>
      </w:r>
      <w:r w:rsidR="00FD13E1">
        <w:rPr>
          <w:rStyle w:val="code"/>
        </w:rPr>
        <w:t>MajReg</w:t>
      </w:r>
      <w:r w:rsidR="00E101DB">
        <w:rPr>
          <w:rStyle w:val="code"/>
        </w:rPr>
        <w:t>.Inv(m</w:t>
      </w:r>
      <w:r>
        <w:rPr>
          <w:rStyle w:val="code"/>
        </w:rPr>
        <w:t>) -&gt; Bool = RET</w:t>
      </w:r>
    </w:p>
    <w:p w14:paraId="4C408E44" w14:textId="77777777" w:rsidR="000229B4" w:rsidRDefault="000229B4" w:rsidP="00BB6CB5">
      <w:pPr>
        <w:pStyle w:val="cmd1"/>
        <w:keepNext/>
        <w:rPr>
          <w:rStyle w:val="code"/>
        </w:rPr>
      </w:pPr>
      <w:r>
        <w:rPr>
          <w:rStyle w:val="code"/>
        </w:rPr>
        <w:t xml:space="preserve">   (ALL p :IN m.rng, p' :IN m.rng | p.</w:t>
      </w:r>
      <w:r w:rsidR="00BB4DF9">
        <w:rPr>
          <w:rStyle w:val="code"/>
        </w:rPr>
        <w:t>n</w:t>
      </w:r>
      <w:r>
        <w:rPr>
          <w:rStyle w:val="code"/>
        </w:rPr>
        <w:t xml:space="preserve"> = p'.</w:t>
      </w:r>
      <w:r w:rsidR="00BB4DF9">
        <w:rPr>
          <w:rStyle w:val="code"/>
        </w:rPr>
        <w:t>n</w:t>
      </w:r>
      <w:r>
        <w:rPr>
          <w:rStyle w:val="code"/>
        </w:rPr>
        <w:t xml:space="preserve"> ==&gt; p.v = p'.v)</w:t>
      </w:r>
    </w:p>
    <w:p w14:paraId="639EA915" w14:textId="77777777" w:rsidR="000229B4" w:rsidRDefault="000229B4">
      <w:pPr>
        <w:pStyle w:val="cmd1"/>
      </w:pPr>
      <w:r>
        <w:rPr>
          <w:rStyle w:val="code"/>
        </w:rPr>
        <w:t>/\ (EXISTS maj | (ALL i :IN maj, p :IN m.rng | m(i).</w:t>
      </w:r>
      <w:r w:rsidR="00BB4DF9">
        <w:rPr>
          <w:rStyle w:val="code"/>
        </w:rPr>
        <w:t>n</w:t>
      </w:r>
      <w:r>
        <w:rPr>
          <w:rStyle w:val="code"/>
        </w:rPr>
        <w:t xml:space="preserve"> &gt;= p.</w:t>
      </w:r>
      <w:r w:rsidR="00BB4DF9">
        <w:rPr>
          <w:rStyle w:val="code"/>
        </w:rPr>
        <w:t>n</w:t>
      </w:r>
      <w:r>
        <w:rPr>
          <w:rStyle w:val="code"/>
        </w:rPr>
        <w:t>)))</w:t>
      </w:r>
    </w:p>
    <w:p w14:paraId="58C9776C" w14:textId="77777777" w:rsidR="000229B4" w:rsidRDefault="000229B4">
      <w:r>
        <w:t xml:space="preserve">For example, for the </w:t>
      </w:r>
      <w:r>
        <w:rPr>
          <w:rStyle w:val="code"/>
        </w:rPr>
        <w:t>HashMemory</w:t>
      </w:r>
      <w:r>
        <w:t xml:space="preserve"> module, the invariant says (among other things) that a pair containing address </w:t>
      </w:r>
      <w:r>
        <w:rPr>
          <w:rStyle w:val="code"/>
        </w:rPr>
        <w:t>a</w:t>
      </w:r>
      <w:r>
        <w:t xml:space="preserve"> appears only in the appropriate bucket </w:t>
      </w:r>
      <w:r>
        <w:rPr>
          <w:rStyle w:val="code"/>
        </w:rPr>
        <w:t>a.hf</w:t>
      </w:r>
      <w:r>
        <w:t>, and that at most one pair for an address appears in the bucket for that address.</w:t>
      </w:r>
    </w:p>
    <w:p w14:paraId="43F7608C" w14:textId="77777777" w:rsidR="000229B4" w:rsidRDefault="000229B4">
      <w:r>
        <w:t xml:space="preserve">The usual way to prove that a property </w:t>
      </w:r>
      <w:r>
        <w:rPr>
          <w:rStyle w:val="v"/>
        </w:rPr>
        <w:t>P</w:t>
      </w:r>
      <w:r>
        <w:t xml:space="preserve"> is an invariant is by induction on the length of finite executions leading to the states in question. That is, we must show the following:</w:t>
      </w:r>
    </w:p>
    <w:p w14:paraId="043FAD6F" w14:textId="77777777" w:rsidR="000229B4" w:rsidRDefault="000229B4">
      <w:pPr>
        <w:pStyle w:val="i"/>
      </w:pPr>
      <w:r>
        <w:t xml:space="preserve">(Basis, length = 0) </w:t>
      </w:r>
      <w:r>
        <w:rPr>
          <w:rStyle w:val="v"/>
        </w:rPr>
        <w:t>P</w:t>
      </w:r>
      <w:r>
        <w:t xml:space="preserve"> is true in every initial state.</w:t>
      </w:r>
    </w:p>
    <w:p w14:paraId="19ED353F" w14:textId="77777777" w:rsidR="000229B4" w:rsidRDefault="000229B4">
      <w:pPr>
        <w:pStyle w:val="i"/>
      </w:pPr>
      <w:r>
        <w:t>(Inductive step) If (</w:t>
      </w:r>
      <w:r>
        <w:rPr>
          <w:rStyle w:val="v"/>
        </w:rPr>
        <w:t>t</w:t>
      </w:r>
      <w:r>
        <w:t xml:space="preserve">, </w:t>
      </w:r>
      <w:r>
        <w:rPr>
          <w:rFonts w:ascii="Symbol" w:hAnsi="Symbol"/>
        </w:rPr>
        <w:t></w:t>
      </w:r>
      <w:r>
        <w:t xml:space="preserve">, </w:t>
      </w:r>
      <w:r>
        <w:rPr>
          <w:rStyle w:val="v"/>
        </w:rPr>
        <w:t>t</w:t>
      </w:r>
      <w:r>
        <w:t xml:space="preserve">') is a transition and </w:t>
      </w:r>
      <w:r>
        <w:rPr>
          <w:rStyle w:val="v"/>
        </w:rPr>
        <w:t>P</w:t>
      </w:r>
      <w:r>
        <w:t xml:space="preserve"> is true in </w:t>
      </w:r>
      <w:r>
        <w:rPr>
          <w:rStyle w:val="v"/>
        </w:rPr>
        <w:t>t</w:t>
      </w:r>
      <w:r>
        <w:t xml:space="preserve">, then </w:t>
      </w:r>
      <w:r>
        <w:rPr>
          <w:rStyle w:val="v"/>
        </w:rPr>
        <w:t>P</w:t>
      </w:r>
      <w:r>
        <w:t xml:space="preserve"> is also true in </w:t>
      </w:r>
      <w:r>
        <w:rPr>
          <w:rStyle w:val="v"/>
        </w:rPr>
        <w:t>t</w:t>
      </w:r>
      <w:r>
        <w:t>'.</w:t>
      </w:r>
    </w:p>
    <w:p w14:paraId="3C207506" w14:textId="77777777" w:rsidR="000229B4" w:rsidRDefault="000229B4">
      <w:r>
        <w:t xml:space="preserve">Not all invariants are proved directly by induction, however. It is often better to prove invariants in groups, starting with the simplest invariants. Then the proofs of the invariants in the later groups can assume the invariants in the earlier groups. </w:t>
      </w:r>
    </w:p>
    <w:p w14:paraId="4436376E" w14:textId="77777777" w:rsidR="000229B4" w:rsidRDefault="000229B4">
      <w:r>
        <w:rPr>
          <w:b/>
        </w:rPr>
        <w:t>Example:</w:t>
      </w:r>
      <w:r>
        <w:t xml:space="preserve"> We sketch a proof that the property </w:t>
      </w:r>
      <w:r w:rsidR="00FD13E1">
        <w:rPr>
          <w:rStyle w:val="code"/>
        </w:rPr>
        <w:t>MajReg</w:t>
      </w:r>
      <w:r>
        <w:t>.</w:t>
      </w:r>
      <w:r>
        <w:rPr>
          <w:rStyle w:val="code"/>
        </w:rPr>
        <w:t>Inv</w:t>
      </w:r>
      <w:r>
        <w:t xml:space="preserve"> is in fact an invariant.</w:t>
      </w:r>
    </w:p>
    <w:p w14:paraId="6EF93F0A" w14:textId="77777777" w:rsidR="000229B4" w:rsidRDefault="000229B4">
      <w:r>
        <w:rPr>
          <w:rStyle w:val="e"/>
        </w:rPr>
        <w:t>Basis</w:t>
      </w:r>
      <w:r>
        <w:t xml:space="preserve">: In any initial state, a single (arbitrarily chosen) default value </w:t>
      </w:r>
      <w:r w:rsidR="00AF1A96">
        <w:rPr>
          <w:rStyle w:val="v"/>
        </w:rPr>
        <w:t>v</w:t>
      </w:r>
      <w:r>
        <w:t xml:space="preserve"> appears in all the copies, along with the </w:t>
      </w:r>
      <w:r w:rsidR="00CC0ACD">
        <w:t>sequence number</w:t>
      </w:r>
      <w:r>
        <w:t xml:space="preserve"> 0. This immediately implies both parts of the invariant. </w:t>
      </w:r>
    </w:p>
    <w:p w14:paraId="6AF458CB" w14:textId="77777777" w:rsidR="000229B4" w:rsidRDefault="000229B4">
      <w:r>
        <w:rPr>
          <w:rStyle w:val="e"/>
        </w:rPr>
        <w:t>Inductive step</w:t>
      </w:r>
      <w:r>
        <w:t>: Suppose that (</w:t>
      </w:r>
      <w:r>
        <w:rPr>
          <w:rStyle w:val="v"/>
        </w:rPr>
        <w:t>t</w:t>
      </w:r>
      <w:r>
        <w:t xml:space="preserve">, </w:t>
      </w:r>
      <w:r>
        <w:rPr>
          <w:rFonts w:ascii="Symbol" w:hAnsi="Symbol"/>
        </w:rPr>
        <w:t></w:t>
      </w:r>
      <w:r>
        <w:t xml:space="preserve">, </w:t>
      </w:r>
      <w:r>
        <w:rPr>
          <w:rStyle w:val="v"/>
        </w:rPr>
        <w:t>t</w:t>
      </w:r>
      <w:r>
        <w:t xml:space="preserve">') is a transition and </w:t>
      </w:r>
      <w:r w:rsidRPr="00361C18">
        <w:rPr>
          <w:rStyle w:val="code"/>
        </w:rPr>
        <w:t>Inv</w:t>
      </w:r>
      <w:r>
        <w:t xml:space="preserve"> is true in </w:t>
      </w:r>
      <w:r>
        <w:rPr>
          <w:rStyle w:val="v"/>
        </w:rPr>
        <w:t>t</w:t>
      </w:r>
      <w:r>
        <w:t xml:space="preserve">.  We consider cases based on </w:t>
      </w:r>
      <w:r>
        <w:rPr>
          <w:rFonts w:ascii="Symbol" w:hAnsi="Symbol"/>
        </w:rPr>
        <w:t></w:t>
      </w:r>
      <w:r>
        <w:t xml:space="preserve">. If </w:t>
      </w:r>
      <w:r>
        <w:rPr>
          <w:rFonts w:ascii="Symbol" w:hAnsi="Symbol"/>
        </w:rPr>
        <w:t></w:t>
      </w:r>
      <w:r>
        <w:t xml:space="preserve"> is an invocation or response, or the body of a </w:t>
      </w:r>
      <w:r>
        <w:rPr>
          <w:rStyle w:val="code"/>
        </w:rPr>
        <w:t>Read</w:t>
      </w:r>
      <w:r>
        <w:t xml:space="preserve"> procedure, then the step does not affect the truth of </w:t>
      </w:r>
      <w:r w:rsidRPr="004C71BE">
        <w:rPr>
          <w:rStyle w:val="code"/>
        </w:rPr>
        <w:t>Inv</w:t>
      </w:r>
      <w:r>
        <w:t xml:space="preserve">. So it remains to consider the case where </w:t>
      </w:r>
      <w:r>
        <w:rPr>
          <w:rFonts w:ascii="Symbol" w:hAnsi="Symbol"/>
        </w:rPr>
        <w:t></w:t>
      </w:r>
      <w:r>
        <w:t xml:space="preserve"> is a </w:t>
      </w:r>
      <w:r>
        <w:rPr>
          <w:rStyle w:val="code"/>
        </w:rPr>
        <w:t>Write</w:t>
      </w:r>
      <w:r>
        <w:t xml:space="preserve">, say </w:t>
      </w:r>
      <w:r>
        <w:rPr>
          <w:rStyle w:val="code"/>
        </w:rPr>
        <w:t>Write(v)</w:t>
      </w:r>
      <w:r>
        <w:t>.</w:t>
      </w:r>
    </w:p>
    <w:p w14:paraId="3AFF4ED2" w14:textId="77777777" w:rsidR="000229B4" w:rsidRDefault="000229B4">
      <w:r>
        <w:t xml:space="preserve">In this case, the second part of the invariant for </w:t>
      </w:r>
      <w:r>
        <w:rPr>
          <w:rStyle w:val="v"/>
        </w:rPr>
        <w:t>t</w:t>
      </w:r>
      <w:r>
        <w:t xml:space="preserve"> (i.e., the fact that the highest </w:t>
      </w:r>
      <w:r w:rsidR="00BB4DF9">
        <w:rPr>
          <w:rStyle w:val="code"/>
        </w:rPr>
        <w:t>n</w:t>
      </w:r>
      <w:r>
        <w:t xml:space="preserve"> appears in more than half the copies), together with the fact that the </w:t>
      </w:r>
      <w:r>
        <w:rPr>
          <w:rStyle w:val="code"/>
        </w:rPr>
        <w:t>Write</w:t>
      </w:r>
      <w:r>
        <w:t xml:space="preserve"> reads a majority of the copies, imply that the </w:t>
      </w:r>
      <w:r>
        <w:rPr>
          <w:rStyle w:val="code"/>
        </w:rPr>
        <w:t>Write</w:t>
      </w:r>
      <w:r>
        <w:t xml:space="preserve"> obtains the highest </w:t>
      </w:r>
      <w:r w:rsidR="00BB4DF9">
        <w:rPr>
          <w:rStyle w:val="code"/>
        </w:rPr>
        <w:t>n</w:t>
      </w:r>
      <w:r>
        <w:t xml:space="preserve">, say </w:t>
      </w:r>
      <w:r>
        <w:rPr>
          <w:rStyle w:val="v"/>
        </w:rPr>
        <w:t>i</w:t>
      </w:r>
      <w:r>
        <w:t xml:space="preserve">. Then the new </w:t>
      </w:r>
      <w:r w:rsidR="00BB4DF9">
        <w:rPr>
          <w:rStyle w:val="code"/>
        </w:rPr>
        <w:t>n</w:t>
      </w:r>
      <w:r>
        <w:t xml:space="preserve"> that the </w:t>
      </w:r>
      <w:r>
        <w:rPr>
          <w:rStyle w:val="code"/>
        </w:rPr>
        <w:t>Write</w:t>
      </w:r>
      <w:r>
        <w:t xml:space="preserve"> chooses must be the new highest </w:t>
      </w:r>
      <w:r w:rsidR="00BB4DF9">
        <w:rPr>
          <w:rStyle w:val="code"/>
        </w:rPr>
        <w:t>n</w:t>
      </w:r>
      <w:r>
        <w:t xml:space="preserve">. Since the </w:t>
      </w:r>
      <w:r>
        <w:rPr>
          <w:rStyle w:val="code"/>
        </w:rPr>
        <w:t>Write</w:t>
      </w:r>
      <w:r>
        <w:t xml:space="preserve"> writes </w:t>
      </w:r>
      <w:r>
        <w:rPr>
          <w:rStyle w:val="v"/>
        </w:rPr>
        <w:t>i</w:t>
      </w:r>
      <w:r>
        <w:t xml:space="preserve">+1 to a majority of the copies, it ensures the second part of the invariant. Also, since it associates the same </w:t>
      </w:r>
      <w:r>
        <w:rPr>
          <w:rStyle w:val="code"/>
        </w:rPr>
        <w:t>v</w:t>
      </w:r>
      <w:r>
        <w:t xml:space="preserve"> with the </w:t>
      </w:r>
      <w:r w:rsidR="00CC0ACD">
        <w:t>sequence number</w:t>
      </w:r>
      <w:r>
        <w:t xml:space="preserve"> </w:t>
      </w:r>
      <w:r>
        <w:rPr>
          <w:rStyle w:val="v"/>
        </w:rPr>
        <w:t>i</w:t>
      </w:r>
      <w:r>
        <w:t>+1 everywhere it writes, it preserves the first part of the invariant.</w:t>
      </w:r>
    </w:p>
    <w:p w14:paraId="6F7F977E" w14:textId="77777777" w:rsidR="000229B4" w:rsidRDefault="000229B4">
      <w:pPr>
        <w:pStyle w:val="Heading2"/>
      </w:pPr>
      <w:r>
        <w:t>Proofs using abstraction functions</w:t>
      </w:r>
    </w:p>
    <w:p w14:paraId="0CE3A860" w14:textId="77777777" w:rsidR="000229B4" w:rsidRDefault="000229B4">
      <w:r>
        <w:rPr>
          <w:b/>
        </w:rPr>
        <w:t>Example:</w:t>
      </w:r>
      <w:r>
        <w:t xml:space="preserve"> We sketch a proof that the function </w:t>
      </w:r>
      <w:r>
        <w:rPr>
          <w:rStyle w:val="code"/>
        </w:rPr>
        <w:t>WBCache.AF</w:t>
      </w:r>
      <w:r>
        <w:t xml:space="preserve"> given above is an abstraction fun</w:t>
      </w:r>
      <w:r>
        <w:t>c</w:t>
      </w:r>
      <w:r>
        <w:t xml:space="preserve">tion from </w:t>
      </w:r>
      <w:r>
        <w:rPr>
          <w:rStyle w:val="code"/>
        </w:rPr>
        <w:t>WBCache</w:t>
      </w:r>
      <w:r>
        <w:t xml:space="preserve"> to </w:t>
      </w:r>
      <w:r>
        <w:rPr>
          <w:rStyle w:val="code"/>
        </w:rPr>
        <w:t>Memory</w:t>
      </w:r>
      <w:r>
        <w:t>. In this proof, we get by without any invariants.</w:t>
      </w:r>
    </w:p>
    <w:p w14:paraId="14BF180F" w14:textId="77777777" w:rsidR="000229B4" w:rsidRDefault="000229B4">
      <w:r>
        <w:t xml:space="preserve">For Condition 1, suppose that </w:t>
      </w:r>
      <w:r>
        <w:rPr>
          <w:rStyle w:val="v"/>
        </w:rPr>
        <w:t>t</w:t>
      </w:r>
      <w:r>
        <w:t xml:space="preserve"> is any initial state of </w:t>
      </w:r>
      <w:r>
        <w:rPr>
          <w:rStyle w:val="code"/>
        </w:rPr>
        <w:t>WBCache</w:t>
      </w:r>
      <w:r>
        <w:t xml:space="preserve">. Then </w:t>
      </w:r>
      <w:r>
        <w:rPr>
          <w:rStyle w:val="code"/>
        </w:rPr>
        <w:t>AF</w:t>
      </w:r>
      <w:r>
        <w:t>(</w:t>
      </w:r>
      <w:r>
        <w:rPr>
          <w:rStyle w:val="v"/>
        </w:rPr>
        <w:t>t</w:t>
      </w:r>
      <w:r>
        <w:t xml:space="preserve">) is some (memory) state of </w:t>
      </w:r>
      <w:r>
        <w:rPr>
          <w:rStyle w:val="code"/>
        </w:rPr>
        <w:t>Memory</w:t>
      </w:r>
      <w:r>
        <w:t xml:space="preserve">. But all memory states are allowable in initial states of </w:t>
      </w:r>
      <w:r>
        <w:rPr>
          <w:rStyle w:val="code"/>
        </w:rPr>
        <w:t>Memory</w:t>
      </w:r>
      <w:r>
        <w:t xml:space="preserve">. Thus, </w:t>
      </w:r>
      <w:r>
        <w:rPr>
          <w:rStyle w:val="code"/>
        </w:rPr>
        <w:t>AF</w:t>
      </w:r>
      <w:r>
        <w:t>(</w:t>
      </w:r>
      <w:r>
        <w:rPr>
          <w:rStyle w:val="v"/>
        </w:rPr>
        <w:t>t</w:t>
      </w:r>
      <w:r>
        <w:t xml:space="preserve">) is an initial state of </w:t>
      </w:r>
      <w:r>
        <w:rPr>
          <w:rStyle w:val="code"/>
        </w:rPr>
        <w:t>Memory</w:t>
      </w:r>
      <w:r>
        <w:t xml:space="preserve">, as needed. For Condition 2, suppose that </w:t>
      </w:r>
      <w:r>
        <w:rPr>
          <w:rStyle w:val="v"/>
        </w:rPr>
        <w:t>t</w:t>
      </w:r>
      <w:r>
        <w:t xml:space="preserve"> and </w:t>
      </w:r>
      <w:r>
        <w:rPr>
          <w:rStyle w:val="code"/>
        </w:rPr>
        <w:t>AF</w:t>
      </w:r>
      <w:r>
        <w:t>(</w:t>
      </w:r>
      <w:r>
        <w:rPr>
          <w:rStyle w:val="v"/>
        </w:rPr>
        <w:t>t</w:t>
      </w:r>
      <w:r>
        <w:t xml:space="preserve">) are states of </w:t>
      </w:r>
      <w:r>
        <w:rPr>
          <w:rStyle w:val="code"/>
        </w:rPr>
        <w:t>WBCache</w:t>
      </w:r>
      <w:r>
        <w:t xml:space="preserve"> and </w:t>
      </w:r>
      <w:r>
        <w:rPr>
          <w:rStyle w:val="code"/>
        </w:rPr>
        <w:t>Memory</w:t>
      </w:r>
      <w:r>
        <w:t>, respectively, and suppose that (</w:t>
      </w:r>
      <w:r>
        <w:rPr>
          <w:rStyle w:val="v"/>
        </w:rPr>
        <w:t>t</w:t>
      </w:r>
      <w:r>
        <w:t xml:space="preserve">, </w:t>
      </w:r>
      <w:r>
        <w:rPr>
          <w:rFonts w:ascii="Symbol" w:hAnsi="Symbol"/>
        </w:rPr>
        <w:t></w:t>
      </w:r>
      <w:r>
        <w:t xml:space="preserve">, </w:t>
      </w:r>
      <w:r>
        <w:rPr>
          <w:rStyle w:val="v"/>
        </w:rPr>
        <w:t>t</w:t>
      </w:r>
      <w:r>
        <w:t xml:space="preserve">') is a step of </w:t>
      </w:r>
      <w:r>
        <w:rPr>
          <w:rStyle w:val="code"/>
        </w:rPr>
        <w:t>WBCache</w:t>
      </w:r>
      <w:r>
        <w:t xml:space="preserve">. We consider cases, based on </w:t>
      </w:r>
      <w:r>
        <w:rPr>
          <w:rFonts w:ascii="Symbol" w:hAnsi="Symbol"/>
        </w:rPr>
        <w:t></w:t>
      </w:r>
      <w:r>
        <w:t>.</w:t>
      </w:r>
    </w:p>
    <w:p w14:paraId="020ABF3C" w14:textId="77777777" w:rsidR="000229B4" w:rsidRDefault="000229B4">
      <w:r>
        <w:t xml:space="preserve">For example, suppose </w:t>
      </w:r>
      <w:r>
        <w:rPr>
          <w:rFonts w:ascii="Symbol" w:hAnsi="Symbol"/>
        </w:rPr>
        <w:t></w:t>
      </w:r>
      <w:r>
        <w:t xml:space="preserve"> is </w:t>
      </w:r>
      <w:r>
        <w:rPr>
          <w:rStyle w:val="code"/>
        </w:rPr>
        <w:t>Read(a)</w:t>
      </w:r>
      <w:r>
        <w:t xml:space="preserve">. Then the step of </w:t>
      </w:r>
      <w:r>
        <w:rPr>
          <w:rStyle w:val="code"/>
        </w:rPr>
        <w:t>WBCache</w:t>
      </w:r>
      <w:r>
        <w:t xml:space="preserve"> may change the cache and me</w:t>
      </w:r>
      <w:r>
        <w:t>m</w:t>
      </w:r>
      <w:r>
        <w:t xml:space="preserve">ory by writing a value back to memory. However, these changes don’t change the corresponding abstract memory. Therefore, the memory correspondence given by </w:t>
      </w:r>
      <w:r>
        <w:rPr>
          <w:rStyle w:val="code"/>
        </w:rPr>
        <w:t>AF</w:t>
      </w:r>
      <w:r>
        <w:t xml:space="preserve"> holds after the step. It r</w:t>
      </w:r>
      <w:r>
        <w:t>e</w:t>
      </w:r>
      <w:r>
        <w:t xml:space="preserve">mains to show that both </w:t>
      </w:r>
      <w:r>
        <w:rPr>
          <w:rStyle w:val="code"/>
        </w:rPr>
        <w:t>Read</w:t>
      </w:r>
      <w:r>
        <w:t>s give the same result. This follows because:</w:t>
      </w:r>
    </w:p>
    <w:p w14:paraId="715714B8" w14:textId="77777777" w:rsidR="000229B4" w:rsidRDefault="000229B4">
      <w:pPr>
        <w:pStyle w:val="i"/>
      </w:pPr>
      <w:r>
        <w:t xml:space="preserve">The </w:t>
      </w:r>
      <w:r>
        <w:rPr>
          <w:rStyle w:val="code"/>
        </w:rPr>
        <w:t>Read(a)</w:t>
      </w:r>
      <w:r>
        <w:t xml:space="preserve"> in </w:t>
      </w:r>
      <w:r>
        <w:rPr>
          <w:rStyle w:val="code"/>
        </w:rPr>
        <w:t>WBCache</w:t>
      </w:r>
      <w:r>
        <w:t xml:space="preserve"> returns the value </w:t>
      </w:r>
      <w:r>
        <w:rPr>
          <w:rStyle w:val="v"/>
        </w:rPr>
        <w:t>t</w:t>
      </w:r>
      <w:r>
        <w:t>.</w:t>
      </w:r>
      <w:r>
        <w:rPr>
          <w:rStyle w:val="code"/>
        </w:rPr>
        <w:t>c(a)</w:t>
      </w:r>
      <w:r>
        <w:t xml:space="preserve"> if it is defined, otherwise </w:t>
      </w:r>
      <w:r>
        <w:rPr>
          <w:rStyle w:val="v"/>
        </w:rPr>
        <w:t>t</w:t>
      </w:r>
      <w:r>
        <w:t>.</w:t>
      </w:r>
      <w:r>
        <w:rPr>
          <w:rStyle w:val="code"/>
        </w:rPr>
        <w:t>m(a)</w:t>
      </w:r>
      <w:r>
        <w:t>.</w:t>
      </w:r>
    </w:p>
    <w:p w14:paraId="34C2D254" w14:textId="77777777" w:rsidR="000229B4" w:rsidRDefault="000229B4">
      <w:pPr>
        <w:pStyle w:val="i"/>
      </w:pPr>
      <w:r>
        <w:t xml:space="preserve">The </w:t>
      </w:r>
      <w:r>
        <w:rPr>
          <w:rStyle w:val="code"/>
        </w:rPr>
        <w:t>Read(a)</w:t>
      </w:r>
      <w:r>
        <w:t xml:space="preserve"> in </w:t>
      </w:r>
      <w:r>
        <w:rPr>
          <w:rStyle w:val="code"/>
        </w:rPr>
        <w:t>Memory</w:t>
      </w:r>
      <w:r>
        <w:t xml:space="preserve"> returns the value of </w:t>
      </w:r>
      <w:r>
        <w:rPr>
          <w:rStyle w:val="code"/>
        </w:rPr>
        <w:t>AF</w:t>
      </w:r>
      <w:r>
        <w:t>(</w:t>
      </w:r>
      <w:r>
        <w:rPr>
          <w:rStyle w:val="v"/>
        </w:rPr>
        <w:t>t</w:t>
      </w:r>
      <w:r>
        <w:t>).</w:t>
      </w:r>
      <w:r>
        <w:rPr>
          <w:rStyle w:val="code"/>
        </w:rPr>
        <w:t>m(a)</w:t>
      </w:r>
      <w:r>
        <w:t>.</w:t>
      </w:r>
    </w:p>
    <w:p w14:paraId="310BB842" w14:textId="77777777" w:rsidR="000229B4" w:rsidRDefault="000229B4">
      <w:pPr>
        <w:pStyle w:val="i"/>
      </w:pPr>
      <w:r>
        <w:t xml:space="preserve">The value of </w:t>
      </w:r>
      <w:r>
        <w:rPr>
          <w:rStyle w:val="code"/>
        </w:rPr>
        <w:t>AF</w:t>
      </w:r>
      <w:r>
        <w:t>(</w:t>
      </w:r>
      <w:r>
        <w:rPr>
          <w:rStyle w:val="v"/>
        </w:rPr>
        <w:t>t</w:t>
      </w:r>
      <w:r>
        <w:t>).</w:t>
      </w:r>
      <w:r>
        <w:rPr>
          <w:rStyle w:val="code"/>
        </w:rPr>
        <w:t>m(a)</w:t>
      </w:r>
      <w:r>
        <w:t xml:space="preserve"> is equal to </w:t>
      </w:r>
      <w:r>
        <w:rPr>
          <w:rStyle w:val="v"/>
        </w:rPr>
        <w:t>t</w:t>
      </w:r>
      <w:r>
        <w:t>.</w:t>
      </w:r>
      <w:r>
        <w:rPr>
          <w:rStyle w:val="code"/>
        </w:rPr>
        <w:t>c(a)</w:t>
      </w:r>
      <w:r>
        <w:t xml:space="preserve"> if it is defined, otherwise </w:t>
      </w:r>
      <w:r>
        <w:rPr>
          <w:rStyle w:val="v"/>
        </w:rPr>
        <w:t>t</w:t>
      </w:r>
      <w:r>
        <w:t>.</w:t>
      </w:r>
      <w:r>
        <w:rPr>
          <w:rStyle w:val="code"/>
        </w:rPr>
        <w:t>m(a).</w:t>
      </w:r>
      <w:r>
        <w:t xml:space="preserve"> This is by the definition of </w:t>
      </w:r>
      <w:r>
        <w:rPr>
          <w:rStyle w:val="code"/>
        </w:rPr>
        <w:t>AF</w:t>
      </w:r>
      <w:r>
        <w:t>.</w:t>
      </w:r>
    </w:p>
    <w:p w14:paraId="29A88A5A" w14:textId="77777777" w:rsidR="000229B4" w:rsidRDefault="000229B4">
      <w:r>
        <w:t xml:space="preserve">For another example, suppose </w:t>
      </w:r>
      <w:r>
        <w:rPr>
          <w:rFonts w:ascii="Symbol" w:hAnsi="Symbol"/>
        </w:rPr>
        <w:t></w:t>
      </w:r>
      <w:r>
        <w:t xml:space="preserve"> is </w:t>
      </w:r>
      <w:r>
        <w:rPr>
          <w:rStyle w:val="code"/>
        </w:rPr>
        <w:t>Write(a,v)</w:t>
      </w:r>
      <w:r>
        <w:t xml:space="preserve">. Then the step of </w:t>
      </w:r>
      <w:r>
        <w:rPr>
          <w:rStyle w:val="code"/>
        </w:rPr>
        <w:t>WBCache</w:t>
      </w:r>
      <w:r>
        <w:t xml:space="preserve"> writes value </w:t>
      </w:r>
      <w:r>
        <w:rPr>
          <w:rStyle w:val="code"/>
        </w:rPr>
        <w:t>v</w:t>
      </w:r>
      <w:r>
        <w:t xml:space="preserve"> to loc</w:t>
      </w:r>
      <w:r>
        <w:t>a</w:t>
      </w:r>
      <w:r>
        <w:t xml:space="preserve">tion </w:t>
      </w:r>
      <w:r>
        <w:rPr>
          <w:rStyle w:val="code"/>
        </w:rPr>
        <w:t>a</w:t>
      </w:r>
      <w:r>
        <w:t xml:space="preserve"> in the cache. It may also write some other value back to memory. Since writing a value back does not change the corresponding abstract state, the only change to the abstract state is that the value in location </w:t>
      </w:r>
      <w:r>
        <w:rPr>
          <w:rStyle w:val="code"/>
        </w:rPr>
        <w:t>a</w:t>
      </w:r>
      <w:r>
        <w:t xml:space="preserve"> is changed to </w:t>
      </w:r>
      <w:r>
        <w:rPr>
          <w:rStyle w:val="code"/>
        </w:rPr>
        <w:t>v</w:t>
      </w:r>
      <w:r>
        <w:t xml:space="preserve">. On the other hand, the effect of </w:t>
      </w:r>
      <w:r>
        <w:rPr>
          <w:rStyle w:val="code"/>
        </w:rPr>
        <w:t>Write(a,v)</w:t>
      </w:r>
      <w:r>
        <w:t xml:space="preserve"> in </w:t>
      </w:r>
      <w:r>
        <w:rPr>
          <w:rStyle w:val="code"/>
        </w:rPr>
        <w:t>Memory</w:t>
      </w:r>
      <w:r>
        <w:t xml:space="preserve"> is to change the value in location </w:t>
      </w:r>
      <w:r>
        <w:rPr>
          <w:rStyle w:val="code"/>
        </w:rPr>
        <w:t>a</w:t>
      </w:r>
      <w:r>
        <w:t xml:space="preserve"> to </w:t>
      </w:r>
      <w:r>
        <w:rPr>
          <w:rStyle w:val="code"/>
        </w:rPr>
        <w:t>v</w:t>
      </w:r>
      <w:r>
        <w:t xml:space="preserve">. It follows that the memory correspondence, given by </w:t>
      </w:r>
      <w:r>
        <w:rPr>
          <w:rStyle w:val="code"/>
        </w:rPr>
        <w:t>AF</w:t>
      </w:r>
      <w:r>
        <w:t>, holds after the step.</w:t>
      </w:r>
    </w:p>
    <w:p w14:paraId="41D07862" w14:textId="77777777" w:rsidR="000229B4" w:rsidRDefault="000229B4">
      <w:r>
        <w:t xml:space="preserve">We leave the other cases, for the other types of operations, to the reader. It follows that </w:t>
      </w:r>
      <w:r>
        <w:rPr>
          <w:rStyle w:val="code"/>
        </w:rPr>
        <w:t>AF</w:t>
      </w:r>
      <w:r>
        <w:t xml:space="preserve"> is an abstraction function from </w:t>
      </w:r>
      <w:r>
        <w:rPr>
          <w:rStyle w:val="code"/>
        </w:rPr>
        <w:t>WBCache</w:t>
      </w:r>
      <w:r>
        <w:t xml:space="preserve"> to </w:t>
      </w:r>
      <w:r>
        <w:rPr>
          <w:rStyle w:val="code"/>
        </w:rPr>
        <w:t>Memory</w:t>
      </w:r>
      <w:r>
        <w:t xml:space="preserve">. Then Theorem 1 implies that </w:t>
      </w:r>
      <w:r>
        <w:rPr>
          <w:rStyle w:val="code"/>
        </w:rPr>
        <w:t>WBCache</w:t>
      </w:r>
      <w:r>
        <w:t xml:space="preserve"> implements </w:t>
      </w:r>
      <w:r>
        <w:rPr>
          <w:rStyle w:val="code"/>
        </w:rPr>
        <w:t>Memory</w:t>
      </w:r>
      <w:r>
        <w:t>, in the sense of trace set inclusion.</w:t>
      </w:r>
    </w:p>
    <w:p w14:paraId="75A731B2" w14:textId="77777777" w:rsidR="000229B4" w:rsidRDefault="000229B4">
      <w:r>
        <w:rPr>
          <w:b/>
        </w:rPr>
        <w:t>Example:</w:t>
      </w:r>
      <w:r>
        <w:t xml:space="preserve"> Here is a similar analysis for </w:t>
      </w:r>
      <w:r w:rsidR="00FD13E1">
        <w:rPr>
          <w:rStyle w:val="code"/>
        </w:rPr>
        <w:t>MajReg</w:t>
      </w:r>
      <w:r>
        <w:t xml:space="preserve">, using </w:t>
      </w:r>
      <w:r w:rsidR="00FD13E1">
        <w:rPr>
          <w:rStyle w:val="code"/>
        </w:rPr>
        <w:t>MajReg</w:t>
      </w:r>
      <w:r>
        <w:rPr>
          <w:rStyle w:val="code"/>
        </w:rPr>
        <w:t>.AF</w:t>
      </w:r>
      <w:r>
        <w:t xml:space="preserve"> as the abstraction function. </w:t>
      </w:r>
    </w:p>
    <w:p w14:paraId="2A2A81A9" w14:textId="77777777" w:rsidR="000229B4" w:rsidRDefault="00CC0ACD">
      <w:pPr>
        <w:pStyle w:val="cmd2"/>
        <w:tabs>
          <w:tab w:val="clear" w:pos="1620"/>
          <w:tab w:val="left" w:pos="540"/>
        </w:tabs>
        <w:spacing w:before="180"/>
        <w:ind w:left="0"/>
        <w:rPr>
          <w:rStyle w:val="code"/>
        </w:rPr>
      </w:pPr>
      <w:r>
        <w:rPr>
          <w:rStyle w:val="code"/>
        </w:rPr>
        <w:t>FUNC AF() -&gt; V = RET m.rng.</w:t>
      </w:r>
      <w:r w:rsidR="000229B4">
        <w:rPr>
          <w:rStyle w:val="code"/>
        </w:rPr>
        <w:t>max.v</w:t>
      </w:r>
    </w:p>
    <w:p w14:paraId="3BBCFDF2" w14:textId="77777777" w:rsidR="000229B4" w:rsidRDefault="000229B4">
      <w:r>
        <w:t xml:space="preserve">This time we depend on the invariant </w:t>
      </w:r>
      <w:r w:rsidR="00FD13E1">
        <w:rPr>
          <w:rStyle w:val="code"/>
        </w:rPr>
        <w:t>MajReg</w:t>
      </w:r>
      <w:r>
        <w:rPr>
          <w:rStyle w:val="code"/>
        </w:rPr>
        <w:t>.Inv</w:t>
      </w:r>
      <w:r>
        <w:t xml:space="preserve">. Suppose </w:t>
      </w:r>
      <w:r>
        <w:rPr>
          <w:rFonts w:ascii="Symbol" w:hAnsi="Symbol"/>
        </w:rPr>
        <w:t></w:t>
      </w:r>
      <w:r>
        <w:t xml:space="preserve"> is </w:t>
      </w:r>
      <w:r>
        <w:rPr>
          <w:rStyle w:val="code"/>
        </w:rPr>
        <w:t>Read(a)</w:t>
      </w:r>
      <w:r>
        <w:t>. No state changes o</w:t>
      </w:r>
      <w:r>
        <w:t>c</w:t>
      </w:r>
      <w:r>
        <w:t xml:space="preserve">cur in either module, so the only thing to show is that the return values are the same in both modules. In </w:t>
      </w:r>
      <w:r w:rsidR="00FD13E1">
        <w:rPr>
          <w:rStyle w:val="code"/>
        </w:rPr>
        <w:t>MajReg</w:t>
      </w:r>
      <w:r>
        <w:t xml:space="preserve">, the </w:t>
      </w:r>
      <w:r>
        <w:rPr>
          <w:rStyle w:val="code"/>
        </w:rPr>
        <w:t>Read</w:t>
      </w:r>
      <w:r>
        <w:t xml:space="preserve"> collects a majority of values and returns a value associated with the highest </w:t>
      </w:r>
      <w:r w:rsidR="00BB4DF9">
        <w:rPr>
          <w:rStyle w:val="code"/>
        </w:rPr>
        <w:t>n</w:t>
      </w:r>
      <w:r>
        <w:t xml:space="preserve"> from among that majority. By the invariant that says that the highest </w:t>
      </w:r>
      <w:r w:rsidR="00BB4DF9">
        <w:rPr>
          <w:rStyle w:val="code"/>
        </w:rPr>
        <w:t>n</w:t>
      </w:r>
      <w:r>
        <w:t xml:space="preserve"> appears in a majority of the copies, it must be that the </w:t>
      </w:r>
      <w:r>
        <w:rPr>
          <w:rStyle w:val="code"/>
        </w:rPr>
        <w:t>Read</w:t>
      </w:r>
      <w:r>
        <w:t xml:space="preserve"> in fact obtains the highest </w:t>
      </w:r>
      <w:r w:rsidR="00BB4DF9">
        <w:rPr>
          <w:rStyle w:val="code"/>
        </w:rPr>
        <w:t>n</w:t>
      </w:r>
      <w:r>
        <w:t xml:space="preserve"> that is present in the system. That is, the </w:t>
      </w:r>
      <w:r>
        <w:rPr>
          <w:rStyle w:val="code"/>
        </w:rPr>
        <w:t>Read</w:t>
      </w:r>
      <w:r>
        <w:t xml:space="preserve"> in </w:t>
      </w:r>
      <w:r w:rsidR="00FD13E1">
        <w:rPr>
          <w:rStyle w:val="code"/>
        </w:rPr>
        <w:t>MajReg</w:t>
      </w:r>
      <w:r>
        <w:t xml:space="preserve"> returns a value associated with the highest </w:t>
      </w:r>
      <w:r w:rsidR="00BB4DF9">
        <w:rPr>
          <w:rStyle w:val="code"/>
        </w:rPr>
        <w:t>n</w:t>
      </w:r>
      <w:r>
        <w:t xml:space="preserve"> that appears in state </w:t>
      </w:r>
      <w:r>
        <w:rPr>
          <w:rStyle w:val="v"/>
        </w:rPr>
        <w:t>t</w:t>
      </w:r>
      <w:r>
        <w:t>.</w:t>
      </w:r>
    </w:p>
    <w:p w14:paraId="5C6706AD" w14:textId="77777777" w:rsidR="000229B4" w:rsidRDefault="000229B4">
      <w:r>
        <w:t xml:space="preserve">On the other hand, the </w:t>
      </w:r>
      <w:r>
        <w:rPr>
          <w:rStyle w:val="code"/>
        </w:rPr>
        <w:t>Read</w:t>
      </w:r>
      <w:r>
        <w:t xml:space="preserve"> in </w:t>
      </w:r>
      <w:r>
        <w:rPr>
          <w:rStyle w:val="code"/>
        </w:rPr>
        <w:t>Register</w:t>
      </w:r>
      <w:r>
        <w:t xml:space="preserve"> just returns the value of the single variable </w:t>
      </w:r>
      <w:r w:rsidR="003C4FBA">
        <w:rPr>
          <w:rStyle w:val="code"/>
        </w:rPr>
        <w:t>m</w:t>
      </w:r>
      <w:r>
        <w:t xml:space="preserve"> in state </w:t>
      </w:r>
      <w:r>
        <w:rPr>
          <w:rStyle w:val="v"/>
        </w:rPr>
        <w:t>s</w:t>
      </w:r>
      <w:r>
        <w:t xml:space="preserve">. Since </w:t>
      </w:r>
      <w:r>
        <w:rPr>
          <w:rStyle w:val="code"/>
        </w:rPr>
        <w:t>AF</w:t>
      </w:r>
      <w:r>
        <w:t>(</w:t>
      </w:r>
      <w:r>
        <w:rPr>
          <w:rStyle w:val="v"/>
        </w:rPr>
        <w:t>t</w:t>
      </w:r>
      <w:r>
        <w:t xml:space="preserve">) = </w:t>
      </w:r>
      <w:r>
        <w:rPr>
          <w:rStyle w:val="v"/>
        </w:rPr>
        <w:t>s</w:t>
      </w:r>
      <w:r>
        <w:t xml:space="preserve">, it must be that </w:t>
      </w:r>
      <w:r>
        <w:rPr>
          <w:rStyle w:val="v"/>
        </w:rPr>
        <w:t>s</w:t>
      </w:r>
      <w:r>
        <w:t>.</w:t>
      </w:r>
      <w:r w:rsidR="003C4FBA">
        <w:rPr>
          <w:rStyle w:val="code"/>
        </w:rPr>
        <w:t>m</w:t>
      </w:r>
      <w:r>
        <w:t xml:space="preserve"> is a value associated with the highest </w:t>
      </w:r>
      <w:r w:rsidR="00BB4DF9">
        <w:rPr>
          <w:rStyle w:val="code"/>
        </w:rPr>
        <w:t>n</w:t>
      </w:r>
      <w:r>
        <w:t xml:space="preserve"> in </w:t>
      </w:r>
      <w:r>
        <w:rPr>
          <w:rStyle w:val="v"/>
        </w:rPr>
        <w:t>t</w:t>
      </w:r>
      <w:r>
        <w:t xml:space="preserve">. But the uniqueness invariant says that there is only one such value, so this is the same as the value returned by the </w:t>
      </w:r>
      <w:r>
        <w:rPr>
          <w:rStyle w:val="code"/>
        </w:rPr>
        <w:t>Read</w:t>
      </w:r>
      <w:r>
        <w:t xml:space="preserve"> in </w:t>
      </w:r>
      <w:r w:rsidR="00FD13E1">
        <w:rPr>
          <w:rStyle w:val="code"/>
        </w:rPr>
        <w:t>MajReg</w:t>
      </w:r>
      <w:r>
        <w:t>.</w:t>
      </w:r>
    </w:p>
    <w:p w14:paraId="77780BE9" w14:textId="77777777" w:rsidR="000229B4" w:rsidRDefault="000229B4">
      <w:r>
        <w:t xml:space="preserve">Now suppose </w:t>
      </w:r>
      <w:r>
        <w:rPr>
          <w:rFonts w:ascii="Symbol" w:hAnsi="Symbol"/>
        </w:rPr>
        <w:t></w:t>
      </w:r>
      <w:r>
        <w:t xml:space="preserve"> is </w:t>
      </w:r>
      <w:r>
        <w:rPr>
          <w:rStyle w:val="code"/>
        </w:rPr>
        <w:t>Write(v)</w:t>
      </w:r>
      <w:r>
        <w:t xml:space="preserve">. Then the key thing to show is that </w:t>
      </w:r>
      <w:r>
        <w:rPr>
          <w:rStyle w:val="code"/>
        </w:rPr>
        <w:t>AF</w:t>
      </w:r>
      <w:r>
        <w:t>(</w:t>
      </w:r>
      <w:r>
        <w:rPr>
          <w:rStyle w:val="v"/>
        </w:rPr>
        <w:t>t</w:t>
      </w:r>
      <w:r>
        <w:t xml:space="preserve">') = </w:t>
      </w:r>
      <w:r>
        <w:rPr>
          <w:rStyle w:val="v"/>
        </w:rPr>
        <w:t>s</w:t>
      </w:r>
      <w:r>
        <w:t xml:space="preserve">'. The majority invariant implies that the </w:t>
      </w:r>
      <w:r>
        <w:rPr>
          <w:rStyle w:val="code"/>
        </w:rPr>
        <w:t>Write</w:t>
      </w:r>
      <w:r>
        <w:t xml:space="preserve"> in </w:t>
      </w:r>
      <w:r w:rsidR="00FD13E1">
        <w:rPr>
          <w:rStyle w:val="code"/>
        </w:rPr>
        <w:t>MajReg</w:t>
      </w:r>
      <w:r>
        <w:t xml:space="preserve"> sees the highest </w:t>
      </w:r>
      <w:r w:rsidR="00BB4DF9" w:rsidRPr="003C4FBA">
        <w:t>n</w:t>
      </w:r>
      <w:r>
        <w:t xml:space="preserve"> </w:t>
      </w:r>
      <w:r w:rsidRPr="003C4FBA">
        <w:rPr>
          <w:rStyle w:val="v"/>
        </w:rPr>
        <w:t>i</w:t>
      </w:r>
      <w:r>
        <w:t xml:space="preserve"> and thus </w:t>
      </w:r>
      <w:r w:rsidRPr="003C4FBA">
        <w:rPr>
          <w:rStyle w:val="v"/>
        </w:rPr>
        <w:t>i</w:t>
      </w:r>
      <w:r w:rsidRPr="003C4FBA">
        <w:t>+1</w:t>
      </w:r>
      <w:r>
        <w:t xml:space="preserve"> is the new highest </w:t>
      </w:r>
      <w:r w:rsidR="00BB4DF9">
        <w:rPr>
          <w:rStyle w:val="code"/>
        </w:rPr>
        <w:t>n</w:t>
      </w:r>
      <w:r>
        <w:t xml:space="preserve">. It writes </w:t>
      </w:r>
      <w:r w:rsidR="003C4FBA">
        <w:rPr>
          <w:rStyle w:val="code"/>
        </w:rPr>
        <w:t>(</w:t>
      </w:r>
      <w:r w:rsidR="003C4FBA" w:rsidRPr="003C4FBA">
        <w:rPr>
          <w:rStyle w:val="v"/>
        </w:rPr>
        <w:t>i</w:t>
      </w:r>
      <w:r w:rsidR="003C4FBA" w:rsidRPr="003C4FBA">
        <w:t>+1</w:t>
      </w:r>
      <w:r>
        <w:rPr>
          <w:rStyle w:val="code"/>
        </w:rPr>
        <w:t>, v)</w:t>
      </w:r>
      <w:r>
        <w:t xml:space="preserve"> to a majority of the copies. On the other hand, the </w:t>
      </w:r>
      <w:r>
        <w:rPr>
          <w:rStyle w:val="code"/>
        </w:rPr>
        <w:t>Write</w:t>
      </w:r>
      <w:r>
        <w:t xml:space="preserve"> in </w:t>
      </w:r>
      <w:r>
        <w:rPr>
          <w:rStyle w:val="code"/>
        </w:rPr>
        <w:t>Register</w:t>
      </w:r>
      <w:r>
        <w:t xml:space="preserve"> just sets </w:t>
      </w:r>
      <w:r w:rsidR="003C4FBA">
        <w:rPr>
          <w:rStyle w:val="code"/>
        </w:rPr>
        <w:t>m</w:t>
      </w:r>
      <w:r>
        <w:rPr>
          <w:rStyle w:val="code"/>
        </w:rPr>
        <w:t xml:space="preserve"> </w:t>
      </w:r>
      <w:r>
        <w:t xml:space="preserve">to </w:t>
      </w:r>
      <w:r>
        <w:rPr>
          <w:rStyle w:val="code"/>
        </w:rPr>
        <w:t>v</w:t>
      </w:r>
      <w:r>
        <w:t xml:space="preserve">. But clearly </w:t>
      </w:r>
      <w:r>
        <w:rPr>
          <w:rStyle w:val="code"/>
        </w:rPr>
        <w:t>v</w:t>
      </w:r>
      <w:r>
        <w:t xml:space="preserve"> is a value associated with the largest </w:t>
      </w:r>
      <w:r w:rsidR="00BB4DF9">
        <w:rPr>
          <w:rStyle w:val="code"/>
        </w:rPr>
        <w:t>n</w:t>
      </w:r>
      <w:r>
        <w:t xml:space="preserve"> after the step, so </w:t>
      </w:r>
      <w:r>
        <w:rPr>
          <w:rStyle w:val="code"/>
        </w:rPr>
        <w:t>AF</w:t>
      </w:r>
      <w:r>
        <w:t>(</w:t>
      </w:r>
      <w:r>
        <w:rPr>
          <w:rStyle w:val="v"/>
        </w:rPr>
        <w:t>t</w:t>
      </w:r>
      <w:r>
        <w:t xml:space="preserve">') = </w:t>
      </w:r>
      <w:r>
        <w:rPr>
          <w:rStyle w:val="v"/>
        </w:rPr>
        <w:t>s</w:t>
      </w:r>
      <w:r>
        <w:t>' as required.</w:t>
      </w:r>
    </w:p>
    <w:p w14:paraId="536DED84" w14:textId="77777777" w:rsidR="000229B4" w:rsidRDefault="000229B4">
      <w:r>
        <w:t xml:space="preserve">It follows that </w:t>
      </w:r>
      <w:r>
        <w:rPr>
          <w:rStyle w:val="code"/>
        </w:rPr>
        <w:t>AF</w:t>
      </w:r>
      <w:r>
        <w:t xml:space="preserve"> is an abstraction function from </w:t>
      </w:r>
      <w:r w:rsidR="00FD13E1">
        <w:rPr>
          <w:rStyle w:val="code"/>
        </w:rPr>
        <w:t>MajReg</w:t>
      </w:r>
      <w:r>
        <w:t xml:space="preserve"> to </w:t>
      </w:r>
      <w:r>
        <w:rPr>
          <w:rStyle w:val="code"/>
        </w:rPr>
        <w:t>Register</w:t>
      </w:r>
      <w:r>
        <w:t xml:space="preserve">. Then Theorem 1 implies that </w:t>
      </w:r>
      <w:r w:rsidR="00FD13E1">
        <w:rPr>
          <w:rStyle w:val="code"/>
        </w:rPr>
        <w:t>MajReg</w:t>
      </w:r>
      <w:r>
        <w:t xml:space="preserve"> implements </w:t>
      </w:r>
      <w:r>
        <w:rPr>
          <w:rStyle w:val="code"/>
        </w:rPr>
        <w:t>Register</w:t>
      </w:r>
      <w:r>
        <w:t>.</w:t>
      </w:r>
    </w:p>
    <w:p w14:paraId="3B3DD52B" w14:textId="77777777" w:rsidR="000229B4" w:rsidRDefault="000229B4">
      <w:pPr>
        <w:sectPr w:rsidR="000229B4" w:rsidSect="00BC2F30">
          <w:footerReference w:type="default" r:id="rId184"/>
          <w:footnotePr>
            <w:numRestart w:val="eachSect"/>
          </w:footnotePr>
          <w:type w:val="nextColumn"/>
          <w:pgSz w:w="10080" w:h="15840" w:code="1"/>
          <w:pgMar w:top="1008" w:right="360" w:bottom="1008" w:left="360" w:header="504" w:footer="504" w:gutter="0"/>
          <w:pgNumType w:start="1"/>
          <w:cols w:space="720"/>
        </w:sectPr>
      </w:pPr>
    </w:p>
    <w:p w14:paraId="4E27A1E5" w14:textId="77777777" w:rsidR="000229B4" w:rsidRDefault="000229B4">
      <w:pPr>
        <w:pStyle w:val="Htitle"/>
        <w:outlineLvl w:val="0"/>
      </w:pPr>
      <w:bookmarkStart w:id="125" w:name="HOnoFileSys"/>
      <w:r>
        <w:t>7.  Disks and File Systems</w:t>
      </w:r>
      <w:bookmarkEnd w:id="125"/>
    </w:p>
    <w:p w14:paraId="617AAEC6" w14:textId="77777777" w:rsidR="000229B4" w:rsidRDefault="000229B4">
      <w:pPr>
        <w:pStyle w:val="Heading2"/>
      </w:pPr>
      <w:r>
        <w:t>Motivation</w:t>
      </w:r>
    </w:p>
    <w:p w14:paraId="3A8FC0F0" w14:textId="77777777" w:rsidR="000229B4" w:rsidRDefault="000229B4">
      <w:r>
        <w:t>The two lectures on disks and file systems are intended to show you a number of things:</w:t>
      </w:r>
    </w:p>
    <w:p w14:paraId="37E99D51" w14:textId="77777777" w:rsidR="000229B4" w:rsidRDefault="000229B4">
      <w:pPr>
        <w:pStyle w:val="i"/>
        <w:spacing w:before="120"/>
      </w:pPr>
      <w:r>
        <w:t>Some semi-realistic examples of specs.</w:t>
      </w:r>
    </w:p>
    <w:p w14:paraId="1844F602" w14:textId="77777777" w:rsidR="000229B4" w:rsidRDefault="000229B4">
      <w:pPr>
        <w:pStyle w:val="i"/>
        <w:spacing w:before="120"/>
      </w:pPr>
      <w:r>
        <w:t>Many important coding techniques for file systems.</w:t>
      </w:r>
    </w:p>
    <w:p w14:paraId="289E6C71" w14:textId="77777777" w:rsidR="000229B4" w:rsidRDefault="000229B4">
      <w:pPr>
        <w:pStyle w:val="i"/>
        <w:spacing w:before="120"/>
      </w:pPr>
      <w:r>
        <w:t>Some of the tradeoffs between a simple spec and efficient code.</w:t>
      </w:r>
    </w:p>
    <w:p w14:paraId="60B2E9FD" w14:textId="77777777" w:rsidR="000229B4" w:rsidRDefault="000229B4">
      <w:pPr>
        <w:pStyle w:val="i"/>
        <w:spacing w:before="120"/>
      </w:pPr>
      <w:r>
        <w:t>Examples of abstraction functions and invariants.</w:t>
      </w:r>
    </w:p>
    <w:p w14:paraId="4AC77EED" w14:textId="77777777" w:rsidR="000229B4" w:rsidRDefault="000229B4">
      <w:pPr>
        <w:pStyle w:val="i"/>
        <w:spacing w:before="120"/>
      </w:pPr>
      <w:r>
        <w:t>Encoding: a general technique for representing arbitrary types as byte sequences.</w:t>
      </w:r>
    </w:p>
    <w:p w14:paraId="625D3924" w14:textId="77777777" w:rsidR="000229B4" w:rsidRDefault="000229B4">
      <w:pPr>
        <w:pStyle w:val="i"/>
        <w:spacing w:before="120"/>
      </w:pPr>
      <w:r>
        <w:t>How to model crashes.</w:t>
      </w:r>
    </w:p>
    <w:p w14:paraId="2D65FB43" w14:textId="77777777" w:rsidR="000229B4" w:rsidRDefault="000229B4">
      <w:pPr>
        <w:pStyle w:val="i"/>
        <w:spacing w:before="120"/>
      </w:pPr>
      <w:r>
        <w:t>Transactions: a general technique for making big actions atomic.</w:t>
      </w:r>
    </w:p>
    <w:p w14:paraId="3C65035F" w14:textId="77777777" w:rsidR="000229B4" w:rsidRDefault="000229B4">
      <w:r>
        <w:t>There are a lot of ideas here. After you have read this handout and listened to the lectures, it’s a good idea to go back and reread the handout with this list of themes in mind.</w:t>
      </w:r>
    </w:p>
    <w:p w14:paraId="0A3F18AD" w14:textId="77777777" w:rsidR="000229B4" w:rsidRDefault="000229B4">
      <w:pPr>
        <w:pStyle w:val="Heading2"/>
      </w:pPr>
      <w:r>
        <w:t>Outline of topics</w:t>
      </w:r>
    </w:p>
    <w:p w14:paraId="31A24B10" w14:textId="77777777" w:rsidR="000229B4" w:rsidRDefault="000229B4">
      <w:r>
        <w:t xml:space="preserve">We give the specs of disks and files in the </w:t>
      </w:r>
      <w:r>
        <w:rPr>
          <w:rStyle w:val="code"/>
        </w:rPr>
        <w:t>Disk</w:t>
      </w:r>
      <w:r>
        <w:t xml:space="preserve"> and </w:t>
      </w:r>
      <w:r>
        <w:rPr>
          <w:rStyle w:val="code"/>
        </w:rPr>
        <w:t>File</w:t>
      </w:r>
      <w:r>
        <w:t xml:space="preserve"> modules, and we discuss a variety of coding issues:</w:t>
      </w:r>
    </w:p>
    <w:p w14:paraId="3A2670B7" w14:textId="77777777" w:rsidR="000229B4" w:rsidRDefault="000229B4">
      <w:pPr>
        <w:pStyle w:val="i"/>
        <w:spacing w:before="120"/>
      </w:pPr>
      <w:r>
        <w:t>Crashes</w:t>
      </w:r>
    </w:p>
    <w:p w14:paraId="6FBEF664" w14:textId="77777777" w:rsidR="000229B4" w:rsidRDefault="000229B4">
      <w:pPr>
        <w:pStyle w:val="i"/>
        <w:spacing w:before="120"/>
      </w:pPr>
      <w:r>
        <w:t>Disks</w:t>
      </w:r>
    </w:p>
    <w:p w14:paraId="0BFF5956" w14:textId="77777777" w:rsidR="000229B4" w:rsidRDefault="000229B4">
      <w:pPr>
        <w:pStyle w:val="i"/>
        <w:spacing w:before="120"/>
      </w:pPr>
      <w:r>
        <w:t>Files</w:t>
      </w:r>
    </w:p>
    <w:p w14:paraId="5E12E739" w14:textId="77777777" w:rsidR="000229B4" w:rsidRDefault="000229B4">
      <w:pPr>
        <w:pStyle w:val="i"/>
        <w:spacing w:before="120"/>
      </w:pPr>
      <w:r>
        <w:t>Caching and buffering of disks and files</w:t>
      </w:r>
    </w:p>
    <w:p w14:paraId="163D4B47" w14:textId="77777777" w:rsidR="000229B4" w:rsidRDefault="000229B4">
      <w:pPr>
        <w:pStyle w:val="i"/>
        <w:spacing w:before="120"/>
      </w:pPr>
      <w:r>
        <w:t>Representing files by trees and extents</w:t>
      </w:r>
    </w:p>
    <w:p w14:paraId="487DA6E7" w14:textId="77777777" w:rsidR="000229B4" w:rsidRDefault="000229B4">
      <w:pPr>
        <w:pStyle w:val="i"/>
        <w:spacing w:before="120"/>
      </w:pPr>
      <w:r>
        <w:t>Allocation</w:t>
      </w:r>
    </w:p>
    <w:p w14:paraId="1778CA08" w14:textId="77777777" w:rsidR="000229B4" w:rsidRDefault="000229B4">
      <w:pPr>
        <w:pStyle w:val="i"/>
        <w:spacing w:before="120"/>
      </w:pPr>
      <w:r>
        <w:t>Encoding and decoding</w:t>
      </w:r>
    </w:p>
    <w:p w14:paraId="0FEB4DC8" w14:textId="77777777" w:rsidR="000229B4" w:rsidRDefault="000229B4">
      <w:pPr>
        <w:pStyle w:val="i"/>
        <w:spacing w:before="120"/>
      </w:pPr>
      <w:r>
        <w:t>Directories</w:t>
      </w:r>
    </w:p>
    <w:p w14:paraId="51139FF6" w14:textId="77777777" w:rsidR="000229B4" w:rsidRDefault="000229B4">
      <w:pPr>
        <w:pStyle w:val="i"/>
        <w:spacing w:before="120"/>
      </w:pPr>
      <w:r>
        <w:t>Transactions</w:t>
      </w:r>
    </w:p>
    <w:p w14:paraId="78EC83F2" w14:textId="77777777" w:rsidR="000229B4" w:rsidRDefault="000229B4">
      <w:pPr>
        <w:pStyle w:val="i"/>
        <w:spacing w:before="120"/>
      </w:pPr>
      <w:r>
        <w:t>Redundancy</w:t>
      </w:r>
    </w:p>
    <w:p w14:paraId="248EC41E" w14:textId="77777777" w:rsidR="000229B4" w:rsidRDefault="000229B4">
      <w:pPr>
        <w:pStyle w:val="Heading2"/>
      </w:pPr>
      <w:r>
        <w:t>Crashes</w:t>
      </w:r>
    </w:p>
    <w:p w14:paraId="14066747" w14:textId="77777777" w:rsidR="000229B4" w:rsidRDefault="000229B4">
      <w:r>
        <w:t>The specs and code here are without concurrency. However, they do allow for crashes. A crash can happen between any two atomic commands. Thus the possibility of crashes introduces a li</w:t>
      </w:r>
      <w:r>
        <w:t>m</w:t>
      </w:r>
      <w:r>
        <w:t>ited kind of concurrency.</w:t>
      </w:r>
    </w:p>
    <w:p w14:paraId="54B4C0FE" w14:textId="77777777" w:rsidR="000229B4" w:rsidRDefault="000229B4">
      <w:r>
        <w:t>When a crash happens, the volatile global state is reset, but the stable state is normally una</w:t>
      </w:r>
      <w:r>
        <w:t>f</w:t>
      </w:r>
      <w:r>
        <w:t xml:space="preserve">fected. We express precisely what happens to the global state as well as how the module recovers by including a </w:t>
      </w:r>
      <w:r>
        <w:rPr>
          <w:rStyle w:val="code"/>
        </w:rPr>
        <w:t>Crash</w:t>
      </w:r>
      <w:r>
        <w:t xml:space="preserve"> procedure in the module. When a crash happens:</w:t>
      </w:r>
    </w:p>
    <w:p w14:paraId="355CC4F0" w14:textId="77777777" w:rsidR="000229B4" w:rsidRDefault="000229B4">
      <w:pPr>
        <w:pStyle w:val="u"/>
        <w:numPr>
          <w:ilvl w:val="0"/>
          <w:numId w:val="25"/>
        </w:numPr>
      </w:pPr>
      <w:r>
        <w:t xml:space="preserve">The </w:t>
      </w:r>
      <w:r>
        <w:rPr>
          <w:rStyle w:val="code"/>
        </w:rPr>
        <w:t>Crash</w:t>
      </w:r>
      <w:r>
        <w:t xml:space="preserve"> procedure is invoked. It need not be atomic.</w:t>
      </w:r>
    </w:p>
    <w:p w14:paraId="42FBFDE9" w14:textId="77777777" w:rsidR="000229B4" w:rsidRDefault="000229B4">
      <w:pPr>
        <w:pStyle w:val="u"/>
        <w:numPr>
          <w:ilvl w:val="0"/>
          <w:numId w:val="25"/>
        </w:numPr>
      </w:pPr>
      <w:r>
        <w:t xml:space="preserve">If the </w:t>
      </w:r>
      <w:r>
        <w:rPr>
          <w:rStyle w:val="code"/>
        </w:rPr>
        <w:t>Crash</w:t>
      </w:r>
      <w:r>
        <w:t xml:space="preserve"> procedure does a </w:t>
      </w:r>
      <w:r>
        <w:rPr>
          <w:rStyle w:val="code"/>
        </w:rPr>
        <w:t>CRASH</w:t>
      </w:r>
      <w:r>
        <w:t xml:space="preserve"> command, the execution of the current invocations (if any) stop, and their local state is discarded; the same thing happens to any invocations ou</w:t>
      </w:r>
      <w:r>
        <w:t>t</w:t>
      </w:r>
      <w:r>
        <w:t xml:space="preserve">side the module from within it. After </w:t>
      </w:r>
      <w:r>
        <w:rPr>
          <w:rStyle w:val="code"/>
        </w:rPr>
        <w:t>CRASH</w:t>
      </w:r>
      <w:r>
        <w:t xml:space="preserve">, no procedure in the module can be invoked from outside until </w:t>
      </w:r>
      <w:r>
        <w:rPr>
          <w:rStyle w:val="code"/>
        </w:rPr>
        <w:t>Crash</w:t>
      </w:r>
      <w:r>
        <w:t xml:space="preserve"> returns.</w:t>
      </w:r>
    </w:p>
    <w:p w14:paraId="58489B80" w14:textId="77777777" w:rsidR="000229B4" w:rsidRDefault="000229B4">
      <w:pPr>
        <w:pStyle w:val="u"/>
        <w:numPr>
          <w:ilvl w:val="0"/>
          <w:numId w:val="25"/>
        </w:numPr>
      </w:pPr>
      <w:r>
        <w:t xml:space="preserve">The </w:t>
      </w:r>
      <w:r>
        <w:rPr>
          <w:rStyle w:val="code"/>
        </w:rPr>
        <w:t>Crash</w:t>
      </w:r>
      <w:r>
        <w:t xml:space="preserve"> procedure may do other actions, and eventually it returns.</w:t>
      </w:r>
    </w:p>
    <w:p w14:paraId="74825EC1" w14:textId="77777777" w:rsidR="000229B4" w:rsidRDefault="000229B4">
      <w:pPr>
        <w:pStyle w:val="u"/>
        <w:numPr>
          <w:ilvl w:val="0"/>
          <w:numId w:val="25"/>
        </w:numPr>
      </w:pPr>
      <w:r>
        <w:t>Normal operation of the module resumes; that is, external invocations are now possible.</w:t>
      </w:r>
    </w:p>
    <w:p w14:paraId="487A0979" w14:textId="77777777" w:rsidR="000229B4" w:rsidRDefault="000229B4">
      <w:r>
        <w:t xml:space="preserve">You can tell which parts of the state are volatile by looking at what </w:t>
      </w:r>
      <w:r>
        <w:rPr>
          <w:rStyle w:val="code"/>
        </w:rPr>
        <w:t>Crash</w:t>
      </w:r>
      <w:r>
        <w:t xml:space="preserve"> does; it will reset the volatile variables.</w:t>
      </w:r>
    </w:p>
    <w:p w14:paraId="0CCA4E70" w14:textId="77777777" w:rsidR="000229B4" w:rsidRDefault="000229B4">
      <w:r>
        <w:t>Because crashes are possible between any two atomic commands, atomicity is important for any operation that involves a change to stable state.</w:t>
      </w:r>
    </w:p>
    <w:p w14:paraId="482FCC3E" w14:textId="77777777" w:rsidR="000229B4" w:rsidRDefault="000229B4">
      <w:r>
        <w:t>The meaning of a Spec program with this limited kind of concurrency is that each atomic co</w:t>
      </w:r>
      <w:r>
        <w:t>m</w:t>
      </w:r>
      <w:r>
        <w:t xml:space="preserve">mand corresponds to a transition. A hidden piece of state called the program counter keeps track of what transitions are enabled next: they are the atomic commands right after the program counter. There may be several if the command after the program counter has </w:t>
      </w:r>
      <w:r>
        <w:rPr>
          <w:rStyle w:val="code"/>
        </w:rPr>
        <w:t>[]</w:t>
      </w:r>
      <w:r>
        <w:t xml:space="preserve"> as its operator. In addition, a crash transition is always possible; it resets the program counter to a null value from which no transition is possible until some external routine is invoked and then invokes the </w:t>
      </w:r>
      <w:r>
        <w:rPr>
          <w:rStyle w:val="code"/>
        </w:rPr>
        <w:t>Crash</w:t>
      </w:r>
      <w:r>
        <w:t xml:space="preserve"> routine.</w:t>
      </w:r>
    </w:p>
    <w:p w14:paraId="6CBB5125" w14:textId="77777777" w:rsidR="000229B4" w:rsidRDefault="000229B4">
      <w:r>
        <w:t>If there are non-atomic procedures in the spec with many atomic commands, it can be rather di</w:t>
      </w:r>
      <w:r>
        <w:t>f</w:t>
      </w:r>
      <w:r>
        <w:t>ficult to see the consequences of a crash. It is therefore clearer to write a spec with as much a</w:t>
      </w:r>
      <w:r>
        <w:t>t</w:t>
      </w:r>
      <w:r>
        <w:t>omicity as possible, making it explicit exactly what unusual transitions are possible when there’s a crash. We don’t always follow this style, but we give some examples of it, notably at the end of the section on disks.</w:t>
      </w:r>
    </w:p>
    <w:p w14:paraId="6924E47C" w14:textId="77777777" w:rsidR="000229B4" w:rsidRDefault="000229B4">
      <w:pPr>
        <w:pStyle w:val="Heading2"/>
      </w:pPr>
      <w:r>
        <w:t>Disks</w:t>
      </w:r>
    </w:p>
    <w:p w14:paraId="475E668D" w14:textId="77777777" w:rsidR="000229B4" w:rsidRDefault="000229B4">
      <w:r>
        <w:t>Essential properties of a disk:</w:t>
      </w:r>
    </w:p>
    <w:p w14:paraId="0B911295" w14:textId="77777777" w:rsidR="000229B4" w:rsidRDefault="000229B4">
      <w:pPr>
        <w:pStyle w:val="i"/>
      </w:pPr>
      <w:r>
        <w:t xml:space="preserve">Storage is stable across crashes (we discuss error models for disks in the </w:t>
      </w:r>
      <w:r>
        <w:rPr>
          <w:rStyle w:val="code"/>
        </w:rPr>
        <w:t>Disk</w:t>
      </w:r>
      <w:r>
        <w:t xml:space="preserve"> spec).</w:t>
      </w:r>
    </w:p>
    <w:p w14:paraId="57828C0F" w14:textId="77777777" w:rsidR="000229B4" w:rsidRDefault="000229B4">
      <w:pPr>
        <w:pStyle w:val="i"/>
        <w:spacing w:before="0"/>
      </w:pPr>
      <w:r>
        <w:t>It’s organized in blocks, and the only atomic update is to write one block.</w:t>
      </w:r>
    </w:p>
    <w:p w14:paraId="4644028D" w14:textId="77777777" w:rsidR="000229B4" w:rsidRDefault="000229B4">
      <w:pPr>
        <w:pStyle w:val="i"/>
        <w:spacing w:before="0"/>
      </w:pPr>
      <w:r>
        <w:t>Random access is about 100k times slower than random access to RAM (10 ms vs. 100 ns)</w:t>
      </w:r>
    </w:p>
    <w:p w14:paraId="3A22B2AA" w14:textId="77777777" w:rsidR="000229B4" w:rsidRDefault="000229B4">
      <w:pPr>
        <w:pStyle w:val="i"/>
        <w:spacing w:before="0"/>
      </w:pPr>
      <w:r>
        <w:t xml:space="preserve">Sequential access is </w:t>
      </w:r>
      <w:r w:rsidR="00EB1336">
        <w:t>10-100 times slower than to RAM (40 MB/s vs. 400-6000 MB/s)</w:t>
      </w:r>
    </w:p>
    <w:p w14:paraId="602CFC9F" w14:textId="77777777" w:rsidR="000229B4" w:rsidRDefault="000229B4">
      <w:pPr>
        <w:pStyle w:val="i"/>
        <w:spacing w:before="0"/>
      </w:pPr>
      <w:r>
        <w:t xml:space="preserve">Costs </w:t>
      </w:r>
      <w:r w:rsidR="00EB1336">
        <w:t>50 times less than</w:t>
      </w:r>
      <w:r w:rsidR="00E909EF">
        <w:t xml:space="preserve"> RAM ($0.75</w:t>
      </w:r>
      <w:r w:rsidR="00EB1336">
        <w:t xml:space="preserve">/GB vs. $100/GB) in </w:t>
      </w:r>
      <w:r w:rsidR="001D6557">
        <w:t>February</w:t>
      </w:r>
      <w:r w:rsidR="00EB1336">
        <w:t xml:space="preserve"> 200</w:t>
      </w:r>
      <w:r w:rsidR="001D6557">
        <w:t>4</w:t>
      </w:r>
      <w:r>
        <w:t>.</w:t>
      </w:r>
    </w:p>
    <w:p w14:paraId="38E449F0" w14:textId="77777777" w:rsidR="000229B4" w:rsidRDefault="000229B4">
      <w:pPr>
        <w:pStyle w:val="i"/>
        <w:spacing w:before="0"/>
      </w:pPr>
      <w:r>
        <w:t>MTBF 1 million hours = 100 years.</w:t>
      </w:r>
    </w:p>
    <w:p w14:paraId="28F53E6D" w14:textId="77777777" w:rsidR="000229B4" w:rsidRDefault="000229B4">
      <w:pPr>
        <w:keepNext/>
      </w:pPr>
      <w:r>
        <w:t>Performance numbers:</w:t>
      </w:r>
    </w:p>
    <w:p w14:paraId="6368A4F3" w14:textId="77777777" w:rsidR="000229B4" w:rsidRDefault="000229B4">
      <w:pPr>
        <w:pStyle w:val="i"/>
        <w:keepNext/>
      </w:pPr>
      <w:r>
        <w:t>Blocks of .5k - 4k bytes</w:t>
      </w:r>
    </w:p>
    <w:p w14:paraId="408CF7D0" w14:textId="77777777" w:rsidR="000229B4" w:rsidRDefault="00D272AF">
      <w:pPr>
        <w:pStyle w:val="i"/>
        <w:spacing w:before="0"/>
      </w:pPr>
      <w:r>
        <w:t xml:space="preserve">75 </w:t>
      </w:r>
      <w:r w:rsidR="000229B4">
        <w:t>MB/sec sequential, sustained (more with parallel disks)</w:t>
      </w:r>
    </w:p>
    <w:p w14:paraId="7B0BB1DD" w14:textId="77777777" w:rsidR="000229B4" w:rsidRDefault="000229B4">
      <w:pPr>
        <w:pStyle w:val="i"/>
        <w:spacing w:before="0"/>
      </w:pPr>
      <w:r>
        <w:t>3 ms average rotational delay (10000 rpm = 6 ms rotation time)</w:t>
      </w:r>
    </w:p>
    <w:p w14:paraId="0AB35A2F" w14:textId="77777777" w:rsidR="000229B4" w:rsidRDefault="000229B4">
      <w:pPr>
        <w:pStyle w:val="i"/>
        <w:spacing w:before="0"/>
      </w:pPr>
      <w:r>
        <w:t>7 ms average seek time; 3 ms minimum</w:t>
      </w:r>
    </w:p>
    <w:p w14:paraId="1D9769F5" w14:textId="77777777" w:rsidR="000229B4" w:rsidRDefault="000229B4">
      <w:r>
        <w:t xml:space="preserve">It takes 10 ms to get anything at all from a random place on the disk. In another 10 ms you can transfer </w:t>
      </w:r>
      <w:r w:rsidR="00D272AF">
        <w:t>75</w:t>
      </w:r>
      <w:r>
        <w:t xml:space="preserve">0 KB. Hence the cost to get </w:t>
      </w:r>
      <w:r w:rsidR="00D272AF">
        <w:t>75</w:t>
      </w:r>
      <w:r>
        <w:t xml:space="preserve">0 KB is only twice the cost to get 1 byte. By reading from several disks in parallel (called </w:t>
      </w:r>
      <w:r>
        <w:rPr>
          <w:rStyle w:val="e"/>
        </w:rPr>
        <w:t>striping</w:t>
      </w:r>
      <w:r>
        <w:t xml:space="preserve"> or </w:t>
      </w:r>
      <w:r>
        <w:rPr>
          <w:rStyle w:val="e"/>
        </w:rPr>
        <w:t>RAID</w:t>
      </w:r>
      <w:r>
        <w:t>) you can easily increase the transfer rate by a factor of 5-10.</w:t>
      </w:r>
    </w:p>
    <w:p w14:paraId="54C8AE46" w14:textId="77777777" w:rsidR="000229B4" w:rsidRDefault="000229B4">
      <w:r>
        <w:t>Performance techniques:</w:t>
      </w:r>
    </w:p>
    <w:p w14:paraId="31D29E34" w14:textId="77777777" w:rsidR="000229B4" w:rsidRDefault="000229B4">
      <w:pPr>
        <w:pStyle w:val="i"/>
      </w:pPr>
      <w:r>
        <w:t>Avoid disk operations: use caching</w:t>
      </w:r>
    </w:p>
    <w:p w14:paraId="780C0482" w14:textId="77777777" w:rsidR="000229B4" w:rsidRDefault="000229B4">
      <w:pPr>
        <w:pStyle w:val="i"/>
        <w:spacing w:before="0"/>
      </w:pPr>
      <w:r>
        <w:t>Do sequential operations: allocate contiguously, prefetch, write to log</w:t>
      </w:r>
    </w:p>
    <w:p w14:paraId="0015E458" w14:textId="77777777" w:rsidR="000229B4" w:rsidRDefault="000229B4">
      <w:pPr>
        <w:pStyle w:val="i"/>
        <w:spacing w:before="0"/>
      </w:pPr>
      <w:r>
        <w:t>Write in background (write-behind)</w:t>
      </w:r>
    </w:p>
    <w:p w14:paraId="62E5B3D9" w14:textId="77777777" w:rsidR="000229B4" w:rsidRDefault="000229B4">
      <w:pPr>
        <w:pStyle w:val="Heading3"/>
      </w:pPr>
      <w:r>
        <w:t>A spec for disks</w:t>
      </w:r>
    </w:p>
    <w:p w14:paraId="2131684C" w14:textId="77777777" w:rsidR="000229B4" w:rsidRDefault="000229B4">
      <w:r>
        <w:t xml:space="preserve">The following module describes a disk </w:t>
      </w:r>
      <w:r>
        <w:rPr>
          <w:rStyle w:val="code"/>
        </w:rPr>
        <w:t>Dsk</w:t>
      </w:r>
      <w:r>
        <w:t xml:space="preserve"> as a function from a </w:t>
      </w:r>
      <w:r>
        <w:rPr>
          <w:rStyle w:val="code"/>
        </w:rPr>
        <w:t>DA</w:t>
      </w:r>
      <w:r>
        <w:t xml:space="preserve"> to a disk block </w:t>
      </w:r>
      <w:r>
        <w:rPr>
          <w:rStyle w:val="code"/>
        </w:rPr>
        <w:t>DB</w:t>
      </w:r>
      <w:r>
        <w:t>, which is just a sequence of</w:t>
      </w:r>
      <w:r>
        <w:rPr>
          <w:rStyle w:val="code"/>
        </w:rPr>
        <w:t xml:space="preserve"> DBSize</w:t>
      </w:r>
      <w:r>
        <w:t xml:space="preserve"> bytes. The </w:t>
      </w:r>
      <w:r>
        <w:rPr>
          <w:rStyle w:val="code"/>
        </w:rPr>
        <w:t>Dsk</w:t>
      </w:r>
      <w:r>
        <w:t xml:space="preserve"> function can also yield </w:t>
      </w:r>
      <w:r>
        <w:rPr>
          <w:rStyle w:val="code"/>
        </w:rPr>
        <w:t>nil</w:t>
      </w:r>
      <w:r>
        <w:t>, which represents a pe</w:t>
      </w:r>
      <w:r>
        <w:t>r</w:t>
      </w:r>
      <w:r>
        <w:t xml:space="preserve">manent read error. The module is a class, so you can instantiate as many </w:t>
      </w:r>
      <w:r>
        <w:rPr>
          <w:rStyle w:val="code"/>
        </w:rPr>
        <w:t>Disk</w:t>
      </w:r>
      <w:r>
        <w:t xml:space="preserve">s as needed. The state is one </w:t>
      </w:r>
      <w:r>
        <w:rPr>
          <w:rStyle w:val="code"/>
        </w:rPr>
        <w:t>Dsk</w:t>
      </w:r>
      <w:r>
        <w:t xml:space="preserve"> for each </w:t>
      </w:r>
      <w:r>
        <w:rPr>
          <w:rStyle w:val="code"/>
        </w:rPr>
        <w:t>Disk</w:t>
      </w:r>
      <w:r>
        <w:t xml:space="preserve">. There is a </w:t>
      </w:r>
      <w:r>
        <w:rPr>
          <w:rStyle w:val="code"/>
        </w:rPr>
        <w:t>New</w:t>
      </w:r>
      <w:r>
        <w:t xml:space="preserve"> method for making a new disk; think of this as o</w:t>
      </w:r>
      <w:r>
        <w:t>r</w:t>
      </w:r>
      <w:r>
        <w:t xml:space="preserve">dering a new disk drive and plugging it in. An extent </w:t>
      </w:r>
      <w:r>
        <w:rPr>
          <w:rStyle w:val="code"/>
        </w:rPr>
        <w:t>E</w:t>
      </w:r>
      <w:r>
        <w:t xml:space="preserve"> represents a set of consecutive disk a</w:t>
      </w:r>
      <w:r>
        <w:t>d</w:t>
      </w:r>
      <w:r>
        <w:t xml:space="preserve">dresses. The main routines are the </w:t>
      </w:r>
      <w:r>
        <w:rPr>
          <w:rStyle w:val="code"/>
        </w:rPr>
        <w:t>read</w:t>
      </w:r>
      <w:r>
        <w:t xml:space="preserve"> and </w:t>
      </w:r>
      <w:r>
        <w:rPr>
          <w:rStyle w:val="code"/>
        </w:rPr>
        <w:t>write</w:t>
      </w:r>
      <w:r>
        <w:t xml:space="preserve"> methods of </w:t>
      </w:r>
      <w:r>
        <w:rPr>
          <w:rStyle w:val="code"/>
        </w:rPr>
        <w:t>Disk</w:t>
      </w:r>
      <w:r>
        <w:t xml:space="preserve">: </w:t>
      </w:r>
      <w:r>
        <w:rPr>
          <w:rStyle w:val="code"/>
        </w:rPr>
        <w:t>read</w:t>
      </w:r>
      <w:r>
        <w:t>, which reads an e</w:t>
      </w:r>
      <w:r>
        <w:t>x</w:t>
      </w:r>
      <w:r>
        <w:t xml:space="preserve">tent, and </w:t>
      </w:r>
      <w:r>
        <w:rPr>
          <w:rStyle w:val="code"/>
        </w:rPr>
        <w:t>write</w:t>
      </w:r>
      <w:r>
        <w:t xml:space="preserve">, which writes </w:t>
      </w:r>
      <w:r>
        <w:rPr>
          <w:rStyle w:val="code"/>
        </w:rPr>
        <w:t>n</w:t>
      </w:r>
      <w:r>
        <w:t xml:space="preserve"> disk blocks worth of data sequentially to the extent </w:t>
      </w:r>
      <w:r>
        <w:rPr>
          <w:rStyle w:val="code"/>
        </w:rPr>
        <w:t>E{da, n}</w:t>
      </w:r>
      <w:r>
        <w:t>. The write is not atomic, but can be interrupted by a failure after each single block is written.</w:t>
      </w:r>
    </w:p>
    <w:p w14:paraId="7F7AF243" w14:textId="77777777" w:rsidR="000229B4" w:rsidRDefault="000229B4">
      <w:r>
        <w:t xml:space="preserve">Usually a spec like this is written with a concurrent thread that introduces permanent errors in the recorded data. Since we haven’t discussed concurrency yet, in this spec we introduce the errors in </w:t>
      </w:r>
      <w:r>
        <w:rPr>
          <w:rStyle w:val="code"/>
        </w:rPr>
        <w:t>read</w:t>
      </w:r>
      <w:r>
        <w:t xml:space="preserve">, using the </w:t>
      </w:r>
      <w:r>
        <w:rPr>
          <w:rStyle w:val="code"/>
        </w:rPr>
        <w:t>AddErrors</w:t>
      </w:r>
      <w:r>
        <w:t xml:space="preserve"> procedure. An error sets a block to </w:t>
      </w:r>
      <w:r>
        <w:rPr>
          <w:rStyle w:val="code"/>
        </w:rPr>
        <w:t>nil</w:t>
      </w:r>
      <w:r>
        <w:t xml:space="preserve">, after which any read that includes that block raises the exception </w:t>
      </w:r>
      <w:r>
        <w:rPr>
          <w:rStyle w:val="code"/>
        </w:rPr>
        <w:t>error</w:t>
      </w:r>
      <w:r>
        <w:t xml:space="preserve">. Strictly speaking this is illegal, since </w:t>
      </w:r>
      <w:r>
        <w:rPr>
          <w:rStyle w:val="code"/>
        </w:rPr>
        <w:t>read</w:t>
      </w:r>
      <w:r>
        <w:t xml:space="preserve"> is a function and therefore can’t call the procedure </w:t>
      </w:r>
      <w:r>
        <w:rPr>
          <w:rStyle w:val="code"/>
        </w:rPr>
        <w:t>AddErrors</w:t>
      </w:r>
      <w:r>
        <w:t xml:space="preserve">. When we learn about concurrency we can move </w:t>
      </w:r>
      <w:r>
        <w:rPr>
          <w:rStyle w:val="code"/>
        </w:rPr>
        <w:t>AddErrors</w:t>
      </w:r>
      <w:r>
        <w:t xml:space="preserve"> to a separate thread; in the meantime we take the liberty, since it would be a real nuisance for </w:t>
      </w:r>
      <w:r>
        <w:rPr>
          <w:rStyle w:val="code"/>
        </w:rPr>
        <w:t>read</w:t>
      </w:r>
      <w:r>
        <w:t xml:space="preserve"> to be a procedure rather than a function.</w:t>
      </w:r>
    </w:p>
    <w:p w14:paraId="2AACFF8F" w14:textId="77777777" w:rsidR="000229B4" w:rsidRDefault="000229B4">
      <w:r>
        <w:t xml:space="preserve">Since neither Spec nor our underlying model deals with probabilities, we don’t have any way to say how likely an error is. We duck this problem by making </w:t>
      </w:r>
      <w:r>
        <w:rPr>
          <w:rStyle w:val="code"/>
        </w:rPr>
        <w:t>AddErrors</w:t>
      </w:r>
      <w:r>
        <w:t xml:space="preserve"> completely non-deterministic; it can do anything from introducing no errors (which we must hope is the usual case) to clobbering the entire disk. Characterizing errors would be quite tricky, since disks us</w:t>
      </w:r>
      <w:r>
        <w:t>u</w:t>
      </w:r>
      <w:r>
        <w:t>ally have at least two classes of error: failures of single blocks and failures of an entire disk. However, any user of this module must assume something about the probability and distribution of errors.</w:t>
      </w:r>
    </w:p>
    <w:p w14:paraId="49D4D74E" w14:textId="77777777" w:rsidR="000229B4" w:rsidRDefault="000229B4">
      <w:r>
        <w:t xml:space="preserve">Transient errors are less interesting because they can be masked by retries. We don’t model them, and we also don’t model errors reported by </w:t>
      </w:r>
      <w:r>
        <w:rPr>
          <w:rStyle w:val="code"/>
        </w:rPr>
        <w:t>write</w:t>
      </w:r>
      <w:r>
        <w:t>. Finally, a realistic error model would include the possibility that a block that reports a read error might later be readable after all.</w:t>
      </w:r>
    </w:p>
    <w:p w14:paraId="0554BAAF" w14:textId="77777777" w:rsidR="000229B4" w:rsidRDefault="000229B4">
      <w:pPr>
        <w:pStyle w:val="modhead"/>
        <w:rPr>
          <w:b w:val="0"/>
        </w:rPr>
      </w:pPr>
      <w:r>
        <w:rPr>
          <w:bCs/>
        </w:rPr>
        <w:t xml:space="preserve">CLASS Disk </w:t>
      </w:r>
      <w:r>
        <w:rPr>
          <w:rStyle w:val="code"/>
          <w:b w:val="0"/>
        </w:rPr>
        <w:t>EXPORT Byte, Data, DA, E, DBSize, read, write, size, check, Crash =</w:t>
      </w:r>
    </w:p>
    <w:p w14:paraId="1E8A7BE8" w14:textId="77777777" w:rsidR="000229B4" w:rsidRDefault="000229B4">
      <w:pPr>
        <w:pStyle w:val="declhead"/>
        <w:rPr>
          <w:rStyle w:val="code"/>
        </w:rPr>
      </w:pPr>
      <w:r>
        <w:rPr>
          <w:rStyle w:val="code"/>
        </w:rPr>
        <w:t>TYPE</w:t>
      </w:r>
      <w:r>
        <w:rPr>
          <w:rStyle w:val="code"/>
        </w:rPr>
        <w:tab/>
        <w:t>Byte</w:t>
      </w:r>
      <w:r>
        <w:rPr>
          <w:rStyle w:val="code"/>
        </w:rPr>
        <w:tab/>
        <w:t>=</w:t>
      </w:r>
      <w:r>
        <w:rPr>
          <w:rStyle w:val="code"/>
        </w:rPr>
        <w:tab/>
        <w:t>IN 0 .. 255</w:t>
      </w:r>
    </w:p>
    <w:p w14:paraId="41C02CD4" w14:textId="77777777" w:rsidR="000229B4" w:rsidRDefault="000229B4">
      <w:pPr>
        <w:pStyle w:val="decl"/>
        <w:rPr>
          <w:rStyle w:val="code"/>
        </w:rPr>
      </w:pPr>
      <w:r>
        <w:rPr>
          <w:rStyle w:val="code"/>
        </w:rPr>
        <w:t>Data</w:t>
      </w:r>
      <w:r>
        <w:rPr>
          <w:rStyle w:val="code"/>
        </w:rPr>
        <w:tab/>
        <w:t>=</w:t>
      </w:r>
      <w:r>
        <w:rPr>
          <w:rStyle w:val="code"/>
        </w:rPr>
        <w:tab/>
        <w:t>SEQ Byte</w:t>
      </w:r>
    </w:p>
    <w:p w14:paraId="048487AD" w14:textId="77777777" w:rsidR="000229B4" w:rsidRPr="005619CC" w:rsidRDefault="000229B4">
      <w:pPr>
        <w:pStyle w:val="decl"/>
        <w:rPr>
          <w:rStyle w:val="code"/>
          <w:lang w:val="de-DE"/>
        </w:rPr>
      </w:pPr>
      <w:r w:rsidRPr="005619CC">
        <w:rPr>
          <w:rStyle w:val="code"/>
          <w:lang w:val="de-DE"/>
        </w:rPr>
        <w:t>DA</w:t>
      </w:r>
      <w:r w:rsidRPr="005619CC">
        <w:rPr>
          <w:rStyle w:val="code"/>
          <w:lang w:val="de-DE"/>
        </w:rPr>
        <w:tab/>
        <w:t>=</w:t>
      </w:r>
      <w:r w:rsidRPr="005619CC">
        <w:rPr>
          <w:rStyle w:val="code"/>
          <w:lang w:val="de-DE"/>
        </w:rPr>
        <w:tab/>
        <w:t>Nat</w:t>
      </w:r>
      <w:r w:rsidRPr="005619CC">
        <w:rPr>
          <w:rStyle w:val="code"/>
          <w:lang w:val="de-DE"/>
        </w:rPr>
        <w:tab/>
      </w:r>
      <w:r w:rsidRPr="005619CC">
        <w:rPr>
          <w:rStyle w:val="m"/>
          <w:lang w:val="de-DE"/>
        </w:rPr>
        <w:t>% Disk block Address</w:t>
      </w:r>
    </w:p>
    <w:p w14:paraId="6B55B656" w14:textId="77777777" w:rsidR="000229B4" w:rsidRPr="005619CC" w:rsidRDefault="000229B4">
      <w:pPr>
        <w:pStyle w:val="decl"/>
        <w:rPr>
          <w:rStyle w:val="code"/>
          <w:lang w:val="de-DE"/>
        </w:rPr>
      </w:pPr>
      <w:r w:rsidRPr="005619CC">
        <w:rPr>
          <w:rStyle w:val="code"/>
          <w:lang w:val="de-DE"/>
        </w:rPr>
        <w:t>DB</w:t>
      </w:r>
      <w:r w:rsidRPr="005619CC">
        <w:rPr>
          <w:rStyle w:val="code"/>
          <w:lang w:val="de-DE"/>
        </w:rPr>
        <w:tab/>
        <w:t>=</w:t>
      </w:r>
      <w:r w:rsidRPr="005619CC">
        <w:rPr>
          <w:rStyle w:val="code"/>
          <w:lang w:val="de-DE"/>
        </w:rPr>
        <w:tab/>
        <w:t xml:space="preserve">SEQ Byte </w:t>
      </w:r>
      <w:r w:rsidR="00D272AF" w:rsidRPr="005619CC">
        <w:rPr>
          <w:rStyle w:val="code"/>
          <w:lang w:val="de-DE"/>
        </w:rPr>
        <w:t xml:space="preserve">SUCHTHAT </w:t>
      </w:r>
      <w:r w:rsidR="00D272AF">
        <w:rPr>
          <w:rStyle w:val="code"/>
          <w:lang w:val="de-DE"/>
        </w:rPr>
        <w:t>db.size = DBSize</w:t>
      </w:r>
      <w:r w:rsidRPr="005619CC">
        <w:rPr>
          <w:rStyle w:val="code"/>
          <w:lang w:val="de-DE"/>
        </w:rPr>
        <w:tab/>
      </w:r>
      <w:r w:rsidRPr="005619CC">
        <w:rPr>
          <w:rStyle w:val="m"/>
          <w:lang w:val="de-DE"/>
        </w:rPr>
        <w:t>% Disk Block</w:t>
      </w:r>
      <w:r w:rsidRPr="005619CC">
        <w:rPr>
          <w:rStyle w:val="code"/>
          <w:lang w:val="de-DE"/>
        </w:rPr>
        <w:br/>
        <w:t>Blocks</w:t>
      </w:r>
      <w:r w:rsidRPr="005619CC">
        <w:rPr>
          <w:rStyle w:val="code"/>
          <w:lang w:val="de-DE"/>
        </w:rPr>
        <w:tab/>
        <w:t>=</w:t>
      </w:r>
      <w:r w:rsidRPr="005619CC">
        <w:rPr>
          <w:rStyle w:val="code"/>
          <w:lang w:val="de-DE"/>
        </w:rPr>
        <w:tab/>
        <w:t>SEQ DB</w:t>
      </w:r>
    </w:p>
    <w:p w14:paraId="5240EDD0" w14:textId="77777777" w:rsidR="000229B4" w:rsidRPr="005619CC" w:rsidRDefault="000229B4">
      <w:pPr>
        <w:pStyle w:val="decl"/>
        <w:rPr>
          <w:rStyle w:val="code"/>
          <w:lang w:val="de-DE"/>
        </w:rPr>
      </w:pPr>
      <w:r w:rsidRPr="005619CC">
        <w:rPr>
          <w:rStyle w:val="code"/>
          <w:lang w:val="de-DE"/>
        </w:rPr>
        <w:t>E</w:t>
      </w:r>
      <w:r w:rsidRPr="005619CC">
        <w:rPr>
          <w:rStyle w:val="code"/>
          <w:lang w:val="de-DE"/>
        </w:rPr>
        <w:tab/>
        <w:t>=</w:t>
      </w:r>
      <w:r w:rsidRPr="005619CC">
        <w:rPr>
          <w:rStyle w:val="code"/>
          <w:lang w:val="de-DE"/>
        </w:rPr>
        <w:tab/>
        <w:t>[da, size: Nat]</w:t>
      </w:r>
      <w:r w:rsidRPr="005619CC">
        <w:rPr>
          <w:rStyle w:val="code"/>
          <w:lang w:val="de-DE"/>
        </w:rPr>
        <w:tab/>
      </w:r>
      <w:r w:rsidRPr="005619CC">
        <w:rPr>
          <w:rStyle w:val="m"/>
          <w:lang w:val="de-DE"/>
        </w:rPr>
        <w:t>% Extent, in disk blocks</w:t>
      </w:r>
      <w:r w:rsidRPr="005619CC">
        <w:rPr>
          <w:rStyle w:val="code"/>
          <w:lang w:val="de-DE"/>
        </w:rPr>
        <w:br/>
      </w:r>
      <w:r w:rsidRPr="005619CC">
        <w:rPr>
          <w:rStyle w:val="code"/>
          <w:lang w:val="de-DE"/>
        </w:rPr>
        <w:tab/>
      </w:r>
      <w:r w:rsidRPr="005619CC">
        <w:rPr>
          <w:rStyle w:val="code"/>
          <w:lang w:val="de-DE"/>
        </w:rPr>
        <w:tab/>
        <w:t>WITH {das:=EToDAs, "IN":=(\ e, da | da IN e.das)}</w:t>
      </w:r>
    </w:p>
    <w:p w14:paraId="1FF0260C" w14:textId="77777777" w:rsidR="000229B4" w:rsidRDefault="000229B4">
      <w:pPr>
        <w:pStyle w:val="decl"/>
        <w:rPr>
          <w:rStyle w:val="code"/>
        </w:rPr>
      </w:pPr>
      <w:r>
        <w:rPr>
          <w:rStyle w:val="code"/>
        </w:rPr>
        <w:t>Dsk</w:t>
      </w:r>
      <w:r>
        <w:rPr>
          <w:rStyle w:val="code"/>
        </w:rPr>
        <w:tab/>
        <w:t>=</w:t>
      </w:r>
      <w:r>
        <w:rPr>
          <w:rStyle w:val="code"/>
        </w:rPr>
        <w:tab/>
        <w:t>DA -&gt; (DB + Null)</w:t>
      </w:r>
      <w:r>
        <w:rPr>
          <w:rStyle w:val="code"/>
        </w:rPr>
        <w:tab/>
      </w:r>
      <w:r>
        <w:rPr>
          <w:rStyle w:val="m"/>
        </w:rPr>
        <w:t xml:space="preserve">% a </w:t>
      </w:r>
      <w:r>
        <w:rPr>
          <w:rStyle w:val="code"/>
        </w:rPr>
        <w:t>DB</w:t>
      </w:r>
      <w:r>
        <w:rPr>
          <w:rStyle w:val="m"/>
        </w:rPr>
        <w:t xml:space="preserve"> or </w:t>
      </w:r>
      <w:r>
        <w:rPr>
          <w:rStyle w:val="code"/>
        </w:rPr>
        <w:t>nil</w:t>
      </w:r>
      <w:r>
        <w:rPr>
          <w:rStyle w:val="m"/>
        </w:rPr>
        <w:t xml:space="preserve"> (error) for each </w:t>
      </w:r>
      <w:r>
        <w:rPr>
          <w:rStyle w:val="code"/>
        </w:rPr>
        <w:t>DA</w:t>
      </w:r>
    </w:p>
    <w:p w14:paraId="5AF059E6" w14:textId="77777777" w:rsidR="000229B4" w:rsidRPr="00CE3A9B" w:rsidRDefault="000229B4">
      <w:pPr>
        <w:pStyle w:val="declhead"/>
        <w:rPr>
          <w:rStyle w:val="m"/>
        </w:rPr>
      </w:pPr>
      <w:r>
        <w:rPr>
          <w:rStyle w:val="code"/>
        </w:rPr>
        <w:t>CONST DBSize</w:t>
      </w:r>
      <w:r>
        <w:rPr>
          <w:rStyle w:val="code"/>
        </w:rPr>
        <w:tab/>
        <w:t>:=</w:t>
      </w:r>
      <w:r>
        <w:rPr>
          <w:rStyle w:val="code"/>
        </w:rPr>
        <w:tab/>
        <w:t>1024</w:t>
      </w:r>
      <w:r w:rsidR="00CE3A9B">
        <w:rPr>
          <w:rStyle w:val="code"/>
        </w:rPr>
        <w:tab/>
      </w:r>
      <w:r w:rsidR="00CE3A9B">
        <w:rPr>
          <w:rStyle w:val="m"/>
        </w:rPr>
        <w:t>% bytes in a disk block</w:t>
      </w:r>
    </w:p>
    <w:p w14:paraId="51B5A798" w14:textId="77777777" w:rsidR="000229B4" w:rsidRDefault="000229B4">
      <w:pPr>
        <w:pStyle w:val="declhead"/>
      </w:pPr>
      <w:r>
        <w:t>VAR</w:t>
      </w:r>
      <w:r>
        <w:tab/>
        <w:t>disk</w:t>
      </w:r>
      <w:r>
        <w:tab/>
        <w:t>:</w:t>
      </w:r>
      <w:r>
        <w:tab/>
        <w:t>Dsk</w:t>
      </w:r>
    </w:p>
    <w:p w14:paraId="40EB404B" w14:textId="77777777" w:rsidR="000229B4" w:rsidRDefault="000229B4">
      <w:pPr>
        <w:pStyle w:val="routine"/>
        <w:rPr>
          <w:rStyle w:val="code"/>
        </w:rPr>
      </w:pPr>
      <w:r>
        <w:rPr>
          <w:rStyle w:val="code"/>
        </w:rPr>
        <w:t>APROC new(size: Int) -&gt; Disk = &lt;&lt;</w:t>
      </w:r>
      <w:r>
        <w:rPr>
          <w:rStyle w:val="code"/>
        </w:rPr>
        <w:tab/>
      </w:r>
      <w:r>
        <w:rPr>
          <w:rStyle w:val="m"/>
        </w:rPr>
        <w:t xml:space="preserve">% overrides </w:t>
      </w:r>
      <w:r>
        <w:rPr>
          <w:rStyle w:val="code"/>
        </w:rPr>
        <w:t>StdNew</w:t>
      </w:r>
    </w:p>
    <w:p w14:paraId="1C0E616E" w14:textId="77777777" w:rsidR="000229B4" w:rsidRDefault="000229B4">
      <w:pPr>
        <w:pStyle w:val="cmd1"/>
        <w:rPr>
          <w:rStyle w:val="m"/>
        </w:rPr>
      </w:pPr>
      <w:r>
        <w:rPr>
          <w:rStyle w:val="code"/>
        </w:rPr>
        <w:t>VAR dsk | dsk.dom = size.seq</w:t>
      </w:r>
      <w:r w:rsidR="003D75B4">
        <w:rPr>
          <w:rStyle w:val="code"/>
        </w:rPr>
        <w:t>.rng</w:t>
      </w:r>
      <w:r>
        <w:rPr>
          <w:rStyle w:val="code"/>
        </w:rPr>
        <w:t xml:space="preserve"> =&gt;</w:t>
      </w:r>
      <w:r>
        <w:rPr>
          <w:rStyle w:val="code"/>
        </w:rPr>
        <w:tab/>
      </w:r>
      <w:r>
        <w:rPr>
          <w:rStyle w:val="m"/>
        </w:rPr>
        <w:t xml:space="preserve">% </w:t>
      </w:r>
      <w:r>
        <w:rPr>
          <w:rStyle w:val="code"/>
        </w:rPr>
        <w:t>size</w:t>
      </w:r>
      <w:r>
        <w:rPr>
          <w:rStyle w:val="m"/>
        </w:rPr>
        <w:t xml:space="preserve"> blocks, arbitrary contents</w:t>
      </w:r>
    </w:p>
    <w:p w14:paraId="6EBC66D1" w14:textId="77777777" w:rsidR="000229B4" w:rsidRDefault="000229B4">
      <w:pPr>
        <w:pStyle w:val="cmd2"/>
        <w:rPr>
          <w:rStyle w:val="code"/>
        </w:rPr>
      </w:pPr>
      <w:r>
        <w:rPr>
          <w:rStyle w:val="code"/>
        </w:rPr>
        <w:t xml:space="preserve">self := StdNew(); disk := dsk; RET self &gt;&gt; </w:t>
      </w:r>
    </w:p>
    <w:p w14:paraId="4CC1400F" w14:textId="77777777" w:rsidR="000229B4" w:rsidRDefault="000229B4">
      <w:pPr>
        <w:pStyle w:val="routine"/>
        <w:rPr>
          <w:rStyle w:val="code"/>
        </w:rPr>
      </w:pPr>
      <w:r>
        <w:rPr>
          <w:rStyle w:val="code"/>
        </w:rPr>
        <w:t xml:space="preserve">FUNC read(e) -&gt; Data RAISES {notThere, error} =  </w:t>
      </w:r>
    </w:p>
    <w:p w14:paraId="2CC35B17" w14:textId="77777777" w:rsidR="000229B4" w:rsidRDefault="000229B4">
      <w:pPr>
        <w:pStyle w:val="cmd1"/>
        <w:rPr>
          <w:rStyle w:val="code"/>
        </w:rPr>
      </w:pPr>
      <w:r>
        <w:rPr>
          <w:rStyle w:val="code"/>
        </w:rPr>
        <w:t>check(e); AddErrors();</w:t>
      </w:r>
    </w:p>
    <w:p w14:paraId="5D8A3A73" w14:textId="77777777" w:rsidR="000229B4" w:rsidRDefault="000229B4">
      <w:pPr>
        <w:pStyle w:val="cmd1"/>
        <w:rPr>
          <w:rStyle w:val="code"/>
        </w:rPr>
      </w:pPr>
      <w:r>
        <w:rPr>
          <w:rStyle w:val="code"/>
        </w:rPr>
        <w:t xml:space="preserve">VAR dbs := e.das * disk | </w:t>
      </w:r>
      <w:r>
        <w:rPr>
          <w:rStyle w:val="code"/>
        </w:rPr>
        <w:tab/>
      </w:r>
      <w:r>
        <w:rPr>
          <w:rStyle w:val="m"/>
        </w:rPr>
        <w:t xml:space="preserve">% contents of the blocks in </w:t>
      </w:r>
      <w:r>
        <w:rPr>
          <w:rStyle w:val="code"/>
        </w:rPr>
        <w:t>e</w:t>
      </w:r>
    </w:p>
    <w:p w14:paraId="1AF1375B" w14:textId="77777777" w:rsidR="000229B4" w:rsidRDefault="000229B4">
      <w:pPr>
        <w:pStyle w:val="cmd2"/>
        <w:rPr>
          <w:rStyle w:val="code"/>
        </w:rPr>
      </w:pPr>
      <w:r>
        <w:rPr>
          <w:rStyle w:val="code"/>
        </w:rPr>
        <w:t>IF nil IN dbs =&gt; RAISE error [*] RET BToD(dbs) FI</w:t>
      </w:r>
    </w:p>
    <w:p w14:paraId="32E54EEA" w14:textId="77777777" w:rsidR="000229B4" w:rsidRDefault="000229B4">
      <w:pPr>
        <w:pStyle w:val="routine"/>
        <w:rPr>
          <w:rStyle w:val="code"/>
        </w:rPr>
      </w:pPr>
      <w:r>
        <w:rPr>
          <w:rStyle w:val="code"/>
        </w:rPr>
        <w:t xml:space="preserve">PROC write(da, data) RAISES {notThere} = </w:t>
      </w:r>
      <w:r>
        <w:rPr>
          <w:rStyle w:val="code"/>
        </w:rPr>
        <w:tab/>
      </w:r>
      <w:r>
        <w:rPr>
          <w:rStyle w:val="m"/>
        </w:rPr>
        <w:t xml:space="preserve">% fails if </w:t>
      </w:r>
      <w:r>
        <w:rPr>
          <w:rStyle w:val="code"/>
        </w:rPr>
        <w:t>data</w:t>
      </w:r>
      <w:r>
        <w:rPr>
          <w:rStyle w:val="m"/>
        </w:rPr>
        <w:t xml:space="preserve"> not </w:t>
      </w:r>
      <w:r w:rsidR="007B6566">
        <w:rPr>
          <w:rStyle w:val="m"/>
        </w:rPr>
        <w:t>n *</w:t>
      </w:r>
      <w:r>
        <w:rPr>
          <w:rStyle w:val="m"/>
        </w:rPr>
        <w:t xml:space="preserve"> </w:t>
      </w:r>
      <w:r>
        <w:rPr>
          <w:rStyle w:val="code"/>
        </w:rPr>
        <w:t>DBsize</w:t>
      </w:r>
    </w:p>
    <w:p w14:paraId="22112AF8" w14:textId="77777777" w:rsidR="000229B4" w:rsidRDefault="000229B4">
      <w:pPr>
        <w:pStyle w:val="cmd1"/>
        <w:rPr>
          <w:rStyle w:val="code"/>
        </w:rPr>
      </w:pPr>
      <w:r>
        <w:rPr>
          <w:rStyle w:val="code"/>
        </w:rPr>
        <w:t xml:space="preserve">VAR blocks := DToB(data), </w:t>
      </w:r>
      <w:r w:rsidR="007E374C">
        <w:rPr>
          <w:rStyle w:val="code"/>
        </w:rPr>
        <w:t>n</w:t>
      </w:r>
      <w:r>
        <w:rPr>
          <w:rStyle w:val="code"/>
        </w:rPr>
        <w:t xml:space="preserve"> := 0 |</w:t>
      </w:r>
    </w:p>
    <w:p w14:paraId="07AA3C45" w14:textId="77777777" w:rsidR="000229B4" w:rsidRDefault="000229B4">
      <w:pPr>
        <w:pStyle w:val="cmd1"/>
        <w:rPr>
          <w:rStyle w:val="code"/>
        </w:rPr>
      </w:pPr>
      <w:r>
        <w:rPr>
          <w:rStyle w:val="m"/>
        </w:rPr>
        <w:t>% Atomic by block, and in order</w:t>
      </w:r>
    </w:p>
    <w:p w14:paraId="28D6E42E" w14:textId="77777777" w:rsidR="000229B4" w:rsidRDefault="000229B4">
      <w:pPr>
        <w:pStyle w:val="cmd2"/>
        <w:rPr>
          <w:rStyle w:val="code"/>
        </w:rPr>
      </w:pPr>
      <w:r>
        <w:rPr>
          <w:rStyle w:val="code"/>
        </w:rPr>
        <w:t xml:space="preserve">check(E{da, blocks.size}); </w:t>
      </w:r>
    </w:p>
    <w:p w14:paraId="56FC8CA1" w14:textId="77777777" w:rsidR="000229B4" w:rsidRDefault="000229B4">
      <w:pPr>
        <w:pStyle w:val="cmd2"/>
        <w:rPr>
          <w:rStyle w:val="code"/>
        </w:rPr>
      </w:pPr>
      <w:r>
        <w:rPr>
          <w:rStyle w:val="code"/>
        </w:rPr>
        <w:t>DO blocks!</w:t>
      </w:r>
      <w:r w:rsidR="007E374C">
        <w:rPr>
          <w:rStyle w:val="code"/>
        </w:rPr>
        <w:t>n</w:t>
      </w:r>
      <w:r>
        <w:rPr>
          <w:rStyle w:val="code"/>
        </w:rPr>
        <w:t xml:space="preserve"> =&gt; WriteBlock(da + </w:t>
      </w:r>
      <w:r w:rsidR="007E374C">
        <w:rPr>
          <w:rStyle w:val="code"/>
        </w:rPr>
        <w:t>n</w:t>
      </w:r>
      <w:r>
        <w:rPr>
          <w:rStyle w:val="code"/>
        </w:rPr>
        <w:t>, blocks(</w:t>
      </w:r>
      <w:r w:rsidR="007E374C">
        <w:rPr>
          <w:rStyle w:val="code"/>
        </w:rPr>
        <w:t>n</w:t>
      </w:r>
      <w:r>
        <w:rPr>
          <w:rStyle w:val="code"/>
        </w:rPr>
        <w:t xml:space="preserve">)); </w:t>
      </w:r>
      <w:r w:rsidR="007E374C">
        <w:rPr>
          <w:rStyle w:val="code"/>
        </w:rPr>
        <w:t>n</w:t>
      </w:r>
      <w:r>
        <w:rPr>
          <w:rStyle w:val="code"/>
        </w:rPr>
        <w:t xml:space="preserve"> + := 1 OD</w:t>
      </w:r>
    </w:p>
    <w:p w14:paraId="31ABE71D" w14:textId="77777777" w:rsidR="000229B4" w:rsidRPr="00D239B3" w:rsidRDefault="000229B4">
      <w:pPr>
        <w:pStyle w:val="routine"/>
        <w:rPr>
          <w:rStyle w:val="code"/>
        </w:rPr>
      </w:pPr>
      <w:r w:rsidRPr="00D239B3">
        <w:rPr>
          <w:rStyle w:val="code"/>
        </w:rPr>
        <w:t>APROC WriteBlock(da, db) = &lt;&lt; disk(da) := db &gt;&gt;</w:t>
      </w:r>
      <w:r w:rsidRPr="00D239B3">
        <w:rPr>
          <w:rStyle w:val="code"/>
        </w:rPr>
        <w:tab/>
      </w:r>
      <w:r w:rsidRPr="00D239B3">
        <w:rPr>
          <w:rStyle w:val="m"/>
        </w:rPr>
        <w:t xml:space="preserve">% the atomic update. </w:t>
      </w:r>
      <w:r w:rsidRPr="00D239B3">
        <w:rPr>
          <w:rStyle w:val="code"/>
        </w:rPr>
        <w:t>PRE: disk!da</w:t>
      </w:r>
    </w:p>
    <w:p w14:paraId="2ACE0938" w14:textId="77777777" w:rsidR="000229B4" w:rsidRPr="00D239B3" w:rsidRDefault="000229B4">
      <w:pPr>
        <w:pStyle w:val="routine"/>
        <w:rPr>
          <w:rStyle w:val="code"/>
        </w:rPr>
      </w:pPr>
      <w:r w:rsidRPr="00D239B3">
        <w:rPr>
          <w:rStyle w:val="code"/>
        </w:rPr>
        <w:t>FUNC size() -&gt; Int = RET disk.dom.size</w:t>
      </w:r>
    </w:p>
    <w:p w14:paraId="3D448056" w14:textId="77777777" w:rsidR="000229B4" w:rsidRPr="00D239B3" w:rsidRDefault="000229B4">
      <w:pPr>
        <w:pStyle w:val="routine"/>
        <w:rPr>
          <w:rStyle w:val="code"/>
        </w:rPr>
      </w:pPr>
      <w:r w:rsidRPr="00D239B3">
        <w:rPr>
          <w:rStyle w:val="code"/>
        </w:rPr>
        <w:t xml:space="preserve">APROC check(e) RAISES {notThere} = </w:t>
      </w:r>
      <w:r w:rsidRPr="00D239B3">
        <w:rPr>
          <w:rStyle w:val="code"/>
        </w:rPr>
        <w:tab/>
      </w:r>
      <w:r w:rsidRPr="00D239B3">
        <w:rPr>
          <w:rStyle w:val="m"/>
        </w:rPr>
        <w:t xml:space="preserve">% every </w:t>
      </w:r>
      <w:r w:rsidRPr="00D239B3">
        <w:rPr>
          <w:rStyle w:val="code"/>
        </w:rPr>
        <w:t>DA</w:t>
      </w:r>
      <w:r w:rsidRPr="00D239B3">
        <w:rPr>
          <w:rStyle w:val="m"/>
        </w:rPr>
        <w:t xml:space="preserve"> in </w:t>
      </w:r>
      <w:r w:rsidRPr="00D239B3">
        <w:rPr>
          <w:rStyle w:val="code"/>
        </w:rPr>
        <w:t>e</w:t>
      </w:r>
      <w:r w:rsidRPr="00D239B3">
        <w:rPr>
          <w:rStyle w:val="m"/>
        </w:rPr>
        <w:t xml:space="preserve"> is in </w:t>
      </w:r>
      <w:r w:rsidRPr="00D239B3">
        <w:rPr>
          <w:rStyle w:val="code"/>
        </w:rPr>
        <w:t>disk.dom</w:t>
      </w:r>
    </w:p>
    <w:p w14:paraId="07FC38AA" w14:textId="77777777" w:rsidR="000229B4" w:rsidRDefault="000229B4">
      <w:pPr>
        <w:pStyle w:val="cmd1"/>
        <w:rPr>
          <w:rStyle w:val="code"/>
        </w:rPr>
      </w:pPr>
      <w:r>
        <w:rPr>
          <w:rStyle w:val="code"/>
        </w:rPr>
        <w:t>&lt;&lt; e.das</w:t>
      </w:r>
      <w:r w:rsidR="003D75B4">
        <w:rPr>
          <w:rStyle w:val="code"/>
        </w:rPr>
        <w:t>.rng</w:t>
      </w:r>
      <w:r>
        <w:rPr>
          <w:rStyle w:val="code"/>
        </w:rPr>
        <w:t xml:space="preserve"> &lt;= disk.dom =&gt; RET [*] RAISE notThere &gt;&gt;</w:t>
      </w:r>
    </w:p>
    <w:p w14:paraId="721687EE" w14:textId="77777777" w:rsidR="000229B4" w:rsidRDefault="000229B4">
      <w:pPr>
        <w:pStyle w:val="routine"/>
      </w:pPr>
      <w:r>
        <w:rPr>
          <w:rStyle w:val="code"/>
        </w:rPr>
        <w:t>PROC Crash() = CRASH</w:t>
      </w:r>
      <w:r>
        <w:rPr>
          <w:rStyle w:val="code"/>
        </w:rPr>
        <w:tab/>
      </w:r>
      <w:r>
        <w:rPr>
          <w:rStyle w:val="m"/>
        </w:rPr>
        <w:t>% no global volatile state</w:t>
      </w:r>
    </w:p>
    <w:p w14:paraId="65699BD0" w14:textId="77777777" w:rsidR="000229B4" w:rsidRDefault="000229B4">
      <w:pPr>
        <w:pStyle w:val="routine"/>
        <w:rPr>
          <w:rStyle w:val="code"/>
        </w:rPr>
      </w:pPr>
      <w:r>
        <w:rPr>
          <w:rStyle w:val="code"/>
        </w:rPr>
        <w:t>FUNC EToDAs(e) -&gt; SEQ DA = RET e.da .. e.da+e.size-1</w:t>
      </w:r>
      <w:r>
        <w:rPr>
          <w:rStyle w:val="code"/>
        </w:rPr>
        <w:tab/>
      </w:r>
      <w:r w:rsidRPr="00CE3A9B">
        <w:rPr>
          <w:rStyle w:val="m"/>
        </w:rPr>
        <w:t xml:space="preserve">% </w:t>
      </w:r>
      <w:r>
        <w:rPr>
          <w:rStyle w:val="code"/>
        </w:rPr>
        <w:t>e.das</w:t>
      </w:r>
    </w:p>
    <w:p w14:paraId="1F8B5933" w14:textId="77777777" w:rsidR="000229B4" w:rsidRDefault="000229B4">
      <w:pPr>
        <w:pStyle w:val="routine"/>
        <w:rPr>
          <w:rStyle w:val="m"/>
          <w:b/>
          <w:bCs/>
        </w:rPr>
      </w:pPr>
      <w:r>
        <w:rPr>
          <w:rStyle w:val="m"/>
          <w:b/>
          <w:bCs/>
        </w:rPr>
        <w:t>% Internal routines</w:t>
      </w:r>
    </w:p>
    <w:p w14:paraId="3FE9BCD0" w14:textId="77777777" w:rsidR="000229B4" w:rsidRDefault="000229B4">
      <w:pPr>
        <w:pStyle w:val="routine"/>
        <w:rPr>
          <w:rStyle w:val="m"/>
        </w:rPr>
      </w:pPr>
      <w:r>
        <w:rPr>
          <w:rStyle w:val="m"/>
        </w:rPr>
        <w:t xml:space="preserve">% Functions to convert between </w:t>
      </w:r>
      <w:r>
        <w:rPr>
          <w:rStyle w:val="code"/>
        </w:rPr>
        <w:t>Data</w:t>
      </w:r>
      <w:r>
        <w:rPr>
          <w:rStyle w:val="m"/>
        </w:rPr>
        <w:t xml:space="preserve"> and </w:t>
      </w:r>
      <w:r>
        <w:rPr>
          <w:rStyle w:val="code"/>
        </w:rPr>
        <w:t>Blocks</w:t>
      </w:r>
      <w:r>
        <w:rPr>
          <w:rStyle w:val="m"/>
        </w:rPr>
        <w:t>.</w:t>
      </w:r>
    </w:p>
    <w:p w14:paraId="04FD55C0" w14:textId="77777777" w:rsidR="000229B4" w:rsidRDefault="000229B4">
      <w:pPr>
        <w:pStyle w:val="routine"/>
        <w:spacing w:before="0"/>
        <w:rPr>
          <w:rStyle w:val="code"/>
        </w:rPr>
      </w:pPr>
      <w:r>
        <w:rPr>
          <w:rStyle w:val="code"/>
        </w:rPr>
        <w:t>FUNC BToD(blocks) -&gt; Data   = RET + : blocks</w:t>
      </w:r>
    </w:p>
    <w:p w14:paraId="05CF6698" w14:textId="77777777" w:rsidR="000229B4" w:rsidRDefault="000229B4">
      <w:pPr>
        <w:pStyle w:val="routine"/>
        <w:spacing w:before="0"/>
        <w:rPr>
          <w:rStyle w:val="code"/>
        </w:rPr>
      </w:pPr>
      <w:r>
        <w:rPr>
          <w:rStyle w:val="code"/>
        </w:rPr>
        <w:t>FUNC DToB(data  ) -&gt; Blocks = VAR blocks | BToD(blocks) = data =&gt; RET blocks</w:t>
      </w:r>
      <w:r>
        <w:rPr>
          <w:rStyle w:val="code"/>
        </w:rPr>
        <w:br/>
      </w:r>
      <w:r>
        <w:rPr>
          <w:rStyle w:val="m"/>
        </w:rPr>
        <w:t xml:space="preserve">% Undefined if </w:t>
      </w:r>
      <w:r>
        <w:rPr>
          <w:rStyle w:val="code"/>
        </w:rPr>
        <w:t>data.size</w:t>
      </w:r>
      <w:r>
        <w:rPr>
          <w:rStyle w:val="m"/>
        </w:rPr>
        <w:t xml:space="preserve"> is not a multiple of </w:t>
      </w:r>
      <w:r>
        <w:rPr>
          <w:rStyle w:val="code"/>
        </w:rPr>
        <w:t>DBsize</w:t>
      </w:r>
    </w:p>
    <w:p w14:paraId="009F7F68" w14:textId="77777777" w:rsidR="000229B4" w:rsidRDefault="000229B4">
      <w:pPr>
        <w:pStyle w:val="routine"/>
        <w:rPr>
          <w:rStyle w:val="code"/>
        </w:rPr>
      </w:pPr>
      <w:r>
        <w:rPr>
          <w:rStyle w:val="code"/>
        </w:rPr>
        <w:t xml:space="preserve">APROC AddErrors() = </w:t>
      </w:r>
      <w:r>
        <w:rPr>
          <w:rStyle w:val="code"/>
        </w:rPr>
        <w:tab/>
      </w:r>
      <w:r>
        <w:rPr>
          <w:rStyle w:val="m"/>
        </w:rPr>
        <w:t>% clobber some blocks</w:t>
      </w:r>
    </w:p>
    <w:p w14:paraId="01E77660" w14:textId="77777777" w:rsidR="000229B4" w:rsidRDefault="000229B4">
      <w:pPr>
        <w:pStyle w:val="cmd1"/>
        <w:rPr>
          <w:rStyle w:val="code"/>
        </w:rPr>
      </w:pPr>
      <w:r>
        <w:rPr>
          <w:rStyle w:val="code"/>
        </w:rPr>
        <w:t>&lt;&lt; DO RET [] VAR da :IN disk.dom | disk(da) := nil OD &gt;&gt;</w:t>
      </w:r>
    </w:p>
    <w:p w14:paraId="27B50031" w14:textId="77777777" w:rsidR="000229B4" w:rsidRDefault="000229B4">
      <w:pPr>
        <w:pStyle w:val="modend"/>
      </w:pPr>
      <w:r>
        <w:rPr>
          <w:rStyle w:val="code"/>
        </w:rPr>
        <w:t>END Disk</w:t>
      </w:r>
    </w:p>
    <w:p w14:paraId="65D5296E" w14:textId="77777777" w:rsidR="000229B4" w:rsidRDefault="000229B4">
      <w:pPr>
        <w:keepLines/>
      </w:pPr>
      <w:r>
        <w:t>This module doesn’t worry about the possibility that a disk may fail in such a way that the client can’t tell whether a write is still in progress; this is a significant problem in fault tolerant systems that want to allow a backup processor to start running a disk as soon as possible after the primary fails.</w:t>
      </w:r>
    </w:p>
    <w:p w14:paraId="3DA35969" w14:textId="77777777" w:rsidR="000229B4" w:rsidRDefault="000229B4">
      <w:pPr>
        <w:rPr>
          <w:rStyle w:val="code"/>
        </w:rPr>
      </w:pPr>
      <w:r>
        <w:t>Many disks do not guarantee the order in which blocks are written (why?) and thus do not i</w:t>
      </w:r>
      <w:r>
        <w:t>m</w:t>
      </w:r>
      <w:r>
        <w:t xml:space="preserve">plement this spec, but instead one with a weaker </w:t>
      </w:r>
      <w:r>
        <w:rPr>
          <w:rStyle w:val="code"/>
        </w:rPr>
        <w:t>write:</w:t>
      </w:r>
    </w:p>
    <w:p w14:paraId="3EA9D747" w14:textId="77777777" w:rsidR="000229B4" w:rsidRDefault="000229B4">
      <w:pPr>
        <w:pStyle w:val="routine"/>
        <w:rPr>
          <w:rStyle w:val="code"/>
        </w:rPr>
      </w:pPr>
      <w:r>
        <w:rPr>
          <w:rStyle w:val="code"/>
        </w:rPr>
        <w:t xml:space="preserve">PROC writeUnordered(da, data) RAISES {notThere} = </w:t>
      </w:r>
    </w:p>
    <w:p w14:paraId="14B4993C" w14:textId="77777777" w:rsidR="000229B4" w:rsidRDefault="000229B4">
      <w:pPr>
        <w:pStyle w:val="routine"/>
        <w:spacing w:before="0"/>
        <w:rPr>
          <w:rStyle w:val="code"/>
        </w:rPr>
      </w:pPr>
      <w:r>
        <w:rPr>
          <w:rStyle w:val="code"/>
        </w:rPr>
        <w:t xml:space="preserve">  VAR blocks := DToB(data) |</w:t>
      </w:r>
      <w:r>
        <w:rPr>
          <w:rStyle w:val="code"/>
        </w:rPr>
        <w:tab/>
      </w:r>
    </w:p>
    <w:p w14:paraId="6F674F7C" w14:textId="77777777" w:rsidR="000229B4" w:rsidRDefault="000229B4">
      <w:pPr>
        <w:pStyle w:val="cmd1"/>
        <w:rPr>
          <w:rStyle w:val="code"/>
        </w:rPr>
      </w:pPr>
      <w:r>
        <w:rPr>
          <w:rStyle w:val="m"/>
        </w:rPr>
        <w:t>% Atomic by block, in arbitrary order; assumes no concurrent writing.</w:t>
      </w:r>
    </w:p>
    <w:p w14:paraId="69614D31" w14:textId="77777777" w:rsidR="000229B4" w:rsidRDefault="000229B4">
      <w:pPr>
        <w:pStyle w:val="cmd1"/>
        <w:rPr>
          <w:rStyle w:val="code"/>
        </w:rPr>
      </w:pPr>
      <w:r>
        <w:rPr>
          <w:rStyle w:val="code"/>
        </w:rPr>
        <w:t>check(E{da, blocks.size});</w:t>
      </w:r>
    </w:p>
    <w:p w14:paraId="54DB4876" w14:textId="77777777" w:rsidR="000229B4" w:rsidRPr="00D239B3" w:rsidRDefault="000229B4">
      <w:pPr>
        <w:pStyle w:val="cmd1"/>
        <w:rPr>
          <w:rStyle w:val="PageNumber"/>
          <w:lang w:val="de-DE"/>
        </w:rPr>
      </w:pPr>
      <w:r w:rsidRPr="00D239B3">
        <w:rPr>
          <w:rStyle w:val="code"/>
          <w:lang w:val="de-DE"/>
        </w:rPr>
        <w:t xml:space="preserve">DO </w:t>
      </w:r>
      <w:r w:rsidRPr="00D239B3">
        <w:rPr>
          <w:rStyle w:val="k"/>
          <w:lang w:val="de-DE"/>
        </w:rPr>
        <w:t xml:space="preserve">VAR </w:t>
      </w:r>
      <w:r w:rsidR="007E374C" w:rsidRPr="00D239B3">
        <w:rPr>
          <w:rStyle w:val="k"/>
          <w:lang w:val="de-DE"/>
        </w:rPr>
        <w:t>n</w:t>
      </w:r>
      <w:r w:rsidRPr="00D239B3">
        <w:rPr>
          <w:rStyle w:val="k"/>
          <w:lang w:val="de-DE"/>
        </w:rPr>
        <w:t xml:space="preserve"> | blocks(</w:t>
      </w:r>
      <w:r w:rsidR="007E374C" w:rsidRPr="00D239B3">
        <w:rPr>
          <w:rStyle w:val="k"/>
          <w:lang w:val="de-DE"/>
        </w:rPr>
        <w:t>n</w:t>
      </w:r>
      <w:r w:rsidRPr="00D239B3">
        <w:rPr>
          <w:rStyle w:val="k"/>
          <w:lang w:val="de-DE"/>
        </w:rPr>
        <w:t xml:space="preserve">) # disk(da + </w:t>
      </w:r>
      <w:r w:rsidR="007E374C" w:rsidRPr="00D239B3">
        <w:rPr>
          <w:rStyle w:val="k"/>
          <w:lang w:val="de-DE"/>
        </w:rPr>
        <w:t>n</w:t>
      </w:r>
      <w:r w:rsidRPr="00D239B3">
        <w:rPr>
          <w:rStyle w:val="k"/>
          <w:lang w:val="de-DE"/>
        </w:rPr>
        <w:t>)</w:t>
      </w:r>
      <w:r w:rsidRPr="00D239B3">
        <w:rPr>
          <w:rStyle w:val="code"/>
          <w:lang w:val="de-DE"/>
        </w:rPr>
        <w:t xml:space="preserve"> =&gt; WriteBlock(da + </w:t>
      </w:r>
      <w:r w:rsidR="007E374C" w:rsidRPr="00D239B3">
        <w:rPr>
          <w:rStyle w:val="code"/>
          <w:lang w:val="de-DE"/>
        </w:rPr>
        <w:t>n</w:t>
      </w:r>
      <w:r w:rsidRPr="00D239B3">
        <w:rPr>
          <w:rStyle w:val="code"/>
          <w:lang w:val="de-DE"/>
        </w:rPr>
        <w:t>, blocks(</w:t>
      </w:r>
      <w:r w:rsidR="007E374C" w:rsidRPr="00D239B3">
        <w:rPr>
          <w:rStyle w:val="code"/>
          <w:lang w:val="de-DE"/>
        </w:rPr>
        <w:t>n</w:t>
      </w:r>
      <w:r w:rsidRPr="00D239B3">
        <w:rPr>
          <w:rStyle w:val="code"/>
          <w:lang w:val="de-DE"/>
        </w:rPr>
        <w:t>)) OD</w:t>
      </w:r>
    </w:p>
    <w:p w14:paraId="7B77B3C6" w14:textId="77777777" w:rsidR="000229B4" w:rsidRDefault="000229B4">
      <w:r>
        <w:t xml:space="preserve">In both specs </w:t>
      </w:r>
      <w:r>
        <w:rPr>
          <w:rStyle w:val="code"/>
        </w:rPr>
        <w:t>write</w:t>
      </w:r>
      <w:r>
        <w:t xml:space="preserve"> establishes </w:t>
      </w:r>
      <w:r>
        <w:rPr>
          <w:rStyle w:val="code"/>
        </w:rPr>
        <w:t>blocks = E{da, blocks.size}.das * disk</w:t>
      </w:r>
      <w:r>
        <w:t xml:space="preserve">, which is the same as </w:t>
      </w:r>
      <w:r>
        <w:rPr>
          <w:rStyle w:val="code"/>
        </w:rPr>
        <w:t>data = read(E{da, blocks.size})</w:t>
      </w:r>
      <w:r>
        <w:t xml:space="preserve">, and both change each disk block atomically. </w:t>
      </w:r>
      <w:r>
        <w:rPr>
          <w:rStyle w:val="code"/>
        </w:rPr>
        <w:t>writeUnordered</w:t>
      </w:r>
      <w:r>
        <w:t xml:space="preserve"> says nothing about the order of changes to the disk, so after a crash any subset of the blocks being written might be changed; </w:t>
      </w:r>
      <w:r>
        <w:rPr>
          <w:rStyle w:val="code"/>
        </w:rPr>
        <w:t>write</w:t>
      </w:r>
      <w:r>
        <w:t xml:space="preserve"> guarantees that the blocks changed are a prefix of all the blocks being written. (</w:t>
      </w:r>
      <w:r>
        <w:rPr>
          <w:rStyle w:val="code"/>
        </w:rPr>
        <w:t>writeUnordered</w:t>
      </w:r>
      <w:r>
        <w:t xml:space="preserve"> would have other differences from </w:t>
      </w:r>
      <w:r>
        <w:rPr>
          <w:rStyle w:val="code"/>
        </w:rPr>
        <w:t>write</w:t>
      </w:r>
      <w:r>
        <w:t xml:space="preserve"> if concurrent access to the disk were possible, but we have ruled that out for the moment.)</w:t>
      </w:r>
    </w:p>
    <w:p w14:paraId="3A38BC20" w14:textId="77777777" w:rsidR="000229B4" w:rsidRDefault="000229B4">
      <w:pPr>
        <w:pStyle w:val="Heading3"/>
      </w:pPr>
      <w:r>
        <w:t xml:space="preserve"> Clarifying crashes</w:t>
      </w:r>
    </w:p>
    <w:p w14:paraId="2D95E195" w14:textId="77777777" w:rsidR="000229B4" w:rsidRDefault="000229B4">
      <w:r>
        <w:t xml:space="preserve">In this spec, what happens when there’s a crash is expressed by the fact that </w:t>
      </w:r>
      <w:r>
        <w:rPr>
          <w:rStyle w:val="code"/>
        </w:rPr>
        <w:t>write</w:t>
      </w:r>
      <w:r>
        <w:t xml:space="preserve"> is not atomic and changes the disk one block at a time in the atomic </w:t>
      </w:r>
      <w:r>
        <w:rPr>
          <w:rStyle w:val="code"/>
        </w:rPr>
        <w:t>WriteBlock</w:t>
      </w:r>
      <w:r>
        <w:t>. We can make this more e</w:t>
      </w:r>
      <w:r>
        <w:t>x</w:t>
      </w:r>
      <w:r>
        <w:t xml:space="preserve">plicit by making the occurrence of a crash visible inside the spec in the value of the </w:t>
      </w:r>
      <w:r>
        <w:rPr>
          <w:rStyle w:val="code"/>
        </w:rPr>
        <w:t>crashed</w:t>
      </w:r>
      <w:r>
        <w:t xml:space="preserve"> variable. To do this, we modify </w:t>
      </w:r>
      <w:r>
        <w:rPr>
          <w:rStyle w:val="code"/>
        </w:rPr>
        <w:t>Crash</w:t>
      </w:r>
      <w:r>
        <w:t xml:space="preserve"> so that it temporarily makes </w:t>
      </w:r>
      <w:r>
        <w:rPr>
          <w:rStyle w:val="code"/>
        </w:rPr>
        <w:t xml:space="preserve">crashed </w:t>
      </w:r>
      <w:r>
        <w:t xml:space="preserve">true, to give </w:t>
      </w:r>
      <w:r>
        <w:rPr>
          <w:rStyle w:val="code"/>
        </w:rPr>
        <w:t>write</w:t>
      </w:r>
      <w:r>
        <w:t xml:space="preserve"> a chance to see it. Then </w:t>
      </w:r>
      <w:r>
        <w:rPr>
          <w:rStyle w:val="code"/>
        </w:rPr>
        <w:t>write</w:t>
      </w:r>
      <w:r>
        <w:t xml:space="preserve"> can be atomic; it writes all the blocks unless </w:t>
      </w:r>
      <w:r>
        <w:rPr>
          <w:rStyle w:val="code"/>
        </w:rPr>
        <w:t>crashed</w:t>
      </w:r>
      <w:r>
        <w:t xml:space="preserve"> is true, in which case it writes some prefix; this will happen only if </w:t>
      </w:r>
      <w:r>
        <w:rPr>
          <w:rStyle w:val="code"/>
        </w:rPr>
        <w:t>write</w:t>
      </w:r>
      <w:r>
        <w:t xml:space="preserve"> is invoked between the </w:t>
      </w:r>
      <w:r>
        <w:rPr>
          <w:rStyle w:val="code"/>
        </w:rPr>
        <w:t>crashed := true</w:t>
      </w:r>
      <w:r>
        <w:t xml:space="preserve"> and the </w:t>
      </w:r>
      <w:r>
        <w:rPr>
          <w:rStyle w:val="code"/>
        </w:rPr>
        <w:t>CRASH</w:t>
      </w:r>
      <w:r>
        <w:t xml:space="preserve"> commands of </w:t>
      </w:r>
      <w:r>
        <w:rPr>
          <w:rStyle w:val="code"/>
        </w:rPr>
        <w:t>Crash</w:t>
      </w:r>
      <w:r>
        <w:t>. To describe the changes to the disk neatly, we i</w:t>
      </w:r>
      <w:r>
        <w:t>n</w:t>
      </w:r>
      <w:r>
        <w:t xml:space="preserve">troduce an internal function </w:t>
      </w:r>
      <w:r>
        <w:rPr>
          <w:rStyle w:val="code"/>
        </w:rPr>
        <w:t>NewDisk</w:t>
      </w:r>
      <w:r>
        <w:t xml:space="preserve"> that maps a </w:t>
      </w:r>
      <w:r>
        <w:rPr>
          <w:rStyle w:val="code"/>
        </w:rPr>
        <w:t>dsk</w:t>
      </w:r>
      <w:r>
        <w:t xml:space="preserve"> value into another one in which disk blocks at </w:t>
      </w:r>
      <w:r>
        <w:rPr>
          <w:rStyle w:val="code"/>
        </w:rPr>
        <w:t>da</w:t>
      </w:r>
      <w:r>
        <w:t xml:space="preserve"> are replaced by corresponding blocks defined in </w:t>
      </w:r>
      <w:r>
        <w:rPr>
          <w:rStyle w:val="code"/>
        </w:rPr>
        <w:t>bs</w:t>
      </w:r>
      <w:r>
        <w:t>.</w:t>
      </w:r>
    </w:p>
    <w:p w14:paraId="69FBCF51" w14:textId="77777777" w:rsidR="000229B4" w:rsidRDefault="000229B4">
      <w:r>
        <w:t xml:space="preserve">Again, this wouldn’t be right if there were concurrent accesses to </w:t>
      </w:r>
      <w:r>
        <w:rPr>
          <w:rStyle w:val="code"/>
        </w:rPr>
        <w:t>Disk</w:t>
      </w:r>
      <w:r>
        <w:t>, since we have made all the changes atomically, but it gives the possible behavior if the only concurrency is in crashes.</w:t>
      </w:r>
    </w:p>
    <w:p w14:paraId="7C4D4D7C" w14:textId="77777777" w:rsidR="000229B4" w:rsidRDefault="000229B4">
      <w:pPr>
        <w:pStyle w:val="declhead"/>
      </w:pPr>
      <w:r>
        <w:t>VAR</w:t>
      </w:r>
      <w:r>
        <w:tab/>
      </w:r>
      <w:r>
        <w:rPr>
          <w:rStyle w:val="k"/>
        </w:rPr>
        <w:t>crashed</w:t>
      </w:r>
      <w:r>
        <w:rPr>
          <w:rStyle w:val="k"/>
        </w:rPr>
        <w:tab/>
        <w:t>: Bool := false</w:t>
      </w:r>
    </w:p>
    <w:p w14:paraId="3CA27FF0" w14:textId="77777777" w:rsidR="000229B4" w:rsidRDefault="000229B4">
      <w:pPr>
        <w:pStyle w:val="declhead"/>
      </w:pPr>
      <w:r>
        <w:t>...</w:t>
      </w:r>
    </w:p>
    <w:p w14:paraId="4112F7A0" w14:textId="77777777" w:rsidR="000229B4" w:rsidRDefault="000229B4">
      <w:pPr>
        <w:pStyle w:val="routine"/>
        <w:rPr>
          <w:rStyle w:val="code"/>
        </w:rPr>
      </w:pPr>
      <w:r>
        <w:rPr>
          <w:rStyle w:val="k"/>
        </w:rPr>
        <w:t>APROC</w:t>
      </w:r>
      <w:r>
        <w:rPr>
          <w:rStyle w:val="code"/>
        </w:rPr>
        <w:t xml:space="preserve"> write(da, data) RAISES {notThere} = </w:t>
      </w:r>
      <w:r>
        <w:rPr>
          <w:rStyle w:val="k"/>
        </w:rPr>
        <w:t>&lt;&lt;</w:t>
      </w:r>
      <w:r>
        <w:rPr>
          <w:rStyle w:val="code"/>
        </w:rPr>
        <w:tab/>
      </w:r>
      <w:r>
        <w:rPr>
          <w:rStyle w:val="m"/>
        </w:rPr>
        <w:t xml:space="preserve">% fails if </w:t>
      </w:r>
      <w:r>
        <w:rPr>
          <w:rStyle w:val="code"/>
        </w:rPr>
        <w:t>data</w:t>
      </w:r>
      <w:r>
        <w:rPr>
          <w:rStyle w:val="m"/>
        </w:rPr>
        <w:t xml:space="preserve"> not </w:t>
      </w:r>
      <w:r w:rsidR="007B6566">
        <w:rPr>
          <w:rStyle w:val="m"/>
        </w:rPr>
        <w:t>n *</w:t>
      </w:r>
      <w:r>
        <w:rPr>
          <w:rStyle w:val="m"/>
        </w:rPr>
        <w:t xml:space="preserve"> </w:t>
      </w:r>
      <w:r>
        <w:rPr>
          <w:rStyle w:val="code"/>
        </w:rPr>
        <w:t>DBsize</w:t>
      </w:r>
    </w:p>
    <w:p w14:paraId="0FB27C03" w14:textId="77777777" w:rsidR="000229B4" w:rsidRDefault="000229B4">
      <w:pPr>
        <w:pStyle w:val="cmd1"/>
        <w:rPr>
          <w:rStyle w:val="code"/>
        </w:rPr>
      </w:pPr>
      <w:r>
        <w:rPr>
          <w:rStyle w:val="code"/>
        </w:rPr>
        <w:t>VAR blocks := DToB(data) |</w:t>
      </w:r>
    </w:p>
    <w:p w14:paraId="4D4C2C1F" w14:textId="77777777" w:rsidR="000229B4" w:rsidRDefault="000229B4">
      <w:pPr>
        <w:pStyle w:val="cmd2"/>
      </w:pPr>
      <w:r>
        <w:rPr>
          <w:rStyle w:val="code"/>
        </w:rPr>
        <w:t xml:space="preserve">check(E{da, blocks.size}); </w:t>
      </w:r>
    </w:p>
    <w:p w14:paraId="7E458177" w14:textId="5DB9AE47" w:rsidR="000229B4" w:rsidRDefault="006E6F29">
      <w:pPr>
        <w:pStyle w:val="cmd2"/>
        <w:rPr>
          <w:rStyle w:val="m"/>
        </w:rPr>
      </w:pPr>
      <w:r>
        <mc:AlternateContent>
          <mc:Choice Requires="wps">
            <w:drawing>
              <wp:anchor distT="0" distB="0" distL="114300" distR="114300" simplePos="0" relativeHeight="251630592" behindDoc="0" locked="0" layoutInCell="1" allowOverlap="1" wp14:anchorId="25BBCE50" wp14:editId="40036800">
                <wp:simplePos x="0" y="0"/>
                <wp:positionH relativeFrom="column">
                  <wp:posOffset>664845</wp:posOffset>
                </wp:positionH>
                <wp:positionV relativeFrom="paragraph">
                  <wp:posOffset>14605</wp:posOffset>
                </wp:positionV>
                <wp:extent cx="5095875" cy="571500"/>
                <wp:effectExtent l="0" t="0" r="0" b="0"/>
                <wp:wrapNone/>
                <wp:docPr id="18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5D28" id="Rectangle 53" o:spid="_x0000_s1026" style="position:absolute;margin-left:52.35pt;margin-top:1.15pt;width:401.25pt;height: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" filled="f"/>
            </w:pict>
          </mc:Fallback>
        </mc:AlternateContent>
      </w:r>
      <w:r w:rsidR="000229B4">
        <w:rPr>
          <w:rStyle w:val="code"/>
        </w:rPr>
        <w:t>IF</w:t>
      </w:r>
      <w:r w:rsidR="000229B4">
        <w:rPr>
          <w:rStyle w:val="code"/>
        </w:rPr>
        <w:tab/>
      </w:r>
      <w:r w:rsidR="000229B4">
        <w:t>crashed</w:t>
      </w:r>
      <w:r w:rsidR="000229B4">
        <w:rPr>
          <w:rStyle w:val="code"/>
        </w:rPr>
        <w:t xml:space="preserve"> =&gt; </w:t>
      </w:r>
      <w:r w:rsidR="000229B4">
        <w:rPr>
          <w:rStyle w:val="code"/>
        </w:rPr>
        <w:tab/>
      </w:r>
      <w:r w:rsidR="000229B4">
        <w:rPr>
          <w:rStyle w:val="m"/>
        </w:rPr>
        <w:t>% if crashed, write some prefix</w:t>
      </w:r>
    </w:p>
    <w:p w14:paraId="4B84BB20" w14:textId="77777777" w:rsidR="000229B4" w:rsidRDefault="000229B4">
      <w:pPr>
        <w:pStyle w:val="cmd3"/>
        <w:rPr>
          <w:rStyle w:val="code"/>
        </w:rPr>
      </w:pPr>
      <w:r>
        <w:rPr>
          <w:rStyle w:val="code"/>
        </w:rPr>
        <w:t xml:space="preserve">VAR </w:t>
      </w:r>
      <w:r w:rsidR="007E374C">
        <w:rPr>
          <w:rStyle w:val="code"/>
        </w:rPr>
        <w:t>n</w:t>
      </w:r>
      <w:r>
        <w:rPr>
          <w:rStyle w:val="code"/>
        </w:rPr>
        <w:t xml:space="preserve"> | </w:t>
      </w:r>
      <w:r w:rsidR="007E374C">
        <w:rPr>
          <w:rStyle w:val="code"/>
        </w:rPr>
        <w:t>n</w:t>
      </w:r>
      <w:r>
        <w:rPr>
          <w:rStyle w:val="code"/>
        </w:rPr>
        <w:t xml:space="preserve"> &lt; blocks.size =&gt; blocks := blocks.sub(0, </w:t>
      </w:r>
      <w:r w:rsidR="007E374C">
        <w:rPr>
          <w:rStyle w:val="code"/>
        </w:rPr>
        <w:t>n</w:t>
      </w:r>
      <w:r>
        <w:rPr>
          <w:rStyle w:val="code"/>
        </w:rPr>
        <w:t xml:space="preserve">) </w:t>
      </w:r>
    </w:p>
    <w:p w14:paraId="3E0B8F12" w14:textId="77777777" w:rsidR="000229B4" w:rsidRDefault="000229B4">
      <w:pPr>
        <w:pStyle w:val="cmd2"/>
        <w:rPr>
          <w:rStyle w:val="code"/>
        </w:rPr>
      </w:pPr>
      <w:r>
        <w:rPr>
          <w:rStyle w:val="code"/>
        </w:rPr>
        <w:t>[]</w:t>
      </w:r>
      <w:r>
        <w:rPr>
          <w:rStyle w:val="code"/>
        </w:rPr>
        <w:tab/>
        <w:t xml:space="preserve">SKIP FI; </w:t>
      </w:r>
    </w:p>
    <w:p w14:paraId="5C7C7436" w14:textId="77777777" w:rsidR="000229B4" w:rsidRDefault="000229B4">
      <w:pPr>
        <w:pStyle w:val="cmd2"/>
        <w:rPr>
          <w:rStyle w:val="code"/>
        </w:rPr>
      </w:pPr>
      <w:r>
        <w:rPr>
          <w:rStyle w:val="code"/>
        </w:rPr>
        <w:t>disk := NewDisk(disk, da, blocks)</w:t>
      </w:r>
    </w:p>
    <w:p w14:paraId="2D83312E" w14:textId="77777777" w:rsidR="000229B4" w:rsidRDefault="000229B4">
      <w:pPr>
        <w:pStyle w:val="cmd1"/>
        <w:rPr>
          <w:rStyle w:val="k"/>
        </w:rPr>
      </w:pPr>
      <w:r>
        <w:rPr>
          <w:rStyle w:val="k"/>
        </w:rPr>
        <w:t>&gt;&gt;</w:t>
      </w:r>
    </w:p>
    <w:p w14:paraId="1D028B54" w14:textId="29520C50" w:rsidR="000229B4" w:rsidRDefault="006E6F29">
      <w:pPr>
        <w:pStyle w:val="routine"/>
        <w:rPr>
          <w:rStyle w:val="m"/>
        </w:rPr>
      </w:pPr>
      <w:r>
        <mc:AlternateContent>
          <mc:Choice Requires="wps">
            <w:drawing>
              <wp:anchor distT="0" distB="0" distL="114300" distR="114300" simplePos="0" relativeHeight="251651072" behindDoc="0" locked="0" layoutInCell="1" allowOverlap="1" wp14:anchorId="30E6AA48" wp14:editId="01EE2D71">
                <wp:simplePos x="0" y="0"/>
                <wp:positionH relativeFrom="column">
                  <wp:posOffset>-20955</wp:posOffset>
                </wp:positionH>
                <wp:positionV relativeFrom="paragraph">
                  <wp:posOffset>120650</wp:posOffset>
                </wp:positionV>
                <wp:extent cx="6305550" cy="323850"/>
                <wp:effectExtent l="0" t="0" r="0" b="0"/>
                <wp:wrapNone/>
                <wp:docPr id="18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323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9F037" id="Rectangle 54" o:spid="_x0000_s1026" style="position:absolute;margin-left:-1.65pt;margin-top:9.5pt;width:496.5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" filled="f"/>
            </w:pict>
          </mc:Fallback>
        </mc:AlternateContent>
      </w:r>
      <w:r w:rsidR="000229B4">
        <w:rPr>
          <w:rStyle w:val="code"/>
        </w:rPr>
        <w:t xml:space="preserve">FUNC NewDisk(dsk, da, bs: (Int -&gt; DB)) -&gt; Dsk = </w:t>
      </w:r>
      <w:r w:rsidR="000229B4">
        <w:rPr>
          <w:rStyle w:val="code"/>
        </w:rPr>
        <w:tab/>
      </w:r>
      <w:r w:rsidR="000229B4">
        <w:rPr>
          <w:rStyle w:val="m"/>
        </w:rPr>
        <w:t xml:space="preserve">% </w:t>
      </w:r>
      <w:r w:rsidR="000229B4">
        <w:rPr>
          <w:rStyle w:val="code"/>
        </w:rPr>
        <w:t>dsk</w:t>
      </w:r>
      <w:r w:rsidR="000229B4">
        <w:rPr>
          <w:rStyle w:val="m"/>
        </w:rPr>
        <w:t xml:space="preserve"> overwritten with </w:t>
      </w:r>
      <w:r w:rsidR="000229B4">
        <w:rPr>
          <w:rStyle w:val="code"/>
        </w:rPr>
        <w:t>bs</w:t>
      </w:r>
      <w:r w:rsidR="000229B4">
        <w:rPr>
          <w:rStyle w:val="m"/>
        </w:rPr>
        <w:t xml:space="preserve"> at </w:t>
      </w:r>
      <w:r w:rsidR="000229B4">
        <w:rPr>
          <w:rStyle w:val="code"/>
        </w:rPr>
        <w:t>da</w:t>
      </w:r>
    </w:p>
    <w:p w14:paraId="05A7D249" w14:textId="77777777" w:rsidR="000229B4" w:rsidRPr="005619CC" w:rsidRDefault="000229B4">
      <w:pPr>
        <w:pStyle w:val="cmd1"/>
        <w:rPr>
          <w:rStyle w:val="code"/>
          <w:lang w:val="de-DE"/>
        </w:rPr>
      </w:pPr>
      <w:r w:rsidRPr="005619CC">
        <w:rPr>
          <w:rStyle w:val="code"/>
          <w:lang w:val="de-DE"/>
        </w:rPr>
        <w:t>RET dsk + (\ da' | da' – da) * bs</w:t>
      </w:r>
    </w:p>
    <w:p w14:paraId="123AF9E9" w14:textId="77777777" w:rsidR="000229B4" w:rsidRDefault="000229B4">
      <w:pPr>
        <w:pStyle w:val="routine"/>
      </w:pPr>
      <w:r>
        <w:rPr>
          <w:rStyle w:val="code"/>
        </w:rPr>
        <w:t xml:space="preserve">PROC Crash() = </w:t>
      </w:r>
      <w:r>
        <w:rPr>
          <w:rStyle w:val="k"/>
        </w:rPr>
        <w:t>crashed := true;</w:t>
      </w:r>
      <w:r>
        <w:rPr>
          <w:rStyle w:val="code"/>
        </w:rPr>
        <w:t xml:space="preserve"> CRASH; </w:t>
      </w:r>
      <w:r>
        <w:rPr>
          <w:rStyle w:val="k"/>
        </w:rPr>
        <w:t>crashed := false</w:t>
      </w:r>
    </w:p>
    <w:p w14:paraId="7B922CBE" w14:textId="77777777" w:rsidR="000229B4" w:rsidRDefault="000229B4">
      <w:r>
        <w:t>For unordered writes we need only a slight change, to write an arbitrary subset of the blocks if there’s a crash, rather than a prefix:</w:t>
      </w:r>
    </w:p>
    <w:p w14:paraId="31CB71B5" w14:textId="77777777" w:rsidR="000229B4" w:rsidRDefault="000229B4">
      <w:pPr>
        <w:pStyle w:val="cmd2"/>
        <w:rPr>
          <w:rStyle w:val="m"/>
        </w:rPr>
      </w:pPr>
      <w:r>
        <w:rPr>
          <w:rStyle w:val="code"/>
        </w:rPr>
        <w:t>IF</w:t>
      </w:r>
      <w:r>
        <w:rPr>
          <w:rStyle w:val="code"/>
        </w:rPr>
        <w:tab/>
      </w:r>
      <w:r>
        <w:t>crashed</w:t>
      </w:r>
      <w:r>
        <w:rPr>
          <w:rStyle w:val="code"/>
        </w:rPr>
        <w:t xml:space="preserve"> =&gt; </w:t>
      </w:r>
      <w:r>
        <w:rPr>
          <w:rStyle w:val="code"/>
        </w:rPr>
        <w:tab/>
      </w:r>
      <w:r>
        <w:rPr>
          <w:rStyle w:val="m"/>
        </w:rPr>
        <w:t>% if crashed, write some subset</w:t>
      </w:r>
    </w:p>
    <w:p w14:paraId="64D5E9D2" w14:textId="77777777" w:rsidR="000229B4" w:rsidRDefault="000229B4">
      <w:pPr>
        <w:pStyle w:val="cmd3"/>
        <w:rPr>
          <w:rStyle w:val="code"/>
        </w:rPr>
      </w:pPr>
      <w:r>
        <w:rPr>
          <w:rStyle w:val="code"/>
        </w:rPr>
        <w:t xml:space="preserve">VAR </w:t>
      </w:r>
      <w:r>
        <w:rPr>
          <w:rStyle w:val="k"/>
        </w:rPr>
        <w:t xml:space="preserve">w: SET </w:t>
      </w:r>
      <w:r w:rsidR="00CA6971">
        <w:rPr>
          <w:rStyle w:val="k"/>
        </w:rPr>
        <w:t>N</w:t>
      </w:r>
      <w:r>
        <w:rPr>
          <w:rStyle w:val="k"/>
        </w:rPr>
        <w:t xml:space="preserve"> | w &lt;= blocks.dom</w:t>
      </w:r>
      <w:r>
        <w:rPr>
          <w:rStyle w:val="code"/>
        </w:rPr>
        <w:t xml:space="preserve"> =&gt; blocks := blocks.</w:t>
      </w:r>
      <w:r>
        <w:rPr>
          <w:rStyle w:val="k"/>
        </w:rPr>
        <w:t>restrict(w)</w:t>
      </w:r>
      <w:r>
        <w:rPr>
          <w:rStyle w:val="code"/>
        </w:rPr>
        <w:t xml:space="preserve"> </w:t>
      </w:r>
    </w:p>
    <w:p w14:paraId="7D77F88C" w14:textId="77777777" w:rsidR="000229B4" w:rsidRDefault="000229B4">
      <w:pPr>
        <w:pStyle w:val="cmd3"/>
        <w:rPr>
          <w:rStyle w:val="code"/>
        </w:rPr>
      </w:pPr>
    </w:p>
    <w:p w14:paraId="7E871C33" w14:textId="77777777" w:rsidR="000229B4" w:rsidRDefault="00A94A48">
      <w:pPr>
        <w:pStyle w:val="Heading2"/>
      </w:pPr>
      <w:r>
        <w:t>Specifying files</w:t>
      </w:r>
    </w:p>
    <w:p w14:paraId="2051CEC9" w14:textId="77777777" w:rsidR="000229B4" w:rsidRDefault="000229B4">
      <w:r>
        <w:t>This section gives a variety of specs for files. Code follows in later sections.</w:t>
      </w:r>
    </w:p>
    <w:p w14:paraId="7D76AB0A" w14:textId="77777777" w:rsidR="000229B4" w:rsidRDefault="000229B4">
      <w:r>
        <w:t>We treat a file as just a sequence of bytes</w:t>
      </w:r>
      <w:r w:rsidR="00A94A48">
        <w:t>, ignoring permissions, modified dates and other par</w:t>
      </w:r>
      <w:r w:rsidR="00A94A48">
        <w:t>a</w:t>
      </w:r>
      <w:r w:rsidR="00A94A48">
        <w:t>phernalia</w:t>
      </w:r>
      <w:r>
        <w:t xml:space="preserve">. Files have names, and for now we confine ourselves to a single directory that maps names to files. We call the name a ‘path name’ </w:t>
      </w:r>
      <w:r>
        <w:rPr>
          <w:rStyle w:val="code"/>
        </w:rPr>
        <w:t>PN</w:t>
      </w:r>
      <w:r>
        <w:t xml:space="preserve"> with an eye toward later introducing multiple directories, but for now we just treat the path name as a string without any structure</w:t>
      </w:r>
      <w:r w:rsidR="003F22F9">
        <w:t xml:space="preserve">, so it might as well be an inode number. </w:t>
      </w:r>
      <w:r>
        <w:t xml:space="preserve">We package the operations on files as methods of </w:t>
      </w:r>
      <w:r>
        <w:rPr>
          <w:rStyle w:val="code"/>
        </w:rPr>
        <w:t>PN</w:t>
      </w:r>
      <w:r>
        <w:t xml:space="preserve">. The main methods are </w:t>
      </w:r>
      <w:r>
        <w:rPr>
          <w:rStyle w:val="code"/>
        </w:rPr>
        <w:t>read</w:t>
      </w:r>
      <w:r>
        <w:t xml:space="preserve"> and </w:t>
      </w:r>
      <w:r>
        <w:rPr>
          <w:rStyle w:val="code"/>
        </w:rPr>
        <w:t>write</w:t>
      </w:r>
      <w:r>
        <w:t xml:space="preserve">; we define the latter initially as </w:t>
      </w:r>
      <w:r>
        <w:rPr>
          <w:rStyle w:val="code"/>
        </w:rPr>
        <w:t>WriteAtomic</w:t>
      </w:r>
      <w:r>
        <w:t xml:space="preserve">, and later introduce less atomic variations </w:t>
      </w:r>
      <w:r>
        <w:rPr>
          <w:rStyle w:val="code"/>
        </w:rPr>
        <w:t>Write</w:t>
      </w:r>
      <w:r>
        <w:t xml:space="preserve"> and </w:t>
      </w:r>
      <w:r>
        <w:rPr>
          <w:rStyle w:val="code"/>
        </w:rPr>
        <w:t>WriteUnordered</w:t>
      </w:r>
      <w:r>
        <w:t>. There are also boring operations that deal with the size and with file names.</w:t>
      </w:r>
    </w:p>
    <w:p w14:paraId="4C8C9D69" w14:textId="77777777" w:rsidR="000229B4" w:rsidRDefault="000229B4">
      <w:pPr>
        <w:tabs>
          <w:tab w:val="left" w:pos="540"/>
          <w:tab w:val="left" w:pos="6480"/>
        </w:tabs>
        <w:spacing w:before="240" w:line="240" w:lineRule="auto"/>
        <w:ind w:right="-720"/>
        <w:outlineLvl w:val="2"/>
        <w:rPr>
          <w:rStyle w:val="code"/>
        </w:rPr>
      </w:pPr>
      <w:r>
        <w:rPr>
          <w:rFonts w:ascii="Courier New" w:hAnsi="Courier New"/>
          <w:b/>
          <w:noProof/>
        </w:rPr>
        <w:t xml:space="preserve">MODULE File </w:t>
      </w:r>
      <w:r>
        <w:rPr>
          <w:rStyle w:val="code"/>
        </w:rPr>
        <w:t>EXPORT PN, Byte, Data, X, F, Crash =</w:t>
      </w:r>
    </w:p>
    <w:p w14:paraId="497FABDF" w14:textId="77777777" w:rsidR="000229B4" w:rsidRDefault="000229B4">
      <w:pPr>
        <w:pStyle w:val="declhead"/>
        <w:rPr>
          <w:rStyle w:val="code"/>
        </w:rPr>
      </w:pPr>
      <w:r>
        <w:rPr>
          <w:rStyle w:val="code"/>
        </w:rPr>
        <w:t>TYPE</w:t>
      </w:r>
      <w:r>
        <w:rPr>
          <w:rStyle w:val="code"/>
        </w:rPr>
        <w:tab/>
        <w:t>PN</w:t>
      </w:r>
      <w:r>
        <w:rPr>
          <w:rStyle w:val="code"/>
        </w:rPr>
        <w:tab/>
        <w:t>=</w:t>
      </w:r>
      <w:r>
        <w:rPr>
          <w:rStyle w:val="code"/>
        </w:rPr>
        <w:tab/>
        <w:t>String</w:t>
      </w:r>
      <w:r>
        <w:rPr>
          <w:rStyle w:val="code"/>
        </w:rPr>
        <w:tab/>
      </w:r>
      <w:r>
        <w:rPr>
          <w:rStyle w:val="m"/>
        </w:rPr>
        <w:t>% Path Name</w:t>
      </w:r>
      <w:r>
        <w:rPr>
          <w:rStyle w:val="code"/>
        </w:rPr>
        <w:br/>
      </w:r>
      <w:r>
        <w:rPr>
          <w:rStyle w:val="code"/>
        </w:rPr>
        <w:tab/>
      </w:r>
      <w:r>
        <w:rPr>
          <w:rStyle w:val="code"/>
        </w:rPr>
        <w:tab/>
      </w:r>
      <w:r>
        <w:rPr>
          <w:rStyle w:val="code"/>
        </w:rPr>
        <w:tab/>
        <w:t>WITH {read:=Read, write:=WriteAtomic, size:=GetSize,</w:t>
      </w:r>
      <w:r>
        <w:rPr>
          <w:rStyle w:val="code"/>
        </w:rPr>
        <w:br/>
      </w:r>
      <w:r>
        <w:rPr>
          <w:rStyle w:val="code"/>
        </w:rPr>
        <w:tab/>
      </w:r>
      <w:r>
        <w:rPr>
          <w:rStyle w:val="code"/>
        </w:rPr>
        <w:tab/>
        <w:t xml:space="preserve">         setSize:=SetSize, create:=Create, remove:=Remove,</w:t>
      </w:r>
      <w:r>
        <w:rPr>
          <w:rStyle w:val="code"/>
        </w:rPr>
        <w:br/>
      </w:r>
      <w:r>
        <w:rPr>
          <w:rStyle w:val="code"/>
        </w:rPr>
        <w:tab/>
      </w:r>
      <w:r>
        <w:rPr>
          <w:rStyle w:val="code"/>
        </w:rPr>
        <w:tab/>
        <w:t xml:space="preserve">         rename:=Rename}</w:t>
      </w:r>
    </w:p>
    <w:p w14:paraId="41F164FA" w14:textId="77777777" w:rsidR="000229B4" w:rsidRDefault="007E374C">
      <w:pPr>
        <w:pStyle w:val="decl"/>
        <w:rPr>
          <w:rStyle w:val="code"/>
        </w:rPr>
      </w:pPr>
      <w:r>
        <w:rPr>
          <w:rStyle w:val="code"/>
        </w:rPr>
        <w:t>N</w:t>
      </w:r>
      <w:r w:rsidR="000229B4">
        <w:rPr>
          <w:rStyle w:val="code"/>
        </w:rPr>
        <w:tab/>
        <w:t>=</w:t>
      </w:r>
      <w:r w:rsidR="000229B4">
        <w:rPr>
          <w:rStyle w:val="code"/>
        </w:rPr>
        <w:tab/>
      </w:r>
      <w:r>
        <w:rPr>
          <w:rStyle w:val="code"/>
        </w:rPr>
        <w:t>Nat</w:t>
      </w:r>
    </w:p>
    <w:p w14:paraId="64BB91ED" w14:textId="77777777" w:rsidR="000229B4" w:rsidRDefault="000229B4">
      <w:pPr>
        <w:pStyle w:val="decl"/>
        <w:rPr>
          <w:rStyle w:val="code"/>
        </w:rPr>
      </w:pPr>
      <w:r>
        <w:rPr>
          <w:rStyle w:val="code"/>
        </w:rPr>
        <w:t>Byte</w:t>
      </w:r>
      <w:r>
        <w:rPr>
          <w:rStyle w:val="code"/>
        </w:rPr>
        <w:tab/>
        <w:t>=</w:t>
      </w:r>
      <w:r>
        <w:rPr>
          <w:rStyle w:val="code"/>
        </w:rPr>
        <w:tab/>
        <w:t>IN 0 .. 255</w:t>
      </w:r>
    </w:p>
    <w:p w14:paraId="0ADA1967" w14:textId="77777777" w:rsidR="000229B4" w:rsidRDefault="000229B4">
      <w:pPr>
        <w:pStyle w:val="decl"/>
        <w:rPr>
          <w:rStyle w:val="code"/>
        </w:rPr>
      </w:pPr>
      <w:r>
        <w:rPr>
          <w:rStyle w:val="code"/>
        </w:rPr>
        <w:t>Data</w:t>
      </w:r>
      <w:r>
        <w:rPr>
          <w:rStyle w:val="code"/>
        </w:rPr>
        <w:tab/>
        <w:t>=</w:t>
      </w:r>
      <w:r>
        <w:rPr>
          <w:rStyle w:val="code"/>
        </w:rPr>
        <w:tab/>
        <w:t>SEQ Byte</w:t>
      </w:r>
    </w:p>
    <w:p w14:paraId="6C0D31E6" w14:textId="77777777" w:rsidR="000229B4" w:rsidRDefault="000229B4">
      <w:pPr>
        <w:pStyle w:val="decl"/>
        <w:rPr>
          <w:rStyle w:val="code"/>
        </w:rPr>
      </w:pPr>
      <w:r>
        <w:rPr>
          <w:rStyle w:val="code"/>
        </w:rPr>
        <w:t>X</w:t>
      </w:r>
      <w:r>
        <w:rPr>
          <w:rStyle w:val="code"/>
        </w:rPr>
        <w:tab/>
        <w:t>=</w:t>
      </w:r>
      <w:r>
        <w:rPr>
          <w:rStyle w:val="code"/>
        </w:rPr>
        <w:tab/>
        <w:t>Nat</w:t>
      </w:r>
      <w:r>
        <w:rPr>
          <w:rStyle w:val="code"/>
        </w:rPr>
        <w:tab/>
      </w:r>
      <w:r>
        <w:rPr>
          <w:rStyle w:val="m"/>
        </w:rPr>
        <w:t>% byte-in-file indeX</w:t>
      </w:r>
    </w:p>
    <w:p w14:paraId="51402835" w14:textId="77777777" w:rsidR="000229B4" w:rsidRDefault="000229B4">
      <w:pPr>
        <w:pStyle w:val="decl"/>
        <w:rPr>
          <w:rStyle w:val="code"/>
        </w:rPr>
      </w:pPr>
      <w:r>
        <w:rPr>
          <w:rStyle w:val="code"/>
        </w:rPr>
        <w:t>F</w:t>
      </w:r>
      <w:r>
        <w:rPr>
          <w:rStyle w:val="code"/>
        </w:rPr>
        <w:tab/>
        <w:t>=</w:t>
      </w:r>
      <w:r>
        <w:rPr>
          <w:rStyle w:val="code"/>
        </w:rPr>
        <w:tab/>
        <w:t>Data</w:t>
      </w:r>
      <w:r>
        <w:rPr>
          <w:rStyle w:val="code"/>
        </w:rPr>
        <w:tab/>
      </w:r>
      <w:r>
        <w:rPr>
          <w:rStyle w:val="m"/>
        </w:rPr>
        <w:t>% File</w:t>
      </w:r>
    </w:p>
    <w:p w14:paraId="25536993" w14:textId="77777777" w:rsidR="000229B4" w:rsidRDefault="000229B4">
      <w:pPr>
        <w:pStyle w:val="decl"/>
        <w:rPr>
          <w:rStyle w:val="code"/>
        </w:rPr>
      </w:pPr>
    </w:p>
    <w:p w14:paraId="0C05EA99" w14:textId="77777777" w:rsidR="000229B4" w:rsidRDefault="000229B4">
      <w:pPr>
        <w:pStyle w:val="decl"/>
        <w:rPr>
          <w:rStyle w:val="code"/>
        </w:rPr>
      </w:pPr>
      <w:r>
        <w:rPr>
          <w:rStyle w:val="code"/>
        </w:rPr>
        <w:t>D</w:t>
      </w:r>
      <w:r>
        <w:rPr>
          <w:rStyle w:val="code"/>
        </w:rPr>
        <w:tab/>
        <w:t>=</w:t>
      </w:r>
      <w:r>
        <w:rPr>
          <w:rStyle w:val="code"/>
        </w:rPr>
        <w:tab/>
        <w:t>PN -&gt; F</w:t>
      </w:r>
      <w:r>
        <w:rPr>
          <w:rStyle w:val="code"/>
        </w:rPr>
        <w:tab/>
      </w:r>
      <w:r>
        <w:rPr>
          <w:rStyle w:val="m"/>
        </w:rPr>
        <w:t>% Directory</w:t>
      </w:r>
    </w:p>
    <w:p w14:paraId="5A0599EA" w14:textId="77777777" w:rsidR="000229B4" w:rsidRDefault="000229B4">
      <w:pPr>
        <w:pStyle w:val="declhead"/>
      </w:pPr>
      <w:r>
        <w:rPr>
          <w:rStyle w:val="code"/>
        </w:rPr>
        <w:t>VAR</w:t>
      </w:r>
      <w:r>
        <w:rPr>
          <w:rStyle w:val="code"/>
        </w:rPr>
        <w:tab/>
        <w:t>d</w:t>
      </w:r>
      <w:r>
        <w:rPr>
          <w:rStyle w:val="code"/>
        </w:rPr>
        <w:tab/>
        <w:t>:=</w:t>
      </w:r>
      <w:r>
        <w:rPr>
          <w:rStyle w:val="code"/>
        </w:rPr>
        <w:tab/>
        <w:t>D{}</w:t>
      </w:r>
      <w:r>
        <w:rPr>
          <w:rStyle w:val="code"/>
        </w:rPr>
        <w:tab/>
      </w:r>
      <w:r>
        <w:rPr>
          <w:rStyle w:val="m"/>
        </w:rPr>
        <w:t>% undefined everywhere</w:t>
      </w:r>
    </w:p>
    <w:p w14:paraId="23EE97E7" w14:textId="77777777" w:rsidR="000229B4" w:rsidRDefault="000229B4">
      <w:r>
        <w:t xml:space="preserve">Note that the only state of the spec is </w:t>
      </w:r>
      <w:r>
        <w:rPr>
          <w:rStyle w:val="code"/>
        </w:rPr>
        <w:t>d</w:t>
      </w:r>
      <w:r>
        <w:t xml:space="preserve">, since files are only reachable through </w:t>
      </w:r>
      <w:r>
        <w:rPr>
          <w:rStyle w:val="code"/>
        </w:rPr>
        <w:t>d</w:t>
      </w:r>
      <w:r>
        <w:t>.</w:t>
      </w:r>
    </w:p>
    <w:p w14:paraId="13462FFE" w14:textId="77777777" w:rsidR="000229B4" w:rsidRDefault="000229B4">
      <w:r>
        <w:t xml:space="preserve">There are tiresome complications in </w:t>
      </w:r>
      <w:r>
        <w:rPr>
          <w:rStyle w:val="code"/>
        </w:rPr>
        <w:t>Write</w:t>
      </w:r>
      <w:r>
        <w:t xml:space="preserve"> caused by the fact that the arguments may extend b</w:t>
      </w:r>
      <w:r>
        <w:t>e</w:t>
      </w:r>
      <w:r>
        <w:t xml:space="preserve">yond the end of the file. These can be handled by imposing preconditions (that is, writing the spec to do </w:t>
      </w:r>
      <w:r>
        <w:rPr>
          <w:rStyle w:val="code"/>
        </w:rPr>
        <w:t>HAVOC</w:t>
      </w:r>
      <w:r>
        <w:t xml:space="preserve"> when the precondition isn’t satisfied), by raising exceptions, or by defining some sensible behavior. This spec takes the third approach; </w:t>
      </w:r>
      <w:r>
        <w:rPr>
          <w:rStyle w:val="code"/>
        </w:rPr>
        <w:t>NewFile</w:t>
      </w:r>
      <w:r>
        <w:t xml:space="preserve"> computes the desired co</w:t>
      </w:r>
      <w:r>
        <w:t>n</w:t>
      </w:r>
      <w:r>
        <w:t xml:space="preserve">tents of the file after the write. So that it will work for unordered writes as well, it handles sparse </w:t>
      </w:r>
      <w:r>
        <w:rPr>
          <w:rStyle w:val="code"/>
        </w:rPr>
        <w:t>data</w:t>
      </w:r>
      <w:r>
        <w:t xml:space="preserve"> by choosing an arbitrary </w:t>
      </w:r>
      <w:r>
        <w:rPr>
          <w:rStyle w:val="code"/>
        </w:rPr>
        <w:t>data'</w:t>
      </w:r>
      <w:r>
        <w:t xml:space="preserve"> that agrees with </w:t>
      </w:r>
      <w:r>
        <w:rPr>
          <w:rStyle w:val="code"/>
        </w:rPr>
        <w:t>data</w:t>
      </w:r>
      <w:r>
        <w:t xml:space="preserve"> where </w:t>
      </w:r>
      <w:r>
        <w:rPr>
          <w:rStyle w:val="code"/>
        </w:rPr>
        <w:t>data</w:t>
      </w:r>
      <w:r>
        <w:t xml:space="preserve"> is defined. Compare it with </w:t>
      </w:r>
      <w:r>
        <w:rPr>
          <w:rStyle w:val="code"/>
        </w:rPr>
        <w:t>Disk.NewDisk</w:t>
      </w:r>
      <w:r>
        <w:t>.</w:t>
      </w:r>
    </w:p>
    <w:p w14:paraId="06ABEA29" w14:textId="77777777" w:rsidR="000229B4" w:rsidRDefault="000229B4">
      <w:pPr>
        <w:pStyle w:val="routine"/>
        <w:keepNext/>
        <w:rPr>
          <w:rStyle w:val="code"/>
        </w:rPr>
      </w:pPr>
      <w:r>
        <w:rPr>
          <w:rStyle w:val="code"/>
        </w:rPr>
        <w:t xml:space="preserve">FUNC Read(pn, x, </w:t>
      </w:r>
      <w:r w:rsidR="007E374C">
        <w:rPr>
          <w:rStyle w:val="code"/>
        </w:rPr>
        <w:t>n</w:t>
      </w:r>
      <w:r>
        <w:rPr>
          <w:rStyle w:val="code"/>
        </w:rPr>
        <w:t xml:space="preserve">) -&gt; Data = RET d(pn).seg(x, </w:t>
      </w:r>
      <w:r w:rsidR="007E374C">
        <w:rPr>
          <w:rStyle w:val="code"/>
        </w:rPr>
        <w:t>n</w:t>
      </w:r>
      <w:r>
        <w:rPr>
          <w:rStyle w:val="code"/>
        </w:rPr>
        <w:t>)</w:t>
      </w:r>
      <w:r>
        <w:rPr>
          <w:rStyle w:val="code"/>
        </w:rPr>
        <w:br/>
      </w:r>
      <w:r>
        <w:rPr>
          <w:rStyle w:val="m"/>
        </w:rPr>
        <w:t xml:space="preserve">% Returns as much data as available, up to </w:t>
      </w:r>
      <w:r w:rsidR="007E374C">
        <w:rPr>
          <w:rStyle w:val="code"/>
        </w:rPr>
        <w:t>n</w:t>
      </w:r>
      <w:r>
        <w:rPr>
          <w:rStyle w:val="m"/>
        </w:rPr>
        <w:t xml:space="preserve"> bytes, starting at </w:t>
      </w:r>
      <w:r>
        <w:rPr>
          <w:rStyle w:val="code"/>
        </w:rPr>
        <w:t>x</w:t>
      </w:r>
      <w:r>
        <w:rPr>
          <w:rStyle w:val="m"/>
        </w:rPr>
        <w:t>.</w:t>
      </w:r>
    </w:p>
    <w:p w14:paraId="0C42D3EE" w14:textId="77777777" w:rsidR="000229B4" w:rsidRDefault="000229B4">
      <w:pPr>
        <w:pStyle w:val="routine"/>
        <w:rPr>
          <w:rStyle w:val="code"/>
        </w:rPr>
      </w:pPr>
      <w:r>
        <w:rPr>
          <w:rStyle w:val="code"/>
        </w:rPr>
        <w:t>APROC WriteAtomic(pn, x, data) = &lt;&lt; d(pn) := NewFile(d(pn), x, data) &gt;&gt;</w:t>
      </w:r>
    </w:p>
    <w:p w14:paraId="7AC90B4D" w14:textId="77777777" w:rsidR="000229B4" w:rsidRDefault="000229B4">
      <w:pPr>
        <w:pStyle w:val="routine"/>
        <w:rPr>
          <w:rStyle w:val="code"/>
        </w:rPr>
      </w:pPr>
      <w:r>
        <w:rPr>
          <w:rStyle w:val="code"/>
        </w:rPr>
        <w:t xml:space="preserve">FUNC NewFile(f0, x, data: </w:t>
      </w:r>
      <w:r w:rsidR="007E374C">
        <w:rPr>
          <w:rStyle w:val="code"/>
        </w:rPr>
        <w:t>N</w:t>
      </w:r>
      <w:r>
        <w:rPr>
          <w:rStyle w:val="code"/>
        </w:rPr>
        <w:t xml:space="preserve"> -&gt; Byte) -&gt; F = </w:t>
      </w:r>
      <w:r>
        <w:rPr>
          <w:rStyle w:val="m"/>
        </w:rPr>
        <w:br/>
        <w:t xml:space="preserve">% </w:t>
      </w:r>
      <w:r>
        <w:rPr>
          <w:rStyle w:val="code"/>
        </w:rPr>
        <w:t>f</w:t>
      </w:r>
      <w:r>
        <w:rPr>
          <w:rStyle w:val="m"/>
        </w:rPr>
        <w:t xml:space="preserve"> is the desired final file. Fill in space between </w:t>
      </w:r>
      <w:r>
        <w:rPr>
          <w:rStyle w:val="code"/>
        </w:rPr>
        <w:t>f0</w:t>
      </w:r>
      <w:r>
        <w:rPr>
          <w:rStyle w:val="m"/>
        </w:rPr>
        <w:t xml:space="preserve"> and </w:t>
      </w:r>
      <w:r>
        <w:rPr>
          <w:rStyle w:val="code"/>
        </w:rPr>
        <w:t>x</w:t>
      </w:r>
      <w:r>
        <w:rPr>
          <w:rStyle w:val="m"/>
        </w:rPr>
        <w:t xml:space="preserve"> with zeros, and undefined </w:t>
      </w:r>
      <w:r>
        <w:rPr>
          <w:rStyle w:val="code"/>
        </w:rPr>
        <w:t>data</w:t>
      </w:r>
      <w:r>
        <w:rPr>
          <w:rStyle w:val="m"/>
        </w:rPr>
        <w:t xml:space="preserve"> elements arbitrarily.</w:t>
      </w:r>
      <w:r>
        <w:rPr>
          <w:rStyle w:val="m"/>
        </w:rPr>
        <w:br/>
      </w:r>
      <w:r>
        <w:rPr>
          <w:rStyle w:val="code"/>
        </w:rPr>
        <w:t xml:space="preserve">  VAR z := data.dom.max, z0 := f0.size , f, data' |</w:t>
      </w:r>
    </w:p>
    <w:p w14:paraId="0DC391DF" w14:textId="77777777" w:rsidR="000229B4" w:rsidRDefault="000229B4">
      <w:pPr>
        <w:pStyle w:val="cmd1"/>
        <w:rPr>
          <w:rStyle w:val="code"/>
        </w:rPr>
      </w:pPr>
      <w:r>
        <w:rPr>
          <w:rStyle w:val="code"/>
        </w:rPr>
        <w:t xml:space="preserve">   data'.size = z /\ data'.restrict(data.dom) = data</w:t>
      </w:r>
      <w:r>
        <w:rPr>
          <w:rStyle w:val="code"/>
        </w:rPr>
        <w:br/>
        <w:t xml:space="preserve">/\ f.size = {z0, x+z}.max </w:t>
      </w:r>
    </w:p>
    <w:p w14:paraId="22BFC618" w14:textId="77777777" w:rsidR="000229B4" w:rsidRPr="00D239B3" w:rsidRDefault="000229B4">
      <w:pPr>
        <w:pStyle w:val="cmd1"/>
        <w:rPr>
          <w:rStyle w:val="code"/>
          <w:lang w:val="de-DE"/>
        </w:rPr>
      </w:pPr>
      <w:r w:rsidRPr="00D239B3">
        <w:rPr>
          <w:rStyle w:val="code"/>
          <w:lang w:val="de-DE"/>
        </w:rPr>
        <w:t xml:space="preserve">/\ (ALL </w:t>
      </w:r>
      <w:r w:rsidR="007E374C" w:rsidRPr="00D239B3">
        <w:rPr>
          <w:rStyle w:val="code"/>
          <w:lang w:val="de-DE"/>
        </w:rPr>
        <w:t>n</w:t>
      </w:r>
      <w:r w:rsidRPr="00D239B3">
        <w:rPr>
          <w:rStyle w:val="code"/>
          <w:lang w:val="de-DE"/>
        </w:rPr>
        <w:t xml:space="preserve"> |    ( </w:t>
      </w:r>
      <w:r w:rsidR="007E374C" w:rsidRPr="00D239B3">
        <w:rPr>
          <w:rStyle w:val="code"/>
          <w:lang w:val="de-DE"/>
        </w:rPr>
        <w:t>n</w:t>
      </w:r>
      <w:r w:rsidRPr="00D239B3">
        <w:rPr>
          <w:rStyle w:val="code"/>
          <w:lang w:val="de-DE"/>
        </w:rPr>
        <w:t xml:space="preserve"> IN 0   .. {x, z0}.min-1 ==&gt; f(</w:t>
      </w:r>
      <w:r w:rsidR="007E374C" w:rsidRPr="00D239B3">
        <w:rPr>
          <w:rStyle w:val="code"/>
          <w:lang w:val="de-DE"/>
        </w:rPr>
        <w:t>n</w:t>
      </w:r>
      <w:r w:rsidRPr="00D239B3">
        <w:rPr>
          <w:rStyle w:val="code"/>
          <w:lang w:val="de-DE"/>
        </w:rPr>
        <w:t>) = f0(</w:t>
      </w:r>
      <w:r w:rsidR="007E374C" w:rsidRPr="00D239B3">
        <w:rPr>
          <w:rStyle w:val="code"/>
          <w:lang w:val="de-DE"/>
        </w:rPr>
        <w:t>n</w:t>
      </w:r>
      <w:r w:rsidRPr="00D239B3">
        <w:rPr>
          <w:rStyle w:val="code"/>
          <w:lang w:val="de-DE"/>
        </w:rPr>
        <w:t>)      )</w:t>
      </w:r>
      <w:r w:rsidRPr="00D239B3">
        <w:rPr>
          <w:rStyle w:val="code"/>
          <w:lang w:val="de-DE"/>
        </w:rPr>
        <w:br/>
        <w:t xml:space="preserve">           /\  ( </w:t>
      </w:r>
      <w:r w:rsidR="007E374C" w:rsidRPr="00D239B3">
        <w:rPr>
          <w:rStyle w:val="code"/>
          <w:lang w:val="de-DE"/>
        </w:rPr>
        <w:t>n</w:t>
      </w:r>
      <w:r w:rsidRPr="00D239B3">
        <w:rPr>
          <w:rStyle w:val="code"/>
          <w:lang w:val="de-DE"/>
        </w:rPr>
        <w:t xml:space="preserve"> IN z0  .. x-1           ==&gt; f(</w:t>
      </w:r>
      <w:r w:rsidR="007E374C" w:rsidRPr="00D239B3">
        <w:rPr>
          <w:rStyle w:val="code"/>
          <w:lang w:val="de-DE"/>
        </w:rPr>
        <w:t>n</w:t>
      </w:r>
      <w:r w:rsidRPr="00D239B3">
        <w:rPr>
          <w:rStyle w:val="code"/>
          <w:lang w:val="de-DE"/>
        </w:rPr>
        <w:t>) = 0          )</w:t>
      </w:r>
      <w:r w:rsidRPr="00D239B3">
        <w:rPr>
          <w:rStyle w:val="code"/>
          <w:lang w:val="de-DE"/>
        </w:rPr>
        <w:br/>
        <w:t xml:space="preserve">           /\  ( </w:t>
      </w:r>
      <w:r w:rsidR="007E374C" w:rsidRPr="00D239B3">
        <w:rPr>
          <w:rStyle w:val="code"/>
          <w:lang w:val="de-DE"/>
        </w:rPr>
        <w:t>n</w:t>
      </w:r>
      <w:r w:rsidRPr="00D239B3">
        <w:rPr>
          <w:rStyle w:val="code"/>
          <w:lang w:val="de-DE"/>
        </w:rPr>
        <w:t xml:space="preserve"> IN x   .. x+z-1         ==&gt; f(</w:t>
      </w:r>
      <w:r w:rsidR="007E374C" w:rsidRPr="00D239B3">
        <w:rPr>
          <w:rStyle w:val="code"/>
          <w:lang w:val="de-DE"/>
        </w:rPr>
        <w:t>n</w:t>
      </w:r>
      <w:r w:rsidRPr="00D239B3">
        <w:rPr>
          <w:rStyle w:val="code"/>
          <w:lang w:val="de-DE"/>
        </w:rPr>
        <w:t>) = data'(</w:t>
      </w:r>
      <w:r w:rsidR="007E374C" w:rsidRPr="00D239B3">
        <w:rPr>
          <w:rStyle w:val="code"/>
          <w:lang w:val="de-DE"/>
        </w:rPr>
        <w:t>n</w:t>
      </w:r>
      <w:r w:rsidRPr="00D239B3">
        <w:rPr>
          <w:rStyle w:val="code"/>
          <w:lang w:val="de-DE"/>
        </w:rPr>
        <w:t>-x) )</w:t>
      </w:r>
      <w:r w:rsidRPr="00D239B3">
        <w:rPr>
          <w:rStyle w:val="code"/>
          <w:lang w:val="de-DE"/>
        </w:rPr>
        <w:br/>
        <w:t xml:space="preserve">           /\  ( </w:t>
      </w:r>
      <w:r w:rsidR="007E374C" w:rsidRPr="00D239B3">
        <w:rPr>
          <w:rStyle w:val="code"/>
          <w:lang w:val="de-DE"/>
        </w:rPr>
        <w:t>n</w:t>
      </w:r>
      <w:r w:rsidRPr="00D239B3">
        <w:rPr>
          <w:rStyle w:val="code"/>
          <w:lang w:val="de-DE"/>
        </w:rPr>
        <w:t xml:space="preserve"> IN x+z .. z0-1          ==&gt; f(</w:t>
      </w:r>
      <w:r w:rsidR="007E374C" w:rsidRPr="00D239B3">
        <w:rPr>
          <w:rStyle w:val="code"/>
          <w:lang w:val="de-DE"/>
        </w:rPr>
        <w:t>n</w:t>
      </w:r>
      <w:r w:rsidRPr="00D239B3">
        <w:rPr>
          <w:rStyle w:val="code"/>
          <w:lang w:val="de-DE"/>
        </w:rPr>
        <w:t>) = f0(</w:t>
      </w:r>
      <w:r w:rsidR="007E374C" w:rsidRPr="00D239B3">
        <w:rPr>
          <w:rStyle w:val="code"/>
          <w:lang w:val="de-DE"/>
        </w:rPr>
        <w:t>n</w:t>
      </w:r>
      <w:r w:rsidRPr="00D239B3">
        <w:rPr>
          <w:rStyle w:val="code"/>
          <w:lang w:val="de-DE"/>
        </w:rPr>
        <w:t>) )    )</w:t>
      </w:r>
    </w:p>
    <w:p w14:paraId="321F5565" w14:textId="77777777" w:rsidR="000229B4" w:rsidRDefault="000229B4">
      <w:pPr>
        <w:pStyle w:val="cmd1"/>
        <w:rPr>
          <w:rStyle w:val="code"/>
        </w:rPr>
      </w:pPr>
      <w:r>
        <w:rPr>
          <w:rStyle w:val="code"/>
        </w:rPr>
        <w:t>=&gt; RET f</w:t>
      </w:r>
    </w:p>
    <w:p w14:paraId="771BD2E3" w14:textId="77777777" w:rsidR="000229B4" w:rsidRDefault="000229B4">
      <w:pPr>
        <w:tabs>
          <w:tab w:val="left" w:pos="540"/>
          <w:tab w:val="left" w:pos="6480"/>
        </w:tabs>
        <w:spacing w:line="240" w:lineRule="auto"/>
        <w:ind w:right="-720"/>
        <w:rPr>
          <w:rStyle w:val="code"/>
        </w:rPr>
      </w:pPr>
      <w:r>
        <w:rPr>
          <w:rStyle w:val="code"/>
        </w:rPr>
        <w:t>FUNC GetSize(pn) -&gt; X = RET d(pn).size</w:t>
      </w:r>
    </w:p>
    <w:p w14:paraId="01764E72" w14:textId="77777777" w:rsidR="000229B4" w:rsidRDefault="000229B4">
      <w:pPr>
        <w:pStyle w:val="routine"/>
        <w:rPr>
          <w:rStyle w:val="code"/>
        </w:rPr>
      </w:pPr>
      <w:r>
        <w:rPr>
          <w:rStyle w:val="code"/>
        </w:rPr>
        <w:t>APROC SetSize(pn, x) = &lt;&lt; VAR z := pn.size |</w:t>
      </w:r>
    </w:p>
    <w:p w14:paraId="32AC282F" w14:textId="77777777" w:rsidR="000229B4" w:rsidRDefault="000229B4">
      <w:pPr>
        <w:pStyle w:val="cmd1"/>
        <w:rPr>
          <w:rStyle w:val="code"/>
        </w:rPr>
      </w:pPr>
      <w:r>
        <w:rPr>
          <w:rStyle w:val="code"/>
        </w:rPr>
        <w:t>IF</w:t>
      </w:r>
      <w:r>
        <w:rPr>
          <w:rStyle w:val="code"/>
        </w:rPr>
        <w:tab/>
        <w:t>x &lt;= z =&gt; &lt;&lt; d(pn) := pn.read(0, z) &gt;&gt;</w:t>
      </w:r>
      <w:r>
        <w:rPr>
          <w:rStyle w:val="code"/>
        </w:rPr>
        <w:tab/>
      </w:r>
      <w:r>
        <w:rPr>
          <w:rStyle w:val="m"/>
        </w:rPr>
        <w:t xml:space="preserve">% truncate </w:t>
      </w:r>
      <w:r w:rsidR="00BF0C51">
        <w:rPr>
          <w:rStyle w:val="code"/>
        </w:rPr>
        <w:br/>
        <w:t>[*]</w:t>
      </w:r>
      <w:r w:rsidR="00BF0C51">
        <w:rPr>
          <w:rStyle w:val="code"/>
        </w:rPr>
        <w:tab/>
        <w:t>pn.write(z, 0.fill(</w:t>
      </w:r>
      <w:r>
        <w:rPr>
          <w:rStyle w:val="code"/>
        </w:rPr>
        <w:t>x - z + 1))</w:t>
      </w:r>
      <w:r>
        <w:rPr>
          <w:rStyle w:val="code"/>
        </w:rPr>
        <w:tab/>
      </w:r>
      <w:r>
        <w:rPr>
          <w:rStyle w:val="m"/>
        </w:rPr>
        <w:t xml:space="preserve">% handles crashes like </w:t>
      </w:r>
      <w:r>
        <w:rPr>
          <w:rStyle w:val="code"/>
        </w:rPr>
        <w:t>write</w:t>
      </w:r>
    </w:p>
    <w:p w14:paraId="118E5278" w14:textId="77777777" w:rsidR="000229B4" w:rsidRDefault="000229B4">
      <w:pPr>
        <w:pStyle w:val="cmd1"/>
        <w:rPr>
          <w:rStyle w:val="code"/>
        </w:rPr>
      </w:pPr>
      <w:r>
        <w:rPr>
          <w:rStyle w:val="code"/>
        </w:rPr>
        <w:t>FI &gt;&gt;</w:t>
      </w:r>
    </w:p>
    <w:p w14:paraId="1BFE77D6" w14:textId="77777777" w:rsidR="000229B4" w:rsidRDefault="000229B4">
      <w:pPr>
        <w:pStyle w:val="routine"/>
        <w:rPr>
          <w:rStyle w:val="code"/>
        </w:rPr>
      </w:pPr>
      <w:r>
        <w:rPr>
          <w:rStyle w:val="code"/>
        </w:rPr>
        <w:t>APROC Create(pn) = &lt;&lt; d(pn) := F{} &gt;&gt;</w:t>
      </w:r>
    </w:p>
    <w:p w14:paraId="0C480B59" w14:textId="77777777" w:rsidR="000229B4" w:rsidRDefault="000229B4">
      <w:pPr>
        <w:pStyle w:val="routine"/>
        <w:spacing w:before="0"/>
        <w:rPr>
          <w:rStyle w:val="code"/>
        </w:rPr>
      </w:pPr>
      <w:r>
        <w:rPr>
          <w:rStyle w:val="code"/>
        </w:rPr>
        <w:t>APROC Remove(pn) = &lt;&lt; d := d{pn -&gt; } &gt;&gt;</w:t>
      </w:r>
    </w:p>
    <w:p w14:paraId="42E812D0" w14:textId="77777777" w:rsidR="000229B4" w:rsidRDefault="000229B4">
      <w:pPr>
        <w:pStyle w:val="routine"/>
        <w:spacing w:before="0"/>
        <w:rPr>
          <w:rStyle w:val="code"/>
        </w:rPr>
      </w:pPr>
      <w:r>
        <w:rPr>
          <w:rStyle w:val="code"/>
        </w:rPr>
        <w:t>APROC Rename(pn1, pn2) = &lt;&lt; d(pn2) := d(pn1); Remove(pn1) &gt;&gt;</w:t>
      </w:r>
    </w:p>
    <w:p w14:paraId="5C267D9B" w14:textId="77777777" w:rsidR="000229B4" w:rsidRDefault="000229B4">
      <w:pPr>
        <w:pStyle w:val="routine"/>
        <w:rPr>
          <w:rStyle w:val="code"/>
        </w:rPr>
      </w:pPr>
      <w:r>
        <w:rPr>
          <w:rStyle w:val="code"/>
        </w:rPr>
        <w:t>PROC Crash() = SKIP</w:t>
      </w:r>
      <w:r>
        <w:rPr>
          <w:rStyle w:val="code"/>
        </w:rPr>
        <w:tab/>
      </w:r>
      <w:r>
        <w:rPr>
          <w:rStyle w:val="m"/>
        </w:rPr>
        <w:t>% no volatile state</w:t>
      </w:r>
      <w:r w:rsidR="003F22F9">
        <w:rPr>
          <w:rStyle w:val="m"/>
        </w:rPr>
        <w:t>,</w:t>
      </w:r>
      <w:r>
        <w:rPr>
          <w:rStyle w:val="m"/>
        </w:rPr>
        <w:t xml:space="preserve"> changes</w:t>
      </w:r>
      <w:r w:rsidR="003F22F9" w:rsidRPr="003F22F9">
        <w:rPr>
          <w:rStyle w:val="m"/>
        </w:rPr>
        <w:t xml:space="preserve"> </w:t>
      </w:r>
      <w:r w:rsidR="003F22F9">
        <w:rPr>
          <w:rStyle w:val="m"/>
        </w:rPr>
        <w:t>all atomic</w:t>
      </w:r>
    </w:p>
    <w:p w14:paraId="4BAD82C4" w14:textId="77777777" w:rsidR="000229B4" w:rsidRDefault="000229B4">
      <w:pPr>
        <w:tabs>
          <w:tab w:val="left" w:pos="540"/>
          <w:tab w:val="left" w:pos="1980"/>
          <w:tab w:val="left" w:pos="2340"/>
          <w:tab w:val="left" w:pos="6480"/>
        </w:tabs>
        <w:spacing w:line="240" w:lineRule="auto"/>
        <w:ind w:right="-720"/>
        <w:rPr>
          <w:rStyle w:val="code"/>
        </w:rPr>
      </w:pPr>
      <w:r>
        <w:rPr>
          <w:rStyle w:val="code"/>
        </w:rPr>
        <w:t>END File</w:t>
      </w:r>
    </w:p>
    <w:p w14:paraId="5A7E82C7" w14:textId="77777777" w:rsidR="000229B4" w:rsidRDefault="000229B4">
      <w:r>
        <w:rPr>
          <w:rStyle w:val="code"/>
        </w:rPr>
        <w:t>WriteAtomic</w:t>
      </w:r>
      <w:r>
        <w:t xml:space="preserve"> changes the entire file contents at once, so that a crash can never leave the file in an intermediate state. This would be quite expensive in most code. For instance, consider what is involved in making a write of 20 megabytes to an existing file atomic; certainly you can’t ove</w:t>
      </w:r>
      <w:r>
        <w:t>r</w:t>
      </w:r>
      <w:r>
        <w:t xml:space="preserve">write the existing disk blocks one by one. For this reason, real file systems don’t implement </w:t>
      </w:r>
      <w:r>
        <w:rPr>
          <w:rStyle w:val="code"/>
        </w:rPr>
        <w:t>WriteAtomic</w:t>
      </w:r>
      <w:r>
        <w:t xml:space="preserve">. Instead, they change the file contents a little at a time, reflecting the fact that the underlying disk writes blocks one at a time. Later we will see how an atomic </w:t>
      </w:r>
      <w:r>
        <w:rPr>
          <w:rStyle w:val="code"/>
        </w:rPr>
        <w:t>Write</w:t>
      </w:r>
      <w:r>
        <w:t xml:space="preserve"> could be i</w:t>
      </w:r>
      <w:r>
        <w:t>m</w:t>
      </w:r>
      <w:r>
        <w:t xml:space="preserve">plemented in spite of the fact that it takes several atomic disk writes. In the meantime, here is a more realistic spec for </w:t>
      </w:r>
      <w:r>
        <w:rPr>
          <w:rStyle w:val="code"/>
        </w:rPr>
        <w:t>Write</w:t>
      </w:r>
      <w:r>
        <w:t xml:space="preserve"> that writes the new bytes in order. It is just like </w:t>
      </w:r>
      <w:r>
        <w:rPr>
          <w:rStyle w:val="code"/>
        </w:rPr>
        <w:t>Disk.write</w:t>
      </w:r>
      <w:r>
        <w:t xml:space="preserve"> except for the added complication of extending the file when necessary, which is taken care of in </w:t>
      </w:r>
      <w:r>
        <w:rPr>
          <w:rStyle w:val="code"/>
        </w:rPr>
        <w:t>NewFile</w:t>
      </w:r>
      <w:r>
        <w:t>.</w:t>
      </w:r>
    </w:p>
    <w:p w14:paraId="426BE382" w14:textId="77777777" w:rsidR="000229B4" w:rsidRDefault="000229B4">
      <w:pPr>
        <w:pStyle w:val="routine"/>
        <w:rPr>
          <w:rStyle w:val="code"/>
        </w:rPr>
      </w:pPr>
      <w:r>
        <w:rPr>
          <w:rStyle w:val="code"/>
        </w:rPr>
        <w:t xml:space="preserve">APROC Write(pn, x, data) = &lt;&lt; </w:t>
      </w:r>
    </w:p>
    <w:p w14:paraId="4003DC8D" w14:textId="10739589" w:rsidR="000229B4" w:rsidRDefault="006E6F29">
      <w:pPr>
        <w:pStyle w:val="cmd1"/>
        <w:rPr>
          <w:rStyle w:val="m"/>
        </w:rPr>
      </w:pPr>
      <w:r>
        <mc:AlternateContent>
          <mc:Choice Requires="wps">
            <w:drawing>
              <wp:anchor distT="0" distB="0" distL="114300" distR="114300" simplePos="0" relativeHeight="251652096" behindDoc="0" locked="0" layoutInCell="1" allowOverlap="1" wp14:anchorId="1C1F501E" wp14:editId="15D11086">
                <wp:simplePos x="0" y="0"/>
                <wp:positionH relativeFrom="column">
                  <wp:posOffset>340995</wp:posOffset>
                </wp:positionH>
                <wp:positionV relativeFrom="paragraph">
                  <wp:posOffset>14605</wp:posOffset>
                </wp:positionV>
                <wp:extent cx="5400675" cy="438150"/>
                <wp:effectExtent l="0" t="0" r="0" b="0"/>
                <wp:wrapNone/>
                <wp:docPr id="18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38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7A790" id="Rectangle 58" o:spid="_x0000_s1026" style="position:absolute;margin-left:26.85pt;margin-top:1.15pt;width:425.25pt;height: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" filled="f"/>
            </w:pict>
          </mc:Fallback>
        </mc:AlternateContent>
      </w:r>
      <w:r w:rsidR="000229B4">
        <w:rPr>
          <w:rStyle w:val="code"/>
        </w:rPr>
        <w:t>IF</w:t>
      </w:r>
      <w:r w:rsidR="000229B4">
        <w:rPr>
          <w:rStyle w:val="code"/>
        </w:rPr>
        <w:tab/>
      </w:r>
      <w:r w:rsidR="000229B4">
        <w:t>crashed</w:t>
      </w:r>
      <w:r w:rsidR="000229B4">
        <w:rPr>
          <w:rStyle w:val="code"/>
        </w:rPr>
        <w:t xml:space="preserve"> =&gt; </w:t>
      </w:r>
      <w:r w:rsidR="000229B4">
        <w:rPr>
          <w:rStyle w:val="code"/>
        </w:rPr>
        <w:tab/>
      </w:r>
      <w:r w:rsidR="000229B4">
        <w:rPr>
          <w:rStyle w:val="m"/>
        </w:rPr>
        <w:t>% if crashed, write some prefix</w:t>
      </w:r>
    </w:p>
    <w:p w14:paraId="6F30DD65" w14:textId="77777777" w:rsidR="000229B4" w:rsidRDefault="000229B4">
      <w:pPr>
        <w:pStyle w:val="cmd2"/>
        <w:rPr>
          <w:rStyle w:val="code"/>
        </w:rPr>
      </w:pPr>
      <w:r>
        <w:rPr>
          <w:rStyle w:val="code"/>
        </w:rPr>
        <w:t xml:space="preserve">VAR </w:t>
      </w:r>
      <w:r w:rsidR="007E374C">
        <w:rPr>
          <w:rStyle w:val="code"/>
        </w:rPr>
        <w:t>n</w:t>
      </w:r>
      <w:r>
        <w:rPr>
          <w:rStyle w:val="code"/>
        </w:rPr>
        <w:t xml:space="preserve"> | </w:t>
      </w:r>
      <w:r w:rsidR="007E374C">
        <w:rPr>
          <w:rStyle w:val="code"/>
        </w:rPr>
        <w:t>n</w:t>
      </w:r>
      <w:r>
        <w:rPr>
          <w:rStyle w:val="code"/>
        </w:rPr>
        <w:t xml:space="preserve"> &lt; data.size =&gt; data := data.sub(0, </w:t>
      </w:r>
      <w:r w:rsidR="007E374C">
        <w:rPr>
          <w:rStyle w:val="code"/>
        </w:rPr>
        <w:t>n</w:t>
      </w:r>
      <w:r>
        <w:rPr>
          <w:rStyle w:val="code"/>
        </w:rPr>
        <w:t xml:space="preserve">) </w:t>
      </w:r>
    </w:p>
    <w:p w14:paraId="40AA532B" w14:textId="77777777" w:rsidR="000229B4" w:rsidRDefault="000229B4">
      <w:pPr>
        <w:pStyle w:val="cmd1"/>
        <w:rPr>
          <w:rStyle w:val="code"/>
        </w:rPr>
      </w:pPr>
      <w:r>
        <w:rPr>
          <w:rStyle w:val="code"/>
        </w:rPr>
        <w:t xml:space="preserve">[*] SKIP FI; </w:t>
      </w:r>
    </w:p>
    <w:p w14:paraId="61456C9D" w14:textId="77777777" w:rsidR="000229B4" w:rsidRDefault="000229B4">
      <w:pPr>
        <w:pStyle w:val="cmd1"/>
        <w:rPr>
          <w:rStyle w:val="code"/>
        </w:rPr>
      </w:pPr>
      <w:r>
        <w:rPr>
          <w:rStyle w:val="code"/>
        </w:rPr>
        <w:t>d(pn) := NewFile(d(pn), x, data) &gt;&gt;</w:t>
      </w:r>
    </w:p>
    <w:p w14:paraId="3F64B4A0" w14:textId="77777777" w:rsidR="000229B4" w:rsidRDefault="000229B4">
      <w:pPr>
        <w:pStyle w:val="routine"/>
      </w:pPr>
      <w:r>
        <w:rPr>
          <w:rStyle w:val="code"/>
        </w:rPr>
        <w:t xml:space="preserve">PROC Crash() = </w:t>
      </w:r>
      <w:r>
        <w:rPr>
          <w:rStyle w:val="k"/>
        </w:rPr>
        <w:t>crashed := true; CRASH; crashed := false</w:t>
      </w:r>
    </w:p>
    <w:p w14:paraId="1572460E" w14:textId="77777777" w:rsidR="000229B4" w:rsidRDefault="000229B4">
      <w:r>
        <w:t>This spec reflects the fact that only a single disk block can be written atomically, so there is no guarantee that all of the data makes it to the file before a crash. At the file level it isn’t appropr</w:t>
      </w:r>
      <w:r>
        <w:t>i</w:t>
      </w:r>
      <w:r>
        <w:t>ate to deal in disk blocks, so the spec promises only</w:t>
      </w:r>
      <w:r w:rsidR="00F5361D">
        <w:t xml:space="preserve"> bytewise atomicity. Actual </w:t>
      </w:r>
      <w:r>
        <w:t>code would probably make changes one page at a time, so it would not exhibit all the behavior allowed by the spec. There’s nothing wrong with this, as long as the spec is restrictive enough to satisfy its clients.</w:t>
      </w:r>
    </w:p>
    <w:p w14:paraId="5BF63816" w14:textId="77777777" w:rsidR="000229B4" w:rsidRDefault="000229B4">
      <w:r>
        <w:rPr>
          <w:rStyle w:val="code"/>
        </w:rPr>
        <w:t>Write</w:t>
      </w:r>
      <w:r>
        <w:t xml:space="preserve"> does promise, however, that </w:t>
      </w:r>
      <w:r>
        <w:rPr>
          <w:rStyle w:val="code"/>
        </w:rPr>
        <w:t>f(</w:t>
      </w:r>
      <w:r w:rsidR="007E374C">
        <w:rPr>
          <w:rStyle w:val="code"/>
        </w:rPr>
        <w:t>n</w:t>
      </w:r>
      <w:r>
        <w:rPr>
          <w:rStyle w:val="code"/>
        </w:rPr>
        <w:t>)</w:t>
      </w:r>
      <w:r>
        <w:t xml:space="preserve"> is changed no later than </w:t>
      </w:r>
      <w:r>
        <w:rPr>
          <w:rStyle w:val="code"/>
        </w:rPr>
        <w:t>f(</w:t>
      </w:r>
      <w:r w:rsidR="007E374C">
        <w:rPr>
          <w:rStyle w:val="code"/>
        </w:rPr>
        <w:t>n</w:t>
      </w:r>
      <w:r>
        <w:rPr>
          <w:rStyle w:val="code"/>
        </w:rPr>
        <w:t>+1)</w:t>
      </w:r>
      <w:r>
        <w:t>. Some file systems make no orderin</w:t>
      </w:r>
      <w:r w:rsidR="00F5361D">
        <w:t>g guarantee; actually, any file system that runs on a disk without an ordering guarantee probably makes no ordering guarantee, since it requires considerable care, or conside</w:t>
      </w:r>
      <w:r w:rsidR="00F5361D">
        <w:t>r</w:t>
      </w:r>
      <w:r w:rsidR="00F5361D">
        <w:t>able cost, or both to overcome the consequences of unordered disk writes.</w:t>
      </w:r>
      <w:r>
        <w:t xml:space="preserve"> </w:t>
      </w:r>
      <w:r w:rsidR="00F5361D">
        <w:t>For such a file system</w:t>
      </w:r>
      <w:r>
        <w:t xml:space="preserve"> the following </w:t>
      </w:r>
      <w:r>
        <w:rPr>
          <w:rStyle w:val="code"/>
        </w:rPr>
        <w:t>WriteUnordered</w:t>
      </w:r>
      <w:r>
        <w:t xml:space="preserve"> is appropriate; it is just like </w:t>
      </w:r>
      <w:r>
        <w:rPr>
          <w:rStyle w:val="code"/>
        </w:rPr>
        <w:t>Disk.writeUnordered</w:t>
      </w:r>
      <w:r>
        <w:t>.</w:t>
      </w:r>
    </w:p>
    <w:p w14:paraId="0FD29C41" w14:textId="77777777" w:rsidR="000229B4" w:rsidRDefault="000229B4">
      <w:pPr>
        <w:pStyle w:val="routine"/>
        <w:rPr>
          <w:rStyle w:val="code"/>
        </w:rPr>
      </w:pPr>
      <w:r>
        <w:rPr>
          <w:rStyle w:val="code"/>
        </w:rPr>
        <w:t xml:space="preserve">APROC WriteUnordered(pn, x, data) = &lt;&lt; </w:t>
      </w:r>
    </w:p>
    <w:p w14:paraId="1DC1318C" w14:textId="77777777" w:rsidR="000229B4" w:rsidRDefault="000229B4">
      <w:pPr>
        <w:pStyle w:val="cmd1"/>
        <w:rPr>
          <w:rStyle w:val="m"/>
        </w:rPr>
      </w:pPr>
      <w:r>
        <w:rPr>
          <w:rStyle w:val="code"/>
        </w:rPr>
        <w:t>IF</w:t>
      </w:r>
      <w:r>
        <w:rPr>
          <w:rStyle w:val="code"/>
        </w:rPr>
        <w:tab/>
      </w:r>
      <w:r>
        <w:t>crashed</w:t>
      </w:r>
      <w:r>
        <w:rPr>
          <w:rStyle w:val="code"/>
        </w:rPr>
        <w:t xml:space="preserve"> =&gt; </w:t>
      </w:r>
      <w:r>
        <w:rPr>
          <w:rStyle w:val="code"/>
        </w:rPr>
        <w:tab/>
      </w:r>
      <w:r>
        <w:rPr>
          <w:rStyle w:val="m"/>
        </w:rPr>
        <w:t>% if crashed, write some subset</w:t>
      </w:r>
    </w:p>
    <w:p w14:paraId="179689B9" w14:textId="77777777" w:rsidR="000229B4" w:rsidRDefault="000229B4">
      <w:pPr>
        <w:pStyle w:val="cmd2"/>
        <w:rPr>
          <w:rStyle w:val="code"/>
        </w:rPr>
      </w:pPr>
      <w:r>
        <w:rPr>
          <w:rStyle w:val="code"/>
        </w:rPr>
        <w:t xml:space="preserve">VAR </w:t>
      </w:r>
      <w:r>
        <w:rPr>
          <w:rStyle w:val="k"/>
        </w:rPr>
        <w:t xml:space="preserve">w: SET </w:t>
      </w:r>
      <w:r w:rsidR="00CA6971">
        <w:rPr>
          <w:rStyle w:val="k"/>
        </w:rPr>
        <w:t>N</w:t>
      </w:r>
      <w:r>
        <w:rPr>
          <w:rStyle w:val="k"/>
        </w:rPr>
        <w:t xml:space="preserve"> | w &lt;= data.dom</w:t>
      </w:r>
      <w:r>
        <w:rPr>
          <w:rStyle w:val="code"/>
        </w:rPr>
        <w:t xml:space="preserve"> =&gt; data := data.</w:t>
      </w:r>
      <w:r>
        <w:rPr>
          <w:rStyle w:val="k"/>
        </w:rPr>
        <w:t>restrict(w)</w:t>
      </w:r>
      <w:r>
        <w:rPr>
          <w:rStyle w:val="code"/>
        </w:rPr>
        <w:t xml:space="preserve"> </w:t>
      </w:r>
    </w:p>
    <w:p w14:paraId="052E4B16" w14:textId="77777777" w:rsidR="000229B4" w:rsidRDefault="000229B4">
      <w:pPr>
        <w:pStyle w:val="cmd1"/>
        <w:rPr>
          <w:rStyle w:val="code"/>
        </w:rPr>
      </w:pPr>
      <w:r>
        <w:rPr>
          <w:rStyle w:val="code"/>
        </w:rPr>
        <w:t xml:space="preserve">[*] SKIP FI; </w:t>
      </w:r>
    </w:p>
    <w:p w14:paraId="5C034C67" w14:textId="77777777" w:rsidR="000229B4" w:rsidRDefault="000229B4">
      <w:pPr>
        <w:pStyle w:val="cmd1"/>
        <w:rPr>
          <w:rStyle w:val="code"/>
        </w:rPr>
      </w:pPr>
      <w:r>
        <w:rPr>
          <w:rStyle w:val="code"/>
        </w:rPr>
        <w:t>d(pn) := NewFile(d(pn), x, data) &gt;&gt;</w:t>
      </w:r>
    </w:p>
    <w:p w14:paraId="0596FB37" w14:textId="77777777" w:rsidR="000229B4" w:rsidRDefault="000229B4">
      <w:r>
        <w:t xml:space="preserve">Notice that although writing a file is not atomic, </w:t>
      </w:r>
      <w:r>
        <w:rPr>
          <w:rStyle w:val="code"/>
        </w:rPr>
        <w:t>File</w:t>
      </w:r>
      <w:r>
        <w:t>’s directory operations are atomic. This corresponds to the semantics that file systems usually attempt to provide: if there is a failure du</w:t>
      </w:r>
      <w:r>
        <w:t>r</w:t>
      </w:r>
      <w:r>
        <w:t xml:space="preserve">ing a </w:t>
      </w:r>
      <w:r>
        <w:rPr>
          <w:rStyle w:val="code"/>
        </w:rPr>
        <w:t>Create</w:t>
      </w:r>
      <w:r>
        <w:t xml:space="preserve">, </w:t>
      </w:r>
      <w:r>
        <w:rPr>
          <w:rStyle w:val="code"/>
        </w:rPr>
        <w:t>Remove</w:t>
      </w:r>
      <w:r>
        <w:t xml:space="preserve">, or </w:t>
      </w:r>
      <w:r>
        <w:rPr>
          <w:rStyle w:val="code"/>
        </w:rPr>
        <w:t>Rename</w:t>
      </w:r>
      <w:r>
        <w:t xml:space="preserve">, the operation is either completed or not done at all, but if there is a failure during a </w:t>
      </w:r>
      <w:r>
        <w:rPr>
          <w:rStyle w:val="code"/>
        </w:rPr>
        <w:t>Write</w:t>
      </w:r>
      <w:r>
        <w:t xml:space="preserve">, any amount of the data may be written. The other reason for making this choice in the spec is simple: with the abstractions available there’s no way to express any sensible intermediate state of a directory operation other than </w:t>
      </w:r>
      <w:r>
        <w:rPr>
          <w:rStyle w:val="code"/>
        </w:rPr>
        <w:t>Rename</w:t>
      </w:r>
      <w:r>
        <w:t xml:space="preserve"> (of course sloppy code might leave the directory scrambled, but that has to count as a bug; think what it would look like in the spec). </w:t>
      </w:r>
    </w:p>
    <w:p w14:paraId="0C3020C2" w14:textId="77777777" w:rsidR="000229B4" w:rsidRDefault="000229B4">
      <w:r>
        <w:t xml:space="preserve">The spec we gave for </w:t>
      </w:r>
      <w:r>
        <w:rPr>
          <w:rStyle w:val="code"/>
        </w:rPr>
        <w:t>SetSize</w:t>
      </w:r>
      <w:r>
        <w:t xml:space="preserve"> made it as atomic as </w:t>
      </w:r>
      <w:r>
        <w:rPr>
          <w:rStyle w:val="code"/>
        </w:rPr>
        <w:t>write</w:t>
      </w:r>
      <w:r>
        <w:t xml:space="preserve">. The following spec for </w:t>
      </w:r>
      <w:r>
        <w:rPr>
          <w:rStyle w:val="code"/>
        </w:rPr>
        <w:t>SetSize</w:t>
      </w:r>
      <w:r>
        <w:t xml:space="preserve"> is unconditionally atomic; this might be appropriate because an atomic </w:t>
      </w:r>
      <w:r>
        <w:rPr>
          <w:rStyle w:val="code"/>
        </w:rPr>
        <w:t>SetSize</w:t>
      </w:r>
      <w:r>
        <w:t xml:space="preserve"> is easier to impl</w:t>
      </w:r>
      <w:r>
        <w:t>e</w:t>
      </w:r>
      <w:r>
        <w:t xml:space="preserve">ment than a general atomic </w:t>
      </w:r>
      <w:r>
        <w:rPr>
          <w:rStyle w:val="code"/>
        </w:rPr>
        <w:t>Write</w:t>
      </w:r>
      <w:r>
        <w:t>:</w:t>
      </w:r>
    </w:p>
    <w:p w14:paraId="2D6579A9" w14:textId="77777777" w:rsidR="000229B4" w:rsidRDefault="000229B4">
      <w:pPr>
        <w:pStyle w:val="routine"/>
        <w:rPr>
          <w:rStyle w:val="sbi"/>
          <w:i w:val="0"/>
          <w:position w:val="0"/>
          <w:sz w:val="20"/>
        </w:rPr>
      </w:pPr>
      <w:r>
        <w:rPr>
          <w:rStyle w:val="code"/>
        </w:rPr>
        <w:t>APROC SetSize</w:t>
      </w:r>
      <w:r w:rsidR="00BF0C51">
        <w:rPr>
          <w:rStyle w:val="code"/>
        </w:rPr>
        <w:t xml:space="preserve">(pn, x) = &lt;&lt; d(pn) := (d(pn) + </w:t>
      </w:r>
      <w:r w:rsidR="00CA6971">
        <w:rPr>
          <w:rStyle w:val="code"/>
        </w:rPr>
        <w:t>{i :IN x.seq | 0}</w:t>
      </w:r>
      <w:r>
        <w:rPr>
          <w:rStyle w:val="code"/>
        </w:rPr>
        <w:t>).seg(0, x) &gt;&gt;</w:t>
      </w:r>
    </w:p>
    <w:p w14:paraId="28F9114D" w14:textId="77777777" w:rsidR="000229B4" w:rsidRDefault="000229B4">
      <w:r>
        <w:t xml:space="preserve">Here is another version of </w:t>
      </w:r>
      <w:r>
        <w:rPr>
          <w:rStyle w:val="code"/>
        </w:rPr>
        <w:t>NewFile</w:t>
      </w:r>
      <w:r>
        <w:t>, written in a more operational style just for comparison. It is a bit shorter, but less explicit about the relation between the initial and final states.</w:t>
      </w:r>
    </w:p>
    <w:p w14:paraId="761986B2" w14:textId="77777777" w:rsidR="000229B4" w:rsidRDefault="000229B4">
      <w:pPr>
        <w:tabs>
          <w:tab w:val="left" w:pos="540"/>
          <w:tab w:val="left" w:pos="6480"/>
        </w:tabs>
        <w:spacing w:line="240" w:lineRule="auto"/>
        <w:ind w:right="-720"/>
        <w:rPr>
          <w:rStyle w:val="code"/>
        </w:rPr>
      </w:pPr>
      <w:r>
        <w:rPr>
          <w:rStyle w:val="code"/>
        </w:rPr>
        <w:t>FUNC NewFile(f0, x, data) -&gt; F = VAR z0 := f0.size, data' |</w:t>
      </w:r>
    </w:p>
    <w:p w14:paraId="4C513EB1" w14:textId="77777777" w:rsidR="000229B4" w:rsidRDefault="000229B4">
      <w:pPr>
        <w:pStyle w:val="cmd1"/>
        <w:rPr>
          <w:rStyle w:val="code"/>
        </w:rPr>
      </w:pPr>
      <w:r>
        <w:rPr>
          <w:rStyle w:val="code"/>
        </w:rPr>
        <w:t>data'.size = data.dom.max =&gt;</w:t>
      </w:r>
    </w:p>
    <w:p w14:paraId="63DEF905" w14:textId="77777777" w:rsidR="000229B4" w:rsidRDefault="000229B4">
      <w:pPr>
        <w:pStyle w:val="cmd2"/>
        <w:rPr>
          <w:rStyle w:val="code"/>
        </w:rPr>
      </w:pPr>
      <w:r>
        <w:rPr>
          <w:rStyle w:val="code"/>
        </w:rPr>
        <w:t>data' := data' + data;</w:t>
      </w:r>
    </w:p>
    <w:p w14:paraId="7C042428" w14:textId="77777777" w:rsidR="000229B4" w:rsidRDefault="00BF0C51">
      <w:pPr>
        <w:pStyle w:val="cmd2"/>
        <w:rPr>
          <w:rStyle w:val="PageNumber"/>
        </w:rPr>
      </w:pPr>
      <w:r>
        <w:rPr>
          <w:rStyle w:val="code"/>
        </w:rPr>
        <w:t>RET</w:t>
      </w:r>
      <w:r>
        <w:rPr>
          <w:rStyle w:val="code"/>
        </w:rPr>
        <w:tab/>
        <w:t xml:space="preserve">  (x &gt; z0 =&gt; f0 + </w:t>
      </w:r>
      <w:r w:rsidR="009A5417">
        <w:rPr>
          <w:rStyle w:val="code"/>
        </w:rPr>
        <w:t>{</w:t>
      </w:r>
      <w:r w:rsidR="007E374C">
        <w:rPr>
          <w:rStyle w:val="code"/>
        </w:rPr>
        <w:t>n</w:t>
      </w:r>
      <w:r w:rsidR="009A5417">
        <w:rPr>
          <w:rStyle w:val="code"/>
        </w:rPr>
        <w:t xml:space="preserve">: IN z0 .. x-1 | 0} </w:t>
      </w:r>
      <w:r w:rsidR="000229B4">
        <w:rPr>
          <w:rStyle w:val="code"/>
        </w:rPr>
        <w:t>[*] f0.sub(0, x-1))</w:t>
      </w:r>
      <w:r w:rsidR="000229B4">
        <w:rPr>
          <w:rStyle w:val="code"/>
        </w:rPr>
        <w:br/>
      </w:r>
      <w:r w:rsidR="000229B4">
        <w:rPr>
          <w:rStyle w:val="code"/>
        </w:rPr>
        <w:tab/>
        <w:t>+ data'</w:t>
      </w:r>
      <w:r w:rsidR="000229B4">
        <w:rPr>
          <w:rStyle w:val="code"/>
        </w:rPr>
        <w:br/>
      </w:r>
      <w:r w:rsidR="000229B4">
        <w:rPr>
          <w:rStyle w:val="code"/>
        </w:rPr>
        <w:tab/>
        <w:t>+ f0.sub(f.size, z0-1)</w:t>
      </w:r>
    </w:p>
    <w:p w14:paraId="45EC0F96" w14:textId="77777777" w:rsidR="000229B4" w:rsidRDefault="000229B4">
      <w:r>
        <w:t xml:space="preserve">Our </w:t>
      </w:r>
      <w:r>
        <w:rPr>
          <w:rStyle w:val="code"/>
        </w:rPr>
        <w:t>File</w:t>
      </w:r>
      <w:r>
        <w:t xml:space="preserve"> spec is missing some things that are important in real file systems:</w:t>
      </w:r>
    </w:p>
    <w:p w14:paraId="0C1ECD7B" w14:textId="77777777" w:rsidR="000229B4" w:rsidRDefault="000229B4">
      <w:pPr>
        <w:pStyle w:val="i"/>
      </w:pPr>
      <w:r>
        <w:t xml:space="preserve">Access control: permissions or access control lists on files, ways of defaulting these when a file is created and of changing them, an identity for the requester that can be checked against the permissions, and a way to establish group identities. </w:t>
      </w:r>
    </w:p>
    <w:p w14:paraId="14BD8EF3" w14:textId="77777777" w:rsidR="000229B4" w:rsidRDefault="000229B4">
      <w:pPr>
        <w:pStyle w:val="i"/>
      </w:pPr>
      <w:r>
        <w:t>Multiple directories. We will discuss this when we talk about naming.</w:t>
      </w:r>
    </w:p>
    <w:p w14:paraId="4721BAA5" w14:textId="77777777" w:rsidR="000229B4" w:rsidRDefault="000229B4">
      <w:pPr>
        <w:pStyle w:val="i"/>
      </w:pPr>
      <w:r>
        <w:t>Quotas, and what to do when the disk fills up.</w:t>
      </w:r>
    </w:p>
    <w:p w14:paraId="740238E2" w14:textId="77777777" w:rsidR="000229B4" w:rsidRDefault="000229B4">
      <w:pPr>
        <w:pStyle w:val="i"/>
      </w:pPr>
      <w:r>
        <w:t>Multiple volumes or file systems.</w:t>
      </w:r>
    </w:p>
    <w:p w14:paraId="144D3A5A" w14:textId="77777777" w:rsidR="000229B4" w:rsidRDefault="000229B4">
      <w:pPr>
        <w:pStyle w:val="i"/>
      </w:pPr>
      <w:r>
        <w:t xml:space="preserve">Backup. We will discuss this </w:t>
      </w:r>
      <w:r w:rsidR="00B53966">
        <w:t xml:space="preserve">later </w:t>
      </w:r>
      <w:r>
        <w:t>when we describe the copying file system.</w:t>
      </w:r>
    </w:p>
    <w:p w14:paraId="71C45919" w14:textId="77777777" w:rsidR="000229B4" w:rsidRDefault="000229B4">
      <w:pPr>
        <w:pStyle w:val="Heading2"/>
      </w:pPr>
      <w:r>
        <w:t>Cached and buffered disks</w:t>
      </w:r>
    </w:p>
    <w:p w14:paraId="149AFC16" w14:textId="77777777" w:rsidR="000229B4" w:rsidRDefault="000229B4">
      <w:r>
        <w:t xml:space="preserve">The simplest way to decouple the file system client from the slow disk is to provide code for the </w:t>
      </w:r>
      <w:r>
        <w:rPr>
          <w:rStyle w:val="code"/>
        </w:rPr>
        <w:t>Disk</w:t>
      </w:r>
      <w:r>
        <w:t xml:space="preserve"> abstraction</w:t>
      </w:r>
      <w:r w:rsidR="00AF4520">
        <w:t xml:space="preserve"> that does caching and write buffering</w:t>
      </w:r>
      <w:r>
        <w:t xml:space="preserve">; then the file system code need not change. </w:t>
      </w:r>
      <w:r w:rsidR="00B53966">
        <w:t xml:space="preserve">The </w:t>
      </w:r>
      <w:r>
        <w:t>idea</w:t>
      </w:r>
      <w:r w:rsidR="00B53966">
        <w:t xml:space="preserve"> i</w:t>
      </w:r>
      <w:r>
        <w:t xml:space="preserve">s </w:t>
      </w:r>
      <w:r w:rsidR="00B53966">
        <w:t xml:space="preserve">the same as </w:t>
      </w:r>
      <w:r>
        <w:t xml:space="preserve">for cached memory, although for the disk we preserve the order of writes. We didn’t do this for the memory because we didn’t worry about failures. </w:t>
      </w:r>
    </w:p>
    <w:p w14:paraId="18C58FF7" w14:textId="77777777" w:rsidR="000229B4" w:rsidRDefault="000229B4">
      <w:r>
        <w:t xml:space="preserve">Failures add complications; in particular, </w:t>
      </w:r>
      <w:r w:rsidRPr="00CA6971">
        <w:rPr>
          <w:i/>
        </w:rPr>
        <w:t>the spec must change</w:t>
      </w:r>
      <w:r>
        <w:t xml:space="preserve">, since buffering writes means that some writes may be lost if there is a crash. Furthermore, the client needs a way to ensure that its writes are actually stable. We therefore need a new spec </w:t>
      </w:r>
      <w:r>
        <w:rPr>
          <w:rStyle w:val="code"/>
        </w:rPr>
        <w:t>BDisk</w:t>
      </w:r>
      <w:r>
        <w:t xml:space="preserve">. To get it, we add to </w:t>
      </w:r>
      <w:r>
        <w:rPr>
          <w:rStyle w:val="code"/>
        </w:rPr>
        <w:t>Disk</w:t>
      </w:r>
      <w:r>
        <w:t xml:space="preserve"> a var</w:t>
      </w:r>
      <w:r>
        <w:t>i</w:t>
      </w:r>
      <w:r>
        <w:t xml:space="preserve">able </w:t>
      </w:r>
      <w:r>
        <w:rPr>
          <w:rStyle w:val="code"/>
        </w:rPr>
        <w:t>oldDisks</w:t>
      </w:r>
      <w:r>
        <w:t xml:space="preserve"> that remembers the previous states that the disk might revert to after a crash (note that this is not necessarily all the previous states) and code to use </w:t>
      </w:r>
      <w:r>
        <w:rPr>
          <w:rStyle w:val="code"/>
        </w:rPr>
        <w:t>oldDisks</w:t>
      </w:r>
      <w:r>
        <w:t xml:space="preserve"> appropriately. </w:t>
      </w:r>
      <w:r>
        <w:rPr>
          <w:rStyle w:val="code"/>
        </w:rPr>
        <w:t>BDisk.write</w:t>
      </w:r>
      <w:r>
        <w:t xml:space="preserve"> no longer needs to test </w:t>
      </w:r>
      <w:r>
        <w:rPr>
          <w:rStyle w:val="code"/>
        </w:rPr>
        <w:t>crashed</w:t>
      </w:r>
      <w:r>
        <w:t xml:space="preserve">, since it’s now possible to lose writes even if the crash happens after the </w:t>
      </w:r>
      <w:r>
        <w:rPr>
          <w:rStyle w:val="code"/>
        </w:rPr>
        <w:t>write</w:t>
      </w:r>
      <w:r>
        <w:t>.</w:t>
      </w:r>
    </w:p>
    <w:p w14:paraId="6E30C481" w14:textId="77777777" w:rsidR="000229B4" w:rsidRDefault="000229B4">
      <w:pPr>
        <w:pStyle w:val="modhead"/>
        <w:rPr>
          <w:rStyle w:val="code"/>
        </w:rPr>
      </w:pPr>
      <w:r>
        <w:t>CLASS BDisk</w:t>
      </w:r>
      <w:r>
        <w:rPr>
          <w:b w:val="0"/>
        </w:rPr>
        <w:t xml:space="preserve"> </w:t>
      </w:r>
      <w:r>
        <w:rPr>
          <w:rStyle w:val="code"/>
          <w:b w:val="0"/>
        </w:rPr>
        <w:t>EXPORT ..., sync  =</w:t>
      </w:r>
      <w:r>
        <w:rPr>
          <w:b w:val="0"/>
        </w:rPr>
        <w:tab/>
      </w:r>
      <w:r>
        <w:rPr>
          <w:rStyle w:val="m"/>
          <w:b w:val="0"/>
        </w:rPr>
        <w:t>% write-buffered disk</w:t>
      </w:r>
    </w:p>
    <w:p w14:paraId="5FEF7788" w14:textId="77777777" w:rsidR="000229B4" w:rsidRDefault="000229B4">
      <w:pPr>
        <w:pStyle w:val="declhead"/>
        <w:rPr>
          <w:rStyle w:val="code"/>
        </w:rPr>
      </w:pPr>
      <w:r>
        <w:rPr>
          <w:rStyle w:val="code"/>
        </w:rPr>
        <w:t>TYPE ...</w:t>
      </w:r>
    </w:p>
    <w:p w14:paraId="00C98130" w14:textId="77777777" w:rsidR="000229B4" w:rsidRDefault="000229B4">
      <w:pPr>
        <w:pStyle w:val="declhead"/>
        <w:spacing w:before="0"/>
        <w:rPr>
          <w:rStyle w:val="code"/>
        </w:rPr>
      </w:pPr>
      <w:r>
        <w:rPr>
          <w:rStyle w:val="code"/>
        </w:rPr>
        <w:t>CONST ...</w:t>
      </w:r>
      <w:r>
        <w:rPr>
          <w:rStyle w:val="code"/>
        </w:rPr>
        <w:tab/>
      </w:r>
      <w:r>
        <w:rPr>
          <w:rStyle w:val="code"/>
        </w:rPr>
        <w:tab/>
      </w:r>
      <w:r>
        <w:rPr>
          <w:rStyle w:val="m"/>
        </w:rPr>
        <w:tab/>
      </w:r>
    </w:p>
    <w:p w14:paraId="4D6DCDAD" w14:textId="77777777" w:rsidR="000229B4" w:rsidRDefault="000229B4">
      <w:pPr>
        <w:pStyle w:val="declhead"/>
        <w:spacing w:before="0"/>
        <w:rPr>
          <w:rStyle w:val="code"/>
        </w:rPr>
      </w:pPr>
      <w:r>
        <w:rPr>
          <w:rStyle w:val="code"/>
        </w:rPr>
        <w:t>VAR</w:t>
      </w:r>
      <w:r>
        <w:rPr>
          <w:rStyle w:val="code"/>
        </w:rPr>
        <w:tab/>
        <w:t>disk</w:t>
      </w:r>
      <w:r>
        <w:rPr>
          <w:rStyle w:val="code"/>
        </w:rPr>
        <w:tab/>
        <w:t>:</w:t>
      </w:r>
      <w:r>
        <w:rPr>
          <w:rStyle w:val="code"/>
        </w:rPr>
        <w:tab/>
        <w:t>Dsk</w:t>
      </w:r>
      <w:r>
        <w:rPr>
          <w:rStyle w:val="code"/>
        </w:rPr>
        <w:tab/>
      </w:r>
      <w:r>
        <w:rPr>
          <w:rStyle w:val="m"/>
        </w:rPr>
        <w:t xml:space="preserve">% as in </w:t>
      </w:r>
      <w:r>
        <w:rPr>
          <w:rStyle w:val="code"/>
        </w:rPr>
        <w:t>Disk</w:t>
      </w:r>
    </w:p>
    <w:p w14:paraId="08784B61" w14:textId="77777777" w:rsidR="000229B4" w:rsidRDefault="000229B4">
      <w:pPr>
        <w:pStyle w:val="decl"/>
        <w:rPr>
          <w:rStyle w:val="k"/>
        </w:rPr>
      </w:pPr>
      <w:r>
        <w:rPr>
          <w:rStyle w:val="k"/>
        </w:rPr>
        <w:t>oldDisks</w:t>
      </w:r>
      <w:r>
        <w:rPr>
          <w:rStyle w:val="k"/>
        </w:rPr>
        <w:tab/>
        <w:t>:</w:t>
      </w:r>
      <w:r>
        <w:rPr>
          <w:rStyle w:val="k"/>
        </w:rPr>
        <w:tab/>
        <w:t>SET Dsk := {}</w:t>
      </w:r>
    </w:p>
    <w:p w14:paraId="09F08BE7" w14:textId="77777777" w:rsidR="000229B4" w:rsidRDefault="000229B4">
      <w:pPr>
        <w:pStyle w:val="routine"/>
        <w:rPr>
          <w:rStyle w:val="code"/>
        </w:rPr>
      </w:pPr>
      <w:r>
        <w:rPr>
          <w:rStyle w:val="code"/>
        </w:rPr>
        <w:t>...</w:t>
      </w:r>
    </w:p>
    <w:p w14:paraId="6C33D137" w14:textId="77777777" w:rsidR="000229B4" w:rsidRDefault="000229B4">
      <w:pPr>
        <w:pStyle w:val="routine"/>
        <w:rPr>
          <w:rStyle w:val="code"/>
        </w:rPr>
      </w:pPr>
      <w:r>
        <w:rPr>
          <w:rStyle w:val="code"/>
        </w:rPr>
        <w:t>APROC write(da, data) RAISES {notThere} = &lt;&lt;</w:t>
      </w:r>
      <w:r>
        <w:rPr>
          <w:rStyle w:val="code"/>
        </w:rPr>
        <w:tab/>
      </w:r>
      <w:r>
        <w:rPr>
          <w:rStyle w:val="m"/>
        </w:rPr>
        <w:t xml:space="preserve">% fails if </w:t>
      </w:r>
      <w:r>
        <w:rPr>
          <w:rStyle w:val="code"/>
        </w:rPr>
        <w:t>data</w:t>
      </w:r>
      <w:r>
        <w:rPr>
          <w:rStyle w:val="m"/>
        </w:rPr>
        <w:t xml:space="preserve"> not </w:t>
      </w:r>
      <w:r w:rsidR="007E374C">
        <w:rPr>
          <w:rStyle w:val="m"/>
        </w:rPr>
        <w:t>n *</w:t>
      </w:r>
      <w:r>
        <w:rPr>
          <w:rStyle w:val="m"/>
        </w:rPr>
        <w:t xml:space="preserve"> </w:t>
      </w:r>
      <w:r>
        <w:rPr>
          <w:rStyle w:val="code"/>
        </w:rPr>
        <w:t>DBsize</w:t>
      </w:r>
    </w:p>
    <w:p w14:paraId="1AEE22F1" w14:textId="77777777" w:rsidR="000229B4" w:rsidRDefault="000229B4">
      <w:pPr>
        <w:pStyle w:val="cmd1"/>
        <w:ind w:left="0"/>
        <w:rPr>
          <w:rStyle w:val="code"/>
        </w:rPr>
      </w:pPr>
      <w:r>
        <w:rPr>
          <w:rStyle w:val="code"/>
        </w:rPr>
        <w:t xml:space="preserve">  &lt;&lt; VAR blocks := DToB(data) |</w:t>
      </w:r>
    </w:p>
    <w:p w14:paraId="3CBF4A0C" w14:textId="20F683FC" w:rsidR="000229B4" w:rsidRDefault="006E6F29">
      <w:pPr>
        <w:pStyle w:val="cmd2"/>
        <w:rPr>
          <w:rStyle w:val="code"/>
        </w:rPr>
      </w:pPr>
      <w:r>
        <mc:AlternateContent>
          <mc:Choice Requires="wps">
            <w:drawing>
              <wp:anchor distT="0" distB="0" distL="114300" distR="114300" simplePos="0" relativeHeight="251653120" behindDoc="0" locked="0" layoutInCell="1" allowOverlap="1" wp14:anchorId="78515F12" wp14:editId="15F6325B">
                <wp:simplePos x="0" y="0"/>
                <wp:positionH relativeFrom="column">
                  <wp:posOffset>636270</wp:posOffset>
                </wp:positionH>
                <wp:positionV relativeFrom="paragraph">
                  <wp:posOffset>128270</wp:posOffset>
                </wp:positionV>
                <wp:extent cx="4086225" cy="600075"/>
                <wp:effectExtent l="0" t="0" r="0" b="0"/>
                <wp:wrapNone/>
                <wp:docPr id="18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6225" cy="600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42602" id="Rectangle 62" o:spid="_x0000_s1026" style="position:absolute;margin-left:50.1pt;margin-top:10.1pt;width:321.75pt;height:4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" filled="f"/>
            </w:pict>
          </mc:Fallback>
        </mc:AlternateContent>
      </w:r>
      <w:r w:rsidR="000229B4">
        <w:rPr>
          <w:rStyle w:val="code"/>
        </w:rPr>
        <w:t xml:space="preserve">check(E{da, blocks.size}); </w:t>
      </w:r>
    </w:p>
    <w:p w14:paraId="118887AD" w14:textId="77777777" w:rsidR="000229B4" w:rsidRDefault="000229B4">
      <w:pPr>
        <w:pStyle w:val="cmd2"/>
        <w:rPr>
          <w:rStyle w:val="code"/>
        </w:rPr>
      </w:pPr>
      <w:r>
        <w:rPr>
          <w:rStyle w:val="code"/>
        </w:rPr>
        <w:t>disk := NewDisk(disk, da, blocks);</w:t>
      </w:r>
    </w:p>
    <w:p w14:paraId="3DC9BF1B" w14:textId="77777777" w:rsidR="000229B4" w:rsidRDefault="000229B4">
      <w:pPr>
        <w:pStyle w:val="cmd2"/>
        <w:rPr>
          <w:rStyle w:val="code"/>
        </w:rPr>
      </w:pPr>
      <w:r>
        <w:rPr>
          <w:rStyle w:val="code"/>
        </w:rPr>
        <w:t>oldDisks \/ := {</w:t>
      </w:r>
      <w:r w:rsidR="007E374C">
        <w:rPr>
          <w:rStyle w:val="code"/>
        </w:rPr>
        <w:t>n</w:t>
      </w:r>
      <w:r>
        <w:rPr>
          <w:rStyle w:val="code"/>
        </w:rPr>
        <w:t xml:space="preserve"> | </w:t>
      </w:r>
      <w:r w:rsidR="007E374C">
        <w:rPr>
          <w:rStyle w:val="code"/>
        </w:rPr>
        <w:t>n</w:t>
      </w:r>
      <w:r>
        <w:rPr>
          <w:rStyle w:val="code"/>
        </w:rPr>
        <w:t xml:space="preserve"> &lt; blocks.size |</w:t>
      </w:r>
      <w:r w:rsidR="002A2C5E">
        <w:rPr>
          <w:rStyle w:val="code"/>
        </w:rPr>
        <w:t>|</w:t>
      </w:r>
      <w:r>
        <w:rPr>
          <w:rStyle w:val="code"/>
        </w:rPr>
        <w:t xml:space="preserve"> </w:t>
      </w:r>
      <w:r>
        <w:rPr>
          <w:rStyle w:val="code"/>
        </w:rPr>
        <w:br/>
        <w:t xml:space="preserve">                NewDisk(disk, da, blocks.sub(0, </w:t>
      </w:r>
      <w:r w:rsidR="007E374C">
        <w:rPr>
          <w:rStyle w:val="code"/>
        </w:rPr>
        <w:t>n</w:t>
      </w:r>
      <w:r>
        <w:rPr>
          <w:rStyle w:val="code"/>
        </w:rPr>
        <w:t>))};</w:t>
      </w:r>
    </w:p>
    <w:p w14:paraId="7FB53EAE" w14:textId="77777777" w:rsidR="000229B4" w:rsidRDefault="000229B4">
      <w:pPr>
        <w:pStyle w:val="cmd2"/>
        <w:rPr>
          <w:rStyle w:val="code"/>
        </w:rPr>
      </w:pPr>
      <w:r>
        <w:rPr>
          <w:rStyle w:val="code"/>
        </w:rPr>
        <w:t>Forget()</w:t>
      </w:r>
    </w:p>
    <w:p w14:paraId="67328B2D" w14:textId="77777777" w:rsidR="000229B4" w:rsidRDefault="000229B4">
      <w:pPr>
        <w:pStyle w:val="cmd1"/>
        <w:rPr>
          <w:rStyle w:val="code"/>
        </w:rPr>
      </w:pPr>
      <w:r>
        <w:rPr>
          <w:rStyle w:val="code"/>
        </w:rPr>
        <w:t>&gt;&gt;</w:t>
      </w:r>
    </w:p>
    <w:p w14:paraId="191221D4" w14:textId="77777777" w:rsidR="000229B4" w:rsidRDefault="000229B4">
      <w:pPr>
        <w:pStyle w:val="routine"/>
        <w:rPr>
          <w:rStyle w:val="m"/>
        </w:rPr>
      </w:pPr>
      <w:r>
        <w:rPr>
          <w:rStyle w:val="code"/>
        </w:rPr>
        <w:t xml:space="preserve">FUNC NewDisk(dsk, da, bs: (Int -&gt; DB)) -&gt; Dsk = </w:t>
      </w:r>
      <w:r>
        <w:rPr>
          <w:rStyle w:val="code"/>
        </w:rPr>
        <w:tab/>
      </w:r>
      <w:r>
        <w:rPr>
          <w:rStyle w:val="m"/>
        </w:rPr>
        <w:t xml:space="preserve">% </w:t>
      </w:r>
      <w:r w:rsidR="00F6094F">
        <w:rPr>
          <w:rStyle w:val="m"/>
        </w:rPr>
        <w:t>d</w:t>
      </w:r>
      <w:r>
        <w:rPr>
          <w:rStyle w:val="code"/>
        </w:rPr>
        <w:t>sk</w:t>
      </w:r>
      <w:r>
        <w:rPr>
          <w:rStyle w:val="m"/>
        </w:rPr>
        <w:t xml:space="preserve"> overwritten with </w:t>
      </w:r>
      <w:r>
        <w:rPr>
          <w:rStyle w:val="code"/>
        </w:rPr>
        <w:t>bs</w:t>
      </w:r>
      <w:r>
        <w:rPr>
          <w:rStyle w:val="m"/>
        </w:rPr>
        <w:t xml:space="preserve"> at </w:t>
      </w:r>
      <w:r>
        <w:rPr>
          <w:rStyle w:val="code"/>
        </w:rPr>
        <w:t>da</w:t>
      </w:r>
    </w:p>
    <w:p w14:paraId="67A88BBE" w14:textId="77777777" w:rsidR="000229B4" w:rsidRPr="005619CC" w:rsidRDefault="000229B4">
      <w:pPr>
        <w:pStyle w:val="cmd1"/>
        <w:rPr>
          <w:rStyle w:val="code"/>
          <w:lang w:val="de-DE"/>
        </w:rPr>
      </w:pPr>
      <w:r w:rsidRPr="005619CC">
        <w:rPr>
          <w:rStyle w:val="code"/>
          <w:lang w:val="de-DE"/>
        </w:rPr>
        <w:t>RET dsk + (\ da' | da' – da) * bs</w:t>
      </w:r>
    </w:p>
    <w:p w14:paraId="4805EE09" w14:textId="5F21F8D9" w:rsidR="000229B4" w:rsidRDefault="006E6F29">
      <w:pPr>
        <w:pStyle w:val="routine"/>
        <w:rPr>
          <w:rStyle w:val="code"/>
        </w:rPr>
      </w:pPr>
      <w:r>
        <mc:AlternateContent>
          <mc:Choice Requires="wps">
            <w:drawing>
              <wp:anchor distT="0" distB="0" distL="114300" distR="114300" simplePos="0" relativeHeight="251654144" behindDoc="0" locked="0" layoutInCell="1" allowOverlap="1" wp14:anchorId="64B91D03" wp14:editId="02B1193D">
                <wp:simplePos x="0" y="0"/>
                <wp:positionH relativeFrom="column">
                  <wp:posOffset>-59055</wp:posOffset>
                </wp:positionH>
                <wp:positionV relativeFrom="paragraph">
                  <wp:posOffset>108585</wp:posOffset>
                </wp:positionV>
                <wp:extent cx="5286375" cy="581025"/>
                <wp:effectExtent l="0" t="0" r="0" b="0"/>
                <wp:wrapNone/>
                <wp:docPr id="18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581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B7473" id="Rectangle 63" o:spid="_x0000_s1026" style="position:absolute;margin-left:-4.65pt;margin-top:8.55pt;width:416.25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" filled="f"/>
            </w:pict>
          </mc:Fallback>
        </mc:AlternateContent>
      </w:r>
      <w:r w:rsidR="000229B4">
        <w:rPr>
          <w:rStyle w:val="code"/>
        </w:rPr>
        <w:t>PROC sync() = oldDisks := {</w:t>
      </w:r>
      <w:r w:rsidR="00C35049">
        <w:rPr>
          <w:rStyle w:val="code"/>
        </w:rPr>
        <w:t>disk</w:t>
      </w:r>
      <w:r w:rsidR="000229B4">
        <w:rPr>
          <w:rStyle w:val="code"/>
        </w:rPr>
        <w:t>}</w:t>
      </w:r>
      <w:r w:rsidR="000229B4">
        <w:rPr>
          <w:rStyle w:val="code"/>
        </w:rPr>
        <w:tab/>
      </w:r>
      <w:r w:rsidR="000229B4">
        <w:rPr>
          <w:rStyle w:val="m"/>
        </w:rPr>
        <w:t xml:space="preserve">% make </w:t>
      </w:r>
      <w:r w:rsidR="000229B4">
        <w:rPr>
          <w:rStyle w:val="code"/>
        </w:rPr>
        <w:t>disk</w:t>
      </w:r>
      <w:r w:rsidR="000229B4">
        <w:rPr>
          <w:rStyle w:val="m"/>
        </w:rPr>
        <w:t xml:space="preserve"> stable</w:t>
      </w:r>
    </w:p>
    <w:p w14:paraId="2689AC55" w14:textId="77777777" w:rsidR="000229B4" w:rsidRDefault="000229B4">
      <w:pPr>
        <w:pStyle w:val="routine"/>
        <w:rPr>
          <w:rStyle w:val="code"/>
        </w:rPr>
      </w:pPr>
      <w:r>
        <w:rPr>
          <w:rStyle w:val="code"/>
        </w:rPr>
        <w:t xml:space="preserve">PROC Forget() = VAR ds: SET Dsk | </w:t>
      </w:r>
      <w:r w:rsidR="00C35049">
        <w:rPr>
          <w:rStyle w:val="code"/>
        </w:rPr>
        <w:t>oldDisks := oldDisks – ds + {disk}</w:t>
      </w:r>
      <w:r>
        <w:rPr>
          <w:rStyle w:val="code"/>
        </w:rPr>
        <w:br/>
      </w:r>
      <w:r>
        <w:rPr>
          <w:rStyle w:val="m"/>
        </w:rPr>
        <w:t xml:space="preserve">% Discards an arbitrary subset of the remembered disk states. </w:t>
      </w:r>
    </w:p>
    <w:p w14:paraId="0AA50349" w14:textId="77777777" w:rsidR="000229B4" w:rsidRDefault="000229B4">
      <w:pPr>
        <w:pStyle w:val="routine"/>
        <w:rPr>
          <w:rStyle w:val="code"/>
        </w:rPr>
      </w:pPr>
      <w:r>
        <w:rPr>
          <w:rStyle w:val="code"/>
        </w:rPr>
        <w:t xml:space="preserve">PROC Crash() = CRASH; </w:t>
      </w:r>
      <w:r>
        <w:rPr>
          <w:rStyle w:val="k"/>
        </w:rPr>
        <w:t>&lt;&lt; VAR d :IN oldDi</w:t>
      </w:r>
      <w:r w:rsidR="001D33A9">
        <w:rPr>
          <w:rStyle w:val="k"/>
        </w:rPr>
        <w:t>sks | disk := d; sync()</w:t>
      </w:r>
      <w:r>
        <w:rPr>
          <w:rStyle w:val="k"/>
        </w:rPr>
        <w:t xml:space="preserve"> &gt;&gt;</w:t>
      </w:r>
    </w:p>
    <w:p w14:paraId="777BC927" w14:textId="77777777" w:rsidR="000229B4" w:rsidRDefault="000229B4">
      <w:pPr>
        <w:pStyle w:val="modend"/>
      </w:pPr>
      <w:r>
        <w:rPr>
          <w:rStyle w:val="code"/>
        </w:rPr>
        <w:t>END BDisk</w:t>
      </w:r>
    </w:p>
    <w:p w14:paraId="62E0E1DD" w14:textId="77777777" w:rsidR="000229B4" w:rsidRDefault="000229B4">
      <w:r>
        <w:rPr>
          <w:rStyle w:val="code"/>
        </w:rPr>
        <w:t>Forget</w:t>
      </w:r>
      <w:r>
        <w:t xml:space="preserve"> is there so that we can write an abstraction function for code for that doesn’t defer all its disk writes until they are forced by </w:t>
      </w:r>
      <w:r>
        <w:rPr>
          <w:rStyle w:val="code"/>
        </w:rPr>
        <w:t>Sync</w:t>
      </w:r>
      <w:r>
        <w:t xml:space="preserve">. A write that actually changes the disk needs to change </w:t>
      </w:r>
      <w:r>
        <w:rPr>
          <w:rStyle w:val="code"/>
        </w:rPr>
        <w:t>oldDisks</w:t>
      </w:r>
      <w:r>
        <w:t xml:space="preserve">, because </w:t>
      </w:r>
      <w:r>
        <w:rPr>
          <w:rStyle w:val="code"/>
        </w:rPr>
        <w:t>oldDisks</w:t>
      </w:r>
      <w:r>
        <w:t xml:space="preserve"> contains the old state of the disk block being overwritten, and there is nothing in the state of the code after the write from which to compute that old state. Later we will study a better way to handle this problem: history variables or multi-valued mappings. They complicate the code rather than the spec, which is preferable. Furthermore, they do not a</w:t>
      </w:r>
      <w:r>
        <w:t>f</w:t>
      </w:r>
      <w:r>
        <w:t>fect the performance of the code at all.</w:t>
      </w:r>
    </w:p>
    <w:p w14:paraId="6845CF7F" w14:textId="77777777" w:rsidR="000229B4" w:rsidRPr="008B283D" w:rsidRDefault="000229B4">
      <w:r>
        <w:t xml:space="preserve">A weaker spec would revert to a state in which any subset of the writes has been done. For this, </w:t>
      </w:r>
      <w:r w:rsidR="007609EF">
        <w:t xml:space="preserve">we </w:t>
      </w:r>
      <w:r>
        <w:t xml:space="preserve">change the assignment to </w:t>
      </w:r>
      <w:r>
        <w:rPr>
          <w:rStyle w:val="code"/>
        </w:rPr>
        <w:t>oldDisks</w:t>
      </w:r>
      <w:r>
        <w:t xml:space="preserve"> in </w:t>
      </w:r>
      <w:r>
        <w:rPr>
          <w:rStyle w:val="code"/>
        </w:rPr>
        <w:t>write</w:t>
      </w:r>
      <w:r>
        <w:t>, along the lines we have seen before.</w:t>
      </w:r>
      <w:r w:rsidR="008B283D">
        <w:t xml:space="preserve"> We apply the changes to any old disk, not just to the current one, to allow changes to the disk from several </w:t>
      </w:r>
      <w:r w:rsidR="008B283D">
        <w:rPr>
          <w:rStyle w:val="code"/>
        </w:rPr>
        <w:t>write</w:t>
      </w:r>
      <w:r w:rsidR="008B283D">
        <w:t xml:space="preserve"> operations to be reordered.</w:t>
      </w:r>
    </w:p>
    <w:p w14:paraId="593630C6" w14:textId="77777777" w:rsidR="000229B4" w:rsidRDefault="000229B4">
      <w:pPr>
        <w:pStyle w:val="cmd2"/>
        <w:spacing w:before="240"/>
        <w:rPr>
          <w:rStyle w:val="code"/>
        </w:rPr>
      </w:pPr>
      <w:r>
        <w:rPr>
          <w:rStyle w:val="code"/>
        </w:rPr>
        <w:t>oldDisks:= {</w:t>
      </w:r>
      <w:r w:rsidR="003D7EC0" w:rsidRPr="003D7EC0">
        <w:rPr>
          <w:rStyle w:val="k"/>
        </w:rPr>
        <w:t xml:space="preserve">d :IN oldDisks, </w:t>
      </w:r>
      <w:r>
        <w:rPr>
          <w:rStyle w:val="k"/>
        </w:rPr>
        <w:t xml:space="preserve">w: SET </w:t>
      </w:r>
      <w:r w:rsidR="00CA6971">
        <w:rPr>
          <w:rStyle w:val="k"/>
        </w:rPr>
        <w:t>N</w:t>
      </w:r>
      <w:r>
        <w:rPr>
          <w:rStyle w:val="k"/>
        </w:rPr>
        <w:t xml:space="preserve"> | w &lt;= blocks.dom</w:t>
      </w:r>
      <w:r w:rsidR="008B283D">
        <w:rPr>
          <w:rStyle w:val="code"/>
        </w:rPr>
        <w:t xml:space="preserve"> |</w:t>
      </w:r>
      <w:r w:rsidR="002A2C5E">
        <w:rPr>
          <w:rStyle w:val="code"/>
        </w:rPr>
        <w:t>|</w:t>
      </w:r>
      <w:r w:rsidR="008B283D">
        <w:rPr>
          <w:rStyle w:val="code"/>
        </w:rPr>
        <w:t xml:space="preserve"> </w:t>
      </w:r>
      <w:r w:rsidR="008B283D">
        <w:rPr>
          <w:rStyle w:val="code"/>
        </w:rPr>
        <w:br/>
        <w:t xml:space="preserve">            NewDisk(d</w:t>
      </w:r>
      <w:r>
        <w:rPr>
          <w:rStyle w:val="code"/>
        </w:rPr>
        <w:t>, da, blocks.</w:t>
      </w:r>
      <w:r>
        <w:rPr>
          <w:rStyle w:val="k"/>
        </w:rPr>
        <w:t>restrict(w)</w:t>
      </w:r>
      <w:r>
        <w:rPr>
          <w:rStyle w:val="code"/>
        </w:rPr>
        <w:t>)};</w:t>
      </w:r>
    </w:p>
    <w:p w14:paraId="0EF9FC84" w14:textId="77777777" w:rsidR="000229B4" w:rsidRDefault="000229B4">
      <w:r>
        <w:t xml:space="preserve">The module </w:t>
      </w:r>
      <w:r>
        <w:rPr>
          <w:rStyle w:val="code"/>
        </w:rPr>
        <w:t>BufferedDisk</w:t>
      </w:r>
      <w:r>
        <w:t xml:space="preserve"> below is code for </w:t>
      </w:r>
      <w:r>
        <w:rPr>
          <w:rStyle w:val="code"/>
        </w:rPr>
        <w:t>BDisk</w:t>
      </w:r>
      <w:r>
        <w:t xml:space="preserve">. It copies newly written data into the cache and does the writes later, preserving the original order so that the state of the disk after a crash will always be the state at some time in the past. In the absence of crashes this implements </w:t>
      </w:r>
      <w:r>
        <w:rPr>
          <w:rStyle w:val="code"/>
        </w:rPr>
        <w:t>Disk</w:t>
      </w:r>
      <w:r>
        <w:t xml:space="preserve"> and is completely deterministic. We keep track of the order of writes with a </w:t>
      </w:r>
      <w:r>
        <w:rPr>
          <w:rStyle w:val="code"/>
        </w:rPr>
        <w:t>queue</w:t>
      </w:r>
      <w:r>
        <w:t xml:space="preserve"> variable, i</w:t>
      </w:r>
      <w:r>
        <w:t>n</w:t>
      </w:r>
      <w:r>
        <w:t xml:space="preserve">stead of keeping a </w:t>
      </w:r>
      <w:r>
        <w:rPr>
          <w:rStyle w:val="code"/>
        </w:rPr>
        <w:t>dirty</w:t>
      </w:r>
      <w:r>
        <w:t xml:space="preserve"> bit for each cache entry as we did for cached memory. If we didn’t do the writes in order, there would be many more possible states after a crash, and it would be much more difficult for a client to use this module. Many real disks have this unpleasant property, and many real systems deal with it by ignoring it.</w:t>
      </w:r>
    </w:p>
    <w:p w14:paraId="27590C9A" w14:textId="77777777" w:rsidR="000229B4" w:rsidRDefault="000229B4">
      <w:r>
        <w:t xml:space="preserve">A striking feature of this code is that it uses the same abstraction that it implements, namely </w:t>
      </w:r>
      <w:r>
        <w:rPr>
          <w:rStyle w:val="code"/>
        </w:rPr>
        <w:t>BDisk</w:t>
      </w:r>
      <w:r>
        <w:t xml:space="preserve">. The code for </w:t>
      </w:r>
      <w:r>
        <w:rPr>
          <w:rStyle w:val="code"/>
        </w:rPr>
        <w:t>BDisk</w:t>
      </w:r>
      <w:r>
        <w:t xml:space="preserve"> that it uses we call </w:t>
      </w:r>
      <w:r>
        <w:rPr>
          <w:rStyle w:val="code"/>
        </w:rPr>
        <w:t>UDisk</w:t>
      </w:r>
      <w:r>
        <w:t xml:space="preserve"> (</w:t>
      </w:r>
      <w:r>
        <w:rPr>
          <w:rStyle w:val="code"/>
        </w:rPr>
        <w:t>U</w:t>
      </w:r>
      <w:r>
        <w:t xml:space="preserve"> for ‘underlying’). We think of it as a ‘physical’ disk, and of course it is quite different from </w:t>
      </w:r>
      <w:r>
        <w:rPr>
          <w:rStyle w:val="code"/>
        </w:rPr>
        <w:t>BufferedDisk</w:t>
      </w:r>
      <w:r>
        <w:t>: it contains SCSI contro</w:t>
      </w:r>
      <w:r>
        <w:t>l</w:t>
      </w:r>
      <w:r>
        <w:t xml:space="preserve">lers, magnetic heads, etc. A module that implements the same interface that it uses is sometimes called a </w:t>
      </w:r>
      <w:r>
        <w:rPr>
          <w:rStyle w:val="e"/>
        </w:rPr>
        <w:t>filter</w:t>
      </w:r>
      <w:r>
        <w:t xml:space="preserve"> or a </w:t>
      </w:r>
      <w:r>
        <w:rPr>
          <w:rStyle w:val="e"/>
        </w:rPr>
        <w:t>stackable module</w:t>
      </w:r>
      <w:r>
        <w:t>. A Unix filter</w:t>
      </w:r>
      <w:r w:rsidR="00AF4520">
        <w:t xml:space="preserve"> like </w:t>
      </w:r>
      <w:r w:rsidR="00AF4520">
        <w:rPr>
          <w:rStyle w:val="code"/>
        </w:rPr>
        <w:t>sed</w:t>
      </w:r>
      <w:r>
        <w:t xml:space="preserve"> is a familiar example that uses and implements the byte stream interface. We will see many other examples of this </w:t>
      </w:r>
      <w:r w:rsidR="00784857">
        <w:t>later</w:t>
      </w:r>
      <w:r>
        <w:t>.</w:t>
      </w:r>
    </w:p>
    <w:p w14:paraId="1E452FB6" w14:textId="77777777" w:rsidR="000229B4" w:rsidRDefault="000229B4">
      <w:r>
        <w:t xml:space="preserve">Invocations of </w:t>
      </w:r>
      <w:r>
        <w:rPr>
          <w:rStyle w:val="code"/>
        </w:rPr>
        <w:t>UDisk</w:t>
      </w:r>
      <w:r>
        <w:t xml:space="preserve"> are in bold type, so you can easily see how the module depends on the lower-level code for </w:t>
      </w:r>
      <w:r>
        <w:rPr>
          <w:rStyle w:val="code"/>
        </w:rPr>
        <w:t>BDisk</w:t>
      </w:r>
      <w:r>
        <w:t>.</w:t>
      </w:r>
    </w:p>
    <w:p w14:paraId="5F4422B2" w14:textId="77777777" w:rsidR="000229B4" w:rsidRDefault="000229B4">
      <w:pPr>
        <w:pStyle w:val="modhead"/>
      </w:pPr>
      <w:r>
        <w:t>CLASS BufferedDisk</w:t>
      </w:r>
      <w:r>
        <w:rPr>
          <w:rStyle w:val="code"/>
          <w:b w:val="0"/>
        </w:rPr>
        <w:tab/>
      </w:r>
      <w:r>
        <w:rPr>
          <w:rStyle w:val="m"/>
          <w:b w:val="0"/>
        </w:rPr>
        <w:t xml:space="preserve">% implements </w:t>
      </w:r>
      <w:r>
        <w:rPr>
          <w:rStyle w:val="code"/>
          <w:b w:val="0"/>
        </w:rPr>
        <w:t>BDisk</w:t>
      </w:r>
      <w:r>
        <w:br/>
      </w:r>
      <w:r>
        <w:tab/>
      </w:r>
      <w:r>
        <w:rPr>
          <w:b w:val="0"/>
          <w:bCs/>
          <w:sz w:val="20"/>
        </w:rPr>
        <w:t>EXPORT</w:t>
      </w:r>
      <w:r>
        <w:rPr>
          <w:sz w:val="20"/>
        </w:rPr>
        <w:t xml:space="preserve"> </w:t>
      </w:r>
      <w:r>
        <w:rPr>
          <w:rStyle w:val="code"/>
          <w:b w:val="0"/>
          <w:bCs/>
        </w:rPr>
        <w:t xml:space="preserve">Byte, Data, DA, E, DBSize, read, write, size, check, sync, Crash = </w:t>
      </w:r>
    </w:p>
    <w:p w14:paraId="53F3EEBD" w14:textId="77777777" w:rsidR="000229B4" w:rsidRDefault="000229B4">
      <w:pPr>
        <w:pStyle w:val="declhead"/>
        <w:rPr>
          <w:rStyle w:val="code"/>
        </w:rPr>
      </w:pPr>
      <w:r>
        <w:rPr>
          <w:rStyle w:val="code"/>
        </w:rPr>
        <w:t>TYPE</w:t>
      </w:r>
      <w:r>
        <w:rPr>
          <w:rStyle w:val="code"/>
        </w:rPr>
        <w:tab/>
      </w:r>
      <w:r>
        <w:rPr>
          <w:rStyle w:val="m"/>
        </w:rPr>
        <w:t xml:space="preserve">% </w:t>
      </w:r>
      <w:r>
        <w:rPr>
          <w:rStyle w:val="code"/>
        </w:rPr>
        <w:t xml:space="preserve">Data, DA, DB, Blocks, E </w:t>
      </w:r>
      <w:r>
        <w:rPr>
          <w:rStyle w:val="m"/>
        </w:rPr>
        <w:t xml:space="preserve">as in </w:t>
      </w:r>
      <w:r>
        <w:rPr>
          <w:rStyle w:val="code"/>
        </w:rPr>
        <w:t>Disk</w:t>
      </w:r>
    </w:p>
    <w:p w14:paraId="501AADF6" w14:textId="77777777" w:rsidR="000229B4" w:rsidRDefault="00CA6971">
      <w:pPr>
        <w:pStyle w:val="decl"/>
        <w:rPr>
          <w:rStyle w:val="code"/>
        </w:rPr>
      </w:pPr>
      <w:r>
        <w:rPr>
          <w:rStyle w:val="code"/>
        </w:rPr>
        <w:t>N</w:t>
      </w:r>
      <w:r w:rsidR="000229B4">
        <w:rPr>
          <w:rStyle w:val="code"/>
        </w:rPr>
        <w:tab/>
        <w:t>=</w:t>
      </w:r>
      <w:r w:rsidR="000229B4">
        <w:rPr>
          <w:rStyle w:val="code"/>
        </w:rPr>
        <w:tab/>
        <w:t>Int</w:t>
      </w:r>
    </w:p>
    <w:p w14:paraId="2A90A663" w14:textId="77777777" w:rsidR="000229B4" w:rsidRDefault="000229B4">
      <w:pPr>
        <w:pStyle w:val="decl"/>
        <w:rPr>
          <w:rStyle w:val="code"/>
        </w:rPr>
      </w:pPr>
      <w:r>
        <w:rPr>
          <w:rStyle w:val="code"/>
        </w:rPr>
        <w:t>J</w:t>
      </w:r>
      <w:r>
        <w:rPr>
          <w:rStyle w:val="code"/>
        </w:rPr>
        <w:tab/>
        <w:t>=</w:t>
      </w:r>
      <w:r>
        <w:rPr>
          <w:rStyle w:val="code"/>
        </w:rPr>
        <w:tab/>
        <w:t>Int</w:t>
      </w:r>
    </w:p>
    <w:p w14:paraId="0A4BECA6" w14:textId="77777777" w:rsidR="000229B4" w:rsidRDefault="000229B4">
      <w:pPr>
        <w:pStyle w:val="decl"/>
        <w:rPr>
          <w:rStyle w:val="code"/>
        </w:rPr>
      </w:pPr>
    </w:p>
    <w:p w14:paraId="1DC25720" w14:textId="77777777" w:rsidR="000229B4" w:rsidRDefault="000229B4">
      <w:pPr>
        <w:pStyle w:val="decl"/>
        <w:rPr>
          <w:rStyle w:val="code"/>
        </w:rPr>
      </w:pPr>
      <w:r>
        <w:rPr>
          <w:rStyle w:val="code"/>
        </w:rPr>
        <w:t>Queue</w:t>
      </w:r>
      <w:r>
        <w:rPr>
          <w:rStyle w:val="code"/>
        </w:rPr>
        <w:tab/>
        <w:t>=</w:t>
      </w:r>
      <w:r>
        <w:rPr>
          <w:rStyle w:val="code"/>
        </w:rPr>
        <w:tab/>
        <w:t>SEQ DA</w:t>
      </w:r>
      <w:r>
        <w:rPr>
          <w:rStyle w:val="code"/>
        </w:rPr>
        <w:tab/>
      </w:r>
      <w:r>
        <w:rPr>
          <w:rStyle w:val="m"/>
        </w:rPr>
        <w:t xml:space="preserve">% data is in </w:t>
      </w:r>
      <w:r>
        <w:rPr>
          <w:rStyle w:val="code"/>
        </w:rPr>
        <w:t>cache</w:t>
      </w:r>
    </w:p>
    <w:p w14:paraId="439530A7" w14:textId="77777777" w:rsidR="000229B4" w:rsidRDefault="000229B4">
      <w:pPr>
        <w:pStyle w:val="declhead"/>
        <w:rPr>
          <w:rStyle w:val="code"/>
        </w:rPr>
      </w:pPr>
      <w:r>
        <w:rPr>
          <w:rStyle w:val="code"/>
        </w:rPr>
        <w:t xml:space="preserve">CONST </w:t>
      </w:r>
    </w:p>
    <w:p w14:paraId="4D786231" w14:textId="77777777" w:rsidR="000229B4" w:rsidRDefault="000229B4">
      <w:pPr>
        <w:pStyle w:val="decl"/>
        <w:rPr>
          <w:rStyle w:val="code"/>
        </w:rPr>
      </w:pPr>
      <w:r>
        <w:rPr>
          <w:rStyle w:val="code"/>
        </w:rPr>
        <w:t>cacheSize</w:t>
      </w:r>
      <w:r>
        <w:rPr>
          <w:rStyle w:val="code"/>
        </w:rPr>
        <w:tab/>
        <w:t>:=</w:t>
      </w:r>
      <w:r>
        <w:rPr>
          <w:rStyle w:val="code"/>
        </w:rPr>
        <w:tab/>
        <w:t>1000</w:t>
      </w:r>
    </w:p>
    <w:p w14:paraId="1E5BBE61" w14:textId="77777777" w:rsidR="000229B4" w:rsidRDefault="000229B4">
      <w:pPr>
        <w:pStyle w:val="decl"/>
        <w:rPr>
          <w:rStyle w:val="code"/>
        </w:rPr>
      </w:pPr>
      <w:r>
        <w:rPr>
          <w:rStyle w:val="code"/>
        </w:rPr>
        <w:t>queueSize</w:t>
      </w:r>
      <w:r>
        <w:rPr>
          <w:rStyle w:val="code"/>
        </w:rPr>
        <w:tab/>
        <w:t>:=</w:t>
      </w:r>
      <w:r>
        <w:rPr>
          <w:rStyle w:val="code"/>
        </w:rPr>
        <w:tab/>
        <w:t>50</w:t>
      </w:r>
    </w:p>
    <w:p w14:paraId="40A35B24" w14:textId="77777777" w:rsidR="000229B4" w:rsidRDefault="000229B4">
      <w:pPr>
        <w:pStyle w:val="declhead"/>
        <w:rPr>
          <w:rStyle w:val="code"/>
        </w:rPr>
      </w:pPr>
      <w:r>
        <w:rPr>
          <w:rStyle w:val="code"/>
        </w:rPr>
        <w:t>VAR</w:t>
      </w:r>
      <w:r>
        <w:rPr>
          <w:rStyle w:val="code"/>
        </w:rPr>
        <w:tab/>
        <w:t>udisk</w:t>
      </w:r>
      <w:r>
        <w:rPr>
          <w:rStyle w:val="code"/>
        </w:rPr>
        <w:tab/>
        <w:t>:</w:t>
      </w:r>
      <w:r>
        <w:rPr>
          <w:rStyle w:val="code"/>
        </w:rPr>
        <w:tab/>
        <w:t>Disk</w:t>
      </w:r>
      <w:r>
        <w:rPr>
          <w:rStyle w:val="code"/>
        </w:rPr>
        <w:tab/>
      </w:r>
    </w:p>
    <w:p w14:paraId="55EC4DFE" w14:textId="77777777" w:rsidR="000229B4" w:rsidRPr="00D239B3" w:rsidRDefault="000229B4">
      <w:pPr>
        <w:pStyle w:val="decl"/>
        <w:rPr>
          <w:rStyle w:val="code"/>
          <w:lang w:val="de-DE"/>
        </w:rPr>
      </w:pPr>
      <w:r w:rsidRPr="00D239B3">
        <w:rPr>
          <w:rStyle w:val="code"/>
          <w:lang w:val="de-DE"/>
        </w:rPr>
        <w:t>cache</w:t>
      </w:r>
      <w:r w:rsidRPr="00D239B3">
        <w:rPr>
          <w:rStyle w:val="code"/>
          <w:lang w:val="de-DE"/>
        </w:rPr>
        <w:tab/>
        <w:t>:</w:t>
      </w:r>
      <w:r w:rsidRPr="00D239B3">
        <w:rPr>
          <w:rStyle w:val="code"/>
          <w:lang w:val="de-DE"/>
        </w:rPr>
        <w:tab/>
        <w:t>DA -&gt; DB := {}</w:t>
      </w:r>
    </w:p>
    <w:p w14:paraId="6578E1E9" w14:textId="77777777" w:rsidR="000229B4" w:rsidRPr="00D239B3" w:rsidRDefault="000229B4">
      <w:pPr>
        <w:pStyle w:val="decl"/>
        <w:rPr>
          <w:rStyle w:val="code"/>
          <w:lang w:val="de-DE"/>
        </w:rPr>
      </w:pPr>
      <w:r w:rsidRPr="00D239B3">
        <w:rPr>
          <w:rStyle w:val="code"/>
          <w:lang w:val="de-DE"/>
        </w:rPr>
        <w:t>queue</w:t>
      </w:r>
      <w:r w:rsidRPr="00D239B3">
        <w:rPr>
          <w:rStyle w:val="code"/>
          <w:lang w:val="de-DE"/>
        </w:rPr>
        <w:tab/>
        <w:t>:=</w:t>
      </w:r>
      <w:r w:rsidRPr="00D239B3">
        <w:rPr>
          <w:rStyle w:val="code"/>
          <w:lang w:val="de-DE"/>
        </w:rPr>
        <w:tab/>
        <w:t>Queue{}</w:t>
      </w:r>
    </w:p>
    <w:p w14:paraId="697FA346" w14:textId="77777777" w:rsidR="000229B4" w:rsidRDefault="000229B4">
      <w:pPr>
        <w:pStyle w:val="routine"/>
        <w:rPr>
          <w:rStyle w:val="code"/>
        </w:rPr>
      </w:pPr>
      <w:r>
        <w:rPr>
          <w:rStyle w:val="code"/>
        </w:rPr>
        <w:t>% ABSTRACTION FUNCTION bdisk.disk = udisk.disk + cache</w:t>
      </w:r>
    </w:p>
    <w:p w14:paraId="60A7A964" w14:textId="77777777" w:rsidR="000229B4" w:rsidRDefault="000229B4" w:rsidP="00784857">
      <w:pPr>
        <w:pStyle w:val="routine"/>
        <w:keepNext/>
        <w:spacing w:before="0"/>
        <w:rPr>
          <w:rStyle w:val="code"/>
        </w:rPr>
      </w:pPr>
      <w:r>
        <w:rPr>
          <w:rStyle w:val="code"/>
        </w:rPr>
        <w:t xml:space="preserve">% ABSTRACTION FUNCTION bdisk.oldDisks = </w:t>
      </w:r>
    </w:p>
    <w:p w14:paraId="1B1A4FED" w14:textId="77777777" w:rsidR="000229B4" w:rsidRDefault="000229B4">
      <w:pPr>
        <w:pStyle w:val="cmd1"/>
        <w:rPr>
          <w:rStyle w:val="code"/>
        </w:rPr>
      </w:pPr>
      <w:r>
        <w:rPr>
          <w:rStyle w:val="code"/>
        </w:rPr>
        <w:t>{ q: Queue | q &lt;= queue |</w:t>
      </w:r>
      <w:r w:rsidR="002A2C5E">
        <w:rPr>
          <w:rStyle w:val="code"/>
        </w:rPr>
        <w:t>|</w:t>
      </w:r>
      <w:r>
        <w:rPr>
          <w:rStyle w:val="code"/>
        </w:rPr>
        <w:t xml:space="preserve"> udisk.disk + cache.restrict(q</w:t>
      </w:r>
      <w:r w:rsidR="003D75B4">
        <w:rPr>
          <w:rStyle w:val="code"/>
        </w:rPr>
        <w:t>.rng</w:t>
      </w:r>
      <w:r>
        <w:rPr>
          <w:rStyle w:val="code"/>
        </w:rPr>
        <w:t>) }</w:t>
      </w:r>
    </w:p>
    <w:p w14:paraId="5B78EE78" w14:textId="77777777" w:rsidR="000229B4" w:rsidRDefault="000229B4">
      <w:pPr>
        <w:pStyle w:val="routine"/>
        <w:rPr>
          <w:rStyle w:val="code"/>
        </w:rPr>
      </w:pPr>
      <w:r>
        <w:rPr>
          <w:rStyle w:val="code"/>
        </w:rPr>
        <w:t>% INVARIANT queue</w:t>
      </w:r>
      <w:r w:rsidR="003D75B4">
        <w:rPr>
          <w:rStyle w:val="code"/>
        </w:rPr>
        <w:t>.rng</w:t>
      </w:r>
      <w:r>
        <w:rPr>
          <w:rStyle w:val="code"/>
        </w:rPr>
        <w:t xml:space="preserve"> &lt;= cache.dom</w:t>
      </w:r>
      <w:r>
        <w:rPr>
          <w:rStyle w:val="code"/>
        </w:rPr>
        <w:tab/>
      </w:r>
      <w:r>
        <w:rPr>
          <w:rStyle w:val="m"/>
        </w:rPr>
        <w:t>% if queued then cached</w:t>
      </w:r>
    </w:p>
    <w:p w14:paraId="49615459" w14:textId="77777777" w:rsidR="000229B4" w:rsidRDefault="000229B4">
      <w:pPr>
        <w:pStyle w:val="routine"/>
        <w:spacing w:before="0"/>
        <w:rPr>
          <w:rStyle w:val="code"/>
        </w:rPr>
      </w:pPr>
      <w:r>
        <w:rPr>
          <w:rStyle w:val="code"/>
        </w:rPr>
        <w:t>% INVARIANT queue.size = queue</w:t>
      </w:r>
      <w:r w:rsidR="003D75B4">
        <w:rPr>
          <w:rStyle w:val="code"/>
        </w:rPr>
        <w:t>.rng</w:t>
      </w:r>
      <w:r>
        <w:rPr>
          <w:rStyle w:val="code"/>
        </w:rPr>
        <w:t>.size</w:t>
      </w:r>
      <w:r>
        <w:rPr>
          <w:rStyle w:val="code"/>
        </w:rPr>
        <w:tab/>
      </w:r>
      <w:r>
        <w:rPr>
          <w:rStyle w:val="m"/>
        </w:rPr>
        <w:t xml:space="preserve">% no duplicates in </w:t>
      </w:r>
      <w:r>
        <w:rPr>
          <w:rStyle w:val="code"/>
        </w:rPr>
        <w:t>queue</w:t>
      </w:r>
    </w:p>
    <w:p w14:paraId="35EDC39B" w14:textId="77777777" w:rsidR="000229B4" w:rsidRDefault="000229B4">
      <w:pPr>
        <w:pStyle w:val="routine"/>
        <w:spacing w:before="0"/>
        <w:rPr>
          <w:rStyle w:val="code"/>
        </w:rPr>
      </w:pPr>
      <w:r>
        <w:rPr>
          <w:rStyle w:val="code"/>
        </w:rPr>
        <w:t>% INVARIANT cache.dom.size &lt;= cacheSize</w:t>
      </w:r>
      <w:r>
        <w:rPr>
          <w:rStyle w:val="code"/>
        </w:rPr>
        <w:tab/>
      </w:r>
      <w:r>
        <w:rPr>
          <w:rStyle w:val="m"/>
        </w:rPr>
        <w:t xml:space="preserve">% </w:t>
      </w:r>
      <w:r>
        <w:rPr>
          <w:rStyle w:val="code"/>
        </w:rPr>
        <w:t>cache</w:t>
      </w:r>
      <w:r>
        <w:rPr>
          <w:rStyle w:val="m"/>
        </w:rPr>
        <w:t xml:space="preserve"> not too big</w:t>
      </w:r>
    </w:p>
    <w:p w14:paraId="7D75F303" w14:textId="77777777" w:rsidR="000229B4" w:rsidRDefault="000229B4">
      <w:pPr>
        <w:pStyle w:val="routine"/>
        <w:spacing w:before="0"/>
      </w:pPr>
      <w:r>
        <w:rPr>
          <w:rStyle w:val="code"/>
        </w:rPr>
        <w:t>% INVARIANT queue.size &lt;= queueSize</w:t>
      </w:r>
      <w:r>
        <w:rPr>
          <w:rStyle w:val="code"/>
        </w:rPr>
        <w:tab/>
      </w:r>
      <w:r>
        <w:rPr>
          <w:rStyle w:val="m"/>
        </w:rPr>
        <w:t xml:space="preserve">% </w:t>
      </w:r>
      <w:r>
        <w:rPr>
          <w:rStyle w:val="code"/>
        </w:rPr>
        <w:t>queue</w:t>
      </w:r>
      <w:r>
        <w:rPr>
          <w:rStyle w:val="m"/>
        </w:rPr>
        <w:t xml:space="preserve"> not too big</w:t>
      </w:r>
    </w:p>
    <w:p w14:paraId="30F8B4E6" w14:textId="77777777" w:rsidR="000229B4" w:rsidRDefault="000229B4">
      <w:pPr>
        <w:pStyle w:val="routine"/>
        <w:rPr>
          <w:rStyle w:val="code"/>
        </w:rPr>
      </w:pPr>
      <w:r>
        <w:rPr>
          <w:rStyle w:val="code"/>
        </w:rPr>
        <w:t>APROC new(size: Int) -&gt; BDisk = &lt;&lt;</w:t>
      </w:r>
      <w:r>
        <w:rPr>
          <w:rStyle w:val="code"/>
        </w:rPr>
        <w:tab/>
      </w:r>
      <w:r>
        <w:rPr>
          <w:rStyle w:val="m"/>
        </w:rPr>
        <w:t xml:space="preserve">% overrides </w:t>
      </w:r>
      <w:r>
        <w:rPr>
          <w:rStyle w:val="code"/>
        </w:rPr>
        <w:t>StdNew</w:t>
      </w:r>
    </w:p>
    <w:p w14:paraId="5040AA4E" w14:textId="77777777" w:rsidR="000229B4" w:rsidRDefault="000229B4">
      <w:pPr>
        <w:pStyle w:val="cmd1"/>
        <w:rPr>
          <w:rStyle w:val="code"/>
        </w:rPr>
      </w:pPr>
      <w:r>
        <w:rPr>
          <w:rStyle w:val="code"/>
        </w:rPr>
        <w:t xml:space="preserve">self := StdNew(); udisk := </w:t>
      </w:r>
      <w:r>
        <w:rPr>
          <w:rStyle w:val="code"/>
          <w:b/>
          <w:bCs/>
        </w:rPr>
        <w:t>udisk</w:t>
      </w:r>
      <w:r>
        <w:rPr>
          <w:rStyle w:val="code"/>
        </w:rPr>
        <w:t xml:space="preserve">.new(size); RET self &gt;&gt; </w:t>
      </w:r>
    </w:p>
    <w:p w14:paraId="5BD24881" w14:textId="77777777" w:rsidR="000229B4" w:rsidRDefault="000229B4">
      <w:pPr>
        <w:pStyle w:val="routine"/>
        <w:rPr>
          <w:rStyle w:val="code"/>
        </w:rPr>
      </w:pPr>
      <w:r>
        <w:rPr>
          <w:rStyle w:val="code"/>
        </w:rPr>
        <w:t xml:space="preserve">PROC read(e) -&gt; Data RAISES {notThere} = </w:t>
      </w:r>
      <w:r>
        <w:rPr>
          <w:rStyle w:val="code"/>
        </w:rPr>
        <w:br/>
      </w:r>
      <w:r>
        <w:rPr>
          <w:rStyle w:val="m"/>
        </w:rPr>
        <w:t>% We could make provision for read-ahead, but do not.</w:t>
      </w:r>
    </w:p>
    <w:p w14:paraId="2D34525C" w14:textId="77777777" w:rsidR="000229B4" w:rsidRDefault="000229B4">
      <w:pPr>
        <w:pStyle w:val="cmd1"/>
        <w:rPr>
          <w:rStyle w:val="code"/>
        </w:rPr>
      </w:pPr>
      <w:r>
        <w:rPr>
          <w:rStyle w:val="code"/>
        </w:rPr>
        <w:t>check(e);</w:t>
      </w:r>
    </w:p>
    <w:p w14:paraId="4B485090" w14:textId="77777777" w:rsidR="000229B4" w:rsidRDefault="000229B4">
      <w:pPr>
        <w:pStyle w:val="cmd1"/>
        <w:rPr>
          <w:rStyle w:val="code"/>
        </w:rPr>
      </w:pPr>
      <w:r>
        <w:rPr>
          <w:rStyle w:val="code"/>
        </w:rPr>
        <w:t>VAR data := Data{}, da := e.da, upTo := e.da + e.size |</w:t>
      </w:r>
    </w:p>
    <w:p w14:paraId="3047868B" w14:textId="77777777" w:rsidR="000229B4" w:rsidRDefault="000229B4">
      <w:pPr>
        <w:pStyle w:val="cmd2"/>
        <w:rPr>
          <w:rStyle w:val="code"/>
        </w:rPr>
      </w:pPr>
      <w:r>
        <w:rPr>
          <w:rStyle w:val="code"/>
        </w:rPr>
        <w:t>DO da &lt; upTo =&gt;</w:t>
      </w:r>
    </w:p>
    <w:p w14:paraId="4301615B" w14:textId="77777777" w:rsidR="000229B4" w:rsidRDefault="000229B4">
      <w:pPr>
        <w:pStyle w:val="cmd3"/>
        <w:rPr>
          <w:rStyle w:val="code"/>
        </w:rPr>
      </w:pPr>
      <w:r>
        <w:rPr>
          <w:rStyle w:val="code"/>
        </w:rPr>
        <w:t>IF  cache!da =&gt; data + := cache(da); da + := 1</w:t>
      </w:r>
      <w:r>
        <w:rPr>
          <w:rStyle w:val="code"/>
        </w:rPr>
        <w:br/>
        <w:t xml:space="preserve">[*] % </w:t>
      </w:r>
      <w:r>
        <w:rPr>
          <w:rStyle w:val="m"/>
        </w:rPr>
        <w:t>read as many blocks from disk as possible</w:t>
      </w:r>
    </w:p>
    <w:p w14:paraId="2700B840" w14:textId="77777777" w:rsidR="000229B4" w:rsidRPr="00D239B3" w:rsidRDefault="000229B4">
      <w:pPr>
        <w:pStyle w:val="cmd4"/>
        <w:rPr>
          <w:rStyle w:val="code"/>
          <w:lang w:val="de-DE"/>
        </w:rPr>
      </w:pPr>
      <w:r w:rsidRPr="00D239B3">
        <w:rPr>
          <w:rStyle w:val="code"/>
          <w:lang w:val="de-DE"/>
        </w:rPr>
        <w:t xml:space="preserve">VAR </w:t>
      </w:r>
      <w:r w:rsidR="007E374C" w:rsidRPr="00D239B3">
        <w:rPr>
          <w:rStyle w:val="code"/>
          <w:lang w:val="de-DE"/>
        </w:rPr>
        <w:t>n</w:t>
      </w:r>
      <w:r w:rsidRPr="00D239B3">
        <w:rPr>
          <w:rStyle w:val="code"/>
          <w:lang w:val="de-DE"/>
        </w:rPr>
        <w:t xml:space="preserve"> := RunNotInCache(da, upTo),</w:t>
      </w:r>
    </w:p>
    <w:p w14:paraId="61A94112" w14:textId="77777777" w:rsidR="000229B4" w:rsidRDefault="000229B4">
      <w:pPr>
        <w:pStyle w:val="cmd4"/>
        <w:rPr>
          <w:rStyle w:val="code"/>
        </w:rPr>
      </w:pPr>
      <w:r w:rsidRPr="00D239B3">
        <w:rPr>
          <w:rStyle w:val="code"/>
          <w:lang w:val="de-DE"/>
        </w:rPr>
        <w:t xml:space="preserve">    </w:t>
      </w:r>
      <w:r>
        <w:rPr>
          <w:rStyle w:val="code"/>
        </w:rPr>
        <w:t xml:space="preserve">buffer := </w:t>
      </w:r>
      <w:r>
        <w:rPr>
          <w:rStyle w:val="code"/>
          <w:b/>
          <w:bCs/>
        </w:rPr>
        <w:t>udisk</w:t>
      </w:r>
      <w:r>
        <w:rPr>
          <w:rStyle w:val="code"/>
        </w:rPr>
        <w:t xml:space="preserve">.read(E{da, </w:t>
      </w:r>
      <w:r w:rsidR="007E374C">
        <w:rPr>
          <w:rStyle w:val="code"/>
        </w:rPr>
        <w:t>n</w:t>
      </w:r>
      <w:r>
        <w:rPr>
          <w:rStyle w:val="code"/>
        </w:rPr>
        <w:t>}),</w:t>
      </w:r>
    </w:p>
    <w:p w14:paraId="353236DE" w14:textId="77777777" w:rsidR="000229B4" w:rsidRDefault="000229B4">
      <w:pPr>
        <w:pStyle w:val="cmd4"/>
        <w:rPr>
          <w:rStyle w:val="code"/>
        </w:rPr>
      </w:pPr>
      <w:r>
        <w:rPr>
          <w:rStyle w:val="code"/>
        </w:rPr>
        <w:t xml:space="preserve">    k := MakeCacheSpace(</w:t>
      </w:r>
      <w:r w:rsidR="007E374C">
        <w:rPr>
          <w:rStyle w:val="code"/>
        </w:rPr>
        <w:t>n</w:t>
      </w:r>
      <w:r>
        <w:rPr>
          <w:rStyle w:val="code"/>
        </w:rPr>
        <w:t>) |</w:t>
      </w:r>
    </w:p>
    <w:p w14:paraId="626FA8A1" w14:textId="77777777" w:rsidR="000229B4" w:rsidRDefault="000229B4">
      <w:pPr>
        <w:pStyle w:val="cmd5"/>
        <w:rPr>
          <w:rStyle w:val="code"/>
        </w:rPr>
      </w:pPr>
      <w:r>
        <w:rPr>
          <w:rStyle w:val="m"/>
        </w:rPr>
        <w:t xml:space="preserve">% </w:t>
      </w:r>
      <w:r>
        <w:rPr>
          <w:rStyle w:val="code"/>
        </w:rPr>
        <w:t>k</w:t>
      </w:r>
      <w:r>
        <w:rPr>
          <w:rStyle w:val="m"/>
        </w:rPr>
        <w:t xml:space="preserve"> blocks will fit in cache; add them.</w:t>
      </w:r>
    </w:p>
    <w:p w14:paraId="70A51B5A" w14:textId="77777777" w:rsidR="000229B4" w:rsidRDefault="000229B4">
      <w:pPr>
        <w:pStyle w:val="cmd5"/>
      </w:pPr>
      <w:r>
        <w:rPr>
          <w:rStyle w:val="code"/>
        </w:rPr>
        <w:t>DO VAR j :IN k.seq | ~ cache!(da + j) =&gt;</w:t>
      </w:r>
    </w:p>
    <w:p w14:paraId="091736FF" w14:textId="77777777" w:rsidR="000229B4" w:rsidRPr="005619CC" w:rsidRDefault="000229B4">
      <w:pPr>
        <w:pStyle w:val="cmd6"/>
        <w:rPr>
          <w:rStyle w:val="code"/>
          <w:lang w:val="de-DE"/>
        </w:rPr>
      </w:pPr>
      <w:r>
        <w:t xml:space="preserve">  </w:t>
      </w:r>
      <w:r w:rsidRPr="005619CC">
        <w:rPr>
          <w:rStyle w:val="code"/>
          <w:lang w:val="de-DE"/>
        </w:rPr>
        <w:t xml:space="preserve">cache(da + j) := </w:t>
      </w:r>
      <w:r w:rsidRPr="005619CC">
        <w:rPr>
          <w:rStyle w:val="code"/>
          <w:b/>
          <w:bCs/>
          <w:lang w:val="de-DE"/>
        </w:rPr>
        <w:t>udisk</w:t>
      </w:r>
      <w:r w:rsidRPr="005619CC">
        <w:rPr>
          <w:rStyle w:val="code"/>
          <w:lang w:val="de-DE"/>
        </w:rPr>
        <w:t>.DToB(buffer)(j)</w:t>
      </w:r>
    </w:p>
    <w:p w14:paraId="5AA58C4F" w14:textId="77777777" w:rsidR="000229B4" w:rsidRDefault="000229B4">
      <w:pPr>
        <w:pStyle w:val="cmd5"/>
        <w:rPr>
          <w:rStyle w:val="code"/>
        </w:rPr>
      </w:pPr>
      <w:r>
        <w:rPr>
          <w:rStyle w:val="code"/>
        </w:rPr>
        <w:t>OD;</w:t>
      </w:r>
    </w:p>
    <w:p w14:paraId="1C048AF8" w14:textId="77777777" w:rsidR="000229B4" w:rsidRDefault="000229B4">
      <w:pPr>
        <w:pStyle w:val="cmd5"/>
        <w:rPr>
          <w:rStyle w:val="code"/>
        </w:rPr>
      </w:pPr>
      <w:r>
        <w:rPr>
          <w:rStyle w:val="code"/>
        </w:rPr>
        <w:t xml:space="preserve">data + := buffer; da + := </w:t>
      </w:r>
      <w:r w:rsidR="007E374C">
        <w:rPr>
          <w:rStyle w:val="code"/>
        </w:rPr>
        <w:t>n</w:t>
      </w:r>
    </w:p>
    <w:p w14:paraId="7553FE84" w14:textId="77777777" w:rsidR="000229B4" w:rsidRDefault="000229B4">
      <w:pPr>
        <w:pStyle w:val="cmd3"/>
        <w:rPr>
          <w:rStyle w:val="code"/>
        </w:rPr>
      </w:pPr>
      <w:r>
        <w:rPr>
          <w:rStyle w:val="code"/>
        </w:rPr>
        <w:t>FI</w:t>
      </w:r>
    </w:p>
    <w:p w14:paraId="32581786" w14:textId="77777777" w:rsidR="000229B4" w:rsidRDefault="000229B4">
      <w:pPr>
        <w:pStyle w:val="cmd2"/>
        <w:rPr>
          <w:rStyle w:val="code"/>
        </w:rPr>
      </w:pPr>
      <w:r>
        <w:rPr>
          <w:rStyle w:val="code"/>
        </w:rPr>
        <w:t>OD; RET data</w:t>
      </w:r>
    </w:p>
    <w:p w14:paraId="788B3609" w14:textId="77777777" w:rsidR="000229B4" w:rsidRDefault="000229B4">
      <w:pPr>
        <w:pStyle w:val="routine"/>
        <w:rPr>
          <w:rStyle w:val="code"/>
        </w:rPr>
      </w:pPr>
      <w:r>
        <w:rPr>
          <w:rStyle w:val="code"/>
        </w:rPr>
        <w:t>PROC write(da, data) RAISES {notThere} =</w:t>
      </w:r>
    </w:p>
    <w:p w14:paraId="0FA4E69E" w14:textId="77777777" w:rsidR="000229B4" w:rsidRDefault="000229B4">
      <w:pPr>
        <w:pStyle w:val="rtnvar"/>
        <w:rPr>
          <w:rStyle w:val="code"/>
        </w:rPr>
      </w:pPr>
      <w:r>
        <w:rPr>
          <w:rStyle w:val="code"/>
        </w:rPr>
        <w:t xml:space="preserve">VAR blocks := </w:t>
      </w:r>
      <w:r>
        <w:rPr>
          <w:rStyle w:val="code"/>
          <w:b/>
          <w:bCs/>
        </w:rPr>
        <w:t>udisk</w:t>
      </w:r>
      <w:r>
        <w:rPr>
          <w:rStyle w:val="code"/>
        </w:rPr>
        <w:t>.DToB(data) |</w:t>
      </w:r>
    </w:p>
    <w:p w14:paraId="442FEBE1" w14:textId="77777777" w:rsidR="000229B4" w:rsidRDefault="000229B4">
      <w:pPr>
        <w:pStyle w:val="cmd1"/>
        <w:rPr>
          <w:rStyle w:val="code"/>
        </w:rPr>
      </w:pPr>
      <w:r>
        <w:rPr>
          <w:rStyle w:val="code"/>
        </w:rPr>
        <w:t>check(E{da, blocks.size});</w:t>
      </w:r>
    </w:p>
    <w:p w14:paraId="7D78DE37" w14:textId="77777777" w:rsidR="000229B4" w:rsidRPr="00D239B3" w:rsidRDefault="000229B4">
      <w:pPr>
        <w:pStyle w:val="cmd1"/>
        <w:rPr>
          <w:rStyle w:val="code"/>
          <w:lang w:val="de-DE"/>
        </w:rPr>
      </w:pPr>
      <w:r w:rsidRPr="00D239B3">
        <w:rPr>
          <w:rStyle w:val="code"/>
          <w:lang w:val="de-DE"/>
        </w:rPr>
        <w:t xml:space="preserve">DO VAR </w:t>
      </w:r>
      <w:r w:rsidR="007E374C" w:rsidRPr="00D239B3">
        <w:rPr>
          <w:rStyle w:val="code"/>
          <w:lang w:val="de-DE"/>
        </w:rPr>
        <w:t>n</w:t>
      </w:r>
      <w:r w:rsidRPr="00D239B3">
        <w:rPr>
          <w:rStyle w:val="code"/>
          <w:lang w:val="de-DE"/>
        </w:rPr>
        <w:t xml:space="preserve"> :IN queue.dom | queue(</w:t>
      </w:r>
      <w:r w:rsidR="007E374C" w:rsidRPr="00D239B3">
        <w:rPr>
          <w:rStyle w:val="code"/>
          <w:lang w:val="de-DE"/>
        </w:rPr>
        <w:t>n</w:t>
      </w:r>
      <w:r w:rsidRPr="00D239B3">
        <w:rPr>
          <w:rStyle w:val="code"/>
          <w:lang w:val="de-DE"/>
        </w:rPr>
        <w:t>) IN da .. da+size-1 =&gt; FlushQueue(</w:t>
      </w:r>
      <w:r w:rsidR="007E374C" w:rsidRPr="00D239B3">
        <w:rPr>
          <w:rStyle w:val="code"/>
          <w:lang w:val="de-DE"/>
        </w:rPr>
        <w:t>n</w:t>
      </w:r>
      <w:r w:rsidRPr="00D239B3">
        <w:rPr>
          <w:rStyle w:val="code"/>
          <w:lang w:val="de-DE"/>
        </w:rPr>
        <w:t>) OD;</w:t>
      </w:r>
    </w:p>
    <w:p w14:paraId="20F1EF20" w14:textId="77777777" w:rsidR="000229B4" w:rsidRDefault="000229B4">
      <w:pPr>
        <w:pStyle w:val="cmd1"/>
        <w:rPr>
          <w:rStyle w:val="code"/>
        </w:rPr>
      </w:pPr>
      <w:r>
        <w:rPr>
          <w:rStyle w:val="m"/>
        </w:rPr>
        <w:t>% Do any previously buffered writes to these addresses. Why?</w:t>
      </w:r>
    </w:p>
    <w:p w14:paraId="7C6F5DF0" w14:textId="77777777" w:rsidR="000229B4" w:rsidRDefault="000229B4">
      <w:pPr>
        <w:pStyle w:val="cmd1"/>
        <w:rPr>
          <w:rStyle w:val="code"/>
        </w:rPr>
      </w:pPr>
      <w:r>
        <w:rPr>
          <w:rStyle w:val="code"/>
        </w:rPr>
        <w:t xml:space="preserve">VAR j := MakeCacheSpace(blocks.size), </w:t>
      </w:r>
      <w:r w:rsidR="007E374C">
        <w:rPr>
          <w:rStyle w:val="code"/>
        </w:rPr>
        <w:t>n</w:t>
      </w:r>
      <w:r>
        <w:rPr>
          <w:rStyle w:val="code"/>
        </w:rPr>
        <w:t xml:space="preserve"> := 0 |</w:t>
      </w:r>
    </w:p>
    <w:p w14:paraId="5773ACAF" w14:textId="77777777" w:rsidR="000229B4" w:rsidRDefault="000229B4">
      <w:pPr>
        <w:pStyle w:val="cmd2"/>
        <w:rPr>
          <w:rStyle w:val="code"/>
        </w:rPr>
      </w:pPr>
      <w:r>
        <w:rPr>
          <w:rStyle w:val="code"/>
        </w:rPr>
        <w:t xml:space="preserve">IF  j &lt; blocks.size =&gt; </w:t>
      </w:r>
      <w:r>
        <w:rPr>
          <w:rStyle w:val="code"/>
          <w:b/>
          <w:bCs/>
        </w:rPr>
        <w:t>udisk</w:t>
      </w:r>
      <w:r>
        <w:rPr>
          <w:rStyle w:val="code"/>
        </w:rPr>
        <w:t>.write(da, data)</w:t>
      </w:r>
    </w:p>
    <w:p w14:paraId="0BB49004" w14:textId="77777777" w:rsidR="000229B4" w:rsidRDefault="000229B4">
      <w:pPr>
        <w:pStyle w:val="cmd3"/>
        <w:rPr>
          <w:rStyle w:val="code"/>
        </w:rPr>
      </w:pPr>
      <w:r>
        <w:rPr>
          <w:rStyle w:val="m"/>
        </w:rPr>
        <w:t>% Don’t cache if the write is bigger than the cache.</w:t>
      </w:r>
    </w:p>
    <w:p w14:paraId="2905A626" w14:textId="77777777" w:rsidR="000229B4" w:rsidRDefault="000229B4">
      <w:pPr>
        <w:pStyle w:val="cmd2"/>
        <w:rPr>
          <w:rStyle w:val="code"/>
        </w:rPr>
      </w:pPr>
      <w:r>
        <w:rPr>
          <w:rStyle w:val="code"/>
        </w:rPr>
        <w:t>[*]</w:t>
      </w:r>
      <w:r>
        <w:rPr>
          <w:rStyle w:val="code"/>
        </w:rPr>
        <w:tab/>
        <w:t>DO blocks!</w:t>
      </w:r>
      <w:r w:rsidR="007E374C">
        <w:rPr>
          <w:rStyle w:val="code"/>
        </w:rPr>
        <w:t>n</w:t>
      </w:r>
      <w:r>
        <w:rPr>
          <w:rStyle w:val="code"/>
        </w:rPr>
        <w:t xml:space="preserve"> =&gt;</w:t>
      </w:r>
    </w:p>
    <w:p w14:paraId="58C3B839" w14:textId="77777777" w:rsidR="000229B4" w:rsidRDefault="000229B4">
      <w:pPr>
        <w:pStyle w:val="cmd4"/>
        <w:rPr>
          <w:rStyle w:val="code"/>
        </w:rPr>
      </w:pPr>
      <w:r>
        <w:rPr>
          <w:rStyle w:val="code"/>
        </w:rPr>
        <w:t>cache(da+</w:t>
      </w:r>
      <w:r w:rsidR="007E374C">
        <w:rPr>
          <w:rStyle w:val="code"/>
        </w:rPr>
        <w:t>n</w:t>
      </w:r>
      <w:r>
        <w:rPr>
          <w:rStyle w:val="code"/>
        </w:rPr>
        <w:t>) := blocks(</w:t>
      </w:r>
      <w:r w:rsidR="007E374C">
        <w:rPr>
          <w:rStyle w:val="code"/>
        </w:rPr>
        <w:t>n</w:t>
      </w:r>
      <w:r>
        <w:rPr>
          <w:rStyle w:val="code"/>
        </w:rPr>
        <w:t>); queue + := {da+</w:t>
      </w:r>
      <w:r w:rsidR="007E374C">
        <w:rPr>
          <w:rStyle w:val="code"/>
        </w:rPr>
        <w:t>n</w:t>
      </w:r>
      <w:r>
        <w:rPr>
          <w:rStyle w:val="code"/>
        </w:rPr>
        <w:t xml:space="preserve">}; </w:t>
      </w:r>
      <w:r w:rsidR="007E374C">
        <w:rPr>
          <w:rStyle w:val="code"/>
        </w:rPr>
        <w:t>n</w:t>
      </w:r>
      <w:r>
        <w:rPr>
          <w:rStyle w:val="code"/>
        </w:rPr>
        <w:t xml:space="preserve"> + := 1</w:t>
      </w:r>
    </w:p>
    <w:p w14:paraId="677F5A4A" w14:textId="77777777" w:rsidR="000229B4" w:rsidRDefault="000229B4">
      <w:pPr>
        <w:pStyle w:val="cmd2"/>
        <w:rPr>
          <w:rStyle w:val="code"/>
        </w:rPr>
      </w:pPr>
      <w:r>
        <w:rPr>
          <w:rStyle w:val="code"/>
        </w:rPr>
        <w:tab/>
        <w:t>OD</w:t>
      </w:r>
    </w:p>
    <w:p w14:paraId="1BB7C531" w14:textId="77777777" w:rsidR="000229B4" w:rsidRDefault="000229B4">
      <w:pPr>
        <w:pStyle w:val="cmd2"/>
        <w:rPr>
          <w:rStyle w:val="code"/>
        </w:rPr>
      </w:pPr>
      <w:r>
        <w:rPr>
          <w:rStyle w:val="code"/>
        </w:rPr>
        <w:t>FI</w:t>
      </w:r>
    </w:p>
    <w:p w14:paraId="7414A963" w14:textId="77777777" w:rsidR="000229B4" w:rsidRDefault="000229B4">
      <w:pPr>
        <w:pStyle w:val="routine"/>
        <w:rPr>
          <w:rStyle w:val="code"/>
        </w:rPr>
      </w:pPr>
      <w:r>
        <w:rPr>
          <w:rStyle w:val="code"/>
        </w:rPr>
        <w:t>PROC Sync() = FlushQueue(queue.size - 1)</w:t>
      </w:r>
    </w:p>
    <w:p w14:paraId="57B32AD5" w14:textId="77777777" w:rsidR="000229B4" w:rsidRDefault="000229B4">
      <w:pPr>
        <w:pStyle w:val="routine"/>
        <w:rPr>
          <w:rStyle w:val="code"/>
        </w:rPr>
      </w:pPr>
      <w:r>
        <w:rPr>
          <w:rStyle w:val="code"/>
        </w:rPr>
        <w:t>PROC Crash() = CRASH; cache := {}; queue := {}</w:t>
      </w:r>
    </w:p>
    <w:p w14:paraId="0F7F0E90" w14:textId="77777777" w:rsidR="000229B4" w:rsidRPr="00D239B3" w:rsidRDefault="000229B4">
      <w:pPr>
        <w:pStyle w:val="routine"/>
        <w:rPr>
          <w:rStyle w:val="code"/>
          <w:lang w:val="de-DE"/>
        </w:rPr>
      </w:pPr>
      <w:r w:rsidRPr="00D239B3">
        <w:rPr>
          <w:rStyle w:val="code"/>
          <w:lang w:val="de-DE"/>
        </w:rPr>
        <w:t xml:space="preserve">FUNC RunNotInCache(da, upTo: DA) -&gt; </w:t>
      </w:r>
      <w:r w:rsidR="00CA6971" w:rsidRPr="00D239B3">
        <w:rPr>
          <w:rStyle w:val="code"/>
          <w:lang w:val="de-DE"/>
        </w:rPr>
        <w:t>N</w:t>
      </w:r>
      <w:r w:rsidRPr="00D239B3">
        <w:rPr>
          <w:rStyle w:val="code"/>
          <w:lang w:val="de-DE"/>
        </w:rPr>
        <w:t xml:space="preserve"> =</w:t>
      </w:r>
    </w:p>
    <w:p w14:paraId="185E7458" w14:textId="77777777" w:rsidR="000229B4" w:rsidRPr="00D239B3" w:rsidRDefault="000229B4">
      <w:pPr>
        <w:pStyle w:val="cmd1"/>
        <w:rPr>
          <w:rStyle w:val="code"/>
          <w:lang w:val="de-DE"/>
        </w:rPr>
      </w:pPr>
      <w:r w:rsidRPr="00D239B3">
        <w:rPr>
          <w:rStyle w:val="code"/>
          <w:lang w:val="de-DE"/>
        </w:rPr>
        <w:t>RET {</w:t>
      </w:r>
      <w:r w:rsidR="007E374C" w:rsidRPr="00D239B3">
        <w:rPr>
          <w:rStyle w:val="code"/>
          <w:lang w:val="de-DE"/>
        </w:rPr>
        <w:t>n</w:t>
      </w:r>
      <w:r w:rsidRPr="00D239B3">
        <w:rPr>
          <w:rStyle w:val="code"/>
          <w:lang w:val="de-DE"/>
        </w:rPr>
        <w:t xml:space="preserve"> | da + </w:t>
      </w:r>
      <w:r w:rsidR="007E374C" w:rsidRPr="00D239B3">
        <w:rPr>
          <w:rStyle w:val="code"/>
          <w:lang w:val="de-DE"/>
        </w:rPr>
        <w:t>n</w:t>
      </w:r>
      <w:r w:rsidRPr="00D239B3">
        <w:rPr>
          <w:rStyle w:val="code"/>
          <w:lang w:val="de-DE"/>
        </w:rPr>
        <w:t xml:space="preserve"> &lt;= upTo /\ (ALL j :IN </w:t>
      </w:r>
      <w:r w:rsidR="007E374C" w:rsidRPr="00D239B3">
        <w:rPr>
          <w:rStyle w:val="code"/>
          <w:lang w:val="de-DE"/>
        </w:rPr>
        <w:t>n</w:t>
      </w:r>
      <w:r w:rsidRPr="00D239B3">
        <w:rPr>
          <w:rStyle w:val="code"/>
          <w:lang w:val="de-DE"/>
        </w:rPr>
        <w:t xml:space="preserve">.seq | ~ cache!(da + j)}.max </w:t>
      </w:r>
    </w:p>
    <w:p w14:paraId="7AA21920" w14:textId="77777777" w:rsidR="000229B4" w:rsidRDefault="000229B4">
      <w:pPr>
        <w:pStyle w:val="routine"/>
        <w:rPr>
          <w:rStyle w:val="code"/>
        </w:rPr>
      </w:pPr>
      <w:r>
        <w:rPr>
          <w:rStyle w:val="code"/>
        </w:rPr>
        <w:t>PROC MakeCacheSpace(</w:t>
      </w:r>
      <w:r w:rsidR="007E374C">
        <w:rPr>
          <w:rStyle w:val="code"/>
        </w:rPr>
        <w:t>n</w:t>
      </w:r>
      <w:r>
        <w:rPr>
          <w:rStyle w:val="code"/>
        </w:rPr>
        <w:t>) -&gt; Int =</w:t>
      </w:r>
      <w:r>
        <w:rPr>
          <w:rStyle w:val="code"/>
        </w:rPr>
        <w:br/>
      </w:r>
      <w:r>
        <w:rPr>
          <w:rStyle w:val="m"/>
        </w:rPr>
        <w:t xml:space="preserve">% Make room for </w:t>
      </w:r>
      <w:r w:rsidR="007E374C">
        <w:rPr>
          <w:rStyle w:val="code"/>
        </w:rPr>
        <w:t>n</w:t>
      </w:r>
      <w:r>
        <w:rPr>
          <w:rStyle w:val="m"/>
        </w:rPr>
        <w:t xml:space="preserve"> new blocks in the cache; returning </w:t>
      </w:r>
      <w:r>
        <w:rPr>
          <w:rStyle w:val="code"/>
        </w:rPr>
        <w:t>min(</w:t>
      </w:r>
      <w:r w:rsidR="007E374C">
        <w:rPr>
          <w:rStyle w:val="code"/>
        </w:rPr>
        <w:t>n</w:t>
      </w:r>
      <w:r>
        <w:rPr>
          <w:rStyle w:val="code"/>
        </w:rPr>
        <w:t>,</w:t>
      </w:r>
      <w:r>
        <w:rPr>
          <w:rStyle w:val="m"/>
        </w:rPr>
        <w:t xml:space="preserve"> the number of blocks now available</w:t>
      </w:r>
      <w:r>
        <w:rPr>
          <w:rStyle w:val="code"/>
        </w:rPr>
        <w:t>)</w:t>
      </w:r>
      <w:r>
        <w:rPr>
          <w:rStyle w:val="m"/>
        </w:rPr>
        <w:t>.</w:t>
      </w:r>
      <w:r>
        <w:rPr>
          <w:rStyle w:val="m"/>
        </w:rPr>
        <w:br/>
        <w:t>% May flush queue entries.</w:t>
      </w:r>
      <w:r>
        <w:rPr>
          <w:rStyle w:val="m"/>
        </w:rPr>
        <w:br/>
      </w:r>
      <w:r>
        <w:rPr>
          <w:rStyle w:val="code"/>
        </w:rPr>
        <w:t>% POST: cache.dom.size + result &lt;= cacheSize</w:t>
      </w:r>
    </w:p>
    <w:p w14:paraId="37AAD391" w14:textId="77777777" w:rsidR="000229B4" w:rsidRDefault="000229B4">
      <w:pPr>
        <w:pStyle w:val="cmd1"/>
        <w:rPr>
          <w:rStyle w:val="code"/>
        </w:rPr>
      </w:pPr>
      <w:r>
        <w:rPr>
          <w:rStyle w:val="code"/>
        </w:rPr>
        <w:t>. . .</w:t>
      </w:r>
    </w:p>
    <w:p w14:paraId="2F832DBB" w14:textId="77777777" w:rsidR="000229B4" w:rsidRDefault="000229B4">
      <w:pPr>
        <w:pStyle w:val="routine"/>
        <w:rPr>
          <w:rStyle w:val="code"/>
        </w:rPr>
      </w:pPr>
      <w:r>
        <w:rPr>
          <w:rStyle w:val="code"/>
        </w:rPr>
        <w:t>PROC FlushQueue(</w:t>
      </w:r>
      <w:r w:rsidR="007E374C">
        <w:rPr>
          <w:rStyle w:val="code"/>
        </w:rPr>
        <w:t>n</w:t>
      </w:r>
      <w:r>
        <w:rPr>
          <w:rStyle w:val="code"/>
        </w:rPr>
        <w:t xml:space="preserve">) = VAR q := queue.sub(0, </w:t>
      </w:r>
      <w:r w:rsidR="007E374C">
        <w:rPr>
          <w:rStyle w:val="code"/>
        </w:rPr>
        <w:t>n</w:t>
      </w:r>
      <w:r>
        <w:rPr>
          <w:rStyle w:val="code"/>
        </w:rPr>
        <w:t>) |</w:t>
      </w:r>
      <w:r>
        <w:rPr>
          <w:rStyle w:val="code"/>
        </w:rPr>
        <w:br/>
      </w:r>
      <w:r>
        <w:rPr>
          <w:rStyle w:val="m"/>
        </w:rPr>
        <w:t xml:space="preserve">% Write queue entries </w:t>
      </w:r>
      <w:r>
        <w:rPr>
          <w:rStyle w:val="code"/>
        </w:rPr>
        <w:t xml:space="preserve">0 .. </w:t>
      </w:r>
      <w:r w:rsidR="007E374C">
        <w:rPr>
          <w:rStyle w:val="code"/>
        </w:rPr>
        <w:t>n</w:t>
      </w:r>
      <w:r>
        <w:rPr>
          <w:rStyle w:val="m"/>
        </w:rPr>
        <w:t xml:space="preserve"> and remove them from </w:t>
      </w:r>
      <w:r>
        <w:rPr>
          <w:rStyle w:val="code"/>
        </w:rPr>
        <w:t>queue</w:t>
      </w:r>
      <w:r>
        <w:rPr>
          <w:rStyle w:val="m"/>
        </w:rPr>
        <w:t>.</w:t>
      </w:r>
      <w:r>
        <w:rPr>
          <w:rStyle w:val="m"/>
        </w:rPr>
        <w:br/>
        <w:t xml:space="preserve">% Should try to combine writes into the biggest possible </w:t>
      </w:r>
      <w:r>
        <w:rPr>
          <w:rStyle w:val="code"/>
        </w:rPr>
        <w:t>writes</w:t>
      </w:r>
    </w:p>
    <w:p w14:paraId="567E206B" w14:textId="77777777" w:rsidR="000229B4" w:rsidRDefault="000229B4">
      <w:pPr>
        <w:pStyle w:val="cmd1"/>
        <w:rPr>
          <w:rStyle w:val="code"/>
        </w:rPr>
      </w:pPr>
      <w:r>
        <w:rPr>
          <w:rStyle w:val="code"/>
        </w:rPr>
        <w:t xml:space="preserve">DO q # {} =&gt; </w:t>
      </w:r>
      <w:r>
        <w:rPr>
          <w:rStyle w:val="code"/>
          <w:b/>
          <w:bCs/>
        </w:rPr>
        <w:t>udisk</w:t>
      </w:r>
      <w:r>
        <w:rPr>
          <w:rStyle w:val="code"/>
        </w:rPr>
        <w:t>.write(q.head, 1); q := q.tail OD;</w:t>
      </w:r>
    </w:p>
    <w:p w14:paraId="3FAE9FA2" w14:textId="77777777" w:rsidR="000229B4" w:rsidRDefault="000229B4">
      <w:pPr>
        <w:pStyle w:val="cmd1"/>
        <w:rPr>
          <w:rStyle w:val="code"/>
        </w:rPr>
      </w:pPr>
      <w:r>
        <w:rPr>
          <w:rStyle w:val="code"/>
        </w:rPr>
        <w:t>queue := queue.sub(</w:t>
      </w:r>
      <w:r w:rsidR="007E374C">
        <w:rPr>
          <w:rStyle w:val="code"/>
        </w:rPr>
        <w:t>n</w:t>
      </w:r>
      <w:r>
        <w:rPr>
          <w:rStyle w:val="code"/>
        </w:rPr>
        <w:t xml:space="preserve"> + 1, queue.size - 1)</w:t>
      </w:r>
    </w:p>
    <w:p w14:paraId="292EDFDF" w14:textId="77777777" w:rsidR="000229B4" w:rsidRDefault="000229B4">
      <w:pPr>
        <w:pStyle w:val="modend"/>
      </w:pPr>
      <w:r>
        <w:rPr>
          <w:rStyle w:val="code"/>
        </w:rPr>
        <w:t>END BufferedDisk</w:t>
      </w:r>
    </w:p>
    <w:p w14:paraId="064F3592" w14:textId="77777777" w:rsidR="000229B4" w:rsidRDefault="000229B4">
      <w:r>
        <w:t>This code keeps the cache as full as possible with the most recent data, except for gigantic writes. It would be easy to change it to make non-deterministic choices about which blocks to keep in the cache, or to take advice from the client about which blocks to keep. The latter would require changing the interface to accept the advice, of course.</w:t>
      </w:r>
    </w:p>
    <w:p w14:paraId="27C6E76D" w14:textId="77777777" w:rsidR="000229B4" w:rsidRDefault="000229B4">
      <w:r>
        <w:t xml:space="preserve">Note that the only state of </w:t>
      </w:r>
      <w:r>
        <w:rPr>
          <w:rStyle w:val="code"/>
        </w:rPr>
        <w:t>BDisk</w:t>
      </w:r>
      <w:r>
        <w:t xml:space="preserve"> that this module can actually revert to after a crash is the one in which none of the queued writes has been done. You might wonder, therefore, why the body of the abstraction function for </w:t>
      </w:r>
      <w:r>
        <w:rPr>
          <w:rStyle w:val="code"/>
        </w:rPr>
        <w:t>BDisk.oldDisks</w:t>
      </w:r>
      <w:r>
        <w:t xml:space="preserve"> has to involve </w:t>
      </w:r>
      <w:r>
        <w:rPr>
          <w:rStyle w:val="code"/>
        </w:rPr>
        <w:t>queue</w:t>
      </w:r>
      <w:r>
        <w:t xml:space="preserve">. Why can’t it just be </w:t>
      </w:r>
      <w:r>
        <w:rPr>
          <w:rStyle w:val="code"/>
        </w:rPr>
        <w:t>{udisk.disk}</w:t>
      </w:r>
      <w:r>
        <w:t xml:space="preserve">? The reason is that when the internal procedure </w:t>
      </w:r>
      <w:r>
        <w:rPr>
          <w:rStyle w:val="code"/>
        </w:rPr>
        <w:t>FlushQueue</w:t>
      </w:r>
      <w:r>
        <w:t xml:space="preserve"> does a write, it changes the state that a crash reverts to, and there’s no provision in the </w:t>
      </w:r>
      <w:r>
        <w:rPr>
          <w:rStyle w:val="code"/>
        </w:rPr>
        <w:t>BDisk</w:t>
      </w:r>
      <w:r>
        <w:t xml:space="preserve"> spec for adding anything to </w:t>
      </w:r>
      <w:r>
        <w:rPr>
          <w:rStyle w:val="code"/>
        </w:rPr>
        <w:t>oldDisks</w:t>
      </w:r>
      <w:r>
        <w:t xml:space="preserve"> except during </w:t>
      </w:r>
      <w:r>
        <w:rPr>
          <w:rStyle w:val="code"/>
        </w:rPr>
        <w:t>write</w:t>
      </w:r>
      <w:r>
        <w:t xml:space="preserve">. So </w:t>
      </w:r>
      <w:r>
        <w:rPr>
          <w:rStyle w:val="code"/>
        </w:rPr>
        <w:t>oldDisks</w:t>
      </w:r>
      <w:r>
        <w:t xml:space="preserve"> has to include all the states that the disk can reach after a sequence of ‘internal’ writes, that is, writes done in </w:t>
      </w:r>
      <w:r>
        <w:rPr>
          <w:rStyle w:val="code"/>
        </w:rPr>
        <w:t>FlushQueue</w:t>
      </w:r>
      <w:r>
        <w:t>. And this is just what the abstraction function says.</w:t>
      </w:r>
    </w:p>
    <w:p w14:paraId="14A8FBB8" w14:textId="77777777" w:rsidR="000229B4" w:rsidRDefault="000229B4">
      <w:pPr>
        <w:pStyle w:val="Heading3"/>
      </w:pPr>
      <w:r>
        <w:t>Building other kinds of disks</w:t>
      </w:r>
    </w:p>
    <w:p w14:paraId="31CD8162" w14:textId="77777777" w:rsidR="000229B4" w:rsidRDefault="000229B4">
      <w:r>
        <w:t>There are other interesting and practical ways to code a disk abstraction on top of a ‘base’ disk. Some examples that are used in practice:</w:t>
      </w:r>
    </w:p>
    <w:p w14:paraId="33E967A4" w14:textId="77777777" w:rsidR="000229B4" w:rsidRDefault="000229B4">
      <w:pPr>
        <w:pStyle w:val="i"/>
      </w:pPr>
      <w:r>
        <w:rPr>
          <w:rStyle w:val="e"/>
        </w:rPr>
        <w:t>Mirroring</w:t>
      </w:r>
      <w:r>
        <w:t>: use two base disks of the same size to code a single disk of that size, but with much greater availability and twice the read bandwidth, by doing each write to both base disks.</w:t>
      </w:r>
    </w:p>
    <w:p w14:paraId="1C39CCA8" w14:textId="77777777" w:rsidR="000229B4" w:rsidRDefault="000229B4">
      <w:pPr>
        <w:pStyle w:val="i"/>
      </w:pPr>
      <w:r>
        <w:rPr>
          <w:rStyle w:val="e"/>
        </w:rPr>
        <w:t>Striping</w:t>
      </w:r>
      <w:r>
        <w:t xml:space="preserve">: use </w:t>
      </w:r>
      <w:r>
        <w:rPr>
          <w:rStyle w:val="v"/>
        </w:rPr>
        <w:t>n</w:t>
      </w:r>
      <w:r>
        <w:t xml:space="preserve"> base disks to code a single disk </w:t>
      </w:r>
      <w:r>
        <w:rPr>
          <w:rStyle w:val="v"/>
        </w:rPr>
        <w:t>n</w:t>
      </w:r>
      <w:r>
        <w:t xml:space="preserve"> times as large and with </w:t>
      </w:r>
      <w:r>
        <w:rPr>
          <w:rStyle w:val="v"/>
        </w:rPr>
        <w:t>n</w:t>
      </w:r>
      <w:r>
        <w:t xml:space="preserve"> times the ban</w:t>
      </w:r>
      <w:r>
        <w:t>d</w:t>
      </w:r>
      <w:r>
        <w:t>width, by reading and writing in parallel to all the base disks</w:t>
      </w:r>
    </w:p>
    <w:p w14:paraId="706D06D8" w14:textId="77777777" w:rsidR="000229B4" w:rsidRDefault="000229B4">
      <w:pPr>
        <w:pStyle w:val="i"/>
      </w:pPr>
      <w:r>
        <w:rPr>
          <w:rStyle w:val="e"/>
        </w:rPr>
        <w:t>RAID</w:t>
      </w:r>
      <w:r>
        <w:t xml:space="preserve">: use </w:t>
      </w:r>
      <w:r>
        <w:rPr>
          <w:rStyle w:val="v"/>
        </w:rPr>
        <w:t>n</w:t>
      </w:r>
      <w:r>
        <w:t xml:space="preserve"> base disks of the same size to code a single disk </w:t>
      </w:r>
      <w:r>
        <w:rPr>
          <w:rStyle w:val="v"/>
        </w:rPr>
        <w:t>n</w:t>
      </w:r>
      <w:r>
        <w:t xml:space="preserve">-1 times as large and with </w:t>
      </w:r>
      <w:r>
        <w:rPr>
          <w:rStyle w:val="v"/>
        </w:rPr>
        <w:t>n</w:t>
      </w:r>
      <w:r>
        <w:t xml:space="preserve">-1 times the bandwidth, but with much greater availability, by using the </w:t>
      </w:r>
      <w:r>
        <w:rPr>
          <w:rStyle w:val="v"/>
        </w:rPr>
        <w:t>n</w:t>
      </w:r>
      <w:r>
        <w:t>th disk to store the e</w:t>
      </w:r>
      <w:r>
        <w:t>x</w:t>
      </w:r>
      <w:r>
        <w:t>clusive-or of the others. Then if one disk fails, you can reconstruct its contents from the ot</w:t>
      </w:r>
      <w:r>
        <w:t>h</w:t>
      </w:r>
      <w:r>
        <w:t>ers.</w:t>
      </w:r>
    </w:p>
    <w:p w14:paraId="21AC870E" w14:textId="77777777" w:rsidR="000229B4" w:rsidRDefault="000229B4">
      <w:pPr>
        <w:pStyle w:val="i"/>
      </w:pPr>
      <w:r>
        <w:rPr>
          <w:rStyle w:val="e"/>
        </w:rPr>
        <w:t>Snapshots</w:t>
      </w:r>
      <w:r>
        <w:t>: use ‘copy-on-write’ to code an ordinary disk and some number of read-only ‘snapshots’ of its previous state.</w:t>
      </w:r>
    </w:p>
    <w:p w14:paraId="72C5DDDA" w14:textId="77777777" w:rsidR="000229B4" w:rsidRDefault="000229B4">
      <w:pPr>
        <w:pStyle w:val="Heading2"/>
      </w:pPr>
      <w:r>
        <w:t>Buffered files</w:t>
      </w:r>
    </w:p>
    <w:p w14:paraId="2BDCF61F" w14:textId="77777777" w:rsidR="000229B4" w:rsidRDefault="000229B4">
      <w:r>
        <w:t xml:space="preserve">We need to make changes to the </w:t>
      </w:r>
      <w:r>
        <w:rPr>
          <w:rStyle w:val="code"/>
        </w:rPr>
        <w:t>File</w:t>
      </w:r>
      <w:r>
        <w:t xml:space="preserve"> spec if we want the option to code it using buffered disks without doing too many </w:t>
      </w:r>
      <w:r>
        <w:rPr>
          <w:rStyle w:val="code"/>
        </w:rPr>
        <w:t>sync</w:t>
      </w:r>
      <w:r>
        <w:t xml:space="preserve">s. One possibility is do a </w:t>
      </w:r>
      <w:r>
        <w:rPr>
          <w:rStyle w:val="code"/>
        </w:rPr>
        <w:t>bdisk.sync</w:t>
      </w:r>
      <w:r>
        <w:t xml:space="preserve"> at the end of each </w:t>
      </w:r>
      <w:r>
        <w:rPr>
          <w:rStyle w:val="code"/>
        </w:rPr>
        <w:t>write</w:t>
      </w:r>
      <w:r>
        <w:t>. This spec is not what most systems implement, however, because it’s too slow. Instead, they i</w:t>
      </w:r>
      <w:r>
        <w:t>m</w:t>
      </w:r>
      <w:r>
        <w:t xml:space="preserve">plement a version of </w:t>
      </w:r>
      <w:r>
        <w:rPr>
          <w:rStyle w:val="code"/>
        </w:rPr>
        <w:t>File</w:t>
      </w:r>
      <w:r>
        <w:t xml:space="preserve"> with the following additions. This version allows the data to revert to any previous state since the last </w:t>
      </w:r>
      <w:r>
        <w:rPr>
          <w:rStyle w:val="code"/>
        </w:rPr>
        <w:t>Sync</w:t>
      </w:r>
      <w:r>
        <w:t xml:space="preserve">. The additions are very much like those we made to </w:t>
      </w:r>
      <w:r>
        <w:rPr>
          <w:rStyle w:val="code"/>
        </w:rPr>
        <w:t>Disk</w:t>
      </w:r>
      <w:r>
        <w:t xml:space="preserve"> to get </w:t>
      </w:r>
      <w:r>
        <w:rPr>
          <w:rStyle w:val="code"/>
        </w:rPr>
        <w:t>BDisk</w:t>
      </w:r>
      <w:r>
        <w:t xml:space="preserve">. For simplicity, we don’t change </w:t>
      </w:r>
      <w:r w:rsidR="00386C76">
        <w:rPr>
          <w:rStyle w:val="code"/>
        </w:rPr>
        <w:t>oldDs</w:t>
      </w:r>
      <w:r>
        <w:t xml:space="preserve"> for operations other than </w:t>
      </w:r>
      <w:r>
        <w:rPr>
          <w:rStyle w:val="code"/>
        </w:rPr>
        <w:t>write</w:t>
      </w:r>
      <w:r>
        <w:t xml:space="preserve"> and </w:t>
      </w:r>
      <w:r>
        <w:rPr>
          <w:rStyle w:val="code"/>
        </w:rPr>
        <w:t>setSize</w:t>
      </w:r>
      <w:r>
        <w:t xml:space="preserve"> (well, except for truncation); real systems differ in how much they buffer the other o</w:t>
      </w:r>
      <w:r>
        <w:t>p</w:t>
      </w:r>
      <w:r>
        <w:t>erations.</w:t>
      </w:r>
    </w:p>
    <w:p w14:paraId="56DADBE7" w14:textId="77777777" w:rsidR="000229B4" w:rsidRDefault="000229B4">
      <w:pPr>
        <w:pStyle w:val="modhead"/>
        <w:keepNext/>
        <w:rPr>
          <w:b w:val="0"/>
        </w:rPr>
      </w:pPr>
      <w:r>
        <w:rPr>
          <w:bCs/>
        </w:rPr>
        <w:t xml:space="preserve">MODULE File </w:t>
      </w:r>
      <w:r>
        <w:rPr>
          <w:rStyle w:val="code"/>
          <w:b w:val="0"/>
        </w:rPr>
        <w:t>EXPORT ..., Sync =</w:t>
      </w:r>
    </w:p>
    <w:p w14:paraId="25330230" w14:textId="77777777" w:rsidR="000229B4" w:rsidRDefault="000229B4">
      <w:pPr>
        <w:pStyle w:val="declhead"/>
        <w:keepNext/>
        <w:rPr>
          <w:rStyle w:val="code"/>
        </w:rPr>
      </w:pPr>
      <w:r>
        <w:rPr>
          <w:rStyle w:val="code"/>
        </w:rPr>
        <w:t>TYPE ...</w:t>
      </w:r>
    </w:p>
    <w:p w14:paraId="30E7BA0A" w14:textId="77777777" w:rsidR="000229B4" w:rsidRDefault="000229B4">
      <w:pPr>
        <w:pStyle w:val="declhead"/>
        <w:keepNext/>
        <w:spacing w:before="0"/>
        <w:rPr>
          <w:rStyle w:val="code"/>
        </w:rPr>
      </w:pPr>
      <w:r>
        <w:rPr>
          <w:rStyle w:val="code"/>
        </w:rPr>
        <w:t xml:space="preserve">VAR </w:t>
      </w:r>
      <w:r>
        <w:rPr>
          <w:rStyle w:val="code"/>
        </w:rPr>
        <w:tab/>
        <w:t>d</w:t>
      </w:r>
      <w:r>
        <w:rPr>
          <w:rStyle w:val="code"/>
        </w:rPr>
        <w:tab/>
        <w:t>:=</w:t>
      </w:r>
      <w:r>
        <w:rPr>
          <w:rStyle w:val="code"/>
        </w:rPr>
        <w:tab/>
        <w:t>D{}</w:t>
      </w:r>
    </w:p>
    <w:p w14:paraId="44D8D9DD" w14:textId="77777777" w:rsidR="000229B4" w:rsidRDefault="000229B4">
      <w:pPr>
        <w:pStyle w:val="decl"/>
        <w:keepNext/>
        <w:rPr>
          <w:rStyle w:val="code"/>
        </w:rPr>
      </w:pPr>
      <w:r>
        <w:rPr>
          <w:rStyle w:val="code"/>
        </w:rPr>
        <w:t>oldDs     :</w:t>
      </w:r>
      <w:r>
        <w:rPr>
          <w:rStyle w:val="code"/>
        </w:rPr>
        <w:tab/>
        <w:t>SET D := {}</w:t>
      </w:r>
    </w:p>
    <w:p w14:paraId="4E2AD105" w14:textId="77777777" w:rsidR="000229B4" w:rsidRDefault="000229B4">
      <w:pPr>
        <w:pStyle w:val="declhead"/>
        <w:keepNext/>
        <w:spacing w:before="0"/>
        <w:rPr>
          <w:rStyle w:val="code"/>
        </w:rPr>
      </w:pPr>
      <w:r>
        <w:rPr>
          <w:rStyle w:val="code"/>
        </w:rPr>
        <w:t>...</w:t>
      </w:r>
    </w:p>
    <w:p w14:paraId="5BA18F92" w14:textId="77777777" w:rsidR="000229B4" w:rsidRDefault="000229B4">
      <w:pPr>
        <w:pStyle w:val="routine"/>
        <w:keepNext/>
        <w:rPr>
          <w:rStyle w:val="code"/>
        </w:rPr>
      </w:pPr>
      <w:r>
        <w:rPr>
          <w:rStyle w:val="code"/>
        </w:rPr>
        <w:t>APROC Write(pn, x, byte) = &lt;&lt; VAR f0 := d(pn) |</w:t>
      </w:r>
    </w:p>
    <w:p w14:paraId="600DBD50" w14:textId="77777777" w:rsidR="000229B4" w:rsidRDefault="000229B4">
      <w:pPr>
        <w:pStyle w:val="cmd1"/>
        <w:keepNext/>
        <w:rPr>
          <w:rStyle w:val="code"/>
        </w:rPr>
      </w:pPr>
      <w:r>
        <w:rPr>
          <w:rStyle w:val="code"/>
        </w:rPr>
        <w:t>d(pn) := NewFile(f0, x, data);</w:t>
      </w:r>
    </w:p>
    <w:p w14:paraId="0A2487C6" w14:textId="19353D86" w:rsidR="000229B4" w:rsidRDefault="006E6F29">
      <w:pPr>
        <w:pStyle w:val="cmd1"/>
        <w:rPr>
          <w:rStyle w:val="code"/>
        </w:rPr>
      </w:pPr>
      <w:r>
        <mc:AlternateContent>
          <mc:Choice Requires="wps">
            <w:drawing>
              <wp:anchor distT="0" distB="0" distL="114300" distR="114300" simplePos="0" relativeHeight="251655168" behindDoc="0" locked="0" layoutInCell="1" allowOverlap="1" wp14:anchorId="2C9AF673" wp14:editId="397D5BBD">
                <wp:simplePos x="0" y="0"/>
                <wp:positionH relativeFrom="column">
                  <wp:posOffset>312420</wp:posOffset>
                </wp:positionH>
                <wp:positionV relativeFrom="paragraph">
                  <wp:posOffset>5080</wp:posOffset>
                </wp:positionV>
                <wp:extent cx="4591050" cy="295275"/>
                <wp:effectExtent l="0" t="0" r="0" b="0"/>
                <wp:wrapNone/>
                <wp:docPr id="18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516CB" id="Rectangle 64" o:spid="_x0000_s1026" style="position:absolute;margin-left:24.6pt;margin-top:.4pt;width:361.5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" filled="f"/>
            </w:pict>
          </mc:Fallback>
        </mc:AlternateContent>
      </w:r>
      <w:r w:rsidR="000229B4">
        <w:rPr>
          <w:rStyle w:val="code"/>
        </w:rPr>
        <w:t>oldDs \/ := {</w:t>
      </w:r>
      <w:r w:rsidR="007E374C">
        <w:rPr>
          <w:rStyle w:val="code"/>
        </w:rPr>
        <w:t>n</w:t>
      </w:r>
      <w:r w:rsidR="000229B4">
        <w:rPr>
          <w:rStyle w:val="code"/>
        </w:rPr>
        <w:t xml:space="preserve"> | </w:t>
      </w:r>
      <w:r w:rsidR="007E374C">
        <w:rPr>
          <w:rStyle w:val="code"/>
        </w:rPr>
        <w:t>n</w:t>
      </w:r>
      <w:r w:rsidR="000229B4">
        <w:rPr>
          <w:rStyle w:val="code"/>
        </w:rPr>
        <w:t xml:space="preserve"> &lt; data.size |</w:t>
      </w:r>
      <w:r w:rsidR="002A2C5E">
        <w:rPr>
          <w:rStyle w:val="code"/>
        </w:rPr>
        <w:t>|</w:t>
      </w:r>
      <w:r w:rsidR="000229B4">
        <w:rPr>
          <w:rStyle w:val="code"/>
        </w:rPr>
        <w:t xml:space="preserve"> </w:t>
      </w:r>
      <w:r w:rsidR="000229B4">
        <w:rPr>
          <w:rStyle w:val="code"/>
        </w:rPr>
        <w:br/>
        <w:t xml:space="preserve">               d{pn -&gt; NewFile(f0, x, data.sub(0, </w:t>
      </w:r>
      <w:r w:rsidR="007E374C">
        <w:rPr>
          <w:rStyle w:val="code"/>
        </w:rPr>
        <w:t>n</w:t>
      </w:r>
      <w:r w:rsidR="000229B4">
        <w:rPr>
          <w:rStyle w:val="code"/>
        </w:rPr>
        <w:t>)))} &gt;&gt;</w:t>
      </w:r>
    </w:p>
    <w:p w14:paraId="36796503" w14:textId="77777777" w:rsidR="000229B4" w:rsidRDefault="000229B4">
      <w:pPr>
        <w:pStyle w:val="routine"/>
        <w:rPr>
          <w:rStyle w:val="k"/>
        </w:rPr>
      </w:pPr>
      <w:r>
        <w:rPr>
          <w:rStyle w:val="k"/>
        </w:rPr>
        <w:t>APROC Sync() = &lt;&lt; oldDs := {</w:t>
      </w:r>
      <w:r w:rsidR="001D33A9">
        <w:rPr>
          <w:rStyle w:val="k"/>
        </w:rPr>
        <w:t>d</w:t>
      </w:r>
      <w:r>
        <w:rPr>
          <w:rStyle w:val="k"/>
        </w:rPr>
        <w:t>} &gt;&gt;</w:t>
      </w:r>
    </w:p>
    <w:p w14:paraId="6A24F2C3" w14:textId="77777777" w:rsidR="000229B4" w:rsidRDefault="000229B4">
      <w:pPr>
        <w:pStyle w:val="routine"/>
        <w:rPr>
          <w:rStyle w:val="code"/>
        </w:rPr>
      </w:pPr>
      <w:r>
        <w:rPr>
          <w:rStyle w:val="code"/>
        </w:rPr>
        <w:t xml:space="preserve">PROC Crash() = CRASH; </w:t>
      </w:r>
      <w:r>
        <w:rPr>
          <w:rStyle w:val="k"/>
        </w:rPr>
        <w:t>&lt;&lt; VAR d</w:t>
      </w:r>
      <w:r w:rsidR="006F7E65">
        <w:rPr>
          <w:rStyle w:val="k"/>
        </w:rPr>
        <w:t>’</w:t>
      </w:r>
      <w:r>
        <w:rPr>
          <w:rStyle w:val="k"/>
        </w:rPr>
        <w:t xml:space="preserve"> :IN oldD</w:t>
      </w:r>
      <w:r w:rsidR="001D33A9">
        <w:rPr>
          <w:rStyle w:val="k"/>
        </w:rPr>
        <w:t>s =&gt; d := d</w:t>
      </w:r>
      <w:r w:rsidR="006F7E65">
        <w:rPr>
          <w:rStyle w:val="k"/>
        </w:rPr>
        <w:t>’</w:t>
      </w:r>
      <w:r w:rsidR="001D33A9">
        <w:rPr>
          <w:rStyle w:val="k"/>
        </w:rPr>
        <w:t>; Sync()</w:t>
      </w:r>
      <w:r>
        <w:rPr>
          <w:rStyle w:val="k"/>
        </w:rPr>
        <w:t xml:space="preserve"> &gt;&gt;</w:t>
      </w:r>
    </w:p>
    <w:p w14:paraId="26821867" w14:textId="77777777" w:rsidR="000229B4" w:rsidRDefault="000229B4">
      <w:pPr>
        <w:pStyle w:val="modend"/>
      </w:pPr>
      <w:r>
        <w:rPr>
          <w:rStyle w:val="code"/>
        </w:rPr>
        <w:t>END File</w:t>
      </w:r>
    </w:p>
    <w:p w14:paraId="67EF0108" w14:textId="77777777" w:rsidR="000229B4" w:rsidRDefault="000229B4">
      <w:r>
        <w:t xml:space="preserve">Henceforth we will use </w:t>
      </w:r>
      <w:r>
        <w:rPr>
          <w:rStyle w:val="code"/>
        </w:rPr>
        <w:t>File</w:t>
      </w:r>
      <w:r>
        <w:t xml:space="preserve"> to refer to the modified module. Since we are not giving code for</w:t>
      </w:r>
      <w:r w:rsidR="00386C76">
        <w:t xml:space="preserve"> </w:t>
      </w:r>
      <w:r w:rsidR="00386C76" w:rsidRPr="00386C76">
        <w:rPr>
          <w:rStyle w:val="code"/>
        </w:rPr>
        <w:t>File</w:t>
      </w:r>
      <w:r>
        <w:t xml:space="preserve">, we leave out </w:t>
      </w:r>
      <w:r>
        <w:rPr>
          <w:rStyle w:val="code"/>
        </w:rPr>
        <w:t>Forget</w:t>
      </w:r>
      <w:r>
        <w:t xml:space="preserve"> for simplicity.</w:t>
      </w:r>
    </w:p>
    <w:p w14:paraId="57077309" w14:textId="77777777" w:rsidR="000229B4" w:rsidRDefault="000229B4">
      <w:r>
        <w:t>Many file systems do their own caching and buffering. They usually loosen this spec so that a crash resets each file to some previous state, but does not necessarily reset the entire system to a previous state. (Actually, of course, real file systems usually don’t have a spec, and it is often very difficult to find out what they can actually do after a crash.)</w:t>
      </w:r>
    </w:p>
    <w:p w14:paraId="53D50605" w14:textId="77777777" w:rsidR="000229B4" w:rsidRDefault="000229B4">
      <w:pPr>
        <w:keepNext/>
        <w:tabs>
          <w:tab w:val="left" w:pos="540"/>
          <w:tab w:val="left" w:pos="6480"/>
        </w:tabs>
        <w:spacing w:before="240" w:line="240" w:lineRule="auto"/>
        <w:ind w:right="-720"/>
        <w:outlineLvl w:val="2"/>
        <w:rPr>
          <w:rFonts w:ascii="Courier New" w:hAnsi="Courier New"/>
          <w:b/>
          <w:noProof/>
        </w:rPr>
      </w:pPr>
      <w:r>
        <w:rPr>
          <w:rFonts w:ascii="Courier New" w:hAnsi="Courier New"/>
          <w:b/>
          <w:noProof/>
        </w:rPr>
        <w:t xml:space="preserve">MODULE File2 </w:t>
      </w:r>
      <w:r>
        <w:rPr>
          <w:rStyle w:val="code"/>
        </w:rPr>
        <w:t>EXPORT ..., Sync =</w:t>
      </w:r>
    </w:p>
    <w:p w14:paraId="2E54E148" w14:textId="77777777" w:rsidR="000229B4" w:rsidRDefault="000229B4">
      <w:pPr>
        <w:pStyle w:val="declhead"/>
        <w:keepNext/>
        <w:rPr>
          <w:rStyle w:val="code"/>
        </w:rPr>
      </w:pPr>
      <w:r>
        <w:rPr>
          <w:rStyle w:val="code"/>
        </w:rPr>
        <w:t>TYPE ...</w:t>
      </w:r>
    </w:p>
    <w:p w14:paraId="09535D7A" w14:textId="77777777" w:rsidR="000229B4" w:rsidRDefault="000229B4">
      <w:pPr>
        <w:pStyle w:val="decl"/>
        <w:keepNext/>
        <w:rPr>
          <w:rStyle w:val="code"/>
        </w:rPr>
      </w:pPr>
      <w:r>
        <w:rPr>
          <w:rStyle w:val="code"/>
        </w:rPr>
        <w:t>OldFiles</w:t>
      </w:r>
      <w:r>
        <w:rPr>
          <w:rStyle w:val="code"/>
        </w:rPr>
        <w:tab/>
        <w:t>=</w:t>
      </w:r>
      <w:r>
        <w:rPr>
          <w:rStyle w:val="code"/>
        </w:rPr>
        <w:tab/>
        <w:t>PN -&gt; SET F</w:t>
      </w:r>
    </w:p>
    <w:p w14:paraId="5E35CE63" w14:textId="77777777" w:rsidR="000229B4" w:rsidRDefault="000229B4">
      <w:pPr>
        <w:pStyle w:val="declhead"/>
        <w:keepNext/>
        <w:rPr>
          <w:rStyle w:val="code"/>
        </w:rPr>
      </w:pPr>
      <w:r>
        <w:rPr>
          <w:rStyle w:val="code"/>
        </w:rPr>
        <w:t xml:space="preserve">VAR </w:t>
      </w:r>
      <w:r>
        <w:rPr>
          <w:rStyle w:val="code"/>
        </w:rPr>
        <w:tab/>
        <w:t>d</w:t>
      </w:r>
      <w:r>
        <w:rPr>
          <w:rStyle w:val="code"/>
        </w:rPr>
        <w:tab/>
        <w:t>:=</w:t>
      </w:r>
      <w:r>
        <w:rPr>
          <w:rStyle w:val="code"/>
        </w:rPr>
        <w:tab/>
        <w:t>D{}</w:t>
      </w:r>
    </w:p>
    <w:p w14:paraId="513B873A" w14:textId="77777777" w:rsidR="000229B4" w:rsidRDefault="000229B4">
      <w:pPr>
        <w:pStyle w:val="decl"/>
        <w:rPr>
          <w:rStyle w:val="code"/>
        </w:rPr>
      </w:pPr>
      <w:r>
        <w:rPr>
          <w:rStyle w:val="code"/>
        </w:rPr>
        <w:t>oldFiles    :=</w:t>
      </w:r>
      <w:r>
        <w:rPr>
          <w:rStyle w:val="code"/>
        </w:rPr>
        <w:tab/>
        <w:t>OldFiles{* -&gt; {}}</w:t>
      </w:r>
    </w:p>
    <w:p w14:paraId="73BF9F0C" w14:textId="77777777" w:rsidR="000229B4" w:rsidRDefault="000229B4">
      <w:pPr>
        <w:tabs>
          <w:tab w:val="left" w:pos="540"/>
          <w:tab w:val="left" w:pos="6480"/>
        </w:tabs>
        <w:spacing w:line="240" w:lineRule="auto"/>
        <w:ind w:right="-720"/>
        <w:rPr>
          <w:rStyle w:val="code"/>
        </w:rPr>
      </w:pPr>
      <w:r>
        <w:rPr>
          <w:rStyle w:val="code"/>
        </w:rPr>
        <w:t>...</w:t>
      </w:r>
    </w:p>
    <w:p w14:paraId="19458D8B" w14:textId="77777777" w:rsidR="000229B4" w:rsidRDefault="000229B4">
      <w:pPr>
        <w:pStyle w:val="routine"/>
        <w:rPr>
          <w:rStyle w:val="code"/>
        </w:rPr>
      </w:pPr>
      <w:r>
        <w:rPr>
          <w:rStyle w:val="code"/>
        </w:rPr>
        <w:t>APROC Write(pn, x, byte) = &lt;&lt; VAR f0 := d(pn) |</w:t>
      </w:r>
    </w:p>
    <w:p w14:paraId="1C53BC7B" w14:textId="77777777" w:rsidR="000229B4" w:rsidRDefault="000229B4">
      <w:pPr>
        <w:pStyle w:val="cmd1"/>
        <w:rPr>
          <w:rStyle w:val="code"/>
        </w:rPr>
      </w:pPr>
      <w:r>
        <w:rPr>
          <w:rStyle w:val="code"/>
        </w:rPr>
        <w:t>d(pn) := NewFile(f0, x, data);</w:t>
      </w:r>
    </w:p>
    <w:p w14:paraId="537269E3" w14:textId="77777777" w:rsidR="000229B4" w:rsidRDefault="000229B4">
      <w:pPr>
        <w:pStyle w:val="cmd1"/>
        <w:rPr>
          <w:rStyle w:val="k"/>
        </w:rPr>
      </w:pPr>
      <w:r>
        <w:rPr>
          <w:rStyle w:val="k"/>
        </w:rPr>
        <w:t>oldFiles(pn) \/ := {</w:t>
      </w:r>
      <w:r w:rsidR="007E374C">
        <w:rPr>
          <w:rStyle w:val="k"/>
        </w:rPr>
        <w:t>n</w:t>
      </w:r>
      <w:r>
        <w:rPr>
          <w:rStyle w:val="k"/>
        </w:rPr>
        <w:t xml:space="preserve"> | </w:t>
      </w:r>
      <w:r w:rsidR="007E374C">
        <w:rPr>
          <w:rStyle w:val="k"/>
        </w:rPr>
        <w:t>n</w:t>
      </w:r>
      <w:r>
        <w:rPr>
          <w:rStyle w:val="k"/>
        </w:rPr>
        <w:t xml:space="preserve"> &lt; data.size </w:t>
      </w:r>
      <w:r w:rsidR="002A2C5E">
        <w:rPr>
          <w:rStyle w:val="k"/>
        </w:rPr>
        <w:t>|</w:t>
      </w:r>
      <w:r>
        <w:rPr>
          <w:rStyle w:val="k"/>
        </w:rPr>
        <w:t xml:space="preserve">| NewFile(f0, x, data.sub(0, </w:t>
      </w:r>
      <w:r w:rsidR="007E374C">
        <w:rPr>
          <w:rStyle w:val="k"/>
        </w:rPr>
        <w:t>n</w:t>
      </w:r>
      <w:r>
        <w:rPr>
          <w:rStyle w:val="k"/>
        </w:rPr>
        <w:t>)))} &gt;&gt;</w:t>
      </w:r>
    </w:p>
    <w:p w14:paraId="675513F0" w14:textId="77777777" w:rsidR="000229B4" w:rsidRDefault="000229B4">
      <w:pPr>
        <w:pStyle w:val="routine"/>
        <w:rPr>
          <w:rStyle w:val="code"/>
        </w:rPr>
      </w:pPr>
      <w:r>
        <w:rPr>
          <w:rStyle w:val="code"/>
        </w:rPr>
        <w:t xml:space="preserve">APROC Sync() = &lt;&lt; </w:t>
      </w:r>
      <w:r>
        <w:rPr>
          <w:rStyle w:val="k"/>
        </w:rPr>
        <w:t>oldFiles:= OldFiles{* -&gt; {}}</w:t>
      </w:r>
      <w:r>
        <w:rPr>
          <w:rStyle w:val="code"/>
        </w:rPr>
        <w:t xml:space="preserve"> &gt;&gt;</w:t>
      </w:r>
    </w:p>
    <w:p w14:paraId="45EABC4C" w14:textId="77777777" w:rsidR="000229B4" w:rsidRDefault="000229B4">
      <w:pPr>
        <w:pStyle w:val="routine"/>
        <w:rPr>
          <w:rStyle w:val="code"/>
        </w:rPr>
      </w:pPr>
      <w:r>
        <w:rPr>
          <w:rStyle w:val="code"/>
        </w:rPr>
        <w:t xml:space="preserve">PROC Crash() = </w:t>
      </w:r>
    </w:p>
    <w:p w14:paraId="59468ED8" w14:textId="77777777" w:rsidR="000229B4" w:rsidRDefault="000229B4">
      <w:pPr>
        <w:pStyle w:val="cmd1"/>
        <w:rPr>
          <w:rStyle w:val="code"/>
        </w:rPr>
      </w:pPr>
      <w:r>
        <w:rPr>
          <w:rStyle w:val="code"/>
        </w:rPr>
        <w:t>CRASH;</w:t>
      </w:r>
    </w:p>
    <w:p w14:paraId="02E2C924" w14:textId="59850888" w:rsidR="000229B4" w:rsidRDefault="006E6F29">
      <w:pPr>
        <w:pStyle w:val="cmd1"/>
        <w:rPr>
          <w:rStyle w:val="code"/>
        </w:rPr>
      </w:pPr>
      <w:r>
        <mc:AlternateContent>
          <mc:Choice Requires="wps">
            <w:drawing>
              <wp:anchor distT="0" distB="0" distL="114300" distR="114300" simplePos="0" relativeHeight="251656192" behindDoc="0" locked="0" layoutInCell="1" allowOverlap="1" wp14:anchorId="4FED6501" wp14:editId="4A23C68E">
                <wp:simplePos x="0" y="0"/>
                <wp:positionH relativeFrom="column">
                  <wp:posOffset>316230</wp:posOffset>
                </wp:positionH>
                <wp:positionV relativeFrom="paragraph">
                  <wp:posOffset>-9525</wp:posOffset>
                </wp:positionV>
                <wp:extent cx="5809615" cy="457200"/>
                <wp:effectExtent l="0" t="0" r="0" b="0"/>
                <wp:wrapNone/>
                <wp:docPr id="18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22672" id="Rectangle 67" o:spid="_x0000_s1026" style="position:absolute;margin-left:24.9pt;margin-top:-.75pt;width:457.4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" filled="f"/>
            </w:pict>
          </mc:Fallback>
        </mc:AlternateContent>
      </w:r>
      <w:r w:rsidR="000229B4">
        <w:rPr>
          <w:rStyle w:val="code"/>
        </w:rPr>
        <w:t xml:space="preserve">&lt;&lt; VAR d' |    d'.dom = d.dom </w:t>
      </w:r>
      <w:r w:rsidR="000229B4">
        <w:rPr>
          <w:rStyle w:val="code"/>
        </w:rPr>
        <w:br/>
        <w:t xml:space="preserve">           /\ (ALL pn :IN d.dom | d'(pn) IN oldFiles(pn) \/ {d(pn)})</w:t>
      </w:r>
    </w:p>
    <w:p w14:paraId="514B274B" w14:textId="77777777" w:rsidR="000229B4" w:rsidRDefault="000229B4">
      <w:pPr>
        <w:pStyle w:val="cmd2"/>
        <w:rPr>
          <w:rStyle w:val="code"/>
        </w:rPr>
      </w:pPr>
      <w:r>
        <w:rPr>
          <w:rStyle w:val="code"/>
        </w:rPr>
        <w:t xml:space="preserve">=&gt; d := d' &gt;&gt; </w:t>
      </w:r>
    </w:p>
    <w:p w14:paraId="4B2F5173" w14:textId="77777777" w:rsidR="000229B4" w:rsidRDefault="000229B4">
      <w:pPr>
        <w:tabs>
          <w:tab w:val="left" w:pos="540"/>
          <w:tab w:val="left" w:pos="1980"/>
          <w:tab w:val="left" w:pos="2340"/>
          <w:tab w:val="left" w:pos="6480"/>
        </w:tabs>
        <w:spacing w:line="240" w:lineRule="auto"/>
        <w:ind w:right="-720"/>
        <w:rPr>
          <w:rFonts w:ascii="Courier New" w:hAnsi="Courier New"/>
          <w:noProof/>
          <w:sz w:val="20"/>
        </w:rPr>
      </w:pPr>
      <w:r>
        <w:rPr>
          <w:rStyle w:val="code"/>
        </w:rPr>
        <w:t>END File</w:t>
      </w:r>
    </w:p>
    <w:p w14:paraId="71547427" w14:textId="77777777" w:rsidR="000229B4" w:rsidRDefault="000229B4">
      <w:r>
        <w:t xml:space="preserve">A still weaker spec allows </w:t>
      </w:r>
      <w:r>
        <w:rPr>
          <w:rStyle w:val="code"/>
        </w:rPr>
        <w:t>d</w:t>
      </w:r>
      <w:r>
        <w:t xml:space="preserve"> to revert to a state in which any subset of the byte writes has been done, except that the files still have to be sequences. By analogy with unordered </w:t>
      </w:r>
      <w:r>
        <w:rPr>
          <w:rStyle w:val="code"/>
        </w:rPr>
        <w:t>BDisk</w:t>
      </w:r>
      <w:r>
        <w:t xml:space="preserve">, we change the assignment to </w:t>
      </w:r>
      <w:r>
        <w:rPr>
          <w:rStyle w:val="code"/>
        </w:rPr>
        <w:t>oldFiles</w:t>
      </w:r>
      <w:r>
        <w:t xml:space="preserve"> in </w:t>
      </w:r>
      <w:r>
        <w:rPr>
          <w:rStyle w:val="code"/>
        </w:rPr>
        <w:t>Write</w:t>
      </w:r>
      <w:r>
        <w:t>.</w:t>
      </w:r>
    </w:p>
    <w:p w14:paraId="4FF8F208" w14:textId="77777777" w:rsidR="008B283D" w:rsidRDefault="008B283D" w:rsidP="008B283D">
      <w:pPr>
        <w:pStyle w:val="cmd1Inline"/>
        <w:rPr>
          <w:rStyle w:val="code"/>
        </w:rPr>
      </w:pPr>
      <w:r>
        <w:rPr>
          <w:rStyle w:val="code"/>
        </w:rPr>
        <w:t>oldFiles</w:t>
      </w:r>
      <w:r w:rsidR="00AD4B1E">
        <w:rPr>
          <w:rStyle w:val="code"/>
        </w:rPr>
        <w:t>(pn)</w:t>
      </w:r>
      <w:r>
        <w:rPr>
          <w:rStyle w:val="code"/>
        </w:rPr>
        <w:t xml:space="preserve"> := {</w:t>
      </w:r>
      <w:r w:rsidR="00AD4B1E" w:rsidRPr="00AD4B1E">
        <w:rPr>
          <w:rStyle w:val="k"/>
        </w:rPr>
        <w:t>f</w:t>
      </w:r>
      <w:r w:rsidRPr="00AD4B1E">
        <w:rPr>
          <w:rStyle w:val="k"/>
        </w:rPr>
        <w:t xml:space="preserve"> :IN old</w:t>
      </w:r>
      <w:r w:rsidR="00AD4B1E" w:rsidRPr="00AD4B1E">
        <w:rPr>
          <w:rStyle w:val="k"/>
        </w:rPr>
        <w:t xml:space="preserve">Files(pn), </w:t>
      </w:r>
      <w:r>
        <w:rPr>
          <w:rStyle w:val="k"/>
        </w:rPr>
        <w:t xml:space="preserve">w: SET </w:t>
      </w:r>
      <w:r w:rsidR="007E374C">
        <w:rPr>
          <w:rStyle w:val="k"/>
        </w:rPr>
        <w:t>n</w:t>
      </w:r>
      <w:r>
        <w:rPr>
          <w:rStyle w:val="k"/>
        </w:rPr>
        <w:t xml:space="preserve"> | w &lt;= data.dom</w:t>
      </w:r>
      <w:r>
        <w:rPr>
          <w:rStyle w:val="code"/>
        </w:rPr>
        <w:t xml:space="preserve"> |</w:t>
      </w:r>
      <w:r w:rsidR="002A2C5E">
        <w:rPr>
          <w:rStyle w:val="code"/>
        </w:rPr>
        <w:t>|</w:t>
      </w:r>
      <w:r w:rsidR="00AD4B1E">
        <w:rPr>
          <w:rStyle w:val="code"/>
        </w:rPr>
        <w:t xml:space="preserve"> </w:t>
      </w:r>
      <w:r w:rsidR="00AD4B1E">
        <w:rPr>
          <w:rStyle w:val="code"/>
        </w:rPr>
        <w:br/>
        <w:t xml:space="preserve">                    NewFile(f</w:t>
      </w:r>
      <w:r>
        <w:rPr>
          <w:rStyle w:val="code"/>
        </w:rPr>
        <w:t>, x, data.</w:t>
      </w:r>
      <w:r>
        <w:rPr>
          <w:rStyle w:val="k"/>
        </w:rPr>
        <w:t>restrict(w)</w:t>
      </w:r>
      <w:r>
        <w:rPr>
          <w:rStyle w:val="code"/>
        </w:rPr>
        <w:t>)} &gt;&gt;</w:t>
      </w:r>
    </w:p>
    <w:p w14:paraId="1C69EC1C" w14:textId="77777777" w:rsidR="000229B4" w:rsidRDefault="000229B4">
      <w:pPr>
        <w:pStyle w:val="Heading2"/>
      </w:pPr>
      <w:r>
        <w:t>Coding files</w:t>
      </w:r>
    </w:p>
    <w:p w14:paraId="2693A16D" w14:textId="77777777" w:rsidR="000229B4" w:rsidRDefault="000229B4">
      <w:r>
        <w:t>The main issue is how to represent the bytes of the file on the disk so that large reads and writes will be fast, and so that the file will still be there after a crash. The former requires using co</w:t>
      </w:r>
      <w:r>
        <w:t>n</w:t>
      </w:r>
      <w:r>
        <w:t xml:space="preserve">tiguous disk blocks to represent the file as much as possible. The latter requires a representation for </w:t>
      </w:r>
      <w:r>
        <w:rPr>
          <w:rStyle w:val="code"/>
        </w:rPr>
        <w:t>D</w:t>
      </w:r>
      <w:r>
        <w:t xml:space="preserve"> that can be changed atomically. In other words, the file system state has type </w:t>
      </w:r>
      <w:r>
        <w:rPr>
          <w:rStyle w:val="code"/>
        </w:rPr>
        <w:t>PN -&gt; SEQ Byte</w:t>
      </w:r>
      <w:r>
        <w:t xml:space="preserve">, and we have to find a disk representation for the </w:t>
      </w:r>
      <w:r>
        <w:rPr>
          <w:rStyle w:val="code"/>
        </w:rPr>
        <w:t>SEQ Byte</w:t>
      </w:r>
      <w:r>
        <w:t xml:space="preserve"> that is efficient, and one for the function that is robust. This section addresses the first problem.</w:t>
      </w:r>
    </w:p>
    <w:p w14:paraId="08A48F5E" w14:textId="77777777" w:rsidR="000229B4" w:rsidRDefault="000229B4">
      <w:r>
        <w:t xml:space="preserve">The simplest approach is to represent a file by a sequence of disk blocks, and to keep an </w:t>
      </w:r>
      <w:r>
        <w:rPr>
          <w:rStyle w:val="e"/>
        </w:rPr>
        <w:t>index</w:t>
      </w:r>
      <w:r>
        <w:t xml:space="preserve"> that is a sequence of the </w:t>
      </w:r>
      <w:r>
        <w:rPr>
          <w:rStyle w:val="code"/>
        </w:rPr>
        <w:t>DA</w:t>
      </w:r>
      <w:r>
        <w:t>’s of these blocks. Just doing this naively, we have</w:t>
      </w:r>
    </w:p>
    <w:p w14:paraId="2C1CC88A" w14:textId="77777777" w:rsidR="000229B4" w:rsidRDefault="000229B4">
      <w:pPr>
        <w:pStyle w:val="declhead"/>
        <w:rPr>
          <w:rStyle w:val="m"/>
        </w:rPr>
      </w:pPr>
      <w:r>
        <w:t>TYPE</w:t>
      </w:r>
      <w:r>
        <w:tab/>
        <w:t>F</w:t>
      </w:r>
      <w:r>
        <w:tab/>
        <w:t>=</w:t>
      </w:r>
      <w:r>
        <w:tab/>
        <w:t>[das: SEQ DA, size: N]</w:t>
      </w:r>
      <w:r>
        <w:tab/>
      </w:r>
      <w:r>
        <w:rPr>
          <w:rStyle w:val="m"/>
        </w:rPr>
        <w:t>% Contents and size in bytes</w:t>
      </w:r>
    </w:p>
    <w:p w14:paraId="6746233B" w14:textId="77777777" w:rsidR="000229B4" w:rsidRDefault="000229B4">
      <w:r>
        <w:t xml:space="preserve">The abstraction function to the spec says that the file is the first </w:t>
      </w:r>
      <w:r>
        <w:rPr>
          <w:rStyle w:val="code"/>
        </w:rPr>
        <w:t>f.size</w:t>
      </w:r>
      <w:r>
        <w:t xml:space="preserve"> bytes in the disk blocks pointed to by </w:t>
      </w:r>
      <w:r>
        <w:rPr>
          <w:rStyle w:val="code"/>
        </w:rPr>
        <w:t>c</w:t>
      </w:r>
      <w:r>
        <w:t xml:space="preserve">. Writing this as though both </w:t>
      </w:r>
      <w:r>
        <w:rPr>
          <w:rStyle w:val="code"/>
        </w:rPr>
        <w:t>File</w:t>
      </w:r>
      <w:r>
        <w:t xml:space="preserve"> and its code </w:t>
      </w:r>
      <w:r>
        <w:rPr>
          <w:rStyle w:val="code"/>
        </w:rPr>
        <w:t>FImpl0</w:t>
      </w:r>
      <w:r>
        <w:t xml:space="preserve"> had the file </w:t>
      </w:r>
      <w:r>
        <w:rPr>
          <w:rStyle w:val="code"/>
        </w:rPr>
        <w:t>f</w:t>
      </w:r>
      <w:r>
        <w:t xml:space="preserve"> as the state, we get</w:t>
      </w:r>
    </w:p>
    <w:p w14:paraId="08C28B1E" w14:textId="77777777" w:rsidR="000229B4" w:rsidRDefault="000229B4">
      <w:pPr>
        <w:pStyle w:val="routine"/>
        <w:rPr>
          <w:rStyle w:val="code"/>
        </w:rPr>
      </w:pPr>
      <w:r>
        <w:rPr>
          <w:rStyle w:val="code"/>
        </w:rPr>
        <w:t>File.f = (+ : (FImpl0</w:t>
      </w:r>
      <w:r>
        <w:t>.</w:t>
      </w:r>
      <w:r>
        <w:rPr>
          <w:rStyle w:val="code"/>
        </w:rPr>
        <w:t>f.</w:t>
      </w:r>
      <w:r>
        <w:t>das</w:t>
      </w:r>
      <w:r>
        <w:rPr>
          <w:rStyle w:val="code"/>
        </w:rPr>
        <w:t xml:space="preserve"> * disk.disk)).seg(0, FImpl0</w:t>
      </w:r>
      <w:r>
        <w:t>.</w:t>
      </w:r>
      <w:r>
        <w:rPr>
          <w:rStyle w:val="code"/>
        </w:rPr>
        <w:t>f.size)</w:t>
      </w:r>
    </w:p>
    <w:p w14:paraId="2A5FBAF7" w14:textId="77777777" w:rsidR="000229B4" w:rsidRDefault="000229B4">
      <w:r>
        <w:t xml:space="preserve">or, using the </w:t>
      </w:r>
      <w:r>
        <w:rPr>
          <w:rStyle w:val="code"/>
        </w:rPr>
        <w:t>disk.read</w:t>
      </w:r>
      <w:r>
        <w:t xml:space="preserve"> method rather than the state of </w:t>
      </w:r>
      <w:r>
        <w:rPr>
          <w:rStyle w:val="code"/>
        </w:rPr>
        <w:t>disk</w:t>
      </w:r>
      <w:r>
        <w:t xml:space="preserve"> directly</w:t>
      </w:r>
    </w:p>
    <w:p w14:paraId="359470FE" w14:textId="77777777" w:rsidR="000229B4" w:rsidRDefault="000229B4">
      <w:pPr>
        <w:pStyle w:val="routine"/>
        <w:rPr>
          <w:rStyle w:val="code"/>
        </w:rPr>
      </w:pPr>
      <w:r>
        <w:rPr>
          <w:rStyle w:val="code"/>
        </w:rPr>
        <w:t>File.f = (+ : {da :IN FImpl0</w:t>
      </w:r>
      <w:r>
        <w:t>.</w:t>
      </w:r>
      <w:r>
        <w:rPr>
          <w:rStyle w:val="code"/>
        </w:rPr>
        <w:t>f.</w:t>
      </w:r>
      <w:r>
        <w:t>das</w:t>
      </w:r>
      <w:r>
        <w:rPr>
          <w:rStyle w:val="code"/>
        </w:rPr>
        <w:t xml:space="preserve"> </w:t>
      </w:r>
      <w:r w:rsidR="002A2C5E">
        <w:rPr>
          <w:rStyle w:val="code"/>
        </w:rPr>
        <w:t>||</w:t>
      </w:r>
      <w:r>
        <w:rPr>
          <w:rStyle w:val="code"/>
        </w:rPr>
        <w:t xml:space="preserve"> disk.read(E{da, 1})}).seg(0, FImpl0</w:t>
      </w:r>
      <w:r>
        <w:t>.</w:t>
      </w:r>
      <w:r>
        <w:rPr>
          <w:rStyle w:val="code"/>
        </w:rPr>
        <w:t>f.size)</w:t>
      </w:r>
    </w:p>
    <w:p w14:paraId="1ABFA342" w14:textId="77777777" w:rsidR="000229B4" w:rsidRDefault="000229B4">
      <w:r>
        <w:t xml:space="preserve">But actually the state of </w:t>
      </w:r>
      <w:r>
        <w:rPr>
          <w:rStyle w:val="code"/>
        </w:rPr>
        <w:t>File</w:t>
      </w:r>
      <w:r>
        <w:t xml:space="preserve"> is </w:t>
      </w:r>
      <w:r>
        <w:rPr>
          <w:rStyle w:val="code"/>
        </w:rPr>
        <w:t>d</w:t>
      </w:r>
      <w:r>
        <w:t xml:space="preserve">, so we should have the same state for </w:t>
      </w:r>
      <w:r>
        <w:rPr>
          <w:rStyle w:val="code"/>
        </w:rPr>
        <w:t>FImpl</w:t>
      </w:r>
      <w:r>
        <w:t xml:space="preserve"> (with the different representation for </w:t>
      </w:r>
      <w:r>
        <w:rPr>
          <w:rStyle w:val="code"/>
        </w:rPr>
        <w:t>F</w:t>
      </w:r>
      <w:r>
        <w:t>, of course), and</w:t>
      </w:r>
    </w:p>
    <w:p w14:paraId="44E6CC6E" w14:textId="77777777" w:rsidR="000229B4" w:rsidRDefault="000229B4">
      <w:pPr>
        <w:pStyle w:val="routine"/>
        <w:rPr>
          <w:rStyle w:val="code"/>
        </w:rPr>
      </w:pPr>
      <w:r>
        <w:rPr>
          <w:rStyle w:val="code"/>
        </w:rPr>
        <w:t xml:space="preserve">File.d = (LAMBDA (pn) -&gt; File.F = </w:t>
      </w:r>
    </w:p>
    <w:p w14:paraId="653D6D4D" w14:textId="77777777" w:rsidR="000229B4" w:rsidRDefault="000229B4">
      <w:pPr>
        <w:pStyle w:val="cmd1"/>
        <w:rPr>
          <w:rStyle w:val="code"/>
        </w:rPr>
      </w:pPr>
      <w:r>
        <w:rPr>
          <w:rStyle w:val="code"/>
        </w:rPr>
        <w:t>VAR f := FImpl0</w:t>
      </w:r>
      <w:r>
        <w:t>.</w:t>
      </w:r>
      <w:r>
        <w:rPr>
          <w:rStyle w:val="code"/>
        </w:rPr>
        <w:t>d(pn) |</w:t>
      </w:r>
      <w:r>
        <w:rPr>
          <w:rStyle w:val="code"/>
        </w:rPr>
        <w:tab/>
      </w:r>
      <w:r>
        <w:rPr>
          <w:rStyle w:val="m"/>
        </w:rPr>
        <w:t xml:space="preserve">% fails if </w:t>
      </w:r>
      <w:r>
        <w:rPr>
          <w:rStyle w:val="code"/>
        </w:rPr>
        <w:t>d</w:t>
      </w:r>
      <w:r>
        <w:rPr>
          <w:rStyle w:val="m"/>
        </w:rPr>
        <w:t xml:space="preserve"> is undefined at </w:t>
      </w:r>
      <w:r>
        <w:rPr>
          <w:rStyle w:val="code"/>
        </w:rPr>
        <w:t xml:space="preserve">pn </w:t>
      </w:r>
    </w:p>
    <w:p w14:paraId="00971EE9" w14:textId="77777777" w:rsidR="000229B4" w:rsidRDefault="000229B4">
      <w:pPr>
        <w:pStyle w:val="cmd2"/>
        <w:rPr>
          <w:rStyle w:val="code"/>
        </w:rPr>
      </w:pPr>
      <w:r>
        <w:rPr>
          <w:rStyle w:val="code"/>
        </w:rPr>
        <w:t>RET (+ : (f.</w:t>
      </w:r>
      <w:r>
        <w:t>das</w:t>
      </w:r>
      <w:r>
        <w:rPr>
          <w:rStyle w:val="code"/>
        </w:rPr>
        <w:t xml:space="preserve"> * disk.disk)).seg(0, f.size)</w:t>
      </w:r>
    </w:p>
    <w:p w14:paraId="40896E64" w14:textId="77777777" w:rsidR="000229B4" w:rsidRDefault="000229B4">
      <w:r>
        <w:t>We need an invariant that says the blocks of each file have enough space for the data.</w:t>
      </w:r>
    </w:p>
    <w:p w14:paraId="735CD070" w14:textId="77777777" w:rsidR="000229B4" w:rsidRDefault="000229B4">
      <w:pPr>
        <w:pStyle w:val="routine"/>
        <w:rPr>
          <w:rStyle w:val="code"/>
        </w:rPr>
      </w:pPr>
      <w:r>
        <w:rPr>
          <w:rStyle w:val="m"/>
        </w:rPr>
        <w:t xml:space="preserve">% </w:t>
      </w:r>
      <w:r>
        <w:rPr>
          <w:rStyle w:val="code"/>
        </w:rPr>
        <w:t>INVARIANT ( ALL f :IN d.rng | f.</w:t>
      </w:r>
      <w:r>
        <w:t>das</w:t>
      </w:r>
      <w:r>
        <w:rPr>
          <w:rStyle w:val="code"/>
        </w:rPr>
        <w:t>.size * DBSize &gt;= f.size )</w:t>
      </w:r>
    </w:p>
    <w:p w14:paraId="4AB54363" w14:textId="77777777" w:rsidR="000229B4" w:rsidRDefault="000229B4">
      <w:r>
        <w:t xml:space="preserve">Then it’s easy to see how to code </w:t>
      </w:r>
      <w:r>
        <w:rPr>
          <w:rStyle w:val="code"/>
        </w:rPr>
        <w:t>read</w:t>
      </w:r>
      <w:r>
        <w:t>:</w:t>
      </w:r>
    </w:p>
    <w:p w14:paraId="26E6F99E" w14:textId="77777777" w:rsidR="000229B4" w:rsidRDefault="000229B4">
      <w:pPr>
        <w:pStyle w:val="routine"/>
      </w:pPr>
      <w:r>
        <w:t xml:space="preserve">PROC read(pn, x, </w:t>
      </w:r>
      <w:r w:rsidR="007E374C">
        <w:t>n</w:t>
      </w:r>
      <w:r>
        <w:t xml:space="preserve">) = </w:t>
      </w:r>
    </w:p>
    <w:p w14:paraId="0602F546" w14:textId="77777777" w:rsidR="000229B4" w:rsidRDefault="000229B4">
      <w:pPr>
        <w:pStyle w:val="cmd1"/>
      </w:pPr>
      <w:r>
        <w:t>VAR f := dir(pn),</w:t>
      </w:r>
      <w:r>
        <w:br/>
        <w:t xml:space="preserve">    diskData := + : (da :IN f.das </w:t>
      </w:r>
      <w:r w:rsidR="002A2C5E">
        <w:t>||</w:t>
      </w:r>
      <w:r>
        <w:t xml:space="preserve"> disk.read(E{da, 1})},</w:t>
      </w:r>
      <w:r>
        <w:br/>
        <w:t xml:space="preserve">    fileData := diskData.seg(0, f.size) |</w:t>
      </w:r>
    </w:p>
    <w:p w14:paraId="3A882DDC" w14:textId="77777777" w:rsidR="000229B4" w:rsidRDefault="000229B4">
      <w:pPr>
        <w:pStyle w:val="cmd2"/>
      </w:pPr>
      <w:r>
        <w:t xml:space="preserve">RET fileData.seg(x, </w:t>
      </w:r>
      <w:r w:rsidR="007E374C">
        <w:t>n</w:t>
      </w:r>
      <w:r>
        <w:t>)</w:t>
      </w:r>
    </w:p>
    <w:p w14:paraId="155429F1" w14:textId="77777777" w:rsidR="000229B4" w:rsidRDefault="000229B4">
      <w:r>
        <w:t xml:space="preserve">To code </w:t>
      </w:r>
      <w:r>
        <w:rPr>
          <w:rStyle w:val="code"/>
        </w:rPr>
        <w:t>write</w:t>
      </w:r>
      <w:r>
        <w:t xml:space="preserve"> we need a way to allocate free </w:t>
      </w:r>
      <w:r>
        <w:rPr>
          <w:rStyle w:val="code"/>
        </w:rPr>
        <w:t>DA</w:t>
      </w:r>
      <w:r>
        <w:t>s; we defer this to the next section.</w:t>
      </w:r>
    </w:p>
    <w:p w14:paraId="58D9ADEF" w14:textId="77777777" w:rsidR="000229B4" w:rsidRDefault="000229B4">
      <w:pPr>
        <w:keepNext/>
      </w:pPr>
      <w:r>
        <w:t>There are two problems with using this representation directly:</w:t>
      </w:r>
    </w:p>
    <w:p w14:paraId="31F28A2F" w14:textId="77777777" w:rsidR="000229B4" w:rsidRDefault="000229B4">
      <w:pPr>
        <w:pStyle w:val="u"/>
        <w:numPr>
          <w:ilvl w:val="0"/>
          <w:numId w:val="26"/>
        </w:numPr>
      </w:pPr>
      <w:r>
        <w:t xml:space="preserve">The index takes up quite a lot of space (with 4 byte </w:t>
      </w:r>
      <w:r>
        <w:rPr>
          <w:rStyle w:val="code"/>
        </w:rPr>
        <w:t>DA</w:t>
      </w:r>
      <w:r>
        <w:t xml:space="preserve">’s and </w:t>
      </w:r>
      <w:r>
        <w:rPr>
          <w:rStyle w:val="code"/>
        </w:rPr>
        <w:t>DBSize</w:t>
      </w:r>
      <w:r>
        <w:t xml:space="preserve"> = 1Kbyte it takes .4% of the disk). Since RAM costs about 50 times as much as disk, keeping it all in RAM will add about 20% to the cost of the disk, which is a significant dollar cost. On the other hand, if the index is not in RAM it will take two disk accesses to read from a random file address, which is</w:t>
      </w:r>
      <w:r w:rsidR="0080046F">
        <w:t xml:space="preserve"> a</w:t>
      </w:r>
      <w:r>
        <w:t xml:space="preserve"> significant performance cost.</w:t>
      </w:r>
    </w:p>
    <w:p w14:paraId="40ABF72E" w14:textId="77777777" w:rsidR="000229B4" w:rsidRDefault="000229B4">
      <w:pPr>
        <w:pStyle w:val="u"/>
        <w:numPr>
          <w:ilvl w:val="0"/>
          <w:numId w:val="26"/>
        </w:numPr>
      </w:pPr>
      <w:r>
        <w:t>The index is of variable length with no small upper bound, so representing the index on the disk is not trivial either.</w:t>
      </w:r>
    </w:p>
    <w:p w14:paraId="20366BD7" w14:textId="77777777" w:rsidR="000229B4" w:rsidRDefault="000229B4">
      <w:r>
        <w:t xml:space="preserve">To solve the first problem, store </w:t>
      </w:r>
      <w:r>
        <w:rPr>
          <w:rStyle w:val="code"/>
        </w:rPr>
        <w:t>Disk.E</w:t>
      </w:r>
      <w:r>
        <w:t xml:space="preserve">’s in the index rather than </w:t>
      </w:r>
      <w:r>
        <w:rPr>
          <w:rStyle w:val="code"/>
        </w:rPr>
        <w:t>DA</w:t>
      </w:r>
      <w:r>
        <w:t>’s. A single extent can re</w:t>
      </w:r>
      <w:r>
        <w:t>p</w:t>
      </w:r>
      <w:r>
        <w:t xml:space="preserve">resent lots of disk blocks, so the total size of the index can be much less. Following this idea, we would represent the file by a sequence of </w:t>
      </w:r>
      <w:r>
        <w:rPr>
          <w:rStyle w:val="code"/>
        </w:rPr>
        <w:t>Disk.E</w:t>
      </w:r>
      <w:r>
        <w:t>’s, stored in a single disk block if it isn’t too big or in a file otherwise. This recursion obviously terminates. It has the drawback that random a</w:t>
      </w:r>
      <w:r>
        <w:t>c</w:t>
      </w:r>
      <w:r>
        <w:t xml:space="preserve">cess to the file might become slow if there are many extents, because it’s necessary to search them linearly to find the extent that contains byte </w:t>
      </w:r>
      <w:r>
        <w:rPr>
          <w:rStyle w:val="code"/>
        </w:rPr>
        <w:t>x</w:t>
      </w:r>
      <w:r>
        <w:t xml:space="preserve"> of the file.</w:t>
      </w:r>
    </w:p>
    <w:p w14:paraId="62D3DF8F" w14:textId="77777777" w:rsidR="000229B4" w:rsidRDefault="000229B4">
      <w:r>
        <w:t xml:space="preserve">To solve the second problem, use some kind of tree structure to represent the index. In standard Unix file systems, for example, the index is a structure called an </w:t>
      </w:r>
      <w:r>
        <w:rPr>
          <w:rStyle w:val="e"/>
        </w:rPr>
        <w:t>inode</w:t>
      </w:r>
      <w:r>
        <w:t xml:space="preserve"> that contains:</w:t>
      </w:r>
    </w:p>
    <w:p w14:paraId="75346396" w14:textId="77777777" w:rsidR="000229B4" w:rsidRDefault="000229B4">
      <w:pPr>
        <w:pStyle w:val="i"/>
      </w:pPr>
      <w:r>
        <w:t xml:space="preserve">a sequence of 10 </w:t>
      </w:r>
      <w:r>
        <w:rPr>
          <w:rStyle w:val="code"/>
        </w:rPr>
        <w:t>DA</w:t>
      </w:r>
      <w:r>
        <w:t xml:space="preserve">’s (enough for a 10 KB file, which is well above the median file size), followed by </w:t>
      </w:r>
    </w:p>
    <w:p w14:paraId="75DD6E3F" w14:textId="77777777" w:rsidR="000229B4" w:rsidRDefault="000229B4">
      <w:pPr>
        <w:pStyle w:val="i"/>
      </w:pPr>
      <w:r>
        <w:t xml:space="preserve">the </w:t>
      </w:r>
      <w:r>
        <w:rPr>
          <w:rStyle w:val="code"/>
        </w:rPr>
        <w:t>DA</w:t>
      </w:r>
      <w:r>
        <w:t xml:space="preserve"> of an </w:t>
      </w:r>
      <w:r>
        <w:rPr>
          <w:rStyle w:val="e"/>
        </w:rPr>
        <w:t>indirect</w:t>
      </w:r>
      <w:r>
        <w:t xml:space="preserve"> </w:t>
      </w:r>
      <w:r>
        <w:rPr>
          <w:rStyle w:val="code"/>
        </w:rPr>
        <w:t>DB</w:t>
      </w:r>
      <w:r>
        <w:t xml:space="preserve"> that holds </w:t>
      </w:r>
      <w:r>
        <w:rPr>
          <w:rStyle w:val="code"/>
        </w:rPr>
        <w:t>DBSize/4</w:t>
      </w:r>
      <w:r>
        <w:t xml:space="preserve"> = 250 or so </w:t>
      </w:r>
      <w:r>
        <w:rPr>
          <w:rStyle w:val="code"/>
        </w:rPr>
        <w:t>DA</w:t>
      </w:r>
      <w:r>
        <w:t>’s (enough for a 250 KB file), fo</w:t>
      </w:r>
      <w:r>
        <w:t>l</w:t>
      </w:r>
      <w:r>
        <w:t xml:space="preserve">lowed by </w:t>
      </w:r>
    </w:p>
    <w:p w14:paraId="4ADB515C" w14:textId="77777777" w:rsidR="000229B4" w:rsidRDefault="000229B4">
      <w:pPr>
        <w:pStyle w:val="i"/>
      </w:pPr>
      <w:r>
        <w:t xml:space="preserve">the </w:t>
      </w:r>
      <w:r>
        <w:rPr>
          <w:rStyle w:val="code"/>
        </w:rPr>
        <w:t>DA</w:t>
      </w:r>
      <w:r>
        <w:t xml:space="preserve"> of a second-level indirect block that holds the </w:t>
      </w:r>
      <w:r>
        <w:rPr>
          <w:rStyle w:val="code"/>
        </w:rPr>
        <w:t>DA</w:t>
      </w:r>
      <w:r>
        <w:t>’s of 250 indirect blocks and hence points to 250</w:t>
      </w:r>
      <w:r>
        <w:rPr>
          <w:position w:val="6"/>
          <w:sz w:val="20"/>
        </w:rPr>
        <w:t>2</w:t>
      </w:r>
      <w:r>
        <w:t xml:space="preserve"> = 62500 </w:t>
      </w:r>
      <w:r>
        <w:rPr>
          <w:rStyle w:val="code"/>
        </w:rPr>
        <w:t>DA</w:t>
      </w:r>
      <w:r>
        <w:t>’s (enough for a 62 MB file),</w:t>
      </w:r>
    </w:p>
    <w:p w14:paraId="5ACD149B" w14:textId="77777777" w:rsidR="000229B4" w:rsidRDefault="000229B4">
      <w:pPr>
        <w:pStyle w:val="i"/>
      </w:pPr>
      <w:r>
        <w:t>and so forth. The third level can address a 16 GB file, which is enough for today's systems.</w:t>
      </w:r>
    </w:p>
    <w:p w14:paraId="089C6484" w14:textId="77777777" w:rsidR="000229B4" w:rsidRDefault="000229B4">
      <w:r>
        <w:t xml:space="preserve">Thus the inode itself has room for 13 </w:t>
      </w:r>
      <w:r>
        <w:rPr>
          <w:rStyle w:val="code"/>
        </w:rPr>
        <w:t>DA</w:t>
      </w:r>
      <w:r>
        <w:t>’s. These systems duck the first problem; their extents are always a single disk block.</w:t>
      </w:r>
    </w:p>
    <w:p w14:paraId="72C8C623" w14:textId="77777777" w:rsidR="000229B4" w:rsidRDefault="000229B4">
      <w:r>
        <w:t xml:space="preserve">We give code for that incorporates both extents and trees, representing a file by a generalized extent that is a tree of extents. The leaves of the tree are </w:t>
      </w:r>
      <w:r>
        <w:rPr>
          <w:rStyle w:val="e"/>
        </w:rPr>
        <w:t>basic</w:t>
      </w:r>
      <w:r>
        <w:t xml:space="preserve"> extents </w:t>
      </w:r>
      <w:r>
        <w:rPr>
          <w:rStyle w:val="code"/>
        </w:rPr>
        <w:t>Disk.E</w:t>
      </w:r>
      <w:r>
        <w:t xml:space="preserve">, that is, references to contiguous sequences of disk blocks, which are the units of i/o for </w:t>
      </w:r>
      <w:r>
        <w:rPr>
          <w:rStyle w:val="code"/>
        </w:rPr>
        <w:t>disk.read</w:t>
      </w:r>
      <w:r>
        <w:t xml:space="preserve"> and </w:t>
      </w:r>
      <w:r>
        <w:rPr>
          <w:rStyle w:val="code"/>
        </w:rPr>
        <w:t>disk.write</w:t>
      </w:r>
      <w:r>
        <w:t>. The purpose of such a general extent is simply to define a sequence of disk a</w:t>
      </w:r>
      <w:r>
        <w:t>d</w:t>
      </w:r>
      <w:r>
        <w:t xml:space="preserve">dresses, and the </w:t>
      </w:r>
      <w:r>
        <w:rPr>
          <w:rStyle w:val="code"/>
        </w:rPr>
        <w:t>E.das</w:t>
      </w:r>
      <w:r>
        <w:t xml:space="preserve"> method computes this sequence so that we can use it in invariants and a</w:t>
      </w:r>
      <w:r>
        <w:t>b</w:t>
      </w:r>
      <w:r>
        <w:t xml:space="preserve">straction functions. The tree structure is there so that the sequence can be stored and modified more efficiently. </w:t>
      </w:r>
    </w:p>
    <w:p w14:paraId="1B6610AC" w14:textId="77777777" w:rsidR="000229B4" w:rsidRDefault="000229B4">
      <w:r>
        <w:t xml:space="preserve">An extent that contains a sequence of basic extents is called a </w:t>
      </w:r>
      <w:r>
        <w:rPr>
          <w:rStyle w:val="e"/>
        </w:rPr>
        <w:t>linear</w:t>
      </w:r>
      <w:r>
        <w:rPr>
          <w:i/>
        </w:rPr>
        <w:t xml:space="preserve"> </w:t>
      </w:r>
      <w:r>
        <w:t>extent. To do fast i/o oper</w:t>
      </w:r>
      <w:r>
        <w:t>a</w:t>
      </w:r>
      <w:r>
        <w:t xml:space="preserve">tions, we need a linear extent which includes just the blocks to be read or written, grouped into the largest possible basic extents so that </w:t>
      </w:r>
      <w:r>
        <w:rPr>
          <w:rStyle w:val="code"/>
        </w:rPr>
        <w:t>disk.read</w:t>
      </w:r>
      <w:r>
        <w:t xml:space="preserve"> and </w:t>
      </w:r>
      <w:r>
        <w:rPr>
          <w:rStyle w:val="code"/>
        </w:rPr>
        <w:t>disk.write</w:t>
      </w:r>
      <w:r>
        <w:t xml:space="preserve"> can work efficiently. </w:t>
      </w:r>
      <w:r>
        <w:rPr>
          <w:rStyle w:val="code"/>
        </w:rPr>
        <w:t>Flatten</w:t>
      </w:r>
      <w:r>
        <w:t xml:space="preserve"> computes such a linear extent from a general extent; the spec for </w:t>
      </w:r>
      <w:r>
        <w:rPr>
          <w:rStyle w:val="code"/>
        </w:rPr>
        <w:t>Flatten</w:t>
      </w:r>
      <w:r>
        <w:t xml:space="preserve"> given below flattens the entire extent for the file and then extracts the smallest segment that contains all the blocks that need to be touched. </w:t>
      </w:r>
    </w:p>
    <w:p w14:paraId="359A55F3" w14:textId="77777777" w:rsidR="000229B4" w:rsidRDefault="000229B4">
      <w:r>
        <w:rPr>
          <w:rStyle w:val="code"/>
        </w:rPr>
        <w:t>Read</w:t>
      </w:r>
      <w:r>
        <w:t xml:space="preserve"> and </w:t>
      </w:r>
      <w:r>
        <w:rPr>
          <w:rStyle w:val="code"/>
        </w:rPr>
        <w:t>Write</w:t>
      </w:r>
      <w:r>
        <w:t xml:space="preserve"> just call </w:t>
      </w:r>
      <w:r>
        <w:rPr>
          <w:rStyle w:val="code"/>
        </w:rPr>
        <w:t>Flatten</w:t>
      </w:r>
      <w:r>
        <w:t xml:space="preserve"> to get the relevant linear extent and then call </w:t>
      </w:r>
      <w:r>
        <w:rPr>
          <w:rStyle w:val="code"/>
        </w:rPr>
        <w:t>disk.read</w:t>
      </w:r>
      <w:r>
        <w:t xml:space="preserve"> and </w:t>
      </w:r>
      <w:r>
        <w:rPr>
          <w:rStyle w:val="code"/>
        </w:rPr>
        <w:t>disk.write</w:t>
      </w:r>
      <w:r>
        <w:t xml:space="preserve"> on the basic extents; </w:t>
      </w:r>
      <w:r>
        <w:rPr>
          <w:rStyle w:val="code"/>
        </w:rPr>
        <w:t>Write</w:t>
      </w:r>
      <w:r>
        <w:t xml:space="preserve"> may extend the file first, and it may have to read the first and last blocks of the linear extent if the data being written does not fill them, since the disk can only write entire blocks. Extending or truncating a file is more complex, because it requires changing the extent, and also because it requires allocation. Allocation is described in the next section. Changing the extent requires changing the tree. </w:t>
      </w:r>
    </w:p>
    <w:p w14:paraId="7CE01F58" w14:textId="77777777" w:rsidR="000229B4" w:rsidRDefault="000229B4">
      <w:r>
        <w:t xml:space="preserve">The tree itself must be represented in disk blocks; methods inspired by B-trees can be used to change it while keeping it balanced. Our code shows how to extract information from the tree, but not how it is represented in disk blocks or how it is changed. In standard Unix file systems, changing the tree is fairly simple because a basic extent is always a single disk block in the multi-level indirect block scheme described above. </w:t>
      </w:r>
    </w:p>
    <w:p w14:paraId="3D1F6B87" w14:textId="77777777" w:rsidR="000229B4" w:rsidRDefault="000229B4">
      <w:r>
        <w:t xml:space="preserve">We give the abstraction function to the simple code above. It just says that the </w:t>
      </w:r>
      <w:r>
        <w:rPr>
          <w:rStyle w:val="code"/>
        </w:rPr>
        <w:t>DA</w:t>
      </w:r>
      <w:r>
        <w:t xml:space="preserve">s of a file are the ones you get from </w:t>
      </w:r>
      <w:r>
        <w:rPr>
          <w:rStyle w:val="code"/>
        </w:rPr>
        <w:t>Flatten</w:t>
      </w:r>
      <w:r>
        <w:t>.</w:t>
      </w:r>
    </w:p>
    <w:p w14:paraId="796CFDEB" w14:textId="77777777" w:rsidR="000229B4" w:rsidRDefault="000229B4">
      <w:r>
        <w:t>The code below makes heavy use of function composition to apply some function to each el</w:t>
      </w:r>
      <w:r>
        <w:t>e</w:t>
      </w:r>
      <w:r>
        <w:t xml:space="preserve">ment of a sequence: </w:t>
      </w:r>
      <w:r>
        <w:rPr>
          <w:rStyle w:val="code"/>
        </w:rPr>
        <w:t>s * f</w:t>
      </w:r>
      <w:r>
        <w:t xml:space="preserve"> is </w:t>
      </w:r>
      <w:r>
        <w:rPr>
          <w:rStyle w:val="code"/>
        </w:rPr>
        <w:t>{f(s(0)), ..., f(s(s.size-1))}</w:t>
      </w:r>
      <w:r>
        <w:t xml:space="preserve">. If </w:t>
      </w:r>
      <w:r>
        <w:rPr>
          <w:rStyle w:val="code"/>
        </w:rPr>
        <w:t>f</w:t>
      </w:r>
      <w:r>
        <w:t xml:space="preserve"> yields an integer or a sequence, the combination </w:t>
      </w:r>
      <w:r>
        <w:rPr>
          <w:rStyle w:val="code"/>
        </w:rPr>
        <w:t>+ : (s * f)</w:t>
      </w:r>
      <w:r>
        <w:t xml:space="preserve"> adds up or concatenates all the </w:t>
      </w:r>
      <w:r>
        <w:rPr>
          <w:rStyle w:val="code"/>
        </w:rPr>
        <w:t>f(s(i))</w:t>
      </w:r>
      <w:r>
        <w:t>.</w:t>
      </w:r>
    </w:p>
    <w:p w14:paraId="65562571" w14:textId="77777777" w:rsidR="000229B4" w:rsidRPr="005619CC" w:rsidRDefault="000229B4">
      <w:pPr>
        <w:pStyle w:val="modhead"/>
        <w:keepNext/>
        <w:rPr>
          <w:b w:val="0"/>
          <w:lang w:val="fr-FR"/>
        </w:rPr>
      </w:pPr>
      <w:r w:rsidRPr="005619CC">
        <w:rPr>
          <w:lang w:val="fr-FR"/>
        </w:rPr>
        <w:t>MODULE FSImpl</w:t>
      </w:r>
      <w:r w:rsidRPr="005619CC">
        <w:rPr>
          <w:b w:val="0"/>
          <w:lang w:val="fr-FR"/>
        </w:rPr>
        <w:t xml:space="preserve"> </w:t>
      </w:r>
      <w:r w:rsidRPr="005619CC">
        <w:rPr>
          <w:rStyle w:val="code"/>
          <w:b w:val="0"/>
          <w:lang w:val="fr-FR"/>
        </w:rPr>
        <w:t>=</w:t>
      </w:r>
      <w:r w:rsidRPr="005619CC">
        <w:rPr>
          <w:rStyle w:val="code"/>
          <w:b w:val="0"/>
          <w:lang w:val="fr-FR"/>
        </w:rPr>
        <w:tab/>
      </w:r>
      <w:r w:rsidRPr="005619CC">
        <w:rPr>
          <w:rStyle w:val="m"/>
          <w:b w:val="0"/>
          <w:lang w:val="fr-FR"/>
        </w:rPr>
        <w:t xml:space="preserve">% implements </w:t>
      </w:r>
      <w:r w:rsidRPr="005619CC">
        <w:rPr>
          <w:rStyle w:val="code"/>
          <w:b w:val="0"/>
          <w:bCs/>
          <w:lang w:val="fr-FR"/>
        </w:rPr>
        <w:t>File</w:t>
      </w:r>
    </w:p>
    <w:p w14:paraId="34E750AB" w14:textId="77777777" w:rsidR="000229B4" w:rsidRPr="005619CC" w:rsidRDefault="000229B4">
      <w:pPr>
        <w:pStyle w:val="declhead"/>
        <w:keepNext/>
        <w:rPr>
          <w:rStyle w:val="code"/>
          <w:lang w:val="fr-FR"/>
        </w:rPr>
      </w:pPr>
      <w:r w:rsidRPr="005619CC">
        <w:rPr>
          <w:rStyle w:val="code"/>
          <w:lang w:val="fr-FR"/>
        </w:rPr>
        <w:t>TYPE</w:t>
      </w:r>
      <w:r w:rsidRPr="005619CC">
        <w:rPr>
          <w:rStyle w:val="code"/>
          <w:lang w:val="fr-FR"/>
        </w:rPr>
        <w:tab/>
        <w:t>N</w:t>
      </w:r>
      <w:r w:rsidRPr="005619CC">
        <w:rPr>
          <w:rStyle w:val="code"/>
          <w:lang w:val="fr-FR"/>
        </w:rPr>
        <w:tab/>
        <w:t>=</w:t>
      </w:r>
      <w:r w:rsidRPr="005619CC">
        <w:rPr>
          <w:rStyle w:val="code"/>
          <w:lang w:val="fr-FR"/>
        </w:rPr>
        <w:tab/>
        <w:t>Nat</w:t>
      </w:r>
    </w:p>
    <w:p w14:paraId="290E8A30" w14:textId="77777777" w:rsidR="000229B4" w:rsidRPr="005619CC" w:rsidRDefault="000229B4">
      <w:pPr>
        <w:pStyle w:val="decl"/>
        <w:rPr>
          <w:rStyle w:val="code"/>
          <w:lang w:val="fr-FR"/>
        </w:rPr>
      </w:pPr>
      <w:r w:rsidRPr="005619CC">
        <w:rPr>
          <w:rStyle w:val="code"/>
          <w:lang w:val="fr-FR"/>
        </w:rPr>
        <w:t>E</w:t>
      </w:r>
      <w:r w:rsidRPr="005619CC">
        <w:rPr>
          <w:rStyle w:val="code"/>
          <w:lang w:val="fr-FR"/>
        </w:rPr>
        <w:tab/>
        <w:t>=</w:t>
      </w:r>
      <w:r w:rsidRPr="005619CC">
        <w:rPr>
          <w:rStyle w:val="code"/>
          <w:lang w:val="fr-FR"/>
        </w:rPr>
        <w:tab/>
        <w:t>[c: (Disk.DA + SE), size: N]</w:t>
      </w:r>
      <w:r w:rsidRPr="005619CC">
        <w:rPr>
          <w:rStyle w:val="code"/>
          <w:lang w:val="fr-FR"/>
        </w:rPr>
        <w:tab/>
      </w:r>
      <w:r w:rsidRPr="005619CC">
        <w:rPr>
          <w:rStyle w:val="m"/>
          <w:lang w:val="fr-FR"/>
        </w:rPr>
        <w:t xml:space="preserve">% </w:t>
      </w:r>
      <w:r w:rsidRPr="005619CC">
        <w:rPr>
          <w:rStyle w:val="code"/>
          <w:lang w:val="fr-FR"/>
        </w:rPr>
        <w:t xml:space="preserve">size = </w:t>
      </w:r>
      <w:r w:rsidRPr="005619CC">
        <w:rPr>
          <w:rStyle w:val="m"/>
          <w:lang w:val="fr-FR"/>
        </w:rPr>
        <w:t xml:space="preserve"># of </w:t>
      </w:r>
      <w:r w:rsidRPr="005619CC">
        <w:rPr>
          <w:rStyle w:val="code"/>
          <w:lang w:val="fr-FR"/>
        </w:rPr>
        <w:t>DA</w:t>
      </w:r>
      <w:r w:rsidRPr="005619CC">
        <w:rPr>
          <w:rStyle w:val="m"/>
          <w:lang w:val="fr-FR"/>
        </w:rPr>
        <w:t xml:space="preserve">’s in </w:t>
      </w:r>
      <w:r w:rsidRPr="005619CC">
        <w:rPr>
          <w:rStyle w:val="code"/>
          <w:lang w:val="fr-FR"/>
        </w:rPr>
        <w:t>e</w:t>
      </w:r>
      <w:r w:rsidRPr="005619CC">
        <w:rPr>
          <w:rStyle w:val="code"/>
          <w:lang w:val="fr-FR"/>
        </w:rPr>
        <w:br/>
      </w:r>
      <w:r w:rsidRPr="005619CC">
        <w:rPr>
          <w:rStyle w:val="code"/>
          <w:lang w:val="fr-FR"/>
        </w:rPr>
        <w:tab/>
      </w:r>
      <w:r w:rsidRPr="005619CC">
        <w:rPr>
          <w:rStyle w:val="code"/>
          <w:lang w:val="fr-FR"/>
        </w:rPr>
        <w:tab/>
        <w:t>SUCHTHAT</w:t>
      </w:r>
      <w:r w:rsidR="0039550E">
        <w:rPr>
          <w:rStyle w:val="code"/>
          <w:lang w:val="fr-FR"/>
        </w:rPr>
        <w:t xml:space="preserve"> Size(e) = e.size</w:t>
      </w:r>
      <w:r w:rsidRPr="005619CC">
        <w:rPr>
          <w:rStyle w:val="code"/>
          <w:lang w:val="fr-FR"/>
        </w:rPr>
        <w:br/>
      </w:r>
      <w:r w:rsidRPr="005619CC">
        <w:rPr>
          <w:rStyle w:val="code"/>
          <w:lang w:val="fr-FR"/>
        </w:rPr>
        <w:tab/>
      </w:r>
      <w:r w:rsidRPr="005619CC">
        <w:rPr>
          <w:rStyle w:val="code"/>
          <w:lang w:val="fr-FR"/>
        </w:rPr>
        <w:tab/>
        <w:t>WITH {das:=EToDAs, le:=EToLE}</w:t>
      </w:r>
    </w:p>
    <w:p w14:paraId="2DD813A7" w14:textId="77777777" w:rsidR="000229B4" w:rsidRDefault="000229B4">
      <w:pPr>
        <w:pStyle w:val="decl"/>
        <w:rPr>
          <w:rStyle w:val="code"/>
        </w:rPr>
      </w:pPr>
      <w:r>
        <w:rPr>
          <w:rStyle w:val="code"/>
        </w:rPr>
        <w:t>BE</w:t>
      </w:r>
      <w:r>
        <w:rPr>
          <w:rStyle w:val="code"/>
        </w:rPr>
        <w:tab/>
        <w:t>=</w:t>
      </w:r>
      <w:r>
        <w:rPr>
          <w:rStyle w:val="code"/>
        </w:rPr>
        <w:tab/>
        <w:t xml:space="preserve">E SUCHTHAT </w:t>
      </w:r>
      <w:r w:rsidR="0039550E">
        <w:rPr>
          <w:rStyle w:val="code"/>
        </w:rPr>
        <w:t>be.c IS Disk.DA</w:t>
      </w:r>
      <w:r>
        <w:rPr>
          <w:rStyle w:val="code"/>
        </w:rPr>
        <w:tab/>
      </w:r>
      <w:r>
        <w:rPr>
          <w:rStyle w:val="m"/>
        </w:rPr>
        <w:t>% Basic Extent</w:t>
      </w:r>
    </w:p>
    <w:p w14:paraId="5576BAB1" w14:textId="77777777" w:rsidR="000229B4" w:rsidRDefault="000229B4">
      <w:pPr>
        <w:pStyle w:val="decl"/>
        <w:rPr>
          <w:rStyle w:val="code"/>
        </w:rPr>
      </w:pPr>
      <w:r>
        <w:rPr>
          <w:rStyle w:val="code"/>
        </w:rPr>
        <w:t>LE</w:t>
      </w:r>
      <w:r>
        <w:rPr>
          <w:rStyle w:val="code"/>
        </w:rPr>
        <w:tab/>
        <w:t>=</w:t>
      </w:r>
      <w:r>
        <w:rPr>
          <w:rStyle w:val="code"/>
        </w:rPr>
        <w:tab/>
        <w:t xml:space="preserve">E SUCHTHAT </w:t>
      </w:r>
      <w:r w:rsidR="0039550E">
        <w:rPr>
          <w:rStyle w:val="code"/>
        </w:rPr>
        <w:t>le.c IS SEQ BE</w:t>
      </w:r>
      <w:r>
        <w:rPr>
          <w:rStyle w:val="code"/>
        </w:rPr>
        <w:tab/>
      </w:r>
      <w:r>
        <w:rPr>
          <w:rStyle w:val="m"/>
        </w:rPr>
        <w:t xml:space="preserve">% Linear Extent: sequence of </w:t>
      </w:r>
      <w:r>
        <w:rPr>
          <w:rStyle w:val="code"/>
        </w:rPr>
        <w:t>BE</w:t>
      </w:r>
      <w:r>
        <w:rPr>
          <w:rStyle w:val="m"/>
        </w:rPr>
        <w:t>s</w:t>
      </w:r>
      <w:r>
        <w:rPr>
          <w:rStyle w:val="code"/>
        </w:rPr>
        <w:br/>
      </w:r>
      <w:r>
        <w:rPr>
          <w:rStyle w:val="code"/>
        </w:rPr>
        <w:tab/>
      </w:r>
      <w:r>
        <w:rPr>
          <w:rStyle w:val="code"/>
        </w:rPr>
        <w:tab/>
        <w:t>WITH {"+":=Cat}</w:t>
      </w:r>
    </w:p>
    <w:p w14:paraId="46E50E03" w14:textId="77777777" w:rsidR="000229B4" w:rsidRDefault="000229B4">
      <w:pPr>
        <w:pStyle w:val="decl"/>
        <w:rPr>
          <w:rStyle w:val="code"/>
        </w:rPr>
      </w:pPr>
      <w:r>
        <w:rPr>
          <w:rStyle w:val="code"/>
        </w:rPr>
        <w:t>SE</w:t>
      </w:r>
      <w:r>
        <w:rPr>
          <w:rStyle w:val="code"/>
        </w:rPr>
        <w:tab/>
        <w:t>=</w:t>
      </w:r>
      <w:r>
        <w:rPr>
          <w:rStyle w:val="code"/>
        </w:rPr>
        <w:tab/>
        <w:t>SEQ E</w:t>
      </w:r>
      <w:r>
        <w:rPr>
          <w:rStyle w:val="code"/>
        </w:rPr>
        <w:tab/>
      </w:r>
      <w:r>
        <w:rPr>
          <w:rStyle w:val="m"/>
        </w:rPr>
        <w:t>% Sequence of Extents: may be tree</w:t>
      </w:r>
    </w:p>
    <w:p w14:paraId="5C5770A4" w14:textId="77777777" w:rsidR="000229B4" w:rsidRDefault="000229B4">
      <w:pPr>
        <w:pStyle w:val="decl"/>
        <w:rPr>
          <w:rStyle w:val="code"/>
        </w:rPr>
      </w:pPr>
    </w:p>
    <w:p w14:paraId="21891E78" w14:textId="77777777" w:rsidR="000229B4" w:rsidRDefault="000229B4">
      <w:pPr>
        <w:pStyle w:val="decl"/>
        <w:rPr>
          <w:rStyle w:val="code"/>
        </w:rPr>
      </w:pPr>
      <w:r>
        <w:rPr>
          <w:rStyle w:val="code"/>
        </w:rPr>
        <w:t>X</w:t>
      </w:r>
      <w:r>
        <w:rPr>
          <w:rStyle w:val="code"/>
        </w:rPr>
        <w:tab/>
        <w:t>=</w:t>
      </w:r>
      <w:r>
        <w:rPr>
          <w:rStyle w:val="code"/>
        </w:rPr>
        <w:tab/>
        <w:t>File.X</w:t>
      </w:r>
    </w:p>
    <w:p w14:paraId="2462A1BC" w14:textId="77777777" w:rsidR="000229B4" w:rsidRDefault="000229B4">
      <w:pPr>
        <w:pStyle w:val="decl"/>
        <w:rPr>
          <w:rStyle w:val="code"/>
        </w:rPr>
      </w:pPr>
      <w:r>
        <w:rPr>
          <w:rStyle w:val="code"/>
        </w:rPr>
        <w:t>F</w:t>
      </w:r>
      <w:r>
        <w:rPr>
          <w:rStyle w:val="code"/>
        </w:rPr>
        <w:tab/>
        <w:t>=</w:t>
      </w:r>
      <w:r>
        <w:rPr>
          <w:rStyle w:val="code"/>
        </w:rPr>
        <w:tab/>
        <w:t>[e, size: X]</w:t>
      </w:r>
      <w:r>
        <w:rPr>
          <w:rStyle w:val="code"/>
        </w:rPr>
        <w:tab/>
      </w:r>
      <w:r>
        <w:rPr>
          <w:rStyle w:val="m"/>
        </w:rPr>
        <w:t xml:space="preserve">% </w:t>
      </w:r>
      <w:r>
        <w:rPr>
          <w:rStyle w:val="code"/>
        </w:rPr>
        <w:t xml:space="preserve">size = </w:t>
      </w:r>
      <w:r>
        <w:rPr>
          <w:rStyle w:val="m"/>
        </w:rPr>
        <w:t># of bytes</w:t>
      </w:r>
    </w:p>
    <w:p w14:paraId="76E36F5A" w14:textId="77777777" w:rsidR="000229B4" w:rsidRDefault="000229B4">
      <w:pPr>
        <w:pStyle w:val="decl"/>
        <w:rPr>
          <w:rStyle w:val="code"/>
        </w:rPr>
      </w:pPr>
    </w:p>
    <w:p w14:paraId="0E33C988" w14:textId="77777777" w:rsidR="000229B4" w:rsidRDefault="000229B4">
      <w:pPr>
        <w:pStyle w:val="decl"/>
        <w:rPr>
          <w:rStyle w:val="code"/>
        </w:rPr>
      </w:pPr>
      <w:r>
        <w:rPr>
          <w:rStyle w:val="code"/>
        </w:rPr>
        <w:t>PN</w:t>
      </w:r>
      <w:r>
        <w:rPr>
          <w:rStyle w:val="code"/>
        </w:rPr>
        <w:tab/>
        <w:t>=</w:t>
      </w:r>
      <w:r>
        <w:rPr>
          <w:rStyle w:val="code"/>
        </w:rPr>
        <w:tab/>
        <w:t>File.PN</w:t>
      </w:r>
      <w:r>
        <w:rPr>
          <w:rStyle w:val="code"/>
        </w:rPr>
        <w:tab/>
      </w:r>
      <w:r>
        <w:rPr>
          <w:rStyle w:val="m"/>
        </w:rPr>
        <w:t>% Path Name</w:t>
      </w:r>
    </w:p>
    <w:p w14:paraId="73C7275E" w14:textId="77777777" w:rsidR="000229B4" w:rsidRDefault="000229B4">
      <w:pPr>
        <w:pStyle w:val="declhead"/>
        <w:rPr>
          <w:rStyle w:val="code"/>
        </w:rPr>
      </w:pPr>
      <w:r>
        <w:rPr>
          <w:rStyle w:val="code"/>
        </w:rPr>
        <w:t>CONST DBSize</w:t>
      </w:r>
      <w:r>
        <w:rPr>
          <w:rStyle w:val="code"/>
        </w:rPr>
        <w:tab/>
        <w:t>:= 1024</w:t>
      </w:r>
    </w:p>
    <w:p w14:paraId="3A3E2D7F" w14:textId="77777777" w:rsidR="000229B4" w:rsidRDefault="000229B4">
      <w:pPr>
        <w:pStyle w:val="declhead"/>
        <w:rPr>
          <w:rStyle w:val="code"/>
        </w:rPr>
      </w:pPr>
      <w:r>
        <w:rPr>
          <w:rStyle w:val="code"/>
        </w:rPr>
        <w:t xml:space="preserve">VAR </w:t>
      </w:r>
      <w:r>
        <w:rPr>
          <w:rStyle w:val="code"/>
        </w:rPr>
        <w:tab/>
        <w:t>d</w:t>
      </w:r>
      <w:r>
        <w:rPr>
          <w:rStyle w:val="code"/>
        </w:rPr>
        <w:tab/>
        <w:t>:</w:t>
      </w:r>
      <w:r>
        <w:rPr>
          <w:rStyle w:val="code"/>
        </w:rPr>
        <w:tab/>
        <w:t xml:space="preserve">File.PN -&gt; F := {} </w:t>
      </w:r>
    </w:p>
    <w:p w14:paraId="7E642DC9" w14:textId="77777777" w:rsidR="000229B4" w:rsidRDefault="000229B4">
      <w:pPr>
        <w:pStyle w:val="decl"/>
        <w:rPr>
          <w:rStyle w:val="code"/>
        </w:rPr>
      </w:pPr>
      <w:r>
        <w:rPr>
          <w:rStyle w:val="code"/>
        </w:rPr>
        <w:t>disk</w:t>
      </w:r>
    </w:p>
    <w:p w14:paraId="643D7140" w14:textId="77777777" w:rsidR="000229B4" w:rsidRDefault="000229B4">
      <w:pPr>
        <w:pStyle w:val="routine"/>
        <w:rPr>
          <w:rStyle w:val="code"/>
        </w:rPr>
      </w:pPr>
      <w:r>
        <w:rPr>
          <w:rStyle w:val="code"/>
        </w:rPr>
        <w:t>% ABSTRACTION FUNCTION File.d = (LAMBDA (pn) -&gt; File.F = d!pn =&gt;</w:t>
      </w:r>
      <w:r>
        <w:rPr>
          <w:rStyle w:val="code"/>
        </w:rPr>
        <w:br/>
      </w:r>
      <w:r>
        <w:rPr>
          <w:rStyle w:val="m"/>
        </w:rPr>
        <w:t xml:space="preserve">% The file is the first </w:t>
      </w:r>
      <w:r>
        <w:rPr>
          <w:rStyle w:val="code"/>
        </w:rPr>
        <w:t>f.size</w:t>
      </w:r>
      <w:r>
        <w:rPr>
          <w:rStyle w:val="m"/>
        </w:rPr>
        <w:t xml:space="preserve"> bytes in the disk blocks of the extent </w:t>
      </w:r>
      <w:r>
        <w:rPr>
          <w:rStyle w:val="code"/>
        </w:rPr>
        <w:t>f.e</w:t>
      </w:r>
    </w:p>
    <w:p w14:paraId="242EA08F" w14:textId="77777777" w:rsidR="000229B4" w:rsidRDefault="000229B4">
      <w:pPr>
        <w:pStyle w:val="cmd1"/>
        <w:rPr>
          <w:rStyle w:val="code"/>
        </w:rPr>
      </w:pPr>
      <w:r>
        <w:rPr>
          <w:rStyle w:val="code"/>
        </w:rPr>
        <w:t xml:space="preserve">VAR f := d(pn), </w:t>
      </w:r>
      <w:r>
        <w:rPr>
          <w:rStyle w:val="code"/>
        </w:rPr>
        <w:br/>
        <w:t xml:space="preserve">    data := + : {be :IN Flatten(f.e, 0, f.e.size).c </w:t>
      </w:r>
      <w:r w:rsidR="002A2C5E">
        <w:rPr>
          <w:rStyle w:val="code"/>
        </w:rPr>
        <w:t>||</w:t>
      </w:r>
      <w:r>
        <w:rPr>
          <w:rStyle w:val="code"/>
        </w:rPr>
        <w:t xml:space="preserve"> disk.read(be)} |</w:t>
      </w:r>
    </w:p>
    <w:p w14:paraId="2BD24E8A" w14:textId="77777777" w:rsidR="000229B4" w:rsidRDefault="000229B4">
      <w:pPr>
        <w:pStyle w:val="cmd2"/>
        <w:rPr>
          <w:rStyle w:val="code"/>
        </w:rPr>
      </w:pPr>
      <w:r>
        <w:rPr>
          <w:rStyle w:val="code"/>
        </w:rPr>
        <w:t>RET data.seg(0, f.size) )</w:t>
      </w:r>
    </w:p>
    <w:p w14:paraId="3E1BCDA3" w14:textId="77777777" w:rsidR="000229B4" w:rsidRDefault="000229B4">
      <w:pPr>
        <w:pStyle w:val="routine"/>
        <w:rPr>
          <w:rStyle w:val="code"/>
        </w:rPr>
      </w:pPr>
      <w:r>
        <w:rPr>
          <w:rStyle w:val="code"/>
        </w:rPr>
        <w:t xml:space="preserve">% ABSTRACTION FUNCTION FImpl0.d = (LAMBDA (pn) -&gt; FImpl0.F = </w:t>
      </w:r>
    </w:p>
    <w:p w14:paraId="4BACC752" w14:textId="77777777" w:rsidR="000229B4" w:rsidRDefault="000229B4">
      <w:pPr>
        <w:pStyle w:val="cmd1"/>
        <w:rPr>
          <w:rStyle w:val="code"/>
        </w:rPr>
      </w:pPr>
      <w:r>
        <w:rPr>
          <w:rStyle w:val="code"/>
        </w:rPr>
        <w:t xml:space="preserve">VAR f := d(pn) | RET {be :IN Flatten(f.e, 0, f.e.size).c </w:t>
      </w:r>
      <w:r w:rsidR="002A2C5E">
        <w:rPr>
          <w:rStyle w:val="code"/>
        </w:rPr>
        <w:t>||</w:t>
      </w:r>
      <w:r>
        <w:rPr>
          <w:rStyle w:val="code"/>
        </w:rPr>
        <w:t xml:space="preserve"> be.c}</w:t>
      </w:r>
    </w:p>
    <w:p w14:paraId="3E677E37" w14:textId="77777777" w:rsidR="000229B4" w:rsidRDefault="000229B4">
      <w:pPr>
        <w:pStyle w:val="routine"/>
        <w:rPr>
          <w:rStyle w:val="code"/>
        </w:rPr>
      </w:pPr>
      <w:r>
        <w:rPr>
          <w:rStyle w:val="code"/>
        </w:rPr>
        <w:t xml:space="preserve">FUNC Size(e) -&gt; Int = RET ( e IS BE =&gt; e.size [*] + :(e.c * Size) ) </w:t>
      </w:r>
      <w:r>
        <w:rPr>
          <w:rStyle w:val="code"/>
        </w:rPr>
        <w:br/>
      </w:r>
      <w:r>
        <w:rPr>
          <w:rStyle w:val="m"/>
        </w:rPr>
        <w:t xml:space="preserve">% # of </w:t>
      </w:r>
      <w:r>
        <w:rPr>
          <w:rStyle w:val="code"/>
        </w:rPr>
        <w:t>DA</w:t>
      </w:r>
      <w:r>
        <w:rPr>
          <w:rStyle w:val="m"/>
        </w:rPr>
        <w:t xml:space="preserve">’s reachable from </w:t>
      </w:r>
      <w:r>
        <w:rPr>
          <w:rStyle w:val="code"/>
        </w:rPr>
        <w:t>e</w:t>
      </w:r>
      <w:r>
        <w:rPr>
          <w:rStyle w:val="m"/>
        </w:rPr>
        <w:t xml:space="preserve">. Should be equal to </w:t>
      </w:r>
      <w:r>
        <w:rPr>
          <w:rStyle w:val="code"/>
        </w:rPr>
        <w:t>e.size</w:t>
      </w:r>
      <w:r>
        <w:rPr>
          <w:rStyle w:val="m"/>
        </w:rPr>
        <w:t>.</w:t>
      </w:r>
    </w:p>
    <w:p w14:paraId="2361CD43" w14:textId="77777777" w:rsidR="000229B4" w:rsidRDefault="000229B4">
      <w:pPr>
        <w:pStyle w:val="routine"/>
        <w:rPr>
          <w:rStyle w:val="m"/>
        </w:rPr>
      </w:pPr>
      <w:r>
        <w:rPr>
          <w:rStyle w:val="code"/>
        </w:rPr>
        <w:t xml:space="preserve">FUNC EToDAs(e) -&gt; SEQ DA = </w:t>
      </w:r>
      <w:r>
        <w:rPr>
          <w:rStyle w:val="code"/>
        </w:rPr>
        <w:tab/>
        <w:t>% e.das</w:t>
      </w:r>
      <w:r>
        <w:rPr>
          <w:rStyle w:val="code"/>
        </w:rPr>
        <w:tab/>
      </w:r>
      <w:r>
        <w:rPr>
          <w:rStyle w:val="code"/>
        </w:rPr>
        <w:br/>
      </w:r>
      <w:r>
        <w:rPr>
          <w:rStyle w:val="m"/>
        </w:rPr>
        <w:t xml:space="preserve">% The sequence of </w:t>
      </w:r>
      <w:r>
        <w:rPr>
          <w:rStyle w:val="code"/>
        </w:rPr>
        <w:t>DA</w:t>
      </w:r>
      <w:r>
        <w:rPr>
          <w:rStyle w:val="m"/>
        </w:rPr>
        <w:t xml:space="preserve">’s defined by </w:t>
      </w:r>
      <w:r>
        <w:rPr>
          <w:rStyle w:val="code"/>
        </w:rPr>
        <w:t>e</w:t>
      </w:r>
      <w:r>
        <w:rPr>
          <w:rStyle w:val="m"/>
        </w:rPr>
        <w:t>. Just for specs.</w:t>
      </w:r>
    </w:p>
    <w:p w14:paraId="7A0C4F8A" w14:textId="77777777" w:rsidR="000229B4" w:rsidRDefault="000229B4">
      <w:pPr>
        <w:pStyle w:val="cmd1"/>
        <w:rPr>
          <w:rStyle w:val="code"/>
        </w:rPr>
      </w:pPr>
      <w:r>
        <w:rPr>
          <w:rStyle w:val="code"/>
        </w:rPr>
        <w:t>RET ( e IS BE =&gt; {</w:t>
      </w:r>
      <w:r w:rsidR="007E374C">
        <w:rPr>
          <w:rStyle w:val="code"/>
        </w:rPr>
        <w:t>n</w:t>
      </w:r>
      <w:r>
        <w:rPr>
          <w:rStyle w:val="code"/>
        </w:rPr>
        <w:t xml:space="preserve"> :IN e.size.seq </w:t>
      </w:r>
      <w:r w:rsidR="002A2C5E">
        <w:rPr>
          <w:rStyle w:val="code"/>
        </w:rPr>
        <w:t>||</w:t>
      </w:r>
      <w:r>
        <w:rPr>
          <w:rStyle w:val="code"/>
        </w:rPr>
        <w:t xml:space="preserve"> e.c + </w:t>
      </w:r>
      <w:r w:rsidR="007E374C">
        <w:rPr>
          <w:rStyle w:val="code"/>
        </w:rPr>
        <w:t>n</w:t>
      </w:r>
      <w:r>
        <w:rPr>
          <w:rStyle w:val="code"/>
        </w:rPr>
        <w:t xml:space="preserve">} [*] + :(e.c * EToDAs) ) </w:t>
      </w:r>
    </w:p>
    <w:p w14:paraId="455456EC" w14:textId="77777777" w:rsidR="000229B4" w:rsidRDefault="000229B4">
      <w:pPr>
        <w:pStyle w:val="routine"/>
        <w:rPr>
          <w:rStyle w:val="m"/>
        </w:rPr>
      </w:pPr>
      <w:r>
        <w:rPr>
          <w:rStyle w:val="code"/>
        </w:rPr>
        <w:t xml:space="preserve">FUNC EToLE(e) -&gt; LE = </w:t>
      </w:r>
      <w:r>
        <w:rPr>
          <w:rStyle w:val="code"/>
        </w:rPr>
        <w:tab/>
        <w:t>% e.le</w:t>
      </w:r>
      <w:r>
        <w:rPr>
          <w:rStyle w:val="code"/>
        </w:rPr>
        <w:br/>
      </w:r>
      <w:r>
        <w:rPr>
          <w:rStyle w:val="m"/>
        </w:rPr>
        <w:t xml:space="preserve">% The sequence of </w:t>
      </w:r>
      <w:r>
        <w:rPr>
          <w:rStyle w:val="code"/>
        </w:rPr>
        <w:t>BE</w:t>
      </w:r>
      <w:r>
        <w:rPr>
          <w:rStyle w:val="m"/>
        </w:rPr>
        <w:t xml:space="preserve">’s defined by </w:t>
      </w:r>
      <w:r>
        <w:rPr>
          <w:rStyle w:val="code"/>
        </w:rPr>
        <w:t>e</w:t>
      </w:r>
      <w:r>
        <w:rPr>
          <w:rStyle w:val="m"/>
        </w:rPr>
        <w:t>.</w:t>
      </w:r>
    </w:p>
    <w:p w14:paraId="4F9763E4" w14:textId="77777777" w:rsidR="000229B4" w:rsidRDefault="000229B4">
      <w:pPr>
        <w:pStyle w:val="cmd1"/>
        <w:rPr>
          <w:rStyle w:val="code"/>
        </w:rPr>
      </w:pPr>
      <w:r>
        <w:rPr>
          <w:rStyle w:val="code"/>
        </w:rPr>
        <w:t>RET ( e IS BE =&gt; LE{SE{e}, e.size}              [*] + :(e.c * EToLE ) )</w:t>
      </w:r>
    </w:p>
    <w:p w14:paraId="7DDFF897" w14:textId="77777777" w:rsidR="000229B4" w:rsidRDefault="000229B4">
      <w:pPr>
        <w:pStyle w:val="routine"/>
        <w:rPr>
          <w:rStyle w:val="m"/>
        </w:rPr>
      </w:pPr>
      <w:r>
        <w:rPr>
          <w:rStyle w:val="code"/>
        </w:rPr>
        <w:t xml:space="preserve">FUNC Cat(le1, le2) -&gt; LE = </w:t>
      </w:r>
      <w:r>
        <w:rPr>
          <w:rStyle w:val="code"/>
        </w:rPr>
        <w:br/>
      </w:r>
      <w:r>
        <w:rPr>
          <w:rStyle w:val="m"/>
        </w:rPr>
        <w:t xml:space="preserve">% The </w:t>
      </w:r>
      <w:r>
        <w:rPr>
          <w:rStyle w:val="code"/>
        </w:rPr>
        <w:t>"+"</w:t>
      </w:r>
      <w:r>
        <w:rPr>
          <w:rStyle w:val="m"/>
        </w:rPr>
        <w:t xml:space="preserve"> method of </w:t>
      </w:r>
      <w:r>
        <w:rPr>
          <w:rStyle w:val="code"/>
        </w:rPr>
        <w:t>LE</w:t>
      </w:r>
      <w:r>
        <w:rPr>
          <w:rStyle w:val="m"/>
        </w:rPr>
        <w:t xml:space="preserve">. Merge </w:t>
      </w:r>
      <w:r>
        <w:rPr>
          <w:rStyle w:val="code"/>
        </w:rPr>
        <w:t>e1</w:t>
      </w:r>
      <w:r>
        <w:rPr>
          <w:rStyle w:val="m"/>
        </w:rPr>
        <w:t xml:space="preserve"> and </w:t>
      </w:r>
      <w:r>
        <w:rPr>
          <w:rStyle w:val="code"/>
        </w:rPr>
        <w:t>e2</w:t>
      </w:r>
      <w:r>
        <w:rPr>
          <w:rStyle w:val="m"/>
        </w:rPr>
        <w:t xml:space="preserve"> if possible.</w:t>
      </w:r>
    </w:p>
    <w:p w14:paraId="1450C619" w14:textId="77777777" w:rsidR="000229B4" w:rsidRPr="005619CC" w:rsidRDefault="000229B4">
      <w:pPr>
        <w:pStyle w:val="cmd1"/>
        <w:rPr>
          <w:rStyle w:val="code"/>
          <w:lang w:val="fr-FR"/>
        </w:rPr>
      </w:pPr>
      <w:r w:rsidRPr="005619CC">
        <w:rPr>
          <w:rStyle w:val="code"/>
          <w:lang w:val="fr-FR"/>
        </w:rPr>
        <w:t>IF</w:t>
      </w:r>
      <w:r w:rsidRPr="005619CC">
        <w:rPr>
          <w:rStyle w:val="code"/>
          <w:lang w:val="fr-FR"/>
        </w:rPr>
        <w:tab/>
        <w:t>e1 = {} =&gt; RET le2</w:t>
      </w:r>
    </w:p>
    <w:p w14:paraId="79CC6FB1" w14:textId="77777777" w:rsidR="000229B4" w:rsidRPr="005619CC" w:rsidRDefault="000229B4">
      <w:pPr>
        <w:pStyle w:val="cmd1"/>
        <w:rPr>
          <w:rStyle w:val="code"/>
          <w:lang w:val="fr-FR"/>
        </w:rPr>
      </w:pPr>
      <w:r w:rsidRPr="005619CC">
        <w:rPr>
          <w:rStyle w:val="code"/>
          <w:lang w:val="fr-FR"/>
        </w:rPr>
        <w:t>[]</w:t>
      </w:r>
      <w:r w:rsidRPr="005619CC">
        <w:rPr>
          <w:rStyle w:val="code"/>
          <w:lang w:val="fr-FR"/>
        </w:rPr>
        <w:tab/>
        <w:t>e2 = {} =&gt; RET le1</w:t>
      </w:r>
    </w:p>
    <w:p w14:paraId="32E5C580" w14:textId="77777777" w:rsidR="000229B4" w:rsidRPr="005619CC" w:rsidRDefault="000229B4">
      <w:pPr>
        <w:pStyle w:val="cmd1"/>
        <w:rPr>
          <w:rStyle w:val="code"/>
          <w:lang w:val="fr-FR"/>
        </w:rPr>
      </w:pPr>
      <w:r w:rsidRPr="005619CC">
        <w:rPr>
          <w:rStyle w:val="code"/>
          <w:lang w:val="fr-FR"/>
        </w:rPr>
        <w:t>[]</w:t>
      </w:r>
      <w:r w:rsidRPr="005619CC">
        <w:rPr>
          <w:rStyle w:val="code"/>
          <w:lang w:val="fr-FR"/>
        </w:rPr>
        <w:tab/>
        <w:t>VAR e1 := le1.c.last, e2 := le2.c.head, se |</w:t>
      </w:r>
    </w:p>
    <w:p w14:paraId="33D67E11" w14:textId="77777777" w:rsidR="000229B4" w:rsidRPr="005619CC" w:rsidRDefault="000229B4">
      <w:pPr>
        <w:pStyle w:val="cmd2"/>
        <w:rPr>
          <w:rStyle w:val="code"/>
          <w:lang w:val="de-DE"/>
        </w:rPr>
      </w:pPr>
      <w:r w:rsidRPr="005619CC">
        <w:rPr>
          <w:rStyle w:val="code"/>
          <w:lang w:val="de-DE"/>
        </w:rPr>
        <w:t>IF</w:t>
      </w:r>
      <w:r w:rsidRPr="005619CC">
        <w:rPr>
          <w:rStyle w:val="code"/>
          <w:lang w:val="de-DE"/>
        </w:rPr>
        <w:tab/>
        <w:t xml:space="preserve">e1.c + e1.size = e2.c =&gt; </w:t>
      </w:r>
    </w:p>
    <w:p w14:paraId="46AF1F5A" w14:textId="77777777" w:rsidR="000229B4" w:rsidRPr="005619CC" w:rsidRDefault="000229B4">
      <w:pPr>
        <w:pStyle w:val="cmd3"/>
        <w:rPr>
          <w:rStyle w:val="code"/>
          <w:lang w:val="fr-FR"/>
        </w:rPr>
      </w:pPr>
      <w:r w:rsidRPr="005619CC">
        <w:rPr>
          <w:rStyle w:val="code"/>
          <w:lang w:val="fr-FR"/>
        </w:rPr>
        <w:t>se := le1.c.reml + SE{E{e1.c, e1.size + e2.size}} + le2.c.tail</w:t>
      </w:r>
    </w:p>
    <w:p w14:paraId="47529CFB" w14:textId="77777777" w:rsidR="000229B4" w:rsidRPr="005619CC" w:rsidRDefault="000229B4">
      <w:pPr>
        <w:pStyle w:val="cmd2"/>
        <w:rPr>
          <w:rStyle w:val="code"/>
          <w:lang w:val="fr-FR"/>
        </w:rPr>
      </w:pPr>
      <w:r w:rsidRPr="005619CC">
        <w:rPr>
          <w:rStyle w:val="code"/>
          <w:lang w:val="fr-FR"/>
        </w:rPr>
        <w:t>[*]</w:t>
      </w:r>
      <w:r w:rsidRPr="005619CC">
        <w:rPr>
          <w:rStyle w:val="code"/>
          <w:lang w:val="fr-FR"/>
        </w:rPr>
        <w:tab/>
        <w:t>se := le1.c + le2.c</w:t>
      </w:r>
    </w:p>
    <w:p w14:paraId="475D287E" w14:textId="77777777" w:rsidR="000229B4" w:rsidRPr="005619CC" w:rsidRDefault="000229B4">
      <w:pPr>
        <w:pStyle w:val="cmd2"/>
        <w:rPr>
          <w:rStyle w:val="code"/>
          <w:lang w:val="fr-FR"/>
        </w:rPr>
      </w:pPr>
      <w:r w:rsidRPr="005619CC">
        <w:rPr>
          <w:rStyle w:val="code"/>
          <w:lang w:val="fr-FR"/>
        </w:rPr>
        <w:t>FI;</w:t>
      </w:r>
    </w:p>
    <w:p w14:paraId="5BE74569" w14:textId="77777777" w:rsidR="000229B4" w:rsidRPr="005619CC" w:rsidRDefault="000229B4">
      <w:pPr>
        <w:pStyle w:val="cmd2"/>
        <w:rPr>
          <w:rStyle w:val="code"/>
          <w:lang w:val="fr-FR"/>
        </w:rPr>
      </w:pPr>
      <w:r w:rsidRPr="005619CC">
        <w:rPr>
          <w:rStyle w:val="code"/>
          <w:lang w:val="fr-FR"/>
        </w:rPr>
        <w:t>RET LE{se, le1.size + le2.size}</w:t>
      </w:r>
    </w:p>
    <w:p w14:paraId="525EAC9A" w14:textId="77777777" w:rsidR="000229B4" w:rsidRDefault="000229B4">
      <w:pPr>
        <w:pStyle w:val="cmd1"/>
        <w:rPr>
          <w:rStyle w:val="code"/>
        </w:rPr>
      </w:pPr>
      <w:r>
        <w:rPr>
          <w:rStyle w:val="code"/>
        </w:rPr>
        <w:t>FI</w:t>
      </w:r>
    </w:p>
    <w:p w14:paraId="15107986" w14:textId="77777777" w:rsidR="000229B4" w:rsidRDefault="000229B4">
      <w:pPr>
        <w:pStyle w:val="routine"/>
        <w:rPr>
          <w:rStyle w:val="code"/>
        </w:rPr>
      </w:pPr>
      <w:r>
        <w:rPr>
          <w:rStyle w:val="code"/>
        </w:rPr>
        <w:t>FUNC Flatten(e, start: N, size: N) -&gt; LE = VAR le0 := e.le, le1, le2, le3 |</w:t>
      </w:r>
      <w:r>
        <w:rPr>
          <w:rStyle w:val="code"/>
        </w:rPr>
        <w:br/>
      </w:r>
      <w:r>
        <w:rPr>
          <w:rStyle w:val="m"/>
        </w:rPr>
        <w:t xml:space="preserve">% The result </w:t>
      </w:r>
      <w:r>
        <w:rPr>
          <w:rStyle w:val="code"/>
        </w:rPr>
        <w:t>le</w:t>
      </w:r>
      <w:r>
        <w:rPr>
          <w:rStyle w:val="m"/>
        </w:rPr>
        <w:t xml:space="preserve"> is such that </w:t>
      </w:r>
      <w:r>
        <w:rPr>
          <w:rStyle w:val="code"/>
        </w:rPr>
        <w:t>le.das = e.das.seg(start, size)</w:t>
      </w:r>
      <w:r>
        <w:rPr>
          <w:rStyle w:val="m"/>
        </w:rPr>
        <w:t>;</w:t>
      </w:r>
      <w:r>
        <w:rPr>
          <w:rStyle w:val="m"/>
        </w:rPr>
        <w:br/>
        <w:t xml:space="preserve">% This is fewer than </w:t>
      </w:r>
      <w:r>
        <w:rPr>
          <w:rStyle w:val="code"/>
        </w:rPr>
        <w:t>size DA</w:t>
      </w:r>
      <w:r>
        <w:rPr>
          <w:rStyle w:val="m"/>
        </w:rPr>
        <w:t xml:space="preserve">’s if </w:t>
      </w:r>
      <w:r>
        <w:rPr>
          <w:rStyle w:val="code"/>
        </w:rPr>
        <w:t>e</w:t>
      </w:r>
      <w:r>
        <w:rPr>
          <w:rStyle w:val="m"/>
        </w:rPr>
        <w:t xml:space="preserve"> gets used up. </w:t>
      </w:r>
      <w:r>
        <w:rPr>
          <w:rStyle w:val="m"/>
        </w:rPr>
        <w:br/>
        <w:t xml:space="preserve">% It’s empty if </w:t>
      </w:r>
      <w:r>
        <w:rPr>
          <w:rStyle w:val="code"/>
        </w:rPr>
        <w:t>start &gt;= e.size</w:t>
      </w:r>
      <w:r>
        <w:rPr>
          <w:rStyle w:val="m"/>
        </w:rPr>
        <w:t>.</w:t>
      </w:r>
      <w:r>
        <w:rPr>
          <w:rStyle w:val="m"/>
        </w:rPr>
        <w:br/>
        <w:t>% This is not practical code; see below.</w:t>
      </w:r>
    </w:p>
    <w:p w14:paraId="3412BA89" w14:textId="77777777" w:rsidR="000229B4" w:rsidRPr="005619CC" w:rsidRDefault="000229B4">
      <w:pPr>
        <w:pStyle w:val="cmd1"/>
        <w:rPr>
          <w:rStyle w:val="code"/>
          <w:lang w:val="fr-FR"/>
        </w:rPr>
      </w:pPr>
      <w:r>
        <w:rPr>
          <w:rStyle w:val="code"/>
        </w:rPr>
        <w:t xml:space="preserve">   </w:t>
      </w:r>
      <w:r w:rsidRPr="005619CC">
        <w:rPr>
          <w:rStyle w:val="code"/>
          <w:lang w:val="fr-FR"/>
        </w:rPr>
        <w:t xml:space="preserve">le0 = le1 + le2 + le3 </w:t>
      </w:r>
      <w:r w:rsidRPr="005619CC">
        <w:rPr>
          <w:rStyle w:val="code"/>
          <w:lang w:val="fr-FR"/>
        </w:rPr>
        <w:br/>
        <w:t xml:space="preserve">/\ le1.size = {start, e.size}.min </w:t>
      </w:r>
      <w:r w:rsidRPr="005619CC">
        <w:rPr>
          <w:rStyle w:val="code"/>
          <w:lang w:val="fr-FR"/>
        </w:rPr>
        <w:br/>
        <w:t xml:space="preserve">/\ le2.size = {size, {e.size - start, 0}.max}.min </w:t>
      </w:r>
    </w:p>
    <w:p w14:paraId="4D8ADDBB" w14:textId="77777777" w:rsidR="000229B4" w:rsidRDefault="000229B4">
      <w:pPr>
        <w:pStyle w:val="cmd1"/>
        <w:rPr>
          <w:rStyle w:val="code"/>
        </w:rPr>
      </w:pPr>
      <w:r>
        <w:rPr>
          <w:rStyle w:val="code"/>
        </w:rPr>
        <w:t>=&gt; RET le2</w:t>
      </w:r>
    </w:p>
    <w:p w14:paraId="63691F1B" w14:textId="77777777" w:rsidR="000229B4" w:rsidRDefault="000229B4">
      <w:pPr>
        <w:pStyle w:val="routine"/>
        <w:rPr>
          <w:rStyle w:val="code"/>
        </w:rPr>
      </w:pPr>
      <w:r>
        <w:rPr>
          <w:rStyle w:val="code"/>
        </w:rPr>
        <w:t>...</w:t>
      </w:r>
    </w:p>
    <w:p w14:paraId="52DB3649" w14:textId="77777777" w:rsidR="000229B4" w:rsidRDefault="000229B4">
      <w:pPr>
        <w:pStyle w:val="modend"/>
      </w:pPr>
      <w:r>
        <w:rPr>
          <w:rStyle w:val="code"/>
        </w:rPr>
        <w:t>END FSImpl</w:t>
      </w:r>
    </w:p>
    <w:p w14:paraId="3EBE6271" w14:textId="77777777" w:rsidR="000229B4" w:rsidRDefault="000229B4">
      <w:r>
        <w:t xml:space="preserve">This version of </w:t>
      </w:r>
      <w:r>
        <w:rPr>
          <w:rStyle w:val="code"/>
        </w:rPr>
        <w:t>Flatten</w:t>
      </w:r>
      <w:r>
        <w:t xml:space="preserve"> is not very practical; in fact, it is more like a spec than code for. A pra</w:t>
      </w:r>
      <w:r>
        <w:t>c</w:t>
      </w:r>
      <w:r>
        <w:t xml:space="preserve">tical one, given below, searches the tree of extents sequentially, taking the largest possible jumps, until it finds the extent that contains the </w:t>
      </w:r>
      <w:r>
        <w:rPr>
          <w:rStyle w:val="code"/>
        </w:rPr>
        <w:t>start</w:t>
      </w:r>
      <w:r>
        <w:t xml:space="preserve">th </w:t>
      </w:r>
      <w:r>
        <w:rPr>
          <w:rStyle w:val="code"/>
        </w:rPr>
        <w:t>DA</w:t>
      </w:r>
      <w:r>
        <w:t xml:space="preserve">. Then it collects extents until it has gotten </w:t>
      </w:r>
      <w:r>
        <w:rPr>
          <w:rStyle w:val="code"/>
        </w:rPr>
        <w:t>size</w:t>
      </w:r>
      <w:r>
        <w:t xml:space="preserve"> </w:t>
      </w:r>
      <w:r>
        <w:rPr>
          <w:rStyle w:val="code"/>
        </w:rPr>
        <w:t>DA</w:t>
      </w:r>
      <w:r>
        <w:t xml:space="preserve">’s. Note that because each </w:t>
      </w:r>
      <w:r>
        <w:rPr>
          <w:rStyle w:val="code"/>
        </w:rPr>
        <w:t>e.size</w:t>
      </w:r>
      <w:r>
        <w:t xml:space="preserve"> gives the total number of </w:t>
      </w:r>
      <w:r>
        <w:rPr>
          <w:rStyle w:val="code"/>
        </w:rPr>
        <w:t>DA</w:t>
      </w:r>
      <w:r>
        <w:t xml:space="preserve">’s in </w:t>
      </w:r>
      <w:r>
        <w:rPr>
          <w:rStyle w:val="code"/>
        </w:rPr>
        <w:t>e</w:t>
      </w:r>
      <w:r>
        <w:t xml:space="preserve">, </w:t>
      </w:r>
      <w:r>
        <w:rPr>
          <w:rStyle w:val="code"/>
        </w:rPr>
        <w:t>Flatten</w:t>
      </w:r>
      <w:r>
        <w:t xml:space="preserve"> only needs time </w:t>
      </w:r>
      <w:r>
        <w:rPr>
          <w:rStyle w:val="code"/>
        </w:rPr>
        <w:t>log(e.size)</w:t>
      </w:r>
      <w:r>
        <w:t xml:space="preserve"> to find the first extent it wants, provided the tree is balanced. This is a standard trick for doing efficient operations on trees: summarize the important properties of each subtree in its root node. A further refinement (which we omit) is to store cumulative sizes in an </w:t>
      </w:r>
      <w:r>
        <w:rPr>
          <w:rStyle w:val="code"/>
        </w:rPr>
        <w:t>SE</w:t>
      </w:r>
      <w:r>
        <w:t xml:space="preserve"> so that we can find the point we want with a binary search rather than the linear search in the </w:t>
      </w:r>
      <w:r>
        <w:rPr>
          <w:rStyle w:val="code"/>
        </w:rPr>
        <w:t>DO</w:t>
      </w:r>
      <w:r>
        <w:t xml:space="preserve"> loop below; we did this in the editor buffer example of handout 3.</w:t>
      </w:r>
    </w:p>
    <w:p w14:paraId="28D34D50" w14:textId="77777777" w:rsidR="000229B4" w:rsidRDefault="000229B4">
      <w:pPr>
        <w:pStyle w:val="routine"/>
        <w:rPr>
          <w:rStyle w:val="code"/>
        </w:rPr>
      </w:pPr>
      <w:r>
        <w:rPr>
          <w:rStyle w:val="code"/>
        </w:rPr>
        <w:t xml:space="preserve">FUNC Flatten(e, start: N, size: N) -&gt; LE = </w:t>
      </w:r>
    </w:p>
    <w:p w14:paraId="4D49BBBF" w14:textId="77777777" w:rsidR="000229B4" w:rsidRDefault="000229B4">
      <w:pPr>
        <w:pStyle w:val="cmd1"/>
        <w:rPr>
          <w:rStyle w:val="code"/>
        </w:rPr>
      </w:pPr>
      <w:r>
        <w:rPr>
          <w:rStyle w:val="code"/>
        </w:rPr>
        <w:t xml:space="preserve">VAR z := {size, {e.size - start, 0}.max}.min | </w:t>
      </w:r>
    </w:p>
    <w:p w14:paraId="20B46561" w14:textId="77777777" w:rsidR="000229B4" w:rsidRDefault="000229B4">
      <w:pPr>
        <w:pStyle w:val="cmd2"/>
        <w:rPr>
          <w:rStyle w:val="code"/>
        </w:rPr>
      </w:pPr>
      <w:r>
        <w:rPr>
          <w:rStyle w:val="code"/>
        </w:rPr>
        <w:t>IF  z = 0   =&gt; RET E{c := SE{},        size := 0}</w:t>
      </w:r>
    </w:p>
    <w:p w14:paraId="43A20FA8" w14:textId="77777777" w:rsidR="000229B4" w:rsidRDefault="000229B4">
      <w:pPr>
        <w:pStyle w:val="cmd2"/>
        <w:rPr>
          <w:rStyle w:val="code"/>
        </w:rPr>
      </w:pPr>
      <w:r>
        <w:rPr>
          <w:rStyle w:val="code"/>
        </w:rPr>
        <w:t>[*] e IS BE =&gt; RET E{c := e.c + start, size := z}.le</w:t>
      </w:r>
    </w:p>
    <w:p w14:paraId="3B3F7C91" w14:textId="77777777" w:rsidR="000229B4" w:rsidRDefault="000229B4">
      <w:pPr>
        <w:pStyle w:val="cmd2"/>
        <w:rPr>
          <w:rStyle w:val="code"/>
        </w:rPr>
      </w:pPr>
      <w:r>
        <w:rPr>
          <w:rStyle w:val="code"/>
        </w:rPr>
        <w:t>[*] VAR se := e.c AS SE, sbe : SEQ BE := {}, at := start, want := z |</w:t>
      </w:r>
    </w:p>
    <w:p w14:paraId="0D9AAD08" w14:textId="77777777" w:rsidR="000229B4" w:rsidRDefault="000229B4">
      <w:pPr>
        <w:pStyle w:val="cmd3"/>
        <w:rPr>
          <w:rStyle w:val="code"/>
        </w:rPr>
      </w:pPr>
      <w:r>
        <w:rPr>
          <w:rStyle w:val="code"/>
        </w:rPr>
        <w:t xml:space="preserve">DO want &gt; 0 =&gt;                   </w:t>
      </w:r>
      <w:r>
        <w:rPr>
          <w:rStyle w:val="m"/>
        </w:rPr>
        <w:t xml:space="preserve">% maintain </w:t>
      </w:r>
      <w:r>
        <w:rPr>
          <w:rStyle w:val="code"/>
        </w:rPr>
        <w:t>at + want &lt;= Size(se)</w:t>
      </w:r>
    </w:p>
    <w:p w14:paraId="01ECC408" w14:textId="77777777" w:rsidR="000229B4" w:rsidRDefault="000229B4">
      <w:pPr>
        <w:pStyle w:val="cmd4"/>
        <w:rPr>
          <w:rStyle w:val="code"/>
        </w:rPr>
      </w:pPr>
      <w:r>
        <w:rPr>
          <w:rStyle w:val="code"/>
        </w:rPr>
        <w:t>VAR e1 := se.head, e2 := Flatten(e1, at, want) |</w:t>
      </w:r>
    </w:p>
    <w:p w14:paraId="73291C41" w14:textId="77777777" w:rsidR="000229B4" w:rsidRDefault="000229B4">
      <w:pPr>
        <w:pStyle w:val="cmd5"/>
        <w:rPr>
          <w:rStyle w:val="code"/>
        </w:rPr>
      </w:pPr>
      <w:r>
        <w:rPr>
          <w:rStyle w:val="code"/>
        </w:rPr>
        <w:t xml:space="preserve">sbe := sbe + e2.c; want := want - e2.size; </w:t>
      </w:r>
      <w:r>
        <w:rPr>
          <w:rStyle w:val="code"/>
        </w:rPr>
        <w:br/>
        <w:t>se := se.tail; at := {at - e1.size, 0}.max</w:t>
      </w:r>
    </w:p>
    <w:p w14:paraId="0B2DD00C" w14:textId="77777777" w:rsidR="000229B4" w:rsidRDefault="000229B4">
      <w:pPr>
        <w:pStyle w:val="cmd3"/>
        <w:rPr>
          <w:rStyle w:val="code"/>
        </w:rPr>
      </w:pPr>
      <w:r>
        <w:rPr>
          <w:rStyle w:val="code"/>
        </w:rPr>
        <w:t>OD;</w:t>
      </w:r>
      <w:r>
        <w:rPr>
          <w:rStyle w:val="code"/>
        </w:rPr>
        <w:br/>
        <w:t>RET E{c := sbe, size := z}</w:t>
      </w:r>
    </w:p>
    <w:p w14:paraId="77930C16" w14:textId="77777777" w:rsidR="000229B4" w:rsidRDefault="000229B4">
      <w:pPr>
        <w:pStyle w:val="cmd2"/>
      </w:pPr>
      <w:r>
        <w:rPr>
          <w:rStyle w:val="code"/>
        </w:rPr>
        <w:t>FI</w:t>
      </w:r>
    </w:p>
    <w:p w14:paraId="5F439CE1" w14:textId="77777777" w:rsidR="000229B4" w:rsidRDefault="000229B4">
      <w:pPr>
        <w:pStyle w:val="Heading2"/>
      </w:pPr>
      <w:r>
        <w:t>Allocation</w:t>
      </w:r>
    </w:p>
    <w:p w14:paraId="3FE64B5D" w14:textId="77777777" w:rsidR="000229B4" w:rsidRDefault="000229B4">
      <w:pPr>
        <w:keepNext/>
      </w:pPr>
      <w:r>
        <w:t>We add something to the state to keep track of which disk blocks are free:</w:t>
      </w:r>
    </w:p>
    <w:p w14:paraId="00E610A5" w14:textId="77777777" w:rsidR="000229B4" w:rsidRDefault="000229B4">
      <w:pPr>
        <w:pStyle w:val="declhead"/>
        <w:keepNext/>
      </w:pPr>
      <w:r>
        <w:rPr>
          <w:rStyle w:val="code"/>
        </w:rPr>
        <w:t>VAR free: DA -&gt; Bool</w:t>
      </w:r>
    </w:p>
    <w:p w14:paraId="151945F6" w14:textId="77777777" w:rsidR="000229B4" w:rsidRDefault="000229B4">
      <w:r>
        <w:t>We want to ensure that a free block is not also part of a file. In fact, to keep from losing blocks, a block should be free iff it isn’t in a file or some other data structure such as an inode:</w:t>
      </w:r>
    </w:p>
    <w:p w14:paraId="059DB4CE" w14:textId="77777777" w:rsidR="000229B4" w:rsidRPr="005619CC" w:rsidRDefault="000229B4">
      <w:pPr>
        <w:pStyle w:val="routine"/>
        <w:rPr>
          <w:rStyle w:val="code"/>
          <w:lang w:val="de-DE"/>
        </w:rPr>
      </w:pPr>
      <w:r w:rsidRPr="005619CC">
        <w:rPr>
          <w:rStyle w:val="code"/>
          <w:lang w:val="de-DE"/>
        </w:rPr>
        <w:t xml:space="preserve">PROC IsReachable(da) -&gt; Bool = </w:t>
      </w:r>
    </w:p>
    <w:p w14:paraId="0E2DF7ED" w14:textId="77777777" w:rsidR="000229B4" w:rsidRPr="005619CC" w:rsidRDefault="000229B4">
      <w:pPr>
        <w:pStyle w:val="cmd1"/>
        <w:rPr>
          <w:rStyle w:val="code"/>
          <w:lang w:val="de-DE"/>
        </w:rPr>
      </w:pPr>
      <w:r w:rsidRPr="005619CC">
        <w:rPr>
          <w:rStyle w:val="code"/>
          <w:lang w:val="de-DE"/>
        </w:rPr>
        <w:t>RET ( EXISTS f :IN d.rng | da IN f.e.das \/ ...</w:t>
      </w:r>
    </w:p>
    <w:p w14:paraId="148CF9F5" w14:textId="77777777" w:rsidR="000229B4" w:rsidRDefault="000229B4">
      <w:pPr>
        <w:pStyle w:val="routine"/>
        <w:rPr>
          <w:rStyle w:val="sbi"/>
          <w:i w:val="0"/>
          <w:position w:val="0"/>
          <w:sz w:val="20"/>
        </w:rPr>
      </w:pPr>
      <w:r>
        <w:rPr>
          <w:rStyle w:val="code"/>
        </w:rPr>
        <w:t>% INVARIANT (ALL da | IsReachable(da) = ~ free(da) )</w:t>
      </w:r>
    </w:p>
    <w:p w14:paraId="7F5DE655" w14:textId="77777777" w:rsidR="000229B4" w:rsidRDefault="000229B4">
      <w:r>
        <w:t xml:space="preserve">This can’t be coded without some sort of log-like mechanism for atomicity if we want separate representations for </w:t>
      </w:r>
      <w:r>
        <w:rPr>
          <w:rStyle w:val="code"/>
        </w:rPr>
        <w:t>free</w:t>
      </w:r>
      <w:r>
        <w:t xml:space="preserve"> and </w:t>
      </w:r>
      <w:r>
        <w:rPr>
          <w:rStyle w:val="code"/>
        </w:rPr>
        <w:t>f.e</w:t>
      </w:r>
      <w:r>
        <w:t xml:space="preserve">, that is, if we want any </w:t>
      </w:r>
      <w:r>
        <w:rPr>
          <w:rStyle w:val="m"/>
        </w:rPr>
        <w:t>code</w:t>
      </w:r>
      <w:r>
        <w:t xml:space="preserve"> for </w:t>
      </w:r>
      <w:r>
        <w:rPr>
          <w:rStyle w:val="code"/>
        </w:rPr>
        <w:t>free</w:t>
      </w:r>
      <w:r>
        <w:t xml:space="preserve"> other than the brute-force search implied by </w:t>
      </w:r>
      <w:r>
        <w:rPr>
          <w:rStyle w:val="code"/>
        </w:rPr>
        <w:t>IsReachable</w:t>
      </w:r>
      <w:r>
        <w:t xml:space="preserve"> itself. The reason is that the only atomic operation we have on the disk is to write a single block, and we can’t hope to update the representations of both </w:t>
      </w:r>
      <w:r>
        <w:rPr>
          <w:rStyle w:val="code"/>
        </w:rPr>
        <w:t>free</w:t>
      </w:r>
      <w:r>
        <w:t xml:space="preserve"> and </w:t>
      </w:r>
      <w:r>
        <w:rPr>
          <w:rStyle w:val="code"/>
        </w:rPr>
        <w:t>f.e</w:t>
      </w:r>
      <w:r>
        <w:t xml:space="preserve"> with a single block write. But </w:t>
      </w:r>
      <w:r>
        <w:rPr>
          <w:rStyle w:val="code"/>
        </w:rPr>
        <w:t>~ IsReachable</w:t>
      </w:r>
      <w:r>
        <w:t xml:space="preserve"> is not satisfactory code for </w:t>
      </w:r>
      <w:r>
        <w:rPr>
          <w:rStyle w:val="code"/>
        </w:rPr>
        <w:t>free</w:t>
      </w:r>
      <w:r>
        <w:t>, even though it does not require a separate data structure, because it’s too expensive — it traces the e</w:t>
      </w:r>
      <w:r>
        <w:t>n</w:t>
      </w:r>
      <w:r>
        <w:t>tire extent structure to find out whether a block is free.</w:t>
      </w:r>
    </w:p>
    <w:p w14:paraId="505A4785" w14:textId="77777777" w:rsidR="000229B4" w:rsidRDefault="000229B4">
      <w:r>
        <w:t>A weaker invariant allows blocks to be lost, but still ensures that the file data will be inviolate. This isn’t as bad as it sounds, because blocks will only be lost if there is a crash between writing the allocation state and writing the extent. Also, it’s possible to garbage-collect the lost blocks.</w:t>
      </w:r>
    </w:p>
    <w:p w14:paraId="3276AC7B" w14:textId="77777777" w:rsidR="000229B4" w:rsidRDefault="000229B4">
      <w:pPr>
        <w:pStyle w:val="routine"/>
        <w:rPr>
          <w:rStyle w:val="sbi"/>
          <w:i w:val="0"/>
          <w:position w:val="0"/>
          <w:sz w:val="20"/>
        </w:rPr>
      </w:pPr>
      <w:r>
        <w:rPr>
          <w:rStyle w:val="code"/>
        </w:rPr>
        <w:t>% INVARIANT (ALL da | IsReachable(da) ==&gt; ~ free(da))</w:t>
      </w:r>
    </w:p>
    <w:p w14:paraId="0DC3CB7F" w14:textId="77777777" w:rsidR="000229B4" w:rsidRDefault="000229B4">
      <w:r>
        <w:t>A weaker invariant than this would be a disaster, since it would allow blocks that are part of a file to be free and therefore to be allocated for another file.</w:t>
      </w:r>
    </w:p>
    <w:p w14:paraId="2B626E53" w14:textId="77777777" w:rsidR="000229B4" w:rsidRDefault="000229B4">
      <w:r>
        <w:t xml:space="preserve">The usual representation of </w:t>
      </w:r>
      <w:r>
        <w:rPr>
          <w:rStyle w:val="code"/>
        </w:rPr>
        <w:t>free</w:t>
      </w:r>
      <w:r>
        <w:t xml:space="preserve"> is a </w:t>
      </w:r>
      <w:r>
        <w:rPr>
          <w:rStyle w:val="code"/>
        </w:rPr>
        <w:t>SEQ Bool</w:t>
      </w:r>
      <w:r>
        <w:t xml:space="preserve"> (often called a </w:t>
      </w:r>
      <w:r>
        <w:rPr>
          <w:rStyle w:val="e"/>
        </w:rPr>
        <w:t>bit table</w:t>
      </w:r>
      <w:r>
        <w:t xml:space="preserve">). It can be stored in a fixed-size file that is allocated by magic (so that the code for allocation doesn’t depend on itself). To reduce the size of </w:t>
      </w:r>
      <w:r>
        <w:rPr>
          <w:rStyle w:val="code"/>
        </w:rPr>
        <w:t>free</w:t>
      </w:r>
      <w:r>
        <w:t>, the physical disk blocks may be grouped into larger units (usually called ‘clusters’) that are allocated and deallocated together.</w:t>
      </w:r>
    </w:p>
    <w:p w14:paraId="7A2F3FEA" w14:textId="77777777" w:rsidR="000229B4" w:rsidRDefault="000229B4">
      <w:r>
        <w:t>This is a fairly good scheme. The only problem with it is that the table size grows linearly with the size of the disk, even when there are only a few large files, and concomitantly many bits may have to be touched to allocate a single extent. This will certainly be true if the extent is large, and may be true anyway if lots of allocated blocks must be skipped to find a free one.</w:t>
      </w:r>
    </w:p>
    <w:p w14:paraId="01B3E514" w14:textId="77777777" w:rsidR="000229B4" w:rsidRDefault="000229B4">
      <w:r>
        <w:t>The alternative is a tree of free extents, usually coded as a B-tree with the extent size as the key, so that we can find an extent that exactly fits if there is one. Another possibility is to use the e</w:t>
      </w:r>
      <w:r>
        <w:t>x</w:t>
      </w:r>
      <w:r>
        <w:t>tent address as the key, since we also care about getting an extent close to some existing one. These goals are in conflict. Also, updating the B-tree atomically is complicated. There is no best answer.</w:t>
      </w:r>
    </w:p>
    <w:p w14:paraId="6D67E77C" w14:textId="77777777" w:rsidR="000229B4" w:rsidRDefault="000229B4">
      <w:pPr>
        <w:pStyle w:val="Heading2"/>
      </w:pPr>
      <w:r>
        <w:t>Encoding and decoding</w:t>
      </w:r>
    </w:p>
    <w:p w14:paraId="46287B3B" w14:textId="77777777" w:rsidR="000229B4" w:rsidRDefault="000229B4">
      <w:r>
        <w:t xml:space="preserve">To store complicated values on the disk, such as the function that constitutes a directory, we need to encode them into a byte sequence, since </w:t>
      </w:r>
      <w:r>
        <w:rPr>
          <w:rStyle w:val="code"/>
        </w:rPr>
        <w:t>Disk.Data</w:t>
      </w:r>
      <w:r>
        <w:t xml:space="preserve"> is </w:t>
      </w:r>
      <w:r>
        <w:rPr>
          <w:rStyle w:val="code"/>
        </w:rPr>
        <w:t>SEQ Byte</w:t>
      </w:r>
      <w:r>
        <w:t xml:space="preserve">. (We also need encoding to send values in messages, an important operation later in the course.) It’s convenient to do this with a pair of functions for each type, called </w:t>
      </w:r>
      <w:r>
        <w:rPr>
          <w:rStyle w:val="code"/>
        </w:rPr>
        <w:t>Encode</w:t>
      </w:r>
      <w:r>
        <w:t xml:space="preserve"> and </w:t>
      </w:r>
      <w:r>
        <w:rPr>
          <w:rStyle w:val="code"/>
        </w:rPr>
        <w:t>Decode</w:t>
      </w:r>
      <w:r>
        <w:t xml:space="preserve">, which turn a value of the type into a byte sequence and recover the value from the sequence. We package them up into an </w:t>
      </w:r>
      <w:r>
        <w:rPr>
          <w:rStyle w:val="code"/>
        </w:rPr>
        <w:t>EncDec</w:t>
      </w:r>
      <w:r>
        <w:t xml:space="preserve"> pair.</w:t>
      </w:r>
    </w:p>
    <w:p w14:paraId="1A0C68AB" w14:textId="77777777" w:rsidR="000229B4" w:rsidRDefault="000229B4">
      <w:pPr>
        <w:pStyle w:val="declhead"/>
        <w:rPr>
          <w:rStyle w:val="code"/>
        </w:rPr>
      </w:pPr>
      <w:r>
        <w:rPr>
          <w:rStyle w:val="code"/>
        </w:rPr>
        <w:t>TYPE</w:t>
      </w:r>
      <w:r>
        <w:rPr>
          <w:rStyle w:val="code"/>
        </w:rPr>
        <w:tab/>
        <w:t>Q</w:t>
      </w:r>
      <w:r>
        <w:rPr>
          <w:rStyle w:val="code"/>
        </w:rPr>
        <w:tab/>
        <w:t>=</w:t>
      </w:r>
      <w:r>
        <w:rPr>
          <w:rStyle w:val="code"/>
        </w:rPr>
        <w:tab/>
        <w:t>SEQ Byte</w:t>
      </w:r>
    </w:p>
    <w:p w14:paraId="6918209D" w14:textId="77777777" w:rsidR="000229B4" w:rsidRDefault="000229B4">
      <w:pPr>
        <w:pStyle w:val="decl"/>
        <w:rPr>
          <w:rStyle w:val="code"/>
        </w:rPr>
      </w:pPr>
      <w:r>
        <w:rPr>
          <w:rStyle w:val="code"/>
        </w:rPr>
        <w:t>EncDec</w:t>
      </w:r>
      <w:r>
        <w:rPr>
          <w:rStyle w:val="code"/>
        </w:rPr>
        <w:tab/>
        <w:t>=</w:t>
      </w:r>
      <w:r>
        <w:rPr>
          <w:rStyle w:val="code"/>
        </w:rPr>
        <w:tab/>
        <w:t>[enc: Any -&gt; Q, dec: Q -&gt; Any]</w:t>
      </w:r>
      <w:r>
        <w:rPr>
          <w:rStyle w:val="code"/>
        </w:rPr>
        <w:tab/>
      </w:r>
      <w:r>
        <w:rPr>
          <w:rStyle w:val="m"/>
        </w:rPr>
        <w:t>% Encode/Decode pair</w:t>
      </w:r>
    </w:p>
    <w:p w14:paraId="5DA82596" w14:textId="77777777" w:rsidR="000229B4" w:rsidRDefault="000229B4">
      <w:pPr>
        <w:pStyle w:val="decl"/>
        <w:rPr>
          <w:rStyle w:val="code"/>
        </w:rPr>
      </w:pPr>
      <w:r>
        <w:rPr>
          <w:rStyle w:val="code"/>
        </w:rPr>
        <w:tab/>
      </w:r>
      <w:r>
        <w:rPr>
          <w:rStyle w:val="code"/>
        </w:rPr>
        <w:tab/>
        <w:t xml:space="preserve">SUCHTHAT ( EXISTS T: SET Any | </w:t>
      </w:r>
    </w:p>
    <w:p w14:paraId="16B6E3AE" w14:textId="77777777" w:rsidR="000229B4" w:rsidRPr="00D239B3" w:rsidRDefault="000229B4">
      <w:pPr>
        <w:pStyle w:val="decl"/>
        <w:rPr>
          <w:lang w:val="de-DE"/>
        </w:rPr>
      </w:pPr>
      <w:r>
        <w:rPr>
          <w:rStyle w:val="code"/>
        </w:rPr>
        <w:tab/>
      </w:r>
      <w:r>
        <w:rPr>
          <w:rStyle w:val="code"/>
        </w:rPr>
        <w:tab/>
        <w:t xml:space="preserve">              </w:t>
      </w:r>
      <w:r w:rsidR="0039550E" w:rsidRPr="00D239B3">
        <w:rPr>
          <w:rStyle w:val="code"/>
          <w:lang w:val="de-DE"/>
        </w:rPr>
        <w:t>encDec</w:t>
      </w:r>
      <w:r w:rsidRPr="00D239B3">
        <w:rPr>
          <w:rStyle w:val="code"/>
          <w:lang w:val="de-DE"/>
        </w:rPr>
        <w:t xml:space="preserve">.enc.dom = T </w:t>
      </w:r>
      <w:r w:rsidRPr="00D239B3">
        <w:rPr>
          <w:rStyle w:val="code"/>
          <w:lang w:val="de-DE"/>
        </w:rPr>
        <w:br/>
      </w:r>
      <w:r w:rsidRPr="00D239B3">
        <w:rPr>
          <w:rStyle w:val="code"/>
          <w:lang w:val="de-DE"/>
        </w:rPr>
        <w:tab/>
      </w:r>
      <w:r w:rsidRPr="00D239B3">
        <w:rPr>
          <w:rStyle w:val="code"/>
          <w:lang w:val="de-DE"/>
        </w:rPr>
        <w:tab/>
        <w:t xml:space="preserve">           /\ (ALL t :IN T | dec(enc(t)) = t) ))</w:t>
      </w:r>
    </w:p>
    <w:p w14:paraId="01494B2E" w14:textId="77777777" w:rsidR="000229B4" w:rsidRDefault="000229B4">
      <w:r>
        <w:t>Other names for ‘encode’ are ‘serialize’</w:t>
      </w:r>
      <w:r w:rsidR="0080046F">
        <w:t xml:space="preserve"> (used in Java)</w:t>
      </w:r>
      <w:r>
        <w:t>, ‘pickle’, and ‘marshal’</w:t>
      </w:r>
      <w:r w:rsidR="0080046F">
        <w:t xml:space="preserve"> (used for enco</w:t>
      </w:r>
      <w:r w:rsidR="0080046F">
        <w:t>d</w:t>
      </w:r>
      <w:r w:rsidR="0080046F">
        <w:t>ing arguments and results of remote procedure calls)</w:t>
      </w:r>
      <w:r>
        <w:t>.</w:t>
      </w:r>
    </w:p>
    <w:p w14:paraId="73D5C354" w14:textId="77777777" w:rsidR="000229B4" w:rsidRDefault="000229B4">
      <w:r>
        <w:t xml:space="preserve">A particular </w:t>
      </w:r>
      <w:r>
        <w:rPr>
          <w:rStyle w:val="code"/>
        </w:rPr>
        <w:t>EncDec</w:t>
      </w:r>
      <w:r>
        <w:t xml:space="preserve"> works only on values of a single type (represented by the set </w:t>
      </w:r>
      <w:r>
        <w:rPr>
          <w:rStyle w:val="code"/>
        </w:rPr>
        <w:t>T</w:t>
      </w:r>
      <w:r>
        <w:t xml:space="preserve"> in the </w:t>
      </w:r>
      <w:r>
        <w:rPr>
          <w:rStyle w:val="code"/>
        </w:rPr>
        <w:t>SUCHTHAT</w:t>
      </w:r>
      <w:r>
        <w:t xml:space="preserve">, since you can’t quantify over types in Spec). This means that </w:t>
      </w:r>
      <w:r>
        <w:rPr>
          <w:rStyle w:val="code"/>
        </w:rPr>
        <w:t>enc</w:t>
      </w:r>
      <w:r>
        <w:t xml:space="preserve"> is defined exactly on values of that type, and </w:t>
      </w:r>
      <w:r>
        <w:rPr>
          <w:rStyle w:val="code"/>
        </w:rPr>
        <w:t>dec</w:t>
      </w:r>
      <w:r>
        <w:t xml:space="preserve"> is the inverse of </w:t>
      </w:r>
      <w:r>
        <w:rPr>
          <w:rStyle w:val="code"/>
        </w:rPr>
        <w:t>enc</w:t>
      </w:r>
      <w:r>
        <w:t xml:space="preserve"> so that the process of encoding and then d</w:t>
      </w:r>
      <w:r>
        <w:t>e</w:t>
      </w:r>
      <w:r>
        <w:t xml:space="preserve">coding does not lose information. We do </w:t>
      </w:r>
      <w:r>
        <w:rPr>
          <w:rStyle w:val="e"/>
        </w:rPr>
        <w:t>not</w:t>
      </w:r>
      <w:r>
        <w:t xml:space="preserve"> assume that </w:t>
      </w:r>
      <w:r>
        <w:rPr>
          <w:rStyle w:val="code"/>
        </w:rPr>
        <w:t>enc</w:t>
      </w:r>
      <w:r>
        <w:t xml:space="preserve"> is the inverse of </w:t>
      </w:r>
      <w:r>
        <w:rPr>
          <w:rStyle w:val="code"/>
        </w:rPr>
        <w:t>dec</w:t>
      </w:r>
      <w:r>
        <w:t xml:space="preserve">, since there may be many byte sequences that decode to the same value; for example, if the value is a set, it would be pointless and perhaps costly to insist on a canonical ordering of the encoding. In this course we will generally assume that every type has methods </w:t>
      </w:r>
      <w:r>
        <w:rPr>
          <w:rStyle w:val="code"/>
        </w:rPr>
        <w:t>enc</w:t>
      </w:r>
      <w:r>
        <w:t xml:space="preserve"> and </w:t>
      </w:r>
      <w:r>
        <w:rPr>
          <w:rStyle w:val="code"/>
        </w:rPr>
        <w:t>dec</w:t>
      </w:r>
      <w:r>
        <w:t xml:space="preserve"> that form an </w:t>
      </w:r>
      <w:r>
        <w:rPr>
          <w:rStyle w:val="code"/>
        </w:rPr>
        <w:t>EncDec</w:t>
      </w:r>
      <w:r>
        <w:t xml:space="preserve"> pair.</w:t>
      </w:r>
    </w:p>
    <w:p w14:paraId="6AB36061" w14:textId="77777777" w:rsidR="000229B4" w:rsidRDefault="000229B4">
      <w:r>
        <w:t xml:space="preserve">A type that has other types as its components can have its </w:t>
      </w:r>
      <w:r>
        <w:rPr>
          <w:rStyle w:val="code"/>
        </w:rPr>
        <w:t>EncDec</w:t>
      </w:r>
      <w:r>
        <w:t xml:space="preserve"> defined in an obvious way in terms of the </w:t>
      </w:r>
      <w:r>
        <w:rPr>
          <w:rStyle w:val="code"/>
        </w:rPr>
        <w:t>EncDec</w:t>
      </w:r>
      <w:r>
        <w:t xml:space="preserve">’s of the component types. For example, a </w:t>
      </w:r>
      <w:r>
        <w:rPr>
          <w:rStyle w:val="code"/>
        </w:rPr>
        <w:t>SEQ T</w:t>
      </w:r>
      <w:r>
        <w:t xml:space="preserve"> can be encoded as a s</w:t>
      </w:r>
      <w:r>
        <w:t>e</w:t>
      </w:r>
      <w:r>
        <w:t xml:space="preserve">quence of encoded </w:t>
      </w:r>
      <w:r>
        <w:rPr>
          <w:rStyle w:val="code"/>
        </w:rPr>
        <w:t>T</w:t>
      </w:r>
      <w:r>
        <w:t xml:space="preserve">’s, provided the decoding is unambiguous. A function </w:t>
      </w:r>
      <w:r>
        <w:rPr>
          <w:rStyle w:val="code"/>
        </w:rPr>
        <w:t>T -&gt; U</w:t>
      </w:r>
      <w:r>
        <w:t xml:space="preserve"> can be e</w:t>
      </w:r>
      <w:r>
        <w:t>n</w:t>
      </w:r>
      <w:r>
        <w:t xml:space="preserve">coded as a set or sequence of encoded </w:t>
      </w:r>
      <w:r>
        <w:rPr>
          <w:rStyle w:val="code"/>
        </w:rPr>
        <w:t>(T, U)</w:t>
      </w:r>
      <w:r>
        <w:t xml:space="preserve"> pairs.</w:t>
      </w:r>
    </w:p>
    <w:p w14:paraId="7E856025" w14:textId="77777777" w:rsidR="000229B4" w:rsidRDefault="000229B4">
      <w:r>
        <w:t>A directory is one example of a situation in which we need to encode a sequence of values into a sequence of bytes. A log is another example of this, discussed below, and a stream of messages is a third. It’s necessary to be able to parse the encoded byte sequence unambiguously and r</w:t>
      </w:r>
      <w:r>
        <w:t>e</w:t>
      </w:r>
      <w:r>
        <w:t xml:space="preserve">cover the original values. We can express this idea precisely by saying that a parse is an </w:t>
      </w:r>
      <w:r>
        <w:rPr>
          <w:rStyle w:val="code"/>
        </w:rPr>
        <w:t>EncDec</w:t>
      </w:r>
      <w:r>
        <w:t xml:space="preserve"> sequence, a language is a set of parses, and the language is unambiguous if for every byte s</w:t>
      </w:r>
      <w:r>
        <w:t>e</w:t>
      </w:r>
      <w:r>
        <w:t xml:space="preserve">quence </w:t>
      </w:r>
      <w:r>
        <w:rPr>
          <w:rStyle w:val="code"/>
        </w:rPr>
        <w:t>q</w:t>
      </w:r>
      <w:r>
        <w:t xml:space="preserve"> the language has at most one parse that can completely decode </w:t>
      </w:r>
      <w:r>
        <w:rPr>
          <w:rStyle w:val="code"/>
        </w:rPr>
        <w:t>q</w:t>
      </w:r>
      <w:r>
        <w:t xml:space="preserve">. </w:t>
      </w:r>
    </w:p>
    <w:p w14:paraId="5DC675C2" w14:textId="77777777" w:rsidR="000229B4" w:rsidRDefault="000229B4">
      <w:pPr>
        <w:pStyle w:val="declhead"/>
        <w:rPr>
          <w:rStyle w:val="code"/>
        </w:rPr>
      </w:pPr>
      <w:r>
        <w:rPr>
          <w:rStyle w:val="code"/>
        </w:rPr>
        <w:t>TYPE</w:t>
      </w:r>
      <w:r>
        <w:rPr>
          <w:rStyle w:val="code"/>
        </w:rPr>
        <w:tab/>
        <w:t xml:space="preserve">M </w:t>
      </w:r>
      <w:r>
        <w:rPr>
          <w:rStyle w:val="code"/>
        </w:rPr>
        <w:tab/>
        <w:t>=</w:t>
      </w:r>
      <w:r>
        <w:rPr>
          <w:rStyle w:val="code"/>
        </w:rPr>
        <w:tab/>
        <w:t>SEQ Q</w:t>
      </w:r>
      <w:r>
        <w:rPr>
          <w:rStyle w:val="code"/>
        </w:rPr>
        <w:tab/>
      </w:r>
      <w:r>
        <w:rPr>
          <w:rStyle w:val="m"/>
        </w:rPr>
        <w:t xml:space="preserve">% for segmenting a </w:t>
      </w:r>
      <w:r>
        <w:rPr>
          <w:rStyle w:val="code"/>
        </w:rPr>
        <w:t>Q</w:t>
      </w:r>
    </w:p>
    <w:p w14:paraId="21A0794E" w14:textId="77777777" w:rsidR="000229B4" w:rsidRDefault="000229B4">
      <w:pPr>
        <w:pStyle w:val="decl"/>
        <w:rPr>
          <w:rStyle w:val="code"/>
        </w:rPr>
      </w:pPr>
      <w:r>
        <w:rPr>
          <w:rStyle w:val="code"/>
        </w:rPr>
        <w:t>P</w:t>
      </w:r>
      <w:r>
        <w:rPr>
          <w:rStyle w:val="code"/>
        </w:rPr>
        <w:tab/>
        <w:t>=</w:t>
      </w:r>
      <w:r>
        <w:rPr>
          <w:rStyle w:val="code"/>
        </w:rPr>
        <w:tab/>
        <w:t>SEQ EncDec</w:t>
      </w:r>
      <w:r>
        <w:rPr>
          <w:rStyle w:val="code"/>
        </w:rPr>
        <w:tab/>
      </w:r>
      <w:r>
        <w:rPr>
          <w:rStyle w:val="m"/>
        </w:rPr>
        <w:t xml:space="preserve">% </w:t>
      </w:r>
      <w:r>
        <w:rPr>
          <w:rStyle w:val="code"/>
        </w:rPr>
        <w:t>Parse</w:t>
      </w:r>
      <w:r>
        <w:rPr>
          <w:rStyle w:val="code"/>
        </w:rPr>
        <w:br/>
      </w:r>
      <w:r>
        <w:rPr>
          <w:rStyle w:val="m"/>
        </w:rPr>
        <w:t xml:space="preserve">% A sequence of decoders that parses a </w:t>
      </w:r>
      <w:r>
        <w:rPr>
          <w:rStyle w:val="code"/>
        </w:rPr>
        <w:t>Q</w:t>
      </w:r>
      <w:r>
        <w:rPr>
          <w:rStyle w:val="m"/>
        </w:rPr>
        <w:t xml:space="preserve">, as defined by </w:t>
      </w:r>
      <w:r>
        <w:rPr>
          <w:rStyle w:val="code"/>
        </w:rPr>
        <w:t>IsParse</w:t>
      </w:r>
      <w:r>
        <w:rPr>
          <w:rStyle w:val="m"/>
        </w:rPr>
        <w:t xml:space="preserve"> below</w:t>
      </w:r>
    </w:p>
    <w:p w14:paraId="245A7968" w14:textId="77777777" w:rsidR="000229B4" w:rsidRDefault="000229B4">
      <w:pPr>
        <w:pStyle w:val="decl"/>
        <w:rPr>
          <w:rStyle w:val="code"/>
        </w:rPr>
      </w:pPr>
      <w:r>
        <w:rPr>
          <w:rStyle w:val="code"/>
        </w:rPr>
        <w:t>Language</w:t>
      </w:r>
      <w:r>
        <w:rPr>
          <w:rStyle w:val="code"/>
        </w:rPr>
        <w:tab/>
        <w:t>=</w:t>
      </w:r>
      <w:r>
        <w:rPr>
          <w:rStyle w:val="code"/>
        </w:rPr>
        <w:tab/>
        <w:t>SET P</w:t>
      </w:r>
    </w:p>
    <w:p w14:paraId="3DF05CFA" w14:textId="77777777" w:rsidR="000229B4" w:rsidRDefault="000229B4">
      <w:pPr>
        <w:pStyle w:val="routine"/>
        <w:rPr>
          <w:rStyle w:val="code"/>
        </w:rPr>
      </w:pPr>
      <w:r>
        <w:rPr>
          <w:rStyle w:val="code"/>
        </w:rPr>
        <w:t>FUNC IsParse(p, q) -&gt; Bool = RET ( EXISTS m |</w:t>
      </w:r>
    </w:p>
    <w:p w14:paraId="492BC6A0" w14:textId="77777777" w:rsidR="000229B4" w:rsidRDefault="000229B4">
      <w:pPr>
        <w:pStyle w:val="cmd1"/>
        <w:rPr>
          <w:rStyle w:val="code"/>
        </w:rPr>
      </w:pPr>
      <w:r>
        <w:rPr>
          <w:rStyle w:val="code"/>
        </w:rPr>
        <w:t xml:space="preserve">   + :m = q </w:t>
      </w:r>
      <w:r>
        <w:rPr>
          <w:rStyle w:val="code"/>
        </w:rPr>
        <w:tab/>
      </w:r>
      <w:r>
        <w:rPr>
          <w:rStyle w:val="m"/>
        </w:rPr>
        <w:t xml:space="preserve">% </w:t>
      </w:r>
      <w:r>
        <w:rPr>
          <w:rStyle w:val="code"/>
        </w:rPr>
        <w:t>m</w:t>
      </w:r>
      <w:r>
        <w:rPr>
          <w:rStyle w:val="m"/>
        </w:rPr>
        <w:t xml:space="preserve"> segments </w:t>
      </w:r>
      <w:r>
        <w:rPr>
          <w:rStyle w:val="code"/>
        </w:rPr>
        <w:t>q</w:t>
      </w:r>
    </w:p>
    <w:p w14:paraId="2F6FBFDE" w14:textId="77777777" w:rsidR="000229B4" w:rsidRDefault="000229B4">
      <w:pPr>
        <w:pStyle w:val="cmd1"/>
        <w:rPr>
          <w:rStyle w:val="code"/>
        </w:rPr>
      </w:pPr>
      <w:r>
        <w:rPr>
          <w:rStyle w:val="code"/>
        </w:rPr>
        <w:t xml:space="preserve">/\ m.size = p.size </w:t>
      </w:r>
      <w:r>
        <w:rPr>
          <w:rStyle w:val="code"/>
        </w:rPr>
        <w:tab/>
      </w:r>
      <w:r>
        <w:rPr>
          <w:rStyle w:val="m"/>
        </w:rPr>
        <w:t xml:space="preserve">% </w:t>
      </w:r>
      <w:r>
        <w:rPr>
          <w:rStyle w:val="code"/>
        </w:rPr>
        <w:t>m</w:t>
      </w:r>
      <w:r>
        <w:rPr>
          <w:rStyle w:val="m"/>
        </w:rPr>
        <w:t xml:space="preserve"> is the right size</w:t>
      </w:r>
    </w:p>
    <w:p w14:paraId="6D207605" w14:textId="77777777" w:rsidR="000229B4" w:rsidRDefault="000229B4">
      <w:pPr>
        <w:pStyle w:val="cmd1"/>
        <w:rPr>
          <w:rStyle w:val="code"/>
        </w:rPr>
      </w:pPr>
      <w:r>
        <w:rPr>
          <w:rStyle w:val="code"/>
        </w:rPr>
        <w:t xml:space="preserve">/\ (ALL </w:t>
      </w:r>
      <w:r w:rsidR="007E374C">
        <w:rPr>
          <w:rStyle w:val="code"/>
        </w:rPr>
        <w:t>n</w:t>
      </w:r>
      <w:r>
        <w:rPr>
          <w:rStyle w:val="code"/>
        </w:rPr>
        <w:t xml:space="preserve"> :IN p.dom | (p(</w:t>
      </w:r>
      <w:r w:rsidR="007E374C">
        <w:rPr>
          <w:rStyle w:val="code"/>
        </w:rPr>
        <w:t>n</w:t>
      </w:r>
      <w:r>
        <w:rPr>
          <w:rStyle w:val="code"/>
        </w:rPr>
        <w:t>).dec)!m(</w:t>
      </w:r>
      <w:r w:rsidR="007E374C">
        <w:rPr>
          <w:rStyle w:val="code"/>
        </w:rPr>
        <w:t>n</w:t>
      </w:r>
      <w:r>
        <w:rPr>
          <w:rStyle w:val="code"/>
        </w:rPr>
        <w:t>)] )</w:t>
      </w:r>
      <w:r>
        <w:rPr>
          <w:rStyle w:val="code"/>
        </w:rPr>
        <w:tab/>
      </w:r>
      <w:r>
        <w:rPr>
          <w:rStyle w:val="m"/>
        </w:rPr>
        <w:t xml:space="preserve">% each </w:t>
      </w:r>
      <w:r>
        <w:rPr>
          <w:rStyle w:val="code"/>
        </w:rPr>
        <w:t>p</w:t>
      </w:r>
      <w:r>
        <w:rPr>
          <w:rStyle w:val="m"/>
        </w:rPr>
        <w:t xml:space="preserve"> decodes its </w:t>
      </w:r>
      <w:r>
        <w:rPr>
          <w:rStyle w:val="code"/>
        </w:rPr>
        <w:t>m</w:t>
      </w:r>
    </w:p>
    <w:p w14:paraId="115C9DDF" w14:textId="77777777" w:rsidR="000229B4" w:rsidRDefault="000229B4">
      <w:pPr>
        <w:pStyle w:val="routine"/>
        <w:rPr>
          <w:rStyle w:val="code"/>
        </w:rPr>
      </w:pPr>
      <w:r>
        <w:rPr>
          <w:rStyle w:val="code"/>
        </w:rPr>
        <w:t>FUNC IsUnambiguous(l: Language) -&gt; Bool = RET (ALL q, p1, p2|</w:t>
      </w:r>
    </w:p>
    <w:p w14:paraId="292137D3" w14:textId="77777777" w:rsidR="000229B4" w:rsidRDefault="000229B4">
      <w:pPr>
        <w:pStyle w:val="cmd1"/>
        <w:rPr>
          <w:rStyle w:val="PageNumber"/>
        </w:rPr>
      </w:pPr>
      <w:r>
        <w:rPr>
          <w:rStyle w:val="code"/>
        </w:rPr>
        <w:t>p1 IN l /\ p2 IN l /\ IsParse(p1, q) /\ IsParse(p2, q) ==&gt; p1 = p2)</w:t>
      </w:r>
    </w:p>
    <w:p w14:paraId="7A675BE3" w14:textId="77777777" w:rsidR="000229B4" w:rsidRDefault="000229B4">
      <w:r>
        <w:t>Of course ambiguity is not decidable in general. The standard way to get an unambiguous la</w:t>
      </w:r>
      <w:r>
        <w:t>n</w:t>
      </w:r>
      <w:r>
        <w:t xml:space="preserve">guage for encodings is to use type-length-value (TLV) encoding, in which the result </w:t>
      </w:r>
      <w:r>
        <w:rPr>
          <w:rStyle w:val="code"/>
        </w:rPr>
        <w:t>q</w:t>
      </w:r>
      <w:r>
        <w:t xml:space="preserve"> of </w:t>
      </w:r>
      <w:r>
        <w:rPr>
          <w:rStyle w:val="code"/>
        </w:rPr>
        <w:t>enc(x)</w:t>
      </w:r>
      <w:r>
        <w:t xml:space="preserve"> starts with some sort of encoding of </w:t>
      </w:r>
      <w:r>
        <w:rPr>
          <w:rStyle w:val="code"/>
        </w:rPr>
        <w:t>x</w:t>
      </w:r>
      <w:r>
        <w:t xml:space="preserve">’s type, followed by an encoding of </w:t>
      </w:r>
      <w:r>
        <w:rPr>
          <w:rStyle w:val="code"/>
        </w:rPr>
        <w:t>q</w:t>
      </w:r>
      <w:r>
        <w:t>’s own length, fo</w:t>
      </w:r>
      <w:r>
        <w:t>l</w:t>
      </w:r>
      <w:r>
        <w:t xml:space="preserve">lowed by a </w:t>
      </w:r>
      <w:r>
        <w:rPr>
          <w:rStyle w:val="code"/>
        </w:rPr>
        <w:t>Q</w:t>
      </w:r>
      <w:r>
        <w:t xml:space="preserve"> that contains the rest of the information the decoder needs to recover </w:t>
      </w:r>
      <w:r>
        <w:rPr>
          <w:rStyle w:val="code"/>
        </w:rPr>
        <w:t>x</w:t>
      </w:r>
      <w:r>
        <w:t xml:space="preserve">. </w:t>
      </w:r>
    </w:p>
    <w:p w14:paraId="6A3D032E" w14:textId="77777777" w:rsidR="000229B4" w:rsidRDefault="000229B4">
      <w:pPr>
        <w:pStyle w:val="routine"/>
        <w:rPr>
          <w:rStyle w:val="code"/>
        </w:rPr>
      </w:pPr>
      <w:r>
        <w:rPr>
          <w:rStyle w:val="code"/>
        </w:rPr>
        <w:t xml:space="preserve">FUNC IsTLV(ed: EncDec) -&gt; Bool = </w:t>
      </w:r>
    </w:p>
    <w:p w14:paraId="41AFF552" w14:textId="77777777" w:rsidR="000229B4" w:rsidRDefault="000229B4">
      <w:pPr>
        <w:pStyle w:val="cmd1"/>
        <w:rPr>
          <w:rStyle w:val="code"/>
        </w:rPr>
      </w:pPr>
      <w:r>
        <w:rPr>
          <w:rStyle w:val="code"/>
        </w:rPr>
        <w:t xml:space="preserve">RET (ALL x :IN ed.enc.dom | (EXISTS d1, d2, d3 | </w:t>
      </w:r>
    </w:p>
    <w:p w14:paraId="16631D10" w14:textId="77777777" w:rsidR="000229B4" w:rsidRDefault="000229B4">
      <w:pPr>
        <w:pStyle w:val="cmd2"/>
      </w:pPr>
      <w:r>
        <w:rPr>
          <w:rStyle w:val="code"/>
        </w:rPr>
        <w:t xml:space="preserve">   ed.enc(x) = d1 + d2 + d3 /\ EncodeType(x) = d1 </w:t>
      </w:r>
      <w:r>
        <w:rPr>
          <w:rStyle w:val="code"/>
        </w:rPr>
        <w:br/>
        <w:t xml:space="preserve">/\ (ed.enc(x).size).enc = d2 )) </w:t>
      </w:r>
    </w:p>
    <w:p w14:paraId="735EB338" w14:textId="77777777" w:rsidR="000229B4" w:rsidRDefault="000229B4">
      <w:r>
        <w:t>In many applications there is a grammar that determines each type unambiguously from the pr</w:t>
      </w:r>
      <w:r>
        <w:t>e</w:t>
      </w:r>
      <w:r>
        <w:t>ceding values, and in this case the types can be omitted. For instance, if the sequence is the e</w:t>
      </w:r>
      <w:r>
        <w:t>n</w:t>
      </w:r>
      <w:r>
        <w:t xml:space="preserve">coding of a </w:t>
      </w:r>
      <w:r>
        <w:rPr>
          <w:rStyle w:val="code"/>
        </w:rPr>
        <w:t>SEQ T</w:t>
      </w:r>
      <w:r>
        <w:t xml:space="preserve">, then it’s known that all the types are </w:t>
      </w:r>
      <w:r>
        <w:rPr>
          <w:rStyle w:val="code"/>
        </w:rPr>
        <w:t>T</w:t>
      </w:r>
      <w:r>
        <w:t>. If the length is determined from the type it can be omitted too, but this is done less often, since keeping the length means that the d</w:t>
      </w:r>
      <w:r>
        <w:t>e</w:t>
      </w:r>
      <w:r>
        <w:t>coder can reliably skip over parts of the encoded sequence that it doesn’t understand. If desired, the encodings of different types can make different choices about what to omit.</w:t>
      </w:r>
    </w:p>
    <w:p w14:paraId="130E6554" w14:textId="77777777" w:rsidR="000229B4" w:rsidRDefault="000229B4">
      <w:r>
        <w:t xml:space="preserve">There is an international standard called ASN-1 (for Abstract Syntax Notation) that defines a way of writing a grammar for a language and deriving the </w:t>
      </w:r>
      <w:r>
        <w:rPr>
          <w:rStyle w:val="code"/>
        </w:rPr>
        <w:t>EncDec</w:t>
      </w:r>
      <w:r>
        <w:t xml:space="preserve"> pairs automatically from the grammar. Like most such standards, it is rather complicated and often yields</w:t>
      </w:r>
      <w:r w:rsidR="0080046F">
        <w:t xml:space="preserve"> somewhat ineff</w:t>
      </w:r>
      <w:r w:rsidR="0080046F">
        <w:t>i</w:t>
      </w:r>
      <w:r w:rsidR="0080046F">
        <w:t>cient encodings</w:t>
      </w:r>
      <w:r>
        <w:t>.</w:t>
      </w:r>
      <w:r w:rsidR="0080046F">
        <w:t xml:space="preserve"> It’s not as popular as it used to be, but you might stumble across it.</w:t>
      </w:r>
    </w:p>
    <w:p w14:paraId="2A521644" w14:textId="77777777" w:rsidR="000229B4" w:rsidRDefault="000229B4">
      <w:r>
        <w:t>Another standard way to get an unambiguous language is to encode into S-expressions, in which the encoding of each value is delimited by parentheses, and the type, unless it can be omitted, is given by the first symbol in the S-expression. A variation on this scheme which is popular for Internet Email and Web protocols, is to have a ‘header’ of the form</w:t>
      </w:r>
    </w:p>
    <w:p w14:paraId="2A2D04DF" w14:textId="77777777" w:rsidR="000229B4" w:rsidRDefault="000229B4">
      <w:pPr>
        <w:pStyle w:val="cmd1Inline"/>
        <w:rPr>
          <w:rStyle w:val="PageNumber"/>
        </w:rPr>
      </w:pPr>
      <w:r>
        <w:rPr>
          <w:rStyle w:val="code"/>
        </w:rPr>
        <w:t>attribute1: value1</w:t>
      </w:r>
      <w:r>
        <w:rPr>
          <w:rStyle w:val="code"/>
        </w:rPr>
        <w:br/>
        <w:t>attribute2: value2</w:t>
      </w:r>
      <w:r>
        <w:rPr>
          <w:rStyle w:val="code"/>
        </w:rPr>
        <w:br/>
        <w:t>...</w:t>
      </w:r>
    </w:p>
    <w:p w14:paraId="1C20B482" w14:textId="77777777" w:rsidR="000229B4" w:rsidRDefault="000229B4">
      <w:pPr>
        <w:pStyle w:val="cont"/>
      </w:pPr>
      <w:r>
        <w:t>with various fairly ad-hoc rules for delimiting the values that are derived from early conventions for the human-readable headers of Email messages.</w:t>
      </w:r>
    </w:p>
    <w:p w14:paraId="2DB99C5F" w14:textId="77777777" w:rsidR="00263394" w:rsidRPr="00263394" w:rsidRDefault="00263394" w:rsidP="00263394">
      <w:r>
        <w:t xml:space="preserve">The trendy modern version serialization languae is called XML (eXtensible Markup Language). It generalizes S-expressions by having labeled parentheses, which you write </w:t>
      </w:r>
      <w:r>
        <w:rPr>
          <w:rStyle w:val="code"/>
        </w:rPr>
        <w:t>&lt;foo&gt;</w:t>
      </w:r>
      <w:r>
        <w:t xml:space="preserve"> and </w:t>
      </w:r>
      <w:r w:rsidRPr="00263394">
        <w:rPr>
          <w:rStyle w:val="code"/>
        </w:rPr>
        <w:t>&lt;/foo&gt;</w:t>
      </w:r>
      <w:r>
        <w:t>.</w:t>
      </w:r>
    </w:p>
    <w:p w14:paraId="44B0A461" w14:textId="77777777" w:rsidR="000229B4" w:rsidRDefault="000229B4">
      <w:r>
        <w:t xml:space="preserve">In both TLV and S-expression encodings, decoding depends on knowing exactly where the byte sequence starts. This is not a problem for </w:t>
      </w:r>
      <w:r>
        <w:rPr>
          <w:rStyle w:val="code"/>
        </w:rPr>
        <w:t>Q</w:t>
      </w:r>
      <w:r>
        <w:t>’s coming from a file system, but it is a serious pro</w:t>
      </w:r>
      <w:r>
        <w:t>b</w:t>
      </w:r>
      <w:r>
        <w:t xml:space="preserve">lem for </w:t>
      </w:r>
      <w:r>
        <w:rPr>
          <w:rStyle w:val="code"/>
        </w:rPr>
        <w:t>Q</w:t>
      </w:r>
      <w:r>
        <w:t xml:space="preserve">’s coming from a wire or byte stream, since the wire produces a continuous stream of voltages, bits, bytes, or whatever. The process of delimiting a stream of symbols into </w:t>
      </w:r>
      <w:r>
        <w:rPr>
          <w:rStyle w:val="code"/>
        </w:rPr>
        <w:t>Q</w:t>
      </w:r>
      <w:r>
        <w:t xml:space="preserve">’s that can be decoded is called </w:t>
      </w:r>
      <w:r>
        <w:rPr>
          <w:rStyle w:val="e"/>
        </w:rPr>
        <w:t>framing</w:t>
      </w:r>
      <w:r>
        <w:t>; we will discuss it later in connection with networks.</w:t>
      </w:r>
    </w:p>
    <w:p w14:paraId="479EFC19" w14:textId="77777777" w:rsidR="000229B4" w:rsidRDefault="000229B4">
      <w:pPr>
        <w:pStyle w:val="Heading2"/>
      </w:pPr>
      <w:r>
        <w:t>Directories</w:t>
      </w:r>
    </w:p>
    <w:p w14:paraId="393A2346" w14:textId="77777777" w:rsidR="000229B4" w:rsidRDefault="000229B4">
      <w:r>
        <w:t xml:space="preserve">Recall that a </w:t>
      </w:r>
      <w:r>
        <w:rPr>
          <w:rStyle w:val="code"/>
        </w:rPr>
        <w:t>D</w:t>
      </w:r>
      <w:r>
        <w:t xml:space="preserve"> is just a</w:t>
      </w:r>
      <w:r>
        <w:rPr>
          <w:rStyle w:val="code"/>
        </w:rPr>
        <w:t xml:space="preserve"> PN -&gt; F</w:t>
      </w:r>
      <w:r>
        <w:t xml:space="preserve">. We have seen various ways to represent </w:t>
      </w:r>
      <w:r>
        <w:rPr>
          <w:rStyle w:val="code"/>
        </w:rPr>
        <w:t>F</w:t>
      </w:r>
      <w:r>
        <w:t xml:space="preserve">. The simplest code relies on an </w:t>
      </w:r>
      <w:r>
        <w:rPr>
          <w:rStyle w:val="code"/>
        </w:rPr>
        <w:t>EncDec</w:t>
      </w:r>
      <w:r>
        <w:t xml:space="preserve"> for an entire </w:t>
      </w:r>
      <w:r>
        <w:rPr>
          <w:rStyle w:val="code"/>
        </w:rPr>
        <w:t>D</w:t>
      </w:r>
      <w:r>
        <w:t xml:space="preserve">. It represents a </w:t>
      </w:r>
      <w:r>
        <w:rPr>
          <w:rStyle w:val="code"/>
        </w:rPr>
        <w:t>D</w:t>
      </w:r>
      <w:r>
        <w:t xml:space="preserve"> as a file containing </w:t>
      </w:r>
      <w:r>
        <w:rPr>
          <w:rStyle w:val="code"/>
        </w:rPr>
        <w:t>enc</w:t>
      </w:r>
      <w:r>
        <w:t xml:space="preserve"> of the </w:t>
      </w:r>
      <w:r>
        <w:rPr>
          <w:rStyle w:val="code"/>
        </w:rPr>
        <w:t>PN -&gt; F</w:t>
      </w:r>
      <w:r>
        <w:t xml:space="preserve"> map as a set of ordered pairs.</w:t>
      </w:r>
    </w:p>
    <w:p w14:paraId="06680641" w14:textId="77777777" w:rsidR="000229B4" w:rsidRDefault="000229B4">
      <w:r>
        <w:t>There are two problems with this scheme:</w:t>
      </w:r>
    </w:p>
    <w:p w14:paraId="5FC4AC93" w14:textId="77777777" w:rsidR="000229B4" w:rsidRDefault="000229B4">
      <w:pPr>
        <w:pStyle w:val="b"/>
      </w:pPr>
      <w:r>
        <w:t xml:space="preserve">Lookup in a large </w:t>
      </w:r>
      <w:r>
        <w:rPr>
          <w:rStyle w:val="code"/>
        </w:rPr>
        <w:t>D</w:t>
      </w:r>
      <w:r>
        <w:t xml:space="preserve"> will be slow, since it requires</w:t>
      </w:r>
      <w:r>
        <w:rPr>
          <w:rStyle w:val="code"/>
        </w:rPr>
        <w:t xml:space="preserve"> </w:t>
      </w:r>
      <w:r>
        <w:t xml:space="preserve">decoding the whole </w:t>
      </w:r>
      <w:r>
        <w:rPr>
          <w:rStyle w:val="code"/>
        </w:rPr>
        <w:t>D</w:t>
      </w:r>
      <w:r>
        <w:t xml:space="preserve">. This can be fixed by using a hash table or B-tree. Updating the </w:t>
      </w:r>
      <w:r>
        <w:rPr>
          <w:rStyle w:val="code"/>
        </w:rPr>
        <w:t>D</w:t>
      </w:r>
      <w:r>
        <w:t xml:space="preserve"> can still be done as in the simple scheme, but this will also be slow. Incremental update is possible, if more complex; it also has atomicity issues.</w:t>
      </w:r>
    </w:p>
    <w:p w14:paraId="171D6FC0" w14:textId="77777777" w:rsidR="000229B4" w:rsidRDefault="000229B4">
      <w:pPr>
        <w:pStyle w:val="b"/>
      </w:pPr>
      <w:r>
        <w:t>If we can’t do an atomic file write, then when updating a directory we are in danger of scrambling it if there is a crash during the write. There are various ways to solve this pro</w:t>
      </w:r>
      <w:r>
        <w:t>b</w:t>
      </w:r>
      <w:r>
        <w:t>lem. The most general and practical way is to use the transactions explained in the next se</w:t>
      </w:r>
      <w:r>
        <w:t>c</w:t>
      </w:r>
      <w:r>
        <w:t>tion.</w:t>
      </w:r>
    </w:p>
    <w:p w14:paraId="5F54E540" w14:textId="77777777" w:rsidR="000229B4" w:rsidRDefault="000229B4">
      <w:r>
        <w:t>It is very common to code directories with an extra level of indirection called an ‘inode’, so that we have</w:t>
      </w:r>
    </w:p>
    <w:p w14:paraId="56EBB38C" w14:textId="77777777" w:rsidR="000229B4" w:rsidRPr="005619CC" w:rsidRDefault="000229B4">
      <w:pPr>
        <w:pStyle w:val="declhead"/>
        <w:rPr>
          <w:rStyle w:val="code"/>
          <w:lang w:val="fr-FR"/>
        </w:rPr>
      </w:pPr>
      <w:r w:rsidRPr="005619CC">
        <w:rPr>
          <w:rStyle w:val="code"/>
          <w:lang w:val="fr-FR"/>
        </w:rPr>
        <w:t>TYPE</w:t>
      </w:r>
      <w:r w:rsidRPr="005619CC">
        <w:rPr>
          <w:rStyle w:val="code"/>
          <w:lang w:val="fr-FR"/>
        </w:rPr>
        <w:tab/>
        <w:t>INo</w:t>
      </w:r>
      <w:r w:rsidRPr="005619CC">
        <w:rPr>
          <w:rStyle w:val="code"/>
          <w:lang w:val="fr-FR"/>
        </w:rPr>
        <w:tab/>
        <w:t>=</w:t>
      </w:r>
      <w:r w:rsidRPr="005619CC">
        <w:rPr>
          <w:rStyle w:val="code"/>
          <w:lang w:val="fr-FR"/>
        </w:rPr>
        <w:tab/>
        <w:t>Int</w:t>
      </w:r>
      <w:r w:rsidRPr="005619CC">
        <w:rPr>
          <w:rStyle w:val="code"/>
          <w:lang w:val="fr-FR"/>
        </w:rPr>
        <w:tab/>
      </w:r>
      <w:r w:rsidRPr="005619CC">
        <w:rPr>
          <w:rStyle w:val="m"/>
          <w:lang w:val="fr-FR"/>
        </w:rPr>
        <w:t>% Inode Number</w:t>
      </w:r>
    </w:p>
    <w:p w14:paraId="2B53DFE5" w14:textId="77777777" w:rsidR="000229B4" w:rsidRPr="005619CC" w:rsidRDefault="000229B4">
      <w:pPr>
        <w:pStyle w:val="decl"/>
        <w:rPr>
          <w:rStyle w:val="code"/>
          <w:lang w:val="fr-FR"/>
        </w:rPr>
      </w:pPr>
      <w:r w:rsidRPr="005619CC">
        <w:rPr>
          <w:rStyle w:val="code"/>
          <w:lang w:val="fr-FR"/>
        </w:rPr>
        <w:t>D</w:t>
      </w:r>
      <w:r w:rsidRPr="005619CC">
        <w:rPr>
          <w:rStyle w:val="code"/>
          <w:lang w:val="fr-FR"/>
        </w:rPr>
        <w:tab/>
        <w:t>=</w:t>
      </w:r>
      <w:r w:rsidRPr="005619CC">
        <w:rPr>
          <w:rStyle w:val="code"/>
          <w:lang w:val="fr-FR"/>
        </w:rPr>
        <w:tab/>
        <w:t>PN -&gt; INo</w:t>
      </w:r>
      <w:r w:rsidRPr="005619CC">
        <w:rPr>
          <w:rStyle w:val="code"/>
          <w:lang w:val="fr-FR"/>
        </w:rPr>
        <w:br/>
        <w:t>INoMap</w:t>
      </w:r>
      <w:r w:rsidRPr="005619CC">
        <w:rPr>
          <w:rStyle w:val="code"/>
          <w:lang w:val="fr-FR"/>
        </w:rPr>
        <w:tab/>
        <w:t>=</w:t>
      </w:r>
      <w:r w:rsidRPr="005619CC">
        <w:rPr>
          <w:rStyle w:val="code"/>
          <w:lang w:val="fr-FR"/>
        </w:rPr>
        <w:tab/>
        <w:t>INo -&gt; F</w:t>
      </w:r>
    </w:p>
    <w:p w14:paraId="4BC12C75" w14:textId="77777777" w:rsidR="000229B4" w:rsidRPr="005619CC" w:rsidRDefault="000229B4">
      <w:pPr>
        <w:pStyle w:val="declhead"/>
        <w:rPr>
          <w:rStyle w:val="code"/>
          <w:lang w:val="fr-FR"/>
        </w:rPr>
      </w:pPr>
      <w:r w:rsidRPr="005619CC">
        <w:rPr>
          <w:rStyle w:val="code"/>
          <w:lang w:val="fr-FR"/>
        </w:rPr>
        <w:t>VAR</w:t>
      </w:r>
      <w:r w:rsidRPr="005619CC">
        <w:rPr>
          <w:rStyle w:val="code"/>
          <w:lang w:val="fr-FR"/>
        </w:rPr>
        <w:tab/>
        <w:t xml:space="preserve">d   </w:t>
      </w:r>
      <w:r w:rsidRPr="005619CC">
        <w:rPr>
          <w:rStyle w:val="code"/>
          <w:lang w:val="fr-FR"/>
        </w:rPr>
        <w:tab/>
        <w:t>:</w:t>
      </w:r>
      <w:r w:rsidRPr="005619CC">
        <w:rPr>
          <w:rStyle w:val="code"/>
          <w:lang w:val="fr-FR"/>
        </w:rPr>
        <w:tab/>
        <w:t>D := {}</w:t>
      </w:r>
    </w:p>
    <w:p w14:paraId="4CD35D4B" w14:textId="77777777" w:rsidR="000229B4" w:rsidRPr="005619CC" w:rsidRDefault="000229B4">
      <w:pPr>
        <w:pStyle w:val="decl"/>
        <w:rPr>
          <w:lang w:val="fr-FR"/>
        </w:rPr>
      </w:pPr>
      <w:r w:rsidRPr="005619CC">
        <w:rPr>
          <w:rStyle w:val="code"/>
          <w:lang w:val="fr-FR"/>
        </w:rPr>
        <w:t>inodes</w:t>
      </w:r>
      <w:r w:rsidRPr="005619CC">
        <w:rPr>
          <w:rStyle w:val="code"/>
          <w:lang w:val="fr-FR"/>
        </w:rPr>
        <w:tab/>
        <w:t>:</w:t>
      </w:r>
      <w:r w:rsidRPr="005619CC">
        <w:rPr>
          <w:rStyle w:val="code"/>
          <w:lang w:val="fr-FR"/>
        </w:rPr>
        <w:tab/>
        <w:t>INoMap := {}</w:t>
      </w:r>
    </w:p>
    <w:p w14:paraId="63AEE973" w14:textId="77777777" w:rsidR="000229B4" w:rsidRDefault="000229B4">
      <w:r>
        <w:t xml:space="preserve">You can see that </w:t>
      </w:r>
      <w:r>
        <w:rPr>
          <w:rStyle w:val="code"/>
        </w:rPr>
        <w:t>inodes</w:t>
      </w:r>
      <w:r>
        <w:t xml:space="preserve"> is just like a directory except that the names are </w:t>
      </w:r>
      <w:r>
        <w:rPr>
          <w:rStyle w:val="code"/>
        </w:rPr>
        <w:t>INo</w:t>
      </w:r>
      <w:r>
        <w:t xml:space="preserve">’s instead of </w:t>
      </w:r>
      <w:r>
        <w:rPr>
          <w:rStyle w:val="code"/>
        </w:rPr>
        <w:t>PN</w:t>
      </w:r>
      <w:r>
        <w:t>’s. There are three advantages:</w:t>
      </w:r>
    </w:p>
    <w:p w14:paraId="483ECD80" w14:textId="77777777" w:rsidR="000229B4" w:rsidRDefault="000229B4">
      <w:pPr>
        <w:pStyle w:val="i"/>
      </w:pPr>
      <w:r>
        <w:t xml:space="preserve">Because </w:t>
      </w:r>
      <w:r>
        <w:rPr>
          <w:rStyle w:val="code"/>
        </w:rPr>
        <w:t>INo</w:t>
      </w:r>
      <w:r>
        <w:t>’s are integers, they are cheaper to store and manipulate. It’s customary to pr</w:t>
      </w:r>
      <w:r>
        <w:t>o</w:t>
      </w:r>
      <w:r>
        <w:t xml:space="preserve">vide an </w:t>
      </w:r>
      <w:r>
        <w:rPr>
          <w:rStyle w:val="code"/>
        </w:rPr>
        <w:t>Open</w:t>
      </w:r>
      <w:r>
        <w:t xml:space="preserve"> operation to turn a </w:t>
      </w:r>
      <w:r>
        <w:rPr>
          <w:rStyle w:val="code"/>
        </w:rPr>
        <w:t>PN</w:t>
      </w:r>
      <w:r>
        <w:t xml:space="preserve"> into an </w:t>
      </w:r>
      <w:r>
        <w:rPr>
          <w:rStyle w:val="code"/>
        </w:rPr>
        <w:t>INo</w:t>
      </w:r>
      <w:r>
        <w:t xml:space="preserve"> (usually through yet another level of indire</w:t>
      </w:r>
      <w:r>
        <w:t>c</w:t>
      </w:r>
      <w:r>
        <w:t xml:space="preserve">tion called a ‘file descriptor’), and then use the </w:t>
      </w:r>
      <w:r>
        <w:rPr>
          <w:rStyle w:val="code"/>
        </w:rPr>
        <w:t>INo</w:t>
      </w:r>
      <w:r>
        <w:t xml:space="preserve"> as the argument of </w:t>
      </w:r>
      <w:r>
        <w:rPr>
          <w:rStyle w:val="code"/>
        </w:rPr>
        <w:t>Read</w:t>
      </w:r>
      <w:r>
        <w:t xml:space="preserve"> and </w:t>
      </w:r>
      <w:r>
        <w:rPr>
          <w:rStyle w:val="code"/>
        </w:rPr>
        <w:t>Write</w:t>
      </w:r>
      <w:r>
        <w:t>.</w:t>
      </w:r>
    </w:p>
    <w:p w14:paraId="2C5E707B" w14:textId="77777777" w:rsidR="000229B4" w:rsidRDefault="000229B4">
      <w:pPr>
        <w:pStyle w:val="i"/>
      </w:pPr>
      <w:r>
        <w:t xml:space="preserve">Because </w:t>
      </w:r>
      <w:r>
        <w:rPr>
          <w:rStyle w:val="code"/>
        </w:rPr>
        <w:t>INo</w:t>
      </w:r>
      <w:r>
        <w:t xml:space="preserve">’s are integers, if </w:t>
      </w:r>
      <w:r>
        <w:rPr>
          <w:rStyle w:val="code"/>
        </w:rPr>
        <w:t>F</w:t>
      </w:r>
      <w:r>
        <w:t xml:space="preserve"> is fixed-size (as in the Unix example discussed earlier, for i</w:t>
      </w:r>
      <w:r>
        <w:t>n</w:t>
      </w:r>
      <w:r>
        <w:t xml:space="preserve">stance) then </w:t>
      </w:r>
      <w:r>
        <w:rPr>
          <w:rStyle w:val="code"/>
        </w:rPr>
        <w:t>inodes</w:t>
      </w:r>
      <w:r>
        <w:t xml:space="preserve"> can be represented as an array on the disk that is just indexed by the </w:t>
      </w:r>
      <w:r>
        <w:rPr>
          <w:rStyle w:val="code"/>
        </w:rPr>
        <w:t>INo</w:t>
      </w:r>
      <w:r>
        <w:t>.</w:t>
      </w:r>
    </w:p>
    <w:p w14:paraId="3E0DF560" w14:textId="77777777" w:rsidR="000229B4" w:rsidRDefault="000229B4">
      <w:pPr>
        <w:pStyle w:val="i"/>
      </w:pPr>
      <w:r>
        <w:t xml:space="preserve">The enforced level of indirection means that file names automatically get the semantics of pointers or memory addresses: two of them can point to the same file variable. </w:t>
      </w:r>
    </w:p>
    <w:p w14:paraId="388B43C9" w14:textId="77777777" w:rsidR="000229B4" w:rsidRDefault="000229B4">
      <w:r>
        <w:t xml:space="preserve">The third advantage can be extended by extending the definition of </w:t>
      </w:r>
      <w:r>
        <w:rPr>
          <w:rStyle w:val="code"/>
        </w:rPr>
        <w:t>D</w:t>
      </w:r>
      <w:r>
        <w:t xml:space="preserve"> so that the value of a </w:t>
      </w:r>
      <w:r>
        <w:rPr>
          <w:rStyle w:val="code"/>
        </w:rPr>
        <w:t>PN</w:t>
      </w:r>
      <w:r>
        <w:t xml:space="preserve"> can be another </w:t>
      </w:r>
      <w:r>
        <w:rPr>
          <w:rStyle w:val="code"/>
        </w:rPr>
        <w:t>PN</w:t>
      </w:r>
      <w:r>
        <w:t>, usually called a “symbolic link”.</w:t>
      </w:r>
    </w:p>
    <w:p w14:paraId="51B43CAD" w14:textId="77777777" w:rsidR="000229B4" w:rsidRPr="005619CC" w:rsidRDefault="000229B4">
      <w:pPr>
        <w:pStyle w:val="declhead"/>
        <w:rPr>
          <w:lang w:val="fr-FR"/>
        </w:rPr>
      </w:pPr>
      <w:r w:rsidRPr="005619CC">
        <w:rPr>
          <w:rStyle w:val="code"/>
          <w:lang w:val="fr-FR"/>
        </w:rPr>
        <w:t>TYPE</w:t>
      </w:r>
      <w:r w:rsidRPr="005619CC">
        <w:rPr>
          <w:rStyle w:val="code"/>
          <w:lang w:val="fr-FR"/>
        </w:rPr>
        <w:tab/>
        <w:t>D</w:t>
      </w:r>
      <w:r w:rsidRPr="005619CC">
        <w:rPr>
          <w:rStyle w:val="code"/>
          <w:lang w:val="fr-FR"/>
        </w:rPr>
        <w:tab/>
        <w:t>=</w:t>
      </w:r>
      <w:r w:rsidRPr="005619CC">
        <w:rPr>
          <w:rStyle w:val="code"/>
          <w:lang w:val="fr-FR"/>
        </w:rPr>
        <w:tab/>
        <w:t xml:space="preserve">PN -&gt; (INo </w:t>
      </w:r>
      <w:r w:rsidRPr="005619CC">
        <w:rPr>
          <w:rStyle w:val="k"/>
          <w:lang w:val="fr-FR"/>
        </w:rPr>
        <w:t>+ PN</w:t>
      </w:r>
      <w:r w:rsidRPr="005619CC">
        <w:rPr>
          <w:rStyle w:val="code"/>
          <w:lang w:val="fr-FR"/>
        </w:rPr>
        <w:t>)</w:t>
      </w:r>
    </w:p>
    <w:p w14:paraId="0A889DB4" w14:textId="77777777" w:rsidR="000229B4" w:rsidRDefault="000229B4">
      <w:pPr>
        <w:pStyle w:val="Heading2"/>
      </w:pPr>
      <w:r>
        <w:t>Transactions</w:t>
      </w:r>
    </w:p>
    <w:p w14:paraId="3616C899" w14:textId="77777777" w:rsidR="000229B4" w:rsidRDefault="000229B4">
      <w:r>
        <w:t>We have seen several examples of a general problem: to give a spec for what happens after a crash that is acceptable to the client, and code for that satisfies the spec even though it has only small atomic actions at its disposal. In writing to a file, in maintaining allocation information, and in updating a directory, we wanted to make a possibly large state change atomic in the face of crashes during its execution, even though we can only write a single disk block atomically.</w:t>
      </w:r>
    </w:p>
    <w:p w14:paraId="231A76FE" w14:textId="77777777" w:rsidR="000229B4" w:rsidRDefault="000229B4">
      <w:r>
        <w:t xml:space="preserve">The general technique for dealing with this problem is called </w:t>
      </w:r>
      <w:r>
        <w:rPr>
          <w:rStyle w:val="e"/>
        </w:rPr>
        <w:t>transactions</w:t>
      </w:r>
      <w:r>
        <w:t>. General transactions make large state changes atomic in the face of arbitrary concurrency as well as crashes; we will discuss this later. For now we confine ourselves to ‘sequential transactions’, which only take care of crashes. The idea is to conceal the effects of a crash entirely within the transaction abstraction, so that its clients can program in a crash-free world.</w:t>
      </w:r>
    </w:p>
    <w:p w14:paraId="4953A6D8" w14:textId="77777777" w:rsidR="000229B4" w:rsidRDefault="000229B4">
      <w:r>
        <w:t xml:space="preserve">The code for sequential transactions is based on the very general idea of a </w:t>
      </w:r>
      <w:r>
        <w:rPr>
          <w:rStyle w:val="e"/>
        </w:rPr>
        <w:t>deterministic state machine</w:t>
      </w:r>
      <w:r>
        <w:t xml:space="preserve"> that has inputs called </w:t>
      </w:r>
      <w:r>
        <w:rPr>
          <w:rStyle w:val="e"/>
        </w:rPr>
        <w:t>actions</w:t>
      </w:r>
      <w:r>
        <w:t xml:space="preserve"> and makes a deterministic transition for every input it sees. The essential observation is that:</w:t>
      </w:r>
    </w:p>
    <w:p w14:paraId="29348BA1" w14:textId="77777777" w:rsidR="000229B4" w:rsidRDefault="000229B4">
      <w:pPr>
        <w:pBdr>
          <w:top w:val="single" w:sz="6" w:space="0" w:color="auto"/>
          <w:left w:val="single" w:sz="6" w:space="0" w:color="auto"/>
          <w:bottom w:val="single" w:sz="6" w:space="0" w:color="auto"/>
          <w:right w:val="single" w:sz="6" w:space="0" w:color="auto"/>
        </w:pBdr>
        <w:ind w:left="720" w:right="720"/>
      </w:pPr>
      <w:r>
        <w:t>If two instances of a deterministic state machine start in the same state and see the same inputs, they will make the same transitions and end up in the same state.</w:t>
      </w:r>
    </w:p>
    <w:p w14:paraId="5FDD6D30" w14:textId="77777777" w:rsidR="000229B4" w:rsidRDefault="000229B4">
      <w:pPr>
        <w:keepNext/>
      </w:pPr>
      <w:r>
        <w:t>This means that if we record the sequence of inputs, we can replay it after a crash and get to the same state that we reached before the crash. Of course this only works if we start in the same state, or if the state machine has an ‘idempotency’ property that allows us to repeat the inputs. More on this below.</w:t>
      </w:r>
    </w:p>
    <w:p w14:paraId="4CB2B223" w14:textId="77777777" w:rsidR="000229B4" w:rsidRDefault="000229B4">
      <w:r>
        <w:t xml:space="preserve">Here is the spec for sequential transactions. There’s a state that is queried and updated (read and written) by actions. We keep a stable version </w:t>
      </w:r>
      <w:r>
        <w:rPr>
          <w:rStyle w:val="code"/>
        </w:rPr>
        <w:t>ss</w:t>
      </w:r>
      <w:r>
        <w:t xml:space="preserve"> and a volatile version </w:t>
      </w:r>
      <w:r>
        <w:rPr>
          <w:rStyle w:val="code"/>
        </w:rPr>
        <w:t>vs</w:t>
      </w:r>
      <w:r>
        <w:t>. Updates act on the volatile version, which is reset to the stable version after a crash. A ‘commit’ action atomically sets the stable state to the current volatile state.</w:t>
      </w:r>
    </w:p>
    <w:p w14:paraId="7E68D189" w14:textId="77777777" w:rsidR="000229B4" w:rsidRDefault="000229B4">
      <w:pPr>
        <w:pStyle w:val="modhead"/>
        <w:keepNext/>
        <w:rPr>
          <w:b w:val="0"/>
        </w:rPr>
      </w:pPr>
      <w:r>
        <w:t>MODULE SeqTr</w:t>
      </w:r>
      <w:r>
        <w:rPr>
          <w:b w:val="0"/>
        </w:rPr>
        <w:t xml:space="preserve"> </w:t>
      </w:r>
      <w:r>
        <w:rPr>
          <w:rStyle w:val="code"/>
        </w:rPr>
        <w:t>[</w:t>
      </w:r>
      <w:r>
        <w:rPr>
          <w:rStyle w:val="code"/>
        </w:rPr>
        <w:tab/>
      </w:r>
      <w:r>
        <w:rPr>
          <w:rStyle w:val="m"/>
          <w:b w:val="0"/>
        </w:rPr>
        <w:t>% Sequential Transaction</w:t>
      </w:r>
    </w:p>
    <w:p w14:paraId="163B7965" w14:textId="77777777" w:rsidR="000229B4" w:rsidRDefault="000229B4">
      <w:pPr>
        <w:pStyle w:val="decl"/>
        <w:keepNext/>
        <w:rPr>
          <w:rStyle w:val="code"/>
        </w:rPr>
      </w:pPr>
      <w:r>
        <w:rPr>
          <w:rStyle w:val="code"/>
        </w:rPr>
        <w:t>V,</w:t>
      </w:r>
      <w:r>
        <w:rPr>
          <w:rStyle w:val="code"/>
        </w:rPr>
        <w:tab/>
      </w:r>
      <w:r>
        <w:rPr>
          <w:rStyle w:val="code"/>
        </w:rPr>
        <w:tab/>
      </w:r>
      <w:r>
        <w:rPr>
          <w:rStyle w:val="code"/>
        </w:rPr>
        <w:tab/>
      </w:r>
      <w:r>
        <w:rPr>
          <w:rStyle w:val="m"/>
        </w:rPr>
        <w:t>% Value of an action</w:t>
      </w:r>
    </w:p>
    <w:p w14:paraId="02ACDEA7" w14:textId="77777777" w:rsidR="000229B4" w:rsidRDefault="000229B4">
      <w:pPr>
        <w:pStyle w:val="decl"/>
        <w:keepNext/>
        <w:rPr>
          <w:rStyle w:val="code"/>
        </w:rPr>
      </w:pPr>
      <w:r>
        <w:rPr>
          <w:rStyle w:val="code"/>
        </w:rPr>
        <w:t>S WITH { s0: ()-&gt; S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w:t>
      </w:r>
      <w:r>
        <w:rPr>
          <w:rStyle w:val="code"/>
        </w:rPr>
        <w:t>s0</w:t>
      </w:r>
      <w:r>
        <w:rPr>
          <w:rStyle w:val="m"/>
        </w:rPr>
        <w:t xml:space="preserve"> initially</w:t>
      </w:r>
    </w:p>
    <w:p w14:paraId="3CE660AB" w14:textId="77777777" w:rsidR="000229B4" w:rsidRDefault="000229B4">
      <w:pPr>
        <w:pStyle w:val="decl"/>
        <w:rPr>
          <w:rStyle w:val="code"/>
        </w:rPr>
      </w:pPr>
      <w:r>
        <w:rPr>
          <w:rStyle w:val="code"/>
        </w:rPr>
        <w:t>] EXPORT Do, Commit, Crash =</w:t>
      </w:r>
    </w:p>
    <w:p w14:paraId="6D175C35" w14:textId="77777777" w:rsidR="000229B4" w:rsidRDefault="000229B4">
      <w:pPr>
        <w:pStyle w:val="declhead"/>
        <w:rPr>
          <w:rStyle w:val="code"/>
        </w:rPr>
      </w:pPr>
      <w:r>
        <w:rPr>
          <w:rStyle w:val="code"/>
        </w:rPr>
        <w:t>TYPE</w:t>
      </w:r>
      <w:r>
        <w:rPr>
          <w:rStyle w:val="code"/>
        </w:rPr>
        <w:tab/>
        <w:t>A</w:t>
      </w:r>
      <w:r>
        <w:rPr>
          <w:rStyle w:val="code"/>
        </w:rPr>
        <w:tab/>
        <w:t>=</w:t>
      </w:r>
      <w:r>
        <w:rPr>
          <w:rStyle w:val="code"/>
        </w:rPr>
        <w:tab/>
        <w:t xml:space="preserve">S-&gt;(V, S) </w:t>
      </w:r>
      <w:r>
        <w:rPr>
          <w:rStyle w:val="code"/>
        </w:rPr>
        <w:tab/>
      </w:r>
      <w:r>
        <w:rPr>
          <w:rStyle w:val="m"/>
        </w:rPr>
        <w:t>% Action</w:t>
      </w:r>
    </w:p>
    <w:p w14:paraId="3439572A" w14:textId="77777777" w:rsidR="000229B4" w:rsidRDefault="000229B4">
      <w:pPr>
        <w:pStyle w:val="declhead"/>
        <w:rPr>
          <w:rStyle w:val="code"/>
        </w:rPr>
      </w:pPr>
      <w:r>
        <w:rPr>
          <w:rStyle w:val="code"/>
        </w:rPr>
        <w:t>VAR</w:t>
      </w:r>
      <w:r>
        <w:rPr>
          <w:rStyle w:val="code"/>
        </w:rPr>
        <w:tab/>
        <w:t>ss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16D1AE1E" w14:textId="77777777" w:rsidR="000229B4" w:rsidRDefault="000229B4">
      <w:pPr>
        <w:pStyle w:val="decl"/>
        <w:rPr>
          <w:rStyle w:val="code"/>
        </w:rPr>
      </w:pPr>
      <w:r>
        <w:rPr>
          <w:rStyle w:val="code"/>
        </w:rPr>
        <w:t>vs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Volatile</w:t>
          </w:r>
        </w:smartTag>
        <w:r>
          <w:rPr>
            <w:rStyle w:val="m"/>
          </w:rPr>
          <w:t xml:space="preserve"> </w:t>
        </w:r>
        <w:smartTag w:uri="urn:schemas-microsoft-com:office:smarttags" w:element="PlaceType">
          <w:r>
            <w:rPr>
              <w:rStyle w:val="m"/>
            </w:rPr>
            <w:t>State</w:t>
          </w:r>
        </w:smartTag>
      </w:smartTag>
    </w:p>
    <w:p w14:paraId="05116FCC" w14:textId="77777777" w:rsidR="000229B4" w:rsidRDefault="000229B4">
      <w:pPr>
        <w:pStyle w:val="routine"/>
        <w:rPr>
          <w:rStyle w:val="code"/>
        </w:rPr>
      </w:pPr>
      <w:r>
        <w:rPr>
          <w:rStyle w:val="code"/>
        </w:rPr>
        <w:t>APROC Do(a) -&gt; V = &lt;&lt; VAR v | (v, vs) := a(vs); RET v &gt;&gt;</w:t>
      </w:r>
      <w:r>
        <w:rPr>
          <w:rStyle w:val="code"/>
        </w:rPr>
        <w:tab/>
      </w:r>
    </w:p>
    <w:p w14:paraId="08FA8FBF" w14:textId="77777777" w:rsidR="000229B4" w:rsidRDefault="000229B4">
      <w:pPr>
        <w:pStyle w:val="routine"/>
        <w:spacing w:before="0"/>
        <w:rPr>
          <w:rStyle w:val="code"/>
        </w:rPr>
      </w:pPr>
      <w:r>
        <w:rPr>
          <w:rStyle w:val="code"/>
        </w:rPr>
        <w:t>APROC Commit() = &lt;&lt; ss := vs &gt;&gt;</w:t>
      </w:r>
    </w:p>
    <w:p w14:paraId="0F69536E" w14:textId="77777777" w:rsidR="000229B4" w:rsidRDefault="000229B4">
      <w:pPr>
        <w:pStyle w:val="routine"/>
        <w:spacing w:before="0"/>
        <w:rPr>
          <w:rStyle w:val="code"/>
        </w:rPr>
      </w:pPr>
      <w:r>
        <w:rPr>
          <w:rStyle w:val="code"/>
        </w:rPr>
        <w:t>APROC Crash () = &lt;&lt; vs := ss &gt;&gt;</w:t>
      </w:r>
      <w:r>
        <w:rPr>
          <w:rStyle w:val="code"/>
        </w:rPr>
        <w:tab/>
      </w:r>
      <w:r>
        <w:rPr>
          <w:rStyle w:val="m"/>
        </w:rPr>
        <w:t xml:space="preserve">% </w:t>
      </w:r>
      <w:r>
        <w:rPr>
          <w:rStyle w:val="code"/>
        </w:rPr>
        <w:t>Abort</w:t>
      </w:r>
      <w:r>
        <w:rPr>
          <w:rStyle w:val="m"/>
        </w:rPr>
        <w:t xml:space="preserve"> is the same</w:t>
      </w:r>
      <w:r>
        <w:rPr>
          <w:rStyle w:val="code"/>
        </w:rPr>
        <w:t xml:space="preserve"> </w:t>
      </w:r>
    </w:p>
    <w:p w14:paraId="56B2498C" w14:textId="77777777" w:rsidR="000229B4" w:rsidRDefault="000229B4">
      <w:pPr>
        <w:tabs>
          <w:tab w:val="left" w:pos="540"/>
          <w:tab w:val="left" w:pos="1980"/>
          <w:tab w:val="left" w:pos="2340"/>
          <w:tab w:val="left" w:pos="6480"/>
        </w:tabs>
        <w:spacing w:line="240" w:lineRule="auto"/>
        <w:ind w:right="-720"/>
        <w:rPr>
          <w:rFonts w:ascii="Courier New" w:hAnsi="Courier New"/>
          <w:noProof/>
          <w:sz w:val="20"/>
        </w:rPr>
      </w:pPr>
      <w:r>
        <w:rPr>
          <w:rStyle w:val="code"/>
        </w:rPr>
        <w:t>END SeqTr</w:t>
      </w:r>
    </w:p>
    <w:p w14:paraId="10BC6E9B" w14:textId="77777777" w:rsidR="000229B4" w:rsidRDefault="000229B4">
      <w:r>
        <w:t xml:space="preserve">In other words, you can do a whole series of actions to the volatile state </w:t>
      </w:r>
      <w:r>
        <w:rPr>
          <w:rStyle w:val="code"/>
        </w:rPr>
        <w:t>vs</w:t>
      </w:r>
      <w:r>
        <w:t xml:space="preserve">, followed by a </w:t>
      </w:r>
      <w:r>
        <w:rPr>
          <w:rStyle w:val="code"/>
        </w:rPr>
        <w:t>Commit</w:t>
      </w:r>
      <w:r>
        <w:t xml:space="preserve">. Think of the actions as reads and writes, or queries and updates. If there’s a crash before the </w:t>
      </w:r>
      <w:r>
        <w:rPr>
          <w:rStyle w:val="code"/>
        </w:rPr>
        <w:t>Commit</w:t>
      </w:r>
      <w:r>
        <w:t xml:space="preserve">, the state reverts to what it was initially. If there’s a crash after the </w:t>
      </w:r>
      <w:r>
        <w:rPr>
          <w:rStyle w:val="code"/>
        </w:rPr>
        <w:t>Commit</w:t>
      </w:r>
      <w:r>
        <w:t>, the state reverts to what it was at the time of the commit. An action is just a function from an initial state to a final state and a result value.</w:t>
      </w:r>
    </w:p>
    <w:p w14:paraId="27EBF59E" w14:textId="77777777" w:rsidR="000229B4" w:rsidRDefault="000229B4">
      <w:r>
        <w:t xml:space="preserve">There are many coding techniques for transactions. Here is the simplest. It breaks each action down into a sequence of </w:t>
      </w:r>
      <w:r>
        <w:rPr>
          <w:rStyle w:val="e"/>
        </w:rPr>
        <w:t>updates</w:t>
      </w:r>
      <w:r>
        <w:t xml:space="preserve">, each one of which can be done atomically; the most common example of an atomic update is a write of a single disk block. The updates also must have an ‘idempotency’ property discussed later. Given a sequence of </w:t>
      </w:r>
      <w:r>
        <w:rPr>
          <w:rStyle w:val="code"/>
        </w:rPr>
        <w:t>Do</w:t>
      </w:r>
      <w:r>
        <w:t xml:space="preserve">’s, each applying an action, the code concatenates the update sequences for the actions in a volatile </w:t>
      </w:r>
      <w:r>
        <w:rPr>
          <w:rStyle w:val="e"/>
        </w:rPr>
        <w:t>log</w:t>
      </w:r>
      <w:r>
        <w:t xml:space="preserve"> that is a representation of the actions. </w:t>
      </w:r>
      <w:r>
        <w:rPr>
          <w:rStyle w:val="code"/>
        </w:rPr>
        <w:t>Commit</w:t>
      </w:r>
      <w:r>
        <w:t xml:space="preserve"> writes this log atomically to a stable log. Once the stable log is written, </w:t>
      </w:r>
      <w:r>
        <w:rPr>
          <w:rStyle w:val="code"/>
        </w:rPr>
        <w:t>Redo</w:t>
      </w:r>
      <w:r>
        <w:t xml:space="preserve"> applies the volatile log to the stable state and erases both logs. </w:t>
      </w:r>
      <w:r>
        <w:rPr>
          <w:rStyle w:val="code"/>
        </w:rPr>
        <w:t>Crash</w:t>
      </w:r>
      <w:r>
        <w:t xml:space="preserve"> resets the volatile to the stable log and then applies the log to the stable state to recover the volatile state. It then uses </w:t>
      </w:r>
      <w:r>
        <w:rPr>
          <w:rStyle w:val="code"/>
        </w:rPr>
        <w:t>Redo</w:t>
      </w:r>
      <w:r>
        <w:t xml:space="preserve"> to update the stable state and erase the logs. Note that we give </w:t>
      </w:r>
      <w:r>
        <w:rPr>
          <w:rStyle w:val="code"/>
        </w:rPr>
        <w:t>S</w:t>
      </w:r>
      <w:r>
        <w:t xml:space="preserve"> a </w:t>
      </w:r>
      <w:r>
        <w:rPr>
          <w:rStyle w:val="code"/>
        </w:rPr>
        <w:t>"+"</w:t>
      </w:r>
      <w:r>
        <w:t xml:space="preserve"> method </w:t>
      </w:r>
      <w:r>
        <w:rPr>
          <w:rStyle w:val="code"/>
        </w:rPr>
        <w:t>s + l</w:t>
      </w:r>
      <w:r>
        <w:t xml:space="preserve"> that applies a log to a state.</w:t>
      </w:r>
    </w:p>
    <w:p w14:paraId="223A88EA" w14:textId="77777777" w:rsidR="000229B4" w:rsidRDefault="000229B4">
      <w:r>
        <w:t>This scheme reduces the problem of implementing arbitrary changes atomically to the problem of atomically writing an arbitrary amount of stuff to a log. This is easier</w:t>
      </w:r>
      <w:r w:rsidR="00386C76">
        <w:t>,</w:t>
      </w:r>
      <w:r>
        <w:t xml:space="preserve"> but still not trivial to do efficiently; we discuss it at the end of the section.</w:t>
      </w:r>
    </w:p>
    <w:p w14:paraId="3AA33CAB" w14:textId="77777777" w:rsidR="00AE5EFC" w:rsidRPr="00AE5EFC" w:rsidRDefault="00AE5EFC">
      <w:r>
        <w:t xml:space="preserve">We begin with code that is simple, but somewhat impractical. It uses lazy evaluation for </w:t>
      </w:r>
      <w:r>
        <w:rPr>
          <w:rStyle w:val="code"/>
        </w:rPr>
        <w:t>ss</w:t>
      </w:r>
      <w:r>
        <w:t>, re</w:t>
      </w:r>
      <w:r>
        <w:t>p</w:t>
      </w:r>
      <w:r>
        <w:t xml:space="preserve">resenting it as the result of applying a stable log (sequence of updates) </w:t>
      </w:r>
      <w:r>
        <w:rPr>
          <w:rStyle w:val="code"/>
        </w:rPr>
        <w:t>sl</w:t>
      </w:r>
      <w:r>
        <w:t xml:space="preserve"> to a fixed initial state. By contrast, there’s an explicit </w:t>
      </w:r>
      <w:r>
        <w:rPr>
          <w:rStyle w:val="code"/>
        </w:rPr>
        <w:t>vs</w:t>
      </w:r>
      <w:r>
        <w:t xml:space="preserve"> variable as well as a volatile log </w:t>
      </w:r>
      <w:r>
        <w:rPr>
          <w:rStyle w:val="code"/>
        </w:rPr>
        <w:t>vl</w:t>
      </w:r>
      <w:r>
        <w:t>, with an invariant relating them.</w:t>
      </w:r>
    </w:p>
    <w:p w14:paraId="235B46C9" w14:textId="77777777" w:rsidR="00AE5EFC" w:rsidRDefault="00AE5EFC" w:rsidP="00AE5EFC">
      <w:pPr>
        <w:keepNext/>
        <w:tabs>
          <w:tab w:val="left" w:pos="540"/>
          <w:tab w:val="left" w:pos="6480"/>
        </w:tabs>
        <w:spacing w:before="240" w:line="240" w:lineRule="auto"/>
        <w:ind w:right="-720"/>
        <w:outlineLvl w:val="2"/>
        <w:rPr>
          <w:rFonts w:ascii="Courier New" w:hAnsi="Courier New"/>
          <w:b/>
          <w:noProof/>
        </w:rPr>
      </w:pPr>
      <w:r>
        <w:rPr>
          <w:rFonts w:ascii="Courier New" w:hAnsi="Courier New"/>
          <w:b/>
          <w:noProof/>
        </w:rPr>
        <w:t>MODULE SimpleLogRecovery [</w:t>
      </w:r>
      <w:r>
        <w:rPr>
          <w:rFonts w:ascii="Courier New" w:hAnsi="Courier New"/>
          <w:b/>
          <w:noProof/>
        </w:rPr>
        <w:tab/>
      </w:r>
      <w:r>
        <w:rPr>
          <w:rStyle w:val="m"/>
        </w:rPr>
        <w:t xml:space="preserve">% implements </w:t>
      </w:r>
      <w:r>
        <w:rPr>
          <w:rStyle w:val="code"/>
        </w:rPr>
        <w:t>SeqTr</w:t>
      </w:r>
    </w:p>
    <w:p w14:paraId="7FB75E9D" w14:textId="77777777" w:rsidR="00AE5EFC" w:rsidRDefault="00AE5EFC" w:rsidP="00AE5EFC">
      <w:pPr>
        <w:pStyle w:val="cmd1"/>
        <w:keepNext/>
        <w:rPr>
          <w:rStyle w:val="code"/>
        </w:rPr>
      </w:pPr>
      <w:r>
        <w:rPr>
          <w:rStyle w:val="code"/>
        </w:rPr>
        <w:t>V,</w:t>
      </w:r>
      <w:r>
        <w:rPr>
          <w:rStyle w:val="code"/>
        </w:rPr>
        <w:tab/>
      </w:r>
      <w:r>
        <w:rPr>
          <w:rStyle w:val="code"/>
        </w:rPr>
        <w:tab/>
      </w:r>
      <w:r>
        <w:rPr>
          <w:rStyle w:val="m"/>
        </w:rPr>
        <w:t>% Value of an action</w:t>
      </w:r>
    </w:p>
    <w:p w14:paraId="38B5A5D2" w14:textId="77777777" w:rsidR="00AE5EFC" w:rsidRDefault="00AE5EFC" w:rsidP="00AE5EFC">
      <w:pPr>
        <w:pStyle w:val="cmd1"/>
        <w:keepNext/>
        <w:rPr>
          <w:rStyle w:val="code"/>
        </w:rPr>
      </w:pPr>
      <w:r>
        <w:rPr>
          <w:rStyle w:val="code"/>
        </w:rPr>
        <w:t>S0 WITH { s0: () -&gt; S0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p>
    <w:p w14:paraId="2BA73BA3" w14:textId="77777777" w:rsidR="00AE5EFC" w:rsidRDefault="00AE5EFC" w:rsidP="00AE5EFC">
      <w:pPr>
        <w:pStyle w:val="cmd1"/>
        <w:keepNext/>
        <w:rPr>
          <w:rStyle w:val="code"/>
        </w:rPr>
      </w:pPr>
      <w:r>
        <w:rPr>
          <w:rStyle w:val="code"/>
        </w:rPr>
        <w:t>] EXPORT Do, Commit, Crash =</w:t>
      </w:r>
    </w:p>
    <w:p w14:paraId="49A7A798" w14:textId="77777777" w:rsidR="00AE5EFC" w:rsidRDefault="00AE5EFC" w:rsidP="00AE5EFC">
      <w:pPr>
        <w:pStyle w:val="declhead"/>
        <w:rPr>
          <w:rStyle w:val="code"/>
        </w:rPr>
      </w:pPr>
      <w:r>
        <w:rPr>
          <w:rStyle w:val="code"/>
        </w:rPr>
        <w:t>TYPE</w:t>
      </w:r>
      <w:r>
        <w:rPr>
          <w:rStyle w:val="code"/>
        </w:rPr>
        <w:tab/>
        <w:t>A</w:t>
      </w:r>
      <w:r>
        <w:rPr>
          <w:rStyle w:val="code"/>
        </w:rPr>
        <w:tab/>
        <w:t>=</w:t>
      </w:r>
      <w:r>
        <w:rPr>
          <w:rStyle w:val="code"/>
        </w:rPr>
        <w:tab/>
        <w:t xml:space="preserve">S-&gt;(V, S) </w:t>
      </w:r>
      <w:r>
        <w:rPr>
          <w:rStyle w:val="code"/>
        </w:rPr>
        <w:tab/>
      </w:r>
      <w:r>
        <w:rPr>
          <w:rStyle w:val="m"/>
        </w:rPr>
        <w:t>% Action</w:t>
      </w:r>
    </w:p>
    <w:p w14:paraId="3FD541B8" w14:textId="77777777" w:rsidR="00AE5EFC" w:rsidRDefault="00AE5EFC" w:rsidP="00AE5EFC">
      <w:pPr>
        <w:pStyle w:val="decl"/>
        <w:rPr>
          <w:rStyle w:val="code"/>
        </w:rPr>
      </w:pPr>
      <w:r>
        <w:rPr>
          <w:rStyle w:val="code"/>
        </w:rPr>
        <w:t>U</w:t>
      </w:r>
      <w:r>
        <w:rPr>
          <w:rStyle w:val="code"/>
        </w:rPr>
        <w:tab/>
        <w:t>=</w:t>
      </w:r>
      <w:r>
        <w:rPr>
          <w:rStyle w:val="code"/>
        </w:rPr>
        <w:tab/>
        <w:t>S -&gt; S</w:t>
      </w:r>
      <w:r>
        <w:rPr>
          <w:rStyle w:val="code"/>
        </w:rPr>
        <w:tab/>
      </w:r>
      <w:r>
        <w:rPr>
          <w:rStyle w:val="m"/>
        </w:rPr>
        <w:t>% atomic Update</w:t>
      </w:r>
    </w:p>
    <w:p w14:paraId="7346FEF7" w14:textId="77777777" w:rsidR="00AE5EFC" w:rsidRDefault="00AE5EFC" w:rsidP="00AE5EFC">
      <w:pPr>
        <w:pStyle w:val="decl"/>
        <w:keepNext/>
        <w:rPr>
          <w:rStyle w:val="code"/>
        </w:rPr>
      </w:pPr>
      <w:r>
        <w:rPr>
          <w:rStyle w:val="code"/>
        </w:rPr>
        <w:t>L</w:t>
      </w:r>
      <w:r>
        <w:rPr>
          <w:rStyle w:val="code"/>
        </w:rPr>
        <w:tab/>
        <w:t>=</w:t>
      </w:r>
      <w:r>
        <w:rPr>
          <w:rStyle w:val="code"/>
        </w:rPr>
        <w:tab/>
        <w:t>SEQ U</w:t>
      </w:r>
      <w:r>
        <w:rPr>
          <w:rStyle w:val="code"/>
        </w:rPr>
        <w:tab/>
      </w:r>
      <w:r>
        <w:rPr>
          <w:rStyle w:val="m"/>
        </w:rPr>
        <w:t>% Log</w:t>
      </w:r>
    </w:p>
    <w:p w14:paraId="05B042BE" w14:textId="77777777" w:rsidR="00AE5EFC" w:rsidRDefault="00AE5EFC" w:rsidP="00AE5EFC">
      <w:pPr>
        <w:pStyle w:val="decl"/>
        <w:keepNext/>
        <w:rPr>
          <w:rStyle w:val="code"/>
        </w:rPr>
      </w:pPr>
      <w:r>
        <w:rPr>
          <w:rStyle w:val="code"/>
        </w:rPr>
        <w:t xml:space="preserve">S </w:t>
      </w:r>
      <w:r>
        <w:rPr>
          <w:rStyle w:val="code"/>
        </w:rPr>
        <w:tab/>
        <w:t>=</w:t>
      </w:r>
      <w:r>
        <w:rPr>
          <w:rStyle w:val="code"/>
        </w:rPr>
        <w:tab/>
        <w:t>S0 WITH { "+":=DoLog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w:t>
      </w:r>
      <w:r>
        <w:rPr>
          <w:rStyle w:val="code"/>
        </w:rPr>
        <w:t>s+l</w:t>
      </w:r>
      <w:r>
        <w:rPr>
          <w:rStyle w:val="m"/>
        </w:rPr>
        <w:t xml:space="preserve"> applies </w:t>
      </w:r>
      <w:r>
        <w:rPr>
          <w:rStyle w:val="code"/>
        </w:rPr>
        <w:t>l</w:t>
      </w:r>
      <w:r>
        <w:rPr>
          <w:rStyle w:val="m"/>
        </w:rPr>
        <w:t xml:space="preserve"> to </w:t>
      </w:r>
      <w:r>
        <w:rPr>
          <w:rStyle w:val="code"/>
        </w:rPr>
        <w:t>s</w:t>
      </w:r>
    </w:p>
    <w:p w14:paraId="55FD33FC" w14:textId="77777777" w:rsidR="00AE5EFC" w:rsidRDefault="00AE5EFC" w:rsidP="00AE5EFC">
      <w:pPr>
        <w:pStyle w:val="declhead"/>
        <w:keepNext/>
        <w:rPr>
          <w:rStyle w:val="code"/>
        </w:rPr>
      </w:pPr>
      <w:r>
        <w:rPr>
          <w:rStyle w:val="code"/>
        </w:rPr>
        <w:t>VAR</w:t>
      </w:r>
      <w:r>
        <w:rPr>
          <w:rStyle w:val="code"/>
        </w:rPr>
        <w:tab/>
        <w:t>vs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Volatile</w:t>
          </w:r>
        </w:smartTag>
        <w:r>
          <w:rPr>
            <w:rStyle w:val="m"/>
          </w:rPr>
          <w:t xml:space="preserve"> </w:t>
        </w:r>
        <w:smartTag w:uri="urn:schemas-microsoft-com:office:smarttags" w:element="PlaceType">
          <w:r>
            <w:rPr>
              <w:rStyle w:val="m"/>
            </w:rPr>
            <w:t>State</w:t>
          </w:r>
        </w:smartTag>
      </w:smartTag>
    </w:p>
    <w:p w14:paraId="6DC036E4" w14:textId="77777777" w:rsidR="00AE5EFC" w:rsidRPr="005619CC" w:rsidRDefault="00AE5EFC" w:rsidP="00AE5EFC">
      <w:pPr>
        <w:pStyle w:val="decl"/>
        <w:keepNext/>
        <w:rPr>
          <w:rStyle w:val="code"/>
          <w:lang w:val="fr-FR"/>
        </w:rPr>
      </w:pPr>
      <w:r w:rsidRPr="005619CC">
        <w:rPr>
          <w:rStyle w:val="code"/>
          <w:lang w:val="fr-FR"/>
        </w:rPr>
        <w:t>sl</w:t>
      </w:r>
      <w:r w:rsidRPr="005619CC">
        <w:rPr>
          <w:rStyle w:val="code"/>
          <w:lang w:val="fr-FR"/>
        </w:rPr>
        <w:tab/>
        <w:t>:=</w:t>
      </w:r>
      <w:r w:rsidRPr="005619CC">
        <w:rPr>
          <w:rStyle w:val="code"/>
          <w:lang w:val="fr-FR"/>
        </w:rPr>
        <w:tab/>
        <w:t>L{}</w:t>
      </w:r>
      <w:r w:rsidRPr="005619CC">
        <w:rPr>
          <w:rStyle w:val="code"/>
          <w:lang w:val="fr-FR"/>
        </w:rPr>
        <w:tab/>
      </w:r>
      <w:r w:rsidRPr="005619CC">
        <w:rPr>
          <w:rStyle w:val="m"/>
          <w:lang w:val="fr-FR"/>
        </w:rPr>
        <w:t>% Stable Log</w:t>
      </w:r>
    </w:p>
    <w:p w14:paraId="0206BBB3" w14:textId="77777777" w:rsidR="00AE5EFC" w:rsidRPr="005619CC" w:rsidRDefault="00AE5EFC" w:rsidP="00AE5EFC">
      <w:pPr>
        <w:pStyle w:val="decl"/>
        <w:keepNext/>
        <w:rPr>
          <w:rStyle w:val="code"/>
          <w:lang w:val="fr-FR"/>
        </w:rPr>
      </w:pPr>
      <w:r w:rsidRPr="005619CC">
        <w:rPr>
          <w:rStyle w:val="code"/>
          <w:lang w:val="fr-FR"/>
        </w:rPr>
        <w:t>vl</w:t>
      </w:r>
      <w:r w:rsidRPr="005619CC">
        <w:rPr>
          <w:rStyle w:val="code"/>
          <w:lang w:val="fr-FR"/>
        </w:rPr>
        <w:tab/>
        <w:t>:=</w:t>
      </w:r>
      <w:r w:rsidRPr="005619CC">
        <w:rPr>
          <w:rStyle w:val="code"/>
          <w:lang w:val="fr-FR"/>
        </w:rPr>
        <w:tab/>
        <w:t>L{}</w:t>
      </w:r>
      <w:r w:rsidRPr="005619CC">
        <w:rPr>
          <w:rStyle w:val="code"/>
          <w:lang w:val="fr-FR"/>
        </w:rPr>
        <w:tab/>
      </w:r>
      <w:r w:rsidRPr="005619CC">
        <w:rPr>
          <w:rStyle w:val="m"/>
          <w:lang w:val="fr-FR"/>
        </w:rPr>
        <w:t>% Volatile Log</w:t>
      </w:r>
    </w:p>
    <w:p w14:paraId="575B60AC" w14:textId="77777777" w:rsidR="00AE5EFC" w:rsidRDefault="00AE5EFC" w:rsidP="00AE5EFC">
      <w:pPr>
        <w:pStyle w:val="routine"/>
        <w:keepNext/>
        <w:rPr>
          <w:rStyle w:val="code"/>
        </w:rPr>
      </w:pPr>
      <w:r>
        <w:rPr>
          <w:rStyle w:val="code"/>
        </w:rPr>
        <w:t>% ABSTRACTION to SeqTr</w:t>
      </w:r>
    </w:p>
    <w:p w14:paraId="67988B7D" w14:textId="77777777" w:rsidR="00AE5EFC" w:rsidRDefault="00AE5EFC" w:rsidP="00AE5EFC">
      <w:pPr>
        <w:pStyle w:val="cmd1"/>
        <w:rPr>
          <w:rStyle w:val="code"/>
        </w:rPr>
      </w:pPr>
      <w:r>
        <w:rPr>
          <w:rStyle w:val="code"/>
        </w:rPr>
        <w:t>SeqTr.ss = S.s0 + sl</w:t>
      </w:r>
      <w:r>
        <w:rPr>
          <w:rStyle w:val="code"/>
        </w:rPr>
        <w:br/>
        <w:t>SeqTr.vs = vs</w:t>
      </w:r>
    </w:p>
    <w:p w14:paraId="622C258E" w14:textId="77777777" w:rsidR="00AE5EFC" w:rsidRDefault="00AE5EFC" w:rsidP="00AE5EFC">
      <w:pPr>
        <w:pStyle w:val="routine"/>
        <w:rPr>
          <w:rStyle w:val="code"/>
        </w:rPr>
      </w:pPr>
      <w:r>
        <w:rPr>
          <w:rStyle w:val="code"/>
        </w:rPr>
        <w:t>% INVARIANT vs = S.s0 + sl + vl</w:t>
      </w:r>
    </w:p>
    <w:p w14:paraId="52A9AF0C" w14:textId="77777777" w:rsidR="00AE5EFC" w:rsidRPr="006F2C99" w:rsidRDefault="00AE5EFC" w:rsidP="007A66B9">
      <w:pPr>
        <w:pStyle w:val="routine"/>
        <w:keepNext/>
      </w:pPr>
      <w:r>
        <w:rPr>
          <w:rStyle w:val="code"/>
        </w:rPr>
        <w:t>APROC Do(a) -&gt; V =</w:t>
      </w:r>
      <w:r w:rsidR="006F2C99">
        <w:rPr>
          <w:rStyle w:val="code"/>
        </w:rPr>
        <w:t xml:space="preserve"> &lt;&lt; VAR v, l | (v, vs + l) = a(vs) =&gt;</w:t>
      </w:r>
      <w:r>
        <w:rPr>
          <w:rStyle w:val="code"/>
        </w:rPr>
        <w:br/>
      </w:r>
      <w:r>
        <w:rPr>
          <w:rStyle w:val="m"/>
        </w:rPr>
        <w:t xml:space="preserve">% Find an </w:t>
      </w:r>
      <w:r>
        <w:t>l</w:t>
      </w:r>
      <w:r>
        <w:rPr>
          <w:rStyle w:val="m"/>
        </w:rPr>
        <w:t xml:space="preserve"> (a sequence of updates) that has the same effect as </w:t>
      </w:r>
      <w:r>
        <w:t>a</w:t>
      </w:r>
      <w:r>
        <w:rPr>
          <w:rStyle w:val="m"/>
        </w:rPr>
        <w:t xml:space="preserve"> on the current state.</w:t>
      </w:r>
      <w:r w:rsidR="006F2C99">
        <w:rPr>
          <w:rStyle w:val="m"/>
        </w:rPr>
        <w:t xml:space="preserve"> Compare </w:t>
      </w:r>
      <w:r w:rsidR="006F2C99">
        <w:t>SeqTr.Do</w:t>
      </w:r>
    </w:p>
    <w:p w14:paraId="52AD3FDE" w14:textId="77777777" w:rsidR="00AE5EFC" w:rsidRDefault="00AE5EFC" w:rsidP="006F2C99">
      <w:pPr>
        <w:pStyle w:val="cmd1"/>
        <w:rPr>
          <w:rStyle w:val="code"/>
        </w:rPr>
      </w:pPr>
      <w:r>
        <w:rPr>
          <w:rStyle w:val="code"/>
        </w:rPr>
        <w:t>vl := vl + l; vs := vs + l; RET v &gt;&gt;</w:t>
      </w:r>
    </w:p>
    <w:p w14:paraId="5B77FFB0" w14:textId="77777777" w:rsidR="00AE5EFC" w:rsidRDefault="006F2C99" w:rsidP="00AE5EFC">
      <w:pPr>
        <w:pStyle w:val="routine"/>
        <w:rPr>
          <w:rStyle w:val="code"/>
        </w:rPr>
      </w:pPr>
      <w:r>
        <w:rPr>
          <w:rStyle w:val="code"/>
        </w:rPr>
        <w:t>PROC Commit() = &lt;&lt; sl := vl &gt;&gt;</w:t>
      </w:r>
    </w:p>
    <w:p w14:paraId="2598ED30" w14:textId="77777777" w:rsidR="00AE5EFC" w:rsidRDefault="00AE5EFC" w:rsidP="00AE5EFC">
      <w:pPr>
        <w:pStyle w:val="routine"/>
        <w:rPr>
          <w:rStyle w:val="code"/>
        </w:rPr>
      </w:pPr>
      <w:r>
        <w:rPr>
          <w:rStyle w:val="code"/>
        </w:rPr>
        <w:t>PROC Crash() =</w:t>
      </w:r>
    </w:p>
    <w:p w14:paraId="76D013A4" w14:textId="77777777" w:rsidR="00AE5EFC" w:rsidRDefault="00AE5EFC" w:rsidP="00AE5EFC">
      <w:pPr>
        <w:pStyle w:val="cmd1"/>
        <w:rPr>
          <w:rStyle w:val="code"/>
        </w:rPr>
      </w:pPr>
      <w:r>
        <w:rPr>
          <w:rStyle w:val="code"/>
        </w:rPr>
        <w:t>CRASH;</w:t>
      </w:r>
    </w:p>
    <w:p w14:paraId="278E662D" w14:textId="77777777" w:rsidR="00AE5EFC" w:rsidRDefault="00EB5C92" w:rsidP="00AE5EFC">
      <w:pPr>
        <w:pStyle w:val="cmd1"/>
        <w:rPr>
          <w:rStyle w:val="code"/>
        </w:rPr>
      </w:pPr>
      <w:r>
        <w:rPr>
          <w:rStyle w:val="code"/>
        </w:rPr>
        <w:t xml:space="preserve">&lt;&lt; vl := {}; vs := S.s0() </w:t>
      </w:r>
      <w:r w:rsidR="00AE5EFC">
        <w:rPr>
          <w:rStyle w:val="code"/>
        </w:rPr>
        <w:t>&gt;&gt;;</w:t>
      </w:r>
      <w:r w:rsidR="00AE5EFC">
        <w:rPr>
          <w:rStyle w:val="code"/>
        </w:rPr>
        <w:tab/>
      </w:r>
      <w:r w:rsidR="00AE5EFC">
        <w:rPr>
          <w:rStyle w:val="m"/>
        </w:rPr>
        <w:t xml:space="preserve">% crash erases </w:t>
      </w:r>
      <w:r w:rsidR="00AE5EFC">
        <w:rPr>
          <w:rStyle w:val="code"/>
        </w:rPr>
        <w:t>vs, vl</w:t>
      </w:r>
      <w:r w:rsidR="00AE5EFC">
        <w:rPr>
          <w:rStyle w:val="code"/>
        </w:rPr>
        <w:br/>
        <w:t xml:space="preserve">&lt;&lt; vs := </w:t>
      </w:r>
      <w:r>
        <w:rPr>
          <w:rStyle w:val="code"/>
        </w:rPr>
        <w:t xml:space="preserve">S.s0 + sl </w:t>
      </w:r>
      <w:r w:rsidR="00AE5EFC">
        <w:rPr>
          <w:rStyle w:val="code"/>
        </w:rPr>
        <w:t>&gt;&gt;;</w:t>
      </w:r>
      <w:r w:rsidR="00AE5EFC">
        <w:rPr>
          <w:rStyle w:val="code"/>
        </w:rPr>
        <w:tab/>
      </w:r>
      <w:r w:rsidR="00AE5EFC">
        <w:rPr>
          <w:rStyle w:val="m"/>
        </w:rPr>
        <w:t xml:space="preserve">% recovery restores </w:t>
      </w:r>
      <w:r>
        <w:t>vs</w:t>
      </w:r>
    </w:p>
    <w:p w14:paraId="1CF29FE5" w14:textId="77777777" w:rsidR="00313CF1" w:rsidRDefault="00313CF1" w:rsidP="00313CF1">
      <w:pPr>
        <w:pStyle w:val="routine"/>
        <w:rPr>
          <w:rStyle w:val="m"/>
        </w:rPr>
      </w:pPr>
      <w:r>
        <w:rPr>
          <w:rStyle w:val="m"/>
        </w:rPr>
        <w:t>% Internal procedures</w:t>
      </w:r>
    </w:p>
    <w:p w14:paraId="22ECDBFA" w14:textId="77777777" w:rsidR="00313CF1" w:rsidRDefault="00313CF1" w:rsidP="00313CF1">
      <w:pPr>
        <w:pStyle w:val="routine"/>
        <w:rPr>
          <w:rStyle w:val="m"/>
        </w:rPr>
      </w:pPr>
      <w:r>
        <w:rPr>
          <w:rStyle w:val="code"/>
        </w:rPr>
        <w:t xml:space="preserve">FUNC DoLog(s, l) -&gt; S = </w:t>
      </w:r>
      <w:r>
        <w:rPr>
          <w:rStyle w:val="code"/>
        </w:rPr>
        <w:tab/>
      </w:r>
      <w:r>
        <w:rPr>
          <w:rStyle w:val="m"/>
        </w:rPr>
        <w:t xml:space="preserve">% </w:t>
      </w:r>
      <w:r>
        <w:rPr>
          <w:rStyle w:val="code"/>
        </w:rPr>
        <w:t>s+l = DoLog(s, l)</w:t>
      </w:r>
      <w:r>
        <w:rPr>
          <w:rStyle w:val="code"/>
        </w:rPr>
        <w:br/>
      </w:r>
      <w:r>
        <w:rPr>
          <w:rStyle w:val="m"/>
        </w:rPr>
        <w:t xml:space="preserve">% Apply the updates in </w:t>
      </w:r>
      <w:r>
        <w:t>l</w:t>
      </w:r>
      <w:r>
        <w:rPr>
          <w:rStyle w:val="m"/>
        </w:rPr>
        <w:t xml:space="preserve"> to the state </w:t>
      </w:r>
      <w:r>
        <w:t>s</w:t>
      </w:r>
      <w:r>
        <w:rPr>
          <w:rStyle w:val="m"/>
        </w:rPr>
        <w:t>.</w:t>
      </w:r>
    </w:p>
    <w:p w14:paraId="73BFB9BE" w14:textId="77777777" w:rsidR="00313CF1" w:rsidRDefault="00313CF1" w:rsidP="00313CF1">
      <w:pPr>
        <w:pStyle w:val="cmd1"/>
        <w:rPr>
          <w:rStyle w:val="code"/>
        </w:rPr>
      </w:pPr>
      <w:r>
        <w:rPr>
          <w:rStyle w:val="code"/>
        </w:rPr>
        <w:t>l={} =&gt; RET s [*] RET DoLog((l.head)(s),l.tail))</w:t>
      </w:r>
    </w:p>
    <w:p w14:paraId="1D45A982" w14:textId="77777777" w:rsidR="00313CF1" w:rsidRDefault="00313CF1" w:rsidP="00313CF1">
      <w:r w:rsidRPr="00AE5EFC">
        <w:t>We can write this mo</w:t>
      </w:r>
      <w:r>
        <w:t xml:space="preserve">re concisely as applying the composition of the updates in </w:t>
      </w:r>
      <w:r>
        <w:rPr>
          <w:rStyle w:val="code"/>
        </w:rPr>
        <w:t>l</w:t>
      </w:r>
      <w:r>
        <w:t xml:space="preserve"> to </w:t>
      </w:r>
      <w:r>
        <w:rPr>
          <w:rStyle w:val="code"/>
        </w:rPr>
        <w:t>s</w:t>
      </w:r>
      <w:r>
        <w:t>:</w:t>
      </w:r>
    </w:p>
    <w:p w14:paraId="1484A0E5" w14:textId="77777777" w:rsidR="00313CF1" w:rsidRPr="00AE5EFC" w:rsidRDefault="00313CF1" w:rsidP="00313CF1">
      <w:pPr>
        <w:pStyle w:val="routine"/>
      </w:pPr>
      <w:r>
        <w:rPr>
          <w:rStyle w:val="code"/>
        </w:rPr>
        <w:t>FUNC DoLog(s, l) -&gt; S = RET (* : l)(s)</w:t>
      </w:r>
      <w:r>
        <w:rPr>
          <w:rStyle w:val="code"/>
        </w:rPr>
        <w:tab/>
      </w:r>
      <w:r>
        <w:rPr>
          <w:rStyle w:val="m"/>
        </w:rPr>
        <w:t xml:space="preserve">% </w:t>
      </w:r>
      <w:r>
        <w:rPr>
          <w:rStyle w:val="code"/>
        </w:rPr>
        <w:t>s+l = DoLog(s, l)</w:t>
      </w:r>
    </w:p>
    <w:p w14:paraId="3F1D1B4D" w14:textId="77777777" w:rsidR="00AE5EFC" w:rsidRDefault="00AE5EFC" w:rsidP="00AE5EFC">
      <w:pPr>
        <w:pStyle w:val="modend"/>
        <w:rPr>
          <w:rStyle w:val="code"/>
        </w:rPr>
      </w:pPr>
      <w:r>
        <w:rPr>
          <w:rStyle w:val="code"/>
        </w:rPr>
        <w:t xml:space="preserve">END </w:t>
      </w:r>
      <w:r w:rsidR="00EB5C92">
        <w:rPr>
          <w:rStyle w:val="code"/>
        </w:rPr>
        <w:t>Simple</w:t>
      </w:r>
      <w:r>
        <w:rPr>
          <w:rStyle w:val="code"/>
        </w:rPr>
        <w:t xml:space="preserve">LogRecovery </w:t>
      </w:r>
    </w:p>
    <w:p w14:paraId="5AAD35F5" w14:textId="77777777" w:rsidR="00EB5C92" w:rsidRDefault="00EB5C92" w:rsidP="00EB5C92">
      <w:r w:rsidRPr="00EB5C92">
        <w:t xml:space="preserve">This is </w:t>
      </w:r>
      <w:r>
        <w:t>not so great for three reasons:</w:t>
      </w:r>
    </w:p>
    <w:p w14:paraId="41FBE1CE" w14:textId="77777777" w:rsidR="00EB5C92" w:rsidRDefault="00EB5C92" w:rsidP="00EB5C92">
      <w:pPr>
        <w:pStyle w:val="u"/>
        <w:numPr>
          <w:ilvl w:val="0"/>
          <w:numId w:val="35"/>
        </w:numPr>
      </w:pPr>
      <w:r>
        <w:rPr>
          <w:rStyle w:val="code"/>
        </w:rPr>
        <w:t>sl</w:t>
      </w:r>
      <w:r>
        <w:t xml:space="preserve"> grows without bound</w:t>
      </w:r>
    </w:p>
    <w:p w14:paraId="77126197" w14:textId="77777777" w:rsidR="00EB5C92" w:rsidRDefault="00EB5C92" w:rsidP="00EB5C92">
      <w:pPr>
        <w:pStyle w:val="u"/>
        <w:numPr>
          <w:ilvl w:val="0"/>
          <w:numId w:val="35"/>
        </w:numPr>
      </w:pPr>
      <w:r>
        <w:t xml:space="preserve">The time to recover </w:t>
      </w:r>
      <w:r>
        <w:rPr>
          <w:rStyle w:val="code"/>
        </w:rPr>
        <w:t>vs</w:t>
      </w:r>
      <w:r>
        <w:t xml:space="preserve"> likewise grows without bound.</w:t>
      </w:r>
    </w:p>
    <w:p w14:paraId="1736E22F" w14:textId="77777777" w:rsidR="00EB5C92" w:rsidRDefault="00EB5C92" w:rsidP="00EB5C92">
      <w:pPr>
        <w:pStyle w:val="u"/>
        <w:numPr>
          <w:ilvl w:val="0"/>
          <w:numId w:val="35"/>
        </w:numPr>
      </w:pPr>
      <w:r>
        <w:t xml:space="preserve">The size of </w:t>
      </w:r>
      <w:r>
        <w:rPr>
          <w:rStyle w:val="code"/>
        </w:rPr>
        <w:t>vs</w:t>
      </w:r>
      <w:r w:rsidR="00045876">
        <w:t xml:space="preserve"> grows, so we will in general have to represent part of it on the disk, but we don’t take any advantage of the fact that this part is stable.</w:t>
      </w:r>
    </w:p>
    <w:p w14:paraId="2F8FD029" w14:textId="77777777" w:rsidR="00045876" w:rsidRDefault="00045876" w:rsidP="00045876">
      <w:r>
        <w:rPr>
          <w:rStyle w:val="v"/>
          <w:i w:val="0"/>
        </w:rPr>
        <w:t xml:space="preserve">To overcome these problems, we introduce more elaborate code that maintains an explicit </w:t>
      </w:r>
      <w:r>
        <w:rPr>
          <w:rStyle w:val="code"/>
        </w:rPr>
        <w:t>ss</w:t>
      </w:r>
      <w:r>
        <w:t xml:space="preserve">, and uses </w:t>
      </w:r>
      <w:r>
        <w:rPr>
          <w:rStyle w:val="code"/>
        </w:rPr>
        <w:t>sl</w:t>
      </w:r>
      <w:r>
        <w:t xml:space="preserve"> only for the changes made since </w:t>
      </w:r>
      <w:r>
        <w:rPr>
          <w:rStyle w:val="code"/>
        </w:rPr>
        <w:t>ss</w:t>
      </w:r>
      <w:r>
        <w:t xml:space="preserve"> was updated.</w:t>
      </w:r>
    </w:p>
    <w:p w14:paraId="3B317961" w14:textId="77777777" w:rsidR="00AE5EFC" w:rsidRDefault="00AE5EFC" w:rsidP="00AE5EFC">
      <w:pPr>
        <w:keepNext/>
        <w:tabs>
          <w:tab w:val="left" w:pos="540"/>
          <w:tab w:val="left" w:pos="6480"/>
        </w:tabs>
        <w:spacing w:before="240" w:line="240" w:lineRule="auto"/>
        <w:ind w:right="-720"/>
        <w:outlineLvl w:val="2"/>
        <w:rPr>
          <w:rFonts w:ascii="Courier New" w:hAnsi="Courier New"/>
          <w:b/>
          <w:noProof/>
        </w:rPr>
      </w:pPr>
      <w:r>
        <w:rPr>
          <w:rFonts w:ascii="Courier New" w:hAnsi="Courier New"/>
          <w:b/>
          <w:noProof/>
        </w:rPr>
        <w:t>MODULE LogRecovery</w:t>
      </w:r>
      <w:r w:rsidRPr="00313CF1">
        <w:rPr>
          <w:rFonts w:ascii="Courier New" w:hAnsi="Courier New"/>
          <w:b/>
          <w:noProof/>
          <w:sz w:val="20"/>
        </w:rPr>
        <w:t xml:space="preserve"> [</w:t>
      </w:r>
      <w:r w:rsidR="00313CF1" w:rsidRPr="00313CF1">
        <w:rPr>
          <w:rFonts w:ascii="Courier New" w:hAnsi="Courier New"/>
          <w:b/>
          <w:noProof/>
          <w:sz w:val="20"/>
        </w:rPr>
        <w:t>...]</w:t>
      </w:r>
      <w:r w:rsidR="00313CF1" w:rsidRPr="00313CF1">
        <w:rPr>
          <w:rStyle w:val="code"/>
        </w:rPr>
        <w:t xml:space="preserve"> </w:t>
      </w:r>
      <w:r w:rsidR="00313CF1">
        <w:rPr>
          <w:rStyle w:val="code"/>
        </w:rPr>
        <w:t>EXPORT Do,Commit,Crash =</w:t>
      </w:r>
      <w:r>
        <w:rPr>
          <w:rFonts w:ascii="Courier New" w:hAnsi="Courier New"/>
          <w:b/>
          <w:noProof/>
        </w:rPr>
        <w:tab/>
      </w:r>
      <w:r>
        <w:rPr>
          <w:rStyle w:val="m"/>
        </w:rPr>
        <w:t xml:space="preserve">% implements </w:t>
      </w:r>
      <w:r>
        <w:rPr>
          <w:rStyle w:val="code"/>
        </w:rPr>
        <w:t>SeqTr</w:t>
      </w:r>
    </w:p>
    <w:p w14:paraId="740A58D3" w14:textId="77777777" w:rsidR="00045876" w:rsidRPr="00045876" w:rsidRDefault="00045876" w:rsidP="00F54D72">
      <w:pPr>
        <w:pStyle w:val="declhead"/>
        <w:keepNext/>
        <w:spacing w:before="0"/>
      </w:pPr>
      <w:r>
        <w:rPr>
          <w:rStyle w:val="code"/>
        </w:rPr>
        <w:tab/>
      </w:r>
      <w:r>
        <w:rPr>
          <w:rStyle w:val="m"/>
        </w:rPr>
        <w:t xml:space="preserve">% Parameters and types as in </w:t>
      </w:r>
      <w:r>
        <w:t>SimpleLogRecovery</w:t>
      </w:r>
    </w:p>
    <w:p w14:paraId="4BFE87A5" w14:textId="77777777" w:rsidR="00AE5EFC" w:rsidRDefault="00AE5EFC" w:rsidP="00AE5EFC">
      <w:pPr>
        <w:pStyle w:val="declhead"/>
        <w:keepNext/>
        <w:rPr>
          <w:rStyle w:val="code"/>
        </w:rPr>
      </w:pPr>
      <w:r>
        <w:rPr>
          <w:rStyle w:val="code"/>
        </w:rPr>
        <w:t>VAR</w:t>
      </w:r>
      <w:r>
        <w:rPr>
          <w:rStyle w:val="code"/>
        </w:rPr>
        <w:tab/>
      </w:r>
      <w:r w:rsidRPr="00045876">
        <w:rPr>
          <w:rStyle w:val="k"/>
        </w:rPr>
        <w:t>ss</w:t>
      </w:r>
      <w:r w:rsidRPr="00045876">
        <w:rPr>
          <w:rStyle w:val="k"/>
        </w:rPr>
        <w:tab/>
        <w:t>:=</w:t>
      </w:r>
      <w:r w:rsidRPr="00045876">
        <w:rPr>
          <w:rStyle w:val="k"/>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7EA69B7B" w14:textId="77777777" w:rsidR="00AE5EFC" w:rsidRDefault="00AE5EFC" w:rsidP="00AE5EFC">
      <w:pPr>
        <w:pStyle w:val="decl"/>
        <w:keepNext/>
        <w:rPr>
          <w:rStyle w:val="code"/>
        </w:rPr>
      </w:pPr>
      <w:r>
        <w:rPr>
          <w:rStyle w:val="code"/>
        </w:rPr>
        <w:t>vs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Volatile</w:t>
          </w:r>
        </w:smartTag>
        <w:r>
          <w:rPr>
            <w:rStyle w:val="m"/>
          </w:rPr>
          <w:t xml:space="preserve"> </w:t>
        </w:r>
        <w:smartTag w:uri="urn:schemas-microsoft-com:office:smarttags" w:element="PlaceType">
          <w:r>
            <w:rPr>
              <w:rStyle w:val="m"/>
            </w:rPr>
            <w:t>State</w:t>
          </w:r>
        </w:smartTag>
      </w:smartTag>
    </w:p>
    <w:p w14:paraId="58A7B604" w14:textId="77777777" w:rsidR="00AE5EFC" w:rsidRDefault="00AE5EFC" w:rsidP="00AE5EFC">
      <w:pPr>
        <w:pStyle w:val="decl"/>
        <w:keepNext/>
        <w:rPr>
          <w:rStyle w:val="code"/>
        </w:rPr>
      </w:pPr>
      <w:r>
        <w:rPr>
          <w:rStyle w:val="code"/>
        </w:rPr>
        <w:t>sl</w:t>
      </w:r>
      <w:r>
        <w:rPr>
          <w:rStyle w:val="code"/>
        </w:rPr>
        <w:tab/>
        <w:t>:=</w:t>
      </w:r>
      <w:r>
        <w:rPr>
          <w:rStyle w:val="code"/>
        </w:rPr>
        <w:tab/>
        <w:t>L{}</w:t>
      </w:r>
      <w:r>
        <w:rPr>
          <w:rStyle w:val="code"/>
        </w:rPr>
        <w:tab/>
      </w:r>
      <w:r>
        <w:rPr>
          <w:rStyle w:val="m"/>
        </w:rPr>
        <w:t>% Stable Log</w:t>
      </w:r>
    </w:p>
    <w:p w14:paraId="34FEACDE" w14:textId="77777777" w:rsidR="00AE5EFC" w:rsidRDefault="00AE5EFC" w:rsidP="00AE5EFC">
      <w:pPr>
        <w:pStyle w:val="decl"/>
        <w:keepNext/>
        <w:rPr>
          <w:rStyle w:val="code"/>
        </w:rPr>
      </w:pPr>
      <w:r>
        <w:rPr>
          <w:rStyle w:val="code"/>
        </w:rPr>
        <w:t>vl</w:t>
      </w:r>
      <w:r>
        <w:rPr>
          <w:rStyle w:val="code"/>
        </w:rPr>
        <w:tab/>
        <w:t>:=</w:t>
      </w:r>
      <w:r>
        <w:rPr>
          <w:rStyle w:val="code"/>
        </w:rPr>
        <w:tab/>
        <w:t>L{}</w:t>
      </w:r>
      <w:r>
        <w:rPr>
          <w:rStyle w:val="code"/>
        </w:rPr>
        <w:tab/>
      </w:r>
      <w:r>
        <w:rPr>
          <w:rStyle w:val="m"/>
        </w:rPr>
        <w:t>% Volatile Log</w:t>
      </w:r>
    </w:p>
    <w:p w14:paraId="293A8C54" w14:textId="77777777" w:rsidR="00AE5EFC" w:rsidRDefault="00AE5EFC" w:rsidP="00AE5EFC">
      <w:pPr>
        <w:pStyle w:val="routine"/>
        <w:keepNext/>
        <w:rPr>
          <w:rStyle w:val="code"/>
        </w:rPr>
      </w:pPr>
      <w:r>
        <w:rPr>
          <w:rStyle w:val="code"/>
        </w:rPr>
        <w:t>% ABSTRACTION to SeqTr</w:t>
      </w:r>
    </w:p>
    <w:p w14:paraId="46263786" w14:textId="77777777" w:rsidR="00AE5EFC" w:rsidRDefault="00AE5EFC" w:rsidP="00AE5EFC">
      <w:pPr>
        <w:pStyle w:val="cmd1"/>
        <w:rPr>
          <w:rStyle w:val="code"/>
        </w:rPr>
      </w:pPr>
      <w:r>
        <w:rPr>
          <w:rStyle w:val="code"/>
        </w:rPr>
        <w:t xml:space="preserve">SeqTr.ss = </w:t>
      </w:r>
      <w:r w:rsidRPr="00F54D72">
        <w:rPr>
          <w:rStyle w:val="code"/>
          <w:bdr w:val="single" w:sz="4" w:space="0" w:color="auto"/>
        </w:rPr>
        <w:t>ss</w:t>
      </w:r>
      <w:r>
        <w:rPr>
          <w:rStyle w:val="code"/>
        </w:rPr>
        <w:t xml:space="preserve"> + sl</w:t>
      </w:r>
      <w:r>
        <w:rPr>
          <w:rStyle w:val="code"/>
        </w:rPr>
        <w:br/>
        <w:t>SeqTr.vs = vs</w:t>
      </w:r>
    </w:p>
    <w:p w14:paraId="432CF4AF" w14:textId="77777777" w:rsidR="00AE5EFC" w:rsidRDefault="00AE5EFC" w:rsidP="00AE5EFC">
      <w:pPr>
        <w:pStyle w:val="routine"/>
        <w:rPr>
          <w:rStyle w:val="code"/>
        </w:rPr>
      </w:pPr>
      <w:r>
        <w:rPr>
          <w:rStyle w:val="code"/>
        </w:rPr>
        <w:t xml:space="preserve">% INVARIANT vs = </w:t>
      </w:r>
      <w:r w:rsidRPr="00F54D72">
        <w:rPr>
          <w:rStyle w:val="code"/>
          <w:bdr w:val="single" w:sz="4" w:space="0" w:color="auto"/>
        </w:rPr>
        <w:t>ss</w:t>
      </w:r>
      <w:r>
        <w:rPr>
          <w:rStyle w:val="code"/>
        </w:rPr>
        <w:t xml:space="preserve"> + vl</w:t>
      </w:r>
    </w:p>
    <w:p w14:paraId="2EB3B1B8" w14:textId="77777777" w:rsidR="00AE5EFC" w:rsidRDefault="00AE5EFC" w:rsidP="00AE5EFC">
      <w:pPr>
        <w:pStyle w:val="routine"/>
        <w:rPr>
          <w:rStyle w:val="m"/>
        </w:rPr>
      </w:pPr>
      <w:r>
        <w:rPr>
          <w:rStyle w:val="code"/>
        </w:rPr>
        <w:t>APROC Do(a) -&gt; V =</w:t>
      </w:r>
      <w:r w:rsidR="00F54D72">
        <w:rPr>
          <w:rStyle w:val="code"/>
        </w:rPr>
        <w:t xml:space="preserve"> &lt;&lt; VAR v, l | (v, vs + l) = a(vs) =&gt;</w:t>
      </w:r>
      <w:r>
        <w:rPr>
          <w:rStyle w:val="code"/>
        </w:rPr>
        <w:br/>
      </w:r>
      <w:r>
        <w:rPr>
          <w:rStyle w:val="m"/>
        </w:rPr>
        <w:t xml:space="preserve">% Find an </w:t>
      </w:r>
      <w:r>
        <w:t>l</w:t>
      </w:r>
      <w:r>
        <w:rPr>
          <w:rStyle w:val="m"/>
        </w:rPr>
        <w:t xml:space="preserve"> (a sequence of updates) that has the same effect as </w:t>
      </w:r>
      <w:r>
        <w:t>a</w:t>
      </w:r>
      <w:r>
        <w:rPr>
          <w:rStyle w:val="m"/>
        </w:rPr>
        <w:t xml:space="preserve"> on the current state.</w:t>
      </w:r>
    </w:p>
    <w:p w14:paraId="3EB5B902" w14:textId="77777777" w:rsidR="00AE5EFC" w:rsidRDefault="00AE5EFC" w:rsidP="00AE5EFC">
      <w:pPr>
        <w:pStyle w:val="cmd1"/>
        <w:rPr>
          <w:rStyle w:val="code"/>
        </w:rPr>
      </w:pPr>
      <w:r>
        <w:rPr>
          <w:rStyle w:val="code"/>
        </w:rPr>
        <w:t>vl := vl + l; vs := vs + l; RET v &gt;&gt;</w:t>
      </w:r>
    </w:p>
    <w:p w14:paraId="5C876169" w14:textId="77777777" w:rsidR="00AE5EFC" w:rsidRDefault="00AE5EFC" w:rsidP="00AE5EFC">
      <w:pPr>
        <w:pStyle w:val="routine"/>
        <w:rPr>
          <w:rStyle w:val="code"/>
        </w:rPr>
      </w:pPr>
      <w:r>
        <w:rPr>
          <w:rStyle w:val="code"/>
        </w:rPr>
        <w:t>PROC Commit() = &lt;&lt; sl := vl &gt;&gt;</w:t>
      </w:r>
      <w:r w:rsidRPr="00F54D72">
        <w:rPr>
          <w:rStyle w:val="code"/>
          <w:bdr w:val="single" w:sz="4" w:space="0" w:color="auto"/>
        </w:rPr>
        <w:t xml:space="preserve">; Redo() </w:t>
      </w:r>
    </w:p>
    <w:p w14:paraId="50B0D142" w14:textId="77777777" w:rsidR="00AE5EFC" w:rsidRDefault="00AE5EFC" w:rsidP="00313CF1">
      <w:pPr>
        <w:pStyle w:val="routine"/>
        <w:keepNext/>
        <w:rPr>
          <w:rStyle w:val="code"/>
        </w:rPr>
      </w:pPr>
      <w:r>
        <w:rPr>
          <w:rStyle w:val="code"/>
        </w:rPr>
        <w:t>PROC Crash() =</w:t>
      </w:r>
    </w:p>
    <w:p w14:paraId="2A58C232" w14:textId="77777777" w:rsidR="00AE5EFC" w:rsidRDefault="00AE5EFC" w:rsidP="00313CF1">
      <w:pPr>
        <w:pStyle w:val="cmd1"/>
        <w:keepNext/>
        <w:rPr>
          <w:rStyle w:val="code"/>
        </w:rPr>
      </w:pPr>
      <w:r>
        <w:rPr>
          <w:rStyle w:val="code"/>
        </w:rPr>
        <w:t>CRASH;</w:t>
      </w:r>
    </w:p>
    <w:p w14:paraId="2A1EBD40" w14:textId="77777777" w:rsidR="00AE5EFC" w:rsidRDefault="00AE5EFC" w:rsidP="00313CF1">
      <w:pPr>
        <w:pStyle w:val="cmd1"/>
        <w:keepNext/>
        <w:rPr>
          <w:rStyle w:val="code"/>
        </w:rPr>
      </w:pPr>
      <w:r>
        <w:rPr>
          <w:rStyle w:val="code"/>
        </w:rPr>
        <w:t>&lt;&lt; vl := {}; vs := S.s0()  &gt;&gt;;</w:t>
      </w:r>
      <w:r>
        <w:rPr>
          <w:rStyle w:val="code"/>
        </w:rPr>
        <w:tab/>
      </w:r>
      <w:r>
        <w:rPr>
          <w:rStyle w:val="m"/>
        </w:rPr>
        <w:t xml:space="preserve">% crash erases </w:t>
      </w:r>
      <w:r>
        <w:rPr>
          <w:rStyle w:val="code"/>
        </w:rPr>
        <w:t>vs, vl</w:t>
      </w:r>
      <w:r>
        <w:rPr>
          <w:rStyle w:val="code"/>
        </w:rPr>
        <w:br/>
        <w:t xml:space="preserve">&lt;&lt; </w:t>
      </w:r>
      <w:r w:rsidRPr="00F54D72">
        <w:rPr>
          <w:rStyle w:val="code"/>
          <w:bdr w:val="single" w:sz="4" w:space="0" w:color="auto"/>
        </w:rPr>
        <w:t>vl := sl; vs := ss + vl</w:t>
      </w:r>
      <w:r>
        <w:rPr>
          <w:rStyle w:val="code"/>
        </w:rPr>
        <w:t xml:space="preserve"> &gt;&gt;;</w:t>
      </w:r>
      <w:r>
        <w:rPr>
          <w:rStyle w:val="code"/>
        </w:rPr>
        <w:tab/>
      </w:r>
      <w:r>
        <w:rPr>
          <w:rStyle w:val="m"/>
        </w:rPr>
        <w:t>% recovery restores them</w:t>
      </w:r>
    </w:p>
    <w:p w14:paraId="784F05DB" w14:textId="77777777" w:rsidR="00AE5EFC" w:rsidRDefault="00AE5EFC" w:rsidP="00AE5EFC">
      <w:pPr>
        <w:pStyle w:val="cmd1"/>
        <w:rPr>
          <w:rStyle w:val="m"/>
        </w:rPr>
      </w:pPr>
      <w:r>
        <w:rPr>
          <w:rStyle w:val="code"/>
        </w:rPr>
        <w:t>Redo()</w:t>
      </w:r>
      <w:r>
        <w:rPr>
          <w:rStyle w:val="code"/>
        </w:rPr>
        <w:tab/>
      </w:r>
      <w:r>
        <w:rPr>
          <w:rStyle w:val="m"/>
        </w:rPr>
        <w:t xml:space="preserve">% and repeats the </w:t>
      </w:r>
      <w:r>
        <w:rPr>
          <w:rStyle w:val="code"/>
        </w:rPr>
        <w:t>Redo</w:t>
      </w:r>
      <w:r>
        <w:rPr>
          <w:rStyle w:val="m"/>
        </w:rPr>
        <w:t>; optional</w:t>
      </w:r>
    </w:p>
    <w:p w14:paraId="0AA098F3" w14:textId="77777777" w:rsidR="00F54D72" w:rsidRDefault="00F54D72" w:rsidP="00F54D72">
      <w:pPr>
        <w:pStyle w:val="routine"/>
        <w:rPr>
          <w:rStyle w:val="m"/>
        </w:rPr>
      </w:pPr>
      <w:r>
        <w:rPr>
          <w:rStyle w:val="m"/>
        </w:rPr>
        <w:t>% Internal procedures</w:t>
      </w:r>
    </w:p>
    <w:p w14:paraId="4E185574" w14:textId="77777777" w:rsidR="00F54D72" w:rsidRDefault="00F54D72" w:rsidP="00F54D72">
      <w:pPr>
        <w:pStyle w:val="routine"/>
        <w:rPr>
          <w:rStyle w:val="m"/>
        </w:rPr>
      </w:pPr>
      <w:r>
        <w:rPr>
          <w:rStyle w:val="code"/>
        </w:rPr>
        <w:t xml:space="preserve">FUNC DoLog(s, l) -&gt; S = </w:t>
      </w:r>
      <w:r>
        <w:rPr>
          <w:rStyle w:val="code"/>
        </w:rPr>
        <w:tab/>
      </w:r>
      <w:r>
        <w:rPr>
          <w:rStyle w:val="m"/>
        </w:rPr>
        <w:t xml:space="preserve">% </w:t>
      </w:r>
      <w:r>
        <w:rPr>
          <w:rStyle w:val="code"/>
        </w:rPr>
        <w:t>s+l = DoLog(s, l)</w:t>
      </w:r>
      <w:r>
        <w:rPr>
          <w:rStyle w:val="code"/>
        </w:rPr>
        <w:br/>
      </w:r>
      <w:r>
        <w:rPr>
          <w:rStyle w:val="m"/>
        </w:rPr>
        <w:t xml:space="preserve">% Apply the updates in </w:t>
      </w:r>
      <w:r>
        <w:t>l</w:t>
      </w:r>
      <w:r>
        <w:rPr>
          <w:rStyle w:val="m"/>
        </w:rPr>
        <w:t xml:space="preserve"> to the state </w:t>
      </w:r>
      <w:r>
        <w:t>s</w:t>
      </w:r>
      <w:r>
        <w:rPr>
          <w:rStyle w:val="m"/>
        </w:rPr>
        <w:t>.</w:t>
      </w:r>
    </w:p>
    <w:p w14:paraId="16931F4E" w14:textId="77777777" w:rsidR="00F54D72" w:rsidRDefault="00F54D72" w:rsidP="00F54D72">
      <w:pPr>
        <w:pStyle w:val="cmd1"/>
        <w:rPr>
          <w:rStyle w:val="code"/>
        </w:rPr>
      </w:pPr>
      <w:r>
        <w:rPr>
          <w:rStyle w:val="code"/>
        </w:rPr>
        <w:t>l={} =&gt; RET s [*] RET DoLog((l.head)(s),l.tail))</w:t>
      </w:r>
    </w:p>
    <w:p w14:paraId="2524B6D9" w14:textId="52E2562A" w:rsidR="00F54D72" w:rsidRDefault="006E6F29" w:rsidP="00F54D72">
      <w:pPr>
        <w:pStyle w:val="routine"/>
        <w:rPr>
          <w:rStyle w:val="code"/>
        </w:rPr>
      </w:pPr>
      <w:r>
        <w:rPr>
          <w:lang w:bidi="ar-SA"/>
        </w:rPr>
        <mc:AlternateContent>
          <mc:Choice Requires="wps">
            <w:drawing>
              <wp:anchor distT="0" distB="0" distL="114300" distR="114300" simplePos="0" relativeHeight="251671552" behindDoc="0" locked="0" layoutInCell="1" allowOverlap="1" wp14:anchorId="6148BF4A" wp14:editId="6F02A0DE">
                <wp:simplePos x="0" y="0"/>
                <wp:positionH relativeFrom="column">
                  <wp:posOffset>-9525</wp:posOffset>
                </wp:positionH>
                <wp:positionV relativeFrom="paragraph">
                  <wp:posOffset>112395</wp:posOffset>
                </wp:positionV>
                <wp:extent cx="5905500" cy="304800"/>
                <wp:effectExtent l="0" t="0" r="0" b="0"/>
                <wp:wrapNone/>
                <wp:docPr id="181"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A546D" id="Rectangle 685" o:spid="_x0000_s1026" style="position:absolute;margin-left:-.75pt;margin-top:8.85pt;width:46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" filled="f"/>
            </w:pict>
          </mc:Fallback>
        </mc:AlternateContent>
      </w:r>
      <w:r w:rsidR="00F54D72">
        <w:rPr>
          <w:rStyle w:val="code"/>
        </w:rPr>
        <w:t>PROC Redo() =</w:t>
      </w:r>
      <w:r w:rsidR="00F54D72">
        <w:rPr>
          <w:rStyle w:val="code"/>
        </w:rPr>
        <w:tab/>
      </w:r>
      <w:r w:rsidR="00F54D72">
        <w:rPr>
          <w:rStyle w:val="m"/>
        </w:rPr>
        <w:t xml:space="preserve">% replay </w:t>
      </w:r>
      <w:r w:rsidR="00F54D72">
        <w:rPr>
          <w:rStyle w:val="code"/>
        </w:rPr>
        <w:t>vl</w:t>
      </w:r>
      <w:r w:rsidR="00F54D72">
        <w:rPr>
          <w:rStyle w:val="m"/>
        </w:rPr>
        <w:t xml:space="preserve">, then clear </w:t>
      </w:r>
      <w:r w:rsidR="00F54D72">
        <w:rPr>
          <w:rStyle w:val="code"/>
        </w:rPr>
        <w:t>sl</w:t>
      </w:r>
    </w:p>
    <w:p w14:paraId="0C876F90" w14:textId="77777777" w:rsidR="00F54D72" w:rsidRDefault="00F54D72" w:rsidP="00F54D72">
      <w:pPr>
        <w:pStyle w:val="cmd1"/>
        <w:rPr>
          <w:rStyle w:val="code"/>
        </w:rPr>
      </w:pPr>
      <w:r>
        <w:rPr>
          <w:rStyle w:val="code"/>
        </w:rPr>
        <w:t>DO vl # {} =&gt; &lt;&lt; ss := ss + vl.head; vl := vl.tail &gt;&gt; OD; &lt;&lt; sl := {} &gt;&gt;</w:t>
      </w:r>
    </w:p>
    <w:p w14:paraId="42CF9ACA" w14:textId="77777777" w:rsidR="00AE5EFC" w:rsidRDefault="00AE5EFC" w:rsidP="00AE5EFC">
      <w:pPr>
        <w:pStyle w:val="modend"/>
        <w:rPr>
          <w:rStyle w:val="sbi"/>
          <w:i w:val="0"/>
          <w:position w:val="0"/>
          <w:sz w:val="20"/>
        </w:rPr>
      </w:pPr>
      <w:r>
        <w:rPr>
          <w:rStyle w:val="code"/>
        </w:rPr>
        <w:t xml:space="preserve">END LogRecovery </w:t>
      </w:r>
    </w:p>
    <w:p w14:paraId="3172090E" w14:textId="77777777" w:rsidR="000229B4" w:rsidRDefault="000229B4">
      <w:r>
        <w:t xml:space="preserve">For this </w:t>
      </w:r>
      <w:r>
        <w:rPr>
          <w:rStyle w:val="e"/>
        </w:rPr>
        <w:t>redo</w:t>
      </w:r>
      <w:r>
        <w:t xml:space="preserve"> crash recovery to work, </w:t>
      </w:r>
      <w:r>
        <w:rPr>
          <w:rStyle w:val="code"/>
        </w:rPr>
        <w:t>l</w:t>
      </w:r>
      <w:r>
        <w:t xml:space="preserve"> must have the property that </w:t>
      </w:r>
      <w:r w:rsidR="00325063" w:rsidRPr="00325063">
        <w:rPr>
          <w:rStyle w:val="code"/>
        </w:rPr>
        <w:t>ss + l’ + l = ss + l</w:t>
      </w:r>
      <w:r w:rsidR="00F86872" w:rsidRPr="00F86872">
        <w:t xml:space="preserve"> </w:t>
      </w:r>
      <w:r w:rsidR="005F4A7C">
        <w:t>for any prefix</w:t>
      </w:r>
      <w:r w:rsidR="005F4A7C" w:rsidRPr="005F4A7C">
        <w:rPr>
          <w:rStyle w:val="code"/>
        </w:rPr>
        <w:t xml:space="preserve"> </w:t>
      </w:r>
      <w:r w:rsidR="005F4A7C" w:rsidRPr="00325063">
        <w:rPr>
          <w:rStyle w:val="code"/>
        </w:rPr>
        <w:t>l’</w:t>
      </w:r>
      <w:r w:rsidR="005F4A7C">
        <w:rPr>
          <w:rStyle w:val="code"/>
        </w:rPr>
        <w:t xml:space="preserve"> &lt;=</w:t>
      </w:r>
      <w:r w:rsidR="005F4A7C" w:rsidRPr="00325063">
        <w:rPr>
          <w:rStyle w:val="code"/>
        </w:rPr>
        <w:t xml:space="preserve"> l</w:t>
      </w:r>
      <w:r w:rsidR="00325063">
        <w:t>.</w:t>
      </w:r>
      <w:r w:rsidR="00F86872">
        <w:t xml:space="preserve"> This will certainly be true if </w:t>
      </w:r>
      <w:r w:rsidR="00F86872" w:rsidRPr="00325063">
        <w:rPr>
          <w:rStyle w:val="code"/>
        </w:rPr>
        <w:t>l’ + l = l</w:t>
      </w:r>
      <w:r w:rsidR="00F86872">
        <w:t>,</w:t>
      </w:r>
      <w:r w:rsidR="006739E4">
        <w:t xml:space="preserve"> that is, </w:t>
      </w:r>
      <w:r w:rsidR="006739E4" w:rsidRPr="006739E4">
        <w:rPr>
          <w:rStyle w:val="code"/>
        </w:rPr>
        <w:t>l</w:t>
      </w:r>
      <w:r w:rsidR="006739E4">
        <w:t xml:space="preserve"> ‘absorbs’ any prefix of itself.</w:t>
      </w:r>
      <w:r w:rsidR="00F86872">
        <w:t xml:space="preserve"> and from that it follows that </w:t>
      </w:r>
      <w:r>
        <w:t xml:space="preserve">repeatedly applying prefixes of </w:t>
      </w:r>
      <w:r w:rsidR="00F86872" w:rsidRPr="00F86872">
        <w:rPr>
          <w:rStyle w:val="code"/>
        </w:rPr>
        <w:t>l</w:t>
      </w:r>
      <w:r>
        <w:t xml:space="preserve">, followed by </w:t>
      </w:r>
      <w:r w:rsidR="006739E4">
        <w:t xml:space="preserve">all of </w:t>
      </w:r>
      <w:r w:rsidR="006739E4" w:rsidRPr="006739E4">
        <w:rPr>
          <w:rStyle w:val="code"/>
        </w:rPr>
        <w:t>l</w:t>
      </w:r>
      <w:r>
        <w:t xml:space="preserve">, has the same effect as applying </w:t>
      </w:r>
      <w:r w:rsidR="006739E4" w:rsidRPr="00325063">
        <w:rPr>
          <w:rStyle w:val="code"/>
        </w:rPr>
        <w:t>l</w:t>
      </w:r>
      <w:r>
        <w:t xml:space="preserve">.  For example, suppose </w:t>
      </w:r>
      <w:r>
        <w:rPr>
          <w:rStyle w:val="code"/>
        </w:rPr>
        <w:t>l = L</w:t>
      </w:r>
      <w:r w:rsidR="00603DE6">
        <w:rPr>
          <w:rStyle w:val="code"/>
        </w:rPr>
        <w:t>{a;b;</w:t>
      </w:r>
      <w:r w:rsidR="00A133B8">
        <w:rPr>
          <w:rStyle w:val="code"/>
        </w:rPr>
        <w:t>c;d;</w:t>
      </w:r>
      <w:r>
        <w:rPr>
          <w:rStyle w:val="code"/>
        </w:rPr>
        <w:t>e}</w:t>
      </w:r>
      <w:r>
        <w:t xml:space="preserve">.  Then </w:t>
      </w:r>
      <w:r>
        <w:rPr>
          <w:rStyle w:val="code"/>
        </w:rPr>
        <w:t>L{</w:t>
      </w:r>
      <w:r w:rsidR="00603DE6">
        <w:rPr>
          <w:rStyle w:val="k"/>
        </w:rPr>
        <w:t>a;b;</w:t>
      </w:r>
      <w:r>
        <w:rPr>
          <w:rStyle w:val="k"/>
        </w:rPr>
        <w:t>c</w:t>
      </w:r>
      <w:r w:rsidR="00603DE6">
        <w:rPr>
          <w:rStyle w:val="code"/>
        </w:rPr>
        <w:t>;</w:t>
      </w:r>
      <w:r w:rsidR="00F86872">
        <w:rPr>
          <w:rStyle w:val="code"/>
        </w:rPr>
        <w:t xml:space="preserve"> </w:t>
      </w:r>
      <w:r>
        <w:rPr>
          <w:rStyle w:val="k"/>
        </w:rPr>
        <w:t>a</w:t>
      </w:r>
      <w:r w:rsidR="00603DE6">
        <w:rPr>
          <w:rStyle w:val="code"/>
        </w:rPr>
        <w:t>;</w:t>
      </w:r>
      <w:r w:rsidR="00F86872">
        <w:rPr>
          <w:rStyle w:val="code"/>
        </w:rPr>
        <w:t xml:space="preserve"> </w:t>
      </w:r>
      <w:r>
        <w:rPr>
          <w:rStyle w:val="k"/>
        </w:rPr>
        <w:t>a</w:t>
      </w:r>
      <w:r w:rsidR="00603DE6">
        <w:rPr>
          <w:rStyle w:val="code"/>
        </w:rPr>
        <w:t>;</w:t>
      </w:r>
      <w:r w:rsidR="00F86872">
        <w:rPr>
          <w:rStyle w:val="code"/>
        </w:rPr>
        <w:t xml:space="preserve"> </w:t>
      </w:r>
      <w:r w:rsidR="00603DE6">
        <w:rPr>
          <w:rStyle w:val="k"/>
        </w:rPr>
        <w:t>a;b;c;</w:t>
      </w:r>
      <w:r>
        <w:rPr>
          <w:rStyle w:val="k"/>
        </w:rPr>
        <w:t>d</w:t>
      </w:r>
      <w:r w:rsidR="00603DE6">
        <w:rPr>
          <w:rStyle w:val="code"/>
        </w:rPr>
        <w:t>;</w:t>
      </w:r>
      <w:r w:rsidR="00F86872">
        <w:rPr>
          <w:rStyle w:val="code"/>
        </w:rPr>
        <w:t xml:space="preserve"> </w:t>
      </w:r>
      <w:r w:rsidR="00603DE6">
        <w:rPr>
          <w:rStyle w:val="k"/>
        </w:rPr>
        <w:t>a;</w:t>
      </w:r>
      <w:r>
        <w:rPr>
          <w:rStyle w:val="k"/>
        </w:rPr>
        <w:t>b</w:t>
      </w:r>
      <w:r w:rsidR="00603DE6">
        <w:rPr>
          <w:rStyle w:val="code"/>
        </w:rPr>
        <w:t>;</w:t>
      </w:r>
      <w:r w:rsidR="00F86872">
        <w:rPr>
          <w:rStyle w:val="code"/>
        </w:rPr>
        <w:t xml:space="preserve"> </w:t>
      </w:r>
      <w:r w:rsidR="00603DE6">
        <w:rPr>
          <w:rStyle w:val="k"/>
        </w:rPr>
        <w:t>a;b;c;d;</w:t>
      </w:r>
      <w:r>
        <w:rPr>
          <w:rStyle w:val="k"/>
        </w:rPr>
        <w:t>e</w:t>
      </w:r>
      <w:r w:rsidR="00603DE6">
        <w:rPr>
          <w:rStyle w:val="code"/>
        </w:rPr>
        <w:t>;</w:t>
      </w:r>
      <w:r w:rsidR="00F86872">
        <w:rPr>
          <w:rStyle w:val="code"/>
        </w:rPr>
        <w:t xml:space="preserve"> </w:t>
      </w:r>
      <w:r>
        <w:rPr>
          <w:rStyle w:val="k"/>
        </w:rPr>
        <w:t>a</w:t>
      </w:r>
      <w:r w:rsidR="00603DE6">
        <w:rPr>
          <w:rStyle w:val="code"/>
        </w:rPr>
        <w:t>;</w:t>
      </w:r>
      <w:r w:rsidR="00F86872">
        <w:rPr>
          <w:rStyle w:val="code"/>
        </w:rPr>
        <w:t xml:space="preserve"> </w:t>
      </w:r>
      <w:r w:rsidR="00603DE6">
        <w:rPr>
          <w:rStyle w:val="k"/>
        </w:rPr>
        <w:t>a;b;c;d;</w:t>
      </w:r>
      <w:r>
        <w:rPr>
          <w:rStyle w:val="k"/>
        </w:rPr>
        <w:t>e</w:t>
      </w:r>
      <w:r>
        <w:rPr>
          <w:rStyle w:val="code"/>
        </w:rPr>
        <w:t>}</w:t>
      </w:r>
      <w:r>
        <w:t xml:space="preserve"> must have the same effect as </w:t>
      </w:r>
      <w:r>
        <w:rPr>
          <w:rStyle w:val="code"/>
        </w:rPr>
        <w:t>l</w:t>
      </w:r>
      <w:r>
        <w:t xml:space="preserve"> itself; here we have grouped the prefixes together for clarity. We need this property because a crash can happen while </w:t>
      </w:r>
      <w:r>
        <w:rPr>
          <w:rStyle w:val="code"/>
        </w:rPr>
        <w:t>Redo</w:t>
      </w:r>
      <w:r>
        <w:t xml:space="preserve"> is running; the crash reapplies the whole log and runs </w:t>
      </w:r>
      <w:r>
        <w:rPr>
          <w:rStyle w:val="code"/>
        </w:rPr>
        <w:t>Redo</w:t>
      </w:r>
      <w:r>
        <w:t xml:space="preserve"> again. Another crash can happen while the second </w:t>
      </w:r>
      <w:r>
        <w:rPr>
          <w:rStyle w:val="code"/>
        </w:rPr>
        <w:t>Redo</w:t>
      </w:r>
      <w:r>
        <w:t xml:space="preserve"> is running, and so forth.</w:t>
      </w:r>
    </w:p>
    <w:p w14:paraId="7ED23779" w14:textId="77777777" w:rsidR="00761B79" w:rsidRDefault="000229B4" w:rsidP="00761B79">
      <w:pPr>
        <w:keepNext/>
        <w:rPr>
          <w:rStyle w:val="code"/>
        </w:rPr>
      </w:pPr>
      <w:r>
        <w:t>This ‘hiccup’ property follows from ‘log idempotence’</w:t>
      </w:r>
      <w:r w:rsidR="006739E4">
        <w:t>,</w:t>
      </w:r>
      <w:r>
        <w:t xml:space="preserve"> </w:t>
      </w:r>
      <w:r>
        <w:rPr>
          <w:rStyle w:val="code"/>
        </w:rPr>
        <w:t>l + l = l</w:t>
      </w:r>
      <w:r>
        <w:rPr>
          <w:rStyle w:val="code"/>
        </w:rPr>
        <w:tab/>
      </w:r>
      <w:r w:rsidR="006739E4">
        <w:t>,</w:t>
      </w:r>
      <w:r w:rsidR="00761B79">
        <w:t xml:space="preserve"> because</w:t>
      </w:r>
      <w:r w:rsidR="00761B79" w:rsidRPr="00761B79">
        <w:rPr>
          <w:rStyle w:val="code"/>
        </w:rPr>
        <w:t xml:space="preserve"> </w:t>
      </w:r>
    </w:p>
    <w:p w14:paraId="61A7118B" w14:textId="77777777" w:rsidR="00761B79" w:rsidRPr="00D239B3" w:rsidRDefault="00761B79" w:rsidP="00761B79">
      <w:pPr>
        <w:pStyle w:val="cmd1"/>
        <w:rPr>
          <w:lang w:val="de-DE"/>
        </w:rPr>
      </w:pPr>
      <w:r w:rsidRPr="00D239B3">
        <w:rPr>
          <w:rStyle w:val="code"/>
          <w:lang w:val="de-DE"/>
        </w:rPr>
        <w:t>l’ + l = l’ + l’ + k = l’ + k = l</w:t>
      </w:r>
    </w:p>
    <w:p w14:paraId="6158F39C" w14:textId="77777777" w:rsidR="000229B4" w:rsidRDefault="00761B79" w:rsidP="00761B79">
      <w:pPr>
        <w:pStyle w:val="cont"/>
      </w:pPr>
      <w:r>
        <w:t xml:space="preserve">where </w:t>
      </w:r>
      <w:r w:rsidRPr="00761B79">
        <w:rPr>
          <w:rStyle w:val="code"/>
        </w:rPr>
        <w:t>l = l’ + k</w:t>
      </w:r>
      <w:r>
        <w:t xml:space="preserve">. That is, </w:t>
      </w:r>
      <w:r w:rsidR="000229B4">
        <w:t xml:space="preserve">we can keep absorbing the last hiccup </w:t>
      </w:r>
      <w:r w:rsidR="000229B4">
        <w:rPr>
          <w:rStyle w:val="code"/>
        </w:rPr>
        <w:t>l'</w:t>
      </w:r>
      <w:r w:rsidR="000229B4">
        <w:t xml:space="preserve"> into the final complete </w:t>
      </w:r>
      <w:r w:rsidR="000229B4">
        <w:rPr>
          <w:rStyle w:val="code"/>
        </w:rPr>
        <w:t>l</w:t>
      </w:r>
      <w:r w:rsidR="000229B4">
        <w:t>. For example, taking some liberties with the notation for sequences:</w:t>
      </w:r>
    </w:p>
    <w:p w14:paraId="2C869A04" w14:textId="77777777" w:rsidR="000229B4" w:rsidRDefault="000229B4">
      <w:pPr>
        <w:pStyle w:val="cmd1Inline"/>
        <w:rPr>
          <w:rStyle w:val="PageNumber"/>
        </w:rPr>
      </w:pPr>
      <w:r>
        <w:rPr>
          <w:rStyle w:val="code"/>
        </w:rPr>
        <w:t xml:space="preserve">  abcaaabcdababcdeaabcde </w:t>
      </w:r>
      <w:r>
        <w:rPr>
          <w:rStyle w:val="code"/>
        </w:rPr>
        <w:br/>
        <w:t>= abcaaabcdababcde + (a + abcde)</w:t>
      </w:r>
      <w:r>
        <w:rPr>
          <w:rStyle w:val="code"/>
        </w:rPr>
        <w:br/>
        <w:t>= abcaaabcdababcde + abcde</w:t>
      </w:r>
      <w:r>
        <w:rPr>
          <w:rStyle w:val="code"/>
        </w:rPr>
        <w:br/>
        <w:t>= abcaaabcdab + (abcde + abcde)</w:t>
      </w:r>
      <w:r>
        <w:rPr>
          <w:rStyle w:val="code"/>
        </w:rPr>
        <w:br/>
        <w:t>= abcaaabcdab + abcde</w:t>
      </w:r>
      <w:r>
        <w:rPr>
          <w:rStyle w:val="code"/>
        </w:rPr>
        <w:br/>
        <w:t>= abcaaabcd + (ab + abcde)</w:t>
      </w:r>
      <w:r>
        <w:rPr>
          <w:rStyle w:val="code"/>
        </w:rPr>
        <w:br/>
        <w:t>= abcaaabcd + abcde</w:t>
      </w:r>
    </w:p>
    <w:p w14:paraId="42CF45F9" w14:textId="77777777" w:rsidR="000229B4" w:rsidRDefault="000229B4">
      <w:pPr>
        <w:spacing w:before="0"/>
      </w:pPr>
      <w:r>
        <w:t xml:space="preserve">and so forth. </w:t>
      </w:r>
    </w:p>
    <w:p w14:paraId="24BC35FA" w14:textId="77777777" w:rsidR="000229B4" w:rsidRDefault="000229B4">
      <w:r>
        <w:t xml:space="preserve">We can get log idempotence if the </w:t>
      </w:r>
      <w:r>
        <w:rPr>
          <w:rStyle w:val="code"/>
        </w:rPr>
        <w:t>U</w:t>
      </w:r>
      <w:r>
        <w:t xml:space="preserve">’s commute and are idempotent (that is, </w:t>
      </w:r>
      <w:r>
        <w:rPr>
          <w:rStyle w:val="code"/>
        </w:rPr>
        <w:t>u * u = u</w:t>
      </w:r>
      <w:r>
        <w:t>), or if they are all writes</w:t>
      </w:r>
      <w:r w:rsidR="0016612A">
        <w:t xml:space="preserve">, since the last write to each variable wins. </w:t>
      </w:r>
      <w:r>
        <w:t xml:space="preserve">More generally, for arbitrary </w:t>
      </w:r>
      <w:r>
        <w:rPr>
          <w:rStyle w:val="code"/>
        </w:rPr>
        <w:t>U</w:t>
      </w:r>
      <w:r>
        <w:t xml:space="preserve">’s we can attach a </w:t>
      </w:r>
      <w:r>
        <w:rPr>
          <w:rStyle w:val="code"/>
        </w:rPr>
        <w:t>UID</w:t>
      </w:r>
      <w:r>
        <w:t xml:space="preserve"> to each </w:t>
      </w:r>
      <w:r>
        <w:rPr>
          <w:rStyle w:val="code"/>
        </w:rPr>
        <w:t>U</w:t>
      </w:r>
      <w:r>
        <w:t xml:space="preserve"> and record it in </w:t>
      </w:r>
      <w:r>
        <w:rPr>
          <w:rStyle w:val="code"/>
        </w:rPr>
        <w:t>S</w:t>
      </w:r>
      <w:r>
        <w:t xml:space="preserve"> when the </w:t>
      </w:r>
      <w:r>
        <w:rPr>
          <w:rStyle w:val="code"/>
        </w:rPr>
        <w:t>U</w:t>
      </w:r>
      <w:r>
        <w:t xml:space="preserve"> is applied, so we can tell that it shouldn’t be applied again. Calling the original state </w:t>
      </w:r>
      <w:r>
        <w:rPr>
          <w:rStyle w:val="code"/>
        </w:rPr>
        <w:t>SS</w:t>
      </w:r>
      <w:r>
        <w:t xml:space="preserve">, and defining a </w:t>
      </w:r>
      <w:r>
        <w:rPr>
          <w:rStyle w:val="code"/>
        </w:rPr>
        <w:t>meaning</w:t>
      </w:r>
      <w:r>
        <w:t xml:space="preserve"> method that turns a </w:t>
      </w:r>
      <w:r>
        <w:rPr>
          <w:rStyle w:val="code"/>
        </w:rPr>
        <w:t>U</w:t>
      </w:r>
      <w:r>
        <w:t xml:space="preserve"> r</w:t>
      </w:r>
      <w:r>
        <w:t>e</w:t>
      </w:r>
      <w:r>
        <w:t>cord into a function, we have</w:t>
      </w:r>
    </w:p>
    <w:p w14:paraId="636F8D76" w14:textId="77777777" w:rsidR="000229B4" w:rsidRDefault="000229B4">
      <w:pPr>
        <w:pStyle w:val="declhead"/>
        <w:rPr>
          <w:rStyle w:val="code"/>
        </w:rPr>
      </w:pPr>
      <w:r>
        <w:rPr>
          <w:rStyle w:val="code"/>
        </w:rPr>
        <w:t>TYPE</w:t>
      </w:r>
      <w:r>
        <w:rPr>
          <w:rStyle w:val="code"/>
        </w:rPr>
        <w:tab/>
      </w:r>
    </w:p>
    <w:p w14:paraId="4992D94F" w14:textId="77777777" w:rsidR="000229B4" w:rsidRDefault="000229B4">
      <w:pPr>
        <w:pStyle w:val="decl"/>
        <w:rPr>
          <w:rStyle w:val="code"/>
        </w:rPr>
      </w:pPr>
      <w:r>
        <w:rPr>
          <w:rStyle w:val="code"/>
        </w:rPr>
        <w:t>S</w:t>
      </w:r>
      <w:r>
        <w:rPr>
          <w:rStyle w:val="code"/>
        </w:rPr>
        <w:tab/>
        <w:t>=</w:t>
      </w:r>
      <w:r>
        <w:rPr>
          <w:rStyle w:val="code"/>
        </w:rPr>
        <w:tab/>
        <w:t>[ss, tags: SET UID]</w:t>
      </w:r>
      <w:r>
        <w:rPr>
          <w:rStyle w:val="code"/>
        </w:rPr>
        <w:br/>
        <w:t>U</w:t>
      </w:r>
      <w:r>
        <w:rPr>
          <w:rStyle w:val="code"/>
        </w:rPr>
        <w:tab/>
        <w:t>=</w:t>
      </w:r>
      <w:r>
        <w:rPr>
          <w:rStyle w:val="code"/>
        </w:rPr>
        <w:tab/>
        <w:t>[uu: SS-&gt;SS, tag: UID] WITH { meaning:=Meaning }</w:t>
      </w:r>
    </w:p>
    <w:p w14:paraId="21A785B1" w14:textId="77777777" w:rsidR="000229B4" w:rsidRDefault="000229B4">
      <w:pPr>
        <w:pStyle w:val="routine"/>
        <w:rPr>
          <w:rStyle w:val="code"/>
        </w:rPr>
      </w:pPr>
      <w:r>
        <w:rPr>
          <w:rStyle w:val="code"/>
        </w:rPr>
        <w:t>FUNC Meaning(u, s)-&gt;S =</w:t>
      </w:r>
    </w:p>
    <w:p w14:paraId="32C0908C" w14:textId="77777777" w:rsidR="000229B4" w:rsidRDefault="000229B4">
      <w:pPr>
        <w:pStyle w:val="cmd1"/>
        <w:rPr>
          <w:rStyle w:val="PageNumber"/>
        </w:rPr>
      </w:pPr>
      <w:r>
        <w:rPr>
          <w:rStyle w:val="code"/>
        </w:rPr>
        <w:t xml:space="preserve">    u.tag IN s.tags =&gt; RET s</w:t>
      </w:r>
      <w:r>
        <w:rPr>
          <w:rStyle w:val="code"/>
        </w:rPr>
        <w:tab/>
      </w:r>
      <w:r>
        <w:rPr>
          <w:rStyle w:val="m"/>
        </w:rPr>
        <w:t xml:space="preserve">% </w:t>
      </w:r>
      <w:r>
        <w:rPr>
          <w:rStyle w:val="code"/>
        </w:rPr>
        <w:t>u</w:t>
      </w:r>
      <w:r>
        <w:rPr>
          <w:rStyle w:val="m"/>
        </w:rPr>
        <w:t xml:space="preserve"> already done</w:t>
      </w:r>
      <w:r>
        <w:rPr>
          <w:rStyle w:val="m"/>
        </w:rPr>
        <w:br/>
      </w:r>
      <w:r>
        <w:rPr>
          <w:rStyle w:val="code"/>
        </w:rPr>
        <w:t>[*] RET S{ (u.uu)(s.ss), s.tags + {u.tag} }</w:t>
      </w:r>
    </w:p>
    <w:p w14:paraId="20761C02" w14:textId="77777777" w:rsidR="000229B4" w:rsidRDefault="000229B4">
      <w:r>
        <w:t xml:space="preserve">If all the </w:t>
      </w:r>
      <w:r>
        <w:rPr>
          <w:rStyle w:val="code"/>
        </w:rPr>
        <w:t>U</w:t>
      </w:r>
      <w:r>
        <w:t xml:space="preserve">’s in </w:t>
      </w:r>
      <w:r>
        <w:rPr>
          <w:rStyle w:val="code"/>
        </w:rPr>
        <w:t>l</w:t>
      </w:r>
      <w:r>
        <w:t xml:space="preserve"> have different tags, we get log idempotence. The tags make </w:t>
      </w:r>
      <w:r>
        <w:rPr>
          <w:rStyle w:val="code"/>
        </w:rPr>
        <w:t>U</w:t>
      </w:r>
      <w:r>
        <w:t xml:space="preserve">’s ‘testable’ in the jargon of transaction processing; after a crash we can test to find out whether a </w:t>
      </w:r>
      <w:r>
        <w:rPr>
          <w:rStyle w:val="code"/>
        </w:rPr>
        <w:t>U</w:t>
      </w:r>
      <w:r>
        <w:t xml:space="preserve"> has been done or not. In the standard database code each </w:t>
      </w:r>
      <w:r>
        <w:rPr>
          <w:rStyle w:val="code"/>
        </w:rPr>
        <w:t>U</w:t>
      </w:r>
      <w:r>
        <w:t xml:space="preserve"> works on one disk page, the tag is the ‘log sequence number’, the index of the update in the log, and the update writes the tag on the disk page.</w:t>
      </w:r>
    </w:p>
    <w:p w14:paraId="6E1D47B3" w14:textId="77777777" w:rsidR="000229B4" w:rsidRDefault="000229B4">
      <w:pPr>
        <w:pStyle w:val="Heading3"/>
      </w:pPr>
      <w:r>
        <w:t>Writing the log atomically</w:t>
      </w:r>
    </w:p>
    <w:p w14:paraId="74548919" w14:textId="77777777" w:rsidR="000229B4" w:rsidRDefault="000229B4">
      <w:r>
        <w:t xml:space="preserve">There is still an atomicity problem in this code: </w:t>
      </w:r>
      <w:r>
        <w:rPr>
          <w:rStyle w:val="code"/>
        </w:rPr>
        <w:t>Commit</w:t>
      </w:r>
      <w:r>
        <w:t xml:space="preserve"> atomically does </w:t>
      </w:r>
      <w:r>
        <w:rPr>
          <w:rStyle w:val="code"/>
        </w:rPr>
        <w:t>&lt;&lt; sl := vl &gt;&gt;</w:t>
      </w:r>
      <w:r>
        <w:t xml:space="preserve">, and the logs can be large. A simple way to use a disk to code a log that requires this assignment of arbitrary-sized sequences is to keep the size of </w:t>
      </w:r>
      <w:r>
        <w:rPr>
          <w:rStyle w:val="code"/>
        </w:rPr>
        <w:t>sl</w:t>
      </w:r>
      <w:r>
        <w:t xml:space="preserve"> in a separate disk block, and to write all the data first, then do a </w:t>
      </w:r>
      <w:r>
        <w:rPr>
          <w:rStyle w:val="code"/>
        </w:rPr>
        <w:t>Sync</w:t>
      </w:r>
      <w:r>
        <w:t xml:space="preserve"> if necessary, and finally write the new size. Since </w:t>
      </w:r>
      <w:r>
        <w:rPr>
          <w:rStyle w:val="code"/>
        </w:rPr>
        <w:t>sl</w:t>
      </w:r>
      <w:r>
        <w:t xml:space="preserve"> is always empty before this assignment, in this representation it will remain empty until the single </w:t>
      </w:r>
      <w:r>
        <w:rPr>
          <w:rStyle w:val="code"/>
        </w:rPr>
        <w:t>Disk.write</w:t>
      </w:r>
      <w:r>
        <w:t xml:space="preserve"> that sets its size. This is rather wasteful code, since it does an extra disk write. </w:t>
      </w:r>
    </w:p>
    <w:p w14:paraId="6A1C73A6" w14:textId="77777777" w:rsidR="000229B4" w:rsidRDefault="000229B4">
      <w:r>
        <w:t>More efficient code writes a ‘commit record’ at the end of the log, and treats the log as empty unless the commit record is present. Now it’s only necessary to ensure that the log can never be mis-parsed if a crash happens while it’s being written. An easy way to accomplish this is to write a distinctive ‘erased value into each disk block that may become part of the log, but this means that for every disk write to a log block, there will be another write to erase it. To avoid this cost we can use a ring buffer of disk blocks for the log and a sequence number that increments each time the ring buffer wraps around; then a block is ‘erased’ if its sequence number is not the cu</w:t>
      </w:r>
      <w:r>
        <w:t>r</w:t>
      </w:r>
      <w:r>
        <w:t>rent one. There’s still a cost to initialize the sequence numbers, but it’s only paid once. With careful code, a single bit of sequence number is enough.</w:t>
      </w:r>
    </w:p>
    <w:p w14:paraId="608D92FA" w14:textId="77777777" w:rsidR="000229B4" w:rsidRDefault="000229B4">
      <w:r>
        <w:t xml:space="preserve">In some applications it’s inconvenient to make room in the data stream for a sequence number every </w:t>
      </w:r>
      <w:r>
        <w:rPr>
          <w:rStyle w:val="code"/>
        </w:rPr>
        <w:t>DBsize</w:t>
      </w:r>
      <w:r>
        <w:t xml:space="preserve"> bytes. To get around this, use a ‘displaced’ representation for the log, in which the first data bit of each block is removed from its normal position to make room for the one bit s</w:t>
      </w:r>
      <w:r>
        <w:t>e</w:t>
      </w:r>
      <w:r>
        <w:t>quence number. The displaced bits are written into their own disk blocks at convenient intervals.</w:t>
      </w:r>
    </w:p>
    <w:p w14:paraId="324C5B56" w14:textId="77777777" w:rsidR="000229B4" w:rsidRDefault="000229B4">
      <w:r>
        <w:t xml:space="preserve">Another approach is to compute a strong checksum for the log contents, write it at the end after all the other blocks are known to be on the disk, and treat the log as empty unless a correct checksum is present. With a good </w:t>
      </w:r>
      <w:r>
        <w:rPr>
          <w:rStyle w:val="v"/>
        </w:rPr>
        <w:t>n</w:t>
      </w:r>
      <w:r>
        <w:t>-bit checksum, the probability of mis-parsing is 2</w:t>
      </w:r>
      <w:r>
        <w:rPr>
          <w:vertAlign w:val="superscript"/>
        </w:rPr>
        <w:t>-</w:t>
      </w:r>
      <w:r>
        <w:rPr>
          <w:i/>
          <w:iCs/>
          <w:vertAlign w:val="superscript"/>
        </w:rPr>
        <w:t>n</w:t>
      </w:r>
      <w:r>
        <w:t>.</w:t>
      </w:r>
    </w:p>
    <w:p w14:paraId="3658B5E7" w14:textId="77777777" w:rsidR="000229B4" w:rsidRDefault="000229B4">
      <w:pPr>
        <w:pStyle w:val="Heading2"/>
        <w:rPr>
          <w:b w:val="0"/>
        </w:rPr>
      </w:pPr>
      <w:r>
        <w:t>Redundancy</w:t>
      </w:r>
    </w:p>
    <w:p w14:paraId="04473996" w14:textId="77777777" w:rsidR="000229B4" w:rsidRDefault="000229B4">
      <w:r>
        <w:t>A disk has many blocks. We would like some assurance that the failure of a single block will not damage a large part of the file system. To get such assurance we must record some critical parts of the representation redundantly, so that they can be recovered even after a failure.</w:t>
      </w:r>
    </w:p>
    <w:p w14:paraId="3B78DABA" w14:textId="77777777" w:rsidR="000229B4" w:rsidRDefault="000229B4">
      <w:r>
        <w:t xml:space="preserve">The simplest way to get this effect is to record </w:t>
      </w:r>
      <w:r>
        <w:rPr>
          <w:rStyle w:val="e"/>
        </w:rPr>
        <w:t>everything</w:t>
      </w:r>
      <w:r>
        <w:t xml:space="preserve"> redundantly. This gives us more: a si</w:t>
      </w:r>
      <w:r>
        <w:t>n</w:t>
      </w:r>
      <w:r>
        <w:t xml:space="preserve">gle failure won’t damage </w:t>
      </w:r>
      <w:r>
        <w:rPr>
          <w:rStyle w:val="e"/>
        </w:rPr>
        <w:t>any</w:t>
      </w:r>
      <w:r>
        <w:t xml:space="preserve"> part of the file system. Unfortunately, it is expensive. In current systems this is usually done at the disk abstraction, and is called </w:t>
      </w:r>
      <w:r>
        <w:rPr>
          <w:rStyle w:val="e"/>
        </w:rPr>
        <w:t>mirroring</w:t>
      </w:r>
      <w:r>
        <w:t xml:space="preserve"> or </w:t>
      </w:r>
      <w:r>
        <w:rPr>
          <w:rStyle w:val="e"/>
        </w:rPr>
        <w:t>shadowing</w:t>
      </w:r>
      <w:r>
        <w:t xml:space="preserve"> the disk.</w:t>
      </w:r>
    </w:p>
    <w:p w14:paraId="266BE3FE" w14:textId="77777777" w:rsidR="000229B4" w:rsidRDefault="000229B4">
      <w:r>
        <w:t>The alternative is to record redundantly only the information whose loss can damage more than one file: extent, allocation, and directory information.</w:t>
      </w:r>
    </w:p>
    <w:p w14:paraId="1416599F" w14:textId="77777777" w:rsidR="000229B4" w:rsidRDefault="000229B4">
      <w:pPr>
        <w:pStyle w:val="cont"/>
        <w:keepNext/>
        <w:spacing w:before="180"/>
      </w:pPr>
      <w:r>
        <w:t xml:space="preserve">Another approach is to </w:t>
      </w:r>
    </w:p>
    <w:p w14:paraId="3878F424" w14:textId="77777777" w:rsidR="000229B4" w:rsidRDefault="000229B4">
      <w:pPr>
        <w:pStyle w:val="i"/>
      </w:pPr>
      <w:r>
        <w:t xml:space="preserve">do all writes to a log, </w:t>
      </w:r>
    </w:p>
    <w:p w14:paraId="133AD895" w14:textId="77777777" w:rsidR="000229B4" w:rsidRDefault="000229B4">
      <w:pPr>
        <w:pStyle w:val="i"/>
      </w:pPr>
      <w:r>
        <w:t xml:space="preserve">keep a copy of the log for a long time (by writing it to tape, usually), and </w:t>
      </w:r>
    </w:p>
    <w:p w14:paraId="539374E4" w14:textId="77777777" w:rsidR="000229B4" w:rsidRDefault="000229B4">
      <w:pPr>
        <w:pStyle w:val="i"/>
      </w:pPr>
      <w:r>
        <w:t xml:space="preserve">checkpoint the state of the file system occasionally. </w:t>
      </w:r>
    </w:p>
    <w:p w14:paraId="5AF82179" w14:textId="77777777" w:rsidR="000229B4" w:rsidRDefault="000229B4">
      <w:r>
        <w:t>Then the current state can be recovered by restoring the checkpoint and replaying the log from the moment of the checkpoint. This method is usually used in large database systems, but not in any file systems that I know of.</w:t>
      </w:r>
    </w:p>
    <w:p w14:paraId="7C290634" w14:textId="77777777" w:rsidR="000229B4" w:rsidRDefault="000229B4">
      <w:r>
        <w:t>We will discuss these methods in more detail near the end of the course.</w:t>
      </w:r>
    </w:p>
    <w:p w14:paraId="4CE004A2" w14:textId="77777777" w:rsidR="000229B4" w:rsidRDefault="000229B4">
      <w:pPr>
        <w:pStyle w:val="Heading2"/>
      </w:pPr>
      <w:r>
        <w:t>Copying File Systems</w:t>
      </w:r>
    </w:p>
    <w:p w14:paraId="491E8B8D" w14:textId="77777777" w:rsidR="000229B4" w:rsidRDefault="000229B4">
      <w:pPr>
        <w:keepNext/>
      </w:pPr>
      <w:r>
        <w:t xml:space="preserve">The file system described in </w:t>
      </w:r>
      <w:r>
        <w:rPr>
          <w:rStyle w:val="code"/>
        </w:rPr>
        <w:t>FSImpl</w:t>
      </w:r>
      <w:r>
        <w:t xml:space="preserve"> above separates the process of adding </w:t>
      </w:r>
      <w:r>
        <w:rPr>
          <w:rStyle w:val="code"/>
        </w:rPr>
        <w:t>DB</w:t>
      </w:r>
      <w:r>
        <w:t>’s to the represe</w:t>
      </w:r>
      <w:r>
        <w:t>n</w:t>
      </w:r>
      <w:r>
        <w:t xml:space="preserve">tation of a file from the process of writing data into the file. A </w:t>
      </w:r>
      <w:r>
        <w:rPr>
          <w:rStyle w:val="e"/>
        </w:rPr>
        <w:t>copying</w:t>
      </w:r>
      <w:r>
        <w:t xml:space="preserve"> file system (CFS) co</w:t>
      </w:r>
      <w:r>
        <w:t>m</w:t>
      </w:r>
      <w:r>
        <w:t>bines these two processes into one. It is called a ‘log-structured’ file system in the literature</w:t>
      </w:r>
      <w:r>
        <w:rPr>
          <w:rStyle w:val="FootnoteReference"/>
        </w:rPr>
        <w:footnoteReference w:id="17"/>
      </w:r>
      <w:r>
        <w:t>, but as we shall see, the log is not the main idea. A CFS is based on three ideas:</w:t>
      </w:r>
    </w:p>
    <w:p w14:paraId="33DC6BC0" w14:textId="77777777" w:rsidR="000229B4" w:rsidRDefault="000229B4">
      <w:pPr>
        <w:pStyle w:val="b"/>
      </w:pPr>
      <w:r>
        <w:t xml:space="preserve">Use a generational copying garbage collector (called a </w:t>
      </w:r>
      <w:r>
        <w:rPr>
          <w:rStyle w:val="e"/>
        </w:rPr>
        <w:t>cleaner</w:t>
      </w:r>
      <w:r>
        <w:t xml:space="preserve">) to reclaim </w:t>
      </w:r>
      <w:r>
        <w:rPr>
          <w:rStyle w:val="code"/>
        </w:rPr>
        <w:t>DB</w:t>
      </w:r>
      <w:r>
        <w:t xml:space="preserve">’s that are no longer reachable and keep all the free space in a single (logically) contiguous region, so that there is no need for a bit table or free list to keep track of free space. </w:t>
      </w:r>
    </w:p>
    <w:p w14:paraId="2A1E8230" w14:textId="77777777" w:rsidR="000229B4" w:rsidRDefault="000229B4">
      <w:pPr>
        <w:pStyle w:val="b"/>
      </w:pPr>
      <w:r>
        <w:t xml:space="preserve">Do </w:t>
      </w:r>
      <w:r>
        <w:rPr>
          <w:rStyle w:val="e"/>
        </w:rPr>
        <w:t>all</w:t>
      </w:r>
      <w:r>
        <w:t xml:space="preserve"> writes sequentially at one end of this region, so that existing data is never overwritten and new data is sequential.</w:t>
      </w:r>
    </w:p>
    <w:p w14:paraId="6F753251" w14:textId="77777777" w:rsidR="000229B4" w:rsidRDefault="000229B4">
      <w:pPr>
        <w:pStyle w:val="b"/>
      </w:pPr>
      <w:r>
        <w:t>Log and cache updates to metadata (the index and directory) so that the metadata doesn’t have to be rewritten too often.</w:t>
      </w:r>
    </w:p>
    <w:p w14:paraId="7E18472E" w14:textId="77777777" w:rsidR="000229B4" w:rsidRDefault="000229B4">
      <w:r>
        <w:t>A CFS is a very interesting example of the subtle interplay among the ideas of sequential wri</w:t>
      </w:r>
      <w:r>
        <w:t>t</w:t>
      </w:r>
      <w:r>
        <w:t>ing, copying garbage collection, and logging. This section describes the essentials of a CFS in detail and discusses more briefly a number of refinements and practical considerations. It will repay careful study.</w:t>
      </w:r>
    </w:p>
    <w:p w14:paraId="046FB65C" w14:textId="77777777" w:rsidR="000229B4" w:rsidRDefault="000229B4">
      <w:r>
        <w:t>Here is a picture of a disk organized for a CFS:</w:t>
      </w:r>
    </w:p>
    <w:p w14:paraId="4CB3AAA2" w14:textId="77777777" w:rsidR="000229B4" w:rsidRDefault="000229B4">
      <w:pPr>
        <w:pStyle w:val="cmd1Inline"/>
        <w:rPr>
          <w:rStyle w:val="PageNumber"/>
        </w:rPr>
      </w:pPr>
      <w:r>
        <w:rPr>
          <w:rStyle w:val="code"/>
        </w:rPr>
        <w:t>abc==defgh====ijkl=m=nopqrs-----------------</w:t>
      </w:r>
    </w:p>
    <w:p w14:paraId="23A5E012" w14:textId="77777777" w:rsidR="000229B4" w:rsidRDefault="000229B4">
      <w:pPr>
        <w:pStyle w:val="cont"/>
      </w:pPr>
      <w:r>
        <w:t xml:space="preserve">In this picture letters denote reachable blocks, </w:t>
      </w:r>
      <w:r>
        <w:rPr>
          <w:rStyle w:val="code"/>
        </w:rPr>
        <w:t>=</w:t>
      </w:r>
      <w:r>
        <w:t xml:space="preserve">’s denote unreachable blocks that are not part of the free space, and </w:t>
      </w:r>
      <w:r>
        <w:rPr>
          <w:rStyle w:val="code"/>
        </w:rPr>
        <w:t>-</w:t>
      </w:r>
      <w:r>
        <w:t xml:space="preserve">’s denote free blocks (contiguous on the disk viewed as a ring buffer).  After the cleaner copies blocks </w:t>
      </w:r>
      <w:r>
        <w:rPr>
          <w:rStyle w:val="code"/>
        </w:rPr>
        <w:t>a-e</w:t>
      </w:r>
      <w:r>
        <w:t xml:space="preserve"> the picture is</w:t>
      </w:r>
    </w:p>
    <w:p w14:paraId="2D91D680" w14:textId="77777777" w:rsidR="000229B4" w:rsidRDefault="000229B4">
      <w:pPr>
        <w:pStyle w:val="cmd1Inline"/>
        <w:rPr>
          <w:rStyle w:val="PageNumber"/>
        </w:rPr>
      </w:pPr>
      <w:r>
        <w:rPr>
          <w:rStyle w:val="code"/>
        </w:rPr>
        <w:t>-------fgh====ijkl=m=nopqrsabcde------------</w:t>
      </w:r>
    </w:p>
    <w:p w14:paraId="4EDEBCAC" w14:textId="77777777" w:rsidR="000229B4" w:rsidRDefault="000229B4">
      <w:pPr>
        <w:pStyle w:val="cont"/>
      </w:pPr>
      <w:r>
        <w:t xml:space="preserve">because the data </w:t>
      </w:r>
      <w:r>
        <w:rPr>
          <w:rStyle w:val="code"/>
        </w:rPr>
        <w:t>a-e</w:t>
      </w:r>
      <w:r>
        <w:t xml:space="preserve"> has been copied to free space and the blocks that used to hold </w:t>
      </w:r>
      <w:r>
        <w:rPr>
          <w:rStyle w:val="code"/>
        </w:rPr>
        <w:t>a-e</w:t>
      </w:r>
      <w:r>
        <w:t xml:space="preserve"> are free, together with the two unreachable blocks which were not copied. Then after blocks </w:t>
      </w:r>
      <w:r>
        <w:rPr>
          <w:rStyle w:val="code"/>
        </w:rPr>
        <w:t>g</w:t>
      </w:r>
      <w:r>
        <w:t xml:space="preserve"> and </w:t>
      </w:r>
      <w:r>
        <w:rPr>
          <w:rStyle w:val="code"/>
        </w:rPr>
        <w:t>j</w:t>
      </w:r>
      <w:r>
        <w:t xml:space="preserve"> are overwritten with new values </w:t>
      </w:r>
      <w:r>
        <w:rPr>
          <w:rStyle w:val="code"/>
        </w:rPr>
        <w:t>G</w:t>
      </w:r>
      <w:r>
        <w:t xml:space="preserve"> and </w:t>
      </w:r>
      <w:r>
        <w:rPr>
          <w:rStyle w:val="code"/>
        </w:rPr>
        <w:t>J</w:t>
      </w:r>
      <w:r>
        <w:t>, the picture is</w:t>
      </w:r>
    </w:p>
    <w:p w14:paraId="51F8F9F6" w14:textId="77777777" w:rsidR="000229B4" w:rsidRDefault="000229B4">
      <w:pPr>
        <w:pStyle w:val="cmd1Inline"/>
        <w:rPr>
          <w:rStyle w:val="PageNumber"/>
        </w:rPr>
      </w:pPr>
      <w:r>
        <w:rPr>
          <w:rStyle w:val="code"/>
        </w:rPr>
        <w:t>-------f=h====i=kl=m=nopqrsabcdeGJ----------</w:t>
      </w:r>
    </w:p>
    <w:p w14:paraId="579A2649" w14:textId="77777777" w:rsidR="000229B4" w:rsidRDefault="000229B4">
      <w:pPr>
        <w:pStyle w:val="cont"/>
      </w:pPr>
      <w:r>
        <w:t xml:space="preserve">The new data </w:t>
      </w:r>
      <w:r>
        <w:rPr>
          <w:rStyle w:val="code"/>
        </w:rPr>
        <w:t>G</w:t>
      </w:r>
      <w:r>
        <w:t xml:space="preserve"> and </w:t>
      </w:r>
      <w:r>
        <w:rPr>
          <w:rStyle w:val="code"/>
        </w:rPr>
        <w:t>J</w:t>
      </w:r>
      <w:r>
        <w:t xml:space="preserve"> has been written into free space, and the blocks that used to hold </w:t>
      </w:r>
      <w:r>
        <w:rPr>
          <w:rStyle w:val="code"/>
        </w:rPr>
        <w:t>g</w:t>
      </w:r>
      <w:r>
        <w:t xml:space="preserve"> and </w:t>
      </w:r>
      <w:r>
        <w:rPr>
          <w:rStyle w:val="code"/>
        </w:rPr>
        <w:t>j</w:t>
      </w:r>
      <w:r>
        <w:t xml:space="preserve"> are now unreachable. After the cleaner runs to completion the picture is</w:t>
      </w:r>
    </w:p>
    <w:p w14:paraId="4FBBA924" w14:textId="77777777" w:rsidR="000229B4" w:rsidRDefault="000229B4">
      <w:pPr>
        <w:pStyle w:val="cmd1Inline"/>
        <w:rPr>
          <w:rStyle w:val="PageNumber"/>
        </w:rPr>
      </w:pPr>
      <w:r>
        <w:rPr>
          <w:rStyle w:val="code"/>
        </w:rPr>
        <w:t>---------------------nopqrsabcdeGJfhiklm----</w:t>
      </w:r>
    </w:p>
    <w:p w14:paraId="6D54B61F" w14:textId="77777777" w:rsidR="000229B4" w:rsidRDefault="000229B4">
      <w:pPr>
        <w:pStyle w:val="Heading3"/>
      </w:pPr>
      <w:r>
        <w:t>Pros and cons</w:t>
      </w:r>
    </w:p>
    <w:p w14:paraId="65DBC09D" w14:textId="77777777" w:rsidR="000229B4" w:rsidRDefault="000229B4">
      <w:pPr>
        <w:keepNext/>
      </w:pPr>
      <w:r>
        <w:t>A CFS has two main advantages:</w:t>
      </w:r>
    </w:p>
    <w:p w14:paraId="3A7942E4" w14:textId="77777777" w:rsidR="000229B4" w:rsidRDefault="000229B4">
      <w:pPr>
        <w:pStyle w:val="b"/>
      </w:pPr>
      <w:r>
        <w:t>All writing is done sequentially; as we know, sequential writes are much faster than random writes. We have a good technique for making disk reads faster: caching. As main memory caches get bigger, more reads hit in the cache and disks spend more of their time writing, so we need a technique to make writes faster.</w:t>
      </w:r>
    </w:p>
    <w:p w14:paraId="59080855" w14:textId="77777777" w:rsidR="000229B4" w:rsidRDefault="000229B4">
      <w:pPr>
        <w:pStyle w:val="b"/>
      </w:pPr>
      <w:r>
        <w:t>The cleaner can copy reachable blocks to anywhere, not just to the standard free space r</w:t>
      </w:r>
      <w:r>
        <w:t>e</w:t>
      </w:r>
      <w:r>
        <w:t xml:space="preserve">gion, and can do so without interfering with normal operation of the system. In particular, it can copy reachable blocks to tape for backup, or to a different disk drive that is faster, cheaper, less full, or otherwise more suitable as a home for the data. </w:t>
      </w:r>
    </w:p>
    <w:p w14:paraId="2434871D" w14:textId="77777777" w:rsidR="000229B4" w:rsidRDefault="000229B4">
      <w:r>
        <w:t xml:space="preserve">There are some secondary advantages. Since the writes are sequential, they are not tied to disk blocks, so it’s easy to write items of various different sizes without worrying about how they are packed into </w:t>
      </w:r>
      <w:r>
        <w:rPr>
          <w:rStyle w:val="code"/>
        </w:rPr>
        <w:t>DB</w:t>
      </w:r>
      <w:r>
        <w:t>’s. Furthermore, it’s easy to compress the sequential stream as it’s being written</w:t>
      </w:r>
      <w:r>
        <w:rPr>
          <w:rStyle w:val="FootnoteReference"/>
        </w:rPr>
        <w:footnoteReference w:id="18"/>
      </w:r>
      <w:r>
        <w:t>, and if the disk is a RAID you never have to read any blocks to recompute the parity. Finally, there is no bit table or free list of disk blocks to maintain.</w:t>
      </w:r>
    </w:p>
    <w:p w14:paraId="0E301C09" w14:textId="77777777" w:rsidR="000229B4" w:rsidRDefault="000229B4">
      <w:r>
        <w:t>There is also one major drawback: unless large amounts of data in the same file are written s</w:t>
      </w:r>
      <w:r>
        <w:t>e</w:t>
      </w:r>
      <w:r>
        <w:t>quentially, a file will tend to have lots of small extents, which can cause the problems discussed on page 13. In Unix file systems most files are written all at once, but this is certainly not true for databases. Ways of alleviating this drawback are the subject of current research. The cost of the cleaner is also a potential problem, but in practice the cost of the cleaner seems to be small co</w:t>
      </w:r>
      <w:r>
        <w:t>m</w:t>
      </w:r>
      <w:r>
        <w:t>pared to the time saved by sequential writes.</w:t>
      </w:r>
    </w:p>
    <w:p w14:paraId="66B03718" w14:textId="77777777" w:rsidR="000229B4" w:rsidRDefault="000229B4">
      <w:pPr>
        <w:pStyle w:val="Heading3"/>
      </w:pPr>
      <w:r>
        <w:t>Updating metadata</w:t>
      </w:r>
    </w:p>
    <w:p w14:paraId="113E8BE8" w14:textId="77777777" w:rsidR="000229B4" w:rsidRDefault="000229B4">
      <w:r>
        <w:t xml:space="preserve">For the CFS to work, it must update the index that points to the </w:t>
      </w:r>
      <w:r>
        <w:rPr>
          <w:rStyle w:val="code"/>
        </w:rPr>
        <w:t>DB</w:t>
      </w:r>
      <w:r>
        <w:t xml:space="preserve">’s containing the file data on every write and every copy done by the cleaner, not just when the file is extended. And in order to keep the writing sequential, we must handle the new index information just like the file data, writing it into the free space instead of overwriting it. This means that the directory too must be updated, since it points to the index; we write it into free space as well. Only the </w:t>
      </w:r>
      <w:r>
        <w:rPr>
          <w:rStyle w:val="e"/>
        </w:rPr>
        <w:t>root</w:t>
      </w:r>
      <w:r>
        <w:t xml:space="preserve"> of the e</w:t>
      </w:r>
      <w:r>
        <w:t>n</w:t>
      </w:r>
      <w:r>
        <w:t xml:space="preserve">tire file system is written in a fixed location; this root says where to find the directory. </w:t>
      </w:r>
    </w:p>
    <w:p w14:paraId="278A043F" w14:textId="77777777" w:rsidR="000229B4" w:rsidRDefault="000229B4">
      <w:r>
        <w:t>You might think that all this rewriting of the metadata is too expensive, since a single write to a file block, whether existing or new, now triggers three additional writes of metadata: for the i</w:t>
      </w:r>
      <w:r>
        <w:t>n</w:t>
      </w:r>
      <w:r>
        <w:t xml:space="preserve">dex (if it doesn’t fit in the directory), the directory, and the root. Previously none of these writes was needed for an existing block, and only the index write for a new block. However, the scheme for logging updates that we introduced to code transactions can also handle this problem. The idea is to write the </w:t>
      </w:r>
      <w:r>
        <w:rPr>
          <w:rStyle w:val="e"/>
        </w:rPr>
        <w:t>changes</w:t>
      </w:r>
      <w:r>
        <w:t xml:space="preserve"> to the index into a log, and cache the updated index (or just the u</w:t>
      </w:r>
      <w:r>
        <w:t>p</w:t>
      </w:r>
      <w:r>
        <w:t>dates) only in main memory. An example of a logged change is “block 43 of file ‘alpha’ now has disk address 385672”. Later (with any luck, after several changes to the same piece of the index) we write the index itself and log the consequent changes to the directory; again, we cache the updated directory. Still later we write the directory and log the changes to the root. We only write a piece of metadata when:</w:t>
      </w:r>
    </w:p>
    <w:p w14:paraId="74D1AADE" w14:textId="77777777" w:rsidR="000229B4" w:rsidRDefault="000229B4">
      <w:pPr>
        <w:pStyle w:val="i"/>
      </w:pPr>
      <w:r>
        <w:t>We run out of main memory space to cache changed metadata, or</w:t>
      </w:r>
    </w:p>
    <w:p w14:paraId="2A94F984" w14:textId="77777777" w:rsidR="000229B4" w:rsidRDefault="000229B4">
      <w:pPr>
        <w:pStyle w:val="i"/>
      </w:pPr>
      <w:r>
        <w:t>The log gets so big (because of many writes) that recovery takes too long.</w:t>
      </w:r>
    </w:p>
    <w:p w14:paraId="303501F7" w14:textId="77777777" w:rsidR="000229B4" w:rsidRDefault="000229B4">
      <w:r>
        <w:t xml:space="preserve">To recover we replay the </w:t>
      </w:r>
      <w:r>
        <w:rPr>
          <w:rStyle w:val="e"/>
        </w:rPr>
        <w:t>active tail</w:t>
      </w:r>
      <w:r>
        <w:t xml:space="preserve"> of the log, starting before the oldest logged change whose metadata hasn’t been rewritten. This means that we must be able to read the log sequentially from that point. It’s natural to write the log to free space along with everything else. While we are at it, we can also log other changes like renames.</w:t>
      </w:r>
    </w:p>
    <w:p w14:paraId="7C991F5E" w14:textId="77777777" w:rsidR="000229B4" w:rsidRDefault="000229B4">
      <w:r>
        <w:t xml:space="preserve">Note that a CFS can use exactly the same directory and index data as an ordinary file system, and in fact exactly the same code for </w:t>
      </w:r>
      <w:r>
        <w:rPr>
          <w:rStyle w:val="code"/>
        </w:rPr>
        <w:t>Read</w:t>
      </w:r>
      <w:r>
        <w:t xml:space="preserve">. To do this we must give up the added flexibility we can get from sequential writing, and write each </w:t>
      </w:r>
      <w:r>
        <w:rPr>
          <w:rStyle w:val="code"/>
        </w:rPr>
        <w:t>DB</w:t>
      </w:r>
      <w:r>
        <w:t xml:space="preserve"> of data into a </w:t>
      </w:r>
      <w:r>
        <w:rPr>
          <w:rStyle w:val="code"/>
        </w:rPr>
        <w:t>DB</w:t>
      </w:r>
      <w:r>
        <w:t xml:space="preserve"> on the disk. Several codes have done this (but the simple code below does not).</w:t>
      </w:r>
    </w:p>
    <w:p w14:paraId="195553A9" w14:textId="77777777" w:rsidR="000229B4" w:rsidRDefault="000229B4">
      <w:r>
        <w:t>The logged changes serve another purpose. Because a file can only be reached from a single d</w:t>
      </w:r>
      <w:r>
        <w:t>i</w:t>
      </w:r>
      <w:r>
        <w:t xml:space="preserve">rectory entry (or inode), the cleaner need not trace the directory structure in order to find the reachable blocks. Instead, if the block at </w:t>
      </w:r>
      <w:r>
        <w:rPr>
          <w:rStyle w:val="code"/>
        </w:rPr>
        <w:t>da</w:t>
      </w:r>
      <w:r>
        <w:t xml:space="preserve"> was written as block </w:t>
      </w:r>
      <w:r>
        <w:rPr>
          <w:rStyle w:val="code"/>
        </w:rPr>
        <w:t>b</w:t>
      </w:r>
      <w:r>
        <w:t xml:space="preserve"> of file </w:t>
      </w:r>
      <w:r>
        <w:rPr>
          <w:rStyle w:val="code"/>
        </w:rPr>
        <w:t>f</w:t>
      </w:r>
      <w:r>
        <w:t xml:space="preserve">, it’s sufficient to look at the file index and find out whether block </w:t>
      </w:r>
      <w:r>
        <w:rPr>
          <w:rStyle w:val="code"/>
        </w:rPr>
        <w:t>b</w:t>
      </w:r>
      <w:r>
        <w:t xml:space="preserve"> of file </w:t>
      </w:r>
      <w:r>
        <w:rPr>
          <w:rStyle w:val="code"/>
        </w:rPr>
        <w:t>f</w:t>
      </w:r>
      <w:r>
        <w:t xml:space="preserve"> is still at </w:t>
      </w:r>
      <w:r>
        <w:rPr>
          <w:rStyle w:val="code"/>
        </w:rPr>
        <w:t>da</w:t>
      </w:r>
      <w:r>
        <w:t xml:space="preserve">. But the triple </w:t>
      </w:r>
      <w:r>
        <w:rPr>
          <w:rStyle w:val="code"/>
        </w:rPr>
        <w:t>(b, f, da)</w:t>
      </w:r>
      <w:r>
        <w:t xml:space="preserve"> is exactly the logged change. To take advantage of this we must keep the logged change as long as </w:t>
      </w:r>
      <w:r>
        <w:rPr>
          <w:rStyle w:val="code"/>
        </w:rPr>
        <w:t>da</w:t>
      </w:r>
      <w:r>
        <w:t xml:space="preserve"> remains reachable since the cleaner needs it (it’s called ‘segment summary’ information in the literature). We don’t need to replay it on recovery once its metadata is written out, however, and hence we need the sequential structure of the log only for the active tail.</w:t>
      </w:r>
    </w:p>
    <w:p w14:paraId="79772D45" w14:textId="77777777" w:rsidR="000229B4" w:rsidRDefault="000229B4">
      <w:r>
        <w:t>Existing CFS’s use the extra level of naming called inodes that is described on page 1</w:t>
      </w:r>
      <w:r w:rsidR="000D3171">
        <w:t>4</w:t>
      </w:r>
      <w:r>
        <w:t xml:space="preserve">. </w:t>
      </w:r>
      <w:r w:rsidR="000D3171">
        <w:t xml:space="preserve">Inode </w:t>
      </w:r>
      <w:r>
        <w:t xml:space="preserve">numbers don’t change during writing or copying, so the </w:t>
      </w:r>
      <w:r>
        <w:rPr>
          <w:rStyle w:val="code"/>
        </w:rPr>
        <w:t>PN </w:t>
      </w:r>
      <w:r>
        <w:rPr>
          <w:rStyle w:val="code"/>
        </w:rPr>
        <w:noBreakHyphen/>
        <w:t>&gt; INo</w:t>
      </w:r>
      <w:r>
        <w:t xml:space="preserve"> directory doesn’t change. The root points to index information for the inodes (called the ‘inode map’), which points to inodes, which point to data blocks or, for large files, to indirect blocks </w:t>
      </w:r>
      <w:r w:rsidR="000D3171">
        <w:t>that</w:t>
      </w:r>
      <w:r>
        <w:t xml:space="preserve"> point to data blocks.</w:t>
      </w:r>
    </w:p>
    <w:p w14:paraId="6C1096B7" w14:textId="77777777" w:rsidR="000229B4" w:rsidRDefault="000229B4">
      <w:pPr>
        <w:pStyle w:val="Heading3"/>
      </w:pPr>
      <w:r>
        <w:t>Segments</w:t>
      </w:r>
    </w:p>
    <w:p w14:paraId="5372E4FD" w14:textId="77777777" w:rsidR="000229B4" w:rsidRDefault="000229B4">
      <w:r>
        <w:t>Running the cleaner is fairly expensive, since it has to read and write the disk. It’s therefore i</w:t>
      </w:r>
      <w:r>
        <w:t>m</w:t>
      </w:r>
      <w:r>
        <w:t xml:space="preserve">portant to get as much value out of it as possible, by cleaning lots of unreachable data instead of copying lots of data that is still reachable. To accomplish this, divide the disk into </w:t>
      </w:r>
      <w:r>
        <w:rPr>
          <w:rStyle w:val="e"/>
        </w:rPr>
        <w:t>segments</w:t>
      </w:r>
      <w:r>
        <w:t>, large enough (say 1 MB or 10 MB) that the time to seek to a new segment is much smaller than the time to read or write a whole segment. Clean each segment separately. Keep track of the amount of unreachable space in each segment, and clean a segment when (unreachable space) * (age of data) exceeds a threshold. Rosenblum and Osterhout explain this rule, which is similar in spirit to what a generational garbage collector</w:t>
      </w:r>
      <w:r>
        <w:rPr>
          <w:rStyle w:val="FootnoteReference"/>
        </w:rPr>
        <w:footnoteReference w:id="19"/>
      </w:r>
      <w:r>
        <w:t xml:space="preserve"> does; the goal is to recover as much free space as possible, without allowing too much unreachable space to pile up in old segments. </w:t>
      </w:r>
    </w:p>
    <w:p w14:paraId="79C79726" w14:textId="77777777" w:rsidR="000229B4" w:rsidRDefault="000229B4">
      <w:r>
        <w:t xml:space="preserve">Now the free space isn’t physically contiguous, so we must somehow link the segments in the active tail together. We also need a table that keeps track for each segment of whether it is free, and if not, what its unreachable space and age are; this is cheap because segments are so large. </w:t>
      </w:r>
    </w:p>
    <w:p w14:paraId="78FE7374" w14:textId="77777777" w:rsidR="000229B4" w:rsidRDefault="000229B4">
      <w:pPr>
        <w:pStyle w:val="Heading3"/>
      </w:pPr>
      <w:r>
        <w:t>Backup</w:t>
      </w:r>
    </w:p>
    <w:p w14:paraId="54A023A6" w14:textId="77777777" w:rsidR="000229B4" w:rsidRDefault="000229B4">
      <w:r>
        <w:t>As we mentioned earlier, one of the major advantages of a CFS is that it is easier to back up. There are several reasons for this.</w:t>
      </w:r>
    </w:p>
    <w:p w14:paraId="1E84708C" w14:textId="77777777" w:rsidR="000229B4" w:rsidRDefault="000229B4">
      <w:pPr>
        <w:pStyle w:val="u"/>
        <w:numPr>
          <w:ilvl w:val="0"/>
          <w:numId w:val="3"/>
        </w:numPr>
      </w:pPr>
      <w:r>
        <w:t>You can take a snapshot just by stopping the cleaner from freeing cleaned segments, and then copy the root information and the log to the backup medium, recording the logged data backward from the end of the log.</w:t>
      </w:r>
    </w:p>
    <w:p w14:paraId="59DE6B26" w14:textId="77777777" w:rsidR="000229B4" w:rsidRDefault="000229B4">
      <w:pPr>
        <w:pStyle w:val="u"/>
        <w:numPr>
          <w:ilvl w:val="0"/>
          <w:numId w:val="3"/>
        </w:numPr>
      </w:pPr>
      <w:r>
        <w:t xml:space="preserve">This backup data structure allows </w:t>
      </w:r>
      <w:r w:rsidR="0016612A">
        <w:t xml:space="preserve">us to restore </w:t>
      </w:r>
      <w:r>
        <w:t xml:space="preserve">a single file (or a </w:t>
      </w:r>
      <w:r w:rsidR="0016612A">
        <w:t>few</w:t>
      </w:r>
      <w:r>
        <w:t xml:space="preserve"> files) in one pass.</w:t>
      </w:r>
    </w:p>
    <w:p w14:paraId="44C164CD" w14:textId="77777777" w:rsidR="000229B4" w:rsidRDefault="000229B4">
      <w:pPr>
        <w:pStyle w:val="u"/>
        <w:numPr>
          <w:ilvl w:val="0"/>
          <w:numId w:val="3"/>
        </w:numPr>
      </w:pPr>
      <w:r>
        <w:t>It’s only necessary to copy the log back to the point at which the previous backup started.</w:t>
      </w:r>
    </w:p>
    <w:p w14:paraId="4A44D7B3" w14:textId="77777777" w:rsidR="000229B4" w:rsidRDefault="000229B4">
      <w:pPr>
        <w:pStyle w:val="u"/>
        <w:numPr>
          <w:ilvl w:val="0"/>
          <w:numId w:val="3"/>
        </w:numPr>
      </w:pPr>
      <w:r>
        <w:t xml:space="preserve">The disks reads done by backup are sequential and therefore fast. This is an important issue when the file system occupies many terabytes. </w:t>
      </w:r>
      <w:r w:rsidR="004D3F8A">
        <w:t xml:space="preserve">At the </w:t>
      </w:r>
      <w:r w:rsidR="007A66B9">
        <w:t>75</w:t>
      </w:r>
      <w:r w:rsidR="004D3F8A">
        <w:t xml:space="preserve"> MB/s peak transfer rate of the disk, it takes </w:t>
      </w:r>
      <w:r w:rsidR="007A66B9">
        <w:t>1</w:t>
      </w:r>
      <w:r w:rsidR="004D3F8A">
        <w:t>.5*10</w:t>
      </w:r>
      <w:r w:rsidR="004D3F8A">
        <w:rPr>
          <w:vertAlign w:val="superscript"/>
        </w:rPr>
        <w:t>4</w:t>
      </w:r>
      <w:r w:rsidR="004D3F8A">
        <w:t xml:space="preserve"> seconds, or about </w:t>
      </w:r>
      <w:r w:rsidR="007A66B9">
        <w:t>4 hours</w:t>
      </w:r>
      <w:r>
        <w:t>, to copy a terabyte. This means that a small nu</w:t>
      </w:r>
      <w:r>
        <w:t>m</w:t>
      </w:r>
      <w:r>
        <w:t>ber of disks and tapes running in parallel can do it in a fraction of a day. If the transfer rate is reduced to 1 MB/s by lots of seeks (which is what you get with random seeks if the average block size is 10 KB), the copying time becomes 10 days, which is impractical.</w:t>
      </w:r>
    </w:p>
    <w:p w14:paraId="4E13D5F4" w14:textId="77777777" w:rsidR="000229B4" w:rsidRDefault="000229B4">
      <w:pPr>
        <w:pStyle w:val="u"/>
        <w:numPr>
          <w:ilvl w:val="0"/>
          <w:numId w:val="3"/>
        </w:numPr>
      </w:pPr>
      <w:r>
        <w:t>If a large file is partially updated, only the updates will be logged and appear in the backup.</w:t>
      </w:r>
    </w:p>
    <w:p w14:paraId="6A03C901" w14:textId="77777777" w:rsidR="000229B4" w:rsidRDefault="000229B4">
      <w:pPr>
        <w:pStyle w:val="u"/>
        <w:numPr>
          <w:ilvl w:val="0"/>
          <w:numId w:val="3"/>
        </w:numPr>
      </w:pPr>
      <w:r>
        <w:t>It’s easy to merge several incremental backups to make a full backup.</w:t>
      </w:r>
    </w:p>
    <w:p w14:paraId="2E4323A0" w14:textId="77777777" w:rsidR="000229B4" w:rsidRDefault="000229B4">
      <w:r>
        <w:t>To get these advantages, we have to retain the ordering of segments in the log even after reco</w:t>
      </w:r>
      <w:r>
        <w:t>v</w:t>
      </w:r>
      <w:r>
        <w:t>ery no longer needs it.</w:t>
      </w:r>
    </w:p>
    <w:p w14:paraId="60BA790E" w14:textId="77777777" w:rsidR="000229B4" w:rsidRDefault="000229B4">
      <w:r>
        <w:t xml:space="preserve">There have been several research implementations of CFS’s, and at least one commercial one called Spiralog in Digital Equipment Corporation’s (now </w:t>
      </w:r>
      <w:r w:rsidR="007A66B9">
        <w:t>HP</w:t>
      </w:r>
      <w:r>
        <w:t>’s) VMS system. You can read a good deal about it at http://www.digital.com/info/DTJM00/.</w:t>
      </w:r>
    </w:p>
    <w:p w14:paraId="6CC2F64F" w14:textId="77777777" w:rsidR="000229B4" w:rsidRDefault="000229B4">
      <w:pPr>
        <w:pStyle w:val="Heading2"/>
        <w:keepLines/>
      </w:pPr>
      <w:r>
        <w:t xml:space="preserve">A simple CFS </w:t>
      </w:r>
      <w:r w:rsidR="00AF0BE1">
        <w:t>implementation</w:t>
      </w:r>
    </w:p>
    <w:p w14:paraId="0E7027F1" w14:textId="77777777" w:rsidR="000229B4" w:rsidRDefault="000229B4">
      <w:pPr>
        <w:keepNext/>
        <w:keepLines/>
      </w:pPr>
      <w:r>
        <w:t xml:space="preserve">We give code for </w:t>
      </w:r>
      <w:r>
        <w:rPr>
          <w:rStyle w:val="code"/>
        </w:rPr>
        <w:t>CopyingFS</w:t>
      </w:r>
      <w:r>
        <w:t xml:space="preserve"> of a CFS that contains all the essential ideas (except for segments, and the rule for choosing which segment to clean), but simplifies the data structures for the sake of clarity. </w:t>
      </w:r>
      <w:r>
        <w:rPr>
          <w:rStyle w:val="code"/>
        </w:rPr>
        <w:t>CopyingFS</w:t>
      </w:r>
      <w:r>
        <w:t xml:space="preserve"> treats the disk as a root </w:t>
      </w:r>
      <w:r>
        <w:rPr>
          <w:rStyle w:val="code"/>
        </w:rPr>
        <w:t>DB</w:t>
      </w:r>
      <w:r>
        <w:t xml:space="preserve"> plus a ring buffer of bytes. Since writing is s</w:t>
      </w:r>
      <w:r>
        <w:t>e</w:t>
      </w:r>
      <w:r>
        <w:t xml:space="preserve">quential this is practical; the only cost is that we may have to pad to the end of a </w:t>
      </w:r>
      <w:r>
        <w:rPr>
          <w:rStyle w:val="code"/>
        </w:rPr>
        <w:t>DB</w:t>
      </w:r>
      <w:r>
        <w:t xml:space="preserve"> occasionally in order to do a </w:t>
      </w:r>
      <w:r>
        <w:rPr>
          <w:rStyle w:val="code"/>
        </w:rPr>
        <w:t>Sync</w:t>
      </w:r>
      <w:r>
        <w:t xml:space="preserve">. A </w:t>
      </w:r>
      <w:r>
        <w:rPr>
          <w:rStyle w:val="code"/>
        </w:rPr>
        <w:t>DA</w:t>
      </w:r>
      <w:r>
        <w:t xml:space="preserve"> is therefore a byte address on the disk. We could dispense with the structure of disk blocks entirely in the representation of files, just write the </w:t>
      </w:r>
      <w:r>
        <w:rPr>
          <w:rStyle w:val="code"/>
        </w:rPr>
        <w:t>data</w:t>
      </w:r>
      <w:r>
        <w:t xml:space="preserve"> of each </w:t>
      </w:r>
      <w:r>
        <w:rPr>
          <w:rStyle w:val="code"/>
        </w:rPr>
        <w:t>File.Write</w:t>
      </w:r>
      <w:r>
        <w:t xml:space="preserve"> to the disk, and make a </w:t>
      </w:r>
      <w:r>
        <w:rPr>
          <w:rStyle w:val="code"/>
        </w:rPr>
        <w:t>FSImpl.BE</w:t>
      </w:r>
      <w:r>
        <w:t xml:space="preserve"> point directly to the resulting byte sequence on the disk. Instead, however, we will stick with tradition, take </w:t>
      </w:r>
      <w:r>
        <w:rPr>
          <w:rStyle w:val="code"/>
        </w:rPr>
        <w:t>BE = DA</w:t>
      </w:r>
      <w:r>
        <w:t xml:space="preserve">, and represent a file as a </w:t>
      </w:r>
      <w:r>
        <w:rPr>
          <w:rStyle w:val="code"/>
        </w:rPr>
        <w:t>SEQ DA</w:t>
      </w:r>
      <w:r>
        <w:t xml:space="preserve"> plus its size.</w:t>
      </w:r>
    </w:p>
    <w:p w14:paraId="7FB90A1C" w14:textId="77777777" w:rsidR="000229B4" w:rsidRDefault="000229B4">
      <w:r>
        <w:t xml:space="preserve">So the disk consists of a root page, a busy region, and a free region (as we have seen, in a real system both busy and free regions would be divided into segments); see the figure below. The busy region is a sequence of encoded </w:t>
      </w:r>
      <w:r>
        <w:rPr>
          <w:rStyle w:val="code"/>
        </w:rPr>
        <w:t>Item</w:t>
      </w:r>
      <w:r>
        <w:t xml:space="preserve">’s, where an </w:t>
      </w:r>
      <w:r>
        <w:rPr>
          <w:rStyle w:val="code"/>
        </w:rPr>
        <w:t>Item</w:t>
      </w:r>
      <w:r>
        <w:t xml:space="preserve"> is either a </w:t>
      </w:r>
      <w:r>
        <w:rPr>
          <w:rStyle w:val="code"/>
        </w:rPr>
        <w:t>D</w:t>
      </w:r>
      <w:r>
        <w:t xml:space="preserve"> or a </w:t>
      </w:r>
      <w:r>
        <w:rPr>
          <w:rStyle w:val="code"/>
        </w:rPr>
        <w:t>Change</w:t>
      </w:r>
      <w:r>
        <w:t xml:space="preserve"> to a </w:t>
      </w:r>
      <w:r>
        <w:rPr>
          <w:rStyle w:val="code"/>
        </w:rPr>
        <w:t>DB</w:t>
      </w:r>
      <w:r>
        <w:t xml:space="preserve"> in a file or to the </w:t>
      </w:r>
      <w:r>
        <w:rPr>
          <w:rStyle w:val="code"/>
        </w:rPr>
        <w:t>D</w:t>
      </w:r>
      <w:r>
        <w:t xml:space="preserve">. The busy region starts at </w:t>
      </w:r>
      <w:r>
        <w:rPr>
          <w:rStyle w:val="code"/>
        </w:rPr>
        <w:t>busy</w:t>
      </w:r>
      <w:r>
        <w:t xml:space="preserve"> and ends just before </w:t>
      </w:r>
      <w:r>
        <w:rPr>
          <w:rStyle w:val="code"/>
        </w:rPr>
        <w:t>free</w:t>
      </w:r>
      <w:r>
        <w:t xml:space="preserve">, which always points to the start of a disk block. We could write </w:t>
      </w:r>
      <w:r>
        <w:rPr>
          <w:rStyle w:val="code"/>
        </w:rPr>
        <w:t>free</w:t>
      </w:r>
      <w:r>
        <w:t xml:space="preserve"> into the root, but then making anything stable would require a (non-sequential) write of the root. Instead, the busy region ends with a recogni</w:t>
      </w:r>
      <w:r>
        <w:t>z</w:t>
      </w:r>
      <w:r>
        <w:t xml:space="preserve">able </w:t>
      </w:r>
      <w:r>
        <w:rPr>
          <w:rStyle w:val="code"/>
        </w:rPr>
        <w:t>endDB</w:t>
      </w:r>
      <w:r>
        <w:t xml:space="preserve">, put there by </w:t>
      </w:r>
      <w:r>
        <w:rPr>
          <w:rStyle w:val="code"/>
        </w:rPr>
        <w:t>Sync</w:t>
      </w:r>
      <w:r>
        <w:t xml:space="preserve">, so that recovery can find the end of the busy region. </w:t>
      </w:r>
    </w:p>
    <w:p w14:paraId="78C5D1E6" w14:textId="77777777" w:rsidR="000229B4" w:rsidRDefault="000229B4">
      <w:r>
        <w:rPr>
          <w:rStyle w:val="code"/>
        </w:rPr>
        <w:t>dDA</w:t>
      </w:r>
      <w:r>
        <w:t xml:space="preserve">  is the address of the latest directory on the disk. The part of the busy region after </w:t>
      </w:r>
      <w:r>
        <w:rPr>
          <w:rStyle w:val="code"/>
        </w:rPr>
        <w:t>dDA</w:t>
      </w:r>
      <w:r>
        <w:t xml:space="preserve"> is the active tail of the log and contains the changes that need to be replayed during recovery to reco</w:t>
      </w:r>
      <w:r>
        <w:t>n</w:t>
      </w:r>
      <w:r>
        <w:t xml:space="preserve">struct the current directory; this arrangement ensures that we start the replay with a </w:t>
      </w:r>
      <w:r>
        <w:rPr>
          <w:rStyle w:val="code"/>
        </w:rPr>
        <w:t>d</w:t>
      </w:r>
      <w:r>
        <w:t xml:space="preserve"> to which it makes sense to apply the changes that follow.</w:t>
      </w:r>
    </w:p>
    <w:p w14:paraId="58125CF7" w14:textId="77777777" w:rsidR="000229B4" w:rsidRDefault="000229B4">
      <w:r>
        <w:t xml:space="preserve">This code does bytewise writes that are buffered in </w:t>
      </w:r>
      <w:r>
        <w:rPr>
          <w:rStyle w:val="code"/>
        </w:rPr>
        <w:t>buf</w:t>
      </w:r>
      <w:r>
        <w:t xml:space="preserve"> and flushed to the disk only by </w:t>
      </w:r>
      <w:r>
        <w:rPr>
          <w:rStyle w:val="code"/>
        </w:rPr>
        <w:t>Sync</w:t>
      </w:r>
      <w:r>
        <w:t xml:space="preserve">. Hence after a crash the state reverts to the state at the last </w:t>
      </w:r>
      <w:r>
        <w:rPr>
          <w:rStyle w:val="code"/>
        </w:rPr>
        <w:t>Sync</w:t>
      </w:r>
      <w:r>
        <w:t xml:space="preserve">. Without the replay done during recovery by </w:t>
      </w:r>
      <w:r>
        <w:rPr>
          <w:rStyle w:val="code"/>
        </w:rPr>
        <w:t>ApplyLog</w:t>
      </w:r>
      <w:r>
        <w:t>, it would revert to the state the last time the root was written; be sure you understand why this is true.</w:t>
      </w:r>
    </w:p>
    <w:p w14:paraId="538545AC" w14:textId="77777777" w:rsidR="000229B4" w:rsidRDefault="000229B4">
      <w:r>
        <w:t xml:space="preserve">We assume that a sequence of encoded </w:t>
      </w:r>
      <w:r>
        <w:rPr>
          <w:rStyle w:val="code"/>
        </w:rPr>
        <w:t>Item</w:t>
      </w:r>
      <w:r>
        <w:t xml:space="preserve">’s followed by an </w:t>
      </w:r>
      <w:r>
        <w:rPr>
          <w:rStyle w:val="code"/>
        </w:rPr>
        <w:t>endDB</w:t>
      </w:r>
      <w:r>
        <w:t xml:space="preserve"> can be decoded unambig</w:t>
      </w:r>
      <w:r>
        <w:t>u</w:t>
      </w:r>
      <w:r>
        <w:t>ously. See the earlier discussion of writing logs atomically.</w:t>
      </w:r>
    </w:p>
    <w:p w14:paraId="3ACEBE70" w14:textId="77777777" w:rsidR="000229B4" w:rsidRDefault="000229B4">
      <w:r>
        <w:t xml:space="preserve">Other simplifications: </w:t>
      </w:r>
    </w:p>
    <w:p w14:paraId="286C9832" w14:textId="77777777" w:rsidR="000229B4" w:rsidRDefault="000229B4">
      <w:pPr>
        <w:pStyle w:val="u"/>
        <w:numPr>
          <w:ilvl w:val="0"/>
          <w:numId w:val="4"/>
        </w:numPr>
      </w:pPr>
      <w:r>
        <w:t xml:space="preserve">We store the </w:t>
      </w:r>
      <w:r>
        <w:rPr>
          <w:rStyle w:val="code"/>
        </w:rPr>
        <w:t>SEQ DA</w:t>
      </w:r>
      <w:r>
        <w:t xml:space="preserve"> that points to the file </w:t>
      </w:r>
      <w:r>
        <w:rPr>
          <w:rStyle w:val="code"/>
        </w:rPr>
        <w:t>DB</w:t>
      </w:r>
      <w:r>
        <w:t xml:space="preserve">’s right in the directory. In real life it would be a tree, along one of the lines discussed in </w:t>
      </w:r>
      <w:r>
        <w:rPr>
          <w:rStyle w:val="code"/>
        </w:rPr>
        <w:t>FSImpl</w:t>
      </w:r>
      <w:r>
        <w:t>, so that it can be searched and updated eff</w:t>
      </w:r>
      <w:r>
        <w:t>i</w:t>
      </w:r>
      <w:r>
        <w:t>ciently even when it is large. Only the top levels of the tree would be in the directory.</w:t>
      </w:r>
    </w:p>
    <w:p w14:paraId="691770E8" w14:textId="77777777" w:rsidR="000229B4" w:rsidRDefault="000229B4">
      <w:pPr>
        <w:pStyle w:val="u"/>
        <w:numPr>
          <w:ilvl w:val="0"/>
          <w:numId w:val="4"/>
        </w:numPr>
      </w:pPr>
      <w:r>
        <w:t xml:space="preserve">We keep the entire directory in main memory and write it all out as a single </w:t>
      </w:r>
      <w:r>
        <w:rPr>
          <w:rStyle w:val="code"/>
        </w:rPr>
        <w:t>Item</w:t>
      </w:r>
      <w:r>
        <w:t>. In real life we would cache parts of it in memory and write out only the parts that are dirty (in other words, that contain changes).</w:t>
      </w:r>
    </w:p>
    <w:p w14:paraId="43535DB5" w14:textId="01C318EA" w:rsidR="00EB3EF7" w:rsidRDefault="006E6F29" w:rsidP="00EB3EF7">
      <w:pPr>
        <w:pStyle w:val="top3"/>
        <w:framePr w:hSpace="187" w:vSpace="187" w:wrap="auto" w:vAnchor="page" w:hAnchor="page" w:x="444" w:y="8341"/>
        <w:spacing w:before="240" w:line="240" w:lineRule="auto"/>
        <w:jc w:val="center"/>
      </w:pPr>
      <w:r>
        <w:rPr>
          <w:noProof/>
          <w:sz w:val="20"/>
        </w:rPr>
        <w:drawing>
          <wp:inline distT="0" distB="0" distL="0" distR="0" wp14:anchorId="67BC4CBA" wp14:editId="0E5C30A6">
            <wp:extent cx="5878195" cy="363601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5" cstate="print">
                      <a:extLst>
                        <a:ext uri="{28A0092B-C50C-407E-A947-70E740481C1C}">
                          <a14:useLocalDpi xmlns:a14="http://schemas.microsoft.com/office/drawing/2010/main" val="0"/>
                        </a:ext>
                      </a:extLst>
                    </a:blip>
                    <a:srcRect r="636" b="-3139"/>
                    <a:stretch>
                      <a:fillRect/>
                    </a:stretch>
                  </pic:blipFill>
                  <pic:spPr bwMode="auto">
                    <a:xfrm>
                      <a:off x="0" y="0"/>
                      <a:ext cx="5878195" cy="3636010"/>
                    </a:xfrm>
                    <a:prstGeom prst="rect">
                      <a:avLst/>
                    </a:prstGeom>
                    <a:noFill/>
                    <a:ln>
                      <a:noFill/>
                    </a:ln>
                  </pic:spPr>
                </pic:pic>
              </a:graphicData>
            </a:graphic>
          </wp:inline>
        </w:drawing>
      </w:r>
    </w:p>
    <w:p w14:paraId="703EB208" w14:textId="77777777" w:rsidR="000229B4" w:rsidRDefault="000229B4">
      <w:pPr>
        <w:pStyle w:val="u"/>
        <w:numPr>
          <w:ilvl w:val="0"/>
          <w:numId w:val="4"/>
        </w:numPr>
      </w:pPr>
      <w:r>
        <w:t xml:space="preserve">We write a data block as part of the log entry for the change to the block, and make the </w:t>
      </w:r>
      <w:r>
        <w:rPr>
          <w:rStyle w:val="code"/>
        </w:rPr>
        <w:t>DA</w:t>
      </w:r>
      <w:r>
        <w:t>’s in the file representation point to these log entries. In real life the logged change information would be batched together (as ‘segment summary information’) and the data written sep</w:t>
      </w:r>
      <w:r>
        <w:t>a</w:t>
      </w:r>
      <w:r>
        <w:t>rately, so that recovery and cleaning can read the changes efficiently without having to read the file data as well, and so that contiguous data blocks can be read with a single disk oper</w:t>
      </w:r>
      <w:r>
        <w:t>a</w:t>
      </w:r>
      <w:r>
        <w:t xml:space="preserve">tion and no extra memory-to-memory copying. </w:t>
      </w:r>
    </w:p>
    <w:p w14:paraId="3040CF79" w14:textId="77777777" w:rsidR="000229B4" w:rsidRDefault="000229B4">
      <w:pPr>
        <w:pStyle w:val="u"/>
        <w:numPr>
          <w:ilvl w:val="0"/>
          <w:numId w:val="4"/>
        </w:numPr>
      </w:pPr>
      <w:r>
        <w:t xml:space="preserve">We allocate space for data in </w:t>
      </w:r>
      <w:r>
        <w:rPr>
          <w:rStyle w:val="code"/>
        </w:rPr>
        <w:t>Write</w:t>
      </w:r>
      <w:r>
        <w:t xml:space="preserve">, though we buffer the data in </w:t>
      </w:r>
      <w:r>
        <w:rPr>
          <w:rStyle w:val="code"/>
        </w:rPr>
        <w:t>buf</w:t>
      </w:r>
      <w:r>
        <w:t xml:space="preserve"> rather than writing it immediately. In real life we might cache newly written data in the hope that another adjacent write will come along so that we can allocate contiguous space for both writes, thus reducing the number of extents and making a later sequential read faster.</w:t>
      </w:r>
    </w:p>
    <w:p w14:paraId="41642475" w14:textId="77777777" w:rsidR="000229B4" w:rsidRDefault="000229B4">
      <w:pPr>
        <w:pStyle w:val="u"/>
        <w:numPr>
          <w:ilvl w:val="0"/>
          <w:numId w:val="4"/>
        </w:numPr>
      </w:pPr>
      <w:r>
        <w:t xml:space="preserve">Because we don’t have segments, the cleaner always copies items starting at </w:t>
      </w:r>
      <w:r>
        <w:rPr>
          <w:rStyle w:val="code"/>
        </w:rPr>
        <w:t>busy</w:t>
      </w:r>
      <w:r>
        <w:t>. In real life it would figure out which segments are most profitable to clean.</w:t>
      </w:r>
    </w:p>
    <w:p w14:paraId="39D76BA1" w14:textId="77777777" w:rsidR="000229B4" w:rsidRDefault="000229B4">
      <w:pPr>
        <w:pStyle w:val="u"/>
        <w:numPr>
          <w:ilvl w:val="0"/>
          <w:numId w:val="4"/>
        </w:numPr>
      </w:pPr>
      <w:r>
        <w:t>We run the cleaner only when we need space. In real life, it would run in the background to take advantage of times when the disk is idle, and to maintain a healthy amount of free space so that writes don’t have to wait for the cleaner to run.</w:t>
      </w:r>
    </w:p>
    <w:p w14:paraId="1848D223" w14:textId="77777777" w:rsidR="000229B4" w:rsidRDefault="000229B4">
      <w:pPr>
        <w:pStyle w:val="u"/>
        <w:numPr>
          <w:ilvl w:val="0"/>
          <w:numId w:val="4"/>
        </w:numPr>
      </w:pPr>
      <w:r>
        <w:t xml:space="preserve">We treat </w:t>
      </w:r>
      <w:r>
        <w:rPr>
          <w:rStyle w:val="code"/>
        </w:rPr>
        <w:t>WriteData</w:t>
      </w:r>
      <w:r>
        <w:t xml:space="preserve"> and </w:t>
      </w:r>
      <w:r>
        <w:rPr>
          <w:rStyle w:val="code"/>
        </w:rPr>
        <w:t>WriteRoot</w:t>
      </w:r>
      <w:r>
        <w:t xml:space="preserve"> as atomic. In real life we would use one of the tec</w:t>
      </w:r>
      <w:r>
        <w:t>h</w:t>
      </w:r>
      <w:r>
        <w:t>niques for making log writes atomic that are described on page 23.</w:t>
      </w:r>
    </w:p>
    <w:p w14:paraId="3CB2499A" w14:textId="77777777" w:rsidR="000229B4" w:rsidRDefault="000229B4">
      <w:pPr>
        <w:pStyle w:val="u"/>
        <w:numPr>
          <w:ilvl w:val="0"/>
          <w:numId w:val="4"/>
        </w:numPr>
      </w:pPr>
      <w:r>
        <w:t xml:space="preserve">We treat </w:t>
      </w:r>
      <w:r>
        <w:rPr>
          <w:rStyle w:val="code"/>
        </w:rPr>
        <w:t>Init</w:t>
      </w:r>
      <w:r>
        <w:t xml:space="preserve"> and </w:t>
      </w:r>
      <w:r>
        <w:rPr>
          <w:rStyle w:val="code"/>
        </w:rPr>
        <w:t>Crash</w:t>
      </w:r>
      <w:r>
        <w:t xml:space="preserve"> as atomic, mainly for convenience in writing invariants and a</w:t>
      </w:r>
      <w:r>
        <w:t>b</w:t>
      </w:r>
      <w:r>
        <w:t xml:space="preserve">straction functions.In real life they do several disk operations, so we have to lock out external invocations while they are running. </w:t>
      </w:r>
    </w:p>
    <w:p w14:paraId="1EBE7E53" w14:textId="77777777" w:rsidR="000229B4" w:rsidRDefault="000229B4">
      <w:pPr>
        <w:pStyle w:val="u"/>
        <w:numPr>
          <w:ilvl w:val="0"/>
          <w:numId w:val="4"/>
        </w:numPr>
      </w:pPr>
      <w:r>
        <w:t>We ignore the possibility of errors.</w:t>
      </w:r>
    </w:p>
    <w:p w14:paraId="0D0106C7" w14:textId="77777777" w:rsidR="000229B4" w:rsidRDefault="000229B4" w:rsidP="00EB3EF7">
      <w:pPr>
        <w:pStyle w:val="modhead"/>
        <w:keepNext/>
        <w:pageBreakBefore/>
        <w:rPr>
          <w:rStyle w:val="code"/>
          <w:b w:val="0"/>
        </w:rPr>
      </w:pPr>
      <w:r>
        <w:t>MODULE CopyingFS</w:t>
      </w:r>
      <w:r>
        <w:rPr>
          <w:b w:val="0"/>
        </w:rPr>
        <w:t xml:space="preserve"> </w:t>
      </w:r>
      <w:r>
        <w:rPr>
          <w:rStyle w:val="code"/>
          <w:b w:val="0"/>
        </w:rPr>
        <w:t>EXPORTS PN, Sync =</w:t>
      </w:r>
      <w:r>
        <w:rPr>
          <w:rStyle w:val="code"/>
          <w:b w:val="0"/>
        </w:rPr>
        <w:tab/>
      </w:r>
      <w:r>
        <w:rPr>
          <w:rStyle w:val="m"/>
          <w:b w:val="0"/>
        </w:rPr>
        <w:t>% implements</w:t>
      </w:r>
      <w:r>
        <w:rPr>
          <w:rStyle w:val="code"/>
          <w:b w:val="0"/>
        </w:rPr>
        <w:t xml:space="preserve"> File</w:t>
      </w:r>
      <w:r>
        <w:rPr>
          <w:rStyle w:val="m"/>
          <w:b w:val="0"/>
        </w:rPr>
        <w:t>, uses</w:t>
      </w:r>
      <w:r>
        <w:rPr>
          <w:rStyle w:val="code"/>
          <w:b w:val="0"/>
        </w:rPr>
        <w:t xml:space="preserve"> Disk</w:t>
      </w:r>
    </w:p>
    <w:p w14:paraId="7B6DC4D9" w14:textId="77777777" w:rsidR="000229B4" w:rsidRDefault="000229B4">
      <w:pPr>
        <w:pStyle w:val="declhead"/>
        <w:keepNext/>
        <w:rPr>
          <w:rStyle w:val="code"/>
        </w:rPr>
      </w:pPr>
      <w:r>
        <w:rPr>
          <w:rStyle w:val="code"/>
        </w:rPr>
        <w:t>TYPE</w:t>
      </w:r>
      <w:r>
        <w:rPr>
          <w:rStyle w:val="code"/>
        </w:rPr>
        <w:tab/>
        <w:t>DA</w:t>
      </w:r>
      <w:r>
        <w:rPr>
          <w:rStyle w:val="code"/>
        </w:rPr>
        <w:tab/>
        <w:t>=</w:t>
      </w:r>
      <w:r>
        <w:rPr>
          <w:rStyle w:val="code"/>
        </w:rPr>
        <w:tab/>
        <w:t>Nat</w:t>
      </w:r>
      <w:r>
        <w:rPr>
          <w:rStyle w:val="code"/>
        </w:rPr>
        <w:tab/>
      </w:r>
      <w:r>
        <w:rPr>
          <w:rStyle w:val="m"/>
        </w:rPr>
        <w:t>% Disk Address in bytes</w:t>
      </w:r>
      <w:r>
        <w:rPr>
          <w:rStyle w:val="code"/>
        </w:rPr>
        <w:br/>
      </w:r>
      <w:r>
        <w:rPr>
          <w:rStyle w:val="code"/>
        </w:rPr>
        <w:tab/>
      </w:r>
      <w:r>
        <w:rPr>
          <w:rStyle w:val="code"/>
        </w:rPr>
        <w:tab/>
      </w:r>
      <w:r>
        <w:rPr>
          <w:rStyle w:val="code"/>
        </w:rPr>
        <w:tab/>
        <w:t>WITH "+":=DAAdd, "-":=DASub}</w:t>
      </w:r>
    </w:p>
    <w:p w14:paraId="3D25C0C1" w14:textId="77777777" w:rsidR="000229B4" w:rsidRDefault="000229B4">
      <w:pPr>
        <w:pStyle w:val="decl"/>
        <w:keepNext/>
        <w:rPr>
          <w:rStyle w:val="code"/>
        </w:rPr>
      </w:pPr>
      <w:r>
        <w:rPr>
          <w:rStyle w:val="code"/>
        </w:rPr>
        <w:t>LE</w:t>
      </w:r>
      <w:r>
        <w:rPr>
          <w:rStyle w:val="code"/>
        </w:rPr>
        <w:tab/>
        <w:t>=</w:t>
      </w:r>
      <w:r>
        <w:rPr>
          <w:rStyle w:val="code"/>
        </w:rPr>
        <w:tab/>
        <w:t>SEQ DA</w:t>
      </w:r>
      <w:r>
        <w:rPr>
          <w:rStyle w:val="code"/>
        </w:rPr>
        <w:tab/>
      </w:r>
      <w:r>
        <w:rPr>
          <w:rStyle w:val="m"/>
        </w:rPr>
        <w:t>% Linear Extent</w:t>
      </w:r>
      <w:r>
        <w:rPr>
          <w:rStyle w:val="code"/>
        </w:rPr>
        <w:br/>
        <w:t>Data</w:t>
      </w:r>
      <w:r>
        <w:rPr>
          <w:rStyle w:val="code"/>
        </w:rPr>
        <w:tab/>
        <w:t>=</w:t>
      </w:r>
      <w:r>
        <w:rPr>
          <w:rStyle w:val="code"/>
        </w:rPr>
        <w:tab/>
        <w:t>File.Data</w:t>
      </w:r>
    </w:p>
    <w:p w14:paraId="6C6072C5" w14:textId="77777777" w:rsidR="000229B4" w:rsidRDefault="000229B4">
      <w:pPr>
        <w:pStyle w:val="decl"/>
        <w:keepNext/>
        <w:rPr>
          <w:rStyle w:val="code"/>
        </w:rPr>
      </w:pPr>
    </w:p>
    <w:p w14:paraId="4B1FD46B" w14:textId="77777777" w:rsidR="000229B4" w:rsidRDefault="000229B4">
      <w:pPr>
        <w:pStyle w:val="decl"/>
        <w:keepNext/>
        <w:rPr>
          <w:rStyle w:val="code"/>
        </w:rPr>
      </w:pPr>
      <w:r>
        <w:rPr>
          <w:rStyle w:val="code"/>
        </w:rPr>
        <w:t>X</w:t>
      </w:r>
      <w:r>
        <w:rPr>
          <w:rStyle w:val="code"/>
        </w:rPr>
        <w:tab/>
        <w:t>=</w:t>
      </w:r>
      <w:r>
        <w:rPr>
          <w:rStyle w:val="code"/>
        </w:rPr>
        <w:tab/>
        <w:t>File.X</w:t>
      </w:r>
      <w:r>
        <w:rPr>
          <w:rStyle w:val="code"/>
        </w:rPr>
        <w:br/>
        <w:t>F</w:t>
      </w:r>
      <w:r>
        <w:rPr>
          <w:rStyle w:val="code"/>
        </w:rPr>
        <w:tab/>
        <w:t>=</w:t>
      </w:r>
      <w:r>
        <w:rPr>
          <w:rStyle w:val="code"/>
        </w:rPr>
        <w:tab/>
        <w:t>[le, size: X]</w:t>
      </w:r>
      <w:r>
        <w:rPr>
          <w:rStyle w:val="code"/>
        </w:rPr>
        <w:tab/>
      </w:r>
      <w:r>
        <w:rPr>
          <w:rStyle w:val="m"/>
        </w:rPr>
        <w:t xml:space="preserve">% </w:t>
      </w:r>
      <w:r>
        <w:rPr>
          <w:rStyle w:val="code"/>
        </w:rPr>
        <w:t xml:space="preserve">size = </w:t>
      </w:r>
      <w:r>
        <w:rPr>
          <w:rStyle w:val="m"/>
        </w:rPr>
        <w:t># of bytes</w:t>
      </w:r>
    </w:p>
    <w:p w14:paraId="1F24F998" w14:textId="77777777" w:rsidR="000229B4" w:rsidRDefault="000229B4">
      <w:pPr>
        <w:pStyle w:val="decl"/>
        <w:keepNext/>
        <w:rPr>
          <w:rStyle w:val="code"/>
        </w:rPr>
      </w:pPr>
    </w:p>
    <w:p w14:paraId="68880532" w14:textId="77777777" w:rsidR="000229B4" w:rsidRDefault="000229B4">
      <w:pPr>
        <w:pStyle w:val="decl"/>
        <w:keepNext/>
        <w:rPr>
          <w:rStyle w:val="code"/>
        </w:rPr>
      </w:pPr>
      <w:r>
        <w:rPr>
          <w:rStyle w:val="code"/>
        </w:rPr>
        <w:t>PN</w:t>
      </w:r>
      <w:r>
        <w:rPr>
          <w:rStyle w:val="code"/>
        </w:rPr>
        <w:tab/>
        <w:t>=</w:t>
      </w:r>
      <w:r>
        <w:rPr>
          <w:rStyle w:val="code"/>
        </w:rPr>
        <w:tab/>
        <w:t>String WITH [...]</w:t>
      </w:r>
      <w:r>
        <w:rPr>
          <w:rStyle w:val="code"/>
        </w:rPr>
        <w:tab/>
      </w:r>
      <w:r>
        <w:rPr>
          <w:rStyle w:val="m"/>
        </w:rPr>
        <w:t>% Path Name</w:t>
      </w:r>
      <w:r>
        <w:rPr>
          <w:rStyle w:val="code"/>
        </w:rPr>
        <w:br/>
        <w:t>D</w:t>
      </w:r>
      <w:r>
        <w:rPr>
          <w:rStyle w:val="code"/>
        </w:rPr>
        <w:tab/>
        <w:t>=</w:t>
      </w:r>
      <w:r>
        <w:rPr>
          <w:rStyle w:val="code"/>
        </w:rPr>
        <w:tab/>
        <w:t>PN -&gt; F</w:t>
      </w:r>
    </w:p>
    <w:p w14:paraId="453C4C38" w14:textId="77777777" w:rsidR="000229B4" w:rsidRDefault="000229B4">
      <w:pPr>
        <w:pStyle w:val="decl"/>
        <w:rPr>
          <w:rStyle w:val="code"/>
        </w:rPr>
      </w:pPr>
    </w:p>
    <w:p w14:paraId="3544E041" w14:textId="77777777" w:rsidR="000229B4" w:rsidRDefault="000229B4">
      <w:pPr>
        <w:pStyle w:val="decl"/>
        <w:rPr>
          <w:rStyle w:val="code"/>
        </w:rPr>
      </w:pPr>
      <w:r>
        <w:rPr>
          <w:rStyle w:val="code"/>
        </w:rPr>
        <w:t>Item</w:t>
      </w:r>
      <w:r>
        <w:rPr>
          <w:rStyle w:val="code"/>
        </w:rPr>
        <w:tab/>
        <w:t>=</w:t>
      </w:r>
      <w:r>
        <w:rPr>
          <w:rStyle w:val="code"/>
        </w:rPr>
        <w:tab/>
        <w:t>(DBChange + DChange + D + Pad)</w:t>
      </w:r>
      <w:r>
        <w:rPr>
          <w:rStyle w:val="code"/>
        </w:rPr>
        <w:tab/>
      </w:r>
      <w:r>
        <w:rPr>
          <w:rStyle w:val="m"/>
        </w:rPr>
        <w:t>% item on the disk</w:t>
      </w:r>
      <w:r>
        <w:rPr>
          <w:rStyle w:val="code"/>
        </w:rPr>
        <w:br/>
        <w:t>DBChange</w:t>
      </w:r>
      <w:r>
        <w:rPr>
          <w:rStyle w:val="code"/>
        </w:rPr>
        <w:tab/>
        <w:t>=</w:t>
      </w:r>
      <w:r>
        <w:rPr>
          <w:rStyle w:val="code"/>
        </w:rPr>
        <w:tab/>
        <w:t>[pn, x, db]</w:t>
      </w:r>
      <w:r>
        <w:rPr>
          <w:rStyle w:val="code"/>
        </w:rPr>
        <w:tab/>
      </w:r>
      <w:r>
        <w:rPr>
          <w:rStyle w:val="m"/>
        </w:rPr>
        <w:t xml:space="preserve">% </w:t>
      </w:r>
      <w:r>
        <w:rPr>
          <w:rStyle w:val="code"/>
        </w:rPr>
        <w:t>db</w:t>
      </w:r>
      <w:r>
        <w:rPr>
          <w:rStyle w:val="m"/>
        </w:rPr>
        <w:t xml:space="preserve"> is data at </w:t>
      </w:r>
      <w:r>
        <w:rPr>
          <w:rStyle w:val="code"/>
        </w:rPr>
        <w:t>x</w:t>
      </w:r>
      <w:r>
        <w:rPr>
          <w:rStyle w:val="m"/>
        </w:rPr>
        <w:t xml:space="preserve"> in file </w:t>
      </w:r>
      <w:r>
        <w:rPr>
          <w:rStyle w:val="code"/>
        </w:rPr>
        <w:t>pn</w:t>
      </w:r>
      <w:r>
        <w:rPr>
          <w:rStyle w:val="code"/>
        </w:rPr>
        <w:br/>
        <w:t>DChange</w:t>
      </w:r>
      <w:r>
        <w:rPr>
          <w:rStyle w:val="code"/>
        </w:rPr>
        <w:tab/>
        <w:t>=</w:t>
      </w:r>
      <w:r>
        <w:rPr>
          <w:rStyle w:val="code"/>
        </w:rPr>
        <w:tab/>
        <w:t xml:space="preserve">[pn, dOp, x] </w:t>
      </w:r>
      <w:r>
        <w:rPr>
          <w:rStyle w:val="code"/>
        </w:rPr>
        <w:tab/>
      </w:r>
      <w:r>
        <w:rPr>
          <w:rStyle w:val="m"/>
        </w:rPr>
        <w:t xml:space="preserve">% </w:t>
      </w:r>
      <w:r>
        <w:rPr>
          <w:rStyle w:val="code"/>
        </w:rPr>
        <w:t>x</w:t>
      </w:r>
      <w:r>
        <w:rPr>
          <w:rStyle w:val="m"/>
        </w:rPr>
        <w:t xml:space="preserve"> only for </w:t>
      </w:r>
      <w:r>
        <w:rPr>
          <w:rStyle w:val="code"/>
        </w:rPr>
        <w:t>SetSize</w:t>
      </w:r>
      <w:r>
        <w:rPr>
          <w:rStyle w:val="code"/>
        </w:rPr>
        <w:br/>
        <w:t>DOp</w:t>
      </w:r>
      <w:r>
        <w:rPr>
          <w:rStyle w:val="code"/>
        </w:rPr>
        <w:tab/>
        <w:t>=</w:t>
      </w:r>
      <w:r>
        <w:rPr>
          <w:rStyle w:val="code"/>
        </w:rPr>
        <w:tab/>
        <w:t>ENUM[create, delete, setSize]</w:t>
      </w:r>
      <w:r>
        <w:rPr>
          <w:rStyle w:val="code"/>
        </w:rPr>
        <w:br/>
        <w:t>Pad</w:t>
      </w:r>
      <w:r>
        <w:rPr>
          <w:rStyle w:val="code"/>
        </w:rPr>
        <w:tab/>
        <w:t>=</w:t>
      </w:r>
      <w:r>
        <w:rPr>
          <w:rStyle w:val="code"/>
        </w:rPr>
        <w:tab/>
        <w:t xml:space="preserve">[size: X] </w:t>
      </w:r>
      <w:r>
        <w:rPr>
          <w:rStyle w:val="code"/>
        </w:rPr>
        <w:tab/>
      </w:r>
      <w:r>
        <w:rPr>
          <w:rStyle w:val="m"/>
        </w:rPr>
        <w:t xml:space="preserve">% For filling up a </w:t>
      </w:r>
      <w:r>
        <w:rPr>
          <w:rStyle w:val="code"/>
        </w:rPr>
        <w:t xml:space="preserve">DB; </w:t>
      </w:r>
      <w:r>
        <w:rPr>
          <w:rStyle w:val="code"/>
        </w:rPr>
        <w:br/>
      </w:r>
      <w:r>
        <w:rPr>
          <w:rStyle w:val="code"/>
        </w:rPr>
        <w:tab/>
      </w:r>
      <w:r>
        <w:rPr>
          <w:rStyle w:val="code"/>
        </w:rPr>
        <w:tab/>
      </w:r>
      <w:r>
        <w:rPr>
          <w:rStyle w:val="code"/>
        </w:rPr>
        <w:tab/>
      </w:r>
      <w:r>
        <w:rPr>
          <w:rStyle w:val="m"/>
        </w:rPr>
        <w:t xml:space="preserve">% </w:t>
      </w:r>
      <w:r>
        <w:rPr>
          <w:rStyle w:val="code"/>
        </w:rPr>
        <w:t>Pad{x}.enc.size = x</w:t>
      </w:r>
      <w:r>
        <w:rPr>
          <w:rStyle w:val="m"/>
        </w:rPr>
        <w:t>.</w:t>
      </w:r>
      <w:r>
        <w:rPr>
          <w:rStyle w:val="code"/>
        </w:rPr>
        <w:br/>
      </w:r>
    </w:p>
    <w:p w14:paraId="2E5BE446" w14:textId="77777777" w:rsidR="000229B4" w:rsidRDefault="000229B4">
      <w:pPr>
        <w:pStyle w:val="decl"/>
        <w:rPr>
          <w:rStyle w:val="code"/>
        </w:rPr>
      </w:pPr>
      <w:r>
        <w:rPr>
          <w:rStyle w:val="code"/>
        </w:rPr>
        <w:t>IDA</w:t>
      </w:r>
      <w:r>
        <w:rPr>
          <w:rStyle w:val="code"/>
        </w:rPr>
        <w:tab/>
        <w:t>=</w:t>
      </w:r>
      <w:r>
        <w:rPr>
          <w:rStyle w:val="code"/>
        </w:rPr>
        <w:tab/>
        <w:t xml:space="preserve">[item, da] </w:t>
      </w:r>
      <w:r>
        <w:rPr>
          <w:rStyle w:val="code"/>
        </w:rPr>
        <w:br/>
        <w:t>SI</w:t>
      </w:r>
      <w:r>
        <w:rPr>
          <w:rStyle w:val="code"/>
        </w:rPr>
        <w:tab/>
        <w:t>=</w:t>
      </w:r>
      <w:r>
        <w:rPr>
          <w:rStyle w:val="code"/>
        </w:rPr>
        <w:tab/>
        <w:t>SEQ IDA</w:t>
      </w:r>
      <w:r>
        <w:rPr>
          <w:rStyle w:val="code"/>
        </w:rPr>
        <w:tab/>
      </w:r>
      <w:r>
        <w:rPr>
          <w:rStyle w:val="m"/>
        </w:rPr>
        <w:t>% for parsing the busy region</w:t>
      </w:r>
      <w:r>
        <w:rPr>
          <w:rStyle w:val="code"/>
        </w:rPr>
        <w:br/>
      </w:r>
    </w:p>
    <w:p w14:paraId="16510FEC" w14:textId="77777777" w:rsidR="000229B4" w:rsidRDefault="000229B4">
      <w:pPr>
        <w:pStyle w:val="decl"/>
        <w:rPr>
          <w:rStyle w:val="code"/>
        </w:rPr>
      </w:pPr>
      <w:r>
        <w:rPr>
          <w:rStyle w:val="code"/>
        </w:rPr>
        <w:t>Root</w:t>
      </w:r>
      <w:r>
        <w:rPr>
          <w:rStyle w:val="code"/>
        </w:rPr>
        <w:tab/>
        <w:t>=</w:t>
      </w:r>
      <w:r>
        <w:rPr>
          <w:rStyle w:val="code"/>
        </w:rPr>
        <w:tab/>
        <w:t>[dDA: DA, busy: DA]</w:t>
      </w:r>
      <w:r>
        <w:rPr>
          <w:rStyle w:val="code"/>
        </w:rPr>
        <w:tab/>
      </w:r>
      <w:r>
        <w:rPr>
          <w:rStyle w:val="m"/>
        </w:rPr>
        <w:t xml:space="preserve">% assume encoding &lt; </w:t>
      </w:r>
      <w:r>
        <w:rPr>
          <w:rStyle w:val="code"/>
        </w:rPr>
        <w:t>DBSize</w:t>
      </w:r>
    </w:p>
    <w:p w14:paraId="3EDC96F1" w14:textId="77777777" w:rsidR="000229B4" w:rsidRDefault="000229B4">
      <w:pPr>
        <w:pStyle w:val="declhead"/>
        <w:rPr>
          <w:rStyle w:val="code"/>
        </w:rPr>
      </w:pPr>
      <w:r>
        <w:rPr>
          <w:rStyle w:val="code"/>
        </w:rPr>
        <w:t>CONST</w:t>
      </w:r>
      <w:r>
        <w:rPr>
          <w:rStyle w:val="code"/>
        </w:rPr>
        <w:tab/>
      </w:r>
      <w:r>
        <w:rPr>
          <w:rStyle w:val="code"/>
        </w:rPr>
        <w:tab/>
      </w:r>
      <w:r>
        <w:rPr>
          <w:rStyle w:val="code"/>
        </w:rPr>
        <w:tab/>
      </w:r>
    </w:p>
    <w:p w14:paraId="2F977CF5" w14:textId="77777777" w:rsidR="000229B4" w:rsidRDefault="000229B4">
      <w:pPr>
        <w:pStyle w:val="decl"/>
        <w:rPr>
          <w:rStyle w:val="code"/>
        </w:rPr>
      </w:pPr>
      <w:r>
        <w:rPr>
          <w:rStyle w:val="code"/>
        </w:rPr>
        <w:t>DBSize</w:t>
      </w:r>
      <w:r>
        <w:rPr>
          <w:rStyle w:val="code"/>
        </w:rPr>
        <w:tab/>
        <w:t>:=</w:t>
      </w:r>
      <w:r>
        <w:rPr>
          <w:rStyle w:val="code"/>
        </w:rPr>
        <w:tab/>
        <w:t>Disk.DBSize</w:t>
      </w:r>
      <w:r>
        <w:rPr>
          <w:rStyle w:val="code"/>
        </w:rPr>
        <w:tab/>
      </w:r>
      <w:r>
        <w:rPr>
          <w:rStyle w:val="code"/>
        </w:rPr>
        <w:br/>
        <w:t>diskSize</w:t>
      </w:r>
      <w:r>
        <w:rPr>
          <w:rStyle w:val="code"/>
        </w:rPr>
        <w:tab/>
        <w:t>:=</w:t>
      </w:r>
      <w:r>
        <w:rPr>
          <w:rStyle w:val="code"/>
        </w:rPr>
        <w:tab/>
        <w:t>1000000</w:t>
      </w:r>
      <w:r>
        <w:rPr>
          <w:rStyle w:val="code"/>
        </w:rPr>
        <w:br/>
        <w:t>rootDA</w:t>
      </w:r>
      <w:r>
        <w:rPr>
          <w:rStyle w:val="code"/>
        </w:rPr>
        <w:tab/>
        <w:t>:=</w:t>
      </w:r>
      <w:r>
        <w:rPr>
          <w:rStyle w:val="code"/>
        </w:rPr>
        <w:tab/>
        <w:t>0</w:t>
      </w:r>
      <w:r>
        <w:rPr>
          <w:rStyle w:val="code"/>
        </w:rPr>
        <w:br/>
        <w:t>bottom</w:t>
      </w:r>
      <w:r>
        <w:rPr>
          <w:rStyle w:val="code"/>
        </w:rPr>
        <w:tab/>
        <w:t>:=</w:t>
      </w:r>
      <w:r>
        <w:rPr>
          <w:rStyle w:val="code"/>
        </w:rPr>
        <w:tab/>
        <w:t>rootDA + DBSize</w:t>
      </w:r>
      <w:r>
        <w:rPr>
          <w:rStyle w:val="code"/>
        </w:rPr>
        <w:tab/>
      </w:r>
      <w:r>
        <w:rPr>
          <w:rStyle w:val="m"/>
        </w:rPr>
        <w:t xml:space="preserve">% smallest </w:t>
      </w:r>
      <w:r>
        <w:rPr>
          <w:rStyle w:val="code"/>
        </w:rPr>
        <w:t>DA</w:t>
      </w:r>
      <w:r>
        <w:rPr>
          <w:rStyle w:val="m"/>
        </w:rPr>
        <w:t xml:space="preserve"> outside root</w:t>
      </w:r>
      <w:r>
        <w:rPr>
          <w:rStyle w:val="code"/>
        </w:rPr>
        <w:br/>
        <w:t>top</w:t>
      </w:r>
      <w:r>
        <w:rPr>
          <w:rStyle w:val="code"/>
        </w:rPr>
        <w:tab/>
        <w:t>:=</w:t>
      </w:r>
      <w:r>
        <w:rPr>
          <w:rStyle w:val="code"/>
        </w:rPr>
        <w:tab/>
        <w:t>(DBSize * diskSize) AS DA</w:t>
      </w:r>
      <w:r>
        <w:rPr>
          <w:rStyle w:val="code"/>
        </w:rPr>
        <w:br/>
        <w:t>ringSize</w:t>
      </w:r>
      <w:r>
        <w:rPr>
          <w:rStyle w:val="code"/>
        </w:rPr>
        <w:tab/>
        <w:t>:=</w:t>
      </w:r>
      <w:r>
        <w:rPr>
          <w:rStyle w:val="code"/>
        </w:rPr>
        <w:tab/>
        <w:t>top - bottom</w:t>
      </w:r>
      <w:r>
        <w:rPr>
          <w:rStyle w:val="code"/>
        </w:rPr>
        <w:br/>
        <w:t>endDB</w:t>
      </w:r>
      <w:r>
        <w:rPr>
          <w:rStyle w:val="code"/>
        </w:rPr>
        <w:tab/>
        <w:t>:=</w:t>
      </w:r>
      <w:r>
        <w:rPr>
          <w:rStyle w:val="code"/>
        </w:rPr>
        <w:tab/>
        <w:t>DB{...}</w:t>
      </w:r>
      <w:r>
        <w:rPr>
          <w:rStyle w:val="code"/>
        </w:rPr>
        <w:tab/>
      </w:r>
      <w:r>
        <w:rPr>
          <w:rStyle w:val="m"/>
        </w:rPr>
        <w:t xml:space="preserve">% starts unlike any </w:t>
      </w:r>
      <w:r>
        <w:rPr>
          <w:rStyle w:val="code"/>
        </w:rPr>
        <w:t>Item</w:t>
      </w:r>
    </w:p>
    <w:p w14:paraId="61A1A1F0" w14:textId="77777777" w:rsidR="000229B4" w:rsidRDefault="000229B4">
      <w:pPr>
        <w:pStyle w:val="declhead"/>
        <w:rPr>
          <w:rStyle w:val="code"/>
        </w:rPr>
      </w:pPr>
      <w:r>
        <w:rPr>
          <w:rStyle w:val="code"/>
        </w:rPr>
        <w:t>VAR</w:t>
      </w:r>
      <w:r>
        <w:rPr>
          <w:rStyle w:val="code"/>
        </w:rPr>
        <w:tab/>
      </w:r>
      <w:r>
        <w:rPr>
          <w:rStyle w:val="code"/>
        </w:rPr>
        <w:tab/>
      </w:r>
      <w:r>
        <w:rPr>
          <w:rStyle w:val="code"/>
        </w:rPr>
        <w:tab/>
      </w:r>
      <w:r>
        <w:rPr>
          <w:rStyle w:val="code"/>
        </w:rPr>
        <w:tab/>
      </w:r>
      <w:r>
        <w:rPr>
          <w:rStyle w:val="m"/>
        </w:rPr>
        <w:t>% All volatile; stable data is on disk.</w:t>
      </w:r>
    </w:p>
    <w:p w14:paraId="10CE535A" w14:textId="77777777" w:rsidR="000229B4" w:rsidRDefault="000229B4">
      <w:pPr>
        <w:pStyle w:val="decl"/>
        <w:rPr>
          <w:rStyle w:val="code"/>
        </w:rPr>
      </w:pPr>
      <w:r>
        <w:rPr>
          <w:rStyle w:val="code"/>
        </w:rPr>
        <w:t xml:space="preserve">d </w:t>
      </w:r>
      <w:r>
        <w:rPr>
          <w:rStyle w:val="code"/>
        </w:rPr>
        <w:tab/>
        <w:t>:</w:t>
      </w:r>
      <w:r>
        <w:rPr>
          <w:rStyle w:val="code"/>
        </w:rPr>
        <w:tab/>
        <w:t xml:space="preserve">D    := {} </w:t>
      </w:r>
      <w:r>
        <w:rPr>
          <w:rStyle w:val="code"/>
        </w:rPr>
        <w:tab/>
      </w:r>
      <w:r>
        <w:rPr>
          <w:rStyle w:val="m"/>
        </w:rPr>
        <w:t xml:space="preserve"> </w:t>
      </w:r>
      <w:r>
        <w:rPr>
          <w:rStyle w:val="code"/>
        </w:rPr>
        <w:br/>
        <w:t>sDDA</w:t>
      </w:r>
      <w:r>
        <w:rPr>
          <w:rStyle w:val="code"/>
        </w:rPr>
        <w:tab/>
        <w:t>:</w:t>
      </w:r>
      <w:r>
        <w:rPr>
          <w:rStyle w:val="code"/>
        </w:rPr>
        <w:tab/>
        <w:t>DA   := bottom</w:t>
      </w:r>
      <w:r>
        <w:rPr>
          <w:rStyle w:val="code"/>
        </w:rPr>
        <w:tab/>
      </w:r>
      <w:r>
        <w:rPr>
          <w:rStyle w:val="m"/>
        </w:rPr>
        <w:t xml:space="preserve">% </w:t>
      </w:r>
      <w:r>
        <w:rPr>
          <w:rStyle w:val="code"/>
        </w:rPr>
        <w:t>= ReadRoot().dDA</w:t>
      </w:r>
      <w:r>
        <w:rPr>
          <w:rStyle w:val="m"/>
        </w:rPr>
        <w:t xml:space="preserve"> </w:t>
      </w:r>
      <w:r>
        <w:rPr>
          <w:rStyle w:val="code"/>
        </w:rPr>
        <w:br/>
        <w:t>sBusy</w:t>
      </w:r>
      <w:r>
        <w:rPr>
          <w:rStyle w:val="code"/>
        </w:rPr>
        <w:tab/>
        <w:t>:</w:t>
      </w:r>
      <w:r>
        <w:rPr>
          <w:rStyle w:val="code"/>
        </w:rPr>
        <w:tab/>
        <w:t>DA   := Bottom</w:t>
      </w:r>
      <w:r>
        <w:rPr>
          <w:rStyle w:val="code"/>
        </w:rPr>
        <w:tab/>
      </w:r>
      <w:r>
        <w:rPr>
          <w:rStyle w:val="m"/>
        </w:rPr>
        <w:t xml:space="preserve">% </w:t>
      </w:r>
      <w:r>
        <w:rPr>
          <w:rStyle w:val="code"/>
        </w:rPr>
        <w:t>= ReadRoot().busy</w:t>
      </w:r>
      <w:r>
        <w:rPr>
          <w:rStyle w:val="code"/>
        </w:rPr>
        <w:br/>
        <w:t>busy</w:t>
      </w:r>
      <w:r>
        <w:rPr>
          <w:rStyle w:val="code"/>
        </w:rPr>
        <w:tab/>
        <w:t>:</w:t>
      </w:r>
      <w:r>
        <w:rPr>
          <w:rStyle w:val="code"/>
        </w:rPr>
        <w:tab/>
        <w:t>DA   := bottom</w:t>
      </w:r>
      <w:r>
        <w:rPr>
          <w:rStyle w:val="code"/>
        </w:rPr>
        <w:br/>
        <w:t>free</w:t>
      </w:r>
      <w:r>
        <w:rPr>
          <w:rStyle w:val="code"/>
        </w:rPr>
        <w:tab/>
        <w:t>:</w:t>
      </w:r>
      <w:r>
        <w:rPr>
          <w:rStyle w:val="code"/>
        </w:rPr>
        <w:tab/>
        <w:t>DA   := bottom</w:t>
      </w:r>
      <w:r>
        <w:rPr>
          <w:rStyle w:val="code"/>
        </w:rPr>
        <w:br/>
        <w:t>next</w:t>
      </w:r>
      <w:r>
        <w:rPr>
          <w:rStyle w:val="code"/>
        </w:rPr>
        <w:tab/>
        <w:t>:</w:t>
      </w:r>
      <w:r>
        <w:rPr>
          <w:rStyle w:val="code"/>
        </w:rPr>
        <w:tab/>
        <w:t>DA   := bottom</w:t>
      </w:r>
      <w:r>
        <w:rPr>
          <w:rStyle w:val="code"/>
        </w:rPr>
        <w:tab/>
      </w:r>
      <w:r>
        <w:rPr>
          <w:rStyle w:val="m"/>
        </w:rPr>
        <w:t xml:space="preserve">% </w:t>
      </w:r>
      <w:r>
        <w:rPr>
          <w:rStyle w:val="code"/>
        </w:rPr>
        <w:t>DA</w:t>
      </w:r>
      <w:r>
        <w:rPr>
          <w:rStyle w:val="m"/>
        </w:rPr>
        <w:t xml:space="preserve"> to write </w:t>
      </w:r>
      <w:r>
        <w:rPr>
          <w:rStyle w:val="code"/>
        </w:rPr>
        <w:t>buf</w:t>
      </w:r>
      <w:r>
        <w:rPr>
          <w:rStyle w:val="m"/>
        </w:rPr>
        <w:t xml:space="preserve"> at</w:t>
      </w:r>
      <w:r>
        <w:rPr>
          <w:rStyle w:val="code"/>
        </w:rPr>
        <w:br/>
        <w:t>buf</w:t>
      </w:r>
      <w:r>
        <w:rPr>
          <w:rStyle w:val="code"/>
        </w:rPr>
        <w:tab/>
        <w:t>:</w:t>
      </w:r>
      <w:r>
        <w:rPr>
          <w:rStyle w:val="code"/>
        </w:rPr>
        <w:tab/>
        <w:t>Data := {}</w:t>
      </w:r>
      <w:r>
        <w:rPr>
          <w:rStyle w:val="code"/>
        </w:rPr>
        <w:tab/>
      </w:r>
      <w:r>
        <w:rPr>
          <w:rStyle w:val="m"/>
        </w:rPr>
        <w:t>% waiting to be written</w:t>
      </w:r>
    </w:p>
    <w:p w14:paraId="56604B08" w14:textId="77777777" w:rsidR="000229B4" w:rsidRDefault="000229B4">
      <w:pPr>
        <w:pStyle w:val="decl"/>
        <w:rPr>
          <w:rStyle w:val="code"/>
        </w:rPr>
      </w:pPr>
      <w:r>
        <w:rPr>
          <w:rStyle w:val="code"/>
        </w:rPr>
        <w:t>disk</w:t>
      </w:r>
      <w:r>
        <w:rPr>
          <w:rStyle w:val="code"/>
        </w:rPr>
        <w:tab/>
      </w:r>
      <w:r>
        <w:rPr>
          <w:rStyle w:val="code"/>
        </w:rPr>
        <w:tab/>
      </w:r>
      <w:r>
        <w:rPr>
          <w:rStyle w:val="code"/>
        </w:rPr>
        <w:tab/>
      </w:r>
      <w:r>
        <w:rPr>
          <w:rStyle w:val="m"/>
        </w:rPr>
        <w:t>% the disk</w:t>
      </w:r>
    </w:p>
    <w:p w14:paraId="472B599B" w14:textId="77777777" w:rsidR="000229B4" w:rsidRDefault="000229B4">
      <w:pPr>
        <w:pStyle w:val="routine"/>
        <w:rPr>
          <w:rStyle w:val="code"/>
        </w:rPr>
      </w:pPr>
      <w:r>
        <w:rPr>
          <w:rStyle w:val="code"/>
        </w:rPr>
        <w:t xml:space="preserve">ABSTRACTION FUNCTION File.d = ( LAMBDA (pn) -&gt; File.F = </w:t>
      </w:r>
      <w:r>
        <w:rPr>
          <w:rStyle w:val="code"/>
        </w:rPr>
        <w:br/>
      </w:r>
      <w:r>
        <w:rPr>
          <w:rStyle w:val="m"/>
        </w:rPr>
        <w:t xml:space="preserve">% The file is the data pointed to by the </w:t>
      </w:r>
      <w:r>
        <w:rPr>
          <w:rStyle w:val="code"/>
        </w:rPr>
        <w:t>DA</w:t>
      </w:r>
      <w:r>
        <w:rPr>
          <w:rStyle w:val="m"/>
        </w:rPr>
        <w:t xml:space="preserve">'s in its </w:t>
      </w:r>
      <w:r>
        <w:rPr>
          <w:rStyle w:val="code"/>
        </w:rPr>
        <w:t>F</w:t>
      </w:r>
      <w:r>
        <w:rPr>
          <w:rStyle w:val="m"/>
        </w:rPr>
        <w:t>.</w:t>
      </w:r>
    </w:p>
    <w:p w14:paraId="65197822" w14:textId="77777777" w:rsidR="000229B4" w:rsidRDefault="000229B4">
      <w:pPr>
        <w:pStyle w:val="cmd1"/>
        <w:rPr>
          <w:rStyle w:val="code"/>
        </w:rPr>
      </w:pPr>
      <w:r>
        <w:rPr>
          <w:rStyle w:val="code"/>
        </w:rPr>
        <w:t xml:space="preserve">VAR f := d(pn), diskData := + :(f.le * ReadOneDB) | </w:t>
      </w:r>
    </w:p>
    <w:p w14:paraId="1D228E9D" w14:textId="77777777" w:rsidR="000229B4" w:rsidRDefault="000229B4">
      <w:pPr>
        <w:pStyle w:val="cmd2"/>
        <w:rPr>
          <w:rStyle w:val="code"/>
        </w:rPr>
      </w:pPr>
      <w:r>
        <w:rPr>
          <w:rStyle w:val="code"/>
        </w:rPr>
        <w:t>RET diskData.seg(0, f.size) )</w:t>
      </w:r>
    </w:p>
    <w:p w14:paraId="51C5E3D7" w14:textId="77777777" w:rsidR="000229B4" w:rsidRDefault="000229B4">
      <w:pPr>
        <w:pStyle w:val="routine"/>
        <w:rPr>
          <w:rStyle w:val="code"/>
        </w:rPr>
      </w:pPr>
      <w:r>
        <w:rPr>
          <w:rStyle w:val="code"/>
        </w:rPr>
        <w:t>ABSTRACTION FUNCTION File.oldDs = { SD(), d }</w:t>
      </w:r>
    </w:p>
    <w:p w14:paraId="2FC2A1E6" w14:textId="77777777" w:rsidR="000229B4" w:rsidRDefault="000229B4">
      <w:pPr>
        <w:pStyle w:val="routine"/>
      </w:pPr>
      <w:r>
        <w:rPr>
          <w:rStyle w:val="code"/>
        </w:rPr>
        <w:t>INVARIANT 1: ( ALL f :IN d.rng | f.le.size * DBSize &gt;= f.size )</w:t>
      </w:r>
      <w:r>
        <w:rPr>
          <w:rStyle w:val="code"/>
        </w:rPr>
        <w:br/>
      </w:r>
      <w:r>
        <w:rPr>
          <w:rStyle w:val="m"/>
        </w:rPr>
        <w:t xml:space="preserve">% The blocks of a file have enough space for the data. From </w:t>
      </w:r>
      <w:r>
        <w:rPr>
          <w:rStyle w:val="code"/>
        </w:rPr>
        <w:t>FSImpl.</w:t>
      </w:r>
    </w:p>
    <w:p w14:paraId="58C9B285" w14:textId="77777777" w:rsidR="000229B4" w:rsidRDefault="000229B4">
      <w:r>
        <w:t xml:space="preserve">The reason that </w:t>
      </w:r>
      <w:r>
        <w:rPr>
          <w:rStyle w:val="code"/>
        </w:rPr>
        <w:t>oldDs</w:t>
      </w:r>
      <w:r>
        <w:t xml:space="preserve"> doesn’t contain any intermediate states is that the stable state changes only in a </w:t>
      </w:r>
      <w:r>
        <w:rPr>
          <w:rStyle w:val="code"/>
        </w:rPr>
        <w:t>Sync</w:t>
      </w:r>
      <w:r>
        <w:t xml:space="preserve">, which shrinks </w:t>
      </w:r>
      <w:r>
        <w:rPr>
          <w:rStyle w:val="code"/>
        </w:rPr>
        <w:t>oldDs</w:t>
      </w:r>
      <w:r>
        <w:t xml:space="preserve"> to just </w:t>
      </w:r>
      <w:r>
        <w:rPr>
          <w:rStyle w:val="code"/>
        </w:rPr>
        <w:t>d</w:t>
      </w:r>
      <w:r>
        <w:t>.</w:t>
      </w:r>
    </w:p>
    <w:p w14:paraId="4CD27A79" w14:textId="77777777" w:rsidR="000229B4" w:rsidRDefault="000229B4">
      <w:r>
        <w:t>During normal operation we need to have the variables that keep track of the region boundaries and the stable directory arranged in order around the disk ring, and we need to maintain this co</w:t>
      </w:r>
      <w:r>
        <w:t>n</w:t>
      </w:r>
      <w:r>
        <w:t xml:space="preserve">dition after a crash. Here are the relevant current and post-crash variables, in order (see below for </w:t>
      </w:r>
      <w:r>
        <w:rPr>
          <w:rStyle w:val="code"/>
        </w:rPr>
        <w:t>MinSpace)</w:t>
      </w:r>
      <w:r>
        <w:t xml:space="preserve">. The ‘post-crash’ column gives the value that the ‘current’ expression will have after a crash.  </w:t>
      </w:r>
    </w:p>
    <w:tbl>
      <w:tblPr>
        <w:tblW w:w="0" w:type="auto"/>
        <w:tblInd w:w="648" w:type="dxa"/>
        <w:tblLayout w:type="fixed"/>
        <w:tblLook w:val="0000" w:firstRow="0" w:lastRow="0" w:firstColumn="0" w:lastColumn="0" w:noHBand="0" w:noVBand="0"/>
      </w:tblPr>
      <w:tblGrid>
        <w:gridCol w:w="2331"/>
        <w:gridCol w:w="2349"/>
        <w:gridCol w:w="3420"/>
      </w:tblGrid>
      <w:tr w:rsidR="000229B4" w14:paraId="7CCEFB4F" w14:textId="77777777">
        <w:tblPrEx>
          <w:tblCellMar>
            <w:top w:w="0" w:type="dxa"/>
            <w:bottom w:w="0" w:type="dxa"/>
          </w:tblCellMar>
        </w:tblPrEx>
        <w:tc>
          <w:tcPr>
            <w:tcW w:w="2331" w:type="dxa"/>
          </w:tcPr>
          <w:p w14:paraId="41B14BD9" w14:textId="77777777" w:rsidR="000229B4" w:rsidRDefault="000229B4">
            <w:pPr>
              <w:spacing w:before="0"/>
              <w:rPr>
                <w:rStyle w:val="EndnoteReference"/>
                <w:rFonts w:ascii="Courier New" w:hAnsi="Courier New"/>
                <w:noProof/>
                <w:sz w:val="20"/>
                <w:vertAlign w:val="baseline"/>
              </w:rPr>
            </w:pPr>
          </w:p>
        </w:tc>
        <w:tc>
          <w:tcPr>
            <w:tcW w:w="2349" w:type="dxa"/>
          </w:tcPr>
          <w:p w14:paraId="49B7A025" w14:textId="77777777" w:rsidR="000229B4" w:rsidRDefault="000229B4">
            <w:pPr>
              <w:spacing w:before="0"/>
              <w:rPr>
                <w:rStyle w:val="EndnoteReference"/>
                <w:rFonts w:ascii="Courier New" w:hAnsi="Courier New"/>
                <w:noProof/>
                <w:sz w:val="20"/>
                <w:vertAlign w:val="baseline"/>
              </w:rPr>
            </w:pPr>
          </w:p>
        </w:tc>
        <w:tc>
          <w:tcPr>
            <w:tcW w:w="3420" w:type="dxa"/>
          </w:tcPr>
          <w:p w14:paraId="24877CE4" w14:textId="77777777" w:rsidR="000229B4" w:rsidRDefault="000229B4">
            <w:pPr>
              <w:spacing w:before="0"/>
            </w:pPr>
          </w:p>
        </w:tc>
      </w:tr>
      <w:tr w:rsidR="000229B4" w14:paraId="552C5D07" w14:textId="77777777">
        <w:tblPrEx>
          <w:tblCellMar>
            <w:top w:w="0" w:type="dxa"/>
            <w:bottom w:w="0" w:type="dxa"/>
          </w:tblCellMar>
        </w:tblPrEx>
        <w:tc>
          <w:tcPr>
            <w:tcW w:w="2331" w:type="dxa"/>
          </w:tcPr>
          <w:p w14:paraId="2B8C06A7" w14:textId="77777777" w:rsidR="000229B4" w:rsidRDefault="000229B4">
            <w:pPr>
              <w:spacing w:before="0"/>
              <w:jc w:val="center"/>
              <w:rPr>
                <w:i/>
              </w:rPr>
            </w:pPr>
            <w:r>
              <w:rPr>
                <w:i/>
              </w:rPr>
              <w:t xml:space="preserve">Current </w:t>
            </w:r>
          </w:p>
        </w:tc>
        <w:tc>
          <w:tcPr>
            <w:tcW w:w="2349" w:type="dxa"/>
          </w:tcPr>
          <w:p w14:paraId="35E7FF5F" w14:textId="77777777" w:rsidR="000229B4" w:rsidRDefault="000229B4">
            <w:pPr>
              <w:spacing w:before="0"/>
              <w:jc w:val="center"/>
              <w:rPr>
                <w:i/>
              </w:rPr>
            </w:pPr>
            <w:r>
              <w:rPr>
                <w:i/>
              </w:rPr>
              <w:t xml:space="preserve">Post-crash </w:t>
            </w:r>
          </w:p>
        </w:tc>
        <w:tc>
          <w:tcPr>
            <w:tcW w:w="3420" w:type="dxa"/>
          </w:tcPr>
          <w:p w14:paraId="203CBD06" w14:textId="77777777" w:rsidR="000229B4" w:rsidRDefault="000229B4">
            <w:pPr>
              <w:spacing w:before="0"/>
              <w:jc w:val="center"/>
              <w:rPr>
                <w:i/>
              </w:rPr>
            </w:pPr>
          </w:p>
        </w:tc>
      </w:tr>
      <w:tr w:rsidR="000229B4" w14:paraId="7E7073BD" w14:textId="77777777">
        <w:tblPrEx>
          <w:tblCellMar>
            <w:top w:w="0" w:type="dxa"/>
            <w:bottom w:w="0" w:type="dxa"/>
          </w:tblCellMar>
        </w:tblPrEx>
        <w:tc>
          <w:tcPr>
            <w:tcW w:w="2331" w:type="dxa"/>
          </w:tcPr>
          <w:p w14:paraId="21F9CB2F" w14:textId="77777777" w:rsidR="000229B4" w:rsidRDefault="000229B4">
            <w:pPr>
              <w:spacing w:before="0"/>
              <w:rPr>
                <w:rStyle w:val="EndnoteReference"/>
                <w:rFonts w:ascii="Courier New" w:hAnsi="Courier New"/>
                <w:noProof/>
                <w:sz w:val="20"/>
                <w:vertAlign w:val="baseline"/>
              </w:rPr>
            </w:pPr>
            <w:r>
              <w:rPr>
                <w:rStyle w:val="code"/>
              </w:rPr>
              <w:t>busy</w:t>
            </w:r>
          </w:p>
        </w:tc>
        <w:tc>
          <w:tcPr>
            <w:tcW w:w="2349" w:type="dxa"/>
          </w:tcPr>
          <w:p w14:paraId="06F4844C" w14:textId="77777777" w:rsidR="000229B4" w:rsidRDefault="000229B4">
            <w:pPr>
              <w:spacing w:before="0"/>
              <w:rPr>
                <w:rStyle w:val="EndnoteReference"/>
                <w:rFonts w:ascii="Courier New" w:hAnsi="Courier New"/>
                <w:noProof/>
                <w:sz w:val="20"/>
                <w:vertAlign w:val="baseline"/>
              </w:rPr>
            </w:pPr>
            <w:r>
              <w:rPr>
                <w:rStyle w:val="code"/>
              </w:rPr>
              <w:t>sBusy</w:t>
            </w:r>
          </w:p>
        </w:tc>
        <w:tc>
          <w:tcPr>
            <w:tcW w:w="3420" w:type="dxa"/>
          </w:tcPr>
          <w:p w14:paraId="6D841041" w14:textId="77777777" w:rsidR="000229B4" w:rsidRDefault="000229B4">
            <w:pPr>
              <w:spacing w:before="0"/>
            </w:pPr>
            <w:r>
              <w:t>start of busy region</w:t>
            </w:r>
          </w:p>
        </w:tc>
      </w:tr>
      <w:tr w:rsidR="000229B4" w14:paraId="4CD52302" w14:textId="77777777">
        <w:tblPrEx>
          <w:tblCellMar>
            <w:top w:w="0" w:type="dxa"/>
            <w:bottom w:w="0" w:type="dxa"/>
          </w:tblCellMar>
        </w:tblPrEx>
        <w:tc>
          <w:tcPr>
            <w:tcW w:w="2331" w:type="dxa"/>
          </w:tcPr>
          <w:p w14:paraId="3B1509AE" w14:textId="77777777" w:rsidR="000229B4" w:rsidRDefault="000229B4">
            <w:pPr>
              <w:spacing w:before="0"/>
              <w:rPr>
                <w:rStyle w:val="EndnoteReference"/>
                <w:rFonts w:ascii="Courier New" w:hAnsi="Courier New"/>
                <w:noProof/>
                <w:sz w:val="20"/>
                <w:vertAlign w:val="baseline"/>
              </w:rPr>
            </w:pPr>
            <w:r>
              <w:rPr>
                <w:rStyle w:val="code"/>
              </w:rPr>
              <w:t>sDDA</w:t>
            </w:r>
          </w:p>
        </w:tc>
        <w:tc>
          <w:tcPr>
            <w:tcW w:w="2349" w:type="dxa"/>
          </w:tcPr>
          <w:p w14:paraId="312120F8" w14:textId="77777777" w:rsidR="000229B4" w:rsidRDefault="000229B4">
            <w:pPr>
              <w:spacing w:before="0"/>
              <w:rPr>
                <w:rStyle w:val="EndnoteReference"/>
                <w:rFonts w:ascii="Courier New" w:hAnsi="Courier New"/>
                <w:noProof/>
                <w:sz w:val="20"/>
                <w:vertAlign w:val="baseline"/>
              </w:rPr>
            </w:pPr>
            <w:r>
              <w:rPr>
                <w:rStyle w:val="code"/>
              </w:rPr>
              <w:t>sDDA</w:t>
            </w:r>
          </w:p>
        </w:tc>
        <w:tc>
          <w:tcPr>
            <w:tcW w:w="3420" w:type="dxa"/>
          </w:tcPr>
          <w:p w14:paraId="5EFA8BE1" w14:textId="77777777" w:rsidR="000229B4" w:rsidRDefault="000229B4">
            <w:pPr>
              <w:spacing w:before="0"/>
            </w:pPr>
            <w:r>
              <w:t xml:space="preserve">most recent stable </w:t>
            </w:r>
            <w:r>
              <w:rPr>
                <w:rStyle w:val="code"/>
              </w:rPr>
              <w:t>d</w:t>
            </w:r>
          </w:p>
        </w:tc>
      </w:tr>
      <w:tr w:rsidR="000229B4" w14:paraId="2F01584D" w14:textId="77777777">
        <w:tblPrEx>
          <w:tblCellMar>
            <w:top w:w="0" w:type="dxa"/>
            <w:bottom w:w="0" w:type="dxa"/>
          </w:tblCellMar>
        </w:tblPrEx>
        <w:tc>
          <w:tcPr>
            <w:tcW w:w="2331" w:type="dxa"/>
          </w:tcPr>
          <w:p w14:paraId="27ACEFA0" w14:textId="77777777" w:rsidR="000229B4" w:rsidRDefault="000229B4">
            <w:pPr>
              <w:spacing w:before="0"/>
              <w:rPr>
                <w:rStyle w:val="EndnoteReference"/>
                <w:rFonts w:ascii="Courier New" w:hAnsi="Courier New"/>
                <w:noProof/>
                <w:sz w:val="20"/>
                <w:vertAlign w:val="baseline"/>
              </w:rPr>
            </w:pPr>
            <w:r>
              <w:rPr>
                <w:rStyle w:val="code"/>
              </w:rPr>
              <w:t>next</w:t>
            </w:r>
          </w:p>
        </w:tc>
        <w:tc>
          <w:tcPr>
            <w:tcW w:w="2349" w:type="dxa"/>
          </w:tcPr>
          <w:p w14:paraId="3071962E" w14:textId="77777777" w:rsidR="000229B4" w:rsidRDefault="000229B4">
            <w:pPr>
              <w:spacing w:before="0"/>
              <w:rPr>
                <w:rStyle w:val="EndnoteReference"/>
                <w:rFonts w:ascii="Courier New" w:hAnsi="Courier New"/>
                <w:noProof/>
                <w:sz w:val="20"/>
                <w:vertAlign w:val="baseline"/>
              </w:rPr>
            </w:pPr>
          </w:p>
        </w:tc>
        <w:tc>
          <w:tcPr>
            <w:tcW w:w="3420" w:type="dxa"/>
          </w:tcPr>
          <w:p w14:paraId="109B4060" w14:textId="77777777" w:rsidR="000229B4" w:rsidRDefault="000229B4">
            <w:pPr>
              <w:spacing w:before="0"/>
            </w:pPr>
            <w:r>
              <w:t>end of stable busy region</w:t>
            </w:r>
          </w:p>
        </w:tc>
      </w:tr>
      <w:tr w:rsidR="000229B4" w14:paraId="1EBFE3C5" w14:textId="77777777">
        <w:tblPrEx>
          <w:tblCellMar>
            <w:top w:w="0" w:type="dxa"/>
            <w:bottom w:w="0" w:type="dxa"/>
          </w:tblCellMar>
        </w:tblPrEx>
        <w:tc>
          <w:tcPr>
            <w:tcW w:w="2331" w:type="dxa"/>
          </w:tcPr>
          <w:p w14:paraId="61A54901" w14:textId="77777777" w:rsidR="000229B4" w:rsidRDefault="000229B4">
            <w:pPr>
              <w:spacing w:before="0"/>
              <w:rPr>
                <w:rStyle w:val="EndnoteReference"/>
                <w:rFonts w:ascii="Courier New" w:hAnsi="Courier New"/>
                <w:noProof/>
                <w:sz w:val="20"/>
                <w:vertAlign w:val="baseline"/>
              </w:rPr>
            </w:pPr>
            <w:r>
              <w:rPr>
                <w:rStyle w:val="code"/>
              </w:rPr>
              <w:t>free</w:t>
            </w:r>
          </w:p>
        </w:tc>
        <w:tc>
          <w:tcPr>
            <w:tcW w:w="2349" w:type="dxa"/>
          </w:tcPr>
          <w:p w14:paraId="1CEE8CB3" w14:textId="77777777" w:rsidR="000229B4" w:rsidRDefault="000229B4">
            <w:pPr>
              <w:spacing w:before="0"/>
              <w:rPr>
                <w:rStyle w:val="EndnoteReference"/>
                <w:rFonts w:ascii="Courier New" w:hAnsi="Courier New"/>
                <w:noProof/>
                <w:sz w:val="20"/>
                <w:vertAlign w:val="baseline"/>
              </w:rPr>
            </w:pPr>
            <w:r>
              <w:rPr>
                <w:rStyle w:val="code"/>
              </w:rPr>
              <w:t>next</w:t>
            </w:r>
          </w:p>
        </w:tc>
        <w:tc>
          <w:tcPr>
            <w:tcW w:w="3420" w:type="dxa"/>
          </w:tcPr>
          <w:p w14:paraId="069860A2" w14:textId="77777777" w:rsidR="000229B4" w:rsidRDefault="000229B4">
            <w:pPr>
              <w:spacing w:before="0"/>
            </w:pPr>
            <w:r>
              <w:t>end of busy region</w:t>
            </w:r>
          </w:p>
        </w:tc>
      </w:tr>
      <w:tr w:rsidR="000229B4" w14:paraId="037759EC" w14:textId="77777777">
        <w:tblPrEx>
          <w:tblCellMar>
            <w:top w:w="0" w:type="dxa"/>
            <w:bottom w:w="0" w:type="dxa"/>
          </w:tblCellMar>
        </w:tblPrEx>
        <w:tc>
          <w:tcPr>
            <w:tcW w:w="2331" w:type="dxa"/>
          </w:tcPr>
          <w:p w14:paraId="4291C9E4" w14:textId="77777777" w:rsidR="000229B4" w:rsidRDefault="000229B4">
            <w:pPr>
              <w:spacing w:before="0"/>
              <w:rPr>
                <w:rStyle w:val="EndnoteReference"/>
                <w:rFonts w:ascii="Courier New" w:hAnsi="Courier New"/>
                <w:noProof/>
                <w:sz w:val="20"/>
                <w:vertAlign w:val="baseline"/>
              </w:rPr>
            </w:pPr>
            <w:r>
              <w:rPr>
                <w:rStyle w:val="code"/>
              </w:rPr>
              <w:t>free + minSpace()</w:t>
            </w:r>
          </w:p>
        </w:tc>
        <w:tc>
          <w:tcPr>
            <w:tcW w:w="2349" w:type="dxa"/>
          </w:tcPr>
          <w:p w14:paraId="6DFB1B0C" w14:textId="77777777" w:rsidR="000229B4" w:rsidRDefault="000229B4">
            <w:pPr>
              <w:spacing w:before="0"/>
              <w:rPr>
                <w:rStyle w:val="EndnoteReference"/>
                <w:rFonts w:ascii="Courier New" w:hAnsi="Courier New"/>
                <w:noProof/>
                <w:sz w:val="20"/>
                <w:vertAlign w:val="baseline"/>
              </w:rPr>
            </w:pPr>
            <w:r>
              <w:rPr>
                <w:rStyle w:val="code"/>
              </w:rPr>
              <w:t>next + minSpace()</w:t>
            </w:r>
          </w:p>
        </w:tc>
        <w:tc>
          <w:tcPr>
            <w:tcW w:w="3420" w:type="dxa"/>
          </w:tcPr>
          <w:p w14:paraId="554998CA" w14:textId="77777777" w:rsidR="000229B4" w:rsidRDefault="000229B4">
            <w:pPr>
              <w:spacing w:before="0"/>
            </w:pPr>
            <w:r>
              <w:t>end of cushion for writes</w:t>
            </w:r>
          </w:p>
        </w:tc>
      </w:tr>
    </w:tbl>
    <w:p w14:paraId="14C172BA" w14:textId="77777777" w:rsidR="000229B4" w:rsidRDefault="000229B4">
      <w:r>
        <w:t>In addition, the stable busy region should start and end before or at the start and end of the vol</w:t>
      </w:r>
      <w:r>
        <w:t>a</w:t>
      </w:r>
      <w:r>
        <w:t>tile busy region, and the stable directory should be contained in both. Also, the global variables that are sup</w:t>
      </w:r>
      <w:r>
        <w:softHyphen/>
        <w:t>posed to equal various stable variables (their names start with ‘</w:t>
      </w:r>
      <w:r>
        <w:rPr>
          <w:rStyle w:val="code"/>
        </w:rPr>
        <w:t>s</w:t>
      </w:r>
      <w:r>
        <w:t>’) should in fact do so. The analysis that leads to this invariant is somewhat tricky; I hope it’s right.</w:t>
      </w:r>
    </w:p>
    <w:p w14:paraId="5C5B01B1" w14:textId="77777777" w:rsidR="000229B4" w:rsidRDefault="000229B4">
      <w:pPr>
        <w:pStyle w:val="routine"/>
        <w:rPr>
          <w:rStyle w:val="code"/>
        </w:rPr>
      </w:pPr>
      <w:r>
        <w:rPr>
          <w:rStyle w:val="code"/>
        </w:rPr>
        <w:t>INVARIANT 2:</w:t>
      </w:r>
    </w:p>
    <w:p w14:paraId="2A5CBF04" w14:textId="77777777" w:rsidR="000229B4" w:rsidRDefault="000229B4">
      <w:pPr>
        <w:pStyle w:val="cmd1"/>
        <w:rPr>
          <w:rStyle w:val="PageNumber"/>
        </w:rPr>
      </w:pPr>
      <w:r>
        <w:rPr>
          <w:rStyle w:val="code"/>
        </w:rPr>
        <w:t xml:space="preserve">   IsOrdered((SEQ DA){next + MinSpace(), sBusy, busy, sDDA, next, free, </w:t>
      </w:r>
      <w:r>
        <w:rPr>
          <w:rStyle w:val="code"/>
        </w:rPr>
        <w:br/>
        <w:t xml:space="preserve">                      free + MinSpace(), busy})</w:t>
      </w:r>
      <w:r>
        <w:rPr>
          <w:rStyle w:val="code"/>
        </w:rPr>
        <w:br/>
        <w:t>/\ EndDA() = next /\ next//DBSize = 0 /\ Root{sDDA, sBusy} = ReadRoot()</w:t>
      </w:r>
    </w:p>
    <w:p w14:paraId="4318BC84" w14:textId="77777777" w:rsidR="000229B4" w:rsidRDefault="000229B4">
      <w:r>
        <w:t xml:space="preserve">Finally, </w:t>
      </w:r>
    </w:p>
    <w:p w14:paraId="2704F968" w14:textId="77777777" w:rsidR="000229B4" w:rsidRDefault="000229B4">
      <w:pPr>
        <w:pStyle w:val="i"/>
      </w:pPr>
      <w:r>
        <w:t xml:space="preserve">The busy region should contain all the items pointed to from </w:t>
      </w:r>
      <w:r>
        <w:rPr>
          <w:rStyle w:val="code"/>
        </w:rPr>
        <w:t>DA</w:t>
      </w:r>
      <w:r>
        <w:t xml:space="preserve">’s in </w:t>
      </w:r>
      <w:r>
        <w:rPr>
          <w:rStyle w:val="code"/>
        </w:rPr>
        <w:t>d</w:t>
      </w:r>
      <w:r>
        <w:t xml:space="preserve"> or in global variables.</w:t>
      </w:r>
    </w:p>
    <w:p w14:paraId="04E0E260" w14:textId="77777777" w:rsidR="000229B4" w:rsidRDefault="000229B4">
      <w:pPr>
        <w:pStyle w:val="i"/>
      </w:pPr>
      <w:r>
        <w:t xml:space="preserve">The directory on disk at </w:t>
      </w:r>
      <w:r>
        <w:rPr>
          <w:rStyle w:val="code"/>
        </w:rPr>
        <w:t>sDDA</w:t>
      </w:r>
      <w:r>
        <w:t xml:space="preserve"> plus the changes between there and </w:t>
      </w:r>
      <w:r>
        <w:rPr>
          <w:rStyle w:val="code"/>
        </w:rPr>
        <w:t>free</w:t>
      </w:r>
      <w:r>
        <w:t xml:space="preserve"> should agree with </w:t>
      </w:r>
      <w:r>
        <w:rPr>
          <w:rStyle w:val="code"/>
        </w:rPr>
        <w:t>d</w:t>
      </w:r>
      <w:r>
        <w:t>.</w:t>
      </w:r>
    </w:p>
    <w:p w14:paraId="42593D50" w14:textId="77777777" w:rsidR="000229B4" w:rsidRDefault="000229B4">
      <w:pPr>
        <w:pStyle w:val="i"/>
      </w:pPr>
      <w:r>
        <w:t>This condition should still hold after a crash.</w:t>
      </w:r>
    </w:p>
    <w:p w14:paraId="749207FE" w14:textId="77777777" w:rsidR="000229B4" w:rsidRDefault="000229B4">
      <w:pPr>
        <w:pStyle w:val="routine"/>
        <w:rPr>
          <w:rStyle w:val="code"/>
        </w:rPr>
      </w:pPr>
      <w:r>
        <w:rPr>
          <w:rStyle w:val="code"/>
        </w:rPr>
        <w:t>INVARIANT 3:</w:t>
      </w:r>
    </w:p>
    <w:p w14:paraId="214984A0" w14:textId="77777777" w:rsidR="000229B4" w:rsidRDefault="000229B4">
      <w:pPr>
        <w:pStyle w:val="cmd1"/>
        <w:rPr>
          <w:rStyle w:val="PageNumber"/>
        </w:rPr>
      </w:pPr>
      <w:r>
        <w:rPr>
          <w:rStyle w:val="code"/>
        </w:rPr>
        <w:t xml:space="preserve">   IsAllGood(ParseLog(busy, buf), d) </w:t>
      </w:r>
      <w:r>
        <w:rPr>
          <w:rStyle w:val="code"/>
        </w:rPr>
        <w:br/>
        <w:t>/\ IsAllGood(ParseLog(sBusy, {}), SD())</w:t>
      </w:r>
    </w:p>
    <w:p w14:paraId="1C71B097" w14:textId="77777777" w:rsidR="000229B4" w:rsidRDefault="000229B4">
      <w:r>
        <w:t>The following functions are mainly for the invariants, though they are also used in crash reco</w:t>
      </w:r>
      <w:r>
        <w:t>v</w:t>
      </w:r>
      <w:r>
        <w:t xml:space="preserve">ery. </w:t>
      </w:r>
      <w:r>
        <w:rPr>
          <w:rStyle w:val="code"/>
        </w:rPr>
        <w:t>ParseLog</w:t>
      </w:r>
      <w:r>
        <w:t xml:space="preserve"> expects that the disk from </w:t>
      </w:r>
      <w:r>
        <w:rPr>
          <w:rStyle w:val="code"/>
        </w:rPr>
        <w:t>da</w:t>
      </w:r>
      <w:r>
        <w:t xml:space="preserve"> to the next </w:t>
      </w:r>
      <w:r>
        <w:rPr>
          <w:rStyle w:val="code"/>
        </w:rPr>
        <w:t>DB</w:t>
      </w:r>
      <w:r>
        <w:t xml:space="preserve"> with contents </w:t>
      </w:r>
      <w:r>
        <w:rPr>
          <w:rStyle w:val="code"/>
        </w:rPr>
        <w:t>endDB</w:t>
      </w:r>
      <w:r>
        <w:t xml:space="preserve">, plus </w:t>
      </w:r>
      <w:r>
        <w:rPr>
          <w:rStyle w:val="code"/>
        </w:rPr>
        <w:t>data</w:t>
      </w:r>
      <w:r>
        <w:t xml:space="preserve">, is the encoding of a sequence of </w:t>
      </w:r>
      <w:r>
        <w:rPr>
          <w:rStyle w:val="code"/>
        </w:rPr>
        <w:t>Item</w:t>
      </w:r>
      <w:r>
        <w:t xml:space="preserve">’s, and it returns the sequence </w:t>
      </w:r>
      <w:r>
        <w:rPr>
          <w:rStyle w:val="code"/>
        </w:rPr>
        <w:t>SI</w:t>
      </w:r>
      <w:r>
        <w:t xml:space="preserve">, each </w:t>
      </w:r>
      <w:r>
        <w:rPr>
          <w:rStyle w:val="code"/>
        </w:rPr>
        <w:t>Item</w:t>
      </w:r>
      <w:r>
        <w:t xml:space="preserve"> paired with its </w:t>
      </w:r>
      <w:r>
        <w:rPr>
          <w:rStyle w:val="code"/>
        </w:rPr>
        <w:t>DA</w:t>
      </w:r>
      <w:r>
        <w:t xml:space="preserve">. </w:t>
      </w:r>
      <w:r>
        <w:rPr>
          <w:rStyle w:val="code"/>
        </w:rPr>
        <w:t>ApplyLog</w:t>
      </w:r>
      <w:r>
        <w:t xml:space="preserve"> takes an </w:t>
      </w:r>
      <w:r>
        <w:rPr>
          <w:rStyle w:val="code"/>
        </w:rPr>
        <w:t>SI</w:t>
      </w:r>
      <w:r>
        <w:t xml:space="preserve"> that starts with a </w:t>
      </w:r>
      <w:r>
        <w:rPr>
          <w:rStyle w:val="code"/>
        </w:rPr>
        <w:t>D</w:t>
      </w:r>
      <w:r>
        <w:t xml:space="preserve"> and returns the result of applying all the changes in the sequence to that </w:t>
      </w:r>
      <w:r>
        <w:rPr>
          <w:rStyle w:val="code"/>
        </w:rPr>
        <w:t>D</w:t>
      </w:r>
      <w:r>
        <w:t>.</w:t>
      </w:r>
    </w:p>
    <w:p w14:paraId="509048C0" w14:textId="77777777" w:rsidR="000229B4" w:rsidRDefault="000229B4">
      <w:pPr>
        <w:pStyle w:val="routine"/>
        <w:rPr>
          <w:rStyle w:val="code"/>
        </w:rPr>
      </w:pPr>
      <w:r>
        <w:rPr>
          <w:rStyle w:val="code"/>
        </w:rPr>
        <w:t>FUNC ParseLog(da, data) -&gt; SI = VAR si, end: DA |</w:t>
      </w:r>
      <w:r>
        <w:rPr>
          <w:rStyle w:val="code"/>
        </w:rPr>
        <w:br/>
      </w:r>
      <w:r>
        <w:rPr>
          <w:rStyle w:val="m"/>
        </w:rPr>
        <w:t xml:space="preserve">% Parse the log from </w:t>
      </w:r>
      <w:r>
        <w:rPr>
          <w:rStyle w:val="code"/>
        </w:rPr>
        <w:t>da</w:t>
      </w:r>
      <w:r>
        <w:rPr>
          <w:rStyle w:val="m"/>
        </w:rPr>
        <w:t xml:space="preserve"> to the next </w:t>
      </w:r>
      <w:r>
        <w:rPr>
          <w:rStyle w:val="code"/>
        </w:rPr>
        <w:t>endDB</w:t>
      </w:r>
      <w:r>
        <w:rPr>
          <w:rStyle w:val="m"/>
        </w:rPr>
        <w:t xml:space="preserve"> block, and continue with </w:t>
      </w:r>
      <w:r>
        <w:rPr>
          <w:rStyle w:val="code"/>
        </w:rPr>
        <w:t>data</w:t>
      </w:r>
      <w:r>
        <w:rPr>
          <w:rStyle w:val="m"/>
        </w:rPr>
        <w:t>.</w:t>
      </w:r>
      <w:r>
        <w:rPr>
          <w:rStyle w:val="code"/>
        </w:rPr>
        <w:t xml:space="preserve"> </w:t>
      </w:r>
    </w:p>
    <w:p w14:paraId="4A43DAEC" w14:textId="77777777" w:rsidR="000229B4" w:rsidRDefault="000229B4">
      <w:pPr>
        <w:pStyle w:val="cmd1"/>
        <w:rPr>
          <w:rStyle w:val="code"/>
        </w:rPr>
      </w:pPr>
      <w:r>
        <w:rPr>
          <w:rStyle w:val="code"/>
        </w:rPr>
        <w:t xml:space="preserve">   + :(si * (\ ida | ida.item.enc) = ReadData(da, end - da) + data </w:t>
      </w:r>
      <w:r>
        <w:rPr>
          <w:rStyle w:val="code"/>
        </w:rPr>
        <w:br/>
        <w:t xml:space="preserve">/\ (ALL n :IN si.dom - {0} | </w:t>
      </w:r>
      <w:r>
        <w:rPr>
          <w:rStyle w:val="code"/>
        </w:rPr>
        <w:br/>
        <w:t xml:space="preserve">       si(n).da = si(n-1).da + si(n-1).item.enc.size)</w:t>
      </w:r>
      <w:r>
        <w:rPr>
          <w:rStyle w:val="code"/>
        </w:rPr>
        <w:br/>
        <w:t>/\ si.head.da = da</w:t>
      </w:r>
      <w:r>
        <w:rPr>
          <w:rStyle w:val="code"/>
        </w:rPr>
        <w:br/>
        <w:t>/\ ReadOneDB(end) = endDB =&gt; RET si</w:t>
      </w:r>
    </w:p>
    <w:p w14:paraId="28325C2A" w14:textId="77777777" w:rsidR="000229B4" w:rsidRDefault="000229B4">
      <w:pPr>
        <w:pStyle w:val="routine"/>
        <w:rPr>
          <w:rStyle w:val="code"/>
        </w:rPr>
      </w:pPr>
      <w:r>
        <w:rPr>
          <w:rStyle w:val="code"/>
        </w:rPr>
        <w:t>FUNC ApplyLog(si) -&gt; D = VAR d' := si.head.item AS D |</w:t>
      </w:r>
      <w:r>
        <w:rPr>
          <w:rStyle w:val="code"/>
        </w:rPr>
        <w:br/>
      </w:r>
      <w:r>
        <w:rPr>
          <w:rStyle w:val="m"/>
        </w:rPr>
        <w:t xml:space="preserve">% </w:t>
      </w:r>
      <w:r>
        <w:rPr>
          <w:rStyle w:val="code"/>
        </w:rPr>
        <w:t>si</w:t>
      </w:r>
      <w:r>
        <w:rPr>
          <w:rStyle w:val="m"/>
        </w:rPr>
        <w:t xml:space="preserve"> must start with a </w:t>
      </w:r>
      <w:r>
        <w:rPr>
          <w:rStyle w:val="code"/>
        </w:rPr>
        <w:t>D</w:t>
      </w:r>
      <w:r>
        <w:rPr>
          <w:rStyle w:val="m"/>
        </w:rPr>
        <w:t>. Apply all the changes to this</w:t>
      </w:r>
      <w:r>
        <w:rPr>
          <w:rStyle w:val="code"/>
        </w:rPr>
        <w:t xml:space="preserve"> D.</w:t>
      </w:r>
    </w:p>
    <w:p w14:paraId="2F06753A" w14:textId="77777777" w:rsidR="000229B4" w:rsidRDefault="000229B4">
      <w:pPr>
        <w:pStyle w:val="cmd1"/>
        <w:rPr>
          <w:rStyle w:val="code"/>
        </w:rPr>
      </w:pPr>
      <w:r>
        <w:rPr>
          <w:rStyle w:val="code"/>
        </w:rPr>
        <w:t>DO VAR item := si.head.item |</w:t>
      </w:r>
    </w:p>
    <w:p w14:paraId="25CBEDDD" w14:textId="77777777" w:rsidR="000229B4" w:rsidRDefault="000229B4">
      <w:pPr>
        <w:pStyle w:val="cmd2"/>
        <w:rPr>
          <w:rStyle w:val="code"/>
        </w:rPr>
      </w:pPr>
      <w:r>
        <w:rPr>
          <w:rStyle w:val="code"/>
        </w:rPr>
        <w:t>IF</w:t>
      </w:r>
      <w:r>
        <w:rPr>
          <w:rStyle w:val="code"/>
        </w:rPr>
        <w:tab/>
        <w:t>item IS DBChange  =&gt; d'(item.pn).le(item.x/DBSize) := si.head.da</w:t>
      </w:r>
    </w:p>
    <w:p w14:paraId="1B710F2E" w14:textId="77777777" w:rsidR="000229B4" w:rsidRDefault="000229B4">
      <w:pPr>
        <w:pStyle w:val="cmd2"/>
        <w:rPr>
          <w:rStyle w:val="code"/>
        </w:rPr>
      </w:pPr>
      <w:r>
        <w:rPr>
          <w:rStyle w:val="code"/>
        </w:rPr>
        <w:t>[]</w:t>
      </w:r>
      <w:r>
        <w:rPr>
          <w:rStyle w:val="code"/>
        </w:rPr>
        <w:tab/>
        <w:t>item IS DChange =&gt; d' := ...</w:t>
      </w:r>
      <w:r>
        <w:rPr>
          <w:rStyle w:val="code"/>
        </w:rPr>
        <w:tab/>
      </w:r>
      <w:r>
        <w:rPr>
          <w:rStyle w:val="m"/>
        </w:rPr>
        <w:t>% details omitted</w:t>
      </w:r>
    </w:p>
    <w:p w14:paraId="5B600DA8" w14:textId="77777777" w:rsidR="000229B4" w:rsidRDefault="000229B4">
      <w:pPr>
        <w:pStyle w:val="cmd2"/>
        <w:rPr>
          <w:rStyle w:val="code"/>
        </w:rPr>
      </w:pPr>
      <w:r>
        <w:rPr>
          <w:rStyle w:val="code"/>
        </w:rPr>
        <w:t>[*]</w:t>
      </w:r>
      <w:r>
        <w:rPr>
          <w:rStyle w:val="code"/>
        </w:rPr>
        <w:tab/>
        <w:t>SKIP</w:t>
      </w:r>
      <w:r>
        <w:rPr>
          <w:rStyle w:val="code"/>
        </w:rPr>
        <w:tab/>
      </w:r>
      <w:r>
        <w:rPr>
          <w:rStyle w:val="m"/>
        </w:rPr>
        <w:t xml:space="preserve">% ignore </w:t>
      </w:r>
      <w:r>
        <w:rPr>
          <w:rStyle w:val="code"/>
        </w:rPr>
        <w:t>D</w:t>
      </w:r>
      <w:r>
        <w:rPr>
          <w:rStyle w:val="m"/>
        </w:rPr>
        <w:t xml:space="preserve"> and </w:t>
      </w:r>
      <w:r>
        <w:rPr>
          <w:rStyle w:val="code"/>
        </w:rPr>
        <w:t>Pad</w:t>
      </w:r>
    </w:p>
    <w:p w14:paraId="0EF8DDD8" w14:textId="77777777" w:rsidR="000229B4" w:rsidRDefault="000229B4">
      <w:pPr>
        <w:pStyle w:val="cmd2"/>
        <w:rPr>
          <w:rStyle w:val="code"/>
        </w:rPr>
      </w:pPr>
      <w:r>
        <w:rPr>
          <w:rStyle w:val="code"/>
        </w:rPr>
        <w:t>FI; si := si.tail</w:t>
      </w:r>
    </w:p>
    <w:p w14:paraId="7C636BF3" w14:textId="77777777" w:rsidR="000229B4" w:rsidRDefault="000229B4">
      <w:pPr>
        <w:pStyle w:val="cmd1"/>
        <w:rPr>
          <w:rStyle w:val="code"/>
        </w:rPr>
      </w:pPr>
      <w:r>
        <w:rPr>
          <w:rStyle w:val="code"/>
        </w:rPr>
        <w:t>OD; RET d'</w:t>
      </w:r>
    </w:p>
    <w:p w14:paraId="0D314A3B" w14:textId="77777777" w:rsidR="000229B4" w:rsidRDefault="000229B4">
      <w:pPr>
        <w:pStyle w:val="routine"/>
        <w:rPr>
          <w:rStyle w:val="code"/>
        </w:rPr>
      </w:pPr>
      <w:r>
        <w:rPr>
          <w:rStyle w:val="code"/>
        </w:rPr>
        <w:t>FUNC IsAllGood(si, d') -&gt; Bool = RET</w:t>
      </w:r>
      <w:r>
        <w:rPr>
          <w:rStyle w:val="code"/>
        </w:rPr>
        <w:br/>
      </w:r>
      <w:r>
        <w:rPr>
          <w:rStyle w:val="m"/>
        </w:rPr>
        <w:t xml:space="preserve">% All </w:t>
      </w:r>
      <w:r>
        <w:rPr>
          <w:rStyle w:val="code"/>
        </w:rPr>
        <w:t>d'</w:t>
      </w:r>
      <w:r>
        <w:rPr>
          <w:rStyle w:val="m"/>
        </w:rPr>
        <w:t xml:space="preserve"> entries point to </w:t>
      </w:r>
      <w:r>
        <w:rPr>
          <w:rStyle w:val="code"/>
        </w:rPr>
        <w:t>DBChange</w:t>
      </w:r>
      <w:r>
        <w:rPr>
          <w:rStyle w:val="m"/>
        </w:rPr>
        <w:t xml:space="preserve">’s and </w:t>
      </w:r>
      <w:r>
        <w:rPr>
          <w:rStyle w:val="code"/>
        </w:rPr>
        <w:t>si</w:t>
      </w:r>
      <w:r>
        <w:rPr>
          <w:rStyle w:val="m"/>
        </w:rPr>
        <w:t xml:space="preserve"> agrees with </w:t>
      </w:r>
      <w:r>
        <w:rPr>
          <w:rStyle w:val="code"/>
        </w:rPr>
        <w:t>d'</w:t>
      </w:r>
    </w:p>
    <w:p w14:paraId="36F98423" w14:textId="77777777" w:rsidR="000229B4" w:rsidRDefault="000229B4">
      <w:pPr>
        <w:pStyle w:val="cmd1"/>
        <w:rPr>
          <w:rStyle w:val="code"/>
        </w:rPr>
      </w:pPr>
      <w:r>
        <w:rPr>
          <w:rStyle w:val="code"/>
        </w:rPr>
        <w:t xml:space="preserve">   (ALL da, pn, item | d'!pn /\ da IN d'(pn).le /\ IDA{item, da} IN si </w:t>
      </w:r>
      <w:r>
        <w:rPr>
          <w:rStyle w:val="code"/>
        </w:rPr>
        <w:br/>
        <w:t xml:space="preserve">                       ==&gt; item IS DBChange)</w:t>
      </w:r>
      <w:r>
        <w:rPr>
          <w:rStyle w:val="code"/>
        </w:rPr>
        <w:br/>
        <w:t>/\ ApplyLog(si) = d'</w:t>
      </w:r>
    </w:p>
    <w:p w14:paraId="1D4F103A" w14:textId="77777777" w:rsidR="000229B4" w:rsidRDefault="000229B4">
      <w:pPr>
        <w:pStyle w:val="routine"/>
        <w:rPr>
          <w:rStyle w:val="code"/>
        </w:rPr>
      </w:pPr>
      <w:smartTag w:uri="urn:schemas-microsoft-com:office:smarttags" w:element="place">
        <w:smartTag w:uri="urn:schemas-microsoft-com:office:smarttags" w:element="City">
          <w:r>
            <w:rPr>
              <w:rStyle w:val="code"/>
            </w:rPr>
            <w:t>FUNC</w:t>
          </w:r>
        </w:smartTag>
        <w:r>
          <w:rPr>
            <w:rStyle w:val="code"/>
          </w:rPr>
          <w:t xml:space="preserve"> </w:t>
        </w:r>
        <w:smartTag w:uri="urn:schemas-microsoft-com:office:smarttags" w:element="State">
          <w:r>
            <w:rPr>
              <w:rStyle w:val="code"/>
            </w:rPr>
            <w:t>SD</w:t>
          </w:r>
        </w:smartTag>
      </w:smartTag>
      <w:r>
        <w:rPr>
          <w:rStyle w:val="code"/>
        </w:rPr>
        <w:t>() -&gt; D = RET ApplyLog(ParseLog(sDDA), {})</w:t>
      </w:r>
      <w:r>
        <w:rPr>
          <w:rStyle w:val="code"/>
        </w:rPr>
        <w:br/>
      </w:r>
      <w:r>
        <w:rPr>
          <w:rStyle w:val="m"/>
        </w:rPr>
        <w:t xml:space="preserve">% The </w:t>
      </w:r>
      <w:r>
        <w:rPr>
          <w:rStyle w:val="code"/>
        </w:rPr>
        <w:t>D</w:t>
      </w:r>
      <w:r>
        <w:rPr>
          <w:rStyle w:val="m"/>
        </w:rPr>
        <w:t xml:space="preserve"> encoded by the </w:t>
      </w:r>
      <w:r>
        <w:rPr>
          <w:rStyle w:val="code"/>
        </w:rPr>
        <w:t>Item</w:t>
      </w:r>
      <w:r>
        <w:rPr>
          <w:rStyle w:val="m"/>
        </w:rPr>
        <w:t xml:space="preserve"> at </w:t>
      </w:r>
      <w:r>
        <w:rPr>
          <w:rStyle w:val="code"/>
        </w:rPr>
        <w:t>sDDA</w:t>
      </w:r>
      <w:r>
        <w:rPr>
          <w:rStyle w:val="m"/>
        </w:rPr>
        <w:t xml:space="preserve"> plus the following </w:t>
      </w:r>
      <w:r>
        <w:rPr>
          <w:rStyle w:val="code"/>
        </w:rPr>
        <w:t>DChange</w:t>
      </w:r>
      <w:r>
        <w:rPr>
          <w:rStyle w:val="m"/>
        </w:rPr>
        <w:t>’s</w:t>
      </w:r>
    </w:p>
    <w:p w14:paraId="7D2E4EEB" w14:textId="77777777" w:rsidR="000229B4" w:rsidRDefault="000229B4">
      <w:pPr>
        <w:pStyle w:val="routine"/>
        <w:rPr>
          <w:rStyle w:val="code"/>
        </w:rPr>
      </w:pPr>
      <w:r>
        <w:rPr>
          <w:rStyle w:val="code"/>
        </w:rPr>
        <w:t>FUNC EndDA() -&gt; DA = VAR ida := ParseLog(sDDA).last |</w:t>
      </w:r>
      <w:r>
        <w:rPr>
          <w:rStyle w:val="code"/>
        </w:rPr>
        <w:br/>
      </w:r>
      <w:r>
        <w:rPr>
          <w:rStyle w:val="m"/>
        </w:rPr>
        <w:t xml:space="preserve">% Return the </w:t>
      </w:r>
      <w:r>
        <w:rPr>
          <w:rStyle w:val="code"/>
        </w:rPr>
        <w:t>DA</w:t>
      </w:r>
      <w:r>
        <w:rPr>
          <w:rStyle w:val="m"/>
        </w:rPr>
        <w:t xml:space="preserve"> of the first </w:t>
      </w:r>
      <w:r>
        <w:rPr>
          <w:rStyle w:val="code"/>
        </w:rPr>
        <w:t>endDB</w:t>
      </w:r>
      <w:r>
        <w:rPr>
          <w:rStyle w:val="m"/>
        </w:rPr>
        <w:t xml:space="preserve"> after </w:t>
      </w:r>
      <w:r>
        <w:rPr>
          <w:rStyle w:val="code"/>
        </w:rPr>
        <w:t>sDDA</w:t>
      </w:r>
      <w:r>
        <w:rPr>
          <w:rStyle w:val="m"/>
        </w:rPr>
        <w:t>, assuming a parsable log.</w:t>
      </w:r>
      <w:r>
        <w:rPr>
          <w:rStyle w:val="code"/>
        </w:rPr>
        <w:t xml:space="preserve"> </w:t>
      </w:r>
    </w:p>
    <w:p w14:paraId="74968301" w14:textId="77777777" w:rsidR="000229B4" w:rsidRDefault="000229B4">
      <w:pPr>
        <w:pStyle w:val="cmd1"/>
        <w:rPr>
          <w:rStyle w:val="EndnoteReference"/>
          <w:vertAlign w:val="baseline"/>
        </w:rPr>
      </w:pPr>
      <w:r>
        <w:rPr>
          <w:rStyle w:val="code"/>
        </w:rPr>
        <w:t>RET ida.da + ida.item.enc.size</w:t>
      </w:r>
    </w:p>
    <w:p w14:paraId="4D2CC475" w14:textId="77777777" w:rsidR="000229B4" w:rsidRDefault="000229B4">
      <w:r>
        <w:t xml:space="preserve">The minimum free space we need is room for writing out </w:t>
      </w:r>
      <w:r>
        <w:rPr>
          <w:rStyle w:val="code"/>
        </w:rPr>
        <w:t>d</w:t>
      </w:r>
      <w:r>
        <w:t xml:space="preserve"> when we are about to overwrite the last previous copy on the disk, plus the wasted space in a disk block that might have only one byte of data, plus the </w:t>
      </w:r>
      <w:r>
        <w:rPr>
          <w:rStyle w:val="code"/>
        </w:rPr>
        <w:t>endDB</w:t>
      </w:r>
      <w:r>
        <w:t xml:space="preserve">. </w:t>
      </w:r>
    </w:p>
    <w:p w14:paraId="4979A986" w14:textId="77777777" w:rsidR="000229B4" w:rsidRDefault="000229B4">
      <w:pPr>
        <w:pStyle w:val="routine"/>
        <w:rPr>
          <w:rStyle w:val="sbi"/>
          <w:i w:val="0"/>
          <w:position w:val="0"/>
          <w:sz w:val="20"/>
        </w:rPr>
      </w:pPr>
      <w:r>
        <w:rPr>
          <w:rStyle w:val="code"/>
        </w:rPr>
        <w:t xml:space="preserve">FUNC MinSpace() -&gt; Int = RET d.enc.size + (DBSize-1) + DBsize </w:t>
      </w:r>
    </w:p>
    <w:p w14:paraId="5B695E88" w14:textId="77777777" w:rsidR="000229B4" w:rsidRDefault="000229B4">
      <w:r>
        <w:t xml:space="preserve">The following </w:t>
      </w:r>
      <w:r>
        <w:rPr>
          <w:rStyle w:val="code"/>
        </w:rPr>
        <w:t>Read</w:t>
      </w:r>
      <w:r>
        <w:t xml:space="preserve"> and </w:t>
      </w:r>
      <w:r>
        <w:rPr>
          <w:rStyle w:val="code"/>
        </w:rPr>
        <w:t>Write</w:t>
      </w:r>
      <w:r>
        <w:t xml:space="preserve"> procedures are much the same as they would be in </w:t>
      </w:r>
      <w:r>
        <w:rPr>
          <w:rStyle w:val="code"/>
        </w:rPr>
        <w:t>FSImpl</w:t>
      </w:r>
      <w:r>
        <w:t xml:space="preserve">, where we omitted them. They are full of boring details about fitting things into disk blocks; we include them here for completeness, and because the way </w:t>
      </w:r>
      <w:r>
        <w:rPr>
          <w:rStyle w:val="code"/>
        </w:rPr>
        <w:t>Write</w:t>
      </w:r>
      <w:r>
        <w:t xml:space="preserve"> handles allocation is an important part of </w:t>
      </w:r>
      <w:r>
        <w:rPr>
          <w:rStyle w:val="code"/>
        </w:rPr>
        <w:t>CopyingFS</w:t>
      </w:r>
      <w:r>
        <w:t xml:space="preserve">. We continue to omit the other </w:t>
      </w:r>
      <w:r>
        <w:rPr>
          <w:rStyle w:val="code"/>
        </w:rPr>
        <w:t>File</w:t>
      </w:r>
      <w:r>
        <w:t xml:space="preserve"> procedures like </w:t>
      </w:r>
      <w:r>
        <w:rPr>
          <w:rStyle w:val="code"/>
        </w:rPr>
        <w:t>SetSize</w:t>
      </w:r>
      <w:r>
        <w:t>, as well as the ha</w:t>
      </w:r>
      <w:r>
        <w:t>n</w:t>
      </w:r>
      <w:r>
        <w:t xml:space="preserve">dling in </w:t>
      </w:r>
      <w:r>
        <w:rPr>
          <w:rStyle w:val="code"/>
        </w:rPr>
        <w:t>ApplyLog</w:t>
      </w:r>
      <w:r>
        <w:t xml:space="preserve"> of the </w:t>
      </w:r>
      <w:r>
        <w:rPr>
          <w:rStyle w:val="code"/>
        </w:rPr>
        <w:t>DChange</w:t>
      </w:r>
      <w:r>
        <w:t xml:space="preserve"> items that they create.</w:t>
      </w:r>
    </w:p>
    <w:p w14:paraId="745C73F9" w14:textId="77777777" w:rsidR="000229B4" w:rsidRDefault="000229B4">
      <w:pPr>
        <w:pStyle w:val="routine"/>
        <w:rPr>
          <w:rStyle w:val="code"/>
        </w:rPr>
      </w:pPr>
      <w:r>
        <w:rPr>
          <w:rStyle w:val="code"/>
        </w:rPr>
        <w:t xml:space="preserve">PROC Read(pn, x, size: X) -&gt; Data = </w:t>
      </w:r>
    </w:p>
    <w:p w14:paraId="19DA1F3B" w14:textId="77777777" w:rsidR="000229B4" w:rsidRDefault="000229B4">
      <w:pPr>
        <w:pStyle w:val="cmd1"/>
        <w:rPr>
          <w:rStyle w:val="code"/>
        </w:rPr>
      </w:pPr>
      <w:r>
        <w:rPr>
          <w:rStyle w:val="code"/>
        </w:rPr>
        <w:t>VAR</w:t>
      </w:r>
      <w:r>
        <w:rPr>
          <w:rStyle w:val="code"/>
        </w:rPr>
        <w:tab/>
        <w:t>f     := d(pn),</w:t>
      </w:r>
      <w:r>
        <w:rPr>
          <w:rStyle w:val="code"/>
        </w:rPr>
        <w:br/>
      </w:r>
      <w:r>
        <w:rPr>
          <w:rStyle w:val="code"/>
        </w:rPr>
        <w:tab/>
        <w:t>size  := {{size, f.size - x}.min, 0}.max,</w:t>
      </w:r>
      <w:r>
        <w:rPr>
          <w:rStyle w:val="code"/>
        </w:rPr>
        <w:tab/>
      </w:r>
      <w:r>
        <w:rPr>
          <w:rStyle w:val="m"/>
        </w:rPr>
        <w:t>% the available bytes</w:t>
      </w:r>
      <w:r>
        <w:rPr>
          <w:rStyle w:val="code"/>
        </w:rPr>
        <w:br/>
        <w:t xml:space="preserve">    </w:t>
      </w:r>
      <w:r>
        <w:rPr>
          <w:rStyle w:val="code"/>
        </w:rPr>
        <w:tab/>
        <w:t xml:space="preserve">n     := x/DBSize, </w:t>
      </w:r>
      <w:r>
        <w:rPr>
          <w:rStyle w:val="code"/>
        </w:rPr>
        <w:tab/>
      </w:r>
      <w:r>
        <w:rPr>
          <w:rStyle w:val="m"/>
        </w:rPr>
        <w:t>% first block number</w:t>
      </w:r>
      <w:r>
        <w:rPr>
          <w:rStyle w:val="code"/>
        </w:rPr>
        <w:br/>
        <w:t xml:space="preserve">    </w:t>
      </w:r>
      <w:r>
        <w:rPr>
          <w:rStyle w:val="code"/>
        </w:rPr>
        <w:tab/>
        <w:t>nSize := NumDBs(x, size),</w:t>
      </w:r>
      <w:r>
        <w:rPr>
          <w:rStyle w:val="code"/>
        </w:rPr>
        <w:tab/>
      </w:r>
      <w:r>
        <w:rPr>
          <w:rStyle w:val="m"/>
        </w:rPr>
        <w:t>% number of blocks</w:t>
      </w:r>
      <w:r>
        <w:rPr>
          <w:rStyle w:val="code"/>
        </w:rPr>
        <w:br/>
        <w:t xml:space="preserve">    </w:t>
      </w:r>
      <w:r>
        <w:rPr>
          <w:rStyle w:val="code"/>
        </w:rPr>
        <w:tab/>
        <w:t>blocks:= n .. n + nSize -1,</w:t>
      </w:r>
      <w:r>
        <w:rPr>
          <w:rStyle w:val="code"/>
        </w:rPr>
        <w:tab/>
      </w:r>
      <w:r>
        <w:rPr>
          <w:rStyle w:val="m"/>
        </w:rPr>
        <w:t xml:space="preserve">% blocks we need in </w:t>
      </w:r>
      <w:r>
        <w:rPr>
          <w:rStyle w:val="code"/>
        </w:rPr>
        <w:t>f.le</w:t>
      </w:r>
      <w:r>
        <w:rPr>
          <w:rStyle w:val="code"/>
        </w:rPr>
        <w:br/>
        <w:t xml:space="preserve">    </w:t>
      </w:r>
      <w:r>
        <w:rPr>
          <w:rStyle w:val="code"/>
        </w:rPr>
        <w:tab/>
        <w:t xml:space="preserve">data  := + :(blocks * f.le * ReadItem * </w:t>
      </w:r>
      <w:r>
        <w:rPr>
          <w:rStyle w:val="code"/>
        </w:rPr>
        <w:tab/>
      </w:r>
      <w:r>
        <w:rPr>
          <w:rStyle w:val="m"/>
        </w:rPr>
        <w:t>% all data in these blocks</w:t>
      </w:r>
      <w:r>
        <w:rPr>
          <w:rStyle w:val="code"/>
        </w:rPr>
        <w:br/>
      </w:r>
      <w:r>
        <w:rPr>
          <w:rStyle w:val="code"/>
        </w:rPr>
        <w:tab/>
        <w:t xml:space="preserve">            (\ item | (item AS DBChange).db)) |</w:t>
      </w:r>
    </w:p>
    <w:p w14:paraId="5FECD301" w14:textId="77777777" w:rsidR="000229B4" w:rsidRDefault="000229B4">
      <w:pPr>
        <w:pStyle w:val="cmd3"/>
        <w:rPr>
          <w:rStyle w:val="code"/>
        </w:rPr>
      </w:pPr>
      <w:r>
        <w:rPr>
          <w:rStyle w:val="code"/>
        </w:rPr>
        <w:t>RET data.seg(x//DBSize, size)</w:t>
      </w:r>
      <w:r>
        <w:rPr>
          <w:rStyle w:val="code"/>
        </w:rPr>
        <w:tab/>
      </w:r>
      <w:r>
        <w:rPr>
          <w:rStyle w:val="m"/>
        </w:rPr>
        <w:t>% the data requested</w:t>
      </w:r>
    </w:p>
    <w:p w14:paraId="1B67AC86" w14:textId="77777777" w:rsidR="000229B4" w:rsidRDefault="000229B4">
      <w:pPr>
        <w:pStyle w:val="routine"/>
        <w:rPr>
          <w:rStyle w:val="code"/>
        </w:rPr>
      </w:pPr>
      <w:r>
        <w:rPr>
          <w:rStyle w:val="code"/>
        </w:rPr>
        <w:t>PROC Write(pn, x, data) = VAR f := d(pn) |</w:t>
      </w:r>
      <w:r>
        <w:rPr>
          <w:rStyle w:val="code"/>
        </w:rPr>
        <w:br/>
      </w:r>
      <w:r>
        <w:rPr>
          <w:rStyle w:val="m"/>
        </w:rPr>
        <w:t xml:space="preserve">% First expand </w:t>
      </w:r>
      <w:r>
        <w:rPr>
          <w:rStyle w:val="code"/>
        </w:rPr>
        <w:t>data</w:t>
      </w:r>
      <w:r>
        <w:rPr>
          <w:rStyle w:val="m"/>
        </w:rPr>
        <w:t xml:space="preserve"> to contain all the </w:t>
      </w:r>
      <w:r>
        <w:rPr>
          <w:rStyle w:val="code"/>
        </w:rPr>
        <w:t>DB</w:t>
      </w:r>
      <w:r>
        <w:rPr>
          <w:rStyle w:val="m"/>
        </w:rPr>
        <w:t>’s that need to be written</w:t>
      </w:r>
    </w:p>
    <w:p w14:paraId="73525E61" w14:textId="77777777" w:rsidR="000229B4" w:rsidRDefault="00BF0C51">
      <w:pPr>
        <w:pStyle w:val="cmd1"/>
        <w:rPr>
          <w:rStyle w:val="code"/>
        </w:rPr>
      </w:pPr>
      <w:r>
        <w:rPr>
          <w:rStyle w:val="code"/>
        </w:rPr>
        <w:t>data := 0</w:t>
      </w:r>
      <w:r w:rsidR="000229B4">
        <w:rPr>
          <w:rStyle w:val="code"/>
        </w:rPr>
        <w:t>.fill(x - f.size) + data;</w:t>
      </w:r>
      <w:r w:rsidR="000229B4">
        <w:rPr>
          <w:rStyle w:val="code"/>
        </w:rPr>
        <w:tab/>
      </w:r>
      <w:r w:rsidR="000229B4">
        <w:rPr>
          <w:rStyle w:val="m"/>
        </w:rPr>
        <w:t xml:space="preserve">% add </w:t>
      </w:r>
      <w:r w:rsidR="000229B4">
        <w:rPr>
          <w:rStyle w:val="code"/>
        </w:rPr>
        <w:t>0</w:t>
      </w:r>
      <w:r w:rsidR="000229B4">
        <w:rPr>
          <w:rStyle w:val="m"/>
        </w:rPr>
        <w:t xml:space="preserve">’s to extend </w:t>
      </w:r>
      <w:r w:rsidR="000229B4">
        <w:rPr>
          <w:rStyle w:val="code"/>
        </w:rPr>
        <w:t>f</w:t>
      </w:r>
      <w:r w:rsidR="000229B4">
        <w:rPr>
          <w:rStyle w:val="m"/>
        </w:rPr>
        <w:t xml:space="preserve"> to </w:t>
      </w:r>
      <w:r w:rsidR="000229B4">
        <w:rPr>
          <w:rStyle w:val="code"/>
        </w:rPr>
        <w:t>x</w:t>
      </w:r>
    </w:p>
    <w:p w14:paraId="39FB96F1" w14:textId="77777777" w:rsidR="000229B4" w:rsidRDefault="000229B4">
      <w:pPr>
        <w:pStyle w:val="cmd1"/>
        <w:rPr>
          <w:rStyle w:val="code"/>
        </w:rPr>
      </w:pPr>
      <w:r>
        <w:rPr>
          <w:rStyle w:val="code"/>
        </w:rPr>
        <w:t>x := {x, f.size}.min;</w:t>
      </w:r>
      <w:r>
        <w:rPr>
          <w:rStyle w:val="code"/>
        </w:rPr>
        <w:tab/>
      </w:r>
      <w:r>
        <w:rPr>
          <w:rStyle w:val="m"/>
        </w:rPr>
        <w:t xml:space="preserve">% and adjust </w:t>
      </w:r>
      <w:r>
        <w:rPr>
          <w:rStyle w:val="code"/>
        </w:rPr>
        <w:t>x</w:t>
      </w:r>
      <w:r>
        <w:rPr>
          <w:rStyle w:val="m"/>
        </w:rPr>
        <w:t xml:space="preserve"> to match</w:t>
      </w:r>
    </w:p>
    <w:p w14:paraId="03DA5E04" w14:textId="77777777" w:rsidR="000229B4" w:rsidRDefault="000229B4">
      <w:pPr>
        <w:pStyle w:val="cmd1"/>
        <w:rPr>
          <w:rStyle w:val="code"/>
        </w:rPr>
      </w:pPr>
      <w:r>
        <w:rPr>
          <w:rStyle w:val="code"/>
        </w:rPr>
        <w:t>IF</w:t>
      </w:r>
      <w:r>
        <w:rPr>
          <w:rStyle w:val="code"/>
        </w:rPr>
        <w:tab/>
        <w:t xml:space="preserve">VAR y := x//DBSize | y # 0 =&gt; </w:t>
      </w:r>
      <w:r>
        <w:rPr>
          <w:rStyle w:val="code"/>
        </w:rPr>
        <w:tab/>
      </w:r>
      <w:r>
        <w:rPr>
          <w:rStyle w:val="m"/>
        </w:rPr>
        <w:t xml:space="preserve">% fill to a </w:t>
      </w:r>
      <w:r>
        <w:rPr>
          <w:rStyle w:val="code"/>
        </w:rPr>
        <w:t>DB</w:t>
      </w:r>
      <w:r>
        <w:rPr>
          <w:rStyle w:val="m"/>
        </w:rPr>
        <w:t xml:space="preserve"> in front</w:t>
      </w:r>
    </w:p>
    <w:p w14:paraId="6B557759" w14:textId="77777777" w:rsidR="000229B4" w:rsidRDefault="000229B4">
      <w:pPr>
        <w:pStyle w:val="cmd2"/>
        <w:rPr>
          <w:rStyle w:val="code"/>
        </w:rPr>
      </w:pPr>
      <w:r>
        <w:rPr>
          <w:rStyle w:val="code"/>
        </w:rPr>
        <w:t xml:space="preserve">x := x - y; data := Read(pn, x, y) + data </w:t>
      </w:r>
    </w:p>
    <w:p w14:paraId="48D07E81" w14:textId="77777777" w:rsidR="000229B4" w:rsidRDefault="000229B4">
      <w:pPr>
        <w:pStyle w:val="cmd1"/>
        <w:rPr>
          <w:rStyle w:val="code"/>
        </w:rPr>
      </w:pPr>
      <w:r>
        <w:rPr>
          <w:rStyle w:val="code"/>
        </w:rPr>
        <w:t>[*]</w:t>
      </w:r>
      <w:r>
        <w:rPr>
          <w:rStyle w:val="code"/>
        </w:rPr>
        <w:tab/>
        <w:t>SKIP FI;</w:t>
      </w:r>
    </w:p>
    <w:p w14:paraId="0191E75F" w14:textId="77777777" w:rsidR="000229B4" w:rsidRDefault="000229B4">
      <w:pPr>
        <w:pStyle w:val="cmd1"/>
        <w:rPr>
          <w:rStyle w:val="code"/>
        </w:rPr>
      </w:pPr>
      <w:r>
        <w:rPr>
          <w:rStyle w:val="code"/>
        </w:rPr>
        <w:t>IF</w:t>
      </w:r>
      <w:r>
        <w:rPr>
          <w:rStyle w:val="code"/>
        </w:rPr>
        <w:tab/>
        <w:t>VAR y := data.size//DBSize | y # 0 =&gt;</w:t>
      </w:r>
      <w:r>
        <w:rPr>
          <w:rStyle w:val="code"/>
        </w:rPr>
        <w:tab/>
      </w:r>
      <w:r>
        <w:rPr>
          <w:rStyle w:val="m"/>
        </w:rPr>
        <w:t xml:space="preserve">% fill to a </w:t>
      </w:r>
      <w:r>
        <w:rPr>
          <w:rStyle w:val="code"/>
        </w:rPr>
        <w:t>DB</w:t>
      </w:r>
      <w:r>
        <w:rPr>
          <w:rStyle w:val="m"/>
        </w:rPr>
        <w:t xml:space="preserve"> in back</w:t>
      </w:r>
      <w:r>
        <w:rPr>
          <w:rStyle w:val="code"/>
        </w:rPr>
        <w:t xml:space="preserve"> </w:t>
      </w:r>
    </w:p>
    <w:p w14:paraId="5565C615" w14:textId="77777777" w:rsidR="000229B4" w:rsidRDefault="000229B4">
      <w:pPr>
        <w:pStyle w:val="cmd2"/>
        <w:rPr>
          <w:rStyle w:val="code"/>
        </w:rPr>
      </w:pPr>
      <w:r>
        <w:rPr>
          <w:rStyle w:val="code"/>
        </w:rPr>
        <w:t xml:space="preserve">data + := Read(pn, x + data.size, DBSize - y) </w:t>
      </w:r>
    </w:p>
    <w:p w14:paraId="3C6CF1AA" w14:textId="77777777" w:rsidR="000229B4" w:rsidRDefault="000229B4">
      <w:pPr>
        <w:pStyle w:val="cmd1"/>
        <w:rPr>
          <w:rStyle w:val="code"/>
        </w:rPr>
      </w:pPr>
      <w:r>
        <w:rPr>
          <w:rStyle w:val="code"/>
        </w:rPr>
        <w:t>[*]</w:t>
      </w:r>
      <w:r>
        <w:rPr>
          <w:rStyle w:val="code"/>
        </w:rPr>
        <w:tab/>
        <w:t>SKIP FI;</w:t>
      </w:r>
    </w:p>
    <w:p w14:paraId="3A7FEA7D" w14:textId="77777777" w:rsidR="000229B4" w:rsidRDefault="000229B4">
      <w:pPr>
        <w:pStyle w:val="cmd1"/>
        <w:rPr>
          <w:rStyle w:val="code"/>
        </w:rPr>
      </w:pPr>
      <w:r>
        <w:rPr>
          <w:rStyle w:val="m"/>
        </w:rPr>
        <w:t xml:space="preserve">% Convert </w:t>
      </w:r>
      <w:r>
        <w:rPr>
          <w:rStyle w:val="code"/>
        </w:rPr>
        <w:t>data</w:t>
      </w:r>
      <w:r>
        <w:rPr>
          <w:rStyle w:val="m"/>
        </w:rPr>
        <w:t xml:space="preserve"> into </w:t>
      </w:r>
      <w:r>
        <w:rPr>
          <w:rStyle w:val="code"/>
        </w:rPr>
        <w:t>DB</w:t>
      </w:r>
      <w:r>
        <w:rPr>
          <w:rStyle w:val="m"/>
        </w:rPr>
        <w:t xml:space="preserve">’s, write it, and compute the new </w:t>
      </w:r>
      <w:r>
        <w:rPr>
          <w:rStyle w:val="code"/>
        </w:rPr>
        <w:t>f.le</w:t>
      </w:r>
    </w:p>
    <w:p w14:paraId="58538E2F" w14:textId="77777777" w:rsidR="000229B4" w:rsidRDefault="000229B4">
      <w:pPr>
        <w:pStyle w:val="cmd1"/>
        <w:rPr>
          <w:rStyle w:val="code"/>
        </w:rPr>
      </w:pPr>
      <w:r>
        <w:rPr>
          <w:rStyle w:val="code"/>
        </w:rPr>
        <w:t>VAR blocks := Disk.DToB(data), n := x/DBSize,</w:t>
      </w:r>
      <w:r>
        <w:rPr>
          <w:rStyle w:val="code"/>
        </w:rPr>
        <w:br/>
      </w:r>
      <w:r>
        <w:rPr>
          <w:rStyle w:val="code"/>
        </w:rPr>
        <w:tab/>
      </w:r>
      <w:r>
        <w:rPr>
          <w:rStyle w:val="m"/>
        </w:rPr>
        <w:t xml:space="preserve">% Extend </w:t>
      </w:r>
      <w:r>
        <w:rPr>
          <w:rStyle w:val="code"/>
        </w:rPr>
        <w:t>f.le</w:t>
      </w:r>
      <w:r>
        <w:rPr>
          <w:rStyle w:val="m"/>
        </w:rPr>
        <w:t xml:space="preserve"> with </w:t>
      </w:r>
      <w:r>
        <w:rPr>
          <w:rStyle w:val="code"/>
        </w:rPr>
        <w:t>0</w:t>
      </w:r>
      <w:r>
        <w:rPr>
          <w:rStyle w:val="m"/>
        </w:rPr>
        <w:t>’s to the right length.</w:t>
      </w:r>
      <w:r>
        <w:rPr>
          <w:rStyle w:val="code"/>
        </w:rPr>
        <w:t xml:space="preserve"> </w:t>
      </w:r>
      <w:r>
        <w:rPr>
          <w:rStyle w:val="code"/>
        </w:rPr>
        <w:br/>
      </w:r>
      <w:r>
        <w:rPr>
          <w:rStyle w:val="code"/>
        </w:rPr>
        <w:tab/>
        <w:t xml:space="preserve">le := f.le + LE.fill(0, x + blocks.size - le.size), </w:t>
      </w:r>
      <w:r>
        <w:rPr>
          <w:rStyle w:val="code"/>
        </w:rPr>
        <w:br/>
      </w:r>
      <w:r>
        <w:rPr>
          <w:rStyle w:val="code"/>
        </w:rPr>
        <w:tab/>
        <w:t xml:space="preserve">i := 0 | </w:t>
      </w:r>
    </w:p>
    <w:p w14:paraId="18827393" w14:textId="77777777" w:rsidR="000229B4" w:rsidRDefault="000229B4">
      <w:pPr>
        <w:pStyle w:val="cmd3"/>
        <w:rPr>
          <w:rStyle w:val="code"/>
        </w:rPr>
      </w:pPr>
      <w:r>
        <w:rPr>
          <w:rStyle w:val="code"/>
        </w:rPr>
        <w:t xml:space="preserve">DO blocks!i =&gt; </w:t>
      </w:r>
    </w:p>
    <w:p w14:paraId="5F98815A" w14:textId="77777777" w:rsidR="000229B4" w:rsidRDefault="000229B4">
      <w:pPr>
        <w:pStyle w:val="cmd4"/>
        <w:rPr>
          <w:rStyle w:val="code"/>
        </w:rPr>
      </w:pPr>
      <w:r>
        <w:rPr>
          <w:rStyle w:val="code"/>
        </w:rPr>
        <w:t xml:space="preserve">le(n + i) := WriteData(DBChange{pn, x, blocks(i)}.enc); </w:t>
      </w:r>
    </w:p>
    <w:p w14:paraId="78A74750" w14:textId="77777777" w:rsidR="000229B4" w:rsidRDefault="000229B4">
      <w:pPr>
        <w:pStyle w:val="cmd4"/>
        <w:rPr>
          <w:rStyle w:val="code"/>
        </w:rPr>
      </w:pPr>
      <w:r>
        <w:rPr>
          <w:rStyle w:val="code"/>
        </w:rPr>
        <w:t>x + := DBSize; i + := 1</w:t>
      </w:r>
    </w:p>
    <w:p w14:paraId="4467BE4D" w14:textId="77777777" w:rsidR="000229B4" w:rsidRDefault="000229B4">
      <w:pPr>
        <w:pStyle w:val="cmd3"/>
      </w:pPr>
      <w:r>
        <w:rPr>
          <w:rStyle w:val="code"/>
        </w:rPr>
        <w:t>OD; d(pn).le := le</w:t>
      </w:r>
    </w:p>
    <w:p w14:paraId="5AFC5BB9" w14:textId="77777777" w:rsidR="000229B4" w:rsidRDefault="000229B4">
      <w:r>
        <w:t xml:space="preserve">These procedures initialize the system and handle crashes. </w:t>
      </w:r>
      <w:r>
        <w:rPr>
          <w:rStyle w:val="code"/>
        </w:rPr>
        <w:t>Crash</w:t>
      </w:r>
      <w:r>
        <w:t xml:space="preserve"> is somewhat idealized; more realistic code would read the log and apply the changes to </w:t>
      </w:r>
      <w:r>
        <w:rPr>
          <w:rStyle w:val="code"/>
        </w:rPr>
        <w:t>d</w:t>
      </w:r>
      <w:r>
        <w:t xml:space="preserve"> as it reads them, but the logic would be the same.</w:t>
      </w:r>
    </w:p>
    <w:p w14:paraId="1E57BA8D" w14:textId="77777777" w:rsidR="000229B4" w:rsidRDefault="000229B4">
      <w:pPr>
        <w:pStyle w:val="routine"/>
        <w:rPr>
          <w:rStyle w:val="code"/>
        </w:rPr>
      </w:pPr>
      <w:r>
        <w:rPr>
          <w:rStyle w:val="code"/>
        </w:rPr>
        <w:t>PROC Init() = disk := disk.new(diskSize); WriteD()</w:t>
      </w:r>
      <w:r>
        <w:rPr>
          <w:rStyle w:val="code"/>
        </w:rPr>
        <w:tab/>
      </w:r>
      <w:r>
        <w:rPr>
          <w:rStyle w:val="m"/>
        </w:rPr>
        <w:t xml:space="preserve">% initially </w:t>
      </w:r>
      <w:r>
        <w:rPr>
          <w:rStyle w:val="code"/>
        </w:rPr>
        <w:t>d</w:t>
      </w:r>
      <w:r>
        <w:rPr>
          <w:rStyle w:val="m"/>
        </w:rPr>
        <w:t xml:space="preserve"> is empty</w:t>
      </w:r>
    </w:p>
    <w:p w14:paraId="269C6DBE" w14:textId="77777777" w:rsidR="000229B4" w:rsidRDefault="000229B4">
      <w:pPr>
        <w:pStyle w:val="routine"/>
        <w:rPr>
          <w:rStyle w:val="code"/>
        </w:rPr>
      </w:pPr>
      <w:r>
        <w:rPr>
          <w:rStyle w:val="code"/>
        </w:rPr>
        <w:t xml:space="preserve">PROC Crash() = &lt;&lt; </w:t>
      </w:r>
      <w:r>
        <w:rPr>
          <w:rStyle w:val="code"/>
        </w:rPr>
        <w:tab/>
      </w:r>
      <w:r>
        <w:rPr>
          <w:rStyle w:val="m"/>
        </w:rPr>
        <w:t xml:space="preserve">% atomic for simplicity </w:t>
      </w:r>
    </w:p>
    <w:p w14:paraId="5A2AE68B" w14:textId="77777777" w:rsidR="000229B4" w:rsidRDefault="000229B4">
      <w:pPr>
        <w:pStyle w:val="cmd1"/>
        <w:rPr>
          <w:rStyle w:val="code"/>
        </w:rPr>
      </w:pPr>
      <w:r>
        <w:rPr>
          <w:rStyle w:val="code"/>
        </w:rPr>
        <w:t>CRASH;</w:t>
      </w:r>
    </w:p>
    <w:p w14:paraId="3ADB3824" w14:textId="77777777" w:rsidR="000229B4" w:rsidRDefault="000229B4">
      <w:pPr>
        <w:pStyle w:val="cmd1"/>
        <w:rPr>
          <w:rStyle w:val="code"/>
        </w:rPr>
      </w:pPr>
      <w:r>
        <w:rPr>
          <w:rStyle w:val="code"/>
        </w:rPr>
        <w:t xml:space="preserve">sDDA   := ReadRoot().sDDA; d := SD();  </w:t>
      </w:r>
    </w:p>
    <w:p w14:paraId="07058829" w14:textId="77777777" w:rsidR="000229B4" w:rsidRDefault="000229B4">
      <w:pPr>
        <w:pStyle w:val="cmd1"/>
        <w:rPr>
          <w:rStyle w:val="PageNumber"/>
        </w:rPr>
      </w:pPr>
      <w:r>
        <w:rPr>
          <w:rStyle w:val="code"/>
        </w:rPr>
        <w:t xml:space="preserve">sBusy    := ReadRoot().busy; busy := sBusy; </w:t>
      </w:r>
      <w:r>
        <w:rPr>
          <w:rStyle w:val="code"/>
        </w:rPr>
        <w:br/>
        <w:t>free := EndDA(); next := free; buf := {} &gt;&gt;</w:t>
      </w:r>
    </w:p>
    <w:p w14:paraId="7A454084" w14:textId="77777777" w:rsidR="000229B4" w:rsidRDefault="000229B4">
      <w:r>
        <w:t xml:space="preserve">These functions read an item, some data, or a single </w:t>
      </w:r>
      <w:r>
        <w:rPr>
          <w:rStyle w:val="code"/>
        </w:rPr>
        <w:t>DB</w:t>
      </w:r>
      <w:r>
        <w:t xml:space="preserve"> from the disk. They are boring. </w:t>
      </w:r>
      <w:r>
        <w:rPr>
          <w:rStyle w:val="code"/>
        </w:rPr>
        <w:t>ReadItem</w:t>
      </w:r>
      <w:r>
        <w:t xml:space="preserve"> is somewhat unrealistic, since it just chooses a suitable size for the </w:t>
      </w:r>
      <w:r>
        <w:rPr>
          <w:rStyle w:val="code"/>
        </w:rPr>
        <w:t>item</w:t>
      </w:r>
      <w:r>
        <w:t xml:space="preserve"> at </w:t>
      </w:r>
      <w:r>
        <w:rPr>
          <w:rStyle w:val="code"/>
        </w:rPr>
        <w:t>da</w:t>
      </w:r>
      <w:r>
        <w:t xml:space="preserve"> so that </w:t>
      </w:r>
      <w:r>
        <w:rPr>
          <w:rStyle w:val="code"/>
        </w:rPr>
        <w:t>Item.dec</w:t>
      </w:r>
      <w:r>
        <w:t xml:space="preserve"> works. In real life it would read a few blocks at </w:t>
      </w:r>
      <w:r>
        <w:rPr>
          <w:rStyle w:val="code"/>
        </w:rPr>
        <w:t>DA</w:t>
      </w:r>
      <w:r>
        <w:t xml:space="preserve">, determine the length of the item from the header, and then go back for more blocks if necessary. It reads either from </w:t>
      </w:r>
      <w:r>
        <w:rPr>
          <w:rStyle w:val="code"/>
        </w:rPr>
        <w:t>buf</w:t>
      </w:r>
      <w:r>
        <w:t xml:space="preserve"> or from the disk, depending on whether </w:t>
      </w:r>
      <w:r>
        <w:rPr>
          <w:rStyle w:val="code"/>
        </w:rPr>
        <w:t>da</w:t>
      </w:r>
      <w:r>
        <w:t xml:space="preserve"> is in the write buffer, that is, between </w:t>
      </w:r>
      <w:r>
        <w:rPr>
          <w:rStyle w:val="code"/>
        </w:rPr>
        <w:t>next</w:t>
      </w:r>
      <w:r>
        <w:t xml:space="preserve"> and </w:t>
      </w:r>
      <w:r>
        <w:rPr>
          <w:rStyle w:val="code"/>
        </w:rPr>
        <w:t>free</w:t>
      </w:r>
      <w:r>
        <w:t>.</w:t>
      </w:r>
    </w:p>
    <w:p w14:paraId="4DC90DED" w14:textId="77777777" w:rsidR="000229B4" w:rsidRDefault="000229B4">
      <w:pPr>
        <w:pStyle w:val="routine"/>
        <w:keepNext/>
        <w:rPr>
          <w:rStyle w:val="code"/>
        </w:rPr>
      </w:pPr>
      <w:r>
        <w:rPr>
          <w:rStyle w:val="code"/>
        </w:rPr>
        <w:t xml:space="preserve">FUNC ReadItem(da) -&gt; Item = VAR size: X | </w:t>
      </w:r>
    </w:p>
    <w:p w14:paraId="35280E3F" w14:textId="77777777" w:rsidR="000229B4" w:rsidRDefault="000229B4">
      <w:pPr>
        <w:pStyle w:val="cmd1"/>
        <w:rPr>
          <w:rStyle w:val="code"/>
        </w:rPr>
      </w:pPr>
      <w:r>
        <w:rPr>
          <w:rStyle w:val="code"/>
        </w:rPr>
        <w:t xml:space="preserve">RET Item.dec( (   DABetween(da, next, free) =&gt; buf.seg(da - next, size) </w:t>
      </w:r>
      <w:r>
        <w:rPr>
          <w:rStyle w:val="code"/>
        </w:rPr>
        <w:br/>
        <w:t>[*]</w:t>
      </w:r>
      <w:r>
        <w:rPr>
          <w:rStyle w:val="code"/>
        </w:rPr>
        <w:tab/>
        <w:t>ReadData(da, size) ) )</w:t>
      </w:r>
    </w:p>
    <w:p w14:paraId="5CB755DC" w14:textId="77777777" w:rsidR="000229B4" w:rsidRDefault="000229B4">
      <w:pPr>
        <w:pStyle w:val="routine"/>
        <w:rPr>
          <w:rStyle w:val="code"/>
        </w:rPr>
      </w:pPr>
      <w:r>
        <w:rPr>
          <w:rStyle w:val="code"/>
        </w:rPr>
        <w:t xml:space="preserve">FUNC ReadData(da, size: X) -&gt; Data = </w:t>
      </w:r>
      <w:r>
        <w:rPr>
          <w:rStyle w:val="code"/>
        </w:rPr>
        <w:tab/>
      </w:r>
      <w:r>
        <w:rPr>
          <w:rStyle w:val="m"/>
        </w:rPr>
        <w:t xml:space="preserve">% </w:t>
      </w:r>
      <w:r>
        <w:rPr>
          <w:rStyle w:val="code"/>
        </w:rPr>
        <w:t>1</w:t>
      </w:r>
      <w:r>
        <w:rPr>
          <w:rStyle w:val="m"/>
        </w:rPr>
        <w:t xml:space="preserve"> or</w:t>
      </w:r>
      <w:r>
        <w:rPr>
          <w:rStyle w:val="code"/>
        </w:rPr>
        <w:t xml:space="preserve"> 2</w:t>
      </w:r>
      <w:r>
        <w:rPr>
          <w:rStyle w:val="m"/>
        </w:rPr>
        <w:t xml:space="preserve"> </w:t>
      </w:r>
      <w:r>
        <w:rPr>
          <w:rStyle w:val="code"/>
        </w:rPr>
        <w:t>disk.read’s</w:t>
      </w:r>
    </w:p>
    <w:p w14:paraId="0065C400" w14:textId="77777777" w:rsidR="000229B4" w:rsidRDefault="000229B4">
      <w:pPr>
        <w:pStyle w:val="cmd1"/>
        <w:rPr>
          <w:rStyle w:val="code"/>
        </w:rPr>
      </w:pPr>
      <w:r>
        <w:rPr>
          <w:rStyle w:val="code"/>
        </w:rPr>
        <w:t>IF</w:t>
      </w:r>
      <w:r>
        <w:rPr>
          <w:rStyle w:val="code"/>
        </w:rPr>
        <w:tab/>
        <w:t>size + da &lt;= top =&gt;</w:t>
      </w:r>
      <w:r>
        <w:rPr>
          <w:rStyle w:val="code"/>
        </w:rPr>
        <w:tab/>
      </w:r>
      <w:r>
        <w:rPr>
          <w:rStyle w:val="m"/>
        </w:rPr>
        <w:t xml:space="preserve">% </w:t>
      </w:r>
      <w:r>
        <w:rPr>
          <w:rStyle w:val="code"/>
        </w:rPr>
        <w:t>Int."+"</w:t>
      </w:r>
      <w:r>
        <w:rPr>
          <w:rStyle w:val="m"/>
        </w:rPr>
        <w:t xml:space="preserve">, not </w:t>
      </w:r>
      <w:r>
        <w:rPr>
          <w:rStyle w:val="code"/>
        </w:rPr>
        <w:t>DA."+"</w:t>
      </w:r>
    </w:p>
    <w:p w14:paraId="5B1CD6C4" w14:textId="77777777" w:rsidR="000229B4" w:rsidRDefault="000229B4">
      <w:pPr>
        <w:pStyle w:val="cmd2"/>
        <w:rPr>
          <w:rStyle w:val="code"/>
        </w:rPr>
      </w:pPr>
      <w:r>
        <w:rPr>
          <w:rStyle w:val="m"/>
        </w:rPr>
        <w:t xml:space="preserve">% Read the necessary disk blocks, then pick out the bytes requested. </w:t>
      </w:r>
    </w:p>
    <w:p w14:paraId="7C6801D4" w14:textId="77777777" w:rsidR="000229B4" w:rsidRDefault="000229B4">
      <w:pPr>
        <w:pStyle w:val="cmd2"/>
        <w:rPr>
          <w:rStyle w:val="code"/>
        </w:rPr>
      </w:pPr>
      <w:r>
        <w:rPr>
          <w:rStyle w:val="code"/>
        </w:rPr>
        <w:t xml:space="preserve">VAR data := disk.read(LE{da/DBSize, NumDBs(da, size)}) | </w:t>
      </w:r>
    </w:p>
    <w:p w14:paraId="3D1B2E6F" w14:textId="77777777" w:rsidR="000229B4" w:rsidRDefault="000229B4">
      <w:pPr>
        <w:pStyle w:val="cmd3"/>
        <w:rPr>
          <w:rStyle w:val="code"/>
        </w:rPr>
      </w:pPr>
      <w:r>
        <w:rPr>
          <w:rStyle w:val="code"/>
        </w:rPr>
        <w:t>RET data.seg(da//DBSize, size)</w:t>
      </w:r>
    </w:p>
    <w:p w14:paraId="56D11B16" w14:textId="77777777" w:rsidR="000229B4" w:rsidRDefault="000229B4">
      <w:pPr>
        <w:pStyle w:val="cmd1"/>
        <w:rPr>
          <w:rStyle w:val="code"/>
        </w:rPr>
      </w:pPr>
      <w:r>
        <w:rPr>
          <w:rStyle w:val="code"/>
        </w:rPr>
        <w:t>[*]</w:t>
      </w:r>
      <w:r>
        <w:rPr>
          <w:rStyle w:val="code"/>
        </w:rPr>
        <w:tab/>
        <w:t>RET ReadData(da, top - da) + ReadData(bottom, size - (top - da))</w:t>
      </w:r>
    </w:p>
    <w:p w14:paraId="2F08EEC3" w14:textId="77777777" w:rsidR="000229B4" w:rsidRDefault="000229B4">
      <w:pPr>
        <w:pStyle w:val="routine"/>
        <w:rPr>
          <w:rStyle w:val="code"/>
        </w:rPr>
      </w:pPr>
      <w:r>
        <w:rPr>
          <w:rStyle w:val="code"/>
        </w:rPr>
        <w:t>PROC ReadOneDB(da) = RET disk.read(LE{da/DBSize, 1}))</w:t>
      </w:r>
    </w:p>
    <w:p w14:paraId="04BC8B88" w14:textId="77777777" w:rsidR="000229B4" w:rsidRDefault="000229B4">
      <w:r>
        <w:rPr>
          <w:rStyle w:val="code"/>
        </w:rPr>
        <w:t>WriteData</w:t>
      </w:r>
      <w:r>
        <w:t xml:space="preserve"> writes some data to the disk. It is not boring, since it includes the write buffering, the cleaning, and the space bookkeeping. The writes are buffered in </w:t>
      </w:r>
      <w:r>
        <w:rPr>
          <w:rStyle w:val="code"/>
        </w:rPr>
        <w:t>buf</w:t>
      </w:r>
      <w:r>
        <w:t xml:space="preserve">, and </w:t>
      </w:r>
      <w:r>
        <w:rPr>
          <w:rStyle w:val="code"/>
        </w:rPr>
        <w:t>Sync</w:t>
      </w:r>
      <w:r>
        <w:t xml:space="preserve"> does the actual disk write. In this module </w:t>
      </w:r>
      <w:r>
        <w:rPr>
          <w:rStyle w:val="code"/>
        </w:rPr>
        <w:t>Sync</w:t>
      </w:r>
      <w:r>
        <w:t xml:space="preserve"> is only called by </w:t>
      </w:r>
      <w:r>
        <w:rPr>
          <w:rStyle w:val="code"/>
        </w:rPr>
        <w:t>WriteD</w:t>
      </w:r>
      <w:r>
        <w:t xml:space="preserve">, but since it’s a procedure in </w:t>
      </w:r>
      <w:r>
        <w:rPr>
          <w:rStyle w:val="code"/>
        </w:rPr>
        <w:t>File</w:t>
      </w:r>
      <w:r>
        <w:t xml:space="preserve"> it can also be called by the client. When </w:t>
      </w:r>
      <w:r>
        <w:rPr>
          <w:rStyle w:val="code"/>
        </w:rPr>
        <w:t>WriteData</w:t>
      </w:r>
      <w:r>
        <w:t xml:space="preserve"> needs space it calls </w:t>
      </w:r>
      <w:r>
        <w:rPr>
          <w:rStyle w:val="code"/>
        </w:rPr>
        <w:t>Clean</w:t>
      </w:r>
      <w:r>
        <w:t xml:space="preserve">, which does the basic cleaning step of copying a single item. There should be a check for a full disk, but we omit it. This check can be done by observing that the loop in </w:t>
      </w:r>
      <w:r>
        <w:rPr>
          <w:rStyle w:val="code"/>
        </w:rPr>
        <w:t>WriteData</w:t>
      </w:r>
      <w:r>
        <w:t xml:space="preserve"> advances </w:t>
      </w:r>
      <w:r>
        <w:rPr>
          <w:rStyle w:val="code"/>
        </w:rPr>
        <w:t>free</w:t>
      </w:r>
      <w:r>
        <w:t xml:space="preserve"> all the way around the ring, or by keeping track of the available free space. The latter is fairly easy, but </w:t>
      </w:r>
      <w:r>
        <w:rPr>
          <w:rStyle w:val="code"/>
        </w:rPr>
        <w:t>Crash</w:t>
      </w:r>
      <w:r>
        <w:t xml:space="preserve"> would have to restore the information as part of its replay of the log.</w:t>
      </w:r>
    </w:p>
    <w:p w14:paraId="504187F8" w14:textId="77777777" w:rsidR="000229B4" w:rsidRDefault="000229B4">
      <w:r>
        <w:t xml:space="preserve">These write procedures are the only ones that actually write into </w:t>
      </w:r>
      <w:r>
        <w:rPr>
          <w:rStyle w:val="code"/>
        </w:rPr>
        <w:t>buf</w:t>
      </w:r>
      <w:r>
        <w:t xml:space="preserve">. </w:t>
      </w:r>
      <w:r>
        <w:rPr>
          <w:rStyle w:val="code"/>
        </w:rPr>
        <w:t>Sync</w:t>
      </w:r>
      <w:r>
        <w:t xml:space="preserve"> and </w:t>
      </w:r>
      <w:r>
        <w:rPr>
          <w:rStyle w:val="code"/>
        </w:rPr>
        <w:t>WriteRoot</w:t>
      </w:r>
      <w:r>
        <w:t xml:space="preserve"> b</w:t>
      </w:r>
      <w:r>
        <w:t>e</w:t>
      </w:r>
      <w:r>
        <w:t>low are the only procedures that write the underlying disk.</w:t>
      </w:r>
    </w:p>
    <w:p w14:paraId="7D0A0B55" w14:textId="77777777" w:rsidR="000229B4" w:rsidRDefault="000229B4">
      <w:pPr>
        <w:keepNext/>
        <w:tabs>
          <w:tab w:val="left" w:pos="540"/>
          <w:tab w:val="left" w:pos="6480"/>
        </w:tabs>
        <w:spacing w:line="240" w:lineRule="auto"/>
        <w:ind w:right="-720"/>
        <w:rPr>
          <w:rStyle w:val="code"/>
        </w:rPr>
      </w:pPr>
      <w:r>
        <w:rPr>
          <w:rStyle w:val="code"/>
        </w:rPr>
        <w:t>PROC WriteData(data) -&gt; DA =</w:t>
      </w:r>
      <w:r>
        <w:rPr>
          <w:rStyle w:val="code"/>
        </w:rPr>
        <w:tab/>
      </w:r>
      <w:r>
        <w:rPr>
          <w:rStyle w:val="m"/>
        </w:rPr>
        <w:t xml:space="preserve">% just to </w:t>
      </w:r>
      <w:r>
        <w:rPr>
          <w:rStyle w:val="code"/>
        </w:rPr>
        <w:t>buf</w:t>
      </w:r>
      <w:r>
        <w:rPr>
          <w:rStyle w:val="m"/>
        </w:rPr>
        <w:t>, not disk</w:t>
      </w:r>
    </w:p>
    <w:p w14:paraId="0561BEB5" w14:textId="77777777" w:rsidR="000229B4" w:rsidRDefault="000229B4">
      <w:pPr>
        <w:pStyle w:val="cmd1"/>
        <w:keepNext/>
        <w:rPr>
          <w:rStyle w:val="code"/>
        </w:rPr>
      </w:pPr>
      <w:r>
        <w:rPr>
          <w:rStyle w:val="code"/>
        </w:rPr>
        <w:t xml:space="preserve">DO IsFull(data.size) =&gt; Clean() OD; </w:t>
      </w:r>
      <w:r>
        <w:rPr>
          <w:rStyle w:val="code"/>
        </w:rPr>
        <w:tab/>
      </w:r>
    </w:p>
    <w:p w14:paraId="11DDDEED" w14:textId="77777777" w:rsidR="000229B4" w:rsidRDefault="000229B4">
      <w:pPr>
        <w:pStyle w:val="cmd1"/>
        <w:rPr>
          <w:rStyle w:val="code"/>
        </w:rPr>
      </w:pPr>
      <w:r>
        <w:rPr>
          <w:rStyle w:val="code"/>
        </w:rPr>
        <w:t>buf + := data; VAR da := free | free + := data.size; RET da</w:t>
      </w:r>
    </w:p>
    <w:p w14:paraId="07BDF448" w14:textId="77777777" w:rsidR="000229B4" w:rsidRDefault="000229B4">
      <w:pPr>
        <w:pStyle w:val="routine"/>
        <w:rPr>
          <w:rStyle w:val="code"/>
        </w:rPr>
      </w:pPr>
      <w:r>
        <w:rPr>
          <w:rStyle w:val="code"/>
        </w:rPr>
        <w:t>PROC WriteItem(item) = VAR q := item.enc | buf + := q; free + := q.size</w:t>
      </w:r>
      <w:r>
        <w:rPr>
          <w:rStyle w:val="code"/>
        </w:rPr>
        <w:br/>
      </w:r>
      <w:r>
        <w:rPr>
          <w:rStyle w:val="m"/>
        </w:rPr>
        <w:t xml:space="preserve">% No check for space because this is only called by </w:t>
      </w:r>
      <w:r>
        <w:rPr>
          <w:rStyle w:val="code"/>
        </w:rPr>
        <w:t>Clean, WriteD.</w:t>
      </w:r>
    </w:p>
    <w:p w14:paraId="1D511AE4" w14:textId="77777777" w:rsidR="000229B4" w:rsidRDefault="000229B4">
      <w:pPr>
        <w:pStyle w:val="routine"/>
        <w:rPr>
          <w:rStyle w:val="code"/>
        </w:rPr>
      </w:pPr>
      <w:r>
        <w:rPr>
          <w:rStyle w:val="code"/>
        </w:rPr>
        <w:t>PROC Sync() =</w:t>
      </w:r>
      <w:r>
        <w:rPr>
          <w:rStyle w:val="code"/>
        </w:rPr>
        <w:tab/>
      </w:r>
      <w:r>
        <w:rPr>
          <w:rStyle w:val="code"/>
        </w:rPr>
        <w:br/>
      </w:r>
      <w:r>
        <w:rPr>
          <w:rStyle w:val="m"/>
        </w:rPr>
        <w:t xml:space="preserve">% Actually write to disk, in </w:t>
      </w:r>
      <w:r>
        <w:rPr>
          <w:rStyle w:val="code"/>
        </w:rPr>
        <w:t>1</w:t>
      </w:r>
      <w:r>
        <w:rPr>
          <w:rStyle w:val="m"/>
        </w:rPr>
        <w:t xml:space="preserve"> or </w:t>
      </w:r>
      <w:r>
        <w:rPr>
          <w:rStyle w:val="code"/>
        </w:rPr>
        <w:t>2 disk.write’s</w:t>
      </w:r>
      <w:r>
        <w:rPr>
          <w:rStyle w:val="m"/>
        </w:rPr>
        <w:t xml:space="preserve"> (</w:t>
      </w:r>
      <w:r>
        <w:rPr>
          <w:rStyle w:val="code"/>
        </w:rPr>
        <w:t>2</w:t>
      </w:r>
      <w:r>
        <w:rPr>
          <w:rStyle w:val="m"/>
        </w:rPr>
        <w:t xml:space="preserve"> if wrapping).</w:t>
      </w:r>
      <w:r>
        <w:rPr>
          <w:rStyle w:val="m"/>
        </w:rPr>
        <w:br/>
        <w:t xml:space="preserve">% If we will write past </w:t>
      </w:r>
      <w:r>
        <w:rPr>
          <w:rStyle w:val="code"/>
        </w:rPr>
        <w:t>sBusy</w:t>
      </w:r>
      <w:r>
        <w:rPr>
          <w:rStyle w:val="m"/>
        </w:rPr>
        <w:t>, we have to update the root.</w:t>
      </w:r>
    </w:p>
    <w:p w14:paraId="4B81612A" w14:textId="77777777" w:rsidR="000229B4" w:rsidRDefault="000229B4">
      <w:pPr>
        <w:pStyle w:val="cmd1"/>
        <w:rPr>
          <w:rStyle w:val="code"/>
        </w:rPr>
      </w:pPr>
      <w:r>
        <w:rPr>
          <w:rStyle w:val="code"/>
        </w:rPr>
        <w:t>IF (sBusy - next) + (free - next) &lt;= MinSpace() =&gt; WriteRoot()[*]</w:t>
      </w:r>
      <w:r>
        <w:rPr>
          <w:rStyle w:val="code"/>
        </w:rPr>
        <w:tab/>
        <w:t>SKIP FI;</w:t>
      </w:r>
    </w:p>
    <w:p w14:paraId="3D7954E9" w14:textId="77777777" w:rsidR="000229B4" w:rsidRDefault="000229B4">
      <w:pPr>
        <w:pStyle w:val="cmd1"/>
        <w:rPr>
          <w:rStyle w:val="code"/>
        </w:rPr>
      </w:pPr>
      <w:r>
        <w:rPr>
          <w:rStyle w:val="m"/>
        </w:rPr>
        <w:t xml:space="preserve">% Pad </w:t>
      </w:r>
      <w:r>
        <w:rPr>
          <w:rStyle w:val="code"/>
        </w:rPr>
        <w:t>buf</w:t>
      </w:r>
      <w:r>
        <w:rPr>
          <w:rStyle w:val="m"/>
        </w:rPr>
        <w:t xml:space="preserve"> to even </w:t>
      </w:r>
      <w:r>
        <w:rPr>
          <w:rStyle w:val="code"/>
        </w:rPr>
        <w:t>DB</w:t>
      </w:r>
      <w:r>
        <w:rPr>
          <w:rStyle w:val="m"/>
        </w:rPr>
        <w:t xml:space="preserve">’s. A loop because one </w:t>
      </w:r>
      <w:r>
        <w:rPr>
          <w:rStyle w:val="code"/>
        </w:rPr>
        <w:t>Pad</w:t>
      </w:r>
      <w:r>
        <w:rPr>
          <w:rStyle w:val="m"/>
        </w:rPr>
        <w:t xml:space="preserve"> might overflow current </w:t>
      </w:r>
      <w:r>
        <w:rPr>
          <w:rStyle w:val="code"/>
        </w:rPr>
        <w:t>DB.</w:t>
      </w:r>
    </w:p>
    <w:p w14:paraId="72BB4183" w14:textId="77777777" w:rsidR="000229B4" w:rsidRDefault="000229B4">
      <w:pPr>
        <w:pStyle w:val="cmd1"/>
        <w:rPr>
          <w:rStyle w:val="code"/>
        </w:rPr>
      </w:pPr>
      <w:r>
        <w:rPr>
          <w:rStyle w:val="code"/>
        </w:rPr>
        <w:t>DO VAR z := buf.size//DBSize | z # 0 =&gt; buf := buf + Pad{DBSize-z}.enc OD;</w:t>
      </w:r>
      <w:r>
        <w:rPr>
          <w:rStyle w:val="m"/>
        </w:rPr>
        <w:t>.</w:t>
      </w:r>
    </w:p>
    <w:p w14:paraId="14CD3AC0" w14:textId="77777777" w:rsidR="000229B4" w:rsidRDefault="000229B4">
      <w:pPr>
        <w:pStyle w:val="cmd1"/>
        <w:rPr>
          <w:rStyle w:val="code"/>
        </w:rPr>
      </w:pPr>
      <w:r>
        <w:rPr>
          <w:rStyle w:val="code"/>
        </w:rPr>
        <w:t>buf := buf + endDB;</w:t>
      </w:r>
      <w:r>
        <w:rPr>
          <w:rStyle w:val="code"/>
        </w:rPr>
        <w:tab/>
      </w:r>
      <w:r>
        <w:rPr>
          <w:rStyle w:val="m"/>
        </w:rPr>
        <w:t xml:space="preserve">% add the end marker </w:t>
      </w:r>
      <w:r>
        <w:rPr>
          <w:rStyle w:val="code"/>
        </w:rPr>
        <w:t>DB</w:t>
      </w:r>
    </w:p>
    <w:p w14:paraId="20538A7B" w14:textId="77777777" w:rsidR="000229B4" w:rsidRDefault="000229B4">
      <w:pPr>
        <w:pStyle w:val="cmd1"/>
        <w:rPr>
          <w:rStyle w:val="code"/>
        </w:rPr>
      </w:pPr>
      <w:r>
        <w:rPr>
          <w:rStyle w:val="code"/>
        </w:rPr>
        <w:t xml:space="preserve">&lt;&lt; </w:t>
      </w:r>
      <w:r>
        <w:rPr>
          <w:rStyle w:val="code"/>
        </w:rPr>
        <w:tab/>
      </w:r>
      <w:r>
        <w:rPr>
          <w:rStyle w:val="m"/>
        </w:rPr>
        <w:t>% atomic for simplicity</w:t>
      </w:r>
    </w:p>
    <w:p w14:paraId="3FF44309" w14:textId="77777777" w:rsidR="000229B4" w:rsidRDefault="000229B4">
      <w:pPr>
        <w:pStyle w:val="cmd1"/>
        <w:rPr>
          <w:rStyle w:val="code"/>
        </w:rPr>
      </w:pPr>
      <w:r>
        <w:rPr>
          <w:rStyle w:val="code"/>
        </w:rPr>
        <w:t>IF</w:t>
      </w:r>
      <w:r>
        <w:rPr>
          <w:rStyle w:val="code"/>
        </w:rPr>
        <w:tab/>
        <w:t>buf.size + next &lt; top =&gt; disk.write(next/DBSize, buf)</w:t>
      </w:r>
    </w:p>
    <w:p w14:paraId="18BC8C82" w14:textId="77777777" w:rsidR="000229B4" w:rsidRDefault="000229B4">
      <w:pPr>
        <w:pStyle w:val="cmd1"/>
        <w:rPr>
          <w:rStyle w:val="code"/>
        </w:rPr>
      </w:pPr>
      <w:r>
        <w:rPr>
          <w:rStyle w:val="code"/>
        </w:rPr>
        <w:t>[*]</w:t>
      </w:r>
      <w:r>
        <w:rPr>
          <w:rStyle w:val="code"/>
        </w:rPr>
        <w:tab/>
        <w:t xml:space="preserve">disk.write(next  /DBSize, buf.seg(0       , top-next  )); </w:t>
      </w:r>
    </w:p>
    <w:p w14:paraId="146721B5" w14:textId="77777777" w:rsidR="000229B4" w:rsidRDefault="000229B4">
      <w:pPr>
        <w:pStyle w:val="cmd1"/>
        <w:rPr>
          <w:rStyle w:val="code"/>
        </w:rPr>
      </w:pPr>
      <w:r>
        <w:rPr>
          <w:rStyle w:val="code"/>
        </w:rPr>
        <w:tab/>
        <w:t>disk.write(bottom/DBSize, buf.sub(top-next, buf.size-1))</w:t>
      </w:r>
    </w:p>
    <w:p w14:paraId="5384E55C" w14:textId="77777777" w:rsidR="000229B4" w:rsidRDefault="000229B4">
      <w:pPr>
        <w:pStyle w:val="cmd1"/>
        <w:rPr>
          <w:rStyle w:val="code"/>
        </w:rPr>
      </w:pPr>
      <w:r>
        <w:rPr>
          <w:rStyle w:val="code"/>
        </w:rPr>
        <w:t xml:space="preserve">FI; </w:t>
      </w:r>
    </w:p>
    <w:p w14:paraId="2C5FD4A3" w14:textId="77777777" w:rsidR="000229B4" w:rsidRDefault="000229B4">
      <w:pPr>
        <w:pStyle w:val="cmd1"/>
        <w:rPr>
          <w:rStyle w:val="PageNumber"/>
        </w:rPr>
      </w:pPr>
      <w:r>
        <w:rPr>
          <w:rStyle w:val="code"/>
        </w:rPr>
        <w:t>&gt;&gt;; free := next + buf.size - DBSize; next := free; buf := {}</w:t>
      </w:r>
    </w:p>
    <w:p w14:paraId="736D3F5D" w14:textId="77777777" w:rsidR="000229B4" w:rsidRDefault="000229B4">
      <w:r>
        <w:t xml:space="preserve">The constraints on using free space are that </w:t>
      </w:r>
      <w:r>
        <w:rPr>
          <w:rStyle w:val="code"/>
        </w:rPr>
        <w:t>Clean</w:t>
      </w:r>
      <w:r>
        <w:t xml:space="preserve"> must not cause writes beyond the stable </w:t>
      </w:r>
      <w:r>
        <w:rPr>
          <w:rStyle w:val="code"/>
        </w:rPr>
        <w:t>sBusy</w:t>
      </w:r>
      <w:r>
        <w:t xml:space="preserve"> or into a disk block containing </w:t>
      </w:r>
      <w:r>
        <w:rPr>
          <w:rStyle w:val="code"/>
        </w:rPr>
        <w:t>Item</w:t>
      </w:r>
      <w:r>
        <w:t xml:space="preserve">’s that haven’t yet been copied. (If </w:t>
      </w:r>
      <w:r>
        <w:rPr>
          <w:rFonts w:ascii="Courier New" w:hAnsi="Courier New"/>
          <w:noProof/>
          <w:sz w:val="18"/>
        </w:rPr>
        <w:t>sBusy</w:t>
      </w:r>
      <w:r>
        <w:t xml:space="preserve"> is equal to </w:t>
      </w:r>
      <w:r>
        <w:rPr>
          <w:rFonts w:ascii="Courier New" w:hAnsi="Courier New"/>
          <w:noProof/>
          <w:sz w:val="18"/>
        </w:rPr>
        <w:t>busy</w:t>
      </w:r>
      <w:r>
        <w:t xml:space="preserve"> and in the middle of a disk block, the second condition might be stronger. It’s necessary because a write will clobber the whole block.) Furthermore, there must be room to write an </w:t>
      </w:r>
      <w:r>
        <w:rPr>
          <w:rStyle w:val="code"/>
        </w:rPr>
        <w:t>Item</w:t>
      </w:r>
      <w:r>
        <w:t xml:space="preserve"> contai</w:t>
      </w:r>
      <w:r>
        <w:t>n</w:t>
      </w:r>
      <w:r>
        <w:t xml:space="preserve">ing </w:t>
      </w:r>
      <w:r>
        <w:rPr>
          <w:rStyle w:val="code"/>
        </w:rPr>
        <w:t>d</w:t>
      </w:r>
      <w:r>
        <w:t xml:space="preserve">. Invariant 2 expresses all this precisely. In real life, of course, </w:t>
      </w:r>
      <w:r>
        <w:rPr>
          <w:rStyle w:val="code"/>
        </w:rPr>
        <w:t>Clean</w:t>
      </w:r>
      <w:r>
        <w:t xml:space="preserve"> would be called in the background, the system would try to maintain a fairly large amount of free space, and only small parts of </w:t>
      </w:r>
      <w:r>
        <w:rPr>
          <w:rStyle w:val="code"/>
        </w:rPr>
        <w:t>d</w:t>
      </w:r>
      <w:r>
        <w:t xml:space="preserve"> would be dirty. </w:t>
      </w:r>
      <w:r>
        <w:rPr>
          <w:rStyle w:val="code"/>
        </w:rPr>
        <w:t>Clean</w:t>
      </w:r>
      <w:r>
        <w:t xml:space="preserve"> drops </w:t>
      </w:r>
      <w:r>
        <w:rPr>
          <w:rStyle w:val="code"/>
        </w:rPr>
        <w:t>DChange</w:t>
      </w:r>
      <w:r>
        <w:t xml:space="preserve">’s because they are recorded in the </w:t>
      </w:r>
      <w:r>
        <w:rPr>
          <w:rStyle w:val="code"/>
        </w:rPr>
        <w:t>D</w:t>
      </w:r>
      <w:r>
        <w:t xml:space="preserve"> item that must appear later in the busy region.</w:t>
      </w:r>
    </w:p>
    <w:p w14:paraId="4124BDEF" w14:textId="77777777" w:rsidR="000229B4" w:rsidRDefault="000229B4">
      <w:pPr>
        <w:tabs>
          <w:tab w:val="left" w:pos="540"/>
          <w:tab w:val="left" w:pos="6480"/>
        </w:tabs>
        <w:spacing w:line="240" w:lineRule="auto"/>
        <w:ind w:right="-720"/>
        <w:rPr>
          <w:rStyle w:val="code"/>
        </w:rPr>
      </w:pPr>
      <w:r>
        <w:rPr>
          <w:rStyle w:val="code"/>
        </w:rPr>
        <w:t>FUNC IsFull(size: X) -&gt; Bool = RET busy - free &lt; MinSpace() + size</w:t>
      </w:r>
    </w:p>
    <w:p w14:paraId="39974A13" w14:textId="77777777" w:rsidR="000229B4" w:rsidRDefault="000229B4">
      <w:pPr>
        <w:pStyle w:val="routine"/>
        <w:rPr>
          <w:rStyle w:val="code"/>
        </w:rPr>
      </w:pPr>
      <w:r>
        <w:rPr>
          <w:rStyle w:val="code"/>
        </w:rPr>
        <w:t>PROC Clean() = VAR item := ReadItem(busy) |</w:t>
      </w:r>
      <w:r>
        <w:rPr>
          <w:rStyle w:val="code"/>
        </w:rPr>
        <w:tab/>
      </w:r>
      <w:r>
        <w:rPr>
          <w:rStyle w:val="m"/>
        </w:rPr>
        <w:t>% copy the next item</w:t>
      </w:r>
    </w:p>
    <w:p w14:paraId="7C0182FB" w14:textId="77777777" w:rsidR="000229B4" w:rsidRDefault="000229B4">
      <w:pPr>
        <w:pStyle w:val="cmd1"/>
        <w:rPr>
          <w:rStyle w:val="code"/>
        </w:rPr>
      </w:pPr>
      <w:r>
        <w:rPr>
          <w:rStyle w:val="code"/>
        </w:rPr>
        <w:t>IF</w:t>
      </w:r>
      <w:r>
        <w:rPr>
          <w:rStyle w:val="code"/>
        </w:rPr>
        <w:tab/>
        <w:t xml:space="preserve">item IS DBChange /\ d(item.pn).le(item.x/DBSize) = busy =&gt; </w:t>
      </w:r>
    </w:p>
    <w:p w14:paraId="610ACD58" w14:textId="77777777" w:rsidR="000229B4" w:rsidRDefault="000229B4">
      <w:pPr>
        <w:pStyle w:val="cmd2"/>
        <w:rPr>
          <w:rStyle w:val="code"/>
        </w:rPr>
      </w:pPr>
      <w:r>
        <w:rPr>
          <w:rStyle w:val="code"/>
        </w:rPr>
        <w:t>d(item.pn).le(item.x/DBSize) := free; WriteItem(item)</w:t>
      </w:r>
    </w:p>
    <w:p w14:paraId="7674940A" w14:textId="77777777" w:rsidR="000229B4" w:rsidRDefault="000229B4">
      <w:pPr>
        <w:pStyle w:val="cmd1"/>
        <w:rPr>
          <w:rStyle w:val="code"/>
        </w:rPr>
      </w:pPr>
      <w:r>
        <w:rPr>
          <w:rStyle w:val="code"/>
        </w:rPr>
        <w:t>[]</w:t>
      </w:r>
      <w:r>
        <w:rPr>
          <w:rStyle w:val="code"/>
        </w:rPr>
        <w:tab/>
        <w:t>item IS D /\ da = sDDA =&gt; WriteD()</w:t>
      </w:r>
      <w:r>
        <w:rPr>
          <w:rStyle w:val="code"/>
        </w:rPr>
        <w:tab/>
      </w:r>
      <w:r>
        <w:rPr>
          <w:rStyle w:val="m"/>
        </w:rPr>
        <w:t xml:space="preserve">% the latest </w:t>
      </w:r>
      <w:r>
        <w:rPr>
          <w:rStyle w:val="code"/>
        </w:rPr>
        <w:t>D</w:t>
      </w:r>
      <w:r>
        <w:rPr>
          <w:rStyle w:val="code"/>
        </w:rPr>
        <w:tab/>
      </w:r>
    </w:p>
    <w:p w14:paraId="71603320" w14:textId="77777777" w:rsidR="000229B4" w:rsidRDefault="000229B4">
      <w:pPr>
        <w:pStyle w:val="cmd1"/>
        <w:rPr>
          <w:rStyle w:val="code"/>
        </w:rPr>
      </w:pPr>
      <w:r>
        <w:rPr>
          <w:rStyle w:val="code"/>
        </w:rPr>
        <w:t>[*]</w:t>
      </w:r>
      <w:r>
        <w:rPr>
          <w:rStyle w:val="code"/>
        </w:rPr>
        <w:tab/>
        <w:t>SKIP</w:t>
      </w:r>
      <w:r>
        <w:rPr>
          <w:rStyle w:val="code"/>
        </w:rPr>
        <w:tab/>
      </w:r>
      <w:r>
        <w:rPr>
          <w:rStyle w:val="m"/>
        </w:rPr>
        <w:t xml:space="preserve">% drop </w:t>
      </w:r>
      <w:r>
        <w:rPr>
          <w:rStyle w:val="code"/>
        </w:rPr>
        <w:t>DChange</w:t>
      </w:r>
      <w:r>
        <w:rPr>
          <w:rStyle w:val="m"/>
        </w:rPr>
        <w:t xml:space="preserve">, </w:t>
      </w:r>
      <w:r>
        <w:rPr>
          <w:rStyle w:val="code"/>
        </w:rPr>
        <w:t>Pad</w:t>
      </w:r>
    </w:p>
    <w:p w14:paraId="12963742" w14:textId="77777777" w:rsidR="000229B4" w:rsidRDefault="000229B4">
      <w:pPr>
        <w:pStyle w:val="cmd1"/>
        <w:rPr>
          <w:rStyle w:val="code"/>
        </w:rPr>
      </w:pPr>
      <w:r>
        <w:rPr>
          <w:rStyle w:val="code"/>
        </w:rPr>
        <w:t>FI; busy := busy + item.enc.size</w:t>
      </w:r>
    </w:p>
    <w:p w14:paraId="27D2905B" w14:textId="77777777" w:rsidR="000229B4" w:rsidRDefault="000229B4">
      <w:pPr>
        <w:pStyle w:val="routine"/>
        <w:rPr>
          <w:rStyle w:val="m"/>
        </w:rPr>
      </w:pPr>
      <w:r>
        <w:rPr>
          <w:rStyle w:val="code"/>
        </w:rPr>
        <w:t xml:space="preserve">PROC WriteD() = </w:t>
      </w:r>
      <w:r>
        <w:rPr>
          <w:rStyle w:val="code"/>
        </w:rPr>
        <w:tab/>
      </w:r>
      <w:r>
        <w:rPr>
          <w:rStyle w:val="code"/>
        </w:rPr>
        <w:br/>
      </w:r>
      <w:r>
        <w:rPr>
          <w:rStyle w:val="m"/>
        </w:rPr>
        <w:t xml:space="preserve">% Called only from </w:t>
      </w:r>
      <w:r>
        <w:rPr>
          <w:rStyle w:val="code"/>
        </w:rPr>
        <w:t>Clean</w:t>
      </w:r>
      <w:r>
        <w:rPr>
          <w:rStyle w:val="m"/>
        </w:rPr>
        <w:t xml:space="preserve"> and </w:t>
      </w:r>
      <w:r>
        <w:rPr>
          <w:rStyle w:val="code"/>
        </w:rPr>
        <w:t>Init</w:t>
      </w:r>
      <w:r>
        <w:rPr>
          <w:rStyle w:val="m"/>
        </w:rPr>
        <w:t>. Could call it more often to speed up recovery</w:t>
      </w:r>
      <w:r>
        <w:rPr>
          <w:rStyle w:val="m"/>
        </w:rPr>
        <w:br/>
        <w:t xml:space="preserve">%, after </w:t>
      </w:r>
      <w:r>
        <w:rPr>
          <w:rStyle w:val="code"/>
        </w:rPr>
        <w:t>DO busy - free &lt; MinSpace() =&gt; Clean() OD</w:t>
      </w:r>
      <w:r>
        <w:rPr>
          <w:rStyle w:val="m"/>
        </w:rPr>
        <w:t xml:space="preserve"> to get space.</w:t>
      </w:r>
    </w:p>
    <w:p w14:paraId="53F8C16F" w14:textId="77777777" w:rsidR="000229B4" w:rsidRDefault="000229B4">
      <w:pPr>
        <w:pStyle w:val="cmd1"/>
        <w:rPr>
          <w:rStyle w:val="PageNumber"/>
        </w:rPr>
      </w:pPr>
      <w:r>
        <w:rPr>
          <w:rStyle w:val="code"/>
        </w:rPr>
        <w:t>sDDA := free; WriteItem(d); Sync(); WriteRoot()</w:t>
      </w:r>
    </w:p>
    <w:p w14:paraId="09219904" w14:textId="77777777" w:rsidR="000229B4" w:rsidRDefault="000229B4">
      <w:r>
        <w:t xml:space="preserve">The remaining utility functions read and write the root, convert byte sizes to </w:t>
      </w:r>
      <w:r>
        <w:rPr>
          <w:rStyle w:val="code"/>
        </w:rPr>
        <w:t>DB</w:t>
      </w:r>
      <w:r>
        <w:t xml:space="preserve"> counts, and pr</w:t>
      </w:r>
      <w:r>
        <w:t>o</w:t>
      </w:r>
      <w:r>
        <w:t xml:space="preserve">vide arithmetic on </w:t>
      </w:r>
      <w:r>
        <w:rPr>
          <w:rStyle w:val="code"/>
        </w:rPr>
        <w:t>DA</w:t>
      </w:r>
      <w:r>
        <w:t>’s that wraps around from the top to the bottom of the disk. In real life we don’t need the arithmetic because the disk is divided into segments and items don’t cross se</w:t>
      </w:r>
      <w:r>
        <w:t>g</w:t>
      </w:r>
      <w:r>
        <w:t>ment boundaries; if they did the cleaner would have to do something quite special for a segment that starts with the tail of an item.</w:t>
      </w:r>
    </w:p>
    <w:p w14:paraId="68F7F230" w14:textId="77777777" w:rsidR="000229B4" w:rsidRDefault="000229B4">
      <w:pPr>
        <w:pStyle w:val="routine"/>
        <w:keepNext/>
        <w:rPr>
          <w:rStyle w:val="code"/>
        </w:rPr>
      </w:pPr>
      <w:r>
        <w:rPr>
          <w:rStyle w:val="code"/>
        </w:rPr>
        <w:t xml:space="preserve">FUNC ReadRoot() -&gt; Root = VAR root, pad | </w:t>
      </w:r>
    </w:p>
    <w:p w14:paraId="0B12FD13" w14:textId="77777777" w:rsidR="000229B4" w:rsidRDefault="000229B4">
      <w:pPr>
        <w:pStyle w:val="cmd1"/>
        <w:keepNext/>
        <w:rPr>
          <w:rStyle w:val="code"/>
        </w:rPr>
      </w:pPr>
      <w:r>
        <w:rPr>
          <w:rStyle w:val="code"/>
        </w:rPr>
        <w:t>ReadOneDB(rootDA) = root.enc + pad.enc =&gt; RET root</w:t>
      </w:r>
    </w:p>
    <w:p w14:paraId="72836903" w14:textId="77777777" w:rsidR="000229B4" w:rsidRDefault="000229B4">
      <w:pPr>
        <w:pStyle w:val="routine"/>
        <w:keepNext/>
        <w:rPr>
          <w:rStyle w:val="code"/>
        </w:rPr>
      </w:pPr>
      <w:r>
        <w:rPr>
          <w:rStyle w:val="code"/>
        </w:rPr>
        <w:t xml:space="preserve">PROC WriteRoot() = &lt;&lt; VAR pad, db | db = Root{sDDA, busy}.enc + pad.enc =&gt; </w:t>
      </w:r>
    </w:p>
    <w:p w14:paraId="36609140" w14:textId="77777777" w:rsidR="000229B4" w:rsidRDefault="000229B4">
      <w:pPr>
        <w:pStyle w:val="cmd1"/>
        <w:rPr>
          <w:rStyle w:val="code"/>
        </w:rPr>
      </w:pPr>
      <w:r>
        <w:rPr>
          <w:rStyle w:val="code"/>
        </w:rPr>
        <w:t>disk.write(rootDA, db); sBusy := busy &gt;&gt;</w:t>
      </w:r>
    </w:p>
    <w:p w14:paraId="31B11327" w14:textId="77777777" w:rsidR="000229B4" w:rsidRDefault="000229B4">
      <w:pPr>
        <w:pStyle w:val="routine"/>
        <w:rPr>
          <w:rStyle w:val="code"/>
        </w:rPr>
      </w:pPr>
      <w:r>
        <w:rPr>
          <w:rStyle w:val="code"/>
        </w:rPr>
        <w:t>FUNC NumDBs(da, size: X) -&gt; Int = RET (size + da//DBSize + DBSize-1)/DBSize</w:t>
      </w:r>
      <w:r>
        <w:rPr>
          <w:rStyle w:val="code"/>
        </w:rPr>
        <w:br/>
      </w:r>
      <w:r>
        <w:rPr>
          <w:rStyle w:val="m"/>
        </w:rPr>
        <w:t xml:space="preserve">% The number of </w:t>
      </w:r>
      <w:r>
        <w:rPr>
          <w:rStyle w:val="code"/>
        </w:rPr>
        <w:t>DB</w:t>
      </w:r>
      <w:r>
        <w:rPr>
          <w:rStyle w:val="m"/>
        </w:rPr>
        <w:t xml:space="preserve">’s needed to hold </w:t>
      </w:r>
      <w:r>
        <w:rPr>
          <w:rStyle w:val="code"/>
        </w:rPr>
        <w:t>size</w:t>
      </w:r>
      <w:r>
        <w:rPr>
          <w:rStyle w:val="m"/>
        </w:rPr>
        <w:t xml:space="preserve"> bytes starting at </w:t>
      </w:r>
      <w:r>
        <w:rPr>
          <w:rStyle w:val="code"/>
        </w:rPr>
        <w:t>da.</w:t>
      </w:r>
    </w:p>
    <w:p w14:paraId="71387CE8" w14:textId="77777777" w:rsidR="000229B4" w:rsidRDefault="000229B4">
      <w:pPr>
        <w:pStyle w:val="routine"/>
        <w:rPr>
          <w:rStyle w:val="code"/>
        </w:rPr>
      </w:pPr>
      <w:r>
        <w:rPr>
          <w:rStyle w:val="code"/>
        </w:rPr>
        <w:t xml:space="preserve">FUNC DAAdd(da, i: Int) -&gt; DA = RET ((da - bottom + i) // ringSize) + bottom </w:t>
      </w:r>
    </w:p>
    <w:p w14:paraId="1F1CC3E6" w14:textId="77777777" w:rsidR="000229B4" w:rsidRDefault="000229B4">
      <w:pPr>
        <w:pStyle w:val="routine"/>
        <w:rPr>
          <w:rStyle w:val="code"/>
        </w:rPr>
      </w:pPr>
      <w:r>
        <w:rPr>
          <w:rStyle w:val="code"/>
        </w:rPr>
        <w:t>FUNC DASub(da, i: Int) -&gt; DA = RET ((da - bottom - i) // ringSize) + bottom</w:t>
      </w:r>
      <w:r>
        <w:rPr>
          <w:rStyle w:val="code"/>
        </w:rPr>
        <w:br/>
      </w:r>
      <w:r>
        <w:rPr>
          <w:rStyle w:val="m"/>
        </w:rPr>
        <w:t xml:space="preserve">% Arithmetic modulo the data region. </w:t>
      </w:r>
      <w:r>
        <w:rPr>
          <w:rStyle w:val="code"/>
        </w:rPr>
        <w:t>abs(i)</w:t>
      </w:r>
      <w:r>
        <w:rPr>
          <w:rStyle w:val="m"/>
        </w:rPr>
        <w:t xml:space="preserve"> should be </w:t>
      </w:r>
      <w:r>
        <w:rPr>
          <w:rStyle w:val="code"/>
        </w:rPr>
        <w:t>&lt; ringSize.</w:t>
      </w:r>
    </w:p>
    <w:p w14:paraId="2D940C86" w14:textId="77777777" w:rsidR="000229B4" w:rsidRPr="005619CC" w:rsidRDefault="000229B4">
      <w:pPr>
        <w:pStyle w:val="routine"/>
        <w:rPr>
          <w:rStyle w:val="code"/>
          <w:lang w:val="de-DE"/>
        </w:rPr>
      </w:pPr>
      <w:r w:rsidRPr="005619CC">
        <w:rPr>
          <w:rStyle w:val="code"/>
          <w:lang w:val="de-DE"/>
        </w:rPr>
        <w:t>FUNC DABetween(da, da1, da2) -&gt; Bool = RET da = da1 \/ (da2 - da1) &lt; (da1 - da)</w:t>
      </w:r>
    </w:p>
    <w:p w14:paraId="23B12C79" w14:textId="77777777" w:rsidR="000229B4" w:rsidRDefault="000229B4">
      <w:pPr>
        <w:pStyle w:val="routine"/>
        <w:rPr>
          <w:rStyle w:val="code"/>
        </w:rPr>
      </w:pPr>
      <w:r>
        <w:rPr>
          <w:rStyle w:val="code"/>
        </w:rPr>
        <w:t xml:space="preserve">FUNC IsOrdered(s: SEQ DA) -&gt; Bool = </w:t>
      </w:r>
    </w:p>
    <w:p w14:paraId="5F03F5D9" w14:textId="77777777" w:rsidR="000229B4" w:rsidRDefault="000229B4">
      <w:pPr>
        <w:pStyle w:val="cmd1"/>
        <w:rPr>
          <w:rStyle w:val="code"/>
        </w:rPr>
      </w:pPr>
      <w:r>
        <w:rPr>
          <w:rStyle w:val="code"/>
        </w:rPr>
        <w:t>RET (ALL i :IN s.dom - {0, 1} | DABetween(s(i-1), s(i-2), s(i)))</w:t>
      </w:r>
    </w:p>
    <w:p w14:paraId="35FB6225" w14:textId="77777777" w:rsidR="000229B4" w:rsidRDefault="000229B4">
      <w:pPr>
        <w:pStyle w:val="modend"/>
        <w:rPr>
          <w:rStyle w:val="code"/>
        </w:rPr>
      </w:pPr>
      <w:r>
        <w:rPr>
          <w:rStyle w:val="code"/>
        </w:rPr>
        <w:t>END CopyingFS</w:t>
      </w:r>
    </w:p>
    <w:p w14:paraId="07F0F6E4" w14:textId="77777777" w:rsidR="000229B4" w:rsidRDefault="000229B4" w:rsidP="00BD5110">
      <w:pPr>
        <w:pageBreakBefore/>
        <w:sectPr w:rsidR="000229B4" w:rsidSect="00BC2F30">
          <w:footerReference w:type="default" r:id="rId186"/>
          <w:footnotePr>
            <w:numRestart w:val="eachSect"/>
          </w:footnotePr>
          <w:type w:val="nextColumn"/>
          <w:pgSz w:w="10080" w:h="15840" w:code="1"/>
          <w:pgMar w:top="1008" w:right="360" w:bottom="1008" w:left="360" w:header="504" w:footer="504" w:gutter="0"/>
          <w:pgNumType w:start="1"/>
          <w:cols w:space="720"/>
        </w:sectPr>
      </w:pPr>
    </w:p>
    <w:p w14:paraId="423C4D50" w14:textId="77777777" w:rsidR="000229B4" w:rsidRDefault="000229B4">
      <w:pPr>
        <w:pStyle w:val="Heading1"/>
      </w:pPr>
      <w:bookmarkStart w:id="126" w:name="HOnoHistory"/>
      <w:r>
        <w:t>8.  Generalizing Abstraction Functions</w:t>
      </w:r>
      <w:bookmarkEnd w:id="126"/>
    </w:p>
    <w:p w14:paraId="1E6ED0A7" w14:textId="77777777" w:rsidR="000229B4" w:rsidRDefault="000229B4">
      <w:r>
        <w:t>In this handout, we give a number of examples of specs and code for which simple abstraction functions (of the kind we studied in handout 6 on abstraction functions) don’t exist, so that the abstraction function method doesn’t work to show that the code satisfies the spec. We explain how to generalize the abstraction function method so that it always works.</w:t>
      </w:r>
    </w:p>
    <w:p w14:paraId="1C47614D" w14:textId="77777777" w:rsidR="00F62FAD" w:rsidRDefault="00F62FAD">
      <w:r>
        <w:t>A Spec program defines a set of possible histories, and for safety we only care about finite hist</w:t>
      </w:r>
      <w:r>
        <w:t>o</w:t>
      </w:r>
      <w:r>
        <w:t>ries. The idea of the abstraction function is that it works on the state at a single time (transition) in a history. This means, informally, that we may need to encode information from the past or the future in the current state.</w:t>
      </w:r>
    </w:p>
    <w:p w14:paraId="796C7726" w14:textId="77777777" w:rsidR="000229B4" w:rsidRDefault="000229B4">
      <w:r>
        <w:t>We begin with an example in which the spec maintains state that doesn’t actually affect its b</w:t>
      </w:r>
      <w:r>
        <w:t>e</w:t>
      </w:r>
      <w:r>
        <w:t xml:space="preserve">havior. Optimized code can simulate the spec without having enough state to generate all the state of the spec. By adding </w:t>
      </w:r>
      <w:r>
        <w:rPr>
          <w:rStyle w:val="e"/>
        </w:rPr>
        <w:t>history variables</w:t>
      </w:r>
      <w:r>
        <w:t xml:space="preserve"> to the code, we can extend its state enough to d</w:t>
      </w:r>
      <w:r>
        <w:t>e</w:t>
      </w:r>
      <w:r>
        <w:t xml:space="preserve">fine an abstraction function, without changing its behavior. An equivalent way to get the same result is to define an </w:t>
      </w:r>
      <w:r>
        <w:rPr>
          <w:rStyle w:val="e"/>
        </w:rPr>
        <w:t>abstraction relation</w:t>
      </w:r>
      <w:r>
        <w:t xml:space="preserve"> from the code to the spec.</w:t>
      </w:r>
    </w:p>
    <w:p w14:paraId="5123E524" w14:textId="77777777" w:rsidR="000229B4" w:rsidRDefault="000229B4">
      <w:r>
        <w:t xml:space="preserve">Next we look at code that simulates a spec without taking exactly one step for each step of the spec. As long as the </w:t>
      </w:r>
      <w:r>
        <w:rPr>
          <w:rStyle w:val="e"/>
        </w:rPr>
        <w:t>external</w:t>
      </w:r>
      <w:r>
        <w:t xml:space="preserve"> behavior is the same in each step of the simulation, an abstraction function (or relation) is still enough to show correctness, even when an arbitrary number of tra</w:t>
      </w:r>
      <w:r>
        <w:t>n</w:t>
      </w:r>
      <w:r>
        <w:t xml:space="preserve">sitions in the spec correspond to a single transition in the code. </w:t>
      </w:r>
    </w:p>
    <w:p w14:paraId="691A6520" w14:textId="77777777" w:rsidR="000229B4" w:rsidRDefault="000229B4">
      <w:r>
        <w:t xml:space="preserve">Finally, we look at an example in which the spec makes a non-deterministic choice earlier than the choice is exposed in the external behavior. Code may make this choice later, so that there is no abstraction relation that generates the premature choice in the spec’s state. By adding </w:t>
      </w:r>
      <w:r>
        <w:rPr>
          <w:rStyle w:val="e"/>
        </w:rPr>
        <w:t>prop</w:t>
      </w:r>
      <w:r>
        <w:rPr>
          <w:rStyle w:val="e"/>
        </w:rPr>
        <w:t>h</w:t>
      </w:r>
      <w:r>
        <w:rPr>
          <w:rStyle w:val="e"/>
        </w:rPr>
        <w:t>ecy variables</w:t>
      </w:r>
      <w:r>
        <w:t xml:space="preserve"> to the code, we can extend its state enough to define an abstraction function, wit</w:t>
      </w:r>
      <w:r>
        <w:t>h</w:t>
      </w:r>
      <w:r>
        <w:t>out changing its behavior. An equivalent way to get the same result is to</w:t>
      </w:r>
      <w:r w:rsidR="001339C7">
        <w:t xml:space="preserve"> use an abstraction rel</w:t>
      </w:r>
      <w:r w:rsidR="001339C7">
        <w:t>a</w:t>
      </w:r>
      <w:r w:rsidR="001339C7">
        <w:t>tion and</w:t>
      </w:r>
      <w:r>
        <w:t xml:space="preserve"> define a </w:t>
      </w:r>
      <w:r>
        <w:rPr>
          <w:rStyle w:val="e"/>
        </w:rPr>
        <w:t>backward simulation</w:t>
      </w:r>
      <w:r>
        <w:t xml:space="preserve"> from the code to the spec.</w:t>
      </w:r>
    </w:p>
    <w:p w14:paraId="34A66EAB" w14:textId="77777777" w:rsidR="000229B4" w:rsidRDefault="000229B4">
      <w:r>
        <w:t>If we avoided extra state, too few or too many transitions, and premature choices in the spec, the simple abstraction function method would always work. You might therefore think that all these problems are not worth solving, because it sounds as though they are caused by bad choices in the way the spec is written. But this is wrong. A spec should be written to be as clear as possible to the clients, not to make it easy to prove the correctness of code for. The reason for these pr</w:t>
      </w:r>
      <w:r>
        <w:t>i</w:t>
      </w:r>
      <w:r>
        <w:t>orities is that we expect to have many more clients for the spec than implementers. The examples below should make it clear that there are good reasons to write specs that create these problems for abstraction functions. Fortunately, with all three of these extensions we can always find an abstraction function to show the correctness of any code that actually is correct.</w:t>
      </w:r>
    </w:p>
    <w:p w14:paraId="6FF05B21" w14:textId="77777777" w:rsidR="000229B4" w:rsidRDefault="000229B4">
      <w:pPr>
        <w:pStyle w:val="Heading2"/>
      </w:pPr>
      <w:r>
        <w:t>A statistical database</w:t>
      </w:r>
    </w:p>
    <w:p w14:paraId="72E4E5FD" w14:textId="27C1D638" w:rsidR="000229B4" w:rsidRDefault="000229B4">
      <w:pPr>
        <w:spacing w:line="240" w:lineRule="auto"/>
      </w:pPr>
      <w:r>
        <w:t xml:space="preserve">Consider the following spec of a “statistical database” module, which maintains a collection of values and allows the size, mean, and variance of the collection to be extracted. Recall that the mean </w:t>
      </w:r>
      <w:r>
        <w:rPr>
          <w:rStyle w:val="v"/>
        </w:rPr>
        <w:t>m</w:t>
      </w:r>
      <w:r>
        <w:t xml:space="preserve"> of a sequence </w:t>
      </w:r>
      <w:r>
        <w:rPr>
          <w:rStyle w:val="v"/>
        </w:rPr>
        <w:t>db</w:t>
      </w:r>
      <w:r>
        <w:t xml:space="preserve"> of size </w:t>
      </w:r>
      <w:r>
        <w:rPr>
          <w:rStyle w:val="v"/>
        </w:rPr>
        <w:t>n</w:t>
      </w:r>
      <w:r>
        <w:t xml:space="preserve"> &gt; 0 is just the average</w:t>
      </w:r>
      <w:r w:rsidR="006E6F29">
        <w:rPr>
          <w:noProof/>
          <w:position w:val="-24"/>
          <w:sz w:val="20"/>
        </w:rPr>
        <w:drawing>
          <wp:inline distT="0" distB="0" distL="0" distR="0" wp14:anchorId="3DD85BEE" wp14:editId="5F966587">
            <wp:extent cx="549910" cy="52260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9910" cy="522605"/>
                    </a:xfrm>
                    <a:prstGeom prst="rect">
                      <a:avLst/>
                    </a:prstGeom>
                    <a:noFill/>
                    <a:ln>
                      <a:noFill/>
                    </a:ln>
                  </pic:spPr>
                </pic:pic>
              </a:graphicData>
            </a:graphic>
          </wp:inline>
        </w:drawing>
      </w:r>
      <w:r>
        <w:t xml:space="preserve">, and the variance is </w:t>
      </w:r>
      <w:r w:rsidR="006E6F29">
        <w:rPr>
          <w:noProof/>
          <w:position w:val="-24"/>
          <w:sz w:val="20"/>
        </w:rPr>
        <w:drawing>
          <wp:inline distT="0" distB="0" distL="0" distR="0" wp14:anchorId="304B8391" wp14:editId="37C31D33">
            <wp:extent cx="2013585" cy="53911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013585" cy="539115"/>
                    </a:xfrm>
                    <a:prstGeom prst="rect">
                      <a:avLst/>
                    </a:prstGeom>
                    <a:noFill/>
                    <a:ln>
                      <a:noFill/>
                    </a:ln>
                  </pic:spPr>
                </pic:pic>
              </a:graphicData>
            </a:graphic>
          </wp:inline>
        </w:drawing>
      </w:r>
      <w:r>
        <w:t>. (We make the standard assumptions of commutativity, ass</w:t>
      </w:r>
      <w:r>
        <w:t>o</w:t>
      </w:r>
      <w:r>
        <w:t>ciativity, and distributivity for the arithmetic here.)</w:t>
      </w:r>
    </w:p>
    <w:p w14:paraId="5258156B" w14:textId="77777777" w:rsidR="000229B4" w:rsidRDefault="000229B4">
      <w:pPr>
        <w:pStyle w:val="modhead"/>
        <w:rPr>
          <w:rStyle w:val="code"/>
          <w:b w:val="0"/>
        </w:rPr>
      </w:pPr>
      <w:r>
        <w:t xml:space="preserve">MODULE StatDB </w:t>
      </w:r>
      <w:r>
        <w:rPr>
          <w:rStyle w:val="code"/>
          <w:b w:val="0"/>
        </w:rPr>
        <w:t xml:space="preserve">[ V WITH {Zero: ()-&gt;V, "+": (V,V)-&gt;V, (V,V)-&gt;V, "-": (V,V)-&gt;V, </w:t>
      </w:r>
      <w:r>
        <w:rPr>
          <w:rStyle w:val="code"/>
          <w:b w:val="0"/>
        </w:rPr>
        <w:br/>
        <w:t xml:space="preserve">                           "/": (V,Int)-&gt;V} ] </w:t>
      </w:r>
      <w:r w:rsidR="001339C7">
        <w:rPr>
          <w:rStyle w:val="code"/>
          <w:b w:val="0"/>
        </w:rPr>
        <w:br/>
        <w:t xml:space="preserve">                 </w:t>
      </w:r>
      <w:r>
        <w:rPr>
          <w:rStyle w:val="code"/>
          <w:b w:val="0"/>
        </w:rPr>
        <w:t>EXPORT Add, Size, Mean, Variance =</w:t>
      </w:r>
    </w:p>
    <w:p w14:paraId="183A831D" w14:textId="77777777" w:rsidR="000229B4" w:rsidRDefault="000229B4">
      <w:pPr>
        <w:pStyle w:val="declhead"/>
        <w:rPr>
          <w:rStyle w:val="m"/>
        </w:rPr>
      </w:pPr>
      <w:r>
        <w:rPr>
          <w:rStyle w:val="code"/>
        </w:rPr>
        <w:t>VAR</w:t>
      </w:r>
      <w:r>
        <w:rPr>
          <w:rStyle w:val="code"/>
        </w:rPr>
        <w:tab/>
        <w:t>db</w:t>
      </w:r>
      <w:r>
        <w:rPr>
          <w:rStyle w:val="code"/>
        </w:rPr>
        <w:tab/>
        <w:t>:</w:t>
      </w:r>
      <w:r>
        <w:rPr>
          <w:rStyle w:val="code"/>
        </w:rPr>
        <w:tab/>
        <w:t>SEQ V := {}</w:t>
      </w:r>
      <w:r>
        <w:rPr>
          <w:rStyle w:val="code"/>
        </w:rPr>
        <w:tab/>
      </w:r>
      <w:r>
        <w:rPr>
          <w:rStyle w:val="m"/>
        </w:rPr>
        <w:t>% a multiset</w:t>
      </w:r>
      <w:r w:rsidR="001339C7">
        <w:rPr>
          <w:rStyle w:val="m"/>
        </w:rPr>
        <w:t xml:space="preserve">; </w:t>
      </w:r>
      <w:r w:rsidR="00203596">
        <w:rPr>
          <w:rStyle w:val="m"/>
        </w:rPr>
        <w:t xml:space="preserve">don’t </w:t>
      </w:r>
      <w:r w:rsidR="001339C7">
        <w:rPr>
          <w:rStyle w:val="m"/>
        </w:rPr>
        <w:t>care about the order</w:t>
      </w:r>
    </w:p>
    <w:p w14:paraId="17C4AFD4" w14:textId="77777777" w:rsidR="000229B4" w:rsidRDefault="000229B4">
      <w:pPr>
        <w:pStyle w:val="routine"/>
        <w:rPr>
          <w:rStyle w:val="code"/>
        </w:rPr>
      </w:pPr>
      <w:r>
        <w:rPr>
          <w:rStyle w:val="code"/>
        </w:rPr>
        <w:t>APROC Add(v) = &lt;&lt; db + := {v}; RET &gt;&gt;</w:t>
      </w:r>
    </w:p>
    <w:p w14:paraId="6F9A05A5" w14:textId="77777777" w:rsidR="000229B4" w:rsidRDefault="000229B4">
      <w:pPr>
        <w:pStyle w:val="routine"/>
        <w:rPr>
          <w:rStyle w:val="code"/>
        </w:rPr>
      </w:pPr>
      <w:r>
        <w:rPr>
          <w:rStyle w:val="code"/>
        </w:rPr>
        <w:t>APROC Size() -&gt; Int = &lt;&lt; RET db.size &gt;&gt;</w:t>
      </w:r>
    </w:p>
    <w:p w14:paraId="02D77C89" w14:textId="77777777" w:rsidR="000229B4" w:rsidRDefault="000229B4">
      <w:pPr>
        <w:pStyle w:val="routine"/>
        <w:rPr>
          <w:rStyle w:val="code"/>
        </w:rPr>
      </w:pPr>
      <w:r>
        <w:rPr>
          <w:rStyle w:val="code"/>
        </w:rPr>
        <w:t>APROC Mean() -&gt; V RAISES {empty} = &lt;&lt;</w:t>
      </w:r>
    </w:p>
    <w:p w14:paraId="1FD15556" w14:textId="77777777" w:rsidR="000229B4" w:rsidRDefault="000229B4">
      <w:pPr>
        <w:pStyle w:val="cmd1"/>
        <w:rPr>
          <w:rStyle w:val="code"/>
        </w:rPr>
      </w:pPr>
      <w:r>
        <w:rPr>
          <w:rStyle w:val="code"/>
        </w:rPr>
        <w:t>IF db = {} =&gt; RAISE empty [*] VAR sum := (+ : db) | RET sum/Size() FI &gt;&gt;</w:t>
      </w:r>
    </w:p>
    <w:p w14:paraId="3CC37540" w14:textId="77777777" w:rsidR="000229B4" w:rsidRDefault="000229B4">
      <w:pPr>
        <w:pStyle w:val="routine"/>
        <w:rPr>
          <w:rStyle w:val="code"/>
        </w:rPr>
      </w:pPr>
      <w:r>
        <w:rPr>
          <w:rStyle w:val="code"/>
        </w:rPr>
        <w:t>APROC Variance() -&gt; V RAISES {empty} = &lt;&lt;</w:t>
      </w:r>
    </w:p>
    <w:p w14:paraId="3175DACA" w14:textId="77777777" w:rsidR="000229B4" w:rsidRDefault="000229B4">
      <w:pPr>
        <w:pStyle w:val="cmd1"/>
        <w:rPr>
          <w:rStyle w:val="code"/>
        </w:rPr>
      </w:pPr>
      <w:r>
        <w:rPr>
          <w:rStyle w:val="code"/>
        </w:rPr>
        <w:t>IF</w:t>
      </w:r>
      <w:r>
        <w:rPr>
          <w:rStyle w:val="code"/>
        </w:rPr>
        <w:tab/>
        <w:t>db = {} =&gt; RAISE empty</w:t>
      </w:r>
    </w:p>
    <w:p w14:paraId="11573640" w14:textId="77777777" w:rsidR="000229B4" w:rsidRDefault="000229B4">
      <w:pPr>
        <w:pStyle w:val="cmd1"/>
        <w:rPr>
          <w:rStyle w:val="code"/>
        </w:rPr>
      </w:pPr>
      <w:r>
        <w:rPr>
          <w:rStyle w:val="code"/>
        </w:rPr>
        <w:t>[*]</w:t>
      </w:r>
      <w:r>
        <w:rPr>
          <w:rStyle w:val="code"/>
        </w:rPr>
        <w:tab/>
        <w:t xml:space="preserve">VAR avg := Mean(), sum := (+ : {v :IN db </w:t>
      </w:r>
      <w:r w:rsidR="002A2C5E">
        <w:rPr>
          <w:rStyle w:val="code"/>
        </w:rPr>
        <w:t>||</w:t>
      </w:r>
      <w:r>
        <w:rPr>
          <w:rStyle w:val="code"/>
        </w:rPr>
        <w:t xml:space="preserve"> (v - avg)**2}) |</w:t>
      </w:r>
    </w:p>
    <w:p w14:paraId="59C8F7EF" w14:textId="77777777" w:rsidR="000229B4" w:rsidRDefault="000229B4">
      <w:pPr>
        <w:pStyle w:val="cmd2"/>
        <w:rPr>
          <w:rStyle w:val="code"/>
        </w:rPr>
      </w:pPr>
      <w:r>
        <w:rPr>
          <w:rStyle w:val="code"/>
        </w:rPr>
        <w:t>RET sum/Size()</w:t>
      </w:r>
    </w:p>
    <w:p w14:paraId="0DDC7EFE" w14:textId="77777777" w:rsidR="000229B4" w:rsidRDefault="000229B4">
      <w:pPr>
        <w:pStyle w:val="cmd1"/>
        <w:rPr>
          <w:rStyle w:val="code"/>
        </w:rPr>
      </w:pPr>
      <w:r>
        <w:rPr>
          <w:rStyle w:val="code"/>
        </w:rPr>
        <w:t>FI &gt;&gt;</w:t>
      </w:r>
    </w:p>
    <w:p w14:paraId="5F0090B7" w14:textId="77777777" w:rsidR="000229B4" w:rsidRDefault="000229B4">
      <w:pPr>
        <w:pStyle w:val="modend"/>
      </w:pPr>
      <w:r>
        <w:rPr>
          <w:rStyle w:val="code"/>
        </w:rPr>
        <w:t>END StatDB</w:t>
      </w:r>
    </w:p>
    <w:p w14:paraId="33BCB065" w14:textId="77777777" w:rsidR="000229B4" w:rsidRDefault="000229B4">
      <w:r>
        <w:t xml:space="preserve">This spec is a very natural one that </w:t>
      </w:r>
      <w:r w:rsidR="001339C7">
        <w:t xml:space="preserve">follows </w:t>
      </w:r>
      <w:r>
        <w:t>directly</w:t>
      </w:r>
      <w:r w:rsidR="001339C7">
        <w:t xml:space="preserve"> from</w:t>
      </w:r>
      <w:r>
        <w:t xml:space="preserve"> the definitions of mean and variance.</w:t>
      </w:r>
    </w:p>
    <w:p w14:paraId="68C7EC74" w14:textId="77777777" w:rsidR="000229B4" w:rsidRDefault="000229B4">
      <w:r>
        <w:t xml:space="preserve">The following code for the </w:t>
      </w:r>
      <w:r>
        <w:rPr>
          <w:rStyle w:val="code"/>
        </w:rPr>
        <w:t>StatDB</w:t>
      </w:r>
      <w:r>
        <w:t xml:space="preserve"> module does not retain</w:t>
      </w:r>
      <w:r w:rsidR="00536AE2">
        <w:t xml:space="preserve"> </w:t>
      </w:r>
      <w:r w:rsidR="00536AE2">
        <w:rPr>
          <w:rStyle w:val="code"/>
        </w:rPr>
        <w:t>db</w:t>
      </w:r>
      <w:r>
        <w:t>. Instead, it keeps track of the size, sum, and sum of squares of the values in</w:t>
      </w:r>
      <w:r w:rsidR="00536AE2">
        <w:t xml:space="preserve"> </w:t>
      </w:r>
      <w:r w:rsidR="00536AE2">
        <w:rPr>
          <w:rStyle w:val="code"/>
        </w:rPr>
        <w:t>db</w:t>
      </w:r>
      <w:r>
        <w:t>. Simple algebra shows that this is enough to co</w:t>
      </w:r>
      <w:r>
        <w:t>m</w:t>
      </w:r>
      <w:r>
        <w:t xml:space="preserve">pute the mean and variance </w:t>
      </w:r>
      <w:r w:rsidR="00536AE2">
        <w:t xml:space="preserve">incrementally, as </w:t>
      </w:r>
      <w:r w:rsidR="00536AE2">
        <w:rPr>
          <w:rStyle w:val="code"/>
        </w:rPr>
        <w:t>StatDBImpl</w:t>
      </w:r>
      <w:r w:rsidR="00536AE2">
        <w:t xml:space="preserve"> does</w:t>
      </w:r>
      <w:r>
        <w:t>.</w:t>
      </w:r>
    </w:p>
    <w:p w14:paraId="58C70F35" w14:textId="77777777" w:rsidR="000229B4" w:rsidRDefault="000229B4">
      <w:pPr>
        <w:pStyle w:val="modhead"/>
        <w:rPr>
          <w:rStyle w:val="code"/>
          <w:b w:val="0"/>
        </w:rPr>
      </w:pPr>
      <w:r>
        <w:t xml:space="preserve">MODULE StatDBImpl </w:t>
      </w:r>
      <w:r>
        <w:rPr>
          <w:b w:val="0"/>
        </w:rPr>
        <w:tab/>
      </w:r>
      <w:r>
        <w:rPr>
          <w:rStyle w:val="m"/>
          <w:b w:val="0"/>
        </w:rPr>
        <w:t xml:space="preserve">% implements </w:t>
      </w:r>
      <w:r>
        <w:rPr>
          <w:rStyle w:val="code"/>
          <w:b w:val="0"/>
        </w:rPr>
        <w:t>StatDB</w:t>
      </w:r>
      <w:r>
        <w:br/>
      </w:r>
      <w:r>
        <w:tab/>
      </w:r>
      <w:r>
        <w:rPr>
          <w:rStyle w:val="code"/>
          <w:b w:val="0"/>
        </w:rPr>
        <w:t xml:space="preserve">[ V WITH {Zero: ()-&gt;V, "+": (V,V)-&gt;V, (V,V)-&gt;V, "-": (V,V)-&gt;V, </w:t>
      </w:r>
      <w:r>
        <w:rPr>
          <w:rStyle w:val="code"/>
          <w:b w:val="0"/>
        </w:rPr>
        <w:br/>
      </w:r>
      <w:r>
        <w:rPr>
          <w:rStyle w:val="code"/>
          <w:b w:val="0"/>
        </w:rPr>
        <w:tab/>
        <w:t xml:space="preserve">          "/": (V,Int)-&gt;V} ] </w:t>
      </w:r>
      <w:r w:rsidR="00536AE2">
        <w:rPr>
          <w:rStyle w:val="code"/>
          <w:b w:val="0"/>
        </w:rPr>
        <w:br/>
        <w:t xml:space="preserve">     </w:t>
      </w:r>
      <w:r>
        <w:rPr>
          <w:rStyle w:val="code"/>
          <w:b w:val="0"/>
        </w:rPr>
        <w:t>EXPORT Add, Size, Mean, Variance =</w:t>
      </w:r>
    </w:p>
    <w:p w14:paraId="679F41C3" w14:textId="77777777" w:rsidR="000229B4" w:rsidRDefault="000229B4">
      <w:pPr>
        <w:pStyle w:val="declhead"/>
      </w:pPr>
      <w:r>
        <w:t>VAR</w:t>
      </w:r>
      <w:r>
        <w:tab/>
        <w:t>count</w:t>
      </w:r>
      <w:r>
        <w:tab/>
        <w:t>:=</w:t>
      </w:r>
      <w:r>
        <w:tab/>
        <w:t>0</w:t>
      </w:r>
    </w:p>
    <w:p w14:paraId="63AACA0D" w14:textId="77777777" w:rsidR="000229B4" w:rsidRDefault="000229B4">
      <w:pPr>
        <w:pStyle w:val="decl"/>
      </w:pPr>
      <w:r>
        <w:t>sum</w:t>
      </w:r>
      <w:r>
        <w:tab/>
        <w:t>:=</w:t>
      </w:r>
      <w:r>
        <w:tab/>
        <w:t>V.Zero()</w:t>
      </w:r>
    </w:p>
    <w:p w14:paraId="2A164A5D" w14:textId="77777777" w:rsidR="000229B4" w:rsidRDefault="000229B4">
      <w:pPr>
        <w:pStyle w:val="decl"/>
      </w:pPr>
      <w:r>
        <w:t>sumSquare</w:t>
      </w:r>
      <w:r>
        <w:tab/>
        <w:t>:=</w:t>
      </w:r>
      <w:r>
        <w:tab/>
        <w:t>V.Zero()</w:t>
      </w:r>
    </w:p>
    <w:p w14:paraId="342F8C01" w14:textId="77777777" w:rsidR="000229B4" w:rsidRDefault="000229B4" w:rsidP="00536AE2">
      <w:pPr>
        <w:pStyle w:val="routine"/>
        <w:rPr>
          <w:rStyle w:val="code"/>
        </w:rPr>
      </w:pPr>
      <w:r>
        <w:t>APROC</w:t>
      </w:r>
      <w:r>
        <w:rPr>
          <w:rStyle w:val="code"/>
        </w:rPr>
        <w:t xml:space="preserve"> Add(v) = &lt;&lt;</w:t>
      </w:r>
      <w:r w:rsidR="00536AE2">
        <w:rPr>
          <w:rStyle w:val="code"/>
        </w:rPr>
        <w:t xml:space="preserve"> </w:t>
      </w:r>
      <w:r>
        <w:rPr>
          <w:rStyle w:val="code"/>
        </w:rPr>
        <w:t>count + := 1; sum + := v; sumSquare + := v**2; RET &gt;&gt;</w:t>
      </w:r>
    </w:p>
    <w:p w14:paraId="1F1AE160" w14:textId="77777777" w:rsidR="000229B4" w:rsidRDefault="000229B4">
      <w:pPr>
        <w:pStyle w:val="routine"/>
        <w:rPr>
          <w:rStyle w:val="code"/>
        </w:rPr>
      </w:pPr>
      <w:r>
        <w:rPr>
          <w:rStyle w:val="code"/>
        </w:rPr>
        <w:t>APROC Size() -&gt; Int = &lt;&lt; RET count &gt;&gt;</w:t>
      </w:r>
    </w:p>
    <w:p w14:paraId="6544DFA3" w14:textId="77777777" w:rsidR="000229B4" w:rsidRDefault="000229B4">
      <w:pPr>
        <w:pStyle w:val="routine"/>
        <w:keepNext/>
        <w:rPr>
          <w:rStyle w:val="code"/>
        </w:rPr>
      </w:pPr>
      <w:r>
        <w:rPr>
          <w:rStyle w:val="code"/>
        </w:rPr>
        <w:t xml:space="preserve">APROC Mean() -&gt; V RAISES {empty} = </w:t>
      </w:r>
    </w:p>
    <w:p w14:paraId="1E446029" w14:textId="77777777" w:rsidR="000229B4" w:rsidRDefault="000229B4">
      <w:pPr>
        <w:pStyle w:val="cmd1"/>
        <w:rPr>
          <w:rStyle w:val="code"/>
        </w:rPr>
      </w:pPr>
      <w:r>
        <w:rPr>
          <w:rStyle w:val="code"/>
        </w:rPr>
        <w:t>&lt;&lt; IF count = 0 =&gt; RAISE empty [*] RET sum/count FI &gt;&gt;</w:t>
      </w:r>
    </w:p>
    <w:p w14:paraId="4029C69B" w14:textId="77777777" w:rsidR="000229B4" w:rsidRDefault="000229B4">
      <w:pPr>
        <w:pStyle w:val="routine"/>
        <w:rPr>
          <w:rStyle w:val="code"/>
        </w:rPr>
      </w:pPr>
      <w:r>
        <w:rPr>
          <w:rStyle w:val="code"/>
        </w:rPr>
        <w:t>APROC Variance() -&gt; V RAISES {empty} = &lt;&lt;</w:t>
      </w:r>
    </w:p>
    <w:p w14:paraId="1DB50D9D" w14:textId="77777777" w:rsidR="000229B4" w:rsidRDefault="000229B4">
      <w:pPr>
        <w:pStyle w:val="cmd1"/>
        <w:rPr>
          <w:rStyle w:val="code"/>
        </w:rPr>
      </w:pPr>
      <w:r>
        <w:rPr>
          <w:rStyle w:val="code"/>
        </w:rPr>
        <w:t>IF</w:t>
      </w:r>
      <w:r>
        <w:rPr>
          <w:rStyle w:val="code"/>
        </w:rPr>
        <w:tab/>
        <w:t xml:space="preserve">count = 0 =&gt; RAISE empty </w:t>
      </w:r>
    </w:p>
    <w:p w14:paraId="45D809B1" w14:textId="77777777" w:rsidR="000229B4" w:rsidRDefault="000229B4">
      <w:pPr>
        <w:pStyle w:val="cmd1"/>
        <w:rPr>
          <w:rStyle w:val="code"/>
        </w:rPr>
      </w:pPr>
      <w:r>
        <w:rPr>
          <w:rStyle w:val="code"/>
        </w:rPr>
        <w:t>[*]</w:t>
      </w:r>
      <w:r>
        <w:rPr>
          <w:rStyle w:val="code"/>
        </w:rPr>
        <w:tab/>
        <w:t xml:space="preserve">RET sumSquare/count – </w:t>
      </w:r>
      <w:r w:rsidR="008D129B">
        <w:rPr>
          <w:rStyle w:val="code"/>
        </w:rPr>
        <w:t>Mean()</w:t>
      </w:r>
      <w:r>
        <w:rPr>
          <w:rStyle w:val="code"/>
        </w:rPr>
        <w:t xml:space="preserve">**2 </w:t>
      </w:r>
    </w:p>
    <w:p w14:paraId="0BF893FC" w14:textId="77777777" w:rsidR="000229B4" w:rsidRDefault="000229B4">
      <w:pPr>
        <w:pStyle w:val="cmd1"/>
        <w:rPr>
          <w:rStyle w:val="code"/>
        </w:rPr>
      </w:pPr>
      <w:r>
        <w:rPr>
          <w:rStyle w:val="code"/>
        </w:rPr>
        <w:t>FI &gt;&gt;</w:t>
      </w:r>
    </w:p>
    <w:p w14:paraId="5A51E55D" w14:textId="77777777" w:rsidR="000229B4" w:rsidRDefault="000229B4">
      <w:pPr>
        <w:pStyle w:val="modend"/>
        <w:rPr>
          <w:rStyle w:val="code"/>
        </w:rPr>
      </w:pPr>
      <w:r>
        <w:rPr>
          <w:rStyle w:val="code"/>
        </w:rPr>
        <w:t>END StatDBImpl</w:t>
      </w:r>
    </w:p>
    <w:p w14:paraId="12D9112E" w14:textId="77777777" w:rsidR="000229B4" w:rsidRDefault="000229B4">
      <w:r>
        <w:rPr>
          <w:rStyle w:val="code"/>
        </w:rPr>
        <w:t>StatDBImpl</w:t>
      </w:r>
      <w:r>
        <w:t xml:space="preserve"> implements </w:t>
      </w:r>
      <w:r>
        <w:rPr>
          <w:rStyle w:val="code"/>
        </w:rPr>
        <w:t>StatDB</w:t>
      </w:r>
      <w:r>
        <w:t xml:space="preserve">, in the sense of trace set inclusion. However we cannot prove this using an abstraction function, because each nontrivial state of the code corresponds to many states of the spec. This happens because the spec contains more information than is needed to generate </w:t>
      </w:r>
      <w:r w:rsidR="00536AE2">
        <w:t>its</w:t>
      </w:r>
      <w:r>
        <w:t xml:space="preserve"> external behavior. In this example, the states of the spec could be partitioned into equivalence classes based on the possible future behavior: two states are equivalent if they give rise to the same future behavior. Then any two equivalent states yield the same future behavior of the module. Each of these equivalence classes corresponds to a state of the code.</w:t>
      </w:r>
    </w:p>
    <w:p w14:paraId="2C74D6DF" w14:textId="77777777" w:rsidR="000229B4" w:rsidRDefault="000229B4">
      <w:r>
        <w:t xml:space="preserve">To get an abstraction function we must add history variables, as explained in the next section. </w:t>
      </w:r>
    </w:p>
    <w:p w14:paraId="1963F597" w14:textId="77777777" w:rsidR="000229B4" w:rsidRDefault="000229B4">
      <w:pPr>
        <w:pStyle w:val="Heading2"/>
      </w:pPr>
      <w:r>
        <w:t>History variables</w:t>
      </w:r>
    </w:p>
    <w:p w14:paraId="2AD16DC2" w14:textId="77777777" w:rsidR="000229B4" w:rsidRDefault="000229B4">
      <w:r>
        <w:t xml:space="preserve">The problem in the </w:t>
      </w:r>
      <w:r>
        <w:rPr>
          <w:rStyle w:val="code"/>
        </w:rPr>
        <w:t>StatDB</w:t>
      </w:r>
      <w:r>
        <w:t xml:space="preserve"> example is that the spec states contain more information than the code states. A </w:t>
      </w:r>
      <w:r>
        <w:rPr>
          <w:rStyle w:val="e"/>
        </w:rPr>
        <w:t>history variable</w:t>
      </w:r>
      <w:r>
        <w:t xml:space="preserve"> is a variable that is added to the state of the code </w:t>
      </w:r>
      <w:r>
        <w:rPr>
          <w:rStyle w:val="v"/>
        </w:rPr>
        <w:t>T</w:t>
      </w:r>
      <w:r>
        <w:t xml:space="preserve"> in order to keep track of the extra information in the spec </w:t>
      </w:r>
      <w:r>
        <w:rPr>
          <w:rStyle w:val="v"/>
        </w:rPr>
        <w:t>S</w:t>
      </w:r>
      <w:r>
        <w:t xml:space="preserve"> that was left out of the code. Even though the code has been optimized </w:t>
      </w:r>
      <w:r>
        <w:rPr>
          <w:i/>
        </w:rPr>
        <w:t>not</w:t>
      </w:r>
      <w:r>
        <w:t xml:space="preserve"> to retain certain information, we can put it back in to prove the code correct, as long as we do it in a way that does not change the behavior of the code. What we do is to construct new code </w:t>
      </w:r>
      <w:r>
        <w:rPr>
          <w:rStyle w:val="v"/>
        </w:rPr>
        <w:t>TH</w:t>
      </w:r>
      <w:r>
        <w:t xml:space="preserve"> </w:t>
      </w:r>
      <w:r w:rsidR="00CD50DC">
        <w:t>(</w:t>
      </w:r>
      <w:r w:rsidR="00CD50DC">
        <w:rPr>
          <w:rStyle w:val="v"/>
        </w:rPr>
        <w:t>T</w:t>
      </w:r>
      <w:r w:rsidR="00CD50DC">
        <w:t xml:space="preserve"> with </w:t>
      </w:r>
      <w:r w:rsidR="00CD50DC">
        <w:rPr>
          <w:rStyle w:val="v"/>
        </w:rPr>
        <w:t>H</w:t>
      </w:r>
      <w:r w:rsidR="00CD50DC">
        <w:t xml:space="preserve">istory) </w:t>
      </w:r>
      <w:r>
        <w:t xml:space="preserve">that has the </w:t>
      </w:r>
      <w:r>
        <w:rPr>
          <w:i/>
        </w:rPr>
        <w:t>same</w:t>
      </w:r>
      <w:r>
        <w:t xml:space="preserve"> behavior as </w:t>
      </w:r>
      <w:r>
        <w:rPr>
          <w:rStyle w:val="v"/>
        </w:rPr>
        <w:t>T</w:t>
      </w:r>
      <w:r>
        <w:t xml:space="preserve">, but a bigger state. If we can show that </w:t>
      </w:r>
      <w:r>
        <w:rPr>
          <w:rStyle w:val="v"/>
        </w:rPr>
        <w:t>TH</w:t>
      </w:r>
      <w:r>
        <w:t xml:space="preserve"> implements </w:t>
      </w:r>
      <w:r>
        <w:rPr>
          <w:rStyle w:val="v"/>
        </w:rPr>
        <w:t>S</w:t>
      </w:r>
      <w:r>
        <w:t xml:space="preserve">, it follows that </w:t>
      </w:r>
      <w:r>
        <w:rPr>
          <w:rStyle w:val="v"/>
        </w:rPr>
        <w:t>T</w:t>
      </w:r>
      <w:r>
        <w:t xml:space="preserve"> implements </w:t>
      </w:r>
      <w:r>
        <w:rPr>
          <w:rStyle w:val="v"/>
        </w:rPr>
        <w:t>S</w:t>
      </w:r>
      <w:r>
        <w:t xml:space="preserve">, since traces of </w:t>
      </w:r>
      <w:r>
        <w:rPr>
          <w:rStyle w:val="v"/>
        </w:rPr>
        <w:t>T</w:t>
      </w:r>
      <w:r>
        <w:t xml:space="preserve"> = traces of </w:t>
      </w:r>
      <w:r>
        <w:rPr>
          <w:rStyle w:val="v"/>
        </w:rPr>
        <w:t>TH</w:t>
      </w:r>
      <w:r>
        <w:t xml:space="preserve"> </w:t>
      </w:r>
      <w:r>
        <w:sym w:font="Symbol" w:char="F0CD"/>
      </w:r>
      <w:r>
        <w:t xml:space="preserve"> traces of </w:t>
      </w:r>
      <w:r>
        <w:rPr>
          <w:rStyle w:val="v"/>
        </w:rPr>
        <w:t>S</w:t>
      </w:r>
      <w:r>
        <w:t>.</w:t>
      </w:r>
    </w:p>
    <w:p w14:paraId="3F6C8564" w14:textId="77777777" w:rsidR="000229B4" w:rsidRDefault="000229B4">
      <w:r>
        <w:t xml:space="preserve">In this example, we can simply add an extra state component </w:t>
      </w:r>
      <w:r>
        <w:rPr>
          <w:rStyle w:val="code"/>
        </w:rPr>
        <w:t>db</w:t>
      </w:r>
      <w:r>
        <w:t xml:space="preserve"> </w:t>
      </w:r>
      <w:r w:rsidR="00CD50DC">
        <w:t xml:space="preserve">(which is the entire state of </w:t>
      </w:r>
      <w:r w:rsidR="00CD50DC">
        <w:rPr>
          <w:rStyle w:val="code"/>
        </w:rPr>
        <w:t>StatDB</w:t>
      </w:r>
      <w:r w:rsidR="00CD50DC">
        <w:t xml:space="preserve">) </w:t>
      </w:r>
      <w:r>
        <w:t xml:space="preserve">to the code </w:t>
      </w:r>
      <w:r>
        <w:rPr>
          <w:rStyle w:val="code"/>
        </w:rPr>
        <w:t>StatDBImpl</w:t>
      </w:r>
      <w:r>
        <w:t xml:space="preserve">, and use it to keep track of the entire collection of elements, that is, of the entire state of </w:t>
      </w:r>
      <w:r>
        <w:rPr>
          <w:rStyle w:val="code"/>
        </w:rPr>
        <w:t>StatDB</w:t>
      </w:r>
      <w:r>
        <w:t>. This gives the following module:</w:t>
      </w:r>
    </w:p>
    <w:p w14:paraId="414625F8" w14:textId="77777777" w:rsidR="000229B4" w:rsidRDefault="000229B4">
      <w:pPr>
        <w:pStyle w:val="modhead"/>
        <w:rPr>
          <w:rStyle w:val="code"/>
          <w:b w:val="0"/>
        </w:rPr>
      </w:pPr>
      <w:r>
        <w:t xml:space="preserve">MODULE StatDBImplH </w:t>
      </w:r>
      <w:r>
        <w:rPr>
          <w:rStyle w:val="code"/>
          <w:b w:val="0"/>
        </w:rPr>
        <w:t>... =</w:t>
      </w:r>
      <w:r>
        <w:t xml:space="preserve"> </w:t>
      </w:r>
      <w:r>
        <w:rPr>
          <w:b w:val="0"/>
        </w:rPr>
        <w:tab/>
      </w:r>
      <w:r>
        <w:rPr>
          <w:rStyle w:val="m"/>
          <w:b w:val="0"/>
        </w:rPr>
        <w:t xml:space="preserve">% implements </w:t>
      </w:r>
      <w:r>
        <w:rPr>
          <w:rStyle w:val="code"/>
          <w:b w:val="0"/>
          <w:bCs/>
        </w:rPr>
        <w:t>StatDB</w:t>
      </w:r>
    </w:p>
    <w:p w14:paraId="3B2B705D" w14:textId="77777777" w:rsidR="000229B4" w:rsidRDefault="000229B4">
      <w:pPr>
        <w:pStyle w:val="declhead"/>
        <w:rPr>
          <w:rStyle w:val="code"/>
        </w:rPr>
      </w:pPr>
      <w:r>
        <w:rPr>
          <w:rStyle w:val="code"/>
        </w:rPr>
        <w:t>VAR</w:t>
      </w:r>
      <w:r>
        <w:rPr>
          <w:rStyle w:val="code"/>
        </w:rPr>
        <w:tab/>
        <w:t>count</w:t>
      </w:r>
      <w:r>
        <w:rPr>
          <w:rStyle w:val="code"/>
        </w:rPr>
        <w:tab/>
        <w:t>:=</w:t>
      </w:r>
      <w:r>
        <w:rPr>
          <w:rStyle w:val="code"/>
        </w:rPr>
        <w:tab/>
        <w:t>0</w:t>
      </w:r>
      <w:r>
        <w:rPr>
          <w:rStyle w:val="code"/>
        </w:rPr>
        <w:tab/>
      </w:r>
      <w:r>
        <w:rPr>
          <w:rStyle w:val="m"/>
        </w:rPr>
        <w:t>% as before</w:t>
      </w:r>
    </w:p>
    <w:p w14:paraId="0C826E63" w14:textId="77777777" w:rsidR="000229B4" w:rsidRDefault="000229B4">
      <w:pPr>
        <w:pStyle w:val="decl"/>
        <w:rPr>
          <w:rStyle w:val="code"/>
        </w:rPr>
      </w:pPr>
      <w:r>
        <w:rPr>
          <w:rStyle w:val="code"/>
        </w:rPr>
        <w:t>sum</w:t>
      </w:r>
      <w:r>
        <w:rPr>
          <w:rStyle w:val="code"/>
        </w:rPr>
        <w:tab/>
        <w:t>:=</w:t>
      </w:r>
      <w:r>
        <w:rPr>
          <w:rStyle w:val="code"/>
        </w:rPr>
        <w:tab/>
        <w:t>V.Zero()</w:t>
      </w:r>
      <w:r>
        <w:rPr>
          <w:rStyle w:val="code"/>
        </w:rPr>
        <w:tab/>
      </w:r>
      <w:r>
        <w:rPr>
          <w:rStyle w:val="m"/>
        </w:rPr>
        <w:t>% as before</w:t>
      </w:r>
    </w:p>
    <w:p w14:paraId="02D19433" w14:textId="77777777" w:rsidR="000229B4" w:rsidRDefault="000229B4">
      <w:pPr>
        <w:pStyle w:val="decl"/>
        <w:rPr>
          <w:rStyle w:val="code"/>
        </w:rPr>
      </w:pPr>
      <w:r>
        <w:rPr>
          <w:rStyle w:val="code"/>
        </w:rPr>
        <w:t>sumSquare</w:t>
      </w:r>
      <w:r>
        <w:rPr>
          <w:rStyle w:val="code"/>
        </w:rPr>
        <w:tab/>
        <w:t>:=</w:t>
      </w:r>
      <w:r>
        <w:rPr>
          <w:rStyle w:val="code"/>
        </w:rPr>
        <w:tab/>
        <w:t>V.Zero()</w:t>
      </w:r>
      <w:r>
        <w:rPr>
          <w:rStyle w:val="code"/>
        </w:rPr>
        <w:tab/>
      </w:r>
      <w:r>
        <w:rPr>
          <w:rStyle w:val="m"/>
        </w:rPr>
        <w:t>% as before</w:t>
      </w:r>
    </w:p>
    <w:p w14:paraId="3D2F1FE6" w14:textId="77777777" w:rsidR="000229B4" w:rsidRDefault="000229B4">
      <w:pPr>
        <w:pStyle w:val="decl"/>
        <w:rPr>
          <w:rStyle w:val="code"/>
        </w:rPr>
      </w:pPr>
      <w:r w:rsidRPr="00CD50DC">
        <w:rPr>
          <w:rStyle w:val="k"/>
        </w:rPr>
        <w:t>db</w:t>
      </w:r>
      <w:r w:rsidRPr="00CD50DC">
        <w:rPr>
          <w:rStyle w:val="k"/>
        </w:rPr>
        <w:tab/>
        <w:t>:</w:t>
      </w:r>
      <w:r w:rsidRPr="00CD50DC">
        <w:rPr>
          <w:rStyle w:val="k"/>
        </w:rPr>
        <w:tab/>
        <w:t>SEQ V := {}</w:t>
      </w:r>
      <w:r>
        <w:rPr>
          <w:rStyle w:val="code"/>
        </w:rPr>
        <w:tab/>
      </w:r>
      <w:r>
        <w:rPr>
          <w:rStyle w:val="m"/>
        </w:rPr>
        <w:t xml:space="preserve">% history: state of </w:t>
      </w:r>
      <w:r>
        <w:rPr>
          <w:rStyle w:val="code"/>
        </w:rPr>
        <w:t>StatDB</w:t>
      </w:r>
    </w:p>
    <w:p w14:paraId="53E79D50" w14:textId="77777777" w:rsidR="000229B4" w:rsidRDefault="000229B4">
      <w:pPr>
        <w:pStyle w:val="routine"/>
        <w:rPr>
          <w:rStyle w:val="code"/>
        </w:rPr>
      </w:pPr>
      <w:r>
        <w:rPr>
          <w:rStyle w:val="code"/>
        </w:rPr>
        <w:t>APROC Add(v) = &lt;&lt;</w:t>
      </w:r>
    </w:p>
    <w:p w14:paraId="778ADFF9" w14:textId="77777777" w:rsidR="000229B4" w:rsidRDefault="000229B4">
      <w:pPr>
        <w:pStyle w:val="cmd1"/>
        <w:rPr>
          <w:rStyle w:val="code"/>
        </w:rPr>
      </w:pPr>
      <w:r>
        <w:rPr>
          <w:rStyle w:val="code"/>
        </w:rPr>
        <w:t>count + := 1; sum + := v; sumSquare + := v**2;</w:t>
      </w:r>
    </w:p>
    <w:p w14:paraId="25BF5276" w14:textId="77777777" w:rsidR="000229B4" w:rsidRDefault="000229B4">
      <w:pPr>
        <w:pStyle w:val="cmd1"/>
        <w:rPr>
          <w:rStyle w:val="code"/>
        </w:rPr>
      </w:pPr>
      <w:r>
        <w:rPr>
          <w:rStyle w:val="k"/>
        </w:rPr>
        <w:t>db + := {v};</w:t>
      </w:r>
      <w:r>
        <w:rPr>
          <w:rStyle w:val="code"/>
        </w:rPr>
        <w:t xml:space="preserve"> RET &gt;&gt;</w:t>
      </w:r>
    </w:p>
    <w:p w14:paraId="37CB4E36" w14:textId="77777777" w:rsidR="000229B4" w:rsidRDefault="000229B4">
      <w:pPr>
        <w:pStyle w:val="routine"/>
        <w:rPr>
          <w:rStyle w:val="code"/>
        </w:rPr>
      </w:pPr>
      <w:r>
        <w:rPr>
          <w:rStyle w:val="m"/>
        </w:rPr>
        <w:t>% The remaining procedures are as before</w:t>
      </w:r>
    </w:p>
    <w:p w14:paraId="0D844330" w14:textId="77777777" w:rsidR="000229B4" w:rsidRDefault="000229B4">
      <w:pPr>
        <w:pStyle w:val="modend"/>
      </w:pPr>
      <w:r>
        <w:rPr>
          <w:rStyle w:val="code"/>
        </w:rPr>
        <w:t>END StatDBImplH</w:t>
      </w:r>
    </w:p>
    <w:p w14:paraId="26124C8D" w14:textId="77777777" w:rsidR="000229B4" w:rsidRDefault="000229B4">
      <w:r>
        <w:t>All we have done here is to record some additional information in the state. We have not changed the way existing state components are initialized or updated, or the way results of pr</w:t>
      </w:r>
      <w:r>
        <w:t>o</w:t>
      </w:r>
      <w:r>
        <w:t xml:space="preserve">cedures are computed. So it should be clear that this module exhibits the </w:t>
      </w:r>
      <w:r>
        <w:rPr>
          <w:rStyle w:val="e"/>
        </w:rPr>
        <w:t>same</w:t>
      </w:r>
      <w:r>
        <w:t xml:space="preserve"> external behaviors as the code </w:t>
      </w:r>
      <w:r>
        <w:rPr>
          <w:rStyle w:val="code"/>
        </w:rPr>
        <w:t>StatDBImpl</w:t>
      </w:r>
      <w:r>
        <w:t xml:space="preserve"> given earlier. Thus, if we can prove that </w:t>
      </w:r>
      <w:r>
        <w:rPr>
          <w:rStyle w:val="code"/>
        </w:rPr>
        <w:t>StatDBImplH</w:t>
      </w:r>
      <w:r>
        <w:t xml:space="preserve"> implements </w:t>
      </w:r>
      <w:r>
        <w:rPr>
          <w:rStyle w:val="code"/>
        </w:rPr>
        <w:t>StatDB</w:t>
      </w:r>
      <w:r>
        <w:t xml:space="preserve">, then it follows immediately that </w:t>
      </w:r>
      <w:r>
        <w:rPr>
          <w:rStyle w:val="code"/>
        </w:rPr>
        <w:t>StatDBImpl</w:t>
      </w:r>
      <w:r>
        <w:t xml:space="preserve"> implements </w:t>
      </w:r>
      <w:r>
        <w:rPr>
          <w:rStyle w:val="code"/>
        </w:rPr>
        <w:t>StatDB</w:t>
      </w:r>
      <w:r>
        <w:t>.</w:t>
      </w:r>
    </w:p>
    <w:p w14:paraId="270F74F9" w14:textId="77777777" w:rsidR="000229B4" w:rsidRDefault="000229B4">
      <w:r>
        <w:t xml:space="preserve">However, we can prove that </w:t>
      </w:r>
      <w:r>
        <w:rPr>
          <w:rStyle w:val="code"/>
        </w:rPr>
        <w:t>StatDBImplH</w:t>
      </w:r>
      <w:r>
        <w:t xml:space="preserve"> implements </w:t>
      </w:r>
      <w:r>
        <w:rPr>
          <w:rStyle w:val="code"/>
        </w:rPr>
        <w:t>StatDB</w:t>
      </w:r>
      <w:r>
        <w:t xml:space="preserve"> using an abstraction function. The abstraction function, </w:t>
      </w:r>
      <w:r>
        <w:rPr>
          <w:rStyle w:val="code"/>
        </w:rPr>
        <w:t>AF</w:t>
      </w:r>
      <w:r>
        <w:t xml:space="preserve">, simply discards all components of the state </w:t>
      </w:r>
      <w:r>
        <w:rPr>
          <w:rStyle w:val="e"/>
        </w:rPr>
        <w:t>except</w:t>
      </w:r>
      <w:r>
        <w:t xml:space="preserve"> </w:t>
      </w:r>
      <w:r>
        <w:rPr>
          <w:rStyle w:val="code"/>
        </w:rPr>
        <w:t>db</w:t>
      </w:r>
      <w:r>
        <w:t>. The follo</w:t>
      </w:r>
      <w:r>
        <w:t>w</w:t>
      </w:r>
      <w:r>
        <w:t xml:space="preserve">ing invariant of </w:t>
      </w:r>
      <w:r>
        <w:rPr>
          <w:rStyle w:val="code"/>
        </w:rPr>
        <w:t>StatDBImplH</w:t>
      </w:r>
      <w:r>
        <w:t xml:space="preserve"> describes how </w:t>
      </w:r>
      <w:r>
        <w:rPr>
          <w:rStyle w:val="code"/>
        </w:rPr>
        <w:t>db</w:t>
      </w:r>
      <w:r>
        <w:t xml:space="preserve"> is related to the other state: </w:t>
      </w:r>
    </w:p>
    <w:p w14:paraId="17072D55" w14:textId="77777777" w:rsidR="00CD50DC" w:rsidRDefault="00CD50DC" w:rsidP="00CD50DC">
      <w:pPr>
        <w:pStyle w:val="routine"/>
      </w:pPr>
      <w:r>
        <w:t>INVARIANT</w:t>
      </w:r>
    </w:p>
    <w:p w14:paraId="0962C430" w14:textId="77777777" w:rsidR="000229B4" w:rsidRDefault="000229B4" w:rsidP="00CD50DC">
      <w:pPr>
        <w:pStyle w:val="cmd1"/>
        <w:rPr>
          <w:rStyle w:val="code"/>
        </w:rPr>
      </w:pPr>
      <w:r>
        <w:rPr>
          <w:rStyle w:val="code"/>
        </w:rPr>
        <w:t xml:space="preserve">   count     = db.size </w:t>
      </w:r>
    </w:p>
    <w:p w14:paraId="2D0D22A8" w14:textId="77777777" w:rsidR="000229B4" w:rsidRDefault="000229B4">
      <w:pPr>
        <w:pStyle w:val="cmd1"/>
        <w:keepNext/>
        <w:rPr>
          <w:rStyle w:val="code"/>
        </w:rPr>
      </w:pPr>
      <w:r>
        <w:rPr>
          <w:rStyle w:val="code"/>
        </w:rPr>
        <w:t>/\ sum       = (+ : db)</w:t>
      </w:r>
    </w:p>
    <w:p w14:paraId="6BF749DD" w14:textId="77777777" w:rsidR="000229B4" w:rsidRDefault="000229B4">
      <w:pPr>
        <w:pStyle w:val="cmd1"/>
      </w:pPr>
      <w:r>
        <w:rPr>
          <w:rStyle w:val="code"/>
        </w:rPr>
        <w:t>/\ sumSqu</w:t>
      </w:r>
      <w:r w:rsidR="00B91DA3">
        <w:rPr>
          <w:rStyle w:val="code"/>
        </w:rPr>
        <w:t xml:space="preserve">are = (+ : {v :IN db </w:t>
      </w:r>
      <w:r w:rsidR="002A2C5E">
        <w:rPr>
          <w:rStyle w:val="code"/>
        </w:rPr>
        <w:t>||</w:t>
      </w:r>
      <w:r w:rsidR="00B91DA3">
        <w:rPr>
          <w:rStyle w:val="code"/>
        </w:rPr>
        <w:t xml:space="preserve"> v**2</w:t>
      </w:r>
      <w:r>
        <w:rPr>
          <w:rStyle w:val="code"/>
        </w:rPr>
        <w:t xml:space="preserve">}) </w:t>
      </w:r>
    </w:p>
    <w:p w14:paraId="08D9A464" w14:textId="77777777" w:rsidR="000229B4" w:rsidRDefault="000229B4">
      <w:r>
        <w:t xml:space="preserve">That is, </w:t>
      </w:r>
      <w:r>
        <w:rPr>
          <w:rStyle w:val="code"/>
        </w:rPr>
        <w:t>count</w:t>
      </w:r>
      <w:r>
        <w:t xml:space="preserve">, </w:t>
      </w:r>
      <w:r>
        <w:rPr>
          <w:rStyle w:val="code"/>
        </w:rPr>
        <w:t>sum</w:t>
      </w:r>
      <w:r>
        <w:t xml:space="preserve"> and </w:t>
      </w:r>
      <w:r>
        <w:rPr>
          <w:rStyle w:val="code"/>
        </w:rPr>
        <w:t>sumSquare</w:t>
      </w:r>
      <w:r>
        <w:t xml:space="preserve"> contain the number of elements in </w:t>
      </w:r>
      <w:r>
        <w:rPr>
          <w:rStyle w:val="code"/>
        </w:rPr>
        <w:t>db</w:t>
      </w:r>
      <w:r>
        <w:t>, the sum of the el</w:t>
      </w:r>
      <w:r>
        <w:t>e</w:t>
      </w:r>
      <w:r>
        <w:t xml:space="preserve">ments in </w:t>
      </w:r>
      <w:r>
        <w:rPr>
          <w:rStyle w:val="code"/>
        </w:rPr>
        <w:t>db</w:t>
      </w:r>
      <w:r>
        <w:t xml:space="preserve">, and the sum of the squares of the elements in </w:t>
      </w:r>
      <w:r>
        <w:rPr>
          <w:rStyle w:val="code"/>
        </w:rPr>
        <w:t>db</w:t>
      </w:r>
      <w:r>
        <w:t>, respectively.</w:t>
      </w:r>
    </w:p>
    <w:p w14:paraId="2084429B" w14:textId="77777777" w:rsidR="000229B4" w:rsidRDefault="000229B4">
      <w:r>
        <w:t xml:space="preserve">With this invariant, it is easy to prove that </w:t>
      </w:r>
      <w:r>
        <w:rPr>
          <w:rStyle w:val="code"/>
        </w:rPr>
        <w:t>AF</w:t>
      </w:r>
      <w:r>
        <w:t xml:space="preserve"> is an abstraction function from </w:t>
      </w:r>
      <w:r>
        <w:rPr>
          <w:rStyle w:val="code"/>
        </w:rPr>
        <w:t>StatDBImplH</w:t>
      </w:r>
      <w:r>
        <w:t xml:space="preserve"> to </w:t>
      </w:r>
      <w:r>
        <w:rPr>
          <w:rStyle w:val="code"/>
        </w:rPr>
        <w:t>StatDB</w:t>
      </w:r>
      <w:r>
        <w:t xml:space="preserve">. </w:t>
      </w:r>
      <w:r w:rsidR="00B91DA3">
        <w:t xml:space="preserve">This </w:t>
      </w:r>
      <w:r>
        <w:t>proof</w:t>
      </w:r>
      <w:r w:rsidR="00B91DA3">
        <w:t xml:space="preserve"> shows</w:t>
      </w:r>
      <w:r>
        <w:t xml:space="preserve"> that the abstraction function is preserved by every step, because the only variable in </w:t>
      </w:r>
      <w:r>
        <w:rPr>
          <w:rStyle w:val="code"/>
        </w:rPr>
        <w:t>StatDB</w:t>
      </w:r>
      <w:r>
        <w:t xml:space="preserve">, </w:t>
      </w:r>
      <w:r>
        <w:rPr>
          <w:rStyle w:val="code"/>
        </w:rPr>
        <w:t>db</w:t>
      </w:r>
      <w:r>
        <w:t xml:space="preserve">, is changed in exactly the same way in both modules. The interesting thing to show is that the </w:t>
      </w:r>
      <w:r>
        <w:rPr>
          <w:rStyle w:val="code"/>
        </w:rPr>
        <w:t>Size</w:t>
      </w:r>
      <w:r>
        <w:t xml:space="preserve">, </w:t>
      </w:r>
      <w:r>
        <w:rPr>
          <w:rStyle w:val="code"/>
        </w:rPr>
        <w:t>Mean</w:t>
      </w:r>
      <w:r>
        <w:t xml:space="preserve">, and </w:t>
      </w:r>
      <w:r>
        <w:rPr>
          <w:rStyle w:val="code"/>
        </w:rPr>
        <w:t>Variance</w:t>
      </w:r>
      <w:r>
        <w:t xml:space="preserve"> operations produce the same results in both modules. But this </w:t>
      </w:r>
      <w:r w:rsidR="00B91DA3">
        <w:t>follows from</w:t>
      </w:r>
      <w:r>
        <w:t xml:space="preserve"> the invariant.</w:t>
      </w:r>
    </w:p>
    <w:p w14:paraId="0CFC0995" w14:textId="77777777" w:rsidR="000229B4" w:rsidRDefault="000229B4">
      <w:r>
        <w:t xml:space="preserve">In general, we can augment the state of code for with additional components, called </w:t>
      </w:r>
      <w:r>
        <w:rPr>
          <w:rStyle w:val="e"/>
        </w:rPr>
        <w:t>history var</w:t>
      </w:r>
      <w:r>
        <w:rPr>
          <w:rStyle w:val="e"/>
        </w:rPr>
        <w:t>i</w:t>
      </w:r>
      <w:r>
        <w:rPr>
          <w:rStyle w:val="e"/>
        </w:rPr>
        <w:t>ables</w:t>
      </w:r>
      <w:r>
        <w:t xml:space="preserve"> (because they keep track of additional information about the history of execution), subject to the following constraints:</w:t>
      </w:r>
    </w:p>
    <w:p w14:paraId="3C08415E" w14:textId="77777777" w:rsidR="000229B4" w:rsidRDefault="000229B4">
      <w:pPr>
        <w:pStyle w:val="u"/>
        <w:numPr>
          <w:ilvl w:val="0"/>
          <w:numId w:val="5"/>
        </w:numPr>
      </w:pPr>
      <w:r>
        <w:t>Every initial state has at least one value for the history variables.</w:t>
      </w:r>
    </w:p>
    <w:p w14:paraId="23C07B62" w14:textId="77777777" w:rsidR="000229B4" w:rsidRDefault="000229B4">
      <w:pPr>
        <w:pStyle w:val="u"/>
        <w:numPr>
          <w:ilvl w:val="0"/>
          <w:numId w:val="5"/>
        </w:numPr>
      </w:pPr>
      <w:r>
        <w:t>No existing step is disabled by the addition of predicates involving history variables.</w:t>
      </w:r>
    </w:p>
    <w:p w14:paraId="2A4A15FA" w14:textId="77777777" w:rsidR="000229B4" w:rsidRDefault="000229B4">
      <w:pPr>
        <w:pStyle w:val="u"/>
        <w:numPr>
          <w:ilvl w:val="0"/>
          <w:numId w:val="5"/>
        </w:numPr>
      </w:pPr>
      <w:r>
        <w:t xml:space="preserve">A value assigned to an existing state component </w:t>
      </w:r>
      <w:r w:rsidR="00B91DA3">
        <w:t>does</w:t>
      </w:r>
      <w:r>
        <w:t xml:space="preserve"> not depend on the value of a history variable. One important case of this is that a return value </w:t>
      </w:r>
      <w:r w:rsidR="00B91DA3">
        <w:t>does</w:t>
      </w:r>
      <w:r>
        <w:t xml:space="preserve"> not depend on a history var</w:t>
      </w:r>
      <w:r>
        <w:t>i</w:t>
      </w:r>
      <w:r>
        <w:t>able.</w:t>
      </w:r>
    </w:p>
    <w:p w14:paraId="7739D436" w14:textId="77777777" w:rsidR="000229B4" w:rsidRDefault="000229B4">
      <w:r>
        <w:t xml:space="preserve">These constraints guarantee that the history variables simply record additional state information and do not otherwise affect the behaviors exhibited by the module. If the module augmented with history variables </w:t>
      </w:r>
      <w:r w:rsidR="00B91DA3">
        <w:t>is</w:t>
      </w:r>
      <w:r>
        <w:t xml:space="preserve"> correct, the original module without the history variables is also correct, b</w:t>
      </w:r>
      <w:r>
        <w:t>e</w:t>
      </w:r>
      <w:r>
        <w:t>cause they have the same traces.</w:t>
      </w:r>
    </w:p>
    <w:p w14:paraId="008F04E5" w14:textId="77777777" w:rsidR="000229B4" w:rsidRDefault="000229B4">
      <w:r>
        <w:t>This definition is formulated in terms of the underlying state machine model. However, most people think of history variables as syntactic constructs in their own particular programming la</w:t>
      </w:r>
      <w:r>
        <w:t>n</w:t>
      </w:r>
      <w:r>
        <w:t>guages; in this case, the restrictions on their use must be defined in terms of the language syntax.</w:t>
      </w:r>
    </w:p>
    <w:p w14:paraId="09BB809D" w14:textId="77777777" w:rsidR="000229B4" w:rsidRDefault="000229B4">
      <w:r>
        <w:t xml:space="preserve">In the </w:t>
      </w:r>
      <w:r>
        <w:rPr>
          <w:rStyle w:val="code"/>
        </w:rPr>
        <w:t>StatDB</w:t>
      </w:r>
      <w:r>
        <w:t xml:space="preserve"> example, we have simply added a history variable that records the entire state of the spec. This is not necessary; sometimes there might be only a small piece of the state that is missing from the code. However, the brute-force strategy of using the entire spec state as a hi</w:t>
      </w:r>
      <w:r>
        <w:t>s</w:t>
      </w:r>
      <w:r>
        <w:t>tory variable will work whenever any addition of history variables will work.</w:t>
      </w:r>
    </w:p>
    <w:p w14:paraId="7941BC15" w14:textId="77777777" w:rsidR="000229B4" w:rsidRDefault="000229B4">
      <w:pPr>
        <w:pStyle w:val="Heading2"/>
      </w:pPr>
      <w:r>
        <w:t>Abstraction relations</w:t>
      </w:r>
    </w:p>
    <w:p w14:paraId="69D96E0C" w14:textId="77777777" w:rsidR="000229B4" w:rsidRDefault="000229B4">
      <w:r>
        <w:t xml:space="preserve">If you don’t like history variables, you can define an </w:t>
      </w:r>
      <w:r>
        <w:rPr>
          <w:rStyle w:val="e"/>
        </w:rPr>
        <w:t>a</w:t>
      </w:r>
      <w:r>
        <w:rPr>
          <w:rStyle w:val="e"/>
        </w:rPr>
        <w:t>b</w:t>
      </w:r>
      <w:r>
        <w:rPr>
          <w:rStyle w:val="e"/>
        </w:rPr>
        <w:t>straction relation</w:t>
      </w:r>
      <w:r>
        <w:t xml:space="preserve"> between the code and the spec; it’s the same thing in different clothing.</w:t>
      </w:r>
    </w:p>
    <w:p w14:paraId="555FA0B1" w14:textId="77777777" w:rsidR="000229B4" w:rsidRDefault="000229B4">
      <w:r>
        <w:t>An abstraction relation is a simple generalization of an a</w:t>
      </w:r>
      <w:r>
        <w:t>b</w:t>
      </w:r>
      <w:r>
        <w:t xml:space="preserve">straction function, allowing several states in </w:t>
      </w:r>
      <w:r>
        <w:rPr>
          <w:rStyle w:val="v"/>
        </w:rPr>
        <w:t>S</w:t>
      </w:r>
      <w:r>
        <w:t xml:space="preserve"> to correspond to the same state in </w:t>
      </w:r>
      <w:r>
        <w:rPr>
          <w:rStyle w:val="v"/>
        </w:rPr>
        <w:t>T</w:t>
      </w:r>
      <w:r>
        <w:t>. An abstra</w:t>
      </w:r>
      <w:r>
        <w:t>c</w:t>
      </w:r>
      <w:r>
        <w:t xml:space="preserve">tion relation is a subset of </w:t>
      </w:r>
      <w:r>
        <w:rPr>
          <w:rStyle w:val="v"/>
        </w:rPr>
        <w:t>states</w:t>
      </w:r>
      <w:r>
        <w:t>(</w:t>
      </w:r>
      <w:r>
        <w:rPr>
          <w:rStyle w:val="v"/>
        </w:rPr>
        <w:t>T</w:t>
      </w:r>
      <w:r>
        <w:t>) </w:t>
      </w:r>
      <w:r>
        <w:rPr>
          <w:rFonts w:ascii="Symbol" w:hAnsi="Symbol"/>
        </w:rPr>
        <w:t></w:t>
      </w:r>
      <w:r>
        <w:t> </w:t>
      </w:r>
      <w:r>
        <w:rPr>
          <w:rStyle w:val="v"/>
        </w:rPr>
        <w:t>states</w:t>
      </w:r>
      <w:r>
        <w:t>(</w:t>
      </w:r>
      <w:r>
        <w:rPr>
          <w:rStyle w:val="v"/>
        </w:rPr>
        <w:t>S</w:t>
      </w:r>
      <w:r>
        <w:t>) that satisfies the following two cond</w:t>
      </w:r>
      <w:r>
        <w:t>i</w:t>
      </w:r>
      <w:r>
        <w:t>tions:</w:t>
      </w:r>
    </w:p>
    <w:p w14:paraId="50A49A70" w14:textId="77777777" w:rsidR="000229B4" w:rsidRDefault="000229B4">
      <w:pPr>
        <w:pStyle w:val="u"/>
        <w:numPr>
          <w:ilvl w:val="0"/>
          <w:numId w:val="6"/>
        </w:numPr>
      </w:pPr>
      <w:r>
        <w:t xml:space="preserve">If </w:t>
      </w:r>
      <w:r>
        <w:rPr>
          <w:rStyle w:val="v"/>
        </w:rPr>
        <w:t>t</w:t>
      </w:r>
      <w:r>
        <w:t xml:space="preserve"> is any initial state of </w:t>
      </w:r>
      <w:r>
        <w:rPr>
          <w:rStyle w:val="v"/>
        </w:rPr>
        <w:t>T</w:t>
      </w:r>
      <w:r>
        <w:t xml:space="preserve">, then there is an initial state </w:t>
      </w:r>
      <w:r>
        <w:rPr>
          <w:rStyle w:val="v"/>
        </w:rPr>
        <w:t>s</w:t>
      </w:r>
      <w:r>
        <w:t xml:space="preserve"> of </w:t>
      </w:r>
      <w:r>
        <w:rPr>
          <w:rStyle w:val="v"/>
        </w:rPr>
        <w:t>S</w:t>
      </w:r>
      <w:r>
        <w:t xml:space="preserve"> such that (</w:t>
      </w:r>
      <w:r>
        <w:rPr>
          <w:rStyle w:val="v"/>
        </w:rPr>
        <w:t>t</w:t>
      </w:r>
      <w:r>
        <w:t xml:space="preserve">, </w:t>
      </w:r>
      <w:r>
        <w:rPr>
          <w:rStyle w:val="v"/>
        </w:rPr>
        <w:t>s</w:t>
      </w:r>
      <w:r>
        <w:t xml:space="preserve">) </w:t>
      </w:r>
      <w:r>
        <w:rPr>
          <w:rFonts w:ascii="Symbol" w:hAnsi="Symbol"/>
        </w:rPr>
        <w:t></w:t>
      </w:r>
      <w:r>
        <w:t xml:space="preserve"> </w:t>
      </w:r>
      <w:r>
        <w:rPr>
          <w:rStyle w:val="v"/>
        </w:rPr>
        <w:t>R</w:t>
      </w:r>
      <w:r>
        <w:t>.</w:t>
      </w:r>
    </w:p>
    <w:p w14:paraId="55C5A95B" w14:textId="77777777" w:rsidR="000229B4" w:rsidRDefault="000229B4">
      <w:pPr>
        <w:pStyle w:val="u"/>
        <w:numPr>
          <w:ilvl w:val="0"/>
          <w:numId w:val="6"/>
        </w:numPr>
      </w:pPr>
      <w:r>
        <w:t xml:space="preserve">If </w:t>
      </w:r>
      <w:r>
        <w:rPr>
          <w:rStyle w:val="v"/>
        </w:rPr>
        <w:t>t</w:t>
      </w:r>
      <w:r>
        <w:t xml:space="preserve"> and </w:t>
      </w:r>
      <w:r>
        <w:rPr>
          <w:rStyle w:val="v"/>
        </w:rPr>
        <w:t>s</w:t>
      </w:r>
      <w:r>
        <w:t xml:space="preserve"> are reachable states of </w:t>
      </w:r>
      <w:r>
        <w:rPr>
          <w:rStyle w:val="v"/>
        </w:rPr>
        <w:t>T</w:t>
      </w:r>
      <w:r>
        <w:t xml:space="preserve"> and </w:t>
      </w:r>
      <w:r>
        <w:rPr>
          <w:rStyle w:val="v"/>
        </w:rPr>
        <w:t>S</w:t>
      </w:r>
      <w:r>
        <w:t xml:space="preserve"> respectively, with (</w:t>
      </w:r>
      <w:r>
        <w:rPr>
          <w:rStyle w:val="v"/>
        </w:rPr>
        <w:t>t</w:t>
      </w:r>
      <w:r>
        <w:t xml:space="preserve">, </w:t>
      </w:r>
      <w:r>
        <w:rPr>
          <w:rStyle w:val="v"/>
        </w:rPr>
        <w:t>s</w:t>
      </w:r>
      <w:r>
        <w:t xml:space="preserve">) </w:t>
      </w:r>
      <w:r>
        <w:rPr>
          <w:rFonts w:ascii="Symbol" w:hAnsi="Symbol"/>
        </w:rPr>
        <w:t></w:t>
      </w:r>
      <w:r>
        <w:t xml:space="preserve"> </w:t>
      </w:r>
      <w:r>
        <w:rPr>
          <w:rStyle w:val="v"/>
        </w:rPr>
        <w:t>R</w:t>
      </w:r>
      <w:r>
        <w:t>, and (</w:t>
      </w:r>
      <w:r>
        <w:rPr>
          <w:rStyle w:val="v"/>
        </w:rPr>
        <w:t>t</w:t>
      </w:r>
      <w:r>
        <w:t xml:space="preserve">, </w:t>
      </w:r>
      <w:r>
        <w:rPr>
          <w:rFonts w:ascii="Symbol" w:hAnsi="Symbol"/>
        </w:rPr>
        <w:t></w:t>
      </w:r>
      <w:r>
        <w:t xml:space="preserve">, </w:t>
      </w:r>
      <w:r>
        <w:rPr>
          <w:rStyle w:val="v"/>
        </w:rPr>
        <w:t>t</w:t>
      </w:r>
      <w:r>
        <w:t xml:space="preserve">') is a step of </w:t>
      </w:r>
      <w:r>
        <w:rPr>
          <w:rStyle w:val="v"/>
        </w:rPr>
        <w:t>T</w:t>
      </w:r>
      <w:r>
        <w:t xml:space="preserve">, then there is a step of </w:t>
      </w:r>
      <w:r>
        <w:rPr>
          <w:rStyle w:val="v"/>
        </w:rPr>
        <w:t>S</w:t>
      </w:r>
      <w:r>
        <w:t xml:space="preserve"> from </w:t>
      </w:r>
      <w:r>
        <w:rPr>
          <w:rStyle w:val="v"/>
        </w:rPr>
        <w:t>s</w:t>
      </w:r>
      <w:r>
        <w:t xml:space="preserve"> to some </w:t>
      </w:r>
      <w:r>
        <w:rPr>
          <w:rStyle w:val="v"/>
        </w:rPr>
        <w:t>s</w:t>
      </w:r>
      <w:r>
        <w:t>', having the same trace, and with (</w:t>
      </w:r>
      <w:r>
        <w:rPr>
          <w:rStyle w:val="v"/>
        </w:rPr>
        <w:t>t</w:t>
      </w:r>
      <w:r>
        <w:t xml:space="preserve">', </w:t>
      </w:r>
      <w:r>
        <w:rPr>
          <w:rStyle w:val="v"/>
        </w:rPr>
        <w:t>s</w:t>
      </w:r>
      <w:r>
        <w:t xml:space="preserve">') </w:t>
      </w:r>
      <w:r>
        <w:rPr>
          <w:rFonts w:ascii="Symbol" w:hAnsi="Symbol"/>
        </w:rPr>
        <w:t></w:t>
      </w:r>
      <w:r>
        <w:t xml:space="preserve"> </w:t>
      </w:r>
      <w:r>
        <w:rPr>
          <w:rStyle w:val="v"/>
        </w:rPr>
        <w:t>R</w:t>
      </w:r>
      <w:r>
        <w:t>.</w:t>
      </w:r>
    </w:p>
    <w:p w14:paraId="1AFEECC4" w14:textId="77777777" w:rsidR="000229B4" w:rsidRDefault="000229B4">
      <w:r>
        <w:t xml:space="preserve">The picture illustrates the idea; it is an elaboration of the picture for an abstraction function in handout 6. It shows </w:t>
      </w:r>
      <w:r>
        <w:rPr>
          <w:rStyle w:val="code"/>
        </w:rPr>
        <w:t>t</w:t>
      </w:r>
      <w:r>
        <w:t xml:space="preserve"> related to </w:t>
      </w:r>
      <w:r>
        <w:rPr>
          <w:rStyle w:val="code"/>
        </w:rPr>
        <w:t>s1</w:t>
      </w:r>
      <w:r>
        <w:t xml:space="preserve"> and </w:t>
      </w:r>
      <w:r>
        <w:rPr>
          <w:rStyle w:val="code"/>
        </w:rPr>
        <w:t>s2</w:t>
      </w:r>
      <w:r>
        <w:t xml:space="preserve">, and an action </w:t>
      </w:r>
      <w:r>
        <w:rPr>
          <w:rFonts w:ascii="Symbol" w:hAnsi="Symbol"/>
        </w:rPr>
        <w:t></w:t>
      </w:r>
      <w:r>
        <w:t xml:space="preserve"> taking each of them into a state r</w:t>
      </w:r>
      <w:r>
        <w:t>e</w:t>
      </w:r>
      <w:r>
        <w:t xml:space="preserve">lated to </w:t>
      </w:r>
      <w:r>
        <w:rPr>
          <w:rStyle w:val="code"/>
        </w:rPr>
        <w:t>t'</w:t>
      </w:r>
      <w:r>
        <w:t>.</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203596" w14:paraId="3336B29B" w14:textId="77777777">
        <w:tc>
          <w:tcPr>
            <w:tcW w:w="9018" w:type="dxa"/>
          </w:tcPr>
          <w:p w14:paraId="40CDD379" w14:textId="1FFB1D0C" w:rsidR="00203596" w:rsidRDefault="006E6F29" w:rsidP="00EC777D">
            <w:pPr>
              <w:pStyle w:val="picture"/>
              <w:framePr w:w="0" w:hSpace="0" w:vSpace="0" w:wrap="auto" w:xAlign="left" w:yAlign="inline"/>
            </w:pPr>
            <w:r w:rsidRPr="00065E42">
              <w:rPr>
                <w:noProof/>
              </w:rPr>
              <w:drawing>
                <wp:inline distT="0" distB="0" distL="0" distR="0" wp14:anchorId="5C031DCD" wp14:editId="263024A9">
                  <wp:extent cx="1926590" cy="131699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926590" cy="1316990"/>
                          </a:xfrm>
                          <a:prstGeom prst="rect">
                            <a:avLst/>
                          </a:prstGeom>
                          <a:noFill/>
                          <a:ln>
                            <a:noFill/>
                          </a:ln>
                        </pic:spPr>
                      </pic:pic>
                    </a:graphicData>
                  </a:graphic>
                </wp:inline>
              </w:drawing>
            </w:r>
          </w:p>
        </w:tc>
      </w:tr>
    </w:tbl>
    <w:p w14:paraId="546EC27E" w14:textId="77777777" w:rsidR="000229B4" w:rsidRDefault="000229B4" w:rsidP="00203596">
      <w:r>
        <w:t>It turns out that the same theorem holds as for abstraction functions:</w:t>
      </w:r>
    </w:p>
    <w:p w14:paraId="382841FA" w14:textId="77777777" w:rsidR="000229B4" w:rsidRDefault="000229B4" w:rsidP="00065E42">
      <w:pPr>
        <w:keepNext/>
      </w:pPr>
      <w:r>
        <w:rPr>
          <w:b/>
        </w:rPr>
        <w:t>Theorem 1:</w:t>
      </w:r>
      <w:r>
        <w:t xml:space="preserve"> If there is an abstraction relation from </w:t>
      </w:r>
      <w:r>
        <w:rPr>
          <w:rStyle w:val="v"/>
        </w:rPr>
        <w:t>T</w:t>
      </w:r>
      <w:r>
        <w:t xml:space="preserve"> to </w:t>
      </w:r>
      <w:r>
        <w:rPr>
          <w:rStyle w:val="v"/>
        </w:rPr>
        <w:t>S</w:t>
      </w:r>
      <w:r>
        <w:t xml:space="preserve">, then </w:t>
      </w:r>
      <w:r>
        <w:rPr>
          <w:rStyle w:val="v"/>
        </w:rPr>
        <w:t>T</w:t>
      </w:r>
      <w:r>
        <w:t xml:space="preserve"> implements </w:t>
      </w:r>
      <w:r>
        <w:rPr>
          <w:rStyle w:val="v"/>
        </w:rPr>
        <w:t>S</w:t>
      </w:r>
      <w:r>
        <w:t xml:space="preserve">, that is, every trace of </w:t>
      </w:r>
      <w:r>
        <w:rPr>
          <w:rStyle w:val="v"/>
        </w:rPr>
        <w:t>T</w:t>
      </w:r>
      <w:r>
        <w:t xml:space="preserve"> is a trace of </w:t>
      </w:r>
      <w:r>
        <w:rPr>
          <w:rStyle w:val="v"/>
        </w:rPr>
        <w:t>S</w:t>
      </w:r>
      <w:r>
        <w:t>.</w:t>
      </w:r>
    </w:p>
    <w:p w14:paraId="7B77E45D" w14:textId="77777777" w:rsidR="000229B4" w:rsidRDefault="000229B4">
      <w:r>
        <w:t xml:space="preserve">The reason is that for </w:t>
      </w:r>
      <w:r>
        <w:rPr>
          <w:rStyle w:val="v"/>
        </w:rPr>
        <w:t>T</w:t>
      </w:r>
      <w:r>
        <w:t xml:space="preserve"> to simulate </w:t>
      </w:r>
      <w:r>
        <w:rPr>
          <w:rStyle w:val="v"/>
        </w:rPr>
        <w:t>S</w:t>
      </w:r>
      <w:r>
        <w:t xml:space="preserve"> it isn’t necessary to have a function from </w:t>
      </w:r>
      <w:r>
        <w:rPr>
          <w:rStyle w:val="v"/>
        </w:rPr>
        <w:t>T</w:t>
      </w:r>
      <w:r>
        <w:t xml:space="preserve"> states to </w:t>
      </w:r>
      <w:r>
        <w:rPr>
          <w:rStyle w:val="v"/>
        </w:rPr>
        <w:t>S</w:t>
      </w:r>
      <w:r>
        <w:t xml:space="preserve"> states; it’s sufficient to have a relation. A way to think of this is that the two modules, </w:t>
      </w:r>
      <w:r>
        <w:rPr>
          <w:rStyle w:val="v"/>
        </w:rPr>
        <w:t>T</w:t>
      </w:r>
      <w:r>
        <w:t xml:space="preserve"> and </w:t>
      </w:r>
      <w:r>
        <w:rPr>
          <w:rStyle w:val="v"/>
        </w:rPr>
        <w:t>S</w:t>
      </w:r>
      <w:r>
        <w:t xml:space="preserve">, are running in parallel. The execution is driven by module </w:t>
      </w:r>
      <w:r>
        <w:rPr>
          <w:rStyle w:val="v"/>
        </w:rPr>
        <w:t>T</w:t>
      </w:r>
      <w:r>
        <w:t xml:space="preserve">, which executes in any arbitrary way. </w:t>
      </w:r>
      <w:r>
        <w:rPr>
          <w:rStyle w:val="v"/>
        </w:rPr>
        <w:t>S</w:t>
      </w:r>
      <w:r>
        <w:t xml:space="preserve"> follows along, producing the same externally visible behavior. The two conditions above guarantee that there is always some way for </w:t>
      </w:r>
      <w:r>
        <w:rPr>
          <w:rStyle w:val="v"/>
        </w:rPr>
        <w:t>S</w:t>
      </w:r>
      <w:r>
        <w:t xml:space="preserve"> to do this. Namely, if </w:t>
      </w:r>
      <w:r>
        <w:rPr>
          <w:rStyle w:val="v"/>
        </w:rPr>
        <w:t>T</w:t>
      </w:r>
      <w:r>
        <w:t xml:space="preserve"> begins in any initial state </w:t>
      </w:r>
      <w:r>
        <w:rPr>
          <w:rStyle w:val="v"/>
        </w:rPr>
        <w:t>t</w:t>
      </w:r>
      <w:r>
        <w:t xml:space="preserve">, we just allow </w:t>
      </w:r>
      <w:r>
        <w:rPr>
          <w:rStyle w:val="v"/>
        </w:rPr>
        <w:t>S</w:t>
      </w:r>
      <w:r>
        <w:t xml:space="preserve"> to begin in some related initial state </w:t>
      </w:r>
      <w:r>
        <w:rPr>
          <w:rStyle w:val="v"/>
        </w:rPr>
        <w:t>s</w:t>
      </w:r>
      <w:r>
        <w:t xml:space="preserve">, as given by (1). Then as </w:t>
      </w:r>
      <w:r>
        <w:rPr>
          <w:rStyle w:val="v"/>
        </w:rPr>
        <w:t>T</w:t>
      </w:r>
      <w:r>
        <w:t xml:space="preserve"> performs each of its transitions, we mimic the transition with a corresponding transition of </w:t>
      </w:r>
      <w:r>
        <w:rPr>
          <w:rStyle w:val="v"/>
        </w:rPr>
        <w:t>S</w:t>
      </w:r>
      <w:r>
        <w:t xml:space="preserve"> having the same externally visible behavior; (2) says we can do so. In this way, we can mimic the entire execution of </w:t>
      </w:r>
      <w:r>
        <w:rPr>
          <w:rStyle w:val="v"/>
        </w:rPr>
        <w:t>T</w:t>
      </w:r>
      <w:r>
        <w:t xml:space="preserve"> with an execution of </w:t>
      </w:r>
      <w:r>
        <w:rPr>
          <w:rStyle w:val="v"/>
        </w:rPr>
        <w:t>S</w:t>
      </w:r>
      <w:r>
        <w:t>.</w:t>
      </w:r>
    </w:p>
    <w:p w14:paraId="4180CE1A" w14:textId="77777777" w:rsidR="000229B4" w:rsidRDefault="000229B4">
      <w:pPr>
        <w:pStyle w:val="Heading3"/>
      </w:pPr>
      <w:r>
        <w:t xml:space="preserve">An abstraction relation for </w:t>
      </w:r>
      <w:r w:rsidRPr="003E500F">
        <w:rPr>
          <w:rStyle w:val="code"/>
          <w:i w:val="0"/>
        </w:rPr>
        <w:t>StatDB</w:t>
      </w:r>
    </w:p>
    <w:p w14:paraId="056FA147" w14:textId="77777777" w:rsidR="000229B4" w:rsidRDefault="000229B4">
      <w:r>
        <w:t xml:space="preserve">Recall that in the </w:t>
      </w:r>
      <w:r>
        <w:rPr>
          <w:rStyle w:val="code"/>
        </w:rPr>
        <w:t>StatDB</w:t>
      </w:r>
      <w:r>
        <w:t xml:space="preserve"> example we couldn’t use an abstraction function to prove that the code satisfies the spec, because each nontrivial state of the code corresponds to many states of the spec. We can capture this connection with an abstraction relation. The relation that works is d</w:t>
      </w:r>
      <w:r>
        <w:t>e</w:t>
      </w:r>
      <w:r>
        <w:t>scribed in Spec</w:t>
      </w:r>
      <w:r>
        <w:rPr>
          <w:rStyle w:val="FootnoteReference"/>
        </w:rPr>
        <w:footnoteReference w:id="20"/>
      </w:r>
      <w:r>
        <w:t xml:space="preserve"> as:</w:t>
      </w:r>
    </w:p>
    <w:p w14:paraId="268ACE80" w14:textId="77777777" w:rsidR="000229B4" w:rsidRDefault="000229B4">
      <w:pPr>
        <w:pStyle w:val="declhead"/>
        <w:rPr>
          <w:rStyle w:val="code"/>
        </w:rPr>
      </w:pPr>
      <w:r>
        <w:rPr>
          <w:rStyle w:val="code"/>
        </w:rPr>
        <w:t>TYPE</w:t>
      </w:r>
      <w:r>
        <w:rPr>
          <w:rStyle w:val="code"/>
        </w:rPr>
        <w:tab/>
        <w:t>T = [count: Int, sum: V, sumSquare: V]</w:t>
      </w:r>
      <w:r>
        <w:rPr>
          <w:rStyle w:val="code"/>
        </w:rPr>
        <w:tab/>
      </w:r>
      <w:r>
        <w:rPr>
          <w:rStyle w:val="m"/>
        </w:rPr>
        <w:t xml:space="preserve">% state of </w:t>
      </w:r>
      <w:r>
        <w:rPr>
          <w:rStyle w:val="code"/>
        </w:rPr>
        <w:t>StatDBImpl</w:t>
      </w:r>
      <w:r>
        <w:rPr>
          <w:rStyle w:val="code"/>
        </w:rPr>
        <w:br/>
      </w:r>
      <w:r>
        <w:rPr>
          <w:rStyle w:val="code"/>
        </w:rPr>
        <w:tab/>
        <w:t xml:space="preserve">S = [db: SEQ V] </w:t>
      </w:r>
      <w:r>
        <w:rPr>
          <w:rStyle w:val="code"/>
        </w:rPr>
        <w:tab/>
      </w:r>
      <w:r>
        <w:rPr>
          <w:rStyle w:val="m"/>
        </w:rPr>
        <w:t xml:space="preserve">% state of </w:t>
      </w:r>
      <w:r>
        <w:rPr>
          <w:rStyle w:val="code"/>
        </w:rPr>
        <w:t>StatDB</w:t>
      </w:r>
    </w:p>
    <w:p w14:paraId="3620D6B2" w14:textId="77777777" w:rsidR="000229B4" w:rsidRDefault="000229B4">
      <w:pPr>
        <w:pStyle w:val="routine"/>
        <w:rPr>
          <w:rStyle w:val="code"/>
        </w:rPr>
      </w:pPr>
      <w:r>
        <w:rPr>
          <w:rStyle w:val="code"/>
        </w:rPr>
        <w:t>FUNC AR(t, s) -&gt; Bool =</w:t>
      </w:r>
    </w:p>
    <w:p w14:paraId="24D94E78" w14:textId="77777777" w:rsidR="000229B4" w:rsidRDefault="000229B4">
      <w:pPr>
        <w:pStyle w:val="cmd1"/>
        <w:rPr>
          <w:rStyle w:val="code"/>
        </w:rPr>
      </w:pPr>
      <w:r>
        <w:rPr>
          <w:rStyle w:val="code"/>
        </w:rPr>
        <w:t>RET    db.size = count</w:t>
      </w:r>
    </w:p>
    <w:p w14:paraId="3FA42956" w14:textId="77777777" w:rsidR="000229B4" w:rsidRDefault="000229B4">
      <w:pPr>
        <w:pStyle w:val="cmd1"/>
        <w:rPr>
          <w:rStyle w:val="code"/>
        </w:rPr>
      </w:pPr>
      <w:r>
        <w:rPr>
          <w:rStyle w:val="code"/>
        </w:rPr>
        <w:t xml:space="preserve">    /\ (+ : db)) = sum </w:t>
      </w:r>
    </w:p>
    <w:p w14:paraId="17D2969F" w14:textId="77777777" w:rsidR="000229B4" w:rsidRDefault="000229B4">
      <w:pPr>
        <w:pStyle w:val="cmd1"/>
      </w:pPr>
      <w:r>
        <w:rPr>
          <w:rStyle w:val="code"/>
        </w:rPr>
        <w:t xml:space="preserve">    /\ (+ : {v :IN db </w:t>
      </w:r>
      <w:r w:rsidR="002A2C5E">
        <w:rPr>
          <w:rStyle w:val="code"/>
        </w:rPr>
        <w:t>||</w:t>
      </w:r>
      <w:r>
        <w:rPr>
          <w:rStyle w:val="code"/>
        </w:rPr>
        <w:t xml:space="preserve"> </w:t>
      </w:r>
      <w:r w:rsidR="00C20FEB">
        <w:rPr>
          <w:rStyle w:val="code"/>
        </w:rPr>
        <w:t>v**2</w:t>
      </w:r>
      <w:r>
        <w:rPr>
          <w:rStyle w:val="code"/>
        </w:rPr>
        <w:t xml:space="preserve">}) = sumSquare </w:t>
      </w:r>
    </w:p>
    <w:p w14:paraId="04E90517" w14:textId="77777777" w:rsidR="000229B4" w:rsidRDefault="000229B4">
      <w:r>
        <w:t xml:space="preserve">The proof that </w:t>
      </w:r>
      <w:r>
        <w:rPr>
          <w:rStyle w:val="code"/>
        </w:rPr>
        <w:t>AR</w:t>
      </w:r>
      <w:r>
        <w:t xml:space="preserve"> is an abstraction relation is straightforward. We must show that the two prope</w:t>
      </w:r>
      <w:r>
        <w:t>r</w:t>
      </w:r>
      <w:r>
        <w:t xml:space="preserve">ties in the definition of an abstraction relation are satisfied. In this proof, the abstraction relation is used to show that every response to a size, mean or variance query that can be given by </w:t>
      </w:r>
      <w:r>
        <w:rPr>
          <w:rStyle w:val="code"/>
        </w:rPr>
        <w:t>StatDBImpl</w:t>
      </w:r>
      <w:r>
        <w:t xml:space="preserve"> can also be given by </w:t>
      </w:r>
      <w:r>
        <w:rPr>
          <w:rStyle w:val="code"/>
        </w:rPr>
        <w:t>StatDB</w:t>
      </w:r>
      <w:r>
        <w:t xml:space="preserve">. The new state of </w:t>
      </w:r>
      <w:r>
        <w:rPr>
          <w:rStyle w:val="code"/>
        </w:rPr>
        <w:t>StatDB</w:t>
      </w:r>
      <w:r>
        <w:t xml:space="preserve"> is uniquely determined by the code of </w:t>
      </w:r>
      <w:r>
        <w:rPr>
          <w:rStyle w:val="code"/>
        </w:rPr>
        <w:t>StatDB</w:t>
      </w:r>
      <w:r>
        <w:t>. Then the abstraction relation in the prior states together with the code pe</w:t>
      </w:r>
      <w:r>
        <w:t>r</w:t>
      </w:r>
      <w:r>
        <w:t>formed by both modules shows that the abstraction relation still holds for the new states.</w:t>
      </w:r>
    </w:p>
    <w:p w14:paraId="7A750716" w14:textId="77777777" w:rsidR="000229B4" w:rsidRDefault="000229B4">
      <w:pPr>
        <w:pStyle w:val="Heading3"/>
        <w:rPr>
          <w:rStyle w:val="code"/>
          <w:i w:val="0"/>
          <w:iCs/>
        </w:rPr>
      </w:pPr>
      <w:r>
        <w:t xml:space="preserve">An abstraction relation for </w:t>
      </w:r>
      <w:r w:rsidR="00FD13E1">
        <w:rPr>
          <w:rStyle w:val="code"/>
          <w:i w:val="0"/>
          <w:iCs/>
        </w:rPr>
        <w:t>MajReg</w:t>
      </w:r>
    </w:p>
    <w:p w14:paraId="769DDEFC" w14:textId="77777777" w:rsidR="000229B4" w:rsidRPr="003E500F" w:rsidRDefault="000229B4">
      <w:r>
        <w:t xml:space="preserve">Consider the abstraction function given for </w:t>
      </w:r>
      <w:r w:rsidR="00FD13E1">
        <w:rPr>
          <w:rStyle w:val="code"/>
        </w:rPr>
        <w:t>MajReg</w:t>
      </w:r>
      <w:r>
        <w:t xml:space="preserve"> in handout 5. We can easily write it as an a</w:t>
      </w:r>
      <w:r>
        <w:t>b</w:t>
      </w:r>
      <w:r>
        <w:t xml:space="preserve">straction relation from </w:t>
      </w:r>
      <w:r w:rsidR="00FD13E1">
        <w:rPr>
          <w:rStyle w:val="code"/>
        </w:rPr>
        <w:t>MajReg</w:t>
      </w:r>
      <w:r>
        <w:t xml:space="preserve"> to </w:t>
      </w:r>
      <w:r>
        <w:rPr>
          <w:rStyle w:val="code"/>
        </w:rPr>
        <w:t>Register</w:t>
      </w:r>
      <w:r>
        <w:t xml:space="preserve">, not depending on the invariant to make it a function. </w:t>
      </w:r>
      <w:r w:rsidR="003E500F">
        <w:t>Recall the types:</w:t>
      </w:r>
    </w:p>
    <w:p w14:paraId="21805D77" w14:textId="77777777" w:rsidR="003E500F" w:rsidRDefault="003E500F" w:rsidP="00A42A77">
      <w:pPr>
        <w:pStyle w:val="declhead"/>
      </w:pPr>
      <w:r>
        <w:t>TYPE</w:t>
      </w:r>
      <w:r>
        <w:tab/>
        <w:t>P</w:t>
      </w:r>
      <w:r>
        <w:tab/>
        <w:t>=</w:t>
      </w:r>
      <w:r>
        <w:tab/>
        <w:t>[V, N]</w:t>
      </w:r>
      <w:r>
        <w:tab/>
      </w:r>
      <w:r>
        <w:rPr>
          <w:rStyle w:val="m"/>
        </w:rPr>
        <w:t>% Pair of value and sequence number</w:t>
      </w:r>
      <w:r>
        <w:tab/>
      </w:r>
    </w:p>
    <w:p w14:paraId="548E51B5" w14:textId="77777777" w:rsidR="003E500F" w:rsidRDefault="003E500F" w:rsidP="003E500F">
      <w:pPr>
        <w:pStyle w:val="decl"/>
        <w:rPr>
          <w:rStyle w:val="m"/>
        </w:rPr>
      </w:pPr>
      <w:r>
        <w:t>M</w:t>
      </w:r>
      <w:r>
        <w:tab/>
        <w:t>=</w:t>
      </w:r>
      <w:r>
        <w:tab/>
        <w:t>C -&gt; P</w:t>
      </w:r>
      <w:r>
        <w:tab/>
      </w:r>
      <w:r>
        <w:rPr>
          <w:rStyle w:val="m"/>
        </w:rPr>
        <w:t>% Memory</w:t>
      </w:r>
      <w:r w:rsidR="00A42A77">
        <w:rPr>
          <w:rStyle w:val="m"/>
        </w:rPr>
        <w:t>: a pair at each copy</w:t>
      </w:r>
    </w:p>
    <w:p w14:paraId="72E15E6C" w14:textId="77777777" w:rsidR="000229B4" w:rsidRDefault="000229B4" w:rsidP="00E2285E">
      <w:pPr>
        <w:pStyle w:val="routine"/>
      </w:pPr>
      <w:smartTag w:uri="urn:schemas-microsoft-com:office:smarttags" w:element="place">
        <w:smartTag w:uri="urn:schemas-microsoft-com:office:smarttags" w:element="City">
          <w:r>
            <w:rPr>
              <w:rStyle w:val="code"/>
            </w:rPr>
            <w:t>FUNC</w:t>
          </w:r>
        </w:smartTag>
        <w:r>
          <w:rPr>
            <w:rStyle w:val="code"/>
          </w:rPr>
          <w:t xml:space="preserve"> </w:t>
        </w:r>
        <w:smartTag w:uri="urn:schemas-microsoft-com:office:smarttags" w:element="State">
          <w:r>
            <w:rPr>
              <w:rStyle w:val="code"/>
            </w:rPr>
            <w:t>AR</w:t>
          </w:r>
        </w:smartTag>
      </w:smartTag>
      <w:r>
        <w:rPr>
          <w:rStyle w:val="code"/>
        </w:rPr>
        <w:t xml:space="preserve">(m, v) -&gt; Bool = VAR </w:t>
      </w:r>
      <w:r w:rsidR="00BB4DF9">
        <w:rPr>
          <w:rStyle w:val="code"/>
        </w:rPr>
        <w:t>n</w:t>
      </w:r>
      <w:r>
        <w:rPr>
          <w:rStyle w:val="code"/>
        </w:rPr>
        <w:t xml:space="preserve"> := </w:t>
      </w:r>
      <w:r w:rsidR="003C4FBA">
        <w:rPr>
          <w:rStyle w:val="code"/>
        </w:rPr>
        <w:t>m.rng</w:t>
      </w:r>
      <w:r>
        <w:rPr>
          <w:rStyle w:val="code"/>
        </w:rPr>
        <w:t>.max</w:t>
      </w:r>
      <w:r w:rsidR="003C4FBA">
        <w:rPr>
          <w:rStyle w:val="code"/>
        </w:rPr>
        <w:t>.n</w:t>
      </w:r>
      <w:r>
        <w:rPr>
          <w:rStyle w:val="code"/>
        </w:rPr>
        <w:t xml:space="preserve"> |</w:t>
      </w:r>
      <w:r w:rsidR="00E2285E">
        <w:rPr>
          <w:rStyle w:val="code"/>
        </w:rPr>
        <w:t xml:space="preserve"> </w:t>
      </w:r>
      <w:r>
        <w:rPr>
          <w:rStyle w:val="code"/>
        </w:rPr>
        <w:t xml:space="preserve">RET (P{v, </w:t>
      </w:r>
      <w:r w:rsidR="00BB4DF9">
        <w:rPr>
          <w:rStyle w:val="code"/>
        </w:rPr>
        <w:t>n</w:t>
      </w:r>
      <w:r>
        <w:rPr>
          <w:rStyle w:val="code"/>
        </w:rPr>
        <w:t>} IN m.rng)</w:t>
      </w:r>
    </w:p>
    <w:p w14:paraId="4AF054FD" w14:textId="77777777" w:rsidR="000229B4" w:rsidRDefault="000229B4">
      <w:r>
        <w:t xml:space="preserve">For (1), suppose that </w:t>
      </w:r>
      <w:r>
        <w:rPr>
          <w:rStyle w:val="v"/>
        </w:rPr>
        <w:t>t</w:t>
      </w:r>
      <w:r>
        <w:t xml:space="preserve"> is any initial state of </w:t>
      </w:r>
      <w:r w:rsidR="00FD13E1">
        <w:rPr>
          <w:rStyle w:val="code"/>
        </w:rPr>
        <w:t>MajReg</w:t>
      </w:r>
      <w:r>
        <w:t xml:space="preserve">. Then there is some default value </w:t>
      </w:r>
      <w:r w:rsidR="003E500F" w:rsidRPr="00BA110B">
        <w:rPr>
          <w:rStyle w:val="code"/>
        </w:rPr>
        <w:t>v</w:t>
      </w:r>
      <w:r>
        <w:t xml:space="preserve"> such that all copies have value </w:t>
      </w:r>
      <w:r w:rsidR="003E500F" w:rsidRPr="00BA110B">
        <w:rPr>
          <w:rStyle w:val="code"/>
        </w:rPr>
        <w:t>v</w:t>
      </w:r>
      <w:r>
        <w:t xml:space="preserve"> and </w:t>
      </w:r>
      <w:r w:rsidR="00BB4DF9">
        <w:rPr>
          <w:rStyle w:val="code"/>
        </w:rPr>
        <w:t>n</w:t>
      </w:r>
      <w:r w:rsidRPr="003E500F">
        <w:rPr>
          <w:rStyle w:val="code"/>
        </w:rPr>
        <w:t xml:space="preserve"> </w:t>
      </w:r>
      <w:r w:rsidR="003E500F">
        <w:rPr>
          <w:rStyle w:val="code"/>
        </w:rPr>
        <w:t xml:space="preserve">= </w:t>
      </w:r>
      <w:r w:rsidRPr="003E500F">
        <w:rPr>
          <w:rStyle w:val="code"/>
        </w:rPr>
        <w:t>0</w:t>
      </w:r>
      <w:r>
        <w:t xml:space="preserve"> in </w:t>
      </w:r>
      <w:r>
        <w:rPr>
          <w:rStyle w:val="v"/>
        </w:rPr>
        <w:t>t</w:t>
      </w:r>
      <w:r>
        <w:t xml:space="preserve">. Let </w:t>
      </w:r>
      <w:r>
        <w:rPr>
          <w:rStyle w:val="v"/>
        </w:rPr>
        <w:t>s</w:t>
      </w:r>
      <w:r>
        <w:t xml:space="preserve"> be the state of </w:t>
      </w:r>
      <w:r>
        <w:rPr>
          <w:rStyle w:val="code"/>
        </w:rPr>
        <w:t>Register</w:t>
      </w:r>
      <w:r>
        <w:t xml:space="preserve"> with value </w:t>
      </w:r>
      <w:r w:rsidR="00434026" w:rsidRPr="00BA110B">
        <w:rPr>
          <w:rStyle w:val="code"/>
        </w:rPr>
        <w:t>v</w:t>
      </w:r>
      <w:r>
        <w:t xml:space="preserve">; then </w:t>
      </w:r>
      <w:r>
        <w:rPr>
          <w:rStyle w:val="v"/>
        </w:rPr>
        <w:t>s</w:t>
      </w:r>
      <w:r>
        <w:t xml:space="preserve"> is an initial state of </w:t>
      </w:r>
      <w:r>
        <w:rPr>
          <w:rStyle w:val="code"/>
        </w:rPr>
        <w:t>Register</w:t>
      </w:r>
      <w:r>
        <w:t xml:space="preserve"> and (</w:t>
      </w:r>
      <w:r>
        <w:rPr>
          <w:rStyle w:val="v"/>
        </w:rPr>
        <w:t>t</w:t>
      </w:r>
      <w:r>
        <w:t xml:space="preserve">, </w:t>
      </w:r>
      <w:r>
        <w:rPr>
          <w:rStyle w:val="v"/>
        </w:rPr>
        <w:t>s</w:t>
      </w:r>
      <w:r>
        <w:t xml:space="preserve">) </w:t>
      </w:r>
      <w:r>
        <w:rPr>
          <w:rFonts w:ascii="Symbol" w:hAnsi="Symbol"/>
        </w:rPr>
        <w:t></w:t>
      </w:r>
      <w:r>
        <w:t xml:space="preserve"> </w:t>
      </w:r>
      <w:r>
        <w:rPr>
          <w:rStyle w:val="v"/>
        </w:rPr>
        <w:t>AR</w:t>
      </w:r>
      <w:r>
        <w:t>, as needed.</w:t>
      </w:r>
    </w:p>
    <w:p w14:paraId="00F93C37" w14:textId="77777777" w:rsidR="000229B4" w:rsidRDefault="000229B4">
      <w:r>
        <w:t xml:space="preserve">For (2), suppose that </w:t>
      </w:r>
      <w:r>
        <w:rPr>
          <w:rStyle w:val="v"/>
        </w:rPr>
        <w:t>t</w:t>
      </w:r>
      <w:r>
        <w:t xml:space="preserve"> and </w:t>
      </w:r>
      <w:r>
        <w:rPr>
          <w:rStyle w:val="v"/>
        </w:rPr>
        <w:t>s</w:t>
      </w:r>
      <w:r>
        <w:t xml:space="preserve"> are reachable states of </w:t>
      </w:r>
      <w:r w:rsidR="00FD13E1">
        <w:rPr>
          <w:rStyle w:val="code"/>
        </w:rPr>
        <w:t>MajReg</w:t>
      </w:r>
      <w:r>
        <w:t xml:space="preserve"> and </w:t>
      </w:r>
      <w:r>
        <w:rPr>
          <w:rStyle w:val="code"/>
        </w:rPr>
        <w:t>Register</w:t>
      </w:r>
      <w:r>
        <w:t>, respectively, with (</w:t>
      </w:r>
      <w:r>
        <w:rPr>
          <w:rStyle w:val="v"/>
        </w:rPr>
        <w:t>t</w:t>
      </w:r>
      <w:r>
        <w:t xml:space="preserve">, </w:t>
      </w:r>
      <w:r>
        <w:rPr>
          <w:rStyle w:val="v"/>
        </w:rPr>
        <w:t>s</w:t>
      </w:r>
      <w:r>
        <w:t xml:space="preserve">) </w:t>
      </w:r>
      <w:r>
        <w:rPr>
          <w:rFonts w:ascii="Symbol" w:hAnsi="Symbol"/>
        </w:rPr>
        <w:t></w:t>
      </w:r>
      <w:r>
        <w:t xml:space="preserve"> </w:t>
      </w:r>
      <w:r>
        <w:rPr>
          <w:rStyle w:val="v"/>
        </w:rPr>
        <w:t>AR</w:t>
      </w:r>
      <w:r>
        <w:t>, and (</w:t>
      </w:r>
      <w:r>
        <w:rPr>
          <w:rStyle w:val="v"/>
        </w:rPr>
        <w:t>t</w:t>
      </w:r>
      <w:r>
        <w:t xml:space="preserve">, </w:t>
      </w:r>
      <w:r>
        <w:rPr>
          <w:rFonts w:ascii="Symbol" w:hAnsi="Symbol"/>
        </w:rPr>
        <w:t></w:t>
      </w:r>
      <w:r>
        <w:t xml:space="preserve">, </w:t>
      </w:r>
      <w:r>
        <w:rPr>
          <w:rStyle w:val="v"/>
        </w:rPr>
        <w:t>t</w:t>
      </w:r>
      <w:r>
        <w:t xml:space="preserve">') a step of </w:t>
      </w:r>
      <w:r w:rsidR="00FD13E1">
        <w:rPr>
          <w:rStyle w:val="code"/>
        </w:rPr>
        <w:t>MajReg</w:t>
      </w:r>
      <w:r>
        <w:t xml:space="preserve">. Because </w:t>
      </w:r>
      <w:r>
        <w:rPr>
          <w:rStyle w:val="v"/>
        </w:rPr>
        <w:t>t</w:t>
      </w:r>
      <w:r>
        <w:t xml:space="preserve"> is a reachable state, it must satisfy the invar</w:t>
      </w:r>
      <w:r>
        <w:t>i</w:t>
      </w:r>
      <w:r>
        <w:t xml:space="preserve">ants given for </w:t>
      </w:r>
      <w:r w:rsidR="00FD13E1">
        <w:rPr>
          <w:rStyle w:val="code"/>
        </w:rPr>
        <w:t>MajReg</w:t>
      </w:r>
      <w:r>
        <w:t xml:space="preserve">. We consider cases, based on </w:t>
      </w:r>
      <w:r>
        <w:rPr>
          <w:rFonts w:ascii="Symbol" w:hAnsi="Symbol"/>
        </w:rPr>
        <w:t></w:t>
      </w:r>
      <w:r>
        <w:t>. Again, the interesting cases are the proc</w:t>
      </w:r>
      <w:r>
        <w:t>e</w:t>
      </w:r>
      <w:r>
        <w:t>dure bodies.</w:t>
      </w:r>
    </w:p>
    <w:p w14:paraId="7487B656" w14:textId="77777777" w:rsidR="000229B4" w:rsidRDefault="000229B4">
      <w:pPr>
        <w:pStyle w:val="Heading3"/>
      </w:pPr>
      <w:r>
        <w:t>Abstraction relations vs. history variables</w:t>
      </w:r>
    </w:p>
    <w:p w14:paraId="156AEF77" w14:textId="77777777" w:rsidR="000229B4" w:rsidRDefault="000229B4">
      <w:r>
        <w:t xml:space="preserve">Notice that the </w:t>
      </w:r>
      <w:r>
        <w:rPr>
          <w:rStyle w:val="e"/>
        </w:rPr>
        <w:t>invariant</w:t>
      </w:r>
      <w:r>
        <w:t xml:space="preserve"> for the history variable </w:t>
      </w:r>
      <w:r>
        <w:rPr>
          <w:rStyle w:val="code"/>
        </w:rPr>
        <w:t>db</w:t>
      </w:r>
      <w:r>
        <w:t xml:space="preserve"> above bears an uncanny resemblance to the </w:t>
      </w:r>
      <w:r>
        <w:rPr>
          <w:rStyle w:val="e"/>
        </w:rPr>
        <w:t>abstraction relation</w:t>
      </w:r>
      <w:r>
        <w:t xml:space="preserve"> </w:t>
      </w:r>
      <w:r>
        <w:rPr>
          <w:rStyle w:val="code"/>
        </w:rPr>
        <w:t>AR</w:t>
      </w:r>
      <w:r>
        <w:t>. This is not an accident—the same ideas are used in both proofs, only they appear in slightly different places. The following table makes the correspondence explicit.</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0229B4" w14:paraId="10723F38" w14:textId="77777777">
        <w:tblPrEx>
          <w:tblCellMar>
            <w:top w:w="0" w:type="dxa"/>
            <w:bottom w:w="0" w:type="dxa"/>
          </w:tblCellMar>
        </w:tblPrEx>
        <w:trPr>
          <w:cantSplit/>
        </w:trPr>
        <w:tc>
          <w:tcPr>
            <w:tcW w:w="4788" w:type="dxa"/>
          </w:tcPr>
          <w:p w14:paraId="42716EBD" w14:textId="77777777" w:rsidR="000229B4" w:rsidRDefault="000229B4" w:rsidP="00923177">
            <w:pPr>
              <w:keepNext/>
              <w:jc w:val="center"/>
              <w:rPr>
                <w:i/>
              </w:rPr>
            </w:pPr>
            <w:r>
              <w:rPr>
                <w:i/>
              </w:rPr>
              <w:t>Abstraction relation to history variable</w:t>
            </w:r>
          </w:p>
        </w:tc>
        <w:tc>
          <w:tcPr>
            <w:tcW w:w="4788" w:type="dxa"/>
          </w:tcPr>
          <w:p w14:paraId="14B21F94" w14:textId="77777777" w:rsidR="000229B4" w:rsidRDefault="000229B4" w:rsidP="00923177">
            <w:pPr>
              <w:keepNext/>
              <w:jc w:val="center"/>
              <w:rPr>
                <w:i/>
              </w:rPr>
            </w:pPr>
            <w:r>
              <w:rPr>
                <w:i/>
              </w:rPr>
              <w:t>History variable to abstraction relation</w:t>
            </w:r>
          </w:p>
        </w:tc>
      </w:tr>
      <w:tr w:rsidR="000229B4" w14:paraId="3F2329CF" w14:textId="77777777">
        <w:tblPrEx>
          <w:tblCellMar>
            <w:top w:w="0" w:type="dxa"/>
            <w:bottom w:w="0" w:type="dxa"/>
          </w:tblCellMar>
        </w:tblPrEx>
        <w:trPr>
          <w:cantSplit/>
        </w:trPr>
        <w:tc>
          <w:tcPr>
            <w:tcW w:w="4788" w:type="dxa"/>
          </w:tcPr>
          <w:p w14:paraId="09F001A4" w14:textId="77777777" w:rsidR="000229B4" w:rsidRDefault="000229B4" w:rsidP="00923177">
            <w:pPr>
              <w:keepNext/>
            </w:pPr>
            <w:r>
              <w:t xml:space="preserve">Given an abstraction relation </w:t>
            </w:r>
            <w:r>
              <w:rPr>
                <w:rStyle w:val="code"/>
              </w:rPr>
              <w:t>AR</w:t>
            </w:r>
            <w:r>
              <w:t xml:space="preserve">, define </w:t>
            </w:r>
            <w:r>
              <w:rPr>
                <w:rStyle w:val="code"/>
              </w:rPr>
              <w:t>TH</w:t>
            </w:r>
            <w:r>
              <w:t xml:space="preserve"> by adding the abstract state </w:t>
            </w:r>
            <w:r>
              <w:rPr>
                <w:rStyle w:val="code"/>
              </w:rPr>
              <w:t>s</w:t>
            </w:r>
            <w:r>
              <w:t xml:space="preserve"> as a state variable to </w:t>
            </w:r>
            <w:smartTag w:uri="urn:schemas-microsoft-com:office:smarttags" w:element="place">
              <w:smartTag w:uri="urn:schemas-microsoft-com:office:smarttags" w:element="City">
                <w:r>
                  <w:rPr>
                    <w:rStyle w:val="code"/>
                  </w:rPr>
                  <w:t>T</w:t>
                </w:r>
                <w:r>
                  <w:t>.</w:t>
                </w:r>
              </w:smartTag>
              <w:r>
                <w:t xml:space="preserve"> </w:t>
              </w:r>
              <w:smartTag w:uri="urn:schemas-microsoft-com:office:smarttags" w:element="State">
                <w:r>
                  <w:rPr>
                    <w:rStyle w:val="code"/>
                  </w:rPr>
                  <w:t>AR</w:t>
                </w:r>
              </w:smartTag>
            </w:smartTag>
            <w:r>
              <w:t xml:space="preserve"> defines an invariant on the state of </w:t>
            </w:r>
            <w:r>
              <w:rPr>
                <w:rStyle w:val="code"/>
              </w:rPr>
              <w:t>TH</w:t>
            </w:r>
            <w:r>
              <w:t xml:space="preserve">: </w:t>
            </w:r>
            <w:r>
              <w:rPr>
                <w:rStyle w:val="code"/>
              </w:rPr>
              <w:t>AR(t, s)</w:t>
            </w:r>
            <w:r>
              <w:t>.</w:t>
            </w:r>
          </w:p>
        </w:tc>
        <w:tc>
          <w:tcPr>
            <w:tcW w:w="4788" w:type="dxa"/>
          </w:tcPr>
          <w:p w14:paraId="577BB031" w14:textId="77777777" w:rsidR="000229B4" w:rsidRDefault="000229B4" w:rsidP="00923177">
            <w:pPr>
              <w:keepNext/>
            </w:pPr>
            <w:r>
              <w:t xml:space="preserve">Given </w:t>
            </w:r>
            <w:r>
              <w:rPr>
                <w:rStyle w:val="code"/>
              </w:rPr>
              <w:t>TH</w:t>
            </w:r>
            <w:r>
              <w:t xml:space="preserve">, </w:t>
            </w:r>
            <w:r>
              <w:rPr>
                <w:rStyle w:val="code"/>
              </w:rPr>
              <w:t>T</w:t>
            </w:r>
            <w:r>
              <w:t xml:space="preserve"> extended with a history variable </w:t>
            </w:r>
            <w:r>
              <w:rPr>
                <w:rStyle w:val="code"/>
              </w:rPr>
              <w:t>h</w:t>
            </w:r>
            <w:r>
              <w:t xml:space="preserve">, there’s an invariant </w:t>
            </w:r>
            <w:r>
              <w:rPr>
                <w:rStyle w:val="code"/>
              </w:rPr>
              <w:t>I(t, h)</w:t>
            </w:r>
            <w:r>
              <w:t xml:space="preserve"> relating </w:t>
            </w:r>
            <w:r>
              <w:rPr>
                <w:rStyle w:val="code"/>
              </w:rPr>
              <w:t>h</w:t>
            </w:r>
            <w:r>
              <w:t xml:space="preserve"> to the state of </w:t>
            </w:r>
            <w:r>
              <w:rPr>
                <w:rStyle w:val="code"/>
              </w:rPr>
              <w:t>T</w:t>
            </w:r>
            <w:r>
              <w:t xml:space="preserve">, and an abstraction function </w:t>
            </w:r>
            <w:r>
              <w:rPr>
                <w:rStyle w:val="code"/>
              </w:rPr>
              <w:t xml:space="preserve">AF(t, h) </w:t>
            </w:r>
            <w:r>
              <w:rPr>
                <w:rStyle w:val="code"/>
              </w:rPr>
              <w:noBreakHyphen/>
              <w:t>&gt; S</w:t>
            </w:r>
            <w:r>
              <w:t xml:space="preserve"> such that </w:t>
            </w:r>
            <w:r>
              <w:rPr>
                <w:rStyle w:val="code"/>
              </w:rPr>
              <w:t>TH</w:t>
            </w:r>
            <w:r>
              <w:t xml:space="preserve"> simulates </w:t>
            </w:r>
            <w:r>
              <w:rPr>
                <w:rStyle w:val="code"/>
              </w:rPr>
              <w:t>S</w:t>
            </w:r>
            <w:r>
              <w:t>.</w:t>
            </w:r>
          </w:p>
        </w:tc>
      </w:tr>
      <w:tr w:rsidR="000229B4" w14:paraId="078774D0" w14:textId="77777777">
        <w:tblPrEx>
          <w:tblCellMar>
            <w:top w:w="0" w:type="dxa"/>
            <w:bottom w:w="0" w:type="dxa"/>
          </w:tblCellMar>
        </w:tblPrEx>
        <w:trPr>
          <w:cantSplit/>
        </w:trPr>
        <w:tc>
          <w:tcPr>
            <w:tcW w:w="4788" w:type="dxa"/>
          </w:tcPr>
          <w:p w14:paraId="4307B427" w14:textId="77777777" w:rsidR="000229B4" w:rsidRDefault="000229B4" w:rsidP="00923177">
            <w:pPr>
              <w:keepNext/>
            </w:pPr>
            <w:r>
              <w:t xml:space="preserve">Define </w:t>
            </w:r>
            <w:r>
              <w:rPr>
                <w:rStyle w:val="code"/>
              </w:rPr>
              <w:t>AF((t, s)) = s</w:t>
            </w:r>
          </w:p>
        </w:tc>
        <w:tc>
          <w:tcPr>
            <w:tcW w:w="4788" w:type="dxa"/>
          </w:tcPr>
          <w:p w14:paraId="199720B9" w14:textId="77777777" w:rsidR="000229B4" w:rsidRDefault="000229B4" w:rsidP="00923177">
            <w:pPr>
              <w:keepNext/>
              <w:rPr>
                <w:rStyle w:val="code"/>
              </w:rPr>
            </w:pPr>
            <w:r>
              <w:t xml:space="preserve">Define </w:t>
            </w:r>
            <w:r>
              <w:rPr>
                <w:rStyle w:val="code"/>
              </w:rPr>
              <w:t xml:space="preserve">AR(t, s) = </w:t>
            </w:r>
            <w:r>
              <w:rPr>
                <w:rStyle w:val="code"/>
              </w:rPr>
              <w:br/>
              <w:t xml:space="preserve">  (EXISTS h | I(t, h) /\ AF(t, h) = s)</w:t>
            </w:r>
          </w:p>
          <w:p w14:paraId="55CF29E7" w14:textId="77777777" w:rsidR="000229B4" w:rsidRDefault="000229B4" w:rsidP="00923177">
            <w:pPr>
              <w:keepNext/>
              <w:keepLines/>
              <w:spacing w:before="0"/>
            </w:pPr>
            <w:r>
              <w:t xml:space="preserve">That is, </w:t>
            </w:r>
            <w:r>
              <w:rPr>
                <w:rStyle w:val="code"/>
              </w:rPr>
              <w:t>t</w:t>
            </w:r>
            <w:r>
              <w:t xml:space="preserve"> is related to </w:t>
            </w:r>
            <w:r>
              <w:rPr>
                <w:rStyle w:val="code"/>
              </w:rPr>
              <w:t>s</w:t>
            </w:r>
            <w:r>
              <w:t xml:space="preserve"> if there’s a value for </w:t>
            </w:r>
            <w:r>
              <w:rPr>
                <w:rStyle w:val="code"/>
              </w:rPr>
              <w:t>h</w:t>
            </w:r>
            <w:r>
              <w:t xml:space="preserve"> in state </w:t>
            </w:r>
            <w:r>
              <w:rPr>
                <w:rStyle w:val="code"/>
              </w:rPr>
              <w:t>t</w:t>
            </w:r>
            <w:r>
              <w:t xml:space="preserve"> that </w:t>
            </w:r>
            <w:r>
              <w:rPr>
                <w:rStyle w:val="code"/>
              </w:rPr>
              <w:t>AF</w:t>
            </w:r>
            <w:r>
              <w:t xml:space="preserve"> maps to </w:t>
            </w:r>
            <w:r>
              <w:rPr>
                <w:rStyle w:val="code"/>
              </w:rPr>
              <w:t>s</w:t>
            </w:r>
            <w:r>
              <w:t>.</w:t>
            </w:r>
          </w:p>
        </w:tc>
      </w:tr>
      <w:tr w:rsidR="00BA110B" w14:paraId="6AE02CA0" w14:textId="77777777">
        <w:tblPrEx>
          <w:tblCellMar>
            <w:top w:w="0" w:type="dxa"/>
            <w:bottom w:w="0" w:type="dxa"/>
          </w:tblCellMar>
        </w:tblPrEx>
        <w:trPr>
          <w:cantSplit/>
        </w:trPr>
        <w:tc>
          <w:tcPr>
            <w:tcW w:w="4788" w:type="dxa"/>
          </w:tcPr>
          <w:p w14:paraId="729906A2" w14:textId="77777777" w:rsidR="00BA110B" w:rsidRDefault="00BA110B" w:rsidP="00BA110B">
            <w:r>
              <w:t xml:space="preserve">For each step </w:t>
            </w:r>
            <w:r>
              <w:rPr>
                <w:rStyle w:val="code"/>
              </w:rPr>
              <w:t xml:space="preserve">(t, </w:t>
            </w:r>
            <w:r>
              <w:rPr>
                <w:rStyle w:val="code"/>
              </w:rPr>
              <w:sym w:font="Symbol" w:char="F070"/>
            </w:r>
            <w:r>
              <w:rPr>
                <w:rStyle w:val="code"/>
              </w:rPr>
              <w:t>, t')</w:t>
            </w:r>
            <w:r>
              <w:t xml:space="preserve"> of </w:t>
            </w:r>
            <w:r>
              <w:rPr>
                <w:rStyle w:val="code"/>
              </w:rPr>
              <w:t>T</w:t>
            </w:r>
            <w:r>
              <w:t xml:space="preserve">, and </w:t>
            </w:r>
            <w:r>
              <w:rPr>
                <w:rStyle w:val="code"/>
              </w:rPr>
              <w:t>s</w:t>
            </w:r>
            <w:r>
              <w:t xml:space="preserve"> such that </w:t>
            </w:r>
            <w:r>
              <w:rPr>
                <w:rStyle w:val="code"/>
              </w:rPr>
              <w:t>AR(t, s)</w:t>
            </w:r>
            <w:r>
              <w:t xml:space="preserve"> holds, the abstraction relation gives us </w:t>
            </w:r>
            <w:r>
              <w:rPr>
                <w:rStyle w:val="code"/>
              </w:rPr>
              <w:t>s'</w:t>
            </w:r>
            <w:r>
              <w:t xml:space="preserve"> such that </w:t>
            </w:r>
            <w:r>
              <w:rPr>
                <w:rStyle w:val="code"/>
              </w:rPr>
              <w:t xml:space="preserve">(t, </w:t>
            </w:r>
            <w:r>
              <w:rPr>
                <w:rStyle w:val="code"/>
              </w:rPr>
              <w:sym w:font="Symbol" w:char="F070"/>
            </w:r>
            <w:r>
              <w:rPr>
                <w:rStyle w:val="code"/>
              </w:rPr>
              <w:t>, t')</w:t>
            </w:r>
            <w:r>
              <w:t xml:space="preserve"> simulates </w:t>
            </w:r>
            <w:r>
              <w:rPr>
                <w:rStyle w:val="code"/>
              </w:rPr>
              <w:t xml:space="preserve">(s, </w:t>
            </w:r>
            <w:r>
              <w:rPr>
                <w:rStyle w:val="code"/>
              </w:rPr>
              <w:sym w:font="Symbol" w:char="F070"/>
            </w:r>
            <w:r>
              <w:rPr>
                <w:rStyle w:val="code"/>
              </w:rPr>
              <w:t>, s')</w:t>
            </w:r>
            <w:r>
              <w:t xml:space="preserve">. Add </w:t>
            </w:r>
            <w:r>
              <w:rPr>
                <w:rStyle w:val="code"/>
              </w:rPr>
              <w:t>((t, s), p, (t', s'))</w:t>
            </w:r>
            <w:r>
              <w:t xml:space="preserve"> as a tra</w:t>
            </w:r>
            <w:r>
              <w:t>n</w:t>
            </w:r>
            <w:r>
              <w:t xml:space="preserve">sition of </w:t>
            </w:r>
            <w:r>
              <w:rPr>
                <w:rStyle w:val="code"/>
              </w:rPr>
              <w:t>TH</w:t>
            </w:r>
            <w:r>
              <w:t>. This maintains the invariant.</w:t>
            </w:r>
          </w:p>
        </w:tc>
        <w:tc>
          <w:tcPr>
            <w:tcW w:w="4788" w:type="dxa"/>
          </w:tcPr>
          <w:p w14:paraId="73A06218" w14:textId="77777777" w:rsidR="00BA110B" w:rsidRDefault="00BA110B" w:rsidP="00BA110B">
            <w:r>
              <w:t xml:space="preserve">For each step </w:t>
            </w:r>
            <w:r>
              <w:rPr>
                <w:rStyle w:val="code"/>
              </w:rPr>
              <w:t xml:space="preserve">(t, </w:t>
            </w:r>
            <w:r>
              <w:rPr>
                <w:rStyle w:val="code"/>
              </w:rPr>
              <w:sym w:font="Symbol" w:char="F070"/>
            </w:r>
            <w:r>
              <w:rPr>
                <w:rStyle w:val="code"/>
              </w:rPr>
              <w:t>, t')</w:t>
            </w:r>
            <w:r>
              <w:t xml:space="preserve"> of </w:t>
            </w:r>
            <w:r>
              <w:rPr>
                <w:rStyle w:val="code"/>
              </w:rPr>
              <w:t>T</w:t>
            </w:r>
            <w:r>
              <w:t xml:space="preserve">, and </w:t>
            </w:r>
            <w:r>
              <w:rPr>
                <w:rStyle w:val="code"/>
              </w:rPr>
              <w:t>h</w:t>
            </w:r>
            <w:r>
              <w:t xml:space="preserve"> such that the invariant </w:t>
            </w:r>
            <w:r>
              <w:rPr>
                <w:rStyle w:val="code"/>
              </w:rPr>
              <w:t>I(t, h)</w:t>
            </w:r>
            <w:r>
              <w:t xml:space="preserve"> holds, </w:t>
            </w:r>
            <w:r>
              <w:rPr>
                <w:rStyle w:val="code"/>
              </w:rPr>
              <w:t>TH</w:t>
            </w:r>
            <w:r>
              <w:t xml:space="preserve"> has a step </w:t>
            </w:r>
            <w:r>
              <w:rPr>
                <w:rStyle w:val="code"/>
              </w:rPr>
              <w:t xml:space="preserve">((t, h), </w:t>
            </w:r>
            <w:r>
              <w:rPr>
                <w:rStyle w:val="code"/>
              </w:rPr>
              <w:sym w:font="Symbol" w:char="F070"/>
            </w:r>
            <w:r>
              <w:rPr>
                <w:rStyle w:val="code"/>
              </w:rPr>
              <w:t>, (t', h'))</w:t>
            </w:r>
            <w:r>
              <w:t xml:space="preserve"> that simulates </w:t>
            </w:r>
            <w:r>
              <w:rPr>
                <w:rStyle w:val="code"/>
              </w:rPr>
              <w:t xml:space="preserve">(s, </w:t>
            </w:r>
            <w:r>
              <w:rPr>
                <w:rStyle w:val="code"/>
              </w:rPr>
              <w:sym w:font="Symbol" w:char="F070"/>
            </w:r>
            <w:r>
              <w:rPr>
                <w:rStyle w:val="code"/>
              </w:rPr>
              <w:t>, s')</w:t>
            </w:r>
            <w:r>
              <w:t xml:space="preserve"> where </w:t>
            </w:r>
            <w:r>
              <w:rPr>
                <w:rStyle w:val="code"/>
              </w:rPr>
              <w:t>s = AF(t, h)</w:t>
            </w:r>
            <w:r>
              <w:t xml:space="preserve"> and </w:t>
            </w:r>
            <w:r>
              <w:rPr>
                <w:rStyle w:val="code"/>
              </w:rPr>
              <w:t>s' = AF(t', h')</w:t>
            </w:r>
            <w:r>
              <w:t xml:space="preserve">. So </w:t>
            </w:r>
            <w:r>
              <w:rPr>
                <w:rStyle w:val="code"/>
              </w:rPr>
              <w:t>AR(t', s')</w:t>
            </w:r>
            <w:r>
              <w:t xml:space="preserve"> as required.</w:t>
            </w:r>
          </w:p>
        </w:tc>
      </w:tr>
    </w:tbl>
    <w:p w14:paraId="351CE458" w14:textId="77777777" w:rsidR="000229B4" w:rsidRDefault="000229B4">
      <w:r>
        <w:t>This correspondence makes it clear that any code that can be proved correct using history var</w:t>
      </w:r>
      <w:r>
        <w:t>i</w:t>
      </w:r>
      <w:r>
        <w:t>ables can also be proved correct using an abstraction relation, and vice-versa. Some people prefer using history variables because it allows them to use an abstraction function, which may be si</w:t>
      </w:r>
      <w:r>
        <w:t>m</w:t>
      </w:r>
      <w:r>
        <w:t>pler (especially in terms of notation) to work with than an abstraction relation. Others prefer u</w:t>
      </w:r>
      <w:r>
        <w:t>s</w:t>
      </w:r>
      <w:r>
        <w:t>ing an abstraction relation because it allows them to avoid introducing extra state components and explaining how and when those components are updated. Which you use is just a matter of taste.</w:t>
      </w:r>
    </w:p>
    <w:p w14:paraId="3070E54D" w14:textId="77777777" w:rsidR="000229B4" w:rsidRDefault="000229B4">
      <w:pPr>
        <w:pStyle w:val="Heading2"/>
      </w:pPr>
      <w:r>
        <w:t>Taking several steps in the spec</w:t>
      </w:r>
    </w:p>
    <w:p w14:paraId="761992EF" w14:textId="77777777" w:rsidR="000229B4" w:rsidRDefault="000229B4">
      <w:r>
        <w:t xml:space="preserve">A simple generalization of the definition of an abstraction relation (or function) allows for the possibility that a particular step of </w:t>
      </w:r>
      <w:r>
        <w:rPr>
          <w:rStyle w:val="v"/>
        </w:rPr>
        <w:t>T</w:t>
      </w:r>
      <w:r>
        <w:t xml:space="preserve"> may correspond to more or less than one step of </w:t>
      </w:r>
      <w:r>
        <w:rPr>
          <w:rStyle w:val="v"/>
        </w:rPr>
        <w:t>S</w:t>
      </w:r>
      <w:r>
        <w:t>. This is fine, as long as the externally-visible actions are the same in both cases. Thus this distinction is only interesting when there are internal actions.</w:t>
      </w:r>
    </w:p>
    <w:p w14:paraId="4E26E478" w14:textId="77777777" w:rsidR="000229B4" w:rsidRDefault="000229B4">
      <w:r>
        <w:t xml:space="preserve">Formally, a (generalized) abstraction relation </w:t>
      </w:r>
      <w:r>
        <w:rPr>
          <w:rStyle w:val="v"/>
        </w:rPr>
        <w:t>R</w:t>
      </w:r>
      <w:r>
        <w:t xml:space="preserve"> satisfies the following two conditions:</w:t>
      </w:r>
    </w:p>
    <w:p w14:paraId="45179CFF" w14:textId="77777777" w:rsidR="000229B4" w:rsidRDefault="000229B4">
      <w:pPr>
        <w:pStyle w:val="u"/>
        <w:numPr>
          <w:ilvl w:val="0"/>
          <w:numId w:val="7"/>
        </w:numPr>
      </w:pPr>
      <w:r>
        <w:t xml:space="preserve"> If </w:t>
      </w:r>
      <w:r>
        <w:rPr>
          <w:rStyle w:val="v"/>
        </w:rPr>
        <w:t>t</w:t>
      </w:r>
      <w:r>
        <w:t xml:space="preserve"> is any initial state of </w:t>
      </w:r>
      <w:r>
        <w:rPr>
          <w:rStyle w:val="v"/>
        </w:rPr>
        <w:t>T</w:t>
      </w:r>
      <w:r>
        <w:t xml:space="preserve">, then there is an initial state </w:t>
      </w:r>
      <w:r>
        <w:rPr>
          <w:rStyle w:val="v"/>
        </w:rPr>
        <w:t>s</w:t>
      </w:r>
      <w:r>
        <w:t xml:space="preserve"> of </w:t>
      </w:r>
      <w:r>
        <w:rPr>
          <w:rStyle w:val="v"/>
        </w:rPr>
        <w:t>S</w:t>
      </w:r>
      <w:r>
        <w:t xml:space="preserve"> such that (</w:t>
      </w:r>
      <w:r>
        <w:rPr>
          <w:rStyle w:val="v"/>
        </w:rPr>
        <w:t>t</w:t>
      </w:r>
      <w:r>
        <w:t xml:space="preserve">, </w:t>
      </w:r>
      <w:r>
        <w:rPr>
          <w:rStyle w:val="v"/>
        </w:rPr>
        <w:t>s</w:t>
      </w:r>
      <w:r>
        <w:t xml:space="preserve">) </w:t>
      </w:r>
      <w:r>
        <w:rPr>
          <w:rFonts w:ascii="Symbol" w:hAnsi="Symbol"/>
        </w:rPr>
        <w:t></w:t>
      </w:r>
      <w:r>
        <w:t xml:space="preserve"> </w:t>
      </w:r>
      <w:r>
        <w:rPr>
          <w:rStyle w:val="v"/>
        </w:rPr>
        <w:t>R</w:t>
      </w:r>
      <w:r>
        <w:t>.</w:t>
      </w:r>
    </w:p>
    <w:p w14:paraId="35EEAE77" w14:textId="77777777" w:rsidR="000229B4" w:rsidRDefault="000229B4">
      <w:pPr>
        <w:pStyle w:val="u"/>
        <w:numPr>
          <w:ilvl w:val="0"/>
          <w:numId w:val="7"/>
        </w:numPr>
      </w:pPr>
      <w:r>
        <w:t xml:space="preserve"> If </w:t>
      </w:r>
      <w:r>
        <w:rPr>
          <w:rStyle w:val="v"/>
        </w:rPr>
        <w:t>t</w:t>
      </w:r>
      <w:r>
        <w:t xml:space="preserve"> and </w:t>
      </w:r>
      <w:r>
        <w:rPr>
          <w:rStyle w:val="v"/>
        </w:rPr>
        <w:t>s</w:t>
      </w:r>
      <w:r>
        <w:t xml:space="preserve"> are reachable states of </w:t>
      </w:r>
      <w:r>
        <w:rPr>
          <w:rStyle w:val="v"/>
        </w:rPr>
        <w:t>T</w:t>
      </w:r>
      <w:r>
        <w:t xml:space="preserve"> and </w:t>
      </w:r>
      <w:r>
        <w:rPr>
          <w:rStyle w:val="v"/>
        </w:rPr>
        <w:t>S</w:t>
      </w:r>
      <w:r>
        <w:t xml:space="preserve"> respectively, with (</w:t>
      </w:r>
      <w:r>
        <w:rPr>
          <w:rStyle w:val="v"/>
        </w:rPr>
        <w:t>t</w:t>
      </w:r>
      <w:r>
        <w:t xml:space="preserve">, </w:t>
      </w:r>
      <w:r>
        <w:rPr>
          <w:rStyle w:val="v"/>
        </w:rPr>
        <w:t>s</w:t>
      </w:r>
      <w:r>
        <w:t xml:space="preserve">) </w:t>
      </w:r>
      <w:r>
        <w:rPr>
          <w:rFonts w:ascii="Symbol" w:hAnsi="Symbol"/>
        </w:rPr>
        <w:t></w:t>
      </w:r>
      <w:r>
        <w:t xml:space="preserve"> </w:t>
      </w:r>
      <w:r>
        <w:rPr>
          <w:rStyle w:val="v"/>
        </w:rPr>
        <w:t>R</w:t>
      </w:r>
      <w:r>
        <w:t>, and (</w:t>
      </w:r>
      <w:r>
        <w:rPr>
          <w:rStyle w:val="v"/>
        </w:rPr>
        <w:t>t</w:t>
      </w:r>
      <w:r>
        <w:t xml:space="preserve">, </w:t>
      </w:r>
      <w:r>
        <w:rPr>
          <w:rFonts w:ascii="Symbol" w:hAnsi="Symbol"/>
        </w:rPr>
        <w:t></w:t>
      </w:r>
      <w:r>
        <w:t xml:space="preserve">, </w:t>
      </w:r>
      <w:r>
        <w:rPr>
          <w:rStyle w:val="v"/>
        </w:rPr>
        <w:t>t</w:t>
      </w:r>
      <w:r>
        <w:t xml:space="preserve">') is a step of </w:t>
      </w:r>
      <w:r>
        <w:rPr>
          <w:rStyle w:val="v"/>
        </w:rPr>
        <w:t>T</w:t>
      </w:r>
      <w:r>
        <w:t>, then there is an</w:t>
      </w:r>
      <w:r>
        <w:rPr>
          <w:i/>
        </w:rPr>
        <w:t xml:space="preserve"> </w:t>
      </w:r>
      <w:r>
        <w:rPr>
          <w:rStyle w:val="e"/>
        </w:rPr>
        <w:t>execution fragment</w:t>
      </w:r>
      <w:r>
        <w:t xml:space="preserve"> of </w:t>
      </w:r>
      <w:r>
        <w:rPr>
          <w:rStyle w:val="v"/>
        </w:rPr>
        <w:t>S</w:t>
      </w:r>
      <w:r>
        <w:t xml:space="preserve"> from </w:t>
      </w:r>
      <w:r>
        <w:rPr>
          <w:rStyle w:val="v"/>
        </w:rPr>
        <w:t>s</w:t>
      </w:r>
      <w:r>
        <w:t xml:space="preserve"> to some </w:t>
      </w:r>
      <w:r>
        <w:rPr>
          <w:rStyle w:val="v"/>
        </w:rPr>
        <w:t>s</w:t>
      </w:r>
      <w:r>
        <w:t>', having the same trace, and with (</w:t>
      </w:r>
      <w:r>
        <w:rPr>
          <w:rStyle w:val="v"/>
        </w:rPr>
        <w:t>t</w:t>
      </w:r>
      <w:r>
        <w:t xml:space="preserve">', </w:t>
      </w:r>
      <w:r>
        <w:rPr>
          <w:rStyle w:val="v"/>
        </w:rPr>
        <w:t>s</w:t>
      </w:r>
      <w:r>
        <w:t xml:space="preserve">') </w:t>
      </w:r>
      <w:r>
        <w:rPr>
          <w:rFonts w:ascii="Symbol" w:hAnsi="Symbol"/>
        </w:rPr>
        <w:t></w:t>
      </w:r>
      <w:r>
        <w:t xml:space="preserve"> </w:t>
      </w:r>
      <w:r>
        <w:rPr>
          <w:rStyle w:val="v"/>
        </w:rPr>
        <w:t>R</w:t>
      </w:r>
      <w:r>
        <w:t>.</w:t>
      </w:r>
    </w:p>
    <w:p w14:paraId="20A7DE2E" w14:textId="77777777" w:rsidR="000229B4" w:rsidRDefault="000229B4">
      <w:r>
        <w:t>Only the second condition has changed, and the only difference is that an execution fragment (of any number of steps, including zero) is allowed instead of just one step, as long as it has the same trace, that is, as long as it looks the same from the outside. We generalize the definition of an abstraction function in the same way. The same theorem still holds:</w:t>
      </w:r>
    </w:p>
    <w:p w14:paraId="6303411B" w14:textId="77777777" w:rsidR="000229B4" w:rsidRDefault="000229B4">
      <w:r>
        <w:rPr>
          <w:b/>
        </w:rPr>
        <w:t>Theorem 2:</w:t>
      </w:r>
      <w:r>
        <w:t xml:space="preserve"> If there is a generalized abstraction function or relation from </w:t>
      </w:r>
      <w:r>
        <w:rPr>
          <w:rStyle w:val="v"/>
        </w:rPr>
        <w:t>T</w:t>
      </w:r>
      <w:r>
        <w:t xml:space="preserve"> to </w:t>
      </w:r>
      <w:r>
        <w:rPr>
          <w:rStyle w:val="v"/>
        </w:rPr>
        <w:t>S</w:t>
      </w:r>
      <w:r>
        <w:t xml:space="preserve">, then </w:t>
      </w:r>
      <w:r>
        <w:rPr>
          <w:rStyle w:val="v"/>
        </w:rPr>
        <w:t>T</w:t>
      </w:r>
      <w:r>
        <w:t xml:space="preserve"> impl</w:t>
      </w:r>
      <w:r>
        <w:t>e</w:t>
      </w:r>
      <w:r>
        <w:t xml:space="preserve">ments </w:t>
      </w:r>
      <w:r>
        <w:rPr>
          <w:rStyle w:val="v"/>
        </w:rPr>
        <w:t>S</w:t>
      </w:r>
      <w:r>
        <w:t xml:space="preserve">, that is, every trace of </w:t>
      </w:r>
      <w:r>
        <w:rPr>
          <w:rStyle w:val="v"/>
        </w:rPr>
        <w:t>T</w:t>
      </w:r>
      <w:r>
        <w:t xml:space="preserve"> is a trace of </w:t>
      </w:r>
      <w:r>
        <w:rPr>
          <w:rStyle w:val="v"/>
        </w:rPr>
        <w:t>S</w:t>
      </w:r>
      <w:r>
        <w:t>.</w:t>
      </w:r>
    </w:p>
    <w:p w14:paraId="0EE5A412" w14:textId="77777777" w:rsidR="000229B4" w:rsidRDefault="000229B4">
      <w:r>
        <w:t>From now on in the course, when we say “abstraction function” or “abstraction relation”, we will mean the generalized versions.</w:t>
      </w:r>
    </w:p>
    <w:p w14:paraId="1AD3F24D" w14:textId="77777777" w:rsidR="000229B4" w:rsidRDefault="000229B4">
      <w:r>
        <w:t>Some examples of the use of these generalized definitions appear in handout 7 on file systems, where there are internal transitions of code that have no counterpart in the corresponding specs. We will see examples later in the course in which single steps of code correspond to several steps of the specs.</w:t>
      </w:r>
    </w:p>
    <w:p w14:paraId="50032A72" w14:textId="77777777" w:rsidR="000229B4" w:rsidRDefault="000229B4">
      <w:r>
        <w:t>Here, we give a simple example involving a large write to a memory, which is done in one step in the spec but in individual steps in the code. The spec is:</w:t>
      </w:r>
    </w:p>
    <w:p w14:paraId="24803347" w14:textId="77777777" w:rsidR="000229B4" w:rsidRDefault="000229B4">
      <w:pPr>
        <w:pStyle w:val="modhead"/>
        <w:keepNext/>
        <w:rPr>
          <w:b w:val="0"/>
        </w:rPr>
      </w:pPr>
      <w:r>
        <w:t xml:space="preserve">MODULE RWMem </w:t>
      </w:r>
      <w:r>
        <w:rPr>
          <w:rStyle w:val="code"/>
          <w:b w:val="0"/>
        </w:rPr>
        <w:t>[A, V]</w:t>
      </w:r>
      <w:r>
        <w:rPr>
          <w:b w:val="0"/>
        </w:rPr>
        <w:t xml:space="preserve"> </w:t>
      </w:r>
      <w:r>
        <w:rPr>
          <w:rStyle w:val="code"/>
          <w:b w:val="0"/>
        </w:rPr>
        <w:t>EXPORT BigRead, BigWrite =</w:t>
      </w:r>
    </w:p>
    <w:p w14:paraId="653BF8CB" w14:textId="77777777" w:rsidR="000229B4" w:rsidRDefault="000229B4">
      <w:pPr>
        <w:pStyle w:val="declhead"/>
        <w:rPr>
          <w:rStyle w:val="code"/>
        </w:rPr>
      </w:pPr>
      <w:r>
        <w:rPr>
          <w:rStyle w:val="code"/>
        </w:rPr>
        <w:t>TYPE</w:t>
      </w:r>
      <w:r>
        <w:rPr>
          <w:rStyle w:val="code"/>
        </w:rPr>
        <w:tab/>
        <w:t>M</w:t>
      </w:r>
      <w:r>
        <w:rPr>
          <w:rStyle w:val="code"/>
        </w:rPr>
        <w:tab/>
        <w:t>=</w:t>
      </w:r>
      <w:r>
        <w:rPr>
          <w:rStyle w:val="code"/>
        </w:rPr>
        <w:tab/>
        <w:t>A -&gt; V</w:t>
      </w:r>
    </w:p>
    <w:p w14:paraId="48C460F5" w14:textId="77777777" w:rsidR="000229B4" w:rsidRDefault="000229B4">
      <w:pPr>
        <w:pStyle w:val="declhead"/>
        <w:spacing w:before="0"/>
        <w:rPr>
          <w:rStyle w:val="code"/>
        </w:rPr>
      </w:pPr>
      <w:r>
        <w:rPr>
          <w:rStyle w:val="code"/>
        </w:rPr>
        <w:t>VAR</w:t>
      </w:r>
      <w:r>
        <w:rPr>
          <w:rStyle w:val="code"/>
        </w:rPr>
        <w:tab/>
        <w:t>memory</w:t>
      </w:r>
      <w:r>
        <w:rPr>
          <w:rStyle w:val="code"/>
        </w:rPr>
        <w:tab/>
        <w:t>:</w:t>
      </w:r>
      <w:r>
        <w:rPr>
          <w:rStyle w:val="code"/>
        </w:rPr>
        <w:tab/>
        <w:t xml:space="preserve">M </w:t>
      </w:r>
    </w:p>
    <w:p w14:paraId="30C86F58" w14:textId="77777777" w:rsidR="000229B4" w:rsidRDefault="000229B4">
      <w:pPr>
        <w:pStyle w:val="routine"/>
        <w:rPr>
          <w:rStyle w:val="code"/>
        </w:rPr>
      </w:pPr>
      <w:r>
        <w:rPr>
          <w:rStyle w:val="code"/>
        </w:rPr>
        <w:t>FUNC BigRead() -&gt; M = RET memory</w:t>
      </w:r>
    </w:p>
    <w:p w14:paraId="146462BB" w14:textId="77777777" w:rsidR="000229B4" w:rsidRDefault="000229B4">
      <w:pPr>
        <w:pStyle w:val="routine"/>
        <w:rPr>
          <w:rStyle w:val="code"/>
        </w:rPr>
      </w:pPr>
      <w:r>
        <w:rPr>
          <w:rStyle w:val="code"/>
        </w:rPr>
        <w:t>APROC BigWrite(m: M) = &lt;&lt; memory := m; RET &gt;&gt;</w:t>
      </w:r>
    </w:p>
    <w:p w14:paraId="6A2C58A7" w14:textId="77777777" w:rsidR="000229B4" w:rsidRDefault="000229B4">
      <w:pPr>
        <w:pStyle w:val="modend"/>
      </w:pPr>
      <w:r>
        <w:rPr>
          <w:rStyle w:val="code"/>
        </w:rPr>
        <w:t>END RWMem</w:t>
      </w:r>
    </w:p>
    <w:p w14:paraId="4251EBC4" w14:textId="77777777" w:rsidR="000229B4" w:rsidRDefault="000229B4">
      <w:r>
        <w:t xml:space="preserve">The code is: </w:t>
      </w:r>
    </w:p>
    <w:p w14:paraId="5BCE83A9" w14:textId="77777777" w:rsidR="000229B4" w:rsidRDefault="000229B4">
      <w:pPr>
        <w:pStyle w:val="modhead"/>
        <w:rPr>
          <w:b w:val="0"/>
        </w:rPr>
      </w:pPr>
      <w:r>
        <w:t xml:space="preserve">MODULE RWMemImpl </w:t>
      </w:r>
      <w:r>
        <w:rPr>
          <w:rStyle w:val="code"/>
          <w:b w:val="0"/>
        </w:rPr>
        <w:t>[A, V]</w:t>
      </w:r>
      <w:r>
        <w:rPr>
          <w:b w:val="0"/>
        </w:rPr>
        <w:t xml:space="preserve"> </w:t>
      </w:r>
      <w:r>
        <w:rPr>
          <w:rStyle w:val="code"/>
          <w:b w:val="0"/>
        </w:rPr>
        <w:t>EXPORT BigRead, BigWrite =</w:t>
      </w:r>
    </w:p>
    <w:p w14:paraId="1C9DD2D9" w14:textId="77777777" w:rsidR="000229B4" w:rsidRDefault="000229B4">
      <w:pPr>
        <w:pStyle w:val="declhead"/>
        <w:rPr>
          <w:rStyle w:val="code"/>
        </w:rPr>
      </w:pPr>
      <w:r>
        <w:rPr>
          <w:rStyle w:val="code"/>
        </w:rPr>
        <w:t>TYPE</w:t>
      </w:r>
      <w:r>
        <w:rPr>
          <w:rStyle w:val="code"/>
        </w:rPr>
        <w:tab/>
        <w:t>M</w:t>
      </w:r>
      <w:r>
        <w:rPr>
          <w:rStyle w:val="code"/>
        </w:rPr>
        <w:tab/>
        <w:t>=</w:t>
      </w:r>
      <w:r>
        <w:rPr>
          <w:rStyle w:val="code"/>
        </w:rPr>
        <w:tab/>
        <w:t>A -&gt; V</w:t>
      </w:r>
    </w:p>
    <w:p w14:paraId="6DAE8A3F" w14:textId="77777777" w:rsidR="000229B4" w:rsidRDefault="000229B4">
      <w:pPr>
        <w:pStyle w:val="declhead"/>
        <w:spacing w:before="0"/>
        <w:rPr>
          <w:rStyle w:val="code"/>
        </w:rPr>
      </w:pPr>
      <w:r>
        <w:rPr>
          <w:rStyle w:val="code"/>
        </w:rPr>
        <w:t>VAR</w:t>
      </w:r>
      <w:r>
        <w:rPr>
          <w:rStyle w:val="code"/>
        </w:rPr>
        <w:tab/>
        <w:t>memory</w:t>
      </w:r>
      <w:r>
        <w:rPr>
          <w:rStyle w:val="code"/>
        </w:rPr>
        <w:tab/>
        <w:t>:</w:t>
      </w:r>
      <w:r>
        <w:rPr>
          <w:rStyle w:val="code"/>
        </w:rPr>
        <w:tab/>
        <w:t xml:space="preserve">M </w:t>
      </w:r>
    </w:p>
    <w:p w14:paraId="5BFA94A9" w14:textId="77777777" w:rsidR="000229B4" w:rsidRDefault="00346F07">
      <w:pPr>
        <w:pStyle w:val="decl"/>
        <w:rPr>
          <w:rStyle w:val="k"/>
        </w:rPr>
      </w:pPr>
      <w:r>
        <w:rPr>
          <w:rStyle w:val="k"/>
        </w:rPr>
        <w:t>pending</w:t>
      </w:r>
      <w:r w:rsidR="000229B4">
        <w:rPr>
          <w:rStyle w:val="k"/>
        </w:rPr>
        <w:tab/>
        <w:t>:</w:t>
      </w:r>
      <w:r w:rsidR="000229B4">
        <w:rPr>
          <w:rStyle w:val="k"/>
        </w:rPr>
        <w:tab/>
        <w:t>SET A := {}</w:t>
      </w:r>
    </w:p>
    <w:p w14:paraId="37260850" w14:textId="77777777" w:rsidR="000229B4" w:rsidRDefault="000229B4">
      <w:pPr>
        <w:pStyle w:val="routine"/>
        <w:rPr>
          <w:rStyle w:val="code"/>
        </w:rPr>
      </w:pPr>
      <w:r>
        <w:rPr>
          <w:rStyle w:val="code"/>
        </w:rPr>
        <w:t xml:space="preserve">FUNC BigRead() -&gt; M = </w:t>
      </w:r>
      <w:r w:rsidR="00346F07">
        <w:rPr>
          <w:rStyle w:val="code"/>
        </w:rPr>
        <w:t xml:space="preserve">pending = {} =&gt; </w:t>
      </w:r>
      <w:r>
        <w:rPr>
          <w:rStyle w:val="code"/>
        </w:rPr>
        <w:t>RET memory</w:t>
      </w:r>
    </w:p>
    <w:p w14:paraId="4919B4A3" w14:textId="45ED71A2" w:rsidR="000229B4" w:rsidRDefault="006E6F29">
      <w:pPr>
        <w:pStyle w:val="routine"/>
        <w:rPr>
          <w:rStyle w:val="code"/>
        </w:rPr>
      </w:pPr>
      <w:r>
        <mc:AlternateContent>
          <mc:Choice Requires="wps">
            <w:drawing>
              <wp:anchor distT="0" distB="0" distL="114300" distR="114300" simplePos="0" relativeHeight="251629568" behindDoc="0" locked="0" layoutInCell="1" allowOverlap="1" wp14:anchorId="3EDF5140" wp14:editId="613EEBEB">
                <wp:simplePos x="0" y="0"/>
                <wp:positionH relativeFrom="column">
                  <wp:posOffset>299085</wp:posOffset>
                </wp:positionH>
                <wp:positionV relativeFrom="paragraph">
                  <wp:posOffset>255270</wp:posOffset>
                </wp:positionV>
                <wp:extent cx="5534025" cy="285750"/>
                <wp:effectExtent l="0" t="0" r="0" b="0"/>
                <wp:wrapNone/>
                <wp:docPr id="18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285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618C4" id="Rectangle 68" o:spid="_x0000_s1026" style="position:absolute;margin-left:23.55pt;margin-top:20.1pt;width:435.75pt;height: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" filled="f"/>
            </w:pict>
          </mc:Fallback>
        </mc:AlternateContent>
      </w:r>
      <w:r w:rsidR="000229B4">
        <w:rPr>
          <w:rStyle w:val="code"/>
        </w:rPr>
        <w:t>PROC BigWrite(m) =</w:t>
      </w:r>
    </w:p>
    <w:p w14:paraId="7A33A74E" w14:textId="77777777" w:rsidR="000229B4" w:rsidRDefault="000229B4" w:rsidP="001D25B5">
      <w:pPr>
        <w:pStyle w:val="cmd1"/>
        <w:rPr>
          <w:rStyle w:val="code"/>
        </w:rPr>
      </w:pPr>
      <w:r>
        <w:rPr>
          <w:rStyle w:val="code"/>
        </w:rPr>
        <w:t xml:space="preserve">&lt;&lt; </w:t>
      </w:r>
      <w:r w:rsidR="00346F07">
        <w:rPr>
          <w:rStyle w:val="code"/>
        </w:rPr>
        <w:t>pending</w:t>
      </w:r>
      <w:r>
        <w:rPr>
          <w:rStyle w:val="code"/>
        </w:rPr>
        <w:t xml:space="preserve"> := </w:t>
      </w:r>
      <w:r w:rsidR="00346F07">
        <w:rPr>
          <w:rStyle w:val="code"/>
        </w:rPr>
        <w:t>memory.dom</w:t>
      </w:r>
      <w:r>
        <w:rPr>
          <w:rStyle w:val="code"/>
        </w:rPr>
        <w:t xml:space="preserve"> &gt;&gt;;</w:t>
      </w:r>
    </w:p>
    <w:p w14:paraId="2AA6503A" w14:textId="77777777" w:rsidR="000229B4" w:rsidRDefault="00346F07" w:rsidP="001D25B5">
      <w:pPr>
        <w:pStyle w:val="cmd1"/>
        <w:rPr>
          <w:rStyle w:val="code"/>
        </w:rPr>
      </w:pPr>
      <w:r>
        <w:rPr>
          <w:rStyle w:val="code"/>
        </w:rPr>
        <w:t xml:space="preserve">DO &lt;&lt; VAR a | </w:t>
      </w:r>
      <w:r w:rsidR="000229B4">
        <w:rPr>
          <w:rStyle w:val="code"/>
        </w:rPr>
        <w:t xml:space="preserve">a IN </w:t>
      </w:r>
      <w:r>
        <w:rPr>
          <w:rStyle w:val="code"/>
        </w:rPr>
        <w:t>pending</w:t>
      </w:r>
      <w:r w:rsidR="000229B4">
        <w:rPr>
          <w:rStyle w:val="code"/>
        </w:rPr>
        <w:t xml:space="preserve"> =&gt; memory(a) := m(a); </w:t>
      </w:r>
      <w:r>
        <w:rPr>
          <w:rStyle w:val="code"/>
        </w:rPr>
        <w:t>pending -</w:t>
      </w:r>
      <w:r w:rsidR="000229B4">
        <w:rPr>
          <w:rStyle w:val="code"/>
        </w:rPr>
        <w:t xml:space="preserve"> := {a} &gt;&gt; OD;</w:t>
      </w:r>
    </w:p>
    <w:p w14:paraId="49608255" w14:textId="77777777" w:rsidR="000229B4" w:rsidRDefault="000229B4">
      <w:pPr>
        <w:pStyle w:val="cmd1"/>
        <w:rPr>
          <w:rStyle w:val="code"/>
        </w:rPr>
      </w:pPr>
      <w:r>
        <w:rPr>
          <w:rStyle w:val="code"/>
        </w:rPr>
        <w:t>RET</w:t>
      </w:r>
    </w:p>
    <w:p w14:paraId="1674D8BD" w14:textId="77777777" w:rsidR="000229B4" w:rsidRDefault="000229B4">
      <w:pPr>
        <w:pStyle w:val="modend"/>
      </w:pPr>
      <w:r>
        <w:rPr>
          <w:rStyle w:val="code"/>
        </w:rPr>
        <w:t xml:space="preserve">END </w:t>
      </w:r>
      <w:r>
        <w:t>RWMemImpl</w:t>
      </w:r>
    </w:p>
    <w:p w14:paraId="1BAB86AE" w14:textId="77777777" w:rsidR="000229B4" w:rsidRDefault="000229B4">
      <w:r>
        <w:t xml:space="preserve">We can prove that </w:t>
      </w:r>
      <w:r>
        <w:rPr>
          <w:rStyle w:val="code"/>
        </w:rPr>
        <w:t>RWMemImpl</w:t>
      </w:r>
      <w:r>
        <w:t xml:space="preserve"> implements </w:t>
      </w:r>
      <w:r>
        <w:rPr>
          <w:rStyle w:val="code"/>
        </w:rPr>
        <w:t>RWMem</w:t>
      </w:r>
      <w:r>
        <w:t xml:space="preserve"> using an abstraction function. The state of </w:t>
      </w:r>
      <w:r>
        <w:rPr>
          <w:rStyle w:val="code"/>
        </w:rPr>
        <w:t>RWMemImpl</w:t>
      </w:r>
      <w:r>
        <w:t xml:space="preserve"> includes program counter values to indicate intermediate positions in the code, as well as the values of the ordinary state components. The abstraction function cannot yield partial changes to memory; therefore, we define the function as if an entire abstract </w:t>
      </w:r>
      <w:r>
        <w:rPr>
          <w:rStyle w:val="code"/>
        </w:rPr>
        <w:t>BigWrite</w:t>
      </w:r>
      <w:r>
        <w:t xml:space="preserve"> occurred at the point where the </w:t>
      </w:r>
      <w:r>
        <w:rPr>
          <w:rStyle w:val="e"/>
        </w:rPr>
        <w:t>first</w:t>
      </w:r>
      <w:r>
        <w:t xml:space="preserve"> change occurs to the memory occurs in </w:t>
      </w:r>
      <w:r>
        <w:rPr>
          <w:rStyle w:val="code"/>
        </w:rPr>
        <w:t>RWMemImpl</w:t>
      </w:r>
      <w:r>
        <w:t>. (Alternative def</w:t>
      </w:r>
      <w:r>
        <w:t>i</w:t>
      </w:r>
      <w:r>
        <w:t xml:space="preserve">nitions are possible; for instance, we could have chosen the </w:t>
      </w:r>
      <w:r>
        <w:rPr>
          <w:rStyle w:val="e"/>
        </w:rPr>
        <w:t>last</w:t>
      </w:r>
      <w:r>
        <w:t xml:space="preserve"> change.) The abstraction fun</w:t>
      </w:r>
      <w:r>
        <w:t>c</w:t>
      </w:r>
      <w:r>
        <w:t>tion is defined by:</w:t>
      </w:r>
    </w:p>
    <w:p w14:paraId="1E5A87A5" w14:textId="77777777" w:rsidR="000229B4" w:rsidRDefault="000229B4">
      <w:pPr>
        <w:pStyle w:val="i"/>
      </w:pPr>
      <w:r>
        <w:rPr>
          <w:rStyle w:val="code"/>
        </w:rPr>
        <w:t>RWMem.memory = RWMemImpl.memory</w:t>
      </w:r>
      <w:r>
        <w:t xml:space="preserve"> unless </w:t>
      </w:r>
      <w:r w:rsidR="00346F07">
        <w:rPr>
          <w:rStyle w:val="code"/>
        </w:rPr>
        <w:t>pending</w:t>
      </w:r>
      <w:r>
        <w:t xml:space="preserve"> is nonempty. In this case </w:t>
      </w:r>
      <w:r>
        <w:rPr>
          <w:rStyle w:val="code"/>
        </w:rPr>
        <w:t>RWMem.memory = m</w:t>
      </w:r>
      <w:r>
        <w:t xml:space="preserve">, where </w:t>
      </w:r>
      <w:r>
        <w:rPr>
          <w:rStyle w:val="code"/>
        </w:rPr>
        <w:t>BigWrite(m)</w:t>
      </w:r>
      <w:r>
        <w:t xml:space="preserve"> is the active </w:t>
      </w:r>
      <w:r>
        <w:rPr>
          <w:rStyle w:val="code"/>
        </w:rPr>
        <w:t>BigWrite</w:t>
      </w:r>
      <w:r w:rsidR="0035725A">
        <w:t xml:space="preserve"> that made </w:t>
      </w:r>
      <w:r w:rsidR="0035725A">
        <w:rPr>
          <w:rStyle w:val="code"/>
        </w:rPr>
        <w:t>pending</w:t>
      </w:r>
      <w:r w:rsidR="0035725A">
        <w:t xml:space="preserve"> non-empty.</w:t>
      </w:r>
      <w:r>
        <w:t xml:space="preserve"> </w:t>
      </w:r>
      <w:r>
        <w:rPr>
          <w:rStyle w:val="code"/>
        </w:rPr>
        <w:t>RWMem</w:t>
      </w:r>
      <w:r>
        <w:t xml:space="preserve">’s pc for an active </w:t>
      </w:r>
      <w:r>
        <w:rPr>
          <w:rStyle w:val="code"/>
        </w:rPr>
        <w:t>BigRead</w:t>
      </w:r>
      <w:r>
        <w:t xml:space="preserve"> is the same as that for </w:t>
      </w:r>
      <w:r>
        <w:rPr>
          <w:rStyle w:val="code"/>
        </w:rPr>
        <w:t>RWMemImpl</w:t>
      </w:r>
      <w:r>
        <w:t xml:space="preserve">. </w:t>
      </w:r>
      <w:r>
        <w:rPr>
          <w:rStyle w:val="code"/>
        </w:rPr>
        <w:t>RWMem</w:t>
      </w:r>
      <w:r w:rsidR="00544C37">
        <w:t>’</w:t>
      </w:r>
      <w:r>
        <w:t xml:space="preserve">s pc for an active </w:t>
      </w:r>
      <w:r>
        <w:rPr>
          <w:rStyle w:val="code"/>
        </w:rPr>
        <w:t>BigWrite</w:t>
      </w:r>
      <w:r>
        <w:t xml:space="preserve"> is before the body if the pc in </w:t>
      </w:r>
      <w:r>
        <w:rPr>
          <w:rStyle w:val="code"/>
        </w:rPr>
        <w:t>RWMemImpl</w:t>
      </w:r>
      <w:r>
        <w:t xml:space="preserve"> is at the beginning of the body; otherwise it is after the body.</w:t>
      </w:r>
    </w:p>
    <w:p w14:paraId="121294E5" w14:textId="77777777" w:rsidR="000229B4" w:rsidRDefault="000229B4">
      <w:r>
        <w:t xml:space="preserve">In the proof that this is an abstraction function, all the atomic steps in a </w:t>
      </w:r>
      <w:r>
        <w:rPr>
          <w:rStyle w:val="code"/>
        </w:rPr>
        <w:t>BigWrite</w:t>
      </w:r>
      <w:r>
        <w:t xml:space="preserve"> of </w:t>
      </w:r>
      <w:r>
        <w:rPr>
          <w:rStyle w:val="code"/>
        </w:rPr>
        <w:t>RWMemImpl</w:t>
      </w:r>
      <w:r>
        <w:t xml:space="preserve"> except for the step that writes to memory correspond to no steps of </w:t>
      </w:r>
      <w:r>
        <w:rPr>
          <w:rStyle w:val="code"/>
        </w:rPr>
        <w:t>RWMem</w:t>
      </w:r>
      <w:r>
        <w:t>. This is typical: code for usually has many more transitions than a spec, because the code is limited to the atomic a</w:t>
      </w:r>
      <w:r>
        <w:t>c</w:t>
      </w:r>
      <w:r>
        <w:t>tions of the machine it runs on, but the spec has the biggest atomic actions possible because that is the simplest to understand.</w:t>
      </w:r>
    </w:p>
    <w:p w14:paraId="6DE6C166" w14:textId="77777777" w:rsidR="0035725A" w:rsidRPr="0035725A" w:rsidRDefault="0035725A">
      <w:r>
        <w:t xml:space="preserve">Note that the guard in </w:t>
      </w:r>
      <w:r>
        <w:rPr>
          <w:rStyle w:val="code"/>
        </w:rPr>
        <w:t>RWEMemImpl.BigRead</w:t>
      </w:r>
      <w:r>
        <w:t xml:space="preserve"> prevents a </w:t>
      </w:r>
      <w:r>
        <w:rPr>
          <w:rStyle w:val="code"/>
        </w:rPr>
        <w:t>BigRead</w:t>
      </w:r>
      <w:r>
        <w:t xml:space="preserve"> from returning an intermediate state of </w:t>
      </w:r>
      <w:r>
        <w:rPr>
          <w:rStyle w:val="code"/>
        </w:rPr>
        <w:t>memory</w:t>
      </w:r>
      <w:r>
        <w:t>, which would be a transition not allowed by the spec.</w:t>
      </w:r>
      <w:r w:rsidR="0090210C">
        <w:t xml:space="preserve"> Of course this can’t happen unless there is concurrency.</w:t>
      </w:r>
    </w:p>
    <w:p w14:paraId="48964656" w14:textId="77777777" w:rsidR="000229B4" w:rsidRDefault="000229B4">
      <w:r>
        <w:t xml:space="preserve">In this example, it is also possible to interchange the code and the spec, and show that </w:t>
      </w:r>
      <w:r>
        <w:rPr>
          <w:rStyle w:val="code"/>
        </w:rPr>
        <w:t>RWMem</w:t>
      </w:r>
      <w:r>
        <w:t xml:space="preserve"> i</w:t>
      </w:r>
      <w:r>
        <w:t>m</w:t>
      </w:r>
      <w:r>
        <w:t xml:space="preserve">plements </w:t>
      </w:r>
      <w:r>
        <w:rPr>
          <w:rStyle w:val="code"/>
        </w:rPr>
        <w:t>RWMemImpl</w:t>
      </w:r>
      <w:r>
        <w:t xml:space="preserve">. This can be done using an abstraction function. In the proof that this is an abstraction function, the body of a </w:t>
      </w:r>
      <w:r>
        <w:rPr>
          <w:rStyle w:val="code"/>
        </w:rPr>
        <w:t>BigWrite</w:t>
      </w:r>
      <w:r>
        <w:t xml:space="preserve"> in </w:t>
      </w:r>
      <w:r>
        <w:rPr>
          <w:rStyle w:val="code"/>
        </w:rPr>
        <w:t>RWMem</w:t>
      </w:r>
      <w:r>
        <w:t xml:space="preserve"> corresponds to the entire sequence of steps comprising the body of the </w:t>
      </w:r>
      <w:r>
        <w:rPr>
          <w:rStyle w:val="code"/>
        </w:rPr>
        <w:t>BigWrite</w:t>
      </w:r>
      <w:r>
        <w:t xml:space="preserve"> in </w:t>
      </w:r>
      <w:r>
        <w:rPr>
          <w:rStyle w:val="code"/>
        </w:rPr>
        <w:t>RWMemImpl</w:t>
      </w:r>
      <w:r>
        <w:t>.</w:t>
      </w:r>
    </w:p>
    <w:p w14:paraId="48153AD1" w14:textId="77777777" w:rsidR="000229B4" w:rsidRDefault="000229B4">
      <w:r>
        <w:rPr>
          <w:b/>
        </w:rPr>
        <w:t>Exercise:</w:t>
      </w:r>
      <w:r>
        <w:t xml:space="preserve"> Add crashes to this example. The spec should contain a component </w:t>
      </w:r>
      <w:r>
        <w:rPr>
          <w:rStyle w:val="code"/>
        </w:rPr>
        <w:t>OldStates</w:t>
      </w:r>
      <w:r>
        <w:t xml:space="preserve"> that keeps track of the results of partial changes that could result from a crash during the current </w:t>
      </w:r>
      <w:r>
        <w:rPr>
          <w:rStyle w:val="code"/>
        </w:rPr>
        <w:t>BigWrite</w:t>
      </w:r>
      <w:r>
        <w:t xml:space="preserve">. A </w:t>
      </w:r>
      <w:r>
        <w:rPr>
          <w:rStyle w:val="code"/>
        </w:rPr>
        <w:t>Crash</w:t>
      </w:r>
      <w:r>
        <w:t xml:space="preserve"> during a </w:t>
      </w:r>
      <w:r>
        <w:rPr>
          <w:rStyle w:val="code"/>
        </w:rPr>
        <w:t>BigWrite</w:t>
      </w:r>
      <w:r>
        <w:t xml:space="preserve"> in the spec can set the memory nondeterministically to any of the states in </w:t>
      </w:r>
      <w:r>
        <w:rPr>
          <w:rStyle w:val="code"/>
        </w:rPr>
        <w:t>OldStates</w:t>
      </w:r>
      <w:r>
        <w:t xml:space="preserve">. A </w:t>
      </w:r>
      <w:r>
        <w:rPr>
          <w:rStyle w:val="code"/>
        </w:rPr>
        <w:t>Crash</w:t>
      </w:r>
      <w:r>
        <w:t xml:space="preserve"> in the code simply discards any active procedure. Prove the correctness of your code using an abstraction function. Compare this to the specs for file sy</w:t>
      </w:r>
      <w:r>
        <w:t>s</w:t>
      </w:r>
      <w:r>
        <w:t>tem crashes in handout 7.</w:t>
      </w:r>
    </w:p>
    <w:p w14:paraId="717E3B24" w14:textId="77777777" w:rsidR="000229B4" w:rsidRDefault="000229B4">
      <w:pPr>
        <w:pStyle w:val="Heading2"/>
      </w:pPr>
      <w:r>
        <w:t>Premature choice</w:t>
      </w:r>
    </w:p>
    <w:p w14:paraId="12AFBE68" w14:textId="77777777" w:rsidR="000229B4" w:rsidRDefault="000229B4">
      <w:r>
        <w:t>In all the examples we have done so far, whenever we have wanted to prove that one module i</w:t>
      </w:r>
      <w:r>
        <w:t>m</w:t>
      </w:r>
      <w:r>
        <w:t>plements another (in the sense of trace inclusion), we have been able to do this using either an abstraction function or else its slightly generalized version, an abstraction relation.  Will this a</w:t>
      </w:r>
      <w:r>
        <w:t>l</w:t>
      </w:r>
      <w:r>
        <w:t xml:space="preserve">ways work? That is, do there exist modules </w:t>
      </w:r>
      <w:r>
        <w:rPr>
          <w:rStyle w:val="v"/>
        </w:rPr>
        <w:t>T</w:t>
      </w:r>
      <w:r>
        <w:t xml:space="preserve"> and </w:t>
      </w:r>
      <w:r>
        <w:rPr>
          <w:rStyle w:val="v"/>
        </w:rPr>
        <w:t>S</w:t>
      </w:r>
      <w:r>
        <w:t xml:space="preserve"> such that the traces of </w:t>
      </w:r>
      <w:r>
        <w:rPr>
          <w:rStyle w:val="v"/>
        </w:rPr>
        <w:t>T</w:t>
      </w:r>
      <w:r>
        <w:t xml:space="preserve"> are all included among the traces of </w:t>
      </w:r>
      <w:r>
        <w:rPr>
          <w:rStyle w:val="v"/>
        </w:rPr>
        <w:t>S</w:t>
      </w:r>
      <w:r>
        <w:t xml:space="preserve">, yet there is no abstraction function or relation from </w:t>
      </w:r>
      <w:r>
        <w:rPr>
          <w:rStyle w:val="v"/>
        </w:rPr>
        <w:t>T</w:t>
      </w:r>
      <w:r>
        <w:t xml:space="preserve"> to </w:t>
      </w:r>
      <w:r>
        <w:rPr>
          <w:rStyle w:val="v"/>
        </w:rPr>
        <w:t>S</w:t>
      </w:r>
      <w:r>
        <w:t>? It turns out that there do—abstraction functions and relations aren</w:t>
      </w:r>
      <w:r w:rsidR="001D25B5">
        <w:t>’</w:t>
      </w:r>
      <w:r>
        <w:t xml:space="preserve">t quite enough. </w:t>
      </w:r>
    </w:p>
    <w:p w14:paraId="7B2845AA" w14:textId="77777777" w:rsidR="000229B4" w:rsidRDefault="000229B4">
      <w:r>
        <w:t>To illustrate the problem, we give a very simple example. It is trivial, since its only point is to illustrate the limitations of the previous proof methods.</w:t>
      </w:r>
    </w:p>
    <w:p w14:paraId="53057934" w14:textId="77777777" w:rsidR="000229B4" w:rsidRDefault="000229B4">
      <w:r>
        <w:t xml:space="preserve">Example: Let </w:t>
      </w:r>
      <w:r>
        <w:rPr>
          <w:rStyle w:val="code"/>
        </w:rPr>
        <w:t>NonDet</w:t>
      </w:r>
      <w:r>
        <w:t xml:space="preserve"> be a state machine that makes a nondeterministic choice of </w:t>
      </w:r>
      <w:r>
        <w:rPr>
          <w:rStyle w:val="code"/>
        </w:rPr>
        <w:t>2</w:t>
      </w:r>
      <w:r>
        <w:t xml:space="preserve"> or </w:t>
      </w:r>
      <w:r>
        <w:rPr>
          <w:rStyle w:val="code"/>
        </w:rPr>
        <w:t>3</w:t>
      </w:r>
      <w:r>
        <w:t xml:space="preserve">. Then it outputs </w:t>
      </w:r>
      <w:r>
        <w:rPr>
          <w:rStyle w:val="code"/>
        </w:rPr>
        <w:t>1</w:t>
      </w:r>
      <w:r>
        <w:t xml:space="preserve">, and subsequently it outputs whatever it chose. </w:t>
      </w:r>
    </w:p>
    <w:p w14:paraId="14078FD8" w14:textId="77777777" w:rsidR="000229B4" w:rsidRDefault="000229B4">
      <w:pPr>
        <w:pStyle w:val="modhead"/>
        <w:rPr>
          <w:rStyle w:val="code"/>
          <w:b w:val="0"/>
        </w:rPr>
      </w:pPr>
      <w:r>
        <w:t xml:space="preserve">MODULE NonDet </w:t>
      </w:r>
      <w:r>
        <w:rPr>
          <w:rStyle w:val="code"/>
          <w:b w:val="0"/>
        </w:rPr>
        <w:t>EXPORT Out =</w:t>
      </w:r>
    </w:p>
    <w:p w14:paraId="0125FDAE" w14:textId="77777777" w:rsidR="000229B4" w:rsidRDefault="000229B4">
      <w:pPr>
        <w:pStyle w:val="declhead"/>
        <w:rPr>
          <w:rStyle w:val="code"/>
        </w:rPr>
      </w:pPr>
      <w:r>
        <w:rPr>
          <w:rStyle w:val="code"/>
        </w:rPr>
        <w:t>VAR</w:t>
      </w:r>
      <w:r>
        <w:rPr>
          <w:rStyle w:val="code"/>
        </w:rPr>
        <w:tab/>
        <w:t>i := 0</w:t>
      </w:r>
    </w:p>
    <w:p w14:paraId="2981B622" w14:textId="77777777" w:rsidR="000229B4" w:rsidRDefault="000229B4">
      <w:pPr>
        <w:pStyle w:val="routine"/>
        <w:rPr>
          <w:rStyle w:val="code"/>
        </w:rPr>
      </w:pPr>
      <w:r>
        <w:rPr>
          <w:rStyle w:val="code"/>
        </w:rPr>
        <w:t>APROC Out() -&gt; Int = &lt;&lt;</w:t>
      </w:r>
    </w:p>
    <w:p w14:paraId="7034F97C" w14:textId="77777777" w:rsidR="000229B4" w:rsidRDefault="000229B4">
      <w:pPr>
        <w:pStyle w:val="cmd1"/>
        <w:rPr>
          <w:rStyle w:val="code"/>
        </w:rPr>
      </w:pPr>
      <w:r>
        <w:rPr>
          <w:rStyle w:val="code"/>
        </w:rPr>
        <w:t>IF</w:t>
      </w:r>
      <w:r>
        <w:rPr>
          <w:rStyle w:val="code"/>
        </w:rPr>
        <w:tab/>
        <w:t xml:space="preserve">i = 0 =&gt; BEGIN i := 2 [] i := 3 END; RET 1 </w:t>
      </w:r>
      <w:r>
        <w:rPr>
          <w:rStyle w:val="code"/>
        </w:rPr>
        <w:br/>
        <w:t>[*]</w:t>
      </w:r>
      <w:r>
        <w:rPr>
          <w:rStyle w:val="code"/>
        </w:rPr>
        <w:tab/>
        <w:t>RET i FI &gt;&gt;</w:t>
      </w:r>
    </w:p>
    <w:p w14:paraId="3B540C29" w14:textId="77777777" w:rsidR="000229B4" w:rsidRDefault="000229B4">
      <w:pPr>
        <w:pStyle w:val="modend"/>
      </w:pPr>
      <w:r>
        <w:t>END NonDet</w:t>
      </w:r>
    </w:p>
    <w:p w14:paraId="226357BD" w14:textId="77777777" w:rsidR="000229B4" w:rsidRDefault="000229B4">
      <w:r>
        <w:t xml:space="preserve">Let </w:t>
      </w:r>
      <w:r>
        <w:rPr>
          <w:rStyle w:val="code"/>
        </w:rPr>
        <w:t>LateNonDet</w:t>
      </w:r>
      <w:r>
        <w:t xml:space="preserve"> be a state machine that outputs </w:t>
      </w:r>
      <w:r>
        <w:rPr>
          <w:rStyle w:val="code"/>
        </w:rPr>
        <w:t>1</w:t>
      </w:r>
      <w:r>
        <w:t xml:space="preserve"> and then nondeterministically chooses whether to output </w:t>
      </w:r>
      <w:r>
        <w:rPr>
          <w:rStyle w:val="code"/>
        </w:rPr>
        <w:t>2</w:t>
      </w:r>
      <w:r>
        <w:t xml:space="preserve"> or </w:t>
      </w:r>
      <w:r>
        <w:rPr>
          <w:rStyle w:val="code"/>
        </w:rPr>
        <w:t>3</w:t>
      </w:r>
      <w:r>
        <w:t xml:space="preserve"> thereafter.</w:t>
      </w:r>
    </w:p>
    <w:p w14:paraId="5829B524" w14:textId="77777777" w:rsidR="000229B4" w:rsidRDefault="000229B4">
      <w:pPr>
        <w:pStyle w:val="modhead"/>
        <w:rPr>
          <w:rStyle w:val="code"/>
          <w:b w:val="0"/>
        </w:rPr>
      </w:pPr>
      <w:r>
        <w:t xml:space="preserve">MODULE LateNonDet </w:t>
      </w:r>
      <w:r>
        <w:rPr>
          <w:rStyle w:val="code"/>
          <w:b w:val="0"/>
        </w:rPr>
        <w:t>EXPORT Out =</w:t>
      </w:r>
    </w:p>
    <w:p w14:paraId="53170ADB" w14:textId="77777777" w:rsidR="000229B4" w:rsidRDefault="000229B4">
      <w:pPr>
        <w:pStyle w:val="declhead"/>
        <w:rPr>
          <w:rStyle w:val="code"/>
        </w:rPr>
      </w:pPr>
      <w:r>
        <w:rPr>
          <w:rStyle w:val="code"/>
        </w:rPr>
        <w:t>VAR</w:t>
      </w:r>
      <w:r>
        <w:rPr>
          <w:rStyle w:val="code"/>
        </w:rPr>
        <w:tab/>
        <w:t>i := 0</w:t>
      </w:r>
    </w:p>
    <w:p w14:paraId="3608592A" w14:textId="77777777" w:rsidR="000229B4" w:rsidRDefault="000229B4">
      <w:pPr>
        <w:pStyle w:val="routine"/>
        <w:rPr>
          <w:rStyle w:val="code"/>
        </w:rPr>
      </w:pPr>
      <w:r>
        <w:rPr>
          <w:rStyle w:val="code"/>
        </w:rPr>
        <w:t>APROC Out() -&gt; Int = &lt;&lt;</w:t>
      </w:r>
    </w:p>
    <w:p w14:paraId="79515F6B" w14:textId="77777777" w:rsidR="000229B4" w:rsidRDefault="000229B4">
      <w:pPr>
        <w:pStyle w:val="cmd1"/>
        <w:rPr>
          <w:rStyle w:val="k"/>
        </w:rPr>
      </w:pPr>
      <w:r>
        <w:rPr>
          <w:rStyle w:val="k"/>
        </w:rPr>
        <w:t>IF i = 0 =&gt; i := 1 [*] i = 1 =&gt; BEGIN i := 2 [] i := 3 END [*] SKIP FI;</w:t>
      </w:r>
    </w:p>
    <w:p w14:paraId="41C690CB" w14:textId="77777777" w:rsidR="000229B4" w:rsidRDefault="000229B4">
      <w:pPr>
        <w:pStyle w:val="cmd1"/>
        <w:rPr>
          <w:rStyle w:val="code"/>
        </w:rPr>
      </w:pPr>
      <w:r>
        <w:rPr>
          <w:rStyle w:val="code"/>
        </w:rPr>
        <w:t>RET i &gt;&gt;</w:t>
      </w:r>
    </w:p>
    <w:p w14:paraId="79AD9E93" w14:textId="77777777" w:rsidR="000229B4" w:rsidRDefault="000229B4">
      <w:pPr>
        <w:pStyle w:val="modend"/>
      </w:pPr>
      <w:r>
        <w:t>END LateNonDet</w:t>
      </w:r>
    </w:p>
    <w:p w14:paraId="14A95DA6" w14:textId="77777777" w:rsidR="000229B4" w:rsidRDefault="000229B4">
      <w:r>
        <w:t xml:space="preserve">Clearly </w:t>
      </w:r>
      <w:r>
        <w:rPr>
          <w:rStyle w:val="code"/>
        </w:rPr>
        <w:t>NonDet</w:t>
      </w:r>
      <w:r>
        <w:t xml:space="preserve"> and </w:t>
      </w:r>
      <w:r>
        <w:rPr>
          <w:rStyle w:val="code"/>
        </w:rPr>
        <w:t>LateNonDet</w:t>
      </w:r>
      <w:r>
        <w:t xml:space="preserve"> have the same traces: </w:t>
      </w:r>
      <w:r>
        <w:rPr>
          <w:rStyle w:val="code"/>
        </w:rPr>
        <w:t>Out() = 1; Out() = 2; ...</w:t>
      </w:r>
      <w:r>
        <w:t xml:space="preserve"> and </w:t>
      </w:r>
      <w:r>
        <w:rPr>
          <w:rStyle w:val="code"/>
        </w:rPr>
        <w:t>Out() = 1; Out() = 3; ...</w:t>
      </w:r>
      <w:r>
        <w:t xml:space="preserve">. Can we show the implements relationships in both directions using abstraction relations? </w:t>
      </w:r>
    </w:p>
    <w:p w14:paraId="407A60AD" w14:textId="77777777" w:rsidR="000229B4" w:rsidRDefault="000229B4">
      <w:r>
        <w:t xml:space="preserve">Well, we can show that </w:t>
      </w:r>
      <w:r>
        <w:rPr>
          <w:rStyle w:val="code"/>
        </w:rPr>
        <w:t>NonDet</w:t>
      </w:r>
      <w:r>
        <w:t xml:space="preserve"> implements </w:t>
      </w:r>
      <w:r>
        <w:rPr>
          <w:rStyle w:val="code"/>
        </w:rPr>
        <w:t>LateNonDet</w:t>
      </w:r>
      <w:r>
        <w:t xml:space="preserve"> with an abstraction function that is just the identity. However, no abstraction relation can be used to show that </w:t>
      </w:r>
      <w:r>
        <w:rPr>
          <w:rStyle w:val="code"/>
        </w:rPr>
        <w:t>LateNonDet</w:t>
      </w:r>
      <w:r>
        <w:t xml:space="preserve"> implements </w:t>
      </w:r>
      <w:r>
        <w:rPr>
          <w:rStyle w:val="code"/>
        </w:rPr>
        <w:t>NonDet</w:t>
      </w:r>
      <w:r>
        <w:t xml:space="preserve">. The problem is that the nondeterministic choice in </w:t>
      </w:r>
      <w:r>
        <w:rPr>
          <w:rStyle w:val="code"/>
        </w:rPr>
        <w:t>NonDet</w:t>
      </w:r>
      <w:r>
        <w:t xml:space="preserve"> occurs before the output of </w:t>
      </w:r>
      <w:r>
        <w:rPr>
          <w:rStyle w:val="code"/>
        </w:rPr>
        <w:t>1</w:t>
      </w:r>
      <w:r>
        <w:t xml:space="preserve">, whereas the choice in </w:t>
      </w:r>
      <w:r>
        <w:rPr>
          <w:rStyle w:val="code"/>
        </w:rPr>
        <w:t>LateNonDet</w:t>
      </w:r>
      <w:r>
        <w:t xml:space="preserve"> occurs later, after the output of </w:t>
      </w:r>
      <w:r>
        <w:rPr>
          <w:rStyle w:val="code"/>
        </w:rPr>
        <w:t>1</w:t>
      </w:r>
      <w:r>
        <w:t>. It is impossible to use an abstraction relation to simulate an early choice with a later choice. If you think of constructing an abstract execution to correspond to a concrete execution, this would mean that the abstract ex</w:t>
      </w:r>
      <w:r>
        <w:t>e</w:t>
      </w:r>
      <w:r>
        <w:t xml:space="preserve">cution would have to make a choice before it knows what the code is going to choose. </w:t>
      </w:r>
    </w:p>
    <w:p w14:paraId="31DBAF9B" w14:textId="77777777" w:rsidR="000229B4" w:rsidRDefault="000229B4">
      <w:r>
        <w:t>You might think that this example is unrealistic, and that this kind of thing never happens in real life. The following three examples show that this is wrong; we will study code for all of these examples later in the course. We go into a lot of detail here because most people find these situ</w:t>
      </w:r>
      <w:r>
        <w:t>a</w:t>
      </w:r>
      <w:r>
        <w:t>tions very unfamiliar and hard to understand.</w:t>
      </w:r>
    </w:p>
    <w:p w14:paraId="53EC9038" w14:textId="77777777" w:rsidR="000229B4" w:rsidRDefault="000229B4">
      <w:pPr>
        <w:pStyle w:val="Heading3"/>
      </w:pPr>
      <w:r>
        <w:t>Premature choice: Reliable messages</w:t>
      </w:r>
    </w:p>
    <w:p w14:paraId="3565960D" w14:textId="77777777" w:rsidR="000229B4" w:rsidRDefault="000229B4">
      <w:r>
        <w:t>Here is a realistic example (somewhat simplified) that illustrates the same problem: two specs for reliable channels, which we will study in detail later, in handout 26 on reliable messages. A rel</w:t>
      </w:r>
      <w:r>
        <w:t>i</w:t>
      </w:r>
      <w:r>
        <w:t>able channel accepts messages and delivers them in FIFO order, except that if there is a crash, it may lose some messages. The straightforward spec drops some queued messages during the crash.</w:t>
      </w:r>
    </w:p>
    <w:p w14:paraId="153A452B" w14:textId="77777777" w:rsidR="000229B4" w:rsidRDefault="000229B4">
      <w:pPr>
        <w:pStyle w:val="modhead"/>
        <w:rPr>
          <w:rStyle w:val="code"/>
        </w:rPr>
      </w:pPr>
      <w:r>
        <w:t>MODULE ReliableMsg</w:t>
      </w:r>
      <w:r>
        <w:rPr>
          <w:rStyle w:val="code"/>
        </w:rPr>
        <w:t xml:space="preserve"> </w:t>
      </w:r>
      <w:r>
        <w:rPr>
          <w:rStyle w:val="code"/>
          <w:b w:val="0"/>
        </w:rPr>
        <w:t>[M] EXPORT Put, Get, Crash =</w:t>
      </w:r>
    </w:p>
    <w:p w14:paraId="777C514B" w14:textId="77777777" w:rsidR="000229B4" w:rsidRDefault="000229B4">
      <w:pPr>
        <w:pStyle w:val="declhead"/>
        <w:rPr>
          <w:rStyle w:val="code"/>
        </w:rPr>
      </w:pPr>
      <w:r>
        <w:rPr>
          <w:rStyle w:val="code"/>
        </w:rPr>
        <w:t>VAR</w:t>
      </w:r>
      <w:r>
        <w:rPr>
          <w:rStyle w:val="code"/>
        </w:rPr>
        <w:tab/>
        <w:t>q  : SEQ M := {}</w:t>
      </w:r>
    </w:p>
    <w:p w14:paraId="77479FCE" w14:textId="77777777" w:rsidR="000229B4" w:rsidRDefault="000229B4">
      <w:pPr>
        <w:pStyle w:val="routine"/>
        <w:rPr>
          <w:rStyle w:val="code"/>
        </w:rPr>
      </w:pPr>
      <w:r>
        <w:rPr>
          <w:rStyle w:val="code"/>
        </w:rPr>
        <w:t>APROC Put(m)     = &lt;&lt; q + := {m} &gt;&gt;</w:t>
      </w:r>
    </w:p>
    <w:p w14:paraId="11CAA1E4" w14:textId="77777777" w:rsidR="000229B4" w:rsidRDefault="000229B4">
      <w:pPr>
        <w:pStyle w:val="routine"/>
        <w:spacing w:before="0"/>
        <w:rPr>
          <w:rStyle w:val="code"/>
        </w:rPr>
      </w:pPr>
      <w:r>
        <w:rPr>
          <w:rStyle w:val="code"/>
        </w:rPr>
        <w:t>APROC Get() -&gt; M = &lt;&lt; VAR m := q.head | q := q.tail; RET m &gt;&gt;</w:t>
      </w:r>
    </w:p>
    <w:p w14:paraId="25B16BA4" w14:textId="77777777" w:rsidR="000229B4" w:rsidRDefault="000229B4">
      <w:pPr>
        <w:pStyle w:val="routine"/>
        <w:rPr>
          <w:rStyle w:val="code"/>
        </w:rPr>
      </w:pPr>
      <w:r>
        <w:rPr>
          <w:rStyle w:val="code"/>
        </w:rPr>
        <w:t>APROC Crash()    = &lt;&lt; VAR q' | q' &lt;&lt;= q =&gt; q := q' &gt;&gt;</w:t>
      </w:r>
      <w:r>
        <w:rPr>
          <w:rStyle w:val="code"/>
        </w:rPr>
        <w:br/>
      </w:r>
      <w:r>
        <w:rPr>
          <w:rStyle w:val="m"/>
        </w:rPr>
        <w:t>% Drop any of the queued messages (</w:t>
      </w:r>
      <w:r>
        <w:rPr>
          <w:rStyle w:val="code"/>
        </w:rPr>
        <w:t>&lt;&lt;=</w:t>
      </w:r>
      <w:r>
        <w:rPr>
          <w:rStyle w:val="m"/>
        </w:rPr>
        <w:t xml:space="preserve"> is non-contiguous subsequence)</w:t>
      </w:r>
    </w:p>
    <w:p w14:paraId="227B34D1" w14:textId="77777777" w:rsidR="000229B4" w:rsidRDefault="000229B4">
      <w:pPr>
        <w:pStyle w:val="modend"/>
      </w:pPr>
      <w:r>
        <w:rPr>
          <w:rStyle w:val="code"/>
        </w:rPr>
        <w:t>END ReliableMsg</w:t>
      </w:r>
    </w:p>
    <w:p w14:paraId="6BA5FF47" w14:textId="77777777" w:rsidR="000229B4" w:rsidRDefault="000229B4">
      <w:r>
        <w:t>Most practical code (for instance, the Internet’s TCP protocol) has cases in which it isn’t known whether a message will be lost until long after the crash. This is because they ensure FIFO deli</w:t>
      </w:r>
      <w:r>
        <w:t>v</w:t>
      </w:r>
      <w:r>
        <w:t xml:space="preserve">ery, and get rid of retransmitted duplicates, by numbering messages sequentially and discarding any received message with an earlier sequence number than the largest one already received. If the underlying message transport is not FIFO (like the Internet) and there are two undelivered messages outstanding (which can happen after a crash), the earlier one will be lost if and only if the later one overtakes it. You don’t know until the overtaking happens whether the first message will be lost. By this time the crash and subsequent recovery may be long since over. </w:t>
      </w:r>
    </w:p>
    <w:p w14:paraId="5A3F4053" w14:textId="77777777" w:rsidR="000229B4" w:rsidRDefault="000229B4">
      <w:r>
        <w:t xml:space="preserve">The following spec models this situation by ‘marking’ the messages that are queued at the time of a crash, and optionally dropping any marked messages in </w:t>
      </w:r>
      <w:r>
        <w:rPr>
          <w:rStyle w:val="code"/>
        </w:rPr>
        <w:t>Get</w:t>
      </w:r>
      <w:r>
        <w:t>.</w:t>
      </w:r>
    </w:p>
    <w:p w14:paraId="4793A1F8" w14:textId="77777777" w:rsidR="000229B4" w:rsidRDefault="000229B4">
      <w:pPr>
        <w:pStyle w:val="modhead"/>
        <w:rPr>
          <w:rStyle w:val="code"/>
          <w:b w:val="0"/>
        </w:rPr>
      </w:pPr>
      <w:r>
        <w:t>MODULE LateReliableMsg</w:t>
      </w:r>
      <w:r>
        <w:rPr>
          <w:rStyle w:val="code"/>
        </w:rPr>
        <w:t xml:space="preserve"> </w:t>
      </w:r>
      <w:r>
        <w:rPr>
          <w:rStyle w:val="code"/>
          <w:b w:val="0"/>
        </w:rPr>
        <w:t>[M] EXPORT Put, Get, Crash =</w:t>
      </w:r>
    </w:p>
    <w:p w14:paraId="05B97D91" w14:textId="77777777" w:rsidR="000229B4" w:rsidRDefault="000229B4">
      <w:pPr>
        <w:pStyle w:val="declhead"/>
        <w:rPr>
          <w:rStyle w:val="code"/>
        </w:rPr>
      </w:pPr>
      <w:r>
        <w:rPr>
          <w:rStyle w:val="code"/>
        </w:rPr>
        <w:t xml:space="preserve">VAR </w:t>
      </w:r>
      <w:r>
        <w:rPr>
          <w:rStyle w:val="code"/>
        </w:rPr>
        <w:tab/>
        <w:t xml:space="preserve">q  : SEQ [m, </w:t>
      </w:r>
      <w:r>
        <w:rPr>
          <w:rStyle w:val="k"/>
        </w:rPr>
        <w:t>mark: Bool</w:t>
      </w:r>
      <w:r>
        <w:rPr>
          <w:rStyle w:val="code"/>
        </w:rPr>
        <w:t>] := {}</w:t>
      </w:r>
    </w:p>
    <w:p w14:paraId="3812C851" w14:textId="77777777" w:rsidR="000229B4" w:rsidRDefault="000229B4">
      <w:pPr>
        <w:pStyle w:val="routine"/>
        <w:rPr>
          <w:rStyle w:val="code"/>
        </w:rPr>
      </w:pPr>
      <w:r>
        <w:rPr>
          <w:rStyle w:val="code"/>
        </w:rPr>
        <w:t>APROC Put(m)     = &lt;&lt; q + := {m} &gt;&gt;</w:t>
      </w:r>
    </w:p>
    <w:p w14:paraId="439B9E72" w14:textId="77777777" w:rsidR="000229B4" w:rsidRDefault="000229B4">
      <w:pPr>
        <w:pStyle w:val="routine"/>
        <w:spacing w:before="0"/>
        <w:rPr>
          <w:rStyle w:val="code"/>
        </w:rPr>
      </w:pPr>
      <w:r>
        <w:rPr>
          <w:rStyle w:val="code"/>
        </w:rPr>
        <w:t xml:space="preserve">APROC Get() -&gt; M = </w:t>
      </w:r>
    </w:p>
    <w:p w14:paraId="441A5F25" w14:textId="77777777" w:rsidR="000229B4" w:rsidRDefault="000229B4">
      <w:pPr>
        <w:pStyle w:val="cmd1"/>
        <w:rPr>
          <w:rStyle w:val="code"/>
        </w:rPr>
      </w:pPr>
      <w:r>
        <w:rPr>
          <w:rStyle w:val="code"/>
        </w:rPr>
        <w:t xml:space="preserve">&lt;&lt; </w:t>
      </w:r>
      <w:r>
        <w:rPr>
          <w:rStyle w:val="k"/>
        </w:rPr>
        <w:t>DO</w:t>
      </w:r>
      <w:r>
        <w:rPr>
          <w:rStyle w:val="code"/>
        </w:rPr>
        <w:t xml:space="preserve"> VAR x := q.head | q := q.tail; </w:t>
      </w:r>
      <w:r>
        <w:rPr>
          <w:rStyle w:val="k"/>
        </w:rPr>
        <w:t>IF x.mark =&gt; SKIP []</w:t>
      </w:r>
      <w:r>
        <w:rPr>
          <w:rStyle w:val="code"/>
        </w:rPr>
        <w:t xml:space="preserve"> RET x.m </w:t>
      </w:r>
      <w:r w:rsidRPr="00FF0AEC">
        <w:rPr>
          <w:rStyle w:val="k"/>
        </w:rPr>
        <w:t xml:space="preserve">FI </w:t>
      </w:r>
      <w:r>
        <w:rPr>
          <w:rStyle w:val="k"/>
        </w:rPr>
        <w:t>OD</w:t>
      </w:r>
      <w:r>
        <w:rPr>
          <w:rStyle w:val="code"/>
        </w:rPr>
        <w:t xml:space="preserve"> &gt;&gt;</w:t>
      </w:r>
    </w:p>
    <w:p w14:paraId="42C0DF37" w14:textId="77777777" w:rsidR="000229B4" w:rsidRDefault="000229B4">
      <w:pPr>
        <w:pStyle w:val="routine"/>
        <w:rPr>
          <w:rStyle w:val="code"/>
        </w:rPr>
      </w:pPr>
      <w:r>
        <w:rPr>
          <w:rStyle w:val="code"/>
        </w:rPr>
        <w:t xml:space="preserve">APROC Crash()    = &lt;&lt; </w:t>
      </w:r>
      <w:r>
        <w:rPr>
          <w:rStyle w:val="k"/>
        </w:rPr>
        <w:t xml:space="preserve">q := {x :IN q </w:t>
      </w:r>
      <w:r w:rsidR="002A2C5E">
        <w:rPr>
          <w:rStyle w:val="k"/>
        </w:rPr>
        <w:t>||</w:t>
      </w:r>
      <w:r>
        <w:rPr>
          <w:rStyle w:val="k"/>
        </w:rPr>
        <w:t xml:space="preserve"> x{mark := true}}</w:t>
      </w:r>
      <w:r>
        <w:rPr>
          <w:rStyle w:val="code"/>
        </w:rPr>
        <w:t xml:space="preserve"> &gt;&gt;</w:t>
      </w:r>
      <w:r>
        <w:rPr>
          <w:rStyle w:val="code"/>
        </w:rPr>
        <w:br/>
      </w:r>
      <w:r>
        <w:rPr>
          <w:rStyle w:val="m"/>
        </w:rPr>
        <w:t>% Mark all the queued messages. This is a sequence, not a set constructor, so it doesn’t reorder the messages.</w:t>
      </w:r>
    </w:p>
    <w:p w14:paraId="7C401379" w14:textId="77777777" w:rsidR="000229B4" w:rsidRDefault="000229B4">
      <w:pPr>
        <w:pStyle w:val="modend"/>
      </w:pPr>
      <w:r>
        <w:rPr>
          <w:rStyle w:val="code"/>
        </w:rPr>
        <w:t>END LateReliableMsg</w:t>
      </w:r>
    </w:p>
    <w:p w14:paraId="413808A3" w14:textId="77777777" w:rsidR="000229B4" w:rsidRDefault="000229B4">
      <w:r>
        <w:t xml:space="preserve">Like the simple </w:t>
      </w:r>
      <w:r>
        <w:rPr>
          <w:rStyle w:val="code"/>
        </w:rPr>
        <w:t>NonDet</w:t>
      </w:r>
      <w:r>
        <w:t xml:space="preserve"> example, these two specs are equivalent, but we cannot prove that </w:t>
      </w:r>
      <w:r>
        <w:rPr>
          <w:rStyle w:val="code"/>
        </w:rPr>
        <w:t>LateReliableMsg</w:t>
      </w:r>
      <w:r>
        <w:t xml:space="preserve"> implements </w:t>
      </w:r>
      <w:r>
        <w:rPr>
          <w:rStyle w:val="code"/>
        </w:rPr>
        <w:t>ReliableMsg</w:t>
      </w:r>
      <w:r>
        <w:t xml:space="preserve"> with an abstraction relation, because </w:t>
      </w:r>
      <w:r>
        <w:rPr>
          <w:rStyle w:val="code"/>
        </w:rPr>
        <w:t>ReliableMsg</w:t>
      </w:r>
      <w:r>
        <w:t xml:space="preserve"> makes the decision about what messages to drop sooner, in </w:t>
      </w:r>
      <w:r>
        <w:rPr>
          <w:rStyle w:val="code"/>
        </w:rPr>
        <w:t>Crash</w:t>
      </w:r>
      <w:r>
        <w:t xml:space="preserve">. </w:t>
      </w:r>
      <w:r>
        <w:rPr>
          <w:rStyle w:val="code"/>
        </w:rPr>
        <w:t>LateReliableMsg</w:t>
      </w:r>
      <w:r>
        <w:t xml:space="preserve"> makes this decision later, in </w:t>
      </w:r>
      <w:r>
        <w:rPr>
          <w:rStyle w:val="code"/>
        </w:rPr>
        <w:t>Get</w:t>
      </w:r>
      <w:r>
        <w:t>, and so does the standard code.</w:t>
      </w:r>
    </w:p>
    <w:p w14:paraId="1DB01C79" w14:textId="77777777" w:rsidR="000229B4" w:rsidRDefault="000229B4">
      <w:pPr>
        <w:pStyle w:val="Heading3"/>
      </w:pPr>
      <w:r>
        <w:t>Premature choice: Consensus</w:t>
      </w:r>
    </w:p>
    <w:p w14:paraId="08411DD6" w14:textId="77777777" w:rsidR="000229B4" w:rsidRDefault="000229B4">
      <w:r>
        <w:t xml:space="preserve">For another examples, consider the </w:t>
      </w:r>
      <w:r>
        <w:rPr>
          <w:i/>
        </w:rPr>
        <w:t>consensus</w:t>
      </w:r>
      <w:r>
        <w:t xml:space="preserve"> problem of getting a set of process to agree on a single value chosen from some set of allowed values; we will study this problem in detail later, in handout 18 on consensus. The spec doesn’t mention the processes at all:</w:t>
      </w:r>
    </w:p>
    <w:p w14:paraId="45223FFB" w14:textId="77777777" w:rsidR="000229B4" w:rsidRDefault="000229B4">
      <w:pPr>
        <w:pStyle w:val="modhead"/>
        <w:rPr>
          <w:b w:val="0"/>
        </w:rPr>
      </w:pPr>
      <w:r>
        <w:t>MODULE Consensus</w:t>
      </w:r>
      <w:r>
        <w:rPr>
          <w:rStyle w:val="code"/>
        </w:rPr>
        <w:t xml:space="preserve"> </w:t>
      </w:r>
      <w:r>
        <w:rPr>
          <w:rStyle w:val="code"/>
          <w:b w:val="0"/>
        </w:rPr>
        <w:t>[V] EXPORT Allow, Outcome =</w:t>
      </w:r>
    </w:p>
    <w:p w14:paraId="4DFD6496" w14:textId="77777777" w:rsidR="000229B4" w:rsidRDefault="000229B4">
      <w:pPr>
        <w:pStyle w:val="declhead"/>
        <w:rPr>
          <w:rStyle w:val="code"/>
        </w:rPr>
      </w:pPr>
      <w:r>
        <w:rPr>
          <w:rStyle w:val="code"/>
        </w:rPr>
        <w:t>VAR</w:t>
      </w:r>
      <w:r>
        <w:rPr>
          <w:rStyle w:val="code"/>
        </w:rPr>
        <w:tab/>
        <w:t>outcome</w:t>
      </w:r>
      <w:r>
        <w:rPr>
          <w:rStyle w:val="code"/>
        </w:rPr>
        <w:tab/>
        <w:t>:</w:t>
      </w:r>
      <w:r>
        <w:rPr>
          <w:rStyle w:val="code"/>
        </w:rPr>
        <w:tab/>
        <w:t>(V + Null) := nil</w:t>
      </w:r>
      <w:r>
        <w:rPr>
          <w:rStyle w:val="code"/>
        </w:rPr>
        <w:tab/>
      </w:r>
      <w:r>
        <w:rPr>
          <w:rStyle w:val="m"/>
        </w:rPr>
        <w:t>% Data value to agree on</w:t>
      </w:r>
    </w:p>
    <w:p w14:paraId="0D08B79F" w14:textId="77777777" w:rsidR="000229B4" w:rsidRDefault="000229B4">
      <w:pPr>
        <w:pStyle w:val="routine"/>
        <w:rPr>
          <w:rStyle w:val="code"/>
        </w:rPr>
      </w:pPr>
      <w:r>
        <w:rPr>
          <w:rStyle w:val="code"/>
        </w:rPr>
        <w:t>APROC Allow(v) = &lt;&lt; outcome = nil =&gt; outcome := v [] SKIP &gt;&gt;</w:t>
      </w:r>
    </w:p>
    <w:p w14:paraId="2278FC2C" w14:textId="77777777" w:rsidR="000229B4" w:rsidRDefault="000229B4">
      <w:pPr>
        <w:pStyle w:val="routine"/>
        <w:spacing w:before="0"/>
        <w:rPr>
          <w:rStyle w:val="code"/>
        </w:rPr>
      </w:pPr>
      <w:r>
        <w:rPr>
          <w:rStyle w:val="code"/>
        </w:rPr>
        <w:t>FUNC  Outcome() -&gt; (V + Null) = RET outcome [] RET nil</w:t>
      </w:r>
    </w:p>
    <w:p w14:paraId="166EDA4F" w14:textId="77777777" w:rsidR="000229B4" w:rsidRDefault="000229B4">
      <w:pPr>
        <w:pStyle w:val="modend"/>
      </w:pPr>
      <w:r>
        <w:rPr>
          <w:rStyle w:val="code"/>
        </w:rPr>
        <w:t>END Consensus</w:t>
      </w:r>
    </w:p>
    <w:p w14:paraId="35B9D6A0" w14:textId="77777777" w:rsidR="000229B4" w:rsidRPr="0090210C" w:rsidRDefault="000229B4">
      <w:r>
        <w:rPr>
          <w:noProof/>
        </w:rPr>
        <w:t xml:space="preserve">This spec chooses the value to agree on as soon as the value is allowed. </w:t>
      </w:r>
      <w:r>
        <w:rPr>
          <w:rStyle w:val="code"/>
        </w:rPr>
        <w:t>Outcome</w:t>
      </w:r>
      <w:r>
        <w:t xml:space="preserve"> may return </w:t>
      </w:r>
      <w:r>
        <w:rPr>
          <w:rStyle w:val="code"/>
        </w:rPr>
        <w:t>nil</w:t>
      </w:r>
      <w:r>
        <w:t xml:space="preserve"> even after the choice is made because in distributed code it’s possible that not all the participants have heard what the outcome is.</w:t>
      </w:r>
      <w:r>
        <w:rPr>
          <w:noProof/>
        </w:rPr>
        <w:t xml:space="preserve"> Code for almost certainly saves up the allowed values and does a lot of communication among the processes to come to an agreement. The following spec has that form. It is more complicated than the first one (more state and more operations), and closer to code</w:t>
      </w:r>
      <w:r w:rsidR="0090210C">
        <w:rPr>
          <w:noProof/>
        </w:rPr>
        <w:t xml:space="preserve">, using an internal </w:t>
      </w:r>
      <w:r w:rsidR="0090210C">
        <w:rPr>
          <w:rStyle w:val="code"/>
        </w:rPr>
        <w:t>Agree</w:t>
      </w:r>
      <w:r w:rsidR="0090210C">
        <w:t xml:space="preserve"> action to model what the processes do in order to choose a value.</w:t>
      </w:r>
    </w:p>
    <w:p w14:paraId="356B8E5E" w14:textId="77777777" w:rsidR="000229B4" w:rsidRDefault="000229B4">
      <w:pPr>
        <w:pStyle w:val="modhead"/>
        <w:rPr>
          <w:b w:val="0"/>
        </w:rPr>
      </w:pPr>
      <w:r>
        <w:t>MODULE LateConsensus</w:t>
      </w:r>
      <w:r>
        <w:rPr>
          <w:rStyle w:val="code"/>
        </w:rPr>
        <w:t xml:space="preserve"> </w:t>
      </w:r>
      <w:r>
        <w:rPr>
          <w:rStyle w:val="code"/>
          <w:b w:val="0"/>
        </w:rPr>
        <w:t>[V] EXPORT Allow, Outcome =</w:t>
      </w:r>
    </w:p>
    <w:p w14:paraId="7A41889B" w14:textId="77777777" w:rsidR="000229B4" w:rsidRDefault="000229B4">
      <w:pPr>
        <w:pStyle w:val="declhead"/>
        <w:rPr>
          <w:rStyle w:val="code"/>
        </w:rPr>
      </w:pPr>
      <w:r>
        <w:rPr>
          <w:rStyle w:val="code"/>
        </w:rPr>
        <w:t>VAR</w:t>
      </w:r>
      <w:r>
        <w:rPr>
          <w:rStyle w:val="code"/>
        </w:rPr>
        <w:tab/>
        <w:t>outcome</w:t>
      </w:r>
      <w:r>
        <w:rPr>
          <w:rStyle w:val="code"/>
        </w:rPr>
        <w:tab/>
        <w:t>:</w:t>
      </w:r>
      <w:r>
        <w:rPr>
          <w:rStyle w:val="code"/>
        </w:rPr>
        <w:tab/>
        <w:t>(V + Null) := nil</w:t>
      </w:r>
      <w:r>
        <w:rPr>
          <w:rStyle w:val="code"/>
        </w:rPr>
        <w:tab/>
      </w:r>
      <w:r>
        <w:rPr>
          <w:rStyle w:val="m"/>
        </w:rPr>
        <w:t>% Data value to agree on</w:t>
      </w:r>
    </w:p>
    <w:p w14:paraId="3F22A80E" w14:textId="77777777" w:rsidR="000229B4" w:rsidRDefault="000229B4">
      <w:pPr>
        <w:pStyle w:val="decl"/>
        <w:rPr>
          <w:rStyle w:val="k"/>
        </w:rPr>
      </w:pPr>
      <w:r>
        <w:rPr>
          <w:rStyle w:val="k"/>
        </w:rPr>
        <w:t>allowed</w:t>
      </w:r>
      <w:r>
        <w:rPr>
          <w:rStyle w:val="k"/>
        </w:rPr>
        <w:tab/>
        <w:t>:</w:t>
      </w:r>
      <w:r>
        <w:rPr>
          <w:rStyle w:val="k"/>
        </w:rPr>
        <w:tab/>
        <w:t>SET V := {}</w:t>
      </w:r>
    </w:p>
    <w:p w14:paraId="2F9603C5" w14:textId="77777777" w:rsidR="000229B4" w:rsidRDefault="000229B4">
      <w:pPr>
        <w:pStyle w:val="routine"/>
        <w:rPr>
          <w:rStyle w:val="code"/>
        </w:rPr>
      </w:pPr>
      <w:r>
        <w:rPr>
          <w:rStyle w:val="code"/>
        </w:rPr>
        <w:t xml:space="preserve">APROC Allow(v) = &lt;&lt; </w:t>
      </w:r>
      <w:r>
        <w:rPr>
          <w:rStyle w:val="k"/>
        </w:rPr>
        <w:t>allowed \/ := {v}</w:t>
      </w:r>
      <w:r>
        <w:rPr>
          <w:rStyle w:val="code"/>
        </w:rPr>
        <w:t xml:space="preserve"> &gt;&gt;</w:t>
      </w:r>
    </w:p>
    <w:p w14:paraId="291B5883" w14:textId="77777777" w:rsidR="000229B4" w:rsidRDefault="000229B4">
      <w:pPr>
        <w:pStyle w:val="routine"/>
        <w:rPr>
          <w:rStyle w:val="code"/>
        </w:rPr>
      </w:pPr>
      <w:r>
        <w:rPr>
          <w:rStyle w:val="code"/>
        </w:rPr>
        <w:t>FUNC  Outcome() -&gt; (V + Null) = RET outcome [] RET nil</w:t>
      </w:r>
    </w:p>
    <w:p w14:paraId="191F590F" w14:textId="77777777" w:rsidR="000229B4" w:rsidRDefault="000229B4">
      <w:pPr>
        <w:pStyle w:val="routine"/>
        <w:rPr>
          <w:rStyle w:val="k"/>
        </w:rPr>
      </w:pPr>
      <w:r>
        <w:rPr>
          <w:rStyle w:val="k"/>
        </w:rPr>
        <w:t>APROC Agree() = &lt;&lt; VAR v | v IN allowed /\ outcome = nil =&gt; outcome := v &gt;&gt;</w:t>
      </w:r>
    </w:p>
    <w:p w14:paraId="62A84227" w14:textId="77777777" w:rsidR="000229B4" w:rsidRDefault="000229B4">
      <w:pPr>
        <w:pStyle w:val="modend"/>
      </w:pPr>
      <w:r>
        <w:rPr>
          <w:rStyle w:val="code"/>
        </w:rPr>
        <w:t>END LateConsensus</w:t>
      </w:r>
    </w:p>
    <w:p w14:paraId="6BFECABA" w14:textId="77777777" w:rsidR="000229B4" w:rsidRDefault="000229B4">
      <w:r>
        <w:rPr>
          <w:noProof/>
        </w:rPr>
        <w:t xml:space="preserve">It should be clear that these two modules have the same traces: a sequence of </w:t>
      </w:r>
      <w:r>
        <w:rPr>
          <w:rStyle w:val="code"/>
        </w:rPr>
        <w:t>Allow(x)</w:t>
      </w:r>
      <w:r>
        <w:t xml:space="preserve"> and </w:t>
      </w:r>
      <w:r>
        <w:rPr>
          <w:rStyle w:val="code"/>
        </w:rPr>
        <w:t>Outcome() = y</w:t>
      </w:r>
      <w:r>
        <w:t xml:space="preserve"> actions in which every </w:t>
      </w:r>
      <w:r>
        <w:rPr>
          <w:rStyle w:val="code"/>
        </w:rPr>
        <w:t>y</w:t>
      </w:r>
      <w:r>
        <w:t xml:space="preserve"> is either </w:t>
      </w:r>
      <w:r>
        <w:rPr>
          <w:rStyle w:val="code"/>
        </w:rPr>
        <w:t>nil</w:t>
      </w:r>
      <w:r>
        <w:t xml:space="preserve"> or the same value, and that value is an a</w:t>
      </w:r>
      <w:r>
        <w:t>r</w:t>
      </w:r>
      <w:r>
        <w:t xml:space="preserve">gument of some preceding </w:t>
      </w:r>
      <w:r>
        <w:rPr>
          <w:rStyle w:val="code"/>
        </w:rPr>
        <w:t>Allow</w:t>
      </w:r>
      <w:r>
        <w:t xml:space="preserve">. But there is no abstraction relation from </w:t>
      </w:r>
      <w:r>
        <w:rPr>
          <w:rStyle w:val="code"/>
        </w:rPr>
        <w:t>LateConsensus</w:t>
      </w:r>
      <w:r>
        <w:t xml:space="preserve"> to </w:t>
      </w:r>
      <w:r>
        <w:rPr>
          <w:rStyle w:val="code"/>
        </w:rPr>
        <w:t>Consensus</w:t>
      </w:r>
      <w:r>
        <w:t xml:space="preserve">, because there is no way for </w:t>
      </w:r>
      <w:r>
        <w:rPr>
          <w:rStyle w:val="code"/>
        </w:rPr>
        <w:t>LateConsensus</w:t>
      </w:r>
      <w:r>
        <w:t xml:space="preserve"> to come up with the outcome before it does its internal </w:t>
      </w:r>
      <w:r>
        <w:rPr>
          <w:rStyle w:val="code"/>
        </w:rPr>
        <w:t>Agree</w:t>
      </w:r>
      <w:r>
        <w:t xml:space="preserve"> action.</w:t>
      </w:r>
    </w:p>
    <w:p w14:paraId="28B42560" w14:textId="77777777" w:rsidR="000229B4" w:rsidRDefault="000229B4">
      <w:r>
        <w:t xml:space="preserve">Note that if </w:t>
      </w:r>
      <w:r>
        <w:rPr>
          <w:rStyle w:val="code"/>
        </w:rPr>
        <w:t>Outcome</w:t>
      </w:r>
      <w:r>
        <w:t xml:space="preserve"> didn’t have the option to return </w:t>
      </w:r>
      <w:r>
        <w:rPr>
          <w:rStyle w:val="code"/>
        </w:rPr>
        <w:t>nil</w:t>
      </w:r>
      <w:r>
        <w:t xml:space="preserve"> even after </w:t>
      </w:r>
      <w:r>
        <w:rPr>
          <w:rStyle w:val="code"/>
        </w:rPr>
        <w:t>outcome # nil</w:t>
      </w:r>
      <w:r>
        <w:t>, these mo</w:t>
      </w:r>
      <w:r>
        <w:t>d</w:t>
      </w:r>
      <w:r>
        <w:t xml:space="preserve">ules would not be equivalent, because </w:t>
      </w:r>
      <w:r>
        <w:rPr>
          <w:rStyle w:val="code"/>
        </w:rPr>
        <w:t>LateConsensus</w:t>
      </w:r>
      <w:r>
        <w:t xml:space="preserve"> would allow the behavior</w:t>
      </w:r>
    </w:p>
    <w:p w14:paraId="220AAB9E" w14:textId="77777777" w:rsidR="000229B4" w:rsidRDefault="000229B4">
      <w:pPr>
        <w:pStyle w:val="cmd1Inline"/>
        <w:rPr>
          <w:rStyle w:val="code"/>
        </w:rPr>
      </w:pPr>
      <w:r>
        <w:rPr>
          <w:rStyle w:val="code"/>
        </w:rPr>
        <w:t>Allow(1); Outcome()=nil, Allow(2), Outcome()=1</w:t>
      </w:r>
    </w:p>
    <w:p w14:paraId="0E669AC7" w14:textId="77777777" w:rsidR="000229B4" w:rsidRDefault="000229B4">
      <w:pPr>
        <w:pStyle w:val="cont"/>
      </w:pPr>
      <w:r>
        <w:t xml:space="preserve">and </w:t>
      </w:r>
      <w:r>
        <w:rPr>
          <w:rStyle w:val="code"/>
        </w:rPr>
        <w:t>Consensus</w:t>
      </w:r>
      <w:r>
        <w:t xml:space="preserve"> would not.</w:t>
      </w:r>
    </w:p>
    <w:p w14:paraId="114C779F" w14:textId="77777777" w:rsidR="000229B4" w:rsidRDefault="000229B4">
      <w:pPr>
        <w:pStyle w:val="Heading3"/>
      </w:pPr>
      <w:r>
        <w:t>Premature choice: Multi-word clock</w:t>
      </w:r>
    </w:p>
    <w:p w14:paraId="3D95D27F" w14:textId="77777777" w:rsidR="000229B4" w:rsidRDefault="000229B4">
      <w:r>
        <w:t>Here is a third example of premature choice in a spec: reading a clock. The spec is simple:</w:t>
      </w:r>
    </w:p>
    <w:p w14:paraId="37B933C5" w14:textId="77777777" w:rsidR="000229B4" w:rsidRDefault="000229B4">
      <w:pPr>
        <w:pStyle w:val="modhead"/>
        <w:keepNext/>
      </w:pPr>
      <w:r>
        <w:t xml:space="preserve">MODULE Clock </w:t>
      </w:r>
      <w:r>
        <w:rPr>
          <w:rStyle w:val="code"/>
          <w:b w:val="0"/>
        </w:rPr>
        <w:t>EXPORT Read =</w:t>
      </w:r>
    </w:p>
    <w:p w14:paraId="5703DA0B" w14:textId="77777777" w:rsidR="000229B4" w:rsidRDefault="000229B4">
      <w:pPr>
        <w:pStyle w:val="declhead"/>
        <w:keepNext/>
        <w:rPr>
          <w:rStyle w:val="code"/>
        </w:rPr>
      </w:pPr>
      <w:r>
        <w:rPr>
          <w:rStyle w:val="code"/>
        </w:rPr>
        <w:t>VAR</w:t>
      </w:r>
      <w:r>
        <w:rPr>
          <w:rStyle w:val="code"/>
        </w:rPr>
        <w:tab/>
        <w:t>t</w:t>
      </w:r>
      <w:r>
        <w:rPr>
          <w:rStyle w:val="code"/>
        </w:rPr>
        <w:tab/>
        <w:t>:</w:t>
      </w:r>
      <w:r>
        <w:rPr>
          <w:rStyle w:val="code"/>
        </w:rPr>
        <w:tab/>
        <w:t>Int</w:t>
      </w:r>
      <w:r>
        <w:rPr>
          <w:rStyle w:val="code"/>
        </w:rPr>
        <w:tab/>
      </w:r>
      <w:r>
        <w:rPr>
          <w:rStyle w:val="m"/>
        </w:rPr>
        <w:t>% the current time</w:t>
      </w:r>
    </w:p>
    <w:p w14:paraId="49D0AACB" w14:textId="77777777" w:rsidR="000229B4" w:rsidRDefault="000229B4">
      <w:pPr>
        <w:pStyle w:val="routine"/>
        <w:keepNext/>
        <w:rPr>
          <w:rStyle w:val="code"/>
        </w:rPr>
      </w:pPr>
      <w:r>
        <w:rPr>
          <w:rStyle w:val="code"/>
        </w:rPr>
        <w:t>THREAD Tick() = DO &lt;&lt; t + := 1 &gt;&gt; OD</w:t>
      </w:r>
      <w:r>
        <w:rPr>
          <w:rStyle w:val="code"/>
        </w:rPr>
        <w:tab/>
      </w:r>
      <w:r>
        <w:rPr>
          <w:rStyle w:val="m"/>
        </w:rPr>
        <w:t xml:space="preserve">% demon thread advances </w:t>
      </w:r>
      <w:r>
        <w:rPr>
          <w:rStyle w:val="code"/>
        </w:rPr>
        <w:t>t</w:t>
      </w:r>
    </w:p>
    <w:p w14:paraId="6534FC92" w14:textId="77777777" w:rsidR="000229B4" w:rsidRDefault="000229B4">
      <w:pPr>
        <w:pStyle w:val="routine"/>
        <w:rPr>
          <w:rStyle w:val="code"/>
        </w:rPr>
      </w:pPr>
      <w:r>
        <w:rPr>
          <w:rStyle w:val="code"/>
        </w:rPr>
        <w:t>PROC Read() -&gt; Int = &lt;&lt; RET t &gt;&gt;</w:t>
      </w:r>
    </w:p>
    <w:p w14:paraId="3CCA4A2D" w14:textId="77777777" w:rsidR="000229B4" w:rsidRDefault="000229B4">
      <w:pPr>
        <w:pStyle w:val="modend"/>
      </w:pPr>
      <w:r>
        <w:rPr>
          <w:rStyle w:val="code"/>
        </w:rPr>
        <w:t>END Clock</w:t>
      </w:r>
    </w:p>
    <w:p w14:paraId="378C71B8" w14:textId="77777777" w:rsidR="000229B4" w:rsidRDefault="000229B4">
      <w:r>
        <w:t xml:space="preserve">This is in a concurrent world, in which several threads can invoke </w:t>
      </w:r>
      <w:r>
        <w:rPr>
          <w:rStyle w:val="code"/>
        </w:rPr>
        <w:t>Read</w:t>
      </w:r>
      <w:r>
        <w:t xml:space="preserve"> concurrently, and </w:t>
      </w:r>
      <w:r>
        <w:rPr>
          <w:rStyle w:val="code"/>
        </w:rPr>
        <w:t>Tick</w:t>
      </w:r>
      <w:r>
        <w:t xml:space="preserve"> is a demon thread that is entirely internal. In that world there are three transitions associated with each invocation of </w:t>
      </w:r>
      <w:r>
        <w:rPr>
          <w:rStyle w:val="code"/>
        </w:rPr>
        <w:t>Read</w:t>
      </w:r>
      <w:r>
        <w:t xml:space="preserve">: entry, body, and exit. The entry and exit transitions are external because </w:t>
      </w:r>
      <w:r>
        <w:rPr>
          <w:rStyle w:val="code"/>
        </w:rPr>
        <w:t>Read</w:t>
      </w:r>
      <w:r>
        <w:t xml:space="preserve"> is exported.</w:t>
      </w:r>
    </w:p>
    <w:p w14:paraId="21F383BA" w14:textId="77777777" w:rsidR="000229B4" w:rsidRDefault="000229B4">
      <w:r>
        <w:t>We may want code that allows the clock to have more precision than can be carried in a single memory location that can be read and written atomically. We could easily achieve this by loc</w:t>
      </w:r>
      <w:r>
        <w:t>k</w:t>
      </w:r>
      <w:r>
        <w:t xml:space="preserve">ing the clock representation, but then a slow process holding the lock (for instance, one that gets pre-empted) could block other processes for a long time. A clever ‘wait-free’ code for </w:t>
      </w:r>
      <w:r>
        <w:rPr>
          <w:rStyle w:val="code"/>
        </w:rPr>
        <w:t>Read</w:t>
      </w:r>
      <w:r>
        <w:t xml:space="preserve"> (which appears in handout 17 on formal concurrency) reads the various parts of the clock repr</w:t>
      </w:r>
      <w:r>
        <w:t>e</w:t>
      </w:r>
      <w:r>
        <w:t>sentation one at a time and puts them together deftly to come up with a result which is guara</w:t>
      </w:r>
      <w:r>
        <w:t>n</w:t>
      </w:r>
      <w:r>
        <w:t xml:space="preserve">teed to be one of the values that </w:t>
      </w:r>
      <w:r>
        <w:rPr>
          <w:rStyle w:val="code"/>
        </w:rPr>
        <w:t>t</w:t>
      </w:r>
      <w:r>
        <w:t xml:space="preserve"> took on during this process. The following spec abstracts this strategy; it breaks </w:t>
      </w:r>
      <w:r>
        <w:rPr>
          <w:rStyle w:val="code"/>
        </w:rPr>
        <w:t>Read</w:t>
      </w:r>
      <w:r>
        <w:t xml:space="preserve"> down into two atomic actions and returns some value, non-deterministically chosen, between the values of </w:t>
      </w:r>
      <w:r>
        <w:rPr>
          <w:rStyle w:val="code"/>
        </w:rPr>
        <w:t>t</w:t>
      </w:r>
      <w:r>
        <w:t xml:space="preserve"> at these two actions.</w:t>
      </w:r>
    </w:p>
    <w:p w14:paraId="16112EEB" w14:textId="77777777" w:rsidR="000229B4" w:rsidRDefault="000229B4">
      <w:pPr>
        <w:pStyle w:val="modhead"/>
      </w:pPr>
      <w:r>
        <w:t xml:space="preserve">MODULE LateClock </w:t>
      </w:r>
      <w:r>
        <w:rPr>
          <w:rStyle w:val="code"/>
          <w:b w:val="0"/>
        </w:rPr>
        <w:t>EXPORT Read =</w:t>
      </w:r>
    </w:p>
    <w:p w14:paraId="2C41B7A0" w14:textId="77777777" w:rsidR="000229B4" w:rsidRDefault="000229B4">
      <w:pPr>
        <w:pStyle w:val="declhead"/>
        <w:rPr>
          <w:rStyle w:val="code"/>
        </w:rPr>
      </w:pPr>
      <w:r>
        <w:rPr>
          <w:rStyle w:val="code"/>
        </w:rPr>
        <w:t>VAR</w:t>
      </w:r>
      <w:r>
        <w:rPr>
          <w:rStyle w:val="code"/>
        </w:rPr>
        <w:tab/>
        <w:t>t</w:t>
      </w:r>
      <w:r>
        <w:rPr>
          <w:rStyle w:val="code"/>
        </w:rPr>
        <w:tab/>
        <w:t>:</w:t>
      </w:r>
      <w:r>
        <w:rPr>
          <w:rStyle w:val="code"/>
        </w:rPr>
        <w:tab/>
        <w:t>Int</w:t>
      </w:r>
      <w:r>
        <w:rPr>
          <w:rStyle w:val="code"/>
        </w:rPr>
        <w:tab/>
      </w:r>
      <w:r>
        <w:rPr>
          <w:rStyle w:val="m"/>
        </w:rPr>
        <w:t>% the current time</w:t>
      </w:r>
    </w:p>
    <w:p w14:paraId="702E4F30" w14:textId="77777777" w:rsidR="000229B4" w:rsidRDefault="000229B4">
      <w:pPr>
        <w:pStyle w:val="routine"/>
        <w:rPr>
          <w:rStyle w:val="code"/>
        </w:rPr>
      </w:pPr>
      <w:r>
        <w:rPr>
          <w:rStyle w:val="code"/>
        </w:rPr>
        <w:t>THREAD Tick() = DO &lt;&lt; t := t + 1 &gt;&gt; OD</w:t>
      </w:r>
      <w:r>
        <w:rPr>
          <w:rStyle w:val="code"/>
        </w:rPr>
        <w:tab/>
      </w:r>
      <w:r>
        <w:rPr>
          <w:rStyle w:val="m"/>
        </w:rPr>
        <w:t xml:space="preserve">% demon thread advances </w:t>
      </w:r>
      <w:r>
        <w:rPr>
          <w:rStyle w:val="code"/>
        </w:rPr>
        <w:t>t</w:t>
      </w:r>
    </w:p>
    <w:p w14:paraId="3BA0CB04" w14:textId="77777777" w:rsidR="000229B4" w:rsidRDefault="000229B4">
      <w:pPr>
        <w:pStyle w:val="routine"/>
        <w:keepNext/>
        <w:rPr>
          <w:rStyle w:val="code"/>
        </w:rPr>
      </w:pPr>
      <w:r>
        <w:rPr>
          <w:rStyle w:val="code"/>
        </w:rPr>
        <w:t xml:space="preserve">PROC Read() -&gt; Int = </w:t>
      </w:r>
      <w:r>
        <w:rPr>
          <w:rStyle w:val="k"/>
        </w:rPr>
        <w:t>VAR t1: Int |</w:t>
      </w:r>
      <w:r>
        <w:rPr>
          <w:rStyle w:val="code"/>
        </w:rPr>
        <w:t xml:space="preserve"> </w:t>
      </w:r>
    </w:p>
    <w:p w14:paraId="2299258E" w14:textId="77777777" w:rsidR="000229B4" w:rsidRPr="005619CC" w:rsidRDefault="000229B4">
      <w:pPr>
        <w:pStyle w:val="cmd1"/>
        <w:rPr>
          <w:rStyle w:val="k"/>
          <w:lang w:val="fr-FR"/>
        </w:rPr>
      </w:pPr>
      <w:r w:rsidRPr="005619CC">
        <w:rPr>
          <w:rStyle w:val="k"/>
          <w:lang w:val="fr-FR"/>
        </w:rPr>
        <w:t>&lt;&lt; t1 := t &gt;&gt;; &lt;&lt; VAR t2 | t1 &lt;= t2 /\ t2 &lt;= t =&gt; RET t2 &gt;&gt;</w:t>
      </w:r>
    </w:p>
    <w:p w14:paraId="68428EE7" w14:textId="77777777" w:rsidR="000229B4" w:rsidRDefault="000229B4">
      <w:pPr>
        <w:pStyle w:val="modend"/>
      </w:pPr>
      <w:r>
        <w:rPr>
          <w:rStyle w:val="code"/>
        </w:rPr>
        <w:t>END LateClock</w:t>
      </w:r>
    </w:p>
    <w:p w14:paraId="5C711759" w14:textId="77777777" w:rsidR="000229B4" w:rsidRDefault="000229B4">
      <w:r>
        <w:t xml:space="preserve">Again both specs have the same traces: a sequence of invocations and responses from </w:t>
      </w:r>
      <w:r>
        <w:rPr>
          <w:rStyle w:val="code"/>
        </w:rPr>
        <w:t>Read</w:t>
      </w:r>
      <w:r>
        <w:t xml:space="preserve">, such that for any two </w:t>
      </w:r>
      <w:r>
        <w:rPr>
          <w:rStyle w:val="code"/>
        </w:rPr>
        <w:t>Read</w:t>
      </w:r>
      <w:r>
        <w:t xml:space="preserve">s that don’t overlap, the earlier one returns a smaller value </w:t>
      </w:r>
      <w:r>
        <w:rPr>
          <w:rStyle w:val="code"/>
        </w:rPr>
        <w:t>tr</w:t>
      </w:r>
      <w:r>
        <w:t xml:space="preserve">. In </w:t>
      </w:r>
      <w:r>
        <w:rPr>
          <w:rStyle w:val="code"/>
        </w:rPr>
        <w:t>Clock</w:t>
      </w:r>
      <w:r>
        <w:t xml:space="preserve"> the choice of </w:t>
      </w:r>
      <w:r>
        <w:rPr>
          <w:rStyle w:val="code"/>
        </w:rPr>
        <w:t>tr</w:t>
      </w:r>
      <w:r>
        <w:t xml:space="preserve"> depends on when the body of </w:t>
      </w:r>
      <w:r>
        <w:rPr>
          <w:rStyle w:val="code"/>
        </w:rPr>
        <w:t>Read</w:t>
      </w:r>
      <w:r>
        <w:t xml:space="preserve"> runs relative to the various </w:t>
      </w:r>
      <w:r>
        <w:rPr>
          <w:rStyle w:val="code"/>
        </w:rPr>
        <w:t>Tick</w:t>
      </w:r>
      <w:r>
        <w:t xml:space="preserve">s. In </w:t>
      </w:r>
      <w:r>
        <w:rPr>
          <w:rStyle w:val="code"/>
        </w:rPr>
        <w:t>LateClock</w:t>
      </w:r>
      <w:r>
        <w:t xml:space="preserve"> the </w:t>
      </w:r>
      <w:r>
        <w:rPr>
          <w:rStyle w:val="code"/>
        </w:rPr>
        <w:t>VAR t2</w:t>
      </w:r>
      <w:r>
        <w:t xml:space="preserve"> makes the choice of </w:t>
      </w:r>
      <w:r>
        <w:rPr>
          <w:rStyle w:val="code"/>
        </w:rPr>
        <w:t>tr</w:t>
      </w:r>
      <w:r>
        <w:t xml:space="preserve">, and it may choose a value of </w:t>
      </w:r>
      <w:r>
        <w:rPr>
          <w:rStyle w:val="code"/>
        </w:rPr>
        <w:t>t</w:t>
      </w:r>
      <w:r>
        <w:t xml:space="preserve"> some time ago. Any abstra</w:t>
      </w:r>
      <w:r>
        <w:t>c</w:t>
      </w:r>
      <w:r>
        <w:t xml:space="preserve">tion relation from </w:t>
      </w:r>
      <w:r>
        <w:rPr>
          <w:rStyle w:val="code"/>
        </w:rPr>
        <w:t>LateClock</w:t>
      </w:r>
      <w:r>
        <w:t xml:space="preserve"> to </w:t>
      </w:r>
      <w:r>
        <w:rPr>
          <w:rStyle w:val="code"/>
        </w:rPr>
        <w:t>Clock</w:t>
      </w:r>
      <w:r>
        <w:t xml:space="preserve"> has to preserve </w:t>
      </w:r>
      <w:r>
        <w:rPr>
          <w:rStyle w:val="code"/>
        </w:rPr>
        <w:t>t</w:t>
      </w:r>
      <w:r>
        <w:t xml:space="preserve">, because a thread that does a complete </w:t>
      </w:r>
      <w:r>
        <w:rPr>
          <w:rStyle w:val="code"/>
        </w:rPr>
        <w:t>Read</w:t>
      </w:r>
      <w:r>
        <w:t xml:space="preserve"> exposes the value of </w:t>
      </w:r>
      <w:r>
        <w:rPr>
          <w:rStyle w:val="code"/>
        </w:rPr>
        <w:t>t</w:t>
      </w:r>
      <w:r>
        <w:t xml:space="preserve">, and this can happen between any two other transitions. But </w:t>
      </w:r>
      <w:r>
        <w:rPr>
          <w:rStyle w:val="code"/>
        </w:rPr>
        <w:t>LateClock</w:t>
      </w:r>
      <w:r>
        <w:t xml:space="preserve"> doesn’t decide its return value until its last atomic command, and when it does, it may choose an earlier value than the current </w:t>
      </w:r>
      <w:r>
        <w:rPr>
          <w:rStyle w:val="code"/>
        </w:rPr>
        <w:t>t</w:t>
      </w:r>
      <w:r>
        <w:t>; no abstraction relation can explain this.</w:t>
      </w:r>
    </w:p>
    <w:p w14:paraId="79998C97" w14:textId="77777777" w:rsidR="000229B4" w:rsidRDefault="000229B4">
      <w:pPr>
        <w:pStyle w:val="Heading2"/>
      </w:pPr>
      <w:r>
        <w:t>Prophecy variables</w:t>
      </w:r>
    </w:p>
    <w:p w14:paraId="12B38634" w14:textId="77777777" w:rsidR="000229B4" w:rsidRDefault="000229B4">
      <w:r>
        <w:t xml:space="preserve">One way to cope with these examples and others like them is to use ad hoc reasoning to show that </w:t>
      </w:r>
      <w:r>
        <w:rPr>
          <w:rStyle w:val="code"/>
        </w:rPr>
        <w:t>Late</w:t>
      </w:r>
      <w:r w:rsidR="00465502">
        <w:rPr>
          <w:rStyle w:val="code"/>
        </w:rPr>
        <w:t>Spec</w:t>
      </w:r>
      <w:r>
        <w:t xml:space="preserve"> implements </w:t>
      </w:r>
      <w:r w:rsidR="00465502">
        <w:rPr>
          <w:rStyle w:val="code"/>
        </w:rPr>
        <w:t>Spec</w:t>
      </w:r>
      <w:r>
        <w:t>; we did this informally in each example above. This strategy is much easier if we make the transition from premature choice to late choice at the highest level possible, as we did in these examples. It’s usually too hard to show directly that a complicated module that makes a late choice implements a spec that makes a premature choice.</w:t>
      </w:r>
    </w:p>
    <w:p w14:paraId="0C302A6C" w14:textId="77777777" w:rsidR="000229B4" w:rsidRDefault="000229B4">
      <w:r>
        <w:t>But it isn’t necessary to resort to ad hoc reasoning. Our trusty method of abstraction functions can also do the job. However, we have to use a different sort of auxiliary variable, one that can look into the future just as a history variable looks into the past. Just as we did with history var</w:t>
      </w:r>
      <w:r>
        <w:t>i</w:t>
      </w:r>
      <w:r>
        <w:t xml:space="preserve">ables, we will show that a module </w:t>
      </w:r>
      <w:r>
        <w:rPr>
          <w:rStyle w:val="v"/>
        </w:rPr>
        <w:t>TP</w:t>
      </w:r>
      <w:r>
        <w:t xml:space="preserve"> </w:t>
      </w:r>
      <w:r w:rsidR="00465502">
        <w:t>(</w:t>
      </w:r>
      <w:r w:rsidR="00465502">
        <w:rPr>
          <w:rStyle w:val="v"/>
        </w:rPr>
        <w:t>T</w:t>
      </w:r>
      <w:r w:rsidR="00465502">
        <w:t xml:space="preserve"> with </w:t>
      </w:r>
      <w:r w:rsidR="00465502">
        <w:rPr>
          <w:rStyle w:val="v"/>
        </w:rPr>
        <w:t>P</w:t>
      </w:r>
      <w:r w:rsidR="00465502">
        <w:t xml:space="preserve">rophecy) </w:t>
      </w:r>
      <w:r>
        <w:t xml:space="preserve">augmented with a </w:t>
      </w:r>
      <w:r>
        <w:rPr>
          <w:rStyle w:val="e"/>
        </w:rPr>
        <w:t>prophecy variable</w:t>
      </w:r>
      <w:r>
        <w:t xml:space="preserve"> has the same traces as the original module </w:t>
      </w:r>
      <w:r>
        <w:rPr>
          <w:rStyle w:val="v"/>
        </w:rPr>
        <w:t>T</w:t>
      </w:r>
      <w:r>
        <w:t xml:space="preserve">. Actually, we can show that it has the same </w:t>
      </w:r>
      <w:r>
        <w:rPr>
          <w:rStyle w:val="e"/>
        </w:rPr>
        <w:t>finite</w:t>
      </w:r>
      <w:r>
        <w:t xml:space="preserve"> traces, which is enough to take care of safety properties. It also has the same infinite traces pr</w:t>
      </w:r>
      <w:r>
        <w:t>o</w:t>
      </w:r>
      <w:r>
        <w:t xml:space="preserve">vided certain technical conditions are satisfied, but we won’t worry about this because we are not interested in liveness. To show that the traces are the same, however, we have to work </w:t>
      </w:r>
      <w:r>
        <w:rPr>
          <w:rStyle w:val="e"/>
        </w:rPr>
        <w:t>backward</w:t>
      </w:r>
      <w:r>
        <w:t xml:space="preserve"> from the end of the trace instead of forward from the beginning.</w:t>
      </w:r>
    </w:p>
    <w:p w14:paraId="2ED8272F" w14:textId="77777777" w:rsidR="000229B4" w:rsidRDefault="000229B4">
      <w:r>
        <w:t xml:space="preserve">A prophecy variable guesses in advance some non-deterministic choice that </w:t>
      </w:r>
      <w:r>
        <w:rPr>
          <w:rStyle w:val="v"/>
        </w:rPr>
        <w:t>T</w:t>
      </w:r>
      <w:r>
        <w:t xml:space="preserve"> is going to make later. The guess gives enough information to construct an abstraction function to the spec that is making a premature choice. When execution reaches the choice that </w:t>
      </w:r>
      <w:r>
        <w:rPr>
          <w:rStyle w:val="v"/>
        </w:rPr>
        <w:t>T</w:t>
      </w:r>
      <w:r>
        <w:t xml:space="preserve"> makes non-deterministically, </w:t>
      </w:r>
      <w:r>
        <w:rPr>
          <w:rStyle w:val="v"/>
        </w:rPr>
        <w:t>TP</w:t>
      </w:r>
      <w:r>
        <w:t xml:space="preserve"> makes it deterministically according to the </w:t>
      </w:r>
      <w:r w:rsidR="00465502">
        <w:t>guess in</w:t>
      </w:r>
      <w:r>
        <w:t xml:space="preserve"> the prophecy variable. </w:t>
      </w:r>
      <w:r>
        <w:rPr>
          <w:rStyle w:val="v"/>
        </w:rPr>
        <w:t>TP</w:t>
      </w:r>
      <w:r>
        <w:t xml:space="preserve"> has to choose enough different values for the prophecy variable to keep from ruling out any executions of </w:t>
      </w:r>
      <w:r>
        <w:rPr>
          <w:rStyle w:val="v"/>
        </w:rPr>
        <w:t>T</w:t>
      </w:r>
      <w:r>
        <w:t>.</w:t>
      </w:r>
    </w:p>
    <w:p w14:paraId="35640786" w14:textId="77777777" w:rsidR="000229B4" w:rsidRDefault="000229B4">
      <w:r>
        <w:t>The conditions for an added variable to be a prophecy variable are closely related to the ones for a history variable, as the following table shows.</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0229B4" w14:paraId="320B4476" w14:textId="77777777">
        <w:tblPrEx>
          <w:tblCellMar>
            <w:top w:w="0" w:type="dxa"/>
            <w:bottom w:w="0" w:type="dxa"/>
          </w:tblCellMar>
        </w:tblPrEx>
        <w:tc>
          <w:tcPr>
            <w:tcW w:w="4788" w:type="dxa"/>
          </w:tcPr>
          <w:p w14:paraId="5981642A" w14:textId="77777777" w:rsidR="000229B4" w:rsidRDefault="000229B4" w:rsidP="00923177">
            <w:pPr>
              <w:keepNext/>
              <w:jc w:val="center"/>
              <w:rPr>
                <w:i/>
              </w:rPr>
            </w:pPr>
            <w:r>
              <w:rPr>
                <w:i/>
              </w:rPr>
              <w:t>History variable</w:t>
            </w:r>
          </w:p>
        </w:tc>
        <w:tc>
          <w:tcPr>
            <w:tcW w:w="4788" w:type="dxa"/>
          </w:tcPr>
          <w:p w14:paraId="53EC79D8" w14:textId="77777777" w:rsidR="000229B4" w:rsidRDefault="000229B4" w:rsidP="00923177">
            <w:pPr>
              <w:keepNext/>
              <w:jc w:val="center"/>
              <w:rPr>
                <w:i/>
              </w:rPr>
            </w:pPr>
            <w:r>
              <w:rPr>
                <w:i/>
              </w:rPr>
              <w:t>Prophecy variable</w:t>
            </w:r>
          </w:p>
        </w:tc>
      </w:tr>
      <w:tr w:rsidR="000229B4" w14:paraId="1304A4F3" w14:textId="77777777">
        <w:tblPrEx>
          <w:tblCellMar>
            <w:top w:w="0" w:type="dxa"/>
            <w:bottom w:w="0" w:type="dxa"/>
          </w:tblCellMar>
        </w:tblPrEx>
        <w:tc>
          <w:tcPr>
            <w:tcW w:w="4788" w:type="dxa"/>
          </w:tcPr>
          <w:p w14:paraId="754E3968" w14:textId="77777777" w:rsidR="000229B4" w:rsidRDefault="000229B4" w:rsidP="00923177">
            <w:pPr>
              <w:pStyle w:val="u"/>
              <w:keepNext/>
              <w:numPr>
                <w:ilvl w:val="0"/>
                <w:numId w:val="27"/>
              </w:numPr>
            </w:pPr>
            <w:r>
              <w:t>Every initial state has at least one value for the history variable.</w:t>
            </w:r>
          </w:p>
        </w:tc>
        <w:tc>
          <w:tcPr>
            <w:tcW w:w="4788" w:type="dxa"/>
          </w:tcPr>
          <w:p w14:paraId="54FD431D" w14:textId="77777777" w:rsidR="000229B4" w:rsidRDefault="000229B4" w:rsidP="00923177">
            <w:pPr>
              <w:pStyle w:val="u"/>
              <w:keepNext/>
              <w:numPr>
                <w:ilvl w:val="0"/>
                <w:numId w:val="28"/>
              </w:numPr>
            </w:pPr>
            <w:r w:rsidRPr="00465502">
              <w:rPr>
                <w:rStyle w:val="e"/>
              </w:rPr>
              <w:t>Every state</w:t>
            </w:r>
            <w:r>
              <w:t xml:space="preserve"> has at least one value for the prophecy variable.</w:t>
            </w:r>
          </w:p>
        </w:tc>
      </w:tr>
      <w:tr w:rsidR="000229B4" w14:paraId="386A3518" w14:textId="77777777">
        <w:tblPrEx>
          <w:tblCellMar>
            <w:top w:w="0" w:type="dxa"/>
            <w:bottom w:w="0" w:type="dxa"/>
          </w:tblCellMar>
        </w:tblPrEx>
        <w:tc>
          <w:tcPr>
            <w:tcW w:w="4788" w:type="dxa"/>
          </w:tcPr>
          <w:p w14:paraId="3438C9F5" w14:textId="77777777" w:rsidR="000229B4" w:rsidRDefault="000229B4" w:rsidP="00923177">
            <w:pPr>
              <w:pStyle w:val="u"/>
              <w:keepNext/>
              <w:numPr>
                <w:ilvl w:val="0"/>
                <w:numId w:val="27"/>
              </w:numPr>
            </w:pPr>
            <w:r>
              <w:t>No existing step is disabled by new guards involving a history variable.</w:t>
            </w:r>
          </w:p>
        </w:tc>
        <w:tc>
          <w:tcPr>
            <w:tcW w:w="4788" w:type="dxa"/>
          </w:tcPr>
          <w:p w14:paraId="01A88104" w14:textId="77777777" w:rsidR="000229B4" w:rsidRDefault="000229B4" w:rsidP="00923177">
            <w:pPr>
              <w:pStyle w:val="u"/>
              <w:keepNext/>
              <w:numPr>
                <w:ilvl w:val="0"/>
                <w:numId w:val="28"/>
              </w:numPr>
            </w:pPr>
            <w:r>
              <w:t xml:space="preserve">No existing step is disabled </w:t>
            </w:r>
            <w:r>
              <w:rPr>
                <w:rStyle w:val="e"/>
              </w:rPr>
              <w:t>in the bac</w:t>
            </w:r>
            <w:r>
              <w:rPr>
                <w:rStyle w:val="e"/>
              </w:rPr>
              <w:t>k</w:t>
            </w:r>
            <w:r>
              <w:rPr>
                <w:rStyle w:val="e"/>
              </w:rPr>
              <w:t>ward direction</w:t>
            </w:r>
            <w:r>
              <w:t xml:space="preserve"> by new guards involving a prophecy variable. More precisely, for each step (</w:t>
            </w:r>
            <w:r>
              <w:rPr>
                <w:rStyle w:val="v"/>
              </w:rPr>
              <w:t>t</w:t>
            </w:r>
            <w:r>
              <w:t xml:space="preserve">, </w:t>
            </w:r>
            <w:r>
              <w:rPr>
                <w:rFonts w:ascii="Symbol" w:hAnsi="Symbol"/>
              </w:rPr>
              <w:t></w:t>
            </w:r>
            <w:r>
              <w:t xml:space="preserve">, </w:t>
            </w:r>
            <w:r>
              <w:rPr>
                <w:rStyle w:val="v"/>
              </w:rPr>
              <w:t>t</w:t>
            </w:r>
            <w:r>
              <w:t>') and state (</w:t>
            </w:r>
            <w:r>
              <w:rPr>
                <w:rStyle w:val="v"/>
              </w:rPr>
              <w:t>t</w:t>
            </w:r>
            <w:r>
              <w:t>', </w:t>
            </w:r>
            <w:r>
              <w:rPr>
                <w:rStyle w:val="v"/>
              </w:rPr>
              <w:t>p</w:t>
            </w:r>
            <w:r>
              <w:t xml:space="preserve">') there must be a </w:t>
            </w:r>
            <w:r>
              <w:rPr>
                <w:rStyle w:val="v"/>
              </w:rPr>
              <w:t>p</w:t>
            </w:r>
            <w:r>
              <w:t xml:space="preserve"> such that there is a step ((</w:t>
            </w:r>
            <w:r>
              <w:rPr>
                <w:rStyle w:val="v"/>
              </w:rPr>
              <w:t>t</w:t>
            </w:r>
            <w:r>
              <w:t xml:space="preserve">, </w:t>
            </w:r>
            <w:r>
              <w:rPr>
                <w:rStyle w:val="v"/>
              </w:rPr>
              <w:t>p</w:t>
            </w:r>
            <w:r>
              <w:t xml:space="preserve">), </w:t>
            </w:r>
            <w:r>
              <w:rPr>
                <w:rFonts w:ascii="Symbol" w:hAnsi="Symbol"/>
              </w:rPr>
              <w:t></w:t>
            </w:r>
            <w:r>
              <w:t>, (</w:t>
            </w:r>
            <w:r>
              <w:rPr>
                <w:rStyle w:val="v"/>
              </w:rPr>
              <w:t>t</w:t>
            </w:r>
            <w:r>
              <w:t xml:space="preserve">', </w:t>
            </w:r>
            <w:r>
              <w:rPr>
                <w:rStyle w:val="v"/>
              </w:rPr>
              <w:t>p</w:t>
            </w:r>
            <w:r>
              <w:t>')).</w:t>
            </w:r>
          </w:p>
        </w:tc>
      </w:tr>
      <w:tr w:rsidR="000229B4" w14:paraId="054E77AE" w14:textId="77777777">
        <w:tblPrEx>
          <w:tblCellMar>
            <w:top w:w="0" w:type="dxa"/>
            <w:bottom w:w="0" w:type="dxa"/>
          </w:tblCellMar>
        </w:tblPrEx>
        <w:trPr>
          <w:cantSplit/>
        </w:trPr>
        <w:tc>
          <w:tcPr>
            <w:tcW w:w="4788" w:type="dxa"/>
          </w:tcPr>
          <w:p w14:paraId="5D83ADDD" w14:textId="77777777" w:rsidR="000229B4" w:rsidRDefault="000229B4" w:rsidP="00923177">
            <w:pPr>
              <w:pStyle w:val="u"/>
              <w:keepNext/>
              <w:numPr>
                <w:ilvl w:val="0"/>
                <w:numId w:val="27"/>
              </w:numPr>
            </w:pPr>
            <w:r>
              <w:t>A value assigned to an existing state co</w:t>
            </w:r>
            <w:r>
              <w:t>m</w:t>
            </w:r>
            <w:r>
              <w:t>ponent must not depend on the value of a history variable. One important case of this is that a return value must not depend on a history variable.</w:t>
            </w:r>
          </w:p>
        </w:tc>
        <w:tc>
          <w:tcPr>
            <w:tcW w:w="4788" w:type="dxa"/>
          </w:tcPr>
          <w:p w14:paraId="1FB1DBEB" w14:textId="77777777" w:rsidR="000229B4" w:rsidRDefault="000229B4" w:rsidP="00923177">
            <w:pPr>
              <w:pStyle w:val="u"/>
              <w:keepNext/>
              <w:numPr>
                <w:ilvl w:val="0"/>
                <w:numId w:val="28"/>
              </w:numPr>
            </w:pPr>
            <w:r>
              <w:t>Same condition</w:t>
            </w:r>
            <w:r w:rsidR="009D2C28">
              <w:t xml:space="preserve">. A prophecy variable </w:t>
            </w:r>
            <w:r w:rsidR="009D2C28">
              <w:rPr>
                <w:i/>
              </w:rPr>
              <w:t>can</w:t>
            </w:r>
            <w:r w:rsidR="009D2C28">
              <w:t xml:space="preserve"> affect what actions are enabled, subject to condition (2), but it can’t affect </w:t>
            </w:r>
            <w:r w:rsidR="000A5538">
              <w:t>how an a</w:t>
            </w:r>
            <w:r w:rsidR="000A5538">
              <w:t>c</w:t>
            </w:r>
            <w:r w:rsidR="000A5538">
              <w:t>tion changes an existing state component.</w:t>
            </w:r>
          </w:p>
        </w:tc>
      </w:tr>
      <w:tr w:rsidR="000229B4" w14:paraId="7A1D0EF4" w14:textId="77777777">
        <w:tblPrEx>
          <w:tblCellMar>
            <w:top w:w="0" w:type="dxa"/>
            <w:bottom w:w="0" w:type="dxa"/>
          </w:tblCellMar>
        </w:tblPrEx>
        <w:tc>
          <w:tcPr>
            <w:tcW w:w="4788" w:type="dxa"/>
          </w:tcPr>
          <w:p w14:paraId="2E51EF41" w14:textId="77777777" w:rsidR="000229B4" w:rsidRDefault="000229B4"/>
        </w:tc>
        <w:tc>
          <w:tcPr>
            <w:tcW w:w="4788" w:type="dxa"/>
          </w:tcPr>
          <w:p w14:paraId="18546E6D" w14:textId="77777777" w:rsidR="000229B4" w:rsidRDefault="000229B4">
            <w:pPr>
              <w:pStyle w:val="u"/>
              <w:numPr>
                <w:ilvl w:val="0"/>
                <w:numId w:val="28"/>
              </w:numPr>
            </w:pPr>
            <w:r>
              <w:t xml:space="preserve">If </w:t>
            </w:r>
            <w:r>
              <w:rPr>
                <w:rStyle w:val="v"/>
              </w:rPr>
              <w:t>t</w:t>
            </w:r>
            <w:r>
              <w:t xml:space="preserve"> is an initial state of </w:t>
            </w:r>
            <w:r>
              <w:rPr>
                <w:rStyle w:val="v"/>
              </w:rPr>
              <w:t>T</w:t>
            </w:r>
            <w:r>
              <w:t xml:space="preserve"> and (</w:t>
            </w:r>
            <w:r>
              <w:rPr>
                <w:rStyle w:val="v"/>
              </w:rPr>
              <w:t>t, p</w:t>
            </w:r>
            <w:r>
              <w:t xml:space="preserve">) is a state of </w:t>
            </w:r>
            <w:r>
              <w:rPr>
                <w:rStyle w:val="v"/>
              </w:rPr>
              <w:t>TP</w:t>
            </w:r>
            <w:r>
              <w:t xml:space="preserve">, it must be an initial state. </w:t>
            </w:r>
          </w:p>
        </w:tc>
      </w:tr>
    </w:tbl>
    <w:p w14:paraId="47D3B228" w14:textId="77777777" w:rsidR="000229B4" w:rsidRDefault="000229B4">
      <w:r>
        <w:t xml:space="preserve">If these conditions are satisfied, the state machine </w:t>
      </w:r>
      <w:r>
        <w:rPr>
          <w:rStyle w:val="v"/>
        </w:rPr>
        <w:t>TP</w:t>
      </w:r>
      <w:r>
        <w:t xml:space="preserve"> with the prophecy variable will have the same traces as the state machine </w:t>
      </w:r>
      <w:r>
        <w:rPr>
          <w:rStyle w:val="v"/>
        </w:rPr>
        <w:t>T</w:t>
      </w:r>
      <w:r>
        <w:t xml:space="preserve"> without it. You can see this intuitively by considering any f</w:t>
      </w:r>
      <w:r>
        <w:t>i</w:t>
      </w:r>
      <w:r>
        <w:t xml:space="preserve">nite execution of </w:t>
      </w:r>
      <w:r>
        <w:rPr>
          <w:rStyle w:val="v"/>
        </w:rPr>
        <w:t>T</w:t>
      </w:r>
      <w:r>
        <w:t xml:space="preserve"> and constructing a corresponding execution of </w:t>
      </w:r>
      <w:r>
        <w:rPr>
          <w:rStyle w:val="v"/>
        </w:rPr>
        <w:t>TP</w:t>
      </w:r>
      <w:r>
        <w:t xml:space="preserve">, starting from the end. Condition (1) ensures that we can find a last state for </w:t>
      </w:r>
      <w:r>
        <w:rPr>
          <w:rStyle w:val="v"/>
        </w:rPr>
        <w:t>TP</w:t>
      </w:r>
      <w:r>
        <w:t>. Condition (2) says that for each bac</w:t>
      </w:r>
      <w:r>
        <w:t>k</w:t>
      </w:r>
      <w:r>
        <w:t xml:space="preserve">ward step of </w:t>
      </w:r>
      <w:r>
        <w:rPr>
          <w:rStyle w:val="v"/>
        </w:rPr>
        <w:t>T</w:t>
      </w:r>
      <w:r>
        <w:t xml:space="preserve"> there is a corresponding backward step of </w:t>
      </w:r>
      <w:r>
        <w:rPr>
          <w:rStyle w:val="v"/>
        </w:rPr>
        <w:t>TP</w:t>
      </w:r>
      <w:r>
        <w:t xml:space="preserve">, and condition (3) says that in this step </w:t>
      </w:r>
      <w:r>
        <w:rPr>
          <w:rStyle w:val="v"/>
        </w:rPr>
        <w:t>p</w:t>
      </w:r>
      <w:r>
        <w:t xml:space="preserve"> doesn’t affect what happens to </w:t>
      </w:r>
      <w:r>
        <w:rPr>
          <w:rStyle w:val="v"/>
        </w:rPr>
        <w:t>t</w:t>
      </w:r>
      <w:r>
        <w:t xml:space="preserve">. Finally, condition (4) ensures that we end up in an initial state of </w:t>
      </w:r>
      <w:r>
        <w:rPr>
          <w:rStyle w:val="v"/>
        </w:rPr>
        <w:t>TP</w:t>
      </w:r>
      <w:r>
        <w:t>.</w:t>
      </w:r>
    </w:p>
    <w:p w14:paraId="1F668AC4" w14:textId="77777777" w:rsidR="000A5538" w:rsidRDefault="000A5538">
      <w:r>
        <w:t xml:space="preserve">Condition (3) is somewhat subtle. Unlike a history variable, a prophecy variable can </w:t>
      </w:r>
      <w:r w:rsidR="00624F94">
        <w:t xml:space="preserve">appear in a guard and thus affect the control flow; condition (2) rules this out for history variables. That is, a particular choice made in setting a prophecy variable can decide what later actions are enabled. Condition (2) ensures that there is </w:t>
      </w:r>
      <w:r w:rsidR="00624F94" w:rsidRPr="00624F94">
        <w:rPr>
          <w:i/>
        </w:rPr>
        <w:t>some</w:t>
      </w:r>
      <w:r w:rsidR="00624F94">
        <w:t xml:space="preserve"> choice for the prophecy variables that allows every s</w:t>
      </w:r>
      <w:r w:rsidR="00624F94">
        <w:t>e</w:t>
      </w:r>
      <w:r w:rsidR="00624F94">
        <w:t>quence of actions that was possible in the unadorned program.</w:t>
      </w:r>
    </w:p>
    <w:p w14:paraId="3BE639B3" w14:textId="77777777" w:rsidR="000229B4" w:rsidRDefault="000229B4">
      <w:r>
        <w:t>Let’s review our examples and see how to add prophecy variables</w:t>
      </w:r>
      <w:r w:rsidR="002E5969">
        <w:t xml:space="preserve"> (that all start with </w:t>
      </w:r>
      <w:r w:rsidR="002E5969">
        <w:rPr>
          <w:rStyle w:val="code"/>
        </w:rPr>
        <w:t>p</w:t>
      </w:r>
      <w:r w:rsidR="002E5969">
        <w:t>)</w:t>
      </w:r>
      <w:r>
        <w:t xml:space="preserve">, marking the additions with boxes. For </w:t>
      </w:r>
      <w:r>
        <w:rPr>
          <w:rStyle w:val="code"/>
        </w:rPr>
        <w:t>LateNonDetP</w:t>
      </w:r>
      <w:r>
        <w:t xml:space="preserve"> we add </w:t>
      </w:r>
      <w:r>
        <w:rPr>
          <w:rStyle w:val="code"/>
        </w:rPr>
        <w:t>pI</w:t>
      </w:r>
      <w:r>
        <w:t xml:space="preserve"> that guesses the choice between 2 and 3. </w:t>
      </w:r>
      <w:r>
        <w:rPr>
          <w:noProof/>
        </w:rPr>
        <w:t xml:space="preserve">The abstraction function is just </w:t>
      </w:r>
      <w:r>
        <w:rPr>
          <w:rStyle w:val="code"/>
        </w:rPr>
        <w:t>NonDet.i = LateNonDetP.pI</w:t>
      </w:r>
      <w:r>
        <w:t>.</w:t>
      </w:r>
    </w:p>
    <w:p w14:paraId="0A406039" w14:textId="77777777" w:rsidR="000229B4" w:rsidRDefault="000229B4">
      <w:pPr>
        <w:pStyle w:val="declhead"/>
        <w:rPr>
          <w:rStyle w:val="code"/>
        </w:rPr>
      </w:pPr>
      <w:r>
        <w:rPr>
          <w:rStyle w:val="code"/>
        </w:rPr>
        <w:t>VAR</w:t>
      </w:r>
      <w:r>
        <w:rPr>
          <w:rStyle w:val="code"/>
        </w:rPr>
        <w:tab/>
        <w:t>i  := 0</w:t>
      </w:r>
    </w:p>
    <w:p w14:paraId="62B8162A" w14:textId="77777777" w:rsidR="000229B4" w:rsidRDefault="000229B4">
      <w:pPr>
        <w:pStyle w:val="decl"/>
        <w:rPr>
          <w:rStyle w:val="k"/>
        </w:rPr>
      </w:pPr>
      <w:r>
        <w:rPr>
          <w:rStyle w:val="k"/>
        </w:rPr>
        <w:t>pI := 0</w:t>
      </w:r>
    </w:p>
    <w:p w14:paraId="4B373095" w14:textId="77777777" w:rsidR="000229B4" w:rsidRDefault="000229B4">
      <w:pPr>
        <w:pStyle w:val="routine"/>
        <w:rPr>
          <w:rStyle w:val="code"/>
        </w:rPr>
      </w:pPr>
      <w:r>
        <w:rPr>
          <w:rStyle w:val="code"/>
        </w:rPr>
        <w:t>APROC Out() -&gt; Int = &lt;&lt;</w:t>
      </w:r>
    </w:p>
    <w:p w14:paraId="1F4FB07A" w14:textId="77777777" w:rsidR="000229B4" w:rsidRDefault="000229B4">
      <w:pPr>
        <w:pStyle w:val="cmd1"/>
        <w:rPr>
          <w:rStyle w:val="code"/>
        </w:rPr>
      </w:pPr>
      <w:r>
        <w:rPr>
          <w:rStyle w:val="code"/>
        </w:rPr>
        <w:t>IF</w:t>
      </w:r>
      <w:r>
        <w:rPr>
          <w:rStyle w:val="code"/>
        </w:rPr>
        <w:tab/>
        <w:t xml:space="preserve">i = 0 =&gt; i := 1; </w:t>
      </w:r>
      <w:r>
        <w:rPr>
          <w:rStyle w:val="k"/>
        </w:rPr>
        <w:t>BEGIN pI := 2 [] pI := 3 END</w:t>
      </w:r>
    </w:p>
    <w:p w14:paraId="4F3204D2" w14:textId="77777777" w:rsidR="000229B4" w:rsidRDefault="000229B4">
      <w:pPr>
        <w:pStyle w:val="cmd1"/>
        <w:rPr>
          <w:rStyle w:val="code"/>
        </w:rPr>
      </w:pPr>
      <w:r>
        <w:rPr>
          <w:rStyle w:val="code"/>
        </w:rPr>
        <w:t>[*]</w:t>
      </w:r>
      <w:r>
        <w:rPr>
          <w:rStyle w:val="code"/>
        </w:rPr>
        <w:tab/>
        <w:t xml:space="preserve">i = 1 =&gt; BEGIN </w:t>
      </w:r>
      <w:r>
        <w:rPr>
          <w:rStyle w:val="k"/>
        </w:rPr>
        <w:t>pI = 2 =&gt;</w:t>
      </w:r>
      <w:r>
        <w:rPr>
          <w:rStyle w:val="code"/>
        </w:rPr>
        <w:t xml:space="preserve"> i := 2 [] </w:t>
      </w:r>
      <w:r>
        <w:rPr>
          <w:rStyle w:val="k"/>
        </w:rPr>
        <w:t>pI = 3 =&gt;</w:t>
      </w:r>
      <w:r>
        <w:rPr>
          <w:rStyle w:val="code"/>
        </w:rPr>
        <w:t xml:space="preserve"> i := 3 END [*] SKIP FI;</w:t>
      </w:r>
    </w:p>
    <w:p w14:paraId="4CEFD796" w14:textId="77777777" w:rsidR="000229B4" w:rsidRDefault="000229B4">
      <w:pPr>
        <w:pStyle w:val="cmd1"/>
      </w:pPr>
      <w:r>
        <w:rPr>
          <w:rStyle w:val="code"/>
        </w:rPr>
        <w:t>RET i &gt;&gt;</w:t>
      </w:r>
    </w:p>
    <w:p w14:paraId="282E7387" w14:textId="77777777" w:rsidR="000229B4" w:rsidRDefault="000229B4">
      <w:pPr>
        <w:rPr>
          <w:rStyle w:val="code"/>
        </w:rPr>
      </w:pPr>
      <w:r>
        <w:t xml:space="preserve">For </w:t>
      </w:r>
      <w:r>
        <w:rPr>
          <w:rStyle w:val="code"/>
        </w:rPr>
        <w:t>LateReliableMsgP</w:t>
      </w:r>
      <w:r>
        <w:t xml:space="preserve"> we add a </w:t>
      </w:r>
      <w:r>
        <w:rPr>
          <w:rStyle w:val="code"/>
        </w:rPr>
        <w:t>pDead</w:t>
      </w:r>
      <w:r>
        <w:t xml:space="preserve"> flag to each marked message that forces </w:t>
      </w:r>
      <w:r>
        <w:rPr>
          <w:rStyle w:val="code"/>
        </w:rPr>
        <w:t>Get</w:t>
      </w:r>
      <w:r>
        <w:t xml:space="preserve"> to discard it. </w:t>
      </w:r>
      <w:r>
        <w:rPr>
          <w:rStyle w:val="code"/>
        </w:rPr>
        <w:t>Crash</w:t>
      </w:r>
      <w:r>
        <w:t xml:space="preserve"> chooses which </w:t>
      </w:r>
      <w:r>
        <w:rPr>
          <w:rStyle w:val="code"/>
        </w:rPr>
        <w:t>dead</w:t>
      </w:r>
      <w:r>
        <w:t xml:space="preserve"> flags to set. The abstraction function just discards the marks and the dead messages.</w:t>
      </w:r>
    </w:p>
    <w:p w14:paraId="1912DA50" w14:textId="77777777" w:rsidR="000229B4" w:rsidRDefault="000229B4">
      <w:pPr>
        <w:pStyle w:val="declhead"/>
        <w:rPr>
          <w:rStyle w:val="code"/>
        </w:rPr>
      </w:pPr>
      <w:r>
        <w:rPr>
          <w:rStyle w:val="code"/>
        </w:rPr>
        <w:t xml:space="preserve">VAR </w:t>
      </w:r>
      <w:r>
        <w:rPr>
          <w:rStyle w:val="code"/>
        </w:rPr>
        <w:tab/>
        <w:t xml:space="preserve">q  : SEQ [m, mark: Bool, </w:t>
      </w:r>
      <w:r>
        <w:rPr>
          <w:rStyle w:val="k"/>
        </w:rPr>
        <w:t>pDead: Bool</w:t>
      </w:r>
      <w:r>
        <w:rPr>
          <w:rStyle w:val="code"/>
        </w:rPr>
        <w:t>] := {}</w:t>
      </w:r>
    </w:p>
    <w:p w14:paraId="034DE17E" w14:textId="77777777" w:rsidR="000229B4" w:rsidRDefault="000229B4">
      <w:pPr>
        <w:pStyle w:val="declhead"/>
        <w:rPr>
          <w:rStyle w:val="code"/>
        </w:rPr>
      </w:pPr>
      <w:r>
        <w:rPr>
          <w:rStyle w:val="m"/>
        </w:rPr>
        <w:t xml:space="preserve">% </w:t>
      </w:r>
      <w:r>
        <w:rPr>
          <w:rStyle w:val="code"/>
        </w:rPr>
        <w:t>ABSTRACTION FUNCTION ReliableMsg.q</w:t>
      </w:r>
      <w:r w:rsidR="002A2C5E">
        <w:rPr>
          <w:rStyle w:val="code"/>
        </w:rPr>
        <w:t xml:space="preserve"> = {x :IN LateReliableMsg.q | ~</w:t>
      </w:r>
      <w:r>
        <w:rPr>
          <w:rStyle w:val="code"/>
        </w:rPr>
        <w:t>x.dead |</w:t>
      </w:r>
      <w:r w:rsidR="002A2C5E">
        <w:rPr>
          <w:rStyle w:val="code"/>
        </w:rPr>
        <w:t>|</w:t>
      </w:r>
      <w:r>
        <w:rPr>
          <w:rStyle w:val="code"/>
        </w:rPr>
        <w:t xml:space="preserve"> x.m}</w:t>
      </w:r>
    </w:p>
    <w:p w14:paraId="5DD05B9D" w14:textId="77777777" w:rsidR="000229B4" w:rsidRDefault="000229B4">
      <w:pPr>
        <w:pStyle w:val="routine"/>
        <w:rPr>
          <w:rStyle w:val="m"/>
        </w:rPr>
      </w:pPr>
      <w:r>
        <w:rPr>
          <w:rStyle w:val="m"/>
        </w:rPr>
        <w:t xml:space="preserve">% </w:t>
      </w:r>
      <w:r>
        <w:rPr>
          <w:rStyle w:val="code"/>
        </w:rPr>
        <w:t>INVARIANT (ALL i :IN q.dom | q(i).dead ==&gt; q(i).mark)</w:t>
      </w:r>
    </w:p>
    <w:p w14:paraId="1D5782C3" w14:textId="77777777" w:rsidR="000229B4" w:rsidRDefault="000229B4">
      <w:pPr>
        <w:pStyle w:val="routine"/>
        <w:rPr>
          <w:rStyle w:val="code"/>
        </w:rPr>
      </w:pPr>
      <w:r>
        <w:rPr>
          <w:rStyle w:val="code"/>
        </w:rPr>
        <w:t xml:space="preserve">APROC Get() -&gt; M = </w:t>
      </w:r>
    </w:p>
    <w:p w14:paraId="41402C76" w14:textId="77777777" w:rsidR="000229B4" w:rsidRDefault="000229B4">
      <w:pPr>
        <w:pStyle w:val="cmd1"/>
        <w:rPr>
          <w:rStyle w:val="code"/>
        </w:rPr>
      </w:pPr>
      <w:r>
        <w:rPr>
          <w:rStyle w:val="code"/>
        </w:rPr>
        <w:t xml:space="preserve">&lt;&lt; DO VAR x := q.head | </w:t>
      </w:r>
    </w:p>
    <w:p w14:paraId="55F6787E" w14:textId="77777777" w:rsidR="000229B4" w:rsidRDefault="000229B4">
      <w:pPr>
        <w:pStyle w:val="cmd2"/>
        <w:rPr>
          <w:rStyle w:val="code"/>
        </w:rPr>
      </w:pPr>
      <w:r>
        <w:rPr>
          <w:rStyle w:val="code"/>
        </w:rPr>
        <w:t xml:space="preserve">q := q.tail; IF x.mark =&gt; SKIP [] </w:t>
      </w:r>
      <w:r>
        <w:rPr>
          <w:rStyle w:val="k"/>
        </w:rPr>
        <w:t xml:space="preserve">~ x.pDead =&gt; </w:t>
      </w:r>
      <w:r>
        <w:rPr>
          <w:rStyle w:val="code"/>
        </w:rPr>
        <w:t>RET x.m FI OD &gt;&gt;</w:t>
      </w:r>
    </w:p>
    <w:p w14:paraId="6B795A81" w14:textId="77777777" w:rsidR="000229B4" w:rsidRDefault="000229B4">
      <w:pPr>
        <w:pStyle w:val="routine"/>
        <w:rPr>
          <w:rStyle w:val="code"/>
        </w:rPr>
      </w:pPr>
      <w:r>
        <w:rPr>
          <w:rStyle w:val="code"/>
        </w:rPr>
        <w:t xml:space="preserve">APROC Crash()    = &lt;&lt; </w:t>
      </w:r>
      <w:r>
        <w:rPr>
          <w:rStyle w:val="k"/>
        </w:rPr>
        <w:t>VAR pDeads: SEQ Bool | pDeads.size = q.size =&gt;</w:t>
      </w:r>
    </w:p>
    <w:p w14:paraId="2991F3D0" w14:textId="77777777" w:rsidR="000229B4" w:rsidRDefault="000229B4">
      <w:pPr>
        <w:pStyle w:val="cmd1"/>
        <w:rPr>
          <w:rStyle w:val="code"/>
        </w:rPr>
      </w:pPr>
      <w:r>
        <w:rPr>
          <w:rStyle w:val="code"/>
        </w:rPr>
        <w:t xml:space="preserve">q := {x :IN q, </w:t>
      </w:r>
      <w:r>
        <w:rPr>
          <w:rStyle w:val="k"/>
        </w:rPr>
        <w:t>pD :IN pDeads</w:t>
      </w:r>
      <w:r>
        <w:rPr>
          <w:rStyle w:val="code"/>
        </w:rPr>
        <w:t xml:space="preserve"> </w:t>
      </w:r>
      <w:r w:rsidR="002A2C5E">
        <w:rPr>
          <w:rStyle w:val="code"/>
        </w:rPr>
        <w:t>||</w:t>
      </w:r>
      <w:r>
        <w:rPr>
          <w:rStyle w:val="code"/>
        </w:rPr>
        <w:t xml:space="preserve"> x{mark := true, </w:t>
      </w:r>
      <w:r>
        <w:rPr>
          <w:rStyle w:val="k"/>
        </w:rPr>
        <w:t>pDead := pD</w:t>
      </w:r>
      <w:r>
        <w:rPr>
          <w:rStyle w:val="code"/>
        </w:rPr>
        <w:t xml:space="preserve">} </w:t>
      </w:r>
    </w:p>
    <w:p w14:paraId="5F432A3C" w14:textId="77777777" w:rsidR="000229B4" w:rsidRDefault="000229B4">
      <w:r>
        <w:t xml:space="preserve">Alternatively, we can prophesy the entire state of </w:t>
      </w:r>
      <w:r>
        <w:rPr>
          <w:rStyle w:val="code"/>
        </w:rPr>
        <w:t>ReliableMsg</w:t>
      </w:r>
      <w:r>
        <w:t xml:space="preserve"> as we did with </w:t>
      </w:r>
      <w:r>
        <w:rPr>
          <w:rStyle w:val="code"/>
        </w:rPr>
        <w:t>db</w:t>
      </w:r>
      <w:r>
        <w:t xml:space="preserve"> in </w:t>
      </w:r>
      <w:r>
        <w:rPr>
          <w:rStyle w:val="code"/>
        </w:rPr>
        <w:t>StatDB</w:t>
      </w:r>
      <w:r>
        <w:t>, which is a little less natural in this case:</w:t>
      </w:r>
    </w:p>
    <w:p w14:paraId="2EB81810" w14:textId="77777777" w:rsidR="000229B4" w:rsidRDefault="000229B4">
      <w:pPr>
        <w:pStyle w:val="declhead"/>
        <w:rPr>
          <w:rStyle w:val="code"/>
        </w:rPr>
      </w:pPr>
      <w:r>
        <w:rPr>
          <w:rStyle w:val="code"/>
        </w:rPr>
        <w:t xml:space="preserve">VAR </w:t>
      </w:r>
      <w:r>
        <w:rPr>
          <w:rStyle w:val="code"/>
        </w:rPr>
        <w:tab/>
      </w:r>
      <w:r>
        <w:rPr>
          <w:rStyle w:val="k"/>
        </w:rPr>
        <w:t>pQ  : SEQ M := {}</w:t>
      </w:r>
    </w:p>
    <w:p w14:paraId="677FF69A" w14:textId="77777777" w:rsidR="000229B4" w:rsidRDefault="000229B4">
      <w:pPr>
        <w:pStyle w:val="routine"/>
        <w:rPr>
          <w:rStyle w:val="k"/>
        </w:rPr>
      </w:pPr>
      <w:r>
        <w:rPr>
          <w:rStyle w:val="k"/>
        </w:rPr>
        <w:t>% INVARIANT {x :IN q | ~ x.mark |</w:t>
      </w:r>
      <w:r w:rsidR="002A2C5E">
        <w:rPr>
          <w:rStyle w:val="k"/>
        </w:rPr>
        <w:t>|</w:t>
      </w:r>
      <w:r>
        <w:rPr>
          <w:rStyle w:val="k"/>
        </w:rPr>
        <w:t xml:space="preserve"> x.m} &lt;&lt;= pQ /\ pQ &lt;&lt;= {x :IN q </w:t>
      </w:r>
      <w:r w:rsidR="002A2C5E">
        <w:rPr>
          <w:rStyle w:val="k"/>
        </w:rPr>
        <w:t>||</w:t>
      </w:r>
      <w:r>
        <w:rPr>
          <w:rStyle w:val="k"/>
        </w:rPr>
        <w:t xml:space="preserve"> x.m} </w:t>
      </w:r>
    </w:p>
    <w:p w14:paraId="33245527" w14:textId="77777777" w:rsidR="000229B4" w:rsidRDefault="000229B4">
      <w:pPr>
        <w:pStyle w:val="routine"/>
        <w:rPr>
          <w:rStyle w:val="code"/>
        </w:rPr>
      </w:pPr>
      <w:r>
        <w:rPr>
          <w:rStyle w:val="code"/>
        </w:rPr>
        <w:t xml:space="preserve">APROC Get() -&gt; M = </w:t>
      </w:r>
    </w:p>
    <w:p w14:paraId="13E37F87" w14:textId="77777777" w:rsidR="000229B4" w:rsidRDefault="000229B4">
      <w:pPr>
        <w:pStyle w:val="cmd1"/>
        <w:rPr>
          <w:rStyle w:val="code"/>
        </w:rPr>
      </w:pPr>
      <w:r>
        <w:rPr>
          <w:rStyle w:val="code"/>
        </w:rPr>
        <w:t xml:space="preserve">&lt;&lt; DO VAR x := q.head | </w:t>
      </w:r>
    </w:p>
    <w:p w14:paraId="19A02707" w14:textId="77777777" w:rsidR="000229B4" w:rsidRDefault="000229B4">
      <w:pPr>
        <w:pStyle w:val="cmd2"/>
        <w:rPr>
          <w:rStyle w:val="code"/>
        </w:rPr>
      </w:pPr>
      <w:r>
        <w:rPr>
          <w:rStyle w:val="code"/>
        </w:rPr>
        <w:t xml:space="preserve">q := q.tail; </w:t>
      </w:r>
    </w:p>
    <w:p w14:paraId="3005E7DF" w14:textId="77777777" w:rsidR="000229B4" w:rsidRDefault="000229B4">
      <w:pPr>
        <w:pStyle w:val="cmd2"/>
        <w:rPr>
          <w:rStyle w:val="code"/>
        </w:rPr>
      </w:pPr>
      <w:r>
        <w:rPr>
          <w:rStyle w:val="code"/>
        </w:rPr>
        <w:t xml:space="preserve">IF x.mark </w:t>
      </w:r>
      <w:r>
        <w:rPr>
          <w:rStyle w:val="k"/>
        </w:rPr>
        <w:t>/\ (pQ = {} \/ x.m # pQ.head)</w:t>
      </w:r>
      <w:r>
        <w:rPr>
          <w:rStyle w:val="code"/>
        </w:rPr>
        <w:t xml:space="preserve"> =&gt; SKIP </w:t>
      </w:r>
    </w:p>
    <w:p w14:paraId="6D9D35EB" w14:textId="77777777" w:rsidR="000229B4" w:rsidRPr="005619CC" w:rsidRDefault="000229B4">
      <w:pPr>
        <w:pStyle w:val="cmd2"/>
        <w:rPr>
          <w:rStyle w:val="code"/>
          <w:lang w:val="fr-FR"/>
        </w:rPr>
      </w:pPr>
      <w:r w:rsidRPr="005619CC">
        <w:rPr>
          <w:rStyle w:val="code"/>
          <w:lang w:val="fr-FR"/>
        </w:rPr>
        <w:t xml:space="preserve">[] </w:t>
      </w:r>
      <w:r w:rsidRPr="005619CC">
        <w:rPr>
          <w:rStyle w:val="k"/>
          <w:lang w:val="fr-FR"/>
        </w:rPr>
        <w:t>pQ := pQ.tail;</w:t>
      </w:r>
      <w:r w:rsidRPr="005619CC">
        <w:rPr>
          <w:rStyle w:val="code"/>
          <w:lang w:val="fr-FR"/>
        </w:rPr>
        <w:t xml:space="preserve"> RET x.m </w:t>
      </w:r>
    </w:p>
    <w:p w14:paraId="432A6564" w14:textId="77777777" w:rsidR="000229B4" w:rsidRPr="005619CC" w:rsidRDefault="000229B4">
      <w:pPr>
        <w:pStyle w:val="cmd2"/>
        <w:rPr>
          <w:rStyle w:val="code"/>
          <w:lang w:val="fr-FR"/>
        </w:rPr>
      </w:pPr>
      <w:r w:rsidRPr="005619CC">
        <w:rPr>
          <w:rStyle w:val="code"/>
          <w:lang w:val="fr-FR"/>
        </w:rPr>
        <w:t>FI OD &gt;&gt;</w:t>
      </w:r>
    </w:p>
    <w:p w14:paraId="4C809242" w14:textId="77777777" w:rsidR="000229B4" w:rsidRPr="005619CC" w:rsidRDefault="000229B4">
      <w:pPr>
        <w:pStyle w:val="routine"/>
        <w:rPr>
          <w:rStyle w:val="code"/>
          <w:lang w:val="fr-FR"/>
        </w:rPr>
      </w:pPr>
      <w:r w:rsidRPr="005619CC">
        <w:rPr>
          <w:rStyle w:val="code"/>
          <w:lang w:val="fr-FR"/>
        </w:rPr>
        <w:t xml:space="preserve">APROC Crash() = </w:t>
      </w:r>
    </w:p>
    <w:p w14:paraId="7B77BB26" w14:textId="77777777" w:rsidR="000229B4" w:rsidRPr="005619CC" w:rsidRDefault="000229B4">
      <w:pPr>
        <w:pStyle w:val="cmd1"/>
        <w:rPr>
          <w:rStyle w:val="code"/>
          <w:lang w:val="fr-FR"/>
        </w:rPr>
      </w:pPr>
      <w:r w:rsidRPr="005619CC">
        <w:rPr>
          <w:rStyle w:val="code"/>
          <w:lang w:val="fr-FR"/>
        </w:rPr>
        <w:t xml:space="preserve">&lt;&lt; </w:t>
      </w:r>
      <w:r w:rsidRPr="005619CC">
        <w:rPr>
          <w:rStyle w:val="k"/>
          <w:lang w:val="fr-FR"/>
        </w:rPr>
        <w:t>VAR q' | q' &lt;&lt;= q =&gt; pQ := q';</w:t>
      </w:r>
      <w:r w:rsidRPr="005619CC">
        <w:rPr>
          <w:rStyle w:val="code"/>
          <w:lang w:val="fr-FR"/>
        </w:rPr>
        <w:t xml:space="preserve"> q := {x :IN q </w:t>
      </w:r>
      <w:r w:rsidR="002A2C5E">
        <w:rPr>
          <w:rStyle w:val="code"/>
          <w:lang w:val="fr-FR"/>
        </w:rPr>
        <w:t>||</w:t>
      </w:r>
      <w:r w:rsidRPr="005619CC">
        <w:rPr>
          <w:rStyle w:val="code"/>
          <w:lang w:val="fr-FR"/>
        </w:rPr>
        <w:t xml:space="preserve"> x{mark := true}} &gt;&gt;</w:t>
      </w:r>
    </w:p>
    <w:p w14:paraId="3B53A474" w14:textId="77777777" w:rsidR="000229B4" w:rsidRDefault="000229B4">
      <w:pPr>
        <w:rPr>
          <w:rStyle w:val="code"/>
        </w:rPr>
      </w:pPr>
      <w:r>
        <w:t xml:space="preserve">For </w:t>
      </w:r>
      <w:r>
        <w:rPr>
          <w:rStyle w:val="code"/>
        </w:rPr>
        <w:t>LateConsensusP</w:t>
      </w:r>
      <w:r>
        <w:t xml:space="preserve"> we follow the example of </w:t>
      </w:r>
      <w:r>
        <w:rPr>
          <w:rStyle w:val="code"/>
        </w:rPr>
        <w:t>NonDet</w:t>
      </w:r>
      <w:r>
        <w:t xml:space="preserve"> and just prophesy the outcome in </w:t>
      </w:r>
      <w:r>
        <w:rPr>
          <w:rStyle w:val="code"/>
        </w:rPr>
        <w:t>Allow</w:t>
      </w:r>
      <w:r>
        <w:t xml:space="preserve">. The abstraction function is </w:t>
      </w:r>
      <w:r>
        <w:rPr>
          <w:rStyle w:val="code"/>
        </w:rPr>
        <w:t>Consensus.outcome = LateConsensusP.pOutcome</w:t>
      </w:r>
    </w:p>
    <w:p w14:paraId="12D8D587" w14:textId="77777777" w:rsidR="000229B4" w:rsidRDefault="000229B4">
      <w:pPr>
        <w:pStyle w:val="declhead"/>
        <w:rPr>
          <w:rStyle w:val="code"/>
        </w:rPr>
      </w:pPr>
      <w:r>
        <w:rPr>
          <w:rStyle w:val="code"/>
        </w:rPr>
        <w:t>VAR</w:t>
      </w:r>
      <w:r>
        <w:rPr>
          <w:rStyle w:val="code"/>
        </w:rPr>
        <w:tab/>
        <w:t>outcome</w:t>
      </w:r>
      <w:r>
        <w:rPr>
          <w:rStyle w:val="code"/>
        </w:rPr>
        <w:tab/>
        <w:t>:</w:t>
      </w:r>
      <w:r>
        <w:rPr>
          <w:rStyle w:val="code"/>
        </w:rPr>
        <w:tab/>
        <w:t>(V + Null) := nil</w:t>
      </w:r>
      <w:r>
        <w:rPr>
          <w:rStyle w:val="code"/>
        </w:rPr>
        <w:tab/>
      </w:r>
      <w:r>
        <w:rPr>
          <w:rStyle w:val="m"/>
        </w:rPr>
        <w:t>% Data value to agree on</w:t>
      </w:r>
    </w:p>
    <w:p w14:paraId="2384584A" w14:textId="77777777" w:rsidR="000229B4" w:rsidRDefault="000229B4">
      <w:pPr>
        <w:pStyle w:val="decl"/>
        <w:rPr>
          <w:rStyle w:val="k"/>
        </w:rPr>
      </w:pPr>
      <w:r>
        <w:rPr>
          <w:rStyle w:val="k"/>
        </w:rPr>
        <w:t>pOutcome</w:t>
      </w:r>
      <w:r>
        <w:rPr>
          <w:rStyle w:val="k"/>
        </w:rPr>
        <w:tab/>
        <w:t>:</w:t>
      </w:r>
      <w:r>
        <w:rPr>
          <w:rStyle w:val="k"/>
        </w:rPr>
        <w:tab/>
        <w:t>(V + Null) := nil</w:t>
      </w:r>
    </w:p>
    <w:p w14:paraId="273BC3DC" w14:textId="77777777" w:rsidR="000229B4" w:rsidRDefault="000229B4">
      <w:pPr>
        <w:pStyle w:val="decl"/>
        <w:rPr>
          <w:rStyle w:val="code"/>
        </w:rPr>
      </w:pPr>
      <w:r>
        <w:rPr>
          <w:rStyle w:val="code"/>
        </w:rPr>
        <w:t>allowed</w:t>
      </w:r>
      <w:r>
        <w:rPr>
          <w:rStyle w:val="code"/>
        </w:rPr>
        <w:tab/>
        <w:t>:</w:t>
      </w:r>
      <w:r>
        <w:rPr>
          <w:rStyle w:val="code"/>
        </w:rPr>
        <w:tab/>
        <w:t>SET V := {}</w:t>
      </w:r>
    </w:p>
    <w:p w14:paraId="3AD59282" w14:textId="77777777" w:rsidR="00527900" w:rsidRPr="00527900" w:rsidRDefault="00527900">
      <w:pPr>
        <w:pStyle w:val="routine"/>
      </w:pPr>
      <w:r>
        <w:rPr>
          <w:rStyle w:val="code"/>
        </w:rPr>
        <w:t>% ABSTRACTION FUNCTION</w:t>
      </w:r>
      <w:r>
        <w:t xml:space="preserve"> LateClock.t = pt</w:t>
      </w:r>
    </w:p>
    <w:p w14:paraId="2E6258EC" w14:textId="77777777" w:rsidR="000229B4" w:rsidRDefault="000229B4">
      <w:pPr>
        <w:pStyle w:val="routine"/>
        <w:rPr>
          <w:rStyle w:val="code"/>
        </w:rPr>
      </w:pPr>
      <w:r>
        <w:rPr>
          <w:rStyle w:val="code"/>
        </w:rPr>
        <w:t xml:space="preserve">APROC Allow(v) = </w:t>
      </w:r>
    </w:p>
    <w:p w14:paraId="0DFA2B75" w14:textId="77777777" w:rsidR="000229B4" w:rsidRDefault="000229B4">
      <w:pPr>
        <w:pStyle w:val="cmd1"/>
        <w:rPr>
          <w:rStyle w:val="code"/>
        </w:rPr>
      </w:pPr>
      <w:r>
        <w:rPr>
          <w:rStyle w:val="code"/>
        </w:rPr>
        <w:t xml:space="preserve">&lt;&lt; allowed \/ := {v}; </w:t>
      </w:r>
      <w:r>
        <w:rPr>
          <w:rStyle w:val="k"/>
        </w:rPr>
        <w:t>IF pOutcome = nil =&gt; pOutcome := v [] SKIP FI</w:t>
      </w:r>
      <w:r>
        <w:rPr>
          <w:rStyle w:val="code"/>
        </w:rPr>
        <w:t xml:space="preserve"> &gt;&gt;</w:t>
      </w:r>
    </w:p>
    <w:p w14:paraId="5161D330" w14:textId="77777777" w:rsidR="000229B4" w:rsidRDefault="000229B4">
      <w:pPr>
        <w:pStyle w:val="routine"/>
        <w:rPr>
          <w:rStyle w:val="code"/>
        </w:rPr>
      </w:pPr>
      <w:r>
        <w:rPr>
          <w:rStyle w:val="code"/>
        </w:rPr>
        <w:t xml:space="preserve">APROC Agree() = </w:t>
      </w:r>
    </w:p>
    <w:p w14:paraId="30EFAE4E" w14:textId="77777777" w:rsidR="000229B4" w:rsidRDefault="000229B4">
      <w:pPr>
        <w:pStyle w:val="cmd1"/>
      </w:pPr>
      <w:r>
        <w:rPr>
          <w:rStyle w:val="code"/>
        </w:rPr>
        <w:t xml:space="preserve">&lt;&lt; VAR v | v IN allowed /\ outcome = nil </w:t>
      </w:r>
      <w:r>
        <w:rPr>
          <w:rStyle w:val="k"/>
        </w:rPr>
        <w:t>/\ v = pOutcome</w:t>
      </w:r>
      <w:r>
        <w:rPr>
          <w:rStyle w:val="code"/>
        </w:rPr>
        <w:t xml:space="preserve"> =&gt; outcome := v &gt;&gt;</w:t>
      </w:r>
    </w:p>
    <w:p w14:paraId="75FEC651" w14:textId="77777777" w:rsidR="000229B4" w:rsidRDefault="000229B4">
      <w:r>
        <w:t xml:space="preserve">For </w:t>
      </w:r>
      <w:r>
        <w:rPr>
          <w:rStyle w:val="code"/>
        </w:rPr>
        <w:t>LateClockP</w:t>
      </w:r>
      <w:r>
        <w:t xml:space="preserve"> we choose the result at the beginning of </w:t>
      </w:r>
      <w:r>
        <w:rPr>
          <w:rStyle w:val="code"/>
        </w:rPr>
        <w:t>Read</w:t>
      </w:r>
      <w:r>
        <w:t xml:space="preserve">. The second command of </w:t>
      </w:r>
      <w:r>
        <w:rPr>
          <w:rStyle w:val="code"/>
        </w:rPr>
        <w:t>Read</w:t>
      </w:r>
      <w:r>
        <w:t xml:space="preserve"> has to choose this value, which means it has to wait until </w:t>
      </w:r>
      <w:r>
        <w:rPr>
          <w:rStyle w:val="code"/>
        </w:rPr>
        <w:t>Tick</w:t>
      </w:r>
      <w:r>
        <w:t xml:space="preserve"> has advanced </w:t>
      </w:r>
      <w:r>
        <w:rPr>
          <w:rStyle w:val="code"/>
        </w:rPr>
        <w:t>t</w:t>
      </w:r>
      <w:r>
        <w:t xml:space="preserve"> far enough. The transition of </w:t>
      </w:r>
      <w:r>
        <w:rPr>
          <w:rStyle w:val="code"/>
        </w:rPr>
        <w:t>LateClockP</w:t>
      </w:r>
      <w:r>
        <w:t xml:space="preserve"> that corresponds to the body of </w:t>
      </w:r>
      <w:r>
        <w:rPr>
          <w:rStyle w:val="code"/>
        </w:rPr>
        <w:t>Clock.Read</w:t>
      </w:r>
      <w:r>
        <w:t xml:space="preserve"> is the </w:t>
      </w:r>
      <w:r>
        <w:rPr>
          <w:rStyle w:val="code"/>
        </w:rPr>
        <w:t>Tick</w:t>
      </w:r>
      <w:r>
        <w:t xml:space="preserve"> that gives </w:t>
      </w:r>
      <w:r>
        <w:rPr>
          <w:rStyle w:val="code"/>
        </w:rPr>
        <w:t>t</w:t>
      </w:r>
      <w:r>
        <w:t xml:space="preserve"> the pre-chosen value. This seems odd, but since all these transitions are internal, they all have empty external traces, so it is perfectly OK.</w:t>
      </w:r>
    </w:p>
    <w:p w14:paraId="4A0B056A" w14:textId="77777777" w:rsidR="000229B4" w:rsidRDefault="000229B4">
      <w:pPr>
        <w:pStyle w:val="declhead"/>
        <w:rPr>
          <w:rStyle w:val="code"/>
        </w:rPr>
      </w:pPr>
      <w:r>
        <w:rPr>
          <w:rStyle w:val="code"/>
        </w:rPr>
        <w:t>VAR</w:t>
      </w:r>
      <w:r>
        <w:rPr>
          <w:rStyle w:val="code"/>
        </w:rPr>
        <w:tab/>
        <w:t>t</w:t>
      </w:r>
      <w:r>
        <w:rPr>
          <w:rStyle w:val="code"/>
        </w:rPr>
        <w:tab/>
        <w:t>:</w:t>
      </w:r>
      <w:r>
        <w:rPr>
          <w:rStyle w:val="code"/>
        </w:rPr>
        <w:tab/>
        <w:t>Int</w:t>
      </w:r>
      <w:r>
        <w:rPr>
          <w:rStyle w:val="code"/>
        </w:rPr>
        <w:tab/>
      </w:r>
      <w:r>
        <w:rPr>
          <w:rStyle w:val="m"/>
        </w:rPr>
        <w:t>% the current time</w:t>
      </w:r>
    </w:p>
    <w:p w14:paraId="23DB943E" w14:textId="77777777" w:rsidR="000229B4" w:rsidRPr="005619CC" w:rsidRDefault="000229B4">
      <w:pPr>
        <w:pStyle w:val="decl"/>
        <w:rPr>
          <w:rStyle w:val="k"/>
          <w:lang w:val="fr-FR"/>
        </w:rPr>
      </w:pPr>
      <w:r w:rsidRPr="005619CC">
        <w:rPr>
          <w:rStyle w:val="k"/>
          <w:lang w:val="fr-FR"/>
        </w:rPr>
        <w:t>pT</w:t>
      </w:r>
      <w:r w:rsidRPr="005619CC">
        <w:rPr>
          <w:rStyle w:val="k"/>
          <w:lang w:val="fr-FR"/>
        </w:rPr>
        <w:tab/>
        <w:t>:</w:t>
      </w:r>
      <w:r w:rsidRPr="005619CC">
        <w:rPr>
          <w:rStyle w:val="k"/>
          <w:lang w:val="fr-FR"/>
        </w:rPr>
        <w:tab/>
        <w:t>Int</w:t>
      </w:r>
    </w:p>
    <w:p w14:paraId="39D2D51B" w14:textId="77777777" w:rsidR="000229B4" w:rsidRPr="005619CC" w:rsidRDefault="000229B4">
      <w:pPr>
        <w:pStyle w:val="routine"/>
        <w:rPr>
          <w:rStyle w:val="code"/>
          <w:lang w:val="fr-FR"/>
        </w:rPr>
      </w:pPr>
      <w:r w:rsidRPr="005619CC">
        <w:rPr>
          <w:rStyle w:val="code"/>
          <w:lang w:val="fr-FR"/>
        </w:rPr>
        <w:t xml:space="preserve">PROC Read() -&gt; Int = VAR t1: Int | </w:t>
      </w:r>
    </w:p>
    <w:p w14:paraId="68464AB1" w14:textId="77777777" w:rsidR="000229B4" w:rsidRPr="005619CC" w:rsidRDefault="000229B4">
      <w:pPr>
        <w:pStyle w:val="cmd1"/>
        <w:rPr>
          <w:rStyle w:val="code"/>
          <w:lang w:val="fr-FR"/>
        </w:rPr>
      </w:pPr>
      <w:r w:rsidRPr="005619CC">
        <w:rPr>
          <w:rStyle w:val="code"/>
          <w:lang w:val="fr-FR"/>
        </w:rPr>
        <w:t xml:space="preserve">&lt;&lt; t1 := t; </w:t>
      </w:r>
      <w:r w:rsidRPr="005619CC">
        <w:rPr>
          <w:rStyle w:val="k"/>
          <w:lang w:val="fr-FR"/>
        </w:rPr>
        <w:t>VAR t': Int | pT := t'</w:t>
      </w:r>
      <w:r w:rsidRPr="005619CC">
        <w:rPr>
          <w:rStyle w:val="code"/>
          <w:lang w:val="fr-FR"/>
        </w:rPr>
        <w:t xml:space="preserve"> &gt;&gt;; </w:t>
      </w:r>
    </w:p>
    <w:p w14:paraId="6BAC58FE" w14:textId="77777777" w:rsidR="000229B4" w:rsidRPr="005619CC" w:rsidRDefault="000229B4">
      <w:pPr>
        <w:pStyle w:val="cmd1"/>
        <w:rPr>
          <w:lang w:val="fr-FR"/>
        </w:rPr>
      </w:pPr>
      <w:r w:rsidRPr="005619CC">
        <w:rPr>
          <w:rStyle w:val="code"/>
          <w:lang w:val="fr-FR"/>
        </w:rPr>
        <w:t xml:space="preserve">&lt;&lt; VAR t2 | t1 &lt;= t2 /\ t2 &lt;= t </w:t>
      </w:r>
      <w:r w:rsidRPr="005619CC">
        <w:rPr>
          <w:rStyle w:val="k"/>
          <w:lang w:val="fr-FR"/>
        </w:rPr>
        <w:t>/\ t2 = pT</w:t>
      </w:r>
      <w:r w:rsidRPr="005619CC">
        <w:rPr>
          <w:rStyle w:val="code"/>
          <w:lang w:val="fr-FR"/>
        </w:rPr>
        <w:t xml:space="preserve"> =&gt; RET t2 &gt;&gt;</w:t>
      </w:r>
    </w:p>
    <w:p w14:paraId="4DDEE94E" w14:textId="77777777" w:rsidR="000229B4" w:rsidRDefault="000229B4">
      <w:r>
        <w:t xml:space="preserve">Most people find it much harder to think about prophecy variables than to think about history variables, because thinking about backward execution does not come naturally. It’s easy to see that it’s harmless to carry </w:t>
      </w:r>
      <w:r w:rsidR="002E5969">
        <w:t>along</w:t>
      </w:r>
      <w:r>
        <w:t xml:space="preserve"> extra information in the history variables that isn’t allowed to affect the main computation. A prophecy variable, however, </w:t>
      </w:r>
      <w:r>
        <w:rPr>
          <w:i/>
        </w:rPr>
        <w:t>is</w:t>
      </w:r>
      <w:r>
        <w:t xml:space="preserve"> allowed to affect the main co</w:t>
      </w:r>
      <w:r>
        <w:t>m</w:t>
      </w:r>
      <w:r>
        <w:t>putation, by forcing a choice that was non-deterministic to be taken in a particular way. Cond</w:t>
      </w:r>
      <w:r>
        <w:t>i</w:t>
      </w:r>
      <w:r>
        <w:t xml:space="preserve">tion (2) ensures that in spite of this, no traces of </w:t>
      </w:r>
      <w:r>
        <w:rPr>
          <w:rStyle w:val="v"/>
        </w:rPr>
        <w:t>T</w:t>
      </w:r>
      <w:r>
        <w:t xml:space="preserve"> are ruled out in </w:t>
      </w:r>
      <w:r>
        <w:rPr>
          <w:rStyle w:val="v"/>
        </w:rPr>
        <w:t>TP</w:t>
      </w:r>
      <w:r>
        <w:t xml:space="preserve">. It requires us to use a prophecy variable in such a way that for any possible choice that </w:t>
      </w:r>
      <w:r>
        <w:rPr>
          <w:rStyle w:val="v"/>
        </w:rPr>
        <w:t>T</w:t>
      </w:r>
      <w:r>
        <w:t xml:space="preserve"> could make later, there’s some choice that </w:t>
      </w:r>
      <w:r>
        <w:rPr>
          <w:rStyle w:val="v"/>
        </w:rPr>
        <w:t>TP</w:t>
      </w:r>
      <w:r>
        <w:t xml:space="preserve"> can make for the prophecy variable’s value that allows </w:t>
      </w:r>
      <w:r>
        <w:rPr>
          <w:rStyle w:val="v"/>
        </w:rPr>
        <w:t>TP</w:t>
      </w:r>
      <w:r>
        <w:t xml:space="preserve"> to later do what </w:t>
      </w:r>
      <w:r>
        <w:rPr>
          <w:rStyle w:val="v"/>
        </w:rPr>
        <w:t>T</w:t>
      </w:r>
      <w:r>
        <w:t xml:space="preserve"> does.</w:t>
      </w:r>
    </w:p>
    <w:p w14:paraId="7BA937DD" w14:textId="77777777" w:rsidR="000229B4" w:rsidRDefault="000229B4">
      <w:r>
        <w:t xml:space="preserve">Here is another way of looking at this. Condition (2) requires enough different values for the prophecy variables </w:t>
      </w:r>
      <w:r>
        <w:rPr>
          <w:rStyle w:val="v"/>
        </w:rPr>
        <w:t>p</w:t>
      </w:r>
      <w:r>
        <w:rPr>
          <w:rStyle w:val="vs"/>
        </w:rPr>
        <w:t>i</w:t>
      </w:r>
      <w:r>
        <w:t xml:space="preserve"> to be carried forward from the points where they are set to the points where they are used to ensure that as they are used, any set of choices that </w:t>
      </w:r>
      <w:r>
        <w:rPr>
          <w:rStyle w:val="v"/>
        </w:rPr>
        <w:t>T</w:t>
      </w:r>
      <w:r>
        <w:t xml:space="preserve"> could have made is poss</w:t>
      </w:r>
      <w:r>
        <w:t>i</w:t>
      </w:r>
      <w:r>
        <w:t xml:space="preserve">ble for some execution of </w:t>
      </w:r>
      <w:r>
        <w:rPr>
          <w:rStyle w:val="v"/>
        </w:rPr>
        <w:t>TP</w:t>
      </w:r>
      <w:r>
        <w:t xml:space="preserve">. So for each command that uses a </w:t>
      </w:r>
      <w:r>
        <w:rPr>
          <w:rStyle w:val="v"/>
        </w:rPr>
        <w:t>p</w:t>
      </w:r>
      <w:r>
        <w:rPr>
          <w:rStyle w:val="vs"/>
        </w:rPr>
        <w:t>i</w:t>
      </w:r>
      <w:r>
        <w:t xml:space="preserve"> to make a choice, we can ca</w:t>
      </w:r>
      <w:r>
        <w:t>l</w:t>
      </w:r>
      <w:r>
        <w:t xml:space="preserve">culate the set of different values of the </w:t>
      </w:r>
      <w:r>
        <w:rPr>
          <w:rStyle w:val="v"/>
        </w:rPr>
        <w:t>p</w:t>
      </w:r>
      <w:r>
        <w:rPr>
          <w:rStyle w:val="vs"/>
        </w:rPr>
        <w:t>i</w:t>
      </w:r>
      <w:r>
        <w:t xml:space="preserve"> that are needed to allow all the possible choices. Then we can propagate this set back through earlier commands until we get to the one that chooses </w:t>
      </w:r>
      <w:r>
        <w:rPr>
          <w:rStyle w:val="v"/>
        </w:rPr>
        <w:t>p</w:t>
      </w:r>
      <w:r>
        <w:rPr>
          <w:rStyle w:val="vs"/>
        </w:rPr>
        <w:t>i</w:t>
      </w:r>
      <w:r>
        <w:t>, and check that it makes enough different choices.</w:t>
      </w:r>
    </w:p>
    <w:p w14:paraId="25D11405" w14:textId="77777777" w:rsidR="000229B4" w:rsidRDefault="000229B4">
      <w:r>
        <w:t xml:space="preserve">Because prophecy variables are confusing, it’s important to use them only at the highest possible level. If you write a spec </w:t>
      </w:r>
      <w:r>
        <w:rPr>
          <w:rStyle w:val="v"/>
        </w:rPr>
        <w:t>SE</w:t>
      </w:r>
      <w:r>
        <w:t xml:space="preserve"> that makes an early choice, and implement it with a module </w:t>
      </w:r>
      <w:r>
        <w:rPr>
          <w:rStyle w:val="v"/>
        </w:rPr>
        <w:t>T</w:t>
      </w:r>
      <w:r>
        <w:t xml:space="preserve">, don’t try to show that </w:t>
      </w:r>
      <w:r>
        <w:rPr>
          <w:rStyle w:val="v"/>
        </w:rPr>
        <w:t>T</w:t>
      </w:r>
      <w:r>
        <w:t xml:space="preserve"> satisfies </w:t>
      </w:r>
      <w:r>
        <w:rPr>
          <w:rStyle w:val="v"/>
        </w:rPr>
        <w:t>SE</w:t>
      </w:r>
      <w:r>
        <w:t xml:space="preserve">; that will be too confusing. Instead, write another spec </w:t>
      </w:r>
      <w:r>
        <w:rPr>
          <w:rStyle w:val="v"/>
        </w:rPr>
        <w:t>SL</w:t>
      </w:r>
      <w:r>
        <w:t xml:space="preserve"> that makes the choice later, and use prophecy variables to show that </w:t>
      </w:r>
      <w:r>
        <w:rPr>
          <w:rStyle w:val="v"/>
        </w:rPr>
        <w:t>SL</w:t>
      </w:r>
      <w:r>
        <w:t xml:space="preserve"> implements </w:t>
      </w:r>
      <w:r>
        <w:rPr>
          <w:rStyle w:val="v"/>
        </w:rPr>
        <w:t>SE</w:t>
      </w:r>
      <w:r>
        <w:t xml:space="preserve">. Then show that </w:t>
      </w:r>
      <w:r>
        <w:rPr>
          <w:rStyle w:val="v"/>
        </w:rPr>
        <w:t>T</w:t>
      </w:r>
      <w:r>
        <w:t xml:space="preserve"> implements </w:t>
      </w:r>
      <w:r>
        <w:rPr>
          <w:rStyle w:val="v"/>
        </w:rPr>
        <w:t>SL</w:t>
      </w:r>
      <w:r>
        <w:t xml:space="preserve">; this shouldn’t require prophecy. We have given three examples of </w:t>
      </w:r>
      <w:r w:rsidR="000B7B5E">
        <w:t xml:space="preserve">such </w:t>
      </w:r>
      <w:r w:rsidR="000B7B5E">
        <w:rPr>
          <w:rStyle w:val="v"/>
        </w:rPr>
        <w:t>SE</w:t>
      </w:r>
      <w:r w:rsidR="000B7B5E">
        <w:t xml:space="preserve"> and </w:t>
      </w:r>
      <w:r w:rsidR="000B7B5E">
        <w:rPr>
          <w:rStyle w:val="v"/>
        </w:rPr>
        <w:t>SL</w:t>
      </w:r>
      <w:r w:rsidR="000B7B5E">
        <w:t xml:space="preserve"> specs; the implementations are given in later handouts</w:t>
      </w:r>
      <w:r>
        <w:t>.</w:t>
      </w:r>
    </w:p>
    <w:p w14:paraId="60F9CBAC" w14:textId="77777777" w:rsidR="000229B4" w:rsidRDefault="000229B4">
      <w:pPr>
        <w:pStyle w:val="Heading2"/>
      </w:pPr>
      <w:r>
        <w:t>Backward simulation</w:t>
      </w:r>
    </w:p>
    <w:p w14:paraId="6A0766BD" w14:textId="77777777" w:rsidR="000229B4" w:rsidRDefault="000229B4">
      <w:r>
        <w:t>Just as we could use abstraction relations instead of adding history variables, we can use a diffe</w:t>
      </w:r>
      <w:r>
        <w:t>r</w:t>
      </w:r>
      <w:r>
        <w:t>ent kind of relation, satisfying different start and step conditions, instead of prophecy variables. This new sort of relation also guarantees trace inclusion. Like an ordinary abstraction relation, it allows construction of an execution of the spec, working from an execution of the code. Not su</w:t>
      </w:r>
      <w:r>
        <w:t>r</w:t>
      </w:r>
      <w:r>
        <w:t xml:space="preserve">prisingly, however, the construction works </w:t>
      </w:r>
      <w:r>
        <w:rPr>
          <w:rStyle w:val="e"/>
        </w:rPr>
        <w:t>backwards</w:t>
      </w:r>
      <w:r>
        <w:t xml:space="preserve"> in the execution of the code instead of forwards. (Recall the inductive proof for abstraction relations.) Therefore, it is called a </w:t>
      </w:r>
      <w:r>
        <w:rPr>
          <w:rStyle w:val="e"/>
        </w:rPr>
        <w:t>backward simulation</w:t>
      </w:r>
      <w:r>
        <w:t xml:space="preserve">. </w:t>
      </w:r>
    </w:p>
    <w:p w14:paraId="38FD5806" w14:textId="77777777" w:rsidR="000229B4" w:rsidRDefault="000229B4">
      <w:r>
        <w:t xml:space="preserve">The following table gives the conditions for a backward simulation using relation </w:t>
      </w:r>
      <w:r>
        <w:rPr>
          <w:rStyle w:val="v"/>
        </w:rPr>
        <w:t>R</w:t>
      </w:r>
      <w:r>
        <w:t xml:space="preserve"> to show that </w:t>
      </w:r>
      <w:r>
        <w:rPr>
          <w:rStyle w:val="v"/>
        </w:rPr>
        <w:t>T</w:t>
      </w:r>
      <w:r>
        <w:t xml:space="preserve"> implements </w:t>
      </w:r>
      <w:r>
        <w:rPr>
          <w:rStyle w:val="v"/>
        </w:rPr>
        <w:t>S</w:t>
      </w:r>
      <w:r>
        <w:t>, aligning each condition with the corresponding one for an ordinary abstraction relation. To highlight the relationship between the two kinds of abstraction mappings, an ord</w:t>
      </w:r>
      <w:r>
        <w:t>i</w:t>
      </w:r>
      <w:r>
        <w:t xml:space="preserve">nary abstraction relation is also called a </w:t>
      </w:r>
      <w:r>
        <w:rPr>
          <w:rStyle w:val="e"/>
        </w:rPr>
        <w:t>forward simulation</w:t>
      </w:r>
      <w:r>
        <w:t xml:space="preserve">. </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0229B4" w14:paraId="13C6CFFE" w14:textId="77777777">
        <w:tblPrEx>
          <w:tblCellMar>
            <w:top w:w="0" w:type="dxa"/>
            <w:bottom w:w="0" w:type="dxa"/>
          </w:tblCellMar>
        </w:tblPrEx>
        <w:trPr>
          <w:cantSplit/>
        </w:trPr>
        <w:tc>
          <w:tcPr>
            <w:tcW w:w="4788" w:type="dxa"/>
          </w:tcPr>
          <w:p w14:paraId="6A269F37" w14:textId="77777777" w:rsidR="000229B4" w:rsidRDefault="000229B4">
            <w:pPr>
              <w:keepNext/>
              <w:jc w:val="center"/>
              <w:rPr>
                <w:i/>
              </w:rPr>
            </w:pPr>
            <w:r>
              <w:rPr>
                <w:i/>
              </w:rPr>
              <w:t>Forward simulation</w:t>
            </w:r>
          </w:p>
        </w:tc>
        <w:tc>
          <w:tcPr>
            <w:tcW w:w="4788" w:type="dxa"/>
          </w:tcPr>
          <w:p w14:paraId="66B6F44B" w14:textId="77777777" w:rsidR="000229B4" w:rsidRDefault="000229B4">
            <w:pPr>
              <w:keepNext/>
              <w:jc w:val="center"/>
              <w:rPr>
                <w:i/>
              </w:rPr>
            </w:pPr>
            <w:r>
              <w:rPr>
                <w:i/>
              </w:rPr>
              <w:t>Backward simulation</w:t>
            </w:r>
          </w:p>
        </w:tc>
      </w:tr>
      <w:tr w:rsidR="000229B4" w14:paraId="4E857B9A" w14:textId="77777777">
        <w:tblPrEx>
          <w:tblCellMar>
            <w:top w:w="0" w:type="dxa"/>
            <w:bottom w:w="0" w:type="dxa"/>
          </w:tblCellMar>
        </w:tblPrEx>
        <w:trPr>
          <w:cantSplit/>
        </w:trPr>
        <w:tc>
          <w:tcPr>
            <w:tcW w:w="4788" w:type="dxa"/>
          </w:tcPr>
          <w:p w14:paraId="4D260895" w14:textId="77777777" w:rsidR="000229B4" w:rsidRDefault="000229B4">
            <w:pPr>
              <w:pStyle w:val="u"/>
              <w:keepNext/>
              <w:numPr>
                <w:ilvl w:val="0"/>
                <w:numId w:val="29"/>
              </w:numPr>
            </w:pPr>
            <w:r>
              <w:t xml:space="preserve">If </w:t>
            </w:r>
            <w:r>
              <w:rPr>
                <w:rStyle w:val="v"/>
              </w:rPr>
              <w:t>t</w:t>
            </w:r>
            <w:r>
              <w:t xml:space="preserve"> is any initial state of </w:t>
            </w:r>
            <w:r>
              <w:rPr>
                <w:rStyle w:val="v"/>
              </w:rPr>
              <w:t>T</w:t>
            </w:r>
            <w:r>
              <w:t xml:space="preserve">, then there is an initial state </w:t>
            </w:r>
            <w:r>
              <w:rPr>
                <w:rStyle w:val="v"/>
              </w:rPr>
              <w:t>s</w:t>
            </w:r>
            <w:r>
              <w:t xml:space="preserve"> of </w:t>
            </w:r>
            <w:r>
              <w:rPr>
                <w:rStyle w:val="v"/>
              </w:rPr>
              <w:t>S</w:t>
            </w:r>
            <w:r>
              <w:t xml:space="preserve"> such that (</w:t>
            </w:r>
            <w:r>
              <w:rPr>
                <w:rStyle w:val="v"/>
              </w:rPr>
              <w:t>t</w:t>
            </w:r>
            <w:r>
              <w:t xml:space="preserve">, </w:t>
            </w:r>
            <w:r>
              <w:rPr>
                <w:rStyle w:val="v"/>
              </w:rPr>
              <w:t>s</w:t>
            </w:r>
            <w:r>
              <w:t xml:space="preserve">) </w:t>
            </w:r>
            <w:r>
              <w:rPr>
                <w:rFonts w:ascii="Symbol" w:hAnsi="Symbol"/>
              </w:rPr>
              <w:t></w:t>
            </w:r>
            <w:r>
              <w:t xml:space="preserve"> </w:t>
            </w:r>
            <w:r>
              <w:rPr>
                <w:rStyle w:val="v"/>
              </w:rPr>
              <w:t>R</w:t>
            </w:r>
            <w:r>
              <w:t>.</w:t>
            </w:r>
          </w:p>
        </w:tc>
        <w:tc>
          <w:tcPr>
            <w:tcW w:w="4788" w:type="dxa"/>
          </w:tcPr>
          <w:p w14:paraId="472416A4" w14:textId="77777777" w:rsidR="000229B4" w:rsidRDefault="000229B4">
            <w:pPr>
              <w:pStyle w:val="u"/>
              <w:keepNext/>
              <w:numPr>
                <w:ilvl w:val="0"/>
                <w:numId w:val="30"/>
              </w:numPr>
            </w:pPr>
            <w:r>
              <w:t xml:space="preserve">If </w:t>
            </w:r>
            <w:r>
              <w:rPr>
                <w:rStyle w:val="v"/>
              </w:rPr>
              <w:t>t</w:t>
            </w:r>
            <w:r>
              <w:t xml:space="preserve"> is any reachable state of </w:t>
            </w:r>
            <w:r>
              <w:rPr>
                <w:rStyle w:val="v"/>
              </w:rPr>
              <w:t>T</w:t>
            </w:r>
            <w:r>
              <w:t xml:space="preserve">, then there a state </w:t>
            </w:r>
            <w:r>
              <w:rPr>
                <w:rStyle w:val="v"/>
              </w:rPr>
              <w:t>s</w:t>
            </w:r>
            <w:r>
              <w:t xml:space="preserve"> of </w:t>
            </w:r>
            <w:r>
              <w:rPr>
                <w:rStyle w:val="v"/>
              </w:rPr>
              <w:t>S</w:t>
            </w:r>
            <w:r>
              <w:t xml:space="preserve"> such that (</w:t>
            </w:r>
            <w:r>
              <w:rPr>
                <w:rStyle w:val="v"/>
              </w:rPr>
              <w:t>t</w:t>
            </w:r>
            <w:r>
              <w:t xml:space="preserve">, </w:t>
            </w:r>
            <w:r>
              <w:rPr>
                <w:rStyle w:val="v"/>
              </w:rPr>
              <w:t>s</w:t>
            </w:r>
            <w:r>
              <w:t xml:space="preserve">) </w:t>
            </w:r>
            <w:r>
              <w:rPr>
                <w:rFonts w:ascii="Symbol" w:hAnsi="Symbol"/>
              </w:rPr>
              <w:t></w:t>
            </w:r>
            <w:r>
              <w:t xml:space="preserve"> </w:t>
            </w:r>
            <w:r>
              <w:rPr>
                <w:rStyle w:val="v"/>
              </w:rPr>
              <w:t>R</w:t>
            </w:r>
            <w:r>
              <w:t>.</w:t>
            </w:r>
          </w:p>
        </w:tc>
      </w:tr>
      <w:tr w:rsidR="000229B4" w14:paraId="7048988F" w14:textId="77777777">
        <w:tblPrEx>
          <w:tblCellMar>
            <w:top w:w="0" w:type="dxa"/>
            <w:bottom w:w="0" w:type="dxa"/>
          </w:tblCellMar>
        </w:tblPrEx>
        <w:trPr>
          <w:cantSplit/>
        </w:trPr>
        <w:tc>
          <w:tcPr>
            <w:tcW w:w="4788" w:type="dxa"/>
          </w:tcPr>
          <w:p w14:paraId="71E39D9B" w14:textId="77777777" w:rsidR="000229B4" w:rsidRDefault="000229B4">
            <w:pPr>
              <w:pStyle w:val="u"/>
              <w:keepNext/>
              <w:numPr>
                <w:ilvl w:val="0"/>
                <w:numId w:val="29"/>
              </w:numPr>
            </w:pPr>
            <w:r>
              <w:t xml:space="preserve">If </w:t>
            </w:r>
            <w:r>
              <w:rPr>
                <w:rStyle w:val="v"/>
              </w:rPr>
              <w:t>t</w:t>
            </w:r>
            <w:r>
              <w:t xml:space="preserve"> and </w:t>
            </w:r>
            <w:r>
              <w:rPr>
                <w:rStyle w:val="v"/>
              </w:rPr>
              <w:t>s</w:t>
            </w:r>
            <w:r>
              <w:t xml:space="preserve"> are reachable states of </w:t>
            </w:r>
            <w:r>
              <w:rPr>
                <w:rStyle w:val="v"/>
              </w:rPr>
              <w:t>T</w:t>
            </w:r>
            <w:r>
              <w:t xml:space="preserve"> and </w:t>
            </w:r>
            <w:r>
              <w:rPr>
                <w:rStyle w:val="v"/>
              </w:rPr>
              <w:t>S</w:t>
            </w:r>
            <w:r>
              <w:t xml:space="preserve"> respectively, with (</w:t>
            </w:r>
            <w:r>
              <w:rPr>
                <w:rStyle w:val="v"/>
              </w:rPr>
              <w:t>t</w:t>
            </w:r>
            <w:r>
              <w:t xml:space="preserve">, </w:t>
            </w:r>
            <w:r>
              <w:rPr>
                <w:rStyle w:val="v"/>
              </w:rPr>
              <w:t>s</w:t>
            </w:r>
            <w:r>
              <w:t xml:space="preserve">) </w:t>
            </w:r>
            <w:r>
              <w:rPr>
                <w:rFonts w:ascii="Symbol" w:hAnsi="Symbol"/>
              </w:rPr>
              <w:t></w:t>
            </w:r>
            <w:r>
              <w:t xml:space="preserve"> </w:t>
            </w:r>
            <w:r>
              <w:rPr>
                <w:rStyle w:val="v"/>
              </w:rPr>
              <w:t>R</w:t>
            </w:r>
            <w:r>
              <w:t>, and (</w:t>
            </w:r>
            <w:r>
              <w:rPr>
                <w:rStyle w:val="v"/>
              </w:rPr>
              <w:t>t</w:t>
            </w:r>
            <w:r>
              <w:t xml:space="preserve">, </w:t>
            </w:r>
            <w:r>
              <w:rPr>
                <w:rFonts w:ascii="Symbol" w:hAnsi="Symbol"/>
              </w:rPr>
              <w:t></w:t>
            </w:r>
            <w:r>
              <w:t xml:space="preserve">, </w:t>
            </w:r>
            <w:r>
              <w:rPr>
                <w:rStyle w:val="v"/>
              </w:rPr>
              <w:t>t</w:t>
            </w:r>
            <w:r>
              <w:t xml:space="preserve">') is a step of </w:t>
            </w:r>
            <w:r>
              <w:rPr>
                <w:rStyle w:val="v"/>
              </w:rPr>
              <w:t>T</w:t>
            </w:r>
            <w:r>
              <w:t>, then there is an execution fra</w:t>
            </w:r>
            <w:r>
              <w:t>g</w:t>
            </w:r>
            <w:r>
              <w:t xml:space="preserve">ment of </w:t>
            </w:r>
            <w:r>
              <w:rPr>
                <w:rStyle w:val="v"/>
              </w:rPr>
              <w:t>S</w:t>
            </w:r>
            <w:r>
              <w:t xml:space="preserve"> from </w:t>
            </w:r>
            <w:r>
              <w:rPr>
                <w:rStyle w:val="v"/>
              </w:rPr>
              <w:t>s</w:t>
            </w:r>
            <w:r>
              <w:t xml:space="preserve"> to some </w:t>
            </w:r>
            <w:r>
              <w:rPr>
                <w:rStyle w:val="v"/>
              </w:rPr>
              <w:t>s</w:t>
            </w:r>
            <w:r>
              <w:t>', having the same trace, and with (</w:t>
            </w:r>
            <w:r>
              <w:rPr>
                <w:rStyle w:val="v"/>
              </w:rPr>
              <w:t>t</w:t>
            </w:r>
            <w:r>
              <w:t xml:space="preserve">', </w:t>
            </w:r>
            <w:r>
              <w:rPr>
                <w:rStyle w:val="v"/>
              </w:rPr>
              <w:t>s</w:t>
            </w:r>
            <w:r>
              <w:t xml:space="preserve">') </w:t>
            </w:r>
            <w:r>
              <w:rPr>
                <w:rFonts w:ascii="Symbol" w:hAnsi="Symbol"/>
              </w:rPr>
              <w:t></w:t>
            </w:r>
            <w:r>
              <w:t xml:space="preserve"> </w:t>
            </w:r>
            <w:r>
              <w:rPr>
                <w:rStyle w:val="v"/>
              </w:rPr>
              <w:t>R</w:t>
            </w:r>
            <w:r>
              <w:t>.</w:t>
            </w:r>
          </w:p>
        </w:tc>
        <w:tc>
          <w:tcPr>
            <w:tcW w:w="4788" w:type="dxa"/>
          </w:tcPr>
          <w:p w14:paraId="44223B45" w14:textId="77777777" w:rsidR="000229B4" w:rsidRDefault="000229B4">
            <w:pPr>
              <w:pStyle w:val="u"/>
              <w:keepNext/>
              <w:numPr>
                <w:ilvl w:val="0"/>
                <w:numId w:val="30"/>
              </w:numPr>
            </w:pPr>
            <w:r>
              <w:t xml:space="preserve">If </w:t>
            </w:r>
            <w:r>
              <w:rPr>
                <w:rStyle w:val="v"/>
              </w:rPr>
              <w:t>t</w:t>
            </w:r>
            <w:r>
              <w:t xml:space="preserve">' and </w:t>
            </w:r>
            <w:r>
              <w:rPr>
                <w:rStyle w:val="v"/>
              </w:rPr>
              <w:t>s</w:t>
            </w:r>
            <w:r>
              <w:t xml:space="preserve">' are states of </w:t>
            </w:r>
            <w:r>
              <w:rPr>
                <w:rStyle w:val="v"/>
              </w:rPr>
              <w:t>T</w:t>
            </w:r>
            <w:r>
              <w:t xml:space="preserve"> and </w:t>
            </w:r>
            <w:r>
              <w:rPr>
                <w:rStyle w:val="v"/>
              </w:rPr>
              <w:t>S</w:t>
            </w:r>
            <w:r>
              <w:t xml:space="preserve"> respectively, with (</w:t>
            </w:r>
            <w:r>
              <w:rPr>
                <w:rStyle w:val="v"/>
              </w:rPr>
              <w:t>t</w:t>
            </w:r>
            <w:r>
              <w:t xml:space="preserve">', </w:t>
            </w:r>
            <w:r>
              <w:rPr>
                <w:rStyle w:val="v"/>
              </w:rPr>
              <w:t>s</w:t>
            </w:r>
            <w:r>
              <w:t xml:space="preserve">') </w:t>
            </w:r>
            <w:r>
              <w:rPr>
                <w:rFonts w:ascii="Symbol" w:hAnsi="Symbol"/>
              </w:rPr>
              <w:t></w:t>
            </w:r>
            <w:r>
              <w:t xml:space="preserve"> </w:t>
            </w:r>
            <w:r>
              <w:rPr>
                <w:rStyle w:val="v"/>
              </w:rPr>
              <w:t>R</w:t>
            </w:r>
            <w:r>
              <w:t>, (</w:t>
            </w:r>
            <w:r>
              <w:rPr>
                <w:rStyle w:val="v"/>
              </w:rPr>
              <w:t>t</w:t>
            </w:r>
            <w:r>
              <w:t xml:space="preserve">, </w:t>
            </w:r>
            <w:r>
              <w:rPr>
                <w:rFonts w:ascii="Symbol" w:hAnsi="Symbol"/>
              </w:rPr>
              <w:t></w:t>
            </w:r>
            <w:r>
              <w:t xml:space="preserve">, </w:t>
            </w:r>
            <w:r>
              <w:rPr>
                <w:rStyle w:val="v"/>
              </w:rPr>
              <w:t>t</w:t>
            </w:r>
            <w:r>
              <w:t xml:space="preserve">') is a step of </w:t>
            </w:r>
            <w:r>
              <w:rPr>
                <w:rStyle w:val="v"/>
              </w:rPr>
              <w:t>T</w:t>
            </w:r>
            <w:r>
              <w:t xml:space="preserve">, and </w:t>
            </w:r>
            <w:r>
              <w:rPr>
                <w:rStyle w:val="v"/>
              </w:rPr>
              <w:t>t</w:t>
            </w:r>
            <w:r>
              <w:t xml:space="preserve"> is reachable, then there is an execution fragment of </w:t>
            </w:r>
            <w:r>
              <w:rPr>
                <w:rStyle w:val="v"/>
              </w:rPr>
              <w:t>S</w:t>
            </w:r>
            <w:r>
              <w:t xml:space="preserve"> from some </w:t>
            </w:r>
            <w:r>
              <w:rPr>
                <w:rStyle w:val="v"/>
              </w:rPr>
              <w:t>s</w:t>
            </w:r>
            <w:r>
              <w:t xml:space="preserve"> to </w:t>
            </w:r>
            <w:r>
              <w:rPr>
                <w:rStyle w:val="v"/>
              </w:rPr>
              <w:t>s</w:t>
            </w:r>
            <w:r>
              <w:t>', having the same trace, and with (</w:t>
            </w:r>
            <w:r>
              <w:rPr>
                <w:rStyle w:val="v"/>
              </w:rPr>
              <w:t>t</w:t>
            </w:r>
            <w:r>
              <w:t xml:space="preserve">, </w:t>
            </w:r>
            <w:r>
              <w:rPr>
                <w:rStyle w:val="v"/>
              </w:rPr>
              <w:t>s</w:t>
            </w:r>
            <w:r>
              <w:t xml:space="preserve">) </w:t>
            </w:r>
            <w:r>
              <w:rPr>
                <w:rFonts w:ascii="Symbol" w:hAnsi="Symbol"/>
              </w:rPr>
              <w:t></w:t>
            </w:r>
            <w:r>
              <w:t xml:space="preserve"> </w:t>
            </w:r>
            <w:r>
              <w:rPr>
                <w:rStyle w:val="v"/>
              </w:rPr>
              <w:t>R</w:t>
            </w:r>
            <w:r>
              <w:t xml:space="preserve">. </w:t>
            </w:r>
          </w:p>
        </w:tc>
      </w:tr>
      <w:tr w:rsidR="000229B4" w14:paraId="2D86E743" w14:textId="77777777">
        <w:tblPrEx>
          <w:tblCellMar>
            <w:top w:w="0" w:type="dxa"/>
            <w:bottom w:w="0" w:type="dxa"/>
          </w:tblCellMar>
        </w:tblPrEx>
        <w:trPr>
          <w:cantSplit/>
        </w:trPr>
        <w:tc>
          <w:tcPr>
            <w:tcW w:w="4788" w:type="dxa"/>
          </w:tcPr>
          <w:p w14:paraId="2C11A5A1" w14:textId="77777777" w:rsidR="000229B4" w:rsidRDefault="000229B4"/>
        </w:tc>
        <w:tc>
          <w:tcPr>
            <w:tcW w:w="4788" w:type="dxa"/>
          </w:tcPr>
          <w:p w14:paraId="3C0BD8BF" w14:textId="77777777" w:rsidR="000229B4" w:rsidRDefault="000229B4">
            <w:pPr>
              <w:pStyle w:val="u"/>
              <w:numPr>
                <w:ilvl w:val="0"/>
                <w:numId w:val="30"/>
              </w:numPr>
            </w:pPr>
            <w:r>
              <w:t xml:space="preserve">If </w:t>
            </w:r>
            <w:r>
              <w:rPr>
                <w:rStyle w:val="v"/>
              </w:rPr>
              <w:t>t</w:t>
            </w:r>
            <w:r>
              <w:t xml:space="preserve"> is an initial state of </w:t>
            </w:r>
            <w:r>
              <w:rPr>
                <w:rStyle w:val="v"/>
              </w:rPr>
              <w:t>T</w:t>
            </w:r>
            <w:r>
              <w:t xml:space="preserve"> and (</w:t>
            </w:r>
            <w:r>
              <w:rPr>
                <w:rStyle w:val="v"/>
              </w:rPr>
              <w:t>t</w:t>
            </w:r>
            <w:r>
              <w:t xml:space="preserve">, </w:t>
            </w:r>
            <w:r>
              <w:rPr>
                <w:rStyle w:val="v"/>
              </w:rPr>
              <w:t>s</w:t>
            </w:r>
            <w:r>
              <w:t xml:space="preserve">) </w:t>
            </w:r>
            <w:r>
              <w:rPr>
                <w:rFonts w:ascii="Symbol" w:hAnsi="Symbol"/>
              </w:rPr>
              <w:t></w:t>
            </w:r>
            <w:r>
              <w:t xml:space="preserve"> </w:t>
            </w:r>
            <w:r>
              <w:rPr>
                <w:rStyle w:val="v"/>
              </w:rPr>
              <w:t>R</w:t>
            </w:r>
            <w:r>
              <w:t xml:space="preserve"> then </w:t>
            </w:r>
            <w:r>
              <w:rPr>
                <w:rStyle w:val="v"/>
              </w:rPr>
              <w:t>s</w:t>
            </w:r>
            <w:r>
              <w:t xml:space="preserve"> is an initial state of </w:t>
            </w:r>
            <w:r>
              <w:rPr>
                <w:rStyle w:val="v"/>
              </w:rPr>
              <w:t>S</w:t>
            </w:r>
            <w:r>
              <w:t>.</w:t>
            </w:r>
          </w:p>
        </w:tc>
      </w:tr>
    </w:tbl>
    <w:p w14:paraId="2B62C0F2" w14:textId="77777777" w:rsidR="000229B4" w:rsidRDefault="000229B4">
      <w:r>
        <w:t xml:space="preserve">(1) applies to any reachable state </w:t>
      </w:r>
      <w:r>
        <w:rPr>
          <w:rStyle w:val="v"/>
        </w:rPr>
        <w:t>t</w:t>
      </w:r>
      <w:r>
        <w:t xml:space="preserve"> rather than any initial state, since running backwards we can start in any reachable state, while running forwards we start in an initial state. (2) requires that every backward (instead of forward) step of </w:t>
      </w:r>
      <w:r>
        <w:rPr>
          <w:rStyle w:val="v"/>
        </w:rPr>
        <w:t>T</w:t>
      </w:r>
      <w:r>
        <w:t xml:space="preserve"> be a simulation of a step of </w:t>
      </w:r>
      <w:r>
        <w:rPr>
          <w:rStyle w:val="v"/>
        </w:rPr>
        <w:t>S</w:t>
      </w:r>
      <w:r>
        <w:t>. (3) is a new cond</w:t>
      </w:r>
      <w:r>
        <w:t>i</w:t>
      </w:r>
      <w:r>
        <w:t xml:space="preserve">tion ensuring that a backward run of </w:t>
      </w:r>
      <w:r>
        <w:rPr>
          <w:rStyle w:val="v"/>
        </w:rPr>
        <w:t>T</w:t>
      </w:r>
      <w:r>
        <w:t xml:space="preserve"> ending in an initial state simulates a backward run of </w:t>
      </w:r>
      <w:r>
        <w:rPr>
          <w:rStyle w:val="v"/>
        </w:rPr>
        <w:t>S</w:t>
      </w:r>
      <w:r>
        <w:t xml:space="preserve"> ending in an initial state; since a forward simulation never ends, it has no analogous condition.</w:t>
      </w:r>
    </w:p>
    <w:p w14:paraId="0690C1F5" w14:textId="77777777" w:rsidR="000229B4" w:rsidRDefault="000229B4">
      <w:r>
        <w:rPr>
          <w:b/>
        </w:rPr>
        <w:t>Theorem 3:</w:t>
      </w:r>
      <w:r>
        <w:t xml:space="preserve"> If there exists a backward simulation from </w:t>
      </w:r>
      <w:r>
        <w:rPr>
          <w:rStyle w:val="v"/>
        </w:rPr>
        <w:t>T</w:t>
      </w:r>
      <w:r>
        <w:t xml:space="preserve"> to </w:t>
      </w:r>
      <w:r>
        <w:rPr>
          <w:rStyle w:val="v"/>
        </w:rPr>
        <w:t>S</w:t>
      </w:r>
      <w:r>
        <w:t xml:space="preserve"> then every </w:t>
      </w:r>
      <w:r>
        <w:rPr>
          <w:rStyle w:val="e"/>
        </w:rPr>
        <w:t>finite</w:t>
      </w:r>
      <w:r>
        <w:t xml:space="preserve"> trace of </w:t>
      </w:r>
      <w:r>
        <w:rPr>
          <w:rStyle w:val="v"/>
        </w:rPr>
        <w:t>T</w:t>
      </w:r>
      <w:r>
        <w:t xml:space="preserve"> is also a trace of </w:t>
      </w:r>
      <w:r>
        <w:rPr>
          <w:rStyle w:val="v"/>
        </w:rPr>
        <w:t>S</w:t>
      </w:r>
      <w:r>
        <w:t xml:space="preserve">. </w:t>
      </w:r>
    </w:p>
    <w:p w14:paraId="7A6D96C3" w14:textId="77777777" w:rsidR="000229B4" w:rsidRDefault="000229B4">
      <w:r>
        <w:rPr>
          <w:b/>
        </w:rPr>
        <w:t>Proof:</w:t>
      </w:r>
      <w:r>
        <w:t xml:space="preserve"> Start at the end of a finite execution and work backward, exactly as we did for forward simulations.</w:t>
      </w:r>
    </w:p>
    <w:p w14:paraId="593DB0F9" w14:textId="77777777" w:rsidR="000229B4" w:rsidRDefault="000229B4">
      <w:r>
        <w:t>Notice that Theorem 3 only yields finite trace inclusion. That’s different from the forward case, where we get infinite trace inclusion as well. Can we use backward simulations to help us prove general trace inclusion? It turns out that this doesn’t always work, for technical reasons, but it works in two situations that cover all the cases you are likely to encounter:</w:t>
      </w:r>
    </w:p>
    <w:p w14:paraId="2EBB1D4B" w14:textId="77777777" w:rsidR="000229B4" w:rsidRDefault="000229B4">
      <w:pPr>
        <w:pStyle w:val="b"/>
      </w:pPr>
      <w:r>
        <w:t xml:space="preserve">The infinite traces are exactly the limits of finite traces. Formally, we have the condition that for every sequence of successively extended finite traces of </w:t>
      </w:r>
      <w:r>
        <w:rPr>
          <w:rStyle w:val="v"/>
        </w:rPr>
        <w:t>S</w:t>
      </w:r>
      <w:r>
        <w:t xml:space="preserve">, the limit is also a trace of </w:t>
      </w:r>
      <w:r>
        <w:rPr>
          <w:rStyle w:val="v"/>
        </w:rPr>
        <w:t>S</w:t>
      </w:r>
      <w:r>
        <w:t xml:space="preserve">. </w:t>
      </w:r>
    </w:p>
    <w:p w14:paraId="5B5FA21B" w14:textId="77777777" w:rsidR="000229B4" w:rsidRDefault="000229B4">
      <w:pPr>
        <w:pStyle w:val="b"/>
      </w:pPr>
      <w:r>
        <w:t xml:space="preserve">The correspondence relation relates only finitely many states of </w:t>
      </w:r>
      <w:r>
        <w:rPr>
          <w:rStyle w:val="v"/>
        </w:rPr>
        <w:t>S</w:t>
      </w:r>
      <w:r>
        <w:t xml:space="preserve"> to each state of </w:t>
      </w:r>
      <w:r>
        <w:rPr>
          <w:rStyle w:val="v"/>
        </w:rPr>
        <w:t>T</w:t>
      </w:r>
      <w:r>
        <w:t xml:space="preserve">. </w:t>
      </w:r>
    </w:p>
    <w:p w14:paraId="7EDADA2B" w14:textId="77777777" w:rsidR="000229B4" w:rsidRDefault="000229B4">
      <w:r>
        <w:t xml:space="preserve">In the </w:t>
      </w:r>
      <w:r>
        <w:rPr>
          <w:rStyle w:val="code"/>
        </w:rPr>
        <w:t>NonDet</w:t>
      </w:r>
      <w:r>
        <w:t xml:space="preserve"> example above, a backward simulation can be used to show that </w:t>
      </w:r>
      <w:r>
        <w:rPr>
          <w:rStyle w:val="code"/>
        </w:rPr>
        <w:t>LateNonDet</w:t>
      </w:r>
      <w:r>
        <w:t xml:space="preserve"> i</w:t>
      </w:r>
      <w:r>
        <w:t>m</w:t>
      </w:r>
      <w:r>
        <w:t xml:space="preserve">plements </w:t>
      </w:r>
      <w:r>
        <w:rPr>
          <w:rStyle w:val="code"/>
        </w:rPr>
        <w:t>NonDet</w:t>
      </w:r>
      <w:r>
        <w:t xml:space="preserve">. In fact, the inverse of the relation used to show that </w:t>
      </w:r>
      <w:r>
        <w:rPr>
          <w:rStyle w:val="code"/>
        </w:rPr>
        <w:t>NonDet</w:t>
      </w:r>
      <w:r>
        <w:t xml:space="preserve"> implements </w:t>
      </w:r>
      <w:r>
        <w:rPr>
          <w:rStyle w:val="code"/>
        </w:rPr>
        <w:t>LateNonDet</w:t>
      </w:r>
      <w:r>
        <w:t xml:space="preserve"> will work. You should check that the three conditions are satisfied.</w:t>
      </w:r>
    </w:p>
    <w:p w14:paraId="2CF0A732" w14:textId="77777777" w:rsidR="000229B4" w:rsidRDefault="000229B4">
      <w:pPr>
        <w:pStyle w:val="Heading3"/>
      </w:pPr>
      <w:r>
        <w:t>Backward simulations vs. prophecy variables</w:t>
      </w:r>
    </w:p>
    <w:p w14:paraId="274B0182" w14:textId="77777777" w:rsidR="000229B4" w:rsidRDefault="000229B4">
      <w:r>
        <w:t>The same equivalence that holds between abstraction relations and history variables also holds between backward simulations and prophecy variables. The invariant on the prophecy variable becomes the abstraction relation for the backward simulation.</w:t>
      </w:r>
    </w:p>
    <w:p w14:paraId="038591A0" w14:textId="77777777" w:rsidR="000229B4" w:rsidRDefault="000229B4">
      <w:pPr>
        <w:pStyle w:val="Heading2"/>
      </w:pPr>
      <w:r>
        <w:t>Completeness</w:t>
      </w:r>
    </w:p>
    <w:p w14:paraId="36305FD9" w14:textId="77777777" w:rsidR="000229B4" w:rsidRDefault="000229B4">
      <w:r>
        <w:t xml:space="preserve">Earlier we asked whether forward simulations always work to show trace inclusion. Now we can ask whether it is always possible to use either a forward or a backward simulation to show trace inclusion. The satisfying answer is that a </w:t>
      </w:r>
      <w:r>
        <w:rPr>
          <w:rStyle w:val="e"/>
        </w:rPr>
        <w:t>combination</w:t>
      </w:r>
      <w:r>
        <w:t xml:space="preserve"> of a forward and a backward simulation, one after the other, will always work, at least to show finite trace inclusion. (Technicalities again arise in the infinite case.) For proofs of this result and discussion of the technicalities, see the p</w:t>
      </w:r>
      <w:r>
        <w:t>a</w:t>
      </w:r>
      <w:r>
        <w:t>pers by Abadi and Lamport and by Lynch and Vondrager cited below.</w:t>
      </w:r>
    </w:p>
    <w:p w14:paraId="78D9CE90" w14:textId="77777777" w:rsidR="000229B4" w:rsidRDefault="000229B4">
      <w:pPr>
        <w:pStyle w:val="Heading2"/>
      </w:pPr>
      <w:r>
        <w:t>History and further reading</w:t>
      </w:r>
    </w:p>
    <w:p w14:paraId="56D65622" w14:textId="77777777" w:rsidR="000229B4" w:rsidRDefault="000229B4">
      <w:r>
        <w:t xml:space="preserve">The idea of abstraction functions has been around since the early 1970’s. Tony Hoare introduced it in a classic paper (C.A.R. Hoare, Proof of correctness of data representations. </w:t>
      </w:r>
      <w:r>
        <w:rPr>
          <w:rStyle w:val="refTitle"/>
        </w:rPr>
        <w:t>Acta Informatica</w:t>
      </w:r>
      <w:r>
        <w:t xml:space="preserve"> </w:t>
      </w:r>
      <w:r>
        <w:rPr>
          <w:b/>
        </w:rPr>
        <w:t>1</w:t>
      </w:r>
      <w:r>
        <w:t xml:space="preserve"> (1972), pp 271-281). It was not until the early 1980’s that Lamport (L. Lamport, Specifying concurrent program modules. </w:t>
      </w:r>
      <w:r>
        <w:rPr>
          <w:rStyle w:val="refTitle"/>
        </w:rPr>
        <w:t>ACM Transactions on Programming Languages and Systems</w:t>
      </w:r>
      <w:r>
        <w:t xml:space="preserve"> </w:t>
      </w:r>
      <w:r>
        <w:rPr>
          <w:b/>
        </w:rPr>
        <w:t>5</w:t>
      </w:r>
      <w:r>
        <w:t xml:space="preserve">, 2 (Apr. 1983), pp 190-222) and Lam and Shankar (S. Lam and A. Shankar, Protocol verification via projections. </w:t>
      </w:r>
      <w:r>
        <w:rPr>
          <w:rStyle w:val="refTitle"/>
        </w:rPr>
        <w:t>IEEE Transactions on Software Engineering</w:t>
      </w:r>
      <w:r>
        <w:t xml:space="preserve"> </w:t>
      </w:r>
      <w:r>
        <w:rPr>
          <w:b/>
        </w:rPr>
        <w:t>SE-10</w:t>
      </w:r>
      <w:r>
        <w:t xml:space="preserve">, 4 (July 1984), pp 325-342) pointed out that abstraction functions can also be used for concurrent systems. </w:t>
      </w:r>
    </w:p>
    <w:p w14:paraId="77B33EE0" w14:textId="77777777" w:rsidR="000229B4" w:rsidRDefault="000229B4">
      <w:r>
        <w:t>People call abstraction functions and relations by various names. ‘Refinement mapping’ is pop</w:t>
      </w:r>
      <w:r>
        <w:t>u</w:t>
      </w:r>
      <w:r>
        <w:t>lar, especially among European writers. Some people say ‘abstraction mapping’.</w:t>
      </w:r>
    </w:p>
    <w:p w14:paraId="32800020" w14:textId="77777777" w:rsidR="000229B4" w:rsidRDefault="000229B4">
      <w:r>
        <w:t xml:space="preserve">History variables are an old idea. They were first formalized (as far as I know), in Abadi and Lamport, The existence of refinement mappings. </w:t>
      </w:r>
      <w:r>
        <w:rPr>
          <w:rStyle w:val="refTitle"/>
        </w:rPr>
        <w:t>Theoretical Computer Science</w:t>
      </w:r>
      <w:r>
        <w:t xml:space="preserve"> </w:t>
      </w:r>
      <w:r>
        <w:rPr>
          <w:b/>
        </w:rPr>
        <w:t>2</w:t>
      </w:r>
      <w:r>
        <w:t xml:space="preserve">, 82 (1991), pp 253-284. The same paper introduced prophecy variables and proved the first completeness result. For more on backward and forward simulations see N. Lynch and F. Vondrager, Forward and backward simulations—Part I: Untimed systems. </w:t>
      </w:r>
      <w:r>
        <w:rPr>
          <w:rStyle w:val="refTitle"/>
        </w:rPr>
        <w:t>Information and Computation</w:t>
      </w:r>
      <w:r>
        <w:t xml:space="preserve"> </w:t>
      </w:r>
      <w:r>
        <w:rPr>
          <w:b/>
        </w:rPr>
        <w:t>121</w:t>
      </w:r>
      <w:r>
        <w:t>, 2 (Sep. 1995), pp 214-233.</w:t>
      </w:r>
    </w:p>
    <w:p w14:paraId="7391A310" w14:textId="77777777" w:rsidR="000229B4" w:rsidRDefault="000229B4" w:rsidP="00527900">
      <w:pPr>
        <w:pageBreakBefore/>
        <w:rPr>
          <w:rStyle w:val="v"/>
          <w:i w:val="0"/>
        </w:rPr>
        <w:sectPr w:rsidR="000229B4" w:rsidSect="00BC2F30">
          <w:footerReference w:type="default" r:id="rId190"/>
          <w:footnotePr>
            <w:numRestart w:val="eachSect"/>
          </w:footnotePr>
          <w:type w:val="nextColumn"/>
          <w:pgSz w:w="10080" w:h="15840" w:code="1"/>
          <w:pgMar w:top="1008" w:right="360" w:bottom="1008" w:left="360" w:header="504" w:footer="504" w:gutter="0"/>
          <w:pgNumType w:start="1"/>
          <w:cols w:space="720"/>
        </w:sectPr>
      </w:pPr>
    </w:p>
    <w:p w14:paraId="35299C0B" w14:textId="77777777" w:rsidR="000229B4" w:rsidRDefault="000229B4">
      <w:pPr>
        <w:pStyle w:val="Heading1"/>
      </w:pPr>
      <w:bookmarkStart w:id="127" w:name="HOnoAtomicSpec"/>
      <w:r>
        <w:t xml:space="preserve">9.  Atomic Semantics of Spec </w:t>
      </w:r>
      <w:bookmarkEnd w:id="127"/>
    </w:p>
    <w:p w14:paraId="185415F5" w14:textId="77777777" w:rsidR="000229B4" w:rsidRDefault="000229B4">
      <w:r>
        <w:t xml:space="preserve">This handout defines the semantics of the atomic part of the Spec language fairly carefully. It tries to be precise about all difficult points, but is sloppy about some things that seem obvious in order to keep the description short and readable. For the syntax and an informal account of the semantics, see the Spec reference manual, handout 4. </w:t>
      </w:r>
    </w:p>
    <w:p w14:paraId="6CDB282D" w14:textId="77777777" w:rsidR="000229B4" w:rsidRDefault="000229B4">
      <w:r>
        <w:t>There are three reasons for giving a careful semantics of Spec:</w:t>
      </w:r>
    </w:p>
    <w:p w14:paraId="2EA12DD3" w14:textId="77777777" w:rsidR="000229B4" w:rsidRDefault="000229B4">
      <w:pPr>
        <w:pStyle w:val="u"/>
        <w:numPr>
          <w:ilvl w:val="0"/>
          <w:numId w:val="8"/>
        </w:numPr>
      </w:pPr>
      <w:r>
        <w:t>To give a clear and unambiguous meaning for Spec programs.</w:t>
      </w:r>
    </w:p>
    <w:p w14:paraId="7867CBA5" w14:textId="77777777" w:rsidR="000229B4" w:rsidRDefault="000229B4">
      <w:pPr>
        <w:pStyle w:val="u"/>
        <w:numPr>
          <w:ilvl w:val="0"/>
          <w:numId w:val="8"/>
        </w:numPr>
      </w:pPr>
      <w:r>
        <w:t>To make it clear that there is no magic in Spec; its meaning can be given fairly easily and without any exotic methods.</w:t>
      </w:r>
    </w:p>
    <w:p w14:paraId="40FC6A88" w14:textId="77777777" w:rsidR="000229B4" w:rsidRDefault="000229B4">
      <w:pPr>
        <w:pStyle w:val="u"/>
        <w:numPr>
          <w:ilvl w:val="0"/>
          <w:numId w:val="8"/>
        </w:numPr>
      </w:pPr>
      <w:r>
        <w:t>To show the versatility of Spec by using it to define itself, which is quite different from the way we use it in the rest of the course.</w:t>
      </w:r>
    </w:p>
    <w:p w14:paraId="2E8FCB55" w14:textId="77777777" w:rsidR="000229B4" w:rsidRDefault="000229B4">
      <w:r>
        <w:t>This handout is divided into two parts. In the first half we describe semi-formally the essential ideas and most of the important details. Then in the second half we present the</w:t>
      </w:r>
      <w:r w:rsidR="00850C11">
        <w:t xml:space="preserve"> complete</w:t>
      </w:r>
      <w:r>
        <w:t xml:space="preserve"> atomic semantics precisely, with a small amount of accompanying explanation. </w:t>
      </w:r>
    </w:p>
    <w:p w14:paraId="5D78533E" w14:textId="77777777" w:rsidR="000229B4" w:rsidRDefault="000229B4">
      <w:pPr>
        <w:pStyle w:val="Heading2"/>
      </w:pPr>
      <w:r>
        <w:t>Semi-formal atomic semantics of Spec</w:t>
      </w:r>
      <w:r>
        <w:rPr>
          <w:rStyle w:val="FootnoteReference"/>
          <w:b w:val="0"/>
        </w:rPr>
        <w:footnoteReference w:id="21"/>
      </w:r>
    </w:p>
    <w:p w14:paraId="6C1E69C8" w14:textId="77777777" w:rsidR="000229B4" w:rsidRDefault="000229B4">
      <w:r>
        <w:t>Our purpose is to make it clear that there is no arm waving in the Spec notation that we have given you. A translation of this into fancy words is that we are going to study a formal semantics of the Spec language.</w:t>
      </w:r>
    </w:p>
    <w:p w14:paraId="65CD0BF3" w14:textId="77777777" w:rsidR="000229B4" w:rsidRDefault="000229B4">
      <w:r>
        <w:t>Now that is</w:t>
      </w:r>
      <w:r>
        <w:rPr>
          <w:i/>
        </w:rPr>
        <w:t xml:space="preserve"> </w:t>
      </w:r>
      <w:r>
        <w:t>a formidable sounding term, and if you take a course on the semantics of pro</w:t>
      </w:r>
      <w:r>
        <w:softHyphen/>
        <w:t>gramming languages (6.821—Gifford, 6.830J—Meyer) you will learn all kinds of fancy stuff about bottom and stack domains and fixed points and things like that. You are not going to see any of that here. We are going to do a very simple minded, garden-variety semantics. We are just going to explain, very carefully and clearly, how it is that every Spec construct can be unde</w:t>
      </w:r>
      <w:r>
        <w:t>r</w:t>
      </w:r>
      <w:r>
        <w:t>stood, as a transition of a state machine. So if you understand state machines you should be able to understand all this without any trouble.</w:t>
      </w:r>
    </w:p>
    <w:p w14:paraId="06505182" w14:textId="77777777" w:rsidR="000229B4" w:rsidRDefault="000229B4">
      <w:r>
        <w:t>One reason for doing this is to make sure that we really do know what we are talking about. In general, descriptions of programming languages are not in that state of grace. If you read the Pascal manual or the C manual carefully you will come away with a number of questions about exactly what happens if I do this and this, questions which the manual will not answer ad</w:t>
      </w:r>
      <w:r>
        <w:t>e</w:t>
      </w:r>
      <w:r>
        <w:t>quately. Two reasonably intelligent people who have studied it carefully can come to different conclusions, argue for a long time, and not be able to decide what is the right answer by reading the manual.</w:t>
      </w:r>
    </w:p>
    <w:p w14:paraId="52538EBD" w14:textId="77777777" w:rsidR="000229B4" w:rsidRDefault="000229B4">
      <w:r>
        <w:t>There is one class of mechanisms for saying what the computer should do that often does answer your questions precisely, and that is the instruction sets of computers (or, in more modern la</w:t>
      </w:r>
      <w:r>
        <w:t>n</w:t>
      </w:r>
      <w:r>
        <w:t>guage, the architecture). These specs are usually written as state machines with fairly simple transitions, which are not beyond the power of the guy who is writing the manual to describe properly. A programming lan</w:t>
      </w:r>
      <w:r>
        <w:softHyphen/>
        <w:t>guage, on the other hand, is not like that. It has much more power, generality, and wonderfulness, and also much more room for confusion.</w:t>
      </w:r>
    </w:p>
    <w:p w14:paraId="6A97D06F" w14:textId="77777777" w:rsidR="000229B4" w:rsidRDefault="000229B4">
      <w:r>
        <w:t>Another reason for doing this is to show you that our methods can be applied to a different kind of system than the ones we usually study, that is, to a programming language, a notation for wri</w:t>
      </w:r>
      <w:r>
        <w:t>t</w:t>
      </w:r>
      <w:r>
        <w:t>ing programs or a notation for writing specs. We are going to learn how to write a spec for that particular class of computer systems. This is a very different application of Spec from the last one we looked at, which was file systems. For describing a programming language, Spec is not the ideal descriptive notation. If you were in the business of giving the semantics of progra</w:t>
      </w:r>
      <w:r>
        <w:t>m</w:t>
      </w:r>
      <w:r>
        <w:t>ming languages, you wouldn’t use Spec. There are many other notations, some of them better than Spec (although most are far worse). But Spec is good enough; it will do the job. And there is a lot to be said for just having one notation you can use over and over again, as opposed to picking up a new one each time. There are many pitfalls in devising a new notation.</w:t>
      </w:r>
    </w:p>
    <w:p w14:paraId="5D24221E" w14:textId="77777777" w:rsidR="000229B4" w:rsidRDefault="000229B4">
      <w:r>
        <w:t>Those are the two themes of this lecture. We are going to get down to the foundations of Spec, and we are going to see another, very different applicatio</w:t>
      </w:r>
      <w:r w:rsidR="00456A97">
        <w:t xml:space="preserve">n of Spec, </w:t>
      </w:r>
      <w:r>
        <w:t xml:space="preserve">a programming language </w:t>
      </w:r>
      <w:r w:rsidR="00456A97">
        <w:t>rather than</w:t>
      </w:r>
      <w:r>
        <w:t xml:space="preserve"> a file system.</w:t>
      </w:r>
    </w:p>
    <w:p w14:paraId="4E3DB309" w14:textId="77777777" w:rsidR="000229B4" w:rsidRDefault="000229B4">
      <w:r>
        <w:t>For this lecture, we will only talk about the sequential or atomic semantics of Spec, not about concurrent semantics. Consider the program:</w:t>
      </w:r>
    </w:p>
    <w:p w14:paraId="300A4DD1" w14:textId="77777777" w:rsidR="000229B4" w:rsidRDefault="000229B4">
      <w:pPr>
        <w:tabs>
          <w:tab w:val="left" w:pos="540"/>
          <w:tab w:val="left" w:pos="6480"/>
        </w:tabs>
        <w:spacing w:line="240" w:lineRule="auto"/>
        <w:ind w:right="-720"/>
        <w:rPr>
          <w:rStyle w:val="code"/>
        </w:rPr>
      </w:pPr>
      <w:r>
        <w:rPr>
          <w:rStyle w:val="code"/>
        </w:rPr>
        <w:t xml:space="preserve">                              x, y = 0</w:t>
      </w:r>
    </w:p>
    <w:p w14:paraId="165813D5" w14:textId="77777777" w:rsidR="000229B4" w:rsidRDefault="000229B4">
      <w:pPr>
        <w:pStyle w:val="cmd1"/>
        <w:rPr>
          <w:rStyle w:val="code"/>
        </w:rPr>
      </w:pPr>
      <w:r>
        <w:rPr>
          <w:rStyle w:val="code"/>
        </w:rPr>
        <w:t>thread 1:</w:t>
      </w:r>
      <w:r>
        <w:rPr>
          <w:rStyle w:val="code"/>
        </w:rPr>
        <w:tab/>
        <w:t>thread 2:</w:t>
      </w:r>
    </w:p>
    <w:p w14:paraId="4BFDA21A" w14:textId="77777777" w:rsidR="000229B4" w:rsidRDefault="000229B4">
      <w:pPr>
        <w:pStyle w:val="cmd1"/>
        <w:rPr>
          <w:rStyle w:val="code"/>
        </w:rPr>
      </w:pPr>
      <w:r>
        <w:rPr>
          <w:rStyle w:val="code"/>
        </w:rPr>
        <w:t>&lt;&lt;  x := 3 &gt;&gt;</w:t>
      </w:r>
      <w:r>
        <w:rPr>
          <w:rStyle w:val="code"/>
        </w:rPr>
        <w:tab/>
        <w:t>&lt;&lt; z := x + y &gt;&gt;</w:t>
      </w:r>
    </w:p>
    <w:p w14:paraId="5C40A379" w14:textId="77777777" w:rsidR="000229B4" w:rsidRDefault="000229B4">
      <w:pPr>
        <w:pStyle w:val="cmd1"/>
        <w:rPr>
          <w:rStyle w:val="code"/>
        </w:rPr>
      </w:pPr>
      <w:r>
        <w:rPr>
          <w:rStyle w:val="code"/>
        </w:rPr>
        <w:t>&lt;&lt;  y := 4 &gt;&gt;</w:t>
      </w:r>
    </w:p>
    <w:p w14:paraId="36CC459B" w14:textId="77777777" w:rsidR="000229B4" w:rsidRDefault="000229B4">
      <w:r>
        <w:t>In the concurrent world, it is</w:t>
      </w:r>
      <w:r>
        <w:rPr>
          <w:i/>
        </w:rPr>
        <w:t xml:space="preserve"> </w:t>
      </w:r>
      <w:r>
        <w:t>possible to get any of the values 0, 3,</w:t>
      </w:r>
      <w:r>
        <w:rPr>
          <w:b/>
          <w:sz w:val="36"/>
        </w:rPr>
        <w:t xml:space="preserve"> </w:t>
      </w:r>
      <w:r>
        <w:t xml:space="preserve">or 7 for </w:t>
      </w:r>
      <w:r>
        <w:rPr>
          <w:rStyle w:val="code"/>
        </w:rPr>
        <w:t>z</w:t>
      </w:r>
      <w:r>
        <w:t>. In the sequential world, which we are in today, the only possible values are 0 and 7. It is a simpler world. We will be talking later (in handout 17 on formal concurrency) about the semantics of concurrency, which is unavoid</w:t>
      </w:r>
      <w:r>
        <w:softHyphen/>
        <w:t>ably more complicated.</w:t>
      </w:r>
    </w:p>
    <w:p w14:paraId="55970D52" w14:textId="77777777" w:rsidR="000229B4" w:rsidRDefault="000229B4">
      <w:r>
        <w:t>In a sequential Spec program, there are three basic constructs (corresponding to sections 5, 6, and 7 of the reference manual):</w:t>
      </w:r>
    </w:p>
    <w:p w14:paraId="1EE6DD9B" w14:textId="77777777" w:rsidR="000229B4" w:rsidRDefault="000229B4">
      <w:pPr>
        <w:pStyle w:val="i"/>
        <w:rPr>
          <w:sz w:val="18"/>
        </w:rPr>
      </w:pPr>
      <w:r>
        <w:t>Expressions</w:t>
      </w:r>
    </w:p>
    <w:p w14:paraId="19D03C7B" w14:textId="77777777" w:rsidR="000229B4" w:rsidRDefault="000229B4">
      <w:pPr>
        <w:pStyle w:val="i"/>
        <w:spacing w:before="0"/>
        <w:rPr>
          <w:sz w:val="18"/>
        </w:rPr>
      </w:pPr>
      <w:r>
        <w:t>Commands</w:t>
      </w:r>
    </w:p>
    <w:p w14:paraId="64AD04DC" w14:textId="77777777" w:rsidR="000229B4" w:rsidRDefault="000229B4">
      <w:pPr>
        <w:pStyle w:val="i"/>
        <w:spacing w:before="0"/>
        <w:rPr>
          <w:sz w:val="18"/>
        </w:rPr>
      </w:pPr>
      <w:r>
        <w:t>Routines</w:t>
      </w:r>
    </w:p>
    <w:p w14:paraId="5CA06561" w14:textId="77777777" w:rsidR="00F610B5" w:rsidRPr="00F610B5" w:rsidRDefault="00F610B5">
      <w:r>
        <w:t xml:space="preserve">For each of these we will give a </w:t>
      </w:r>
      <w:r>
        <w:rPr>
          <w:rStyle w:val="e"/>
        </w:rPr>
        <w:t>meaning function</w:t>
      </w:r>
      <w:r>
        <w:t xml:space="preserve">, </w:t>
      </w:r>
      <w:r>
        <w:rPr>
          <w:rStyle w:val="code"/>
        </w:rPr>
        <w:t>ME</w:t>
      </w:r>
      <w:r>
        <w:t xml:space="preserve">, </w:t>
      </w:r>
      <w:r>
        <w:rPr>
          <w:rStyle w:val="code"/>
        </w:rPr>
        <w:t>MC</w:t>
      </w:r>
      <w:r>
        <w:t xml:space="preserve">, and </w:t>
      </w:r>
      <w:r>
        <w:rPr>
          <w:rStyle w:val="code"/>
        </w:rPr>
        <w:t>MR</w:t>
      </w:r>
      <w:r>
        <w:t>, that takes a fragment of Spec and yields its meaning as some sort of Spec value.</w:t>
      </w:r>
      <w:r w:rsidR="002C7442">
        <w:rPr>
          <w:rStyle w:val="FootnoteReference"/>
        </w:rPr>
        <w:footnoteReference w:id="22"/>
      </w:r>
      <w:r>
        <w:t xml:space="preserve"> We shall see shortly exactly what type of va</w:t>
      </w:r>
      <w:r>
        <w:t>l</w:t>
      </w:r>
      <w:r>
        <w:t>ues these are.</w:t>
      </w:r>
    </w:p>
    <w:p w14:paraId="105E24F0" w14:textId="77777777" w:rsidR="000229B4" w:rsidRDefault="000229B4">
      <w:r>
        <w:t>In order to describe what each of these things means, we first of all need some notion of what kind of thing the meaning of an expression or command might be. Then we have to explain in detail the</w:t>
      </w:r>
      <w:r w:rsidR="003D25F0">
        <w:t xml:space="preserve"> exact</w:t>
      </w:r>
      <w:r>
        <w:t xml:space="preserve"> meaning of eac</w:t>
      </w:r>
      <w:r w:rsidR="003D25F0">
        <w:t>h possible kind of expression</w:t>
      </w:r>
      <w:r>
        <w:t xml:space="preserve">. The basic technique we use is the standard one for a situation where you have things that are made up out of smaller things: </w:t>
      </w:r>
      <w:r w:rsidRPr="003D25F0">
        <w:rPr>
          <w:rStyle w:val="e"/>
        </w:rPr>
        <w:t>stru</w:t>
      </w:r>
      <w:r w:rsidRPr="003D25F0">
        <w:rPr>
          <w:rStyle w:val="e"/>
        </w:rPr>
        <w:t>c</w:t>
      </w:r>
      <w:r w:rsidRPr="003D25F0">
        <w:rPr>
          <w:rStyle w:val="e"/>
        </w:rPr>
        <w:t>tural induction</w:t>
      </w:r>
      <w:r>
        <w:t>.</w:t>
      </w:r>
    </w:p>
    <w:p w14:paraId="06BBD7D8" w14:textId="77777777" w:rsidR="000229B4" w:rsidRDefault="000229B4">
      <w:r>
        <w:t xml:space="preserve">The idea of structural induction is this. If you have something which is made up of an </w:t>
      </w:r>
      <w:r>
        <w:rPr>
          <w:rStyle w:val="code"/>
        </w:rPr>
        <w:t>A</w:t>
      </w:r>
      <w:r>
        <w:t xml:space="preserve"> and a </w:t>
      </w:r>
      <w:r>
        <w:rPr>
          <w:rStyle w:val="code"/>
        </w:rPr>
        <w:t>B</w:t>
      </w:r>
      <w:r>
        <w:t>, and you know the meaning of each, and have a way to put them together, you know how to get the meaning of the bigger thing.</w:t>
      </w:r>
    </w:p>
    <w:p w14:paraId="6F5425F9" w14:textId="77777777" w:rsidR="000229B4" w:rsidRDefault="000229B4">
      <w:r>
        <w:t>Some ways to put things together in Spec:</w:t>
      </w:r>
    </w:p>
    <w:p w14:paraId="0A41BD9E" w14:textId="77777777" w:rsidR="000229B4" w:rsidRDefault="000229B4">
      <w:pPr>
        <w:pStyle w:val="cmd1"/>
        <w:rPr>
          <w:rStyle w:val="code"/>
        </w:rPr>
      </w:pPr>
      <w:r>
        <w:rPr>
          <w:rStyle w:val="code"/>
        </w:rPr>
        <w:br/>
        <w:t>A , B</w:t>
      </w:r>
    </w:p>
    <w:p w14:paraId="17140921" w14:textId="77777777" w:rsidR="000229B4" w:rsidRDefault="000229B4">
      <w:pPr>
        <w:pStyle w:val="cmd1"/>
        <w:rPr>
          <w:rStyle w:val="code"/>
        </w:rPr>
      </w:pPr>
      <w:r>
        <w:rPr>
          <w:rStyle w:val="code"/>
        </w:rPr>
        <w:t>A ; B</w:t>
      </w:r>
    </w:p>
    <w:p w14:paraId="76AEE956" w14:textId="77777777" w:rsidR="000229B4" w:rsidRDefault="000229B4">
      <w:pPr>
        <w:pStyle w:val="cmd1"/>
        <w:rPr>
          <w:rStyle w:val="code"/>
        </w:rPr>
      </w:pPr>
      <w:r>
        <w:rPr>
          <w:rStyle w:val="code"/>
        </w:rPr>
        <w:t>a + b</w:t>
      </w:r>
    </w:p>
    <w:p w14:paraId="2F3A8AD8" w14:textId="77777777" w:rsidR="000229B4" w:rsidRDefault="000229B4">
      <w:pPr>
        <w:pStyle w:val="cmd1"/>
        <w:rPr>
          <w:rStyle w:val="code"/>
        </w:rPr>
      </w:pPr>
      <w:r>
        <w:rPr>
          <w:rStyle w:val="code"/>
        </w:rPr>
        <w:t>A [] B</w:t>
      </w:r>
    </w:p>
    <w:p w14:paraId="73ED4B05" w14:textId="77777777" w:rsidR="000229B4" w:rsidRDefault="000229B4">
      <w:pPr>
        <w:pStyle w:val="Heading2"/>
      </w:pPr>
      <w:r>
        <w:t>State</w:t>
      </w:r>
    </w:p>
    <w:p w14:paraId="7163F4C0" w14:textId="77777777" w:rsidR="000229B4" w:rsidRDefault="000229B4">
      <w:r>
        <w:t>What are the meanings going to be? Our basic</w:t>
      </w:r>
      <w:r>
        <w:rPr>
          <w:snapToGrid w:val="0"/>
        </w:rPr>
        <w:t xml:space="preserve"> </w:t>
      </w:r>
      <w:r>
        <w:t>notion is that what we are doing when writing a Spec program is describing a state machine. The central properties of a state machine are that it has states and it has transitions.</w:t>
      </w:r>
    </w:p>
    <w:p w14:paraId="22B1665C" w14:textId="77777777" w:rsidR="000229B4" w:rsidRDefault="000229B4">
      <w:r>
        <w:t xml:space="preserve">A state is a function from names to values: </w:t>
      </w:r>
      <w:r>
        <w:rPr>
          <w:rStyle w:val="code"/>
        </w:rPr>
        <w:t>State: Name -&gt; Value</w:t>
      </w:r>
      <w:r>
        <w:t>. For example:</w:t>
      </w:r>
    </w:p>
    <w:p w14:paraId="0AB08D99" w14:textId="77777777" w:rsidR="000229B4" w:rsidRDefault="000229B4">
      <w:pPr>
        <w:pStyle w:val="declhead"/>
        <w:rPr>
          <w:rStyle w:val="code"/>
        </w:rPr>
      </w:pPr>
      <w:r>
        <w:rPr>
          <w:rStyle w:val="code"/>
        </w:rPr>
        <w:t>VAR</w:t>
      </w:r>
      <w:r>
        <w:rPr>
          <w:rStyle w:val="code"/>
        </w:rPr>
        <w:tab/>
        <w:t xml:space="preserve">x: Int </w:t>
      </w:r>
    </w:p>
    <w:p w14:paraId="3234E692" w14:textId="77777777" w:rsidR="000229B4" w:rsidRDefault="000229B4">
      <w:pPr>
        <w:pStyle w:val="decl"/>
      </w:pPr>
      <w:r>
        <w:rPr>
          <w:rStyle w:val="code"/>
        </w:rPr>
        <w:t>y: Int</w:t>
      </w:r>
    </w:p>
    <w:p w14:paraId="327E4D86" w14:textId="77777777" w:rsidR="000229B4" w:rsidRDefault="000229B4">
      <w:r>
        <w:t xml:space="preserve">If there are no other variables, the state simply consists of the mapping of the names </w:t>
      </w:r>
      <w:r>
        <w:rPr>
          <w:rStyle w:val="code"/>
        </w:rPr>
        <w:t>"x"</w:t>
      </w:r>
      <w:r>
        <w:t xml:space="preserve"> and </w:t>
      </w:r>
      <w:r>
        <w:rPr>
          <w:rStyle w:val="code"/>
        </w:rPr>
        <w:t>"y"</w:t>
      </w:r>
      <w:r>
        <w:t xml:space="preserve"> to their corresponding values. Initially, we don’t know what their values are. Somehow the meaning we give to this whole construct has to express that.</w:t>
      </w:r>
    </w:p>
    <w:p w14:paraId="3270E965" w14:textId="77777777" w:rsidR="000229B4" w:rsidRDefault="000229B4">
      <w:r>
        <w:t xml:space="preserve">Next, if we write </w:t>
      </w:r>
      <w:r>
        <w:rPr>
          <w:rStyle w:val="code"/>
        </w:rPr>
        <w:t>x := 1</w:t>
      </w:r>
      <w:r>
        <w:t xml:space="preserve">, after that the value of </w:t>
      </w:r>
      <w:r>
        <w:rPr>
          <w:rStyle w:val="code"/>
        </w:rPr>
        <w:t>x</w:t>
      </w:r>
      <w:r>
        <w:t xml:space="preserve"> is </w:t>
      </w:r>
      <w:r>
        <w:rPr>
          <w:rStyle w:val="code"/>
        </w:rPr>
        <w:t>1</w:t>
      </w:r>
      <w:r>
        <w:t xml:space="preserve">. So the meaning of this had better look something like a transition that changes the state, so that no matter what the </w:t>
      </w:r>
      <w:r>
        <w:rPr>
          <w:rStyle w:val="code"/>
        </w:rPr>
        <w:t>x</w:t>
      </w:r>
      <w:r>
        <w:t xml:space="preserve"> was before, it is </w:t>
      </w:r>
      <w:r>
        <w:rPr>
          <w:rStyle w:val="code"/>
        </w:rPr>
        <w:t>1</w:t>
      </w:r>
      <w:r>
        <w:t xml:space="preserve"> afterwards. That’s what we want this assignment to mean.</w:t>
      </w:r>
    </w:p>
    <w:p w14:paraId="30B687C2" w14:textId="77777777" w:rsidR="000229B4" w:rsidRDefault="000229B4">
      <w:r>
        <w:t xml:space="preserve">Spec is much simpler than C. In particular, it does not have “references” or “pointers”. When you are doing problems, if you feel the urge to call </w:t>
      </w:r>
      <w:r>
        <w:rPr>
          <w:rStyle w:val="code"/>
        </w:rPr>
        <w:t>malloc</w:t>
      </w:r>
      <w:r>
        <w:t>, the correct thing to do is to make a function whose range is whatever sort of thing you want to allocate, and then choose a new el</w:t>
      </w:r>
      <w:r>
        <w:t>e</w:t>
      </w:r>
      <w:r>
        <w:t xml:space="preserve">ment of the domain that isn’t being used already. You can use the integers or any convenient sort of name for the domain, that is, to name the values. If you define a </w:t>
      </w:r>
      <w:r>
        <w:rPr>
          <w:rStyle w:val="code"/>
        </w:rPr>
        <w:t>CLASS</w:t>
      </w:r>
      <w:r>
        <w:t>, Spec will do this for you automatically.</w:t>
      </w:r>
    </w:p>
    <w:p w14:paraId="6582DC90" w14:textId="77777777" w:rsidR="000229B4" w:rsidRDefault="000229B4">
      <w:r>
        <w:t>So the state</w:t>
      </w:r>
      <w:r w:rsidR="003D25F0" w:rsidRPr="003D25F0">
        <w:t xml:space="preserve"> </w:t>
      </w:r>
      <w:r w:rsidR="003D25F0">
        <w:t>is just these name-to-</w:t>
      </w:r>
      <w:r>
        <w:t>value mappings.</w:t>
      </w:r>
    </w:p>
    <w:p w14:paraId="68547E44" w14:textId="77777777" w:rsidR="000229B4" w:rsidRDefault="000229B4">
      <w:pPr>
        <w:pStyle w:val="Heading3"/>
      </w:pPr>
      <w:r>
        <w:t>Names</w:t>
      </w:r>
    </w:p>
    <w:p w14:paraId="0C7CDD82" w14:textId="77777777" w:rsidR="000229B4" w:rsidRDefault="000229B4">
      <w:r>
        <w:t xml:space="preserve">Spec has a module structure, so that names have two parts, the module name and the simple name. When referring to a variable in another module, </w:t>
      </w:r>
      <w:r w:rsidR="003D25F0">
        <w:t xml:space="preserve">you need </w:t>
      </w:r>
      <w:r>
        <w:t>both parts.</w:t>
      </w:r>
    </w:p>
    <w:p w14:paraId="2D4A7FCC" w14:textId="77777777" w:rsidR="000229B4" w:rsidRDefault="000229B4">
      <w:pPr>
        <w:keepNext/>
        <w:tabs>
          <w:tab w:val="left" w:pos="540"/>
          <w:tab w:val="left" w:pos="6480"/>
        </w:tabs>
        <w:spacing w:line="240" w:lineRule="auto"/>
        <w:ind w:right="-720"/>
        <w:rPr>
          <w:rStyle w:val="code"/>
        </w:rPr>
      </w:pPr>
      <w:r>
        <w:rPr>
          <w:rStyle w:val="code"/>
        </w:rPr>
        <w:t>MODULE M                   MODULE N</w:t>
      </w:r>
    </w:p>
    <w:p w14:paraId="1E157819" w14:textId="77777777" w:rsidR="000229B4" w:rsidRDefault="000229B4">
      <w:pPr>
        <w:pStyle w:val="declhead"/>
        <w:rPr>
          <w:rStyle w:val="code"/>
        </w:rPr>
      </w:pPr>
      <w:r>
        <w:rPr>
          <w:rStyle w:val="code"/>
        </w:rPr>
        <w:t>VAR</w:t>
      </w:r>
      <w:r>
        <w:rPr>
          <w:rStyle w:val="code"/>
        </w:rPr>
        <w:tab/>
        <w:t>x                      M.x := 3</w:t>
      </w:r>
    </w:p>
    <w:p w14:paraId="38AD1965" w14:textId="77777777" w:rsidR="000229B4" w:rsidRDefault="000229B4">
      <w:pPr>
        <w:pStyle w:val="cmd1"/>
        <w:rPr>
          <w:rStyle w:val="code"/>
        </w:rPr>
      </w:pPr>
      <w:r>
        <w:rPr>
          <w:rStyle w:val="code"/>
        </w:rPr>
        <w:t>x := 3</w:t>
      </w:r>
      <w:r>
        <w:rPr>
          <w:rStyle w:val="code"/>
        </w:rPr>
        <w:br/>
        <w:t>...</w:t>
      </w:r>
      <w:r>
        <w:rPr>
          <w:rStyle w:val="code"/>
        </w:rPr>
        <w:br/>
        <w:t>M.x := 3</w:t>
      </w:r>
    </w:p>
    <w:p w14:paraId="63B40803" w14:textId="77777777" w:rsidR="000229B4" w:rsidRDefault="000229B4">
      <w:r>
        <w:t xml:space="preserve">To simplify the semantics, we </w:t>
      </w:r>
      <w:r w:rsidR="003D25F0">
        <w:t>will</w:t>
      </w:r>
      <w:r>
        <w:t xml:space="preserve"> use </w:t>
      </w:r>
      <w:r>
        <w:rPr>
          <w:rStyle w:val="code"/>
        </w:rPr>
        <w:t>M.x</w:t>
      </w:r>
      <w:r>
        <w:t xml:space="preserve"> as the name everywhere. </w:t>
      </w:r>
      <w:r w:rsidR="003D25F0">
        <w:t>In other words, to apply the semantics</w:t>
      </w:r>
      <w:r>
        <w:t xml:space="preserve"> you first must go through the program and replace every </w:t>
      </w:r>
      <w:r>
        <w:rPr>
          <w:rStyle w:val="code"/>
        </w:rPr>
        <w:t>x</w:t>
      </w:r>
      <w:r>
        <w:t xml:space="preserve"> declared in the current module </w:t>
      </w:r>
      <w:r>
        <w:rPr>
          <w:rStyle w:val="code"/>
        </w:rPr>
        <w:t>M</w:t>
      </w:r>
      <w:r>
        <w:t xml:space="preserve"> with </w:t>
      </w:r>
      <w:r>
        <w:rPr>
          <w:rStyle w:val="code"/>
        </w:rPr>
        <w:t>M.x</w:t>
      </w:r>
      <w:r>
        <w:t xml:space="preserve">. </w:t>
      </w:r>
      <w:r w:rsidR="00603178">
        <w:t>This</w:t>
      </w:r>
      <w:r>
        <w:t xml:space="preserve"> convert</w:t>
      </w:r>
      <w:r w:rsidR="00603178">
        <w:t>s</w:t>
      </w:r>
      <w:r>
        <w:t xml:space="preserve"> all references to global variables </w:t>
      </w:r>
      <w:r w:rsidR="00603178">
        <w:t>into</w:t>
      </w:r>
      <w:r>
        <w:t xml:space="preserve"> these two part names, so that each name refers to exactly one thing. This</w:t>
      </w:r>
      <w:r w:rsidR="00603178">
        <w:t xml:space="preserve"> transformation</w:t>
      </w:r>
      <w:r>
        <w:t xml:space="preserve"> makes things simpler to describe and understand, but uglier to read. </w:t>
      </w:r>
      <w:r w:rsidR="00603178">
        <w:t>It</w:t>
      </w:r>
      <w:r>
        <w:t xml:space="preserve"> doesn’t change the meaning of the program</w:t>
      </w:r>
      <w:r w:rsidR="00603178">
        <w:t>, which</w:t>
      </w:r>
      <w:r>
        <w:t xml:space="preserve"> could have been written with two part names in the first place.</w:t>
      </w:r>
    </w:p>
    <w:p w14:paraId="0CA45082" w14:textId="77777777" w:rsidR="000229B4" w:rsidRDefault="000229B4">
      <w:r>
        <w:t>All the global variables have these two part names. However, local variables are not prefixed by the module name:</w:t>
      </w:r>
    </w:p>
    <w:p w14:paraId="16B1308B" w14:textId="77777777" w:rsidR="000229B4" w:rsidRDefault="000229B4">
      <w:pPr>
        <w:pStyle w:val="routine"/>
        <w:rPr>
          <w:rStyle w:val="code"/>
        </w:rPr>
      </w:pPr>
      <w:r>
        <w:rPr>
          <w:rStyle w:val="code"/>
        </w:rPr>
        <w:t>PROC</w:t>
      </w:r>
    </w:p>
    <w:p w14:paraId="26A00982" w14:textId="77777777" w:rsidR="000229B4" w:rsidRDefault="000229B4">
      <w:pPr>
        <w:pStyle w:val="cmd1"/>
        <w:rPr>
          <w:rStyle w:val="code"/>
        </w:rPr>
      </w:pPr>
      <w:r>
        <w:rPr>
          <w:rStyle w:val="code"/>
        </w:rPr>
        <w:t>VAR i | ... i</w:t>
      </w:r>
    </w:p>
    <w:p w14:paraId="64997EDD" w14:textId="77777777" w:rsidR="000229B4" w:rsidRDefault="000229B4">
      <w:r>
        <w:t>This is how we tell the global state apart from the local state. Global state names have dots, local state names do not.</w:t>
      </w:r>
    </w:p>
    <w:p w14:paraId="6FA4DECA" w14:textId="77777777" w:rsidR="000229B4" w:rsidRDefault="000229B4">
      <w:r w:rsidRPr="00D04751">
        <w:rPr>
          <w:rStyle w:val="e"/>
        </w:rPr>
        <w:t>Question</w:t>
      </w:r>
      <w:r>
        <w:t>: Can modules be nested?</w:t>
      </w:r>
    </w:p>
    <w:p w14:paraId="2303EAEA" w14:textId="77777777" w:rsidR="000229B4" w:rsidRDefault="000229B4">
      <w:r>
        <w:t>No. Spec is meant to be suitable for the kinds of specs and code that we do in this course, which are no more than moderately complex. Features not really needed to write our specs are left out to keep it simpler.</w:t>
      </w:r>
    </w:p>
    <w:p w14:paraId="6857CC7A" w14:textId="77777777" w:rsidR="000229B4" w:rsidRDefault="000229B4">
      <w:pPr>
        <w:pStyle w:val="Heading2"/>
      </w:pPr>
      <w:r>
        <w:t>Expressions</w:t>
      </w:r>
    </w:p>
    <w:p w14:paraId="0B4C4A60" w14:textId="77777777" w:rsidR="000229B4" w:rsidRDefault="000229B4">
      <w:r>
        <w:t xml:space="preserve">What should the meaning of an expression be? Note that expressions do </w:t>
      </w:r>
      <w:r>
        <w:rPr>
          <w:rStyle w:val="e"/>
        </w:rPr>
        <w:t>not</w:t>
      </w:r>
      <w:r>
        <w:rPr>
          <w:i/>
        </w:rPr>
        <w:t xml:space="preserve"> </w:t>
      </w:r>
      <w:r>
        <w:t>affect the state.</w:t>
      </w:r>
    </w:p>
    <w:p w14:paraId="08CE077D" w14:textId="77777777" w:rsidR="00391CC1" w:rsidRDefault="00391CC1" w:rsidP="00391CC1">
      <w:r>
        <w:t xml:space="preserve">The type for the meaning of an expression is </w:t>
      </w:r>
      <w:r>
        <w:rPr>
          <w:rStyle w:val="code"/>
        </w:rPr>
        <w:t>S </w:t>
      </w:r>
      <w:r>
        <w:rPr>
          <w:rStyle w:val="code"/>
        </w:rPr>
        <w:noBreakHyphen/>
        <w:t>&gt; V</w:t>
      </w:r>
      <w:r>
        <w:t>: an expression is a function from state to value</w:t>
      </w:r>
      <w:r w:rsidR="00414486">
        <w:t xml:space="preserve"> (we ignore for now the possibility that an expression might raise an exception)</w:t>
      </w:r>
      <w:r>
        <w:t xml:space="preserve">. It can be a partial function, since Spec does not require that all expressions be defined. But it has to be a function—we require that expressions are deterministic. We want determinism so something like </w:t>
      </w:r>
      <w:r>
        <w:rPr>
          <w:rStyle w:val="code"/>
        </w:rPr>
        <w:t>f(x) = f(x)</w:t>
      </w:r>
      <w:r>
        <w:t xml:space="preserve"> always comes out true. Reasoning is just too hard if this isn’t true. If a function </w:t>
      </w:r>
      <w:r w:rsidR="002C7442">
        <w:t>were to be</w:t>
      </w:r>
      <w:r>
        <w:t xml:space="preserve"> nondeterministic then obviously this needn’t come out true</w:t>
      </w:r>
      <w:r w:rsidR="002C7442">
        <w:t>, since the two occurrences could yield different values</w:t>
      </w:r>
      <w:r>
        <w:t>. (The classic example of a nondeterministic function is a random number gener</w:t>
      </w:r>
      <w:r>
        <w:t>a</w:t>
      </w:r>
      <w:r>
        <w:t>tor.)</w:t>
      </w:r>
    </w:p>
    <w:p w14:paraId="63020C3E" w14:textId="77777777" w:rsidR="00391CC1" w:rsidRDefault="00391CC1" w:rsidP="00391CC1">
      <w:pPr>
        <w:rPr>
          <w:b/>
          <w:sz w:val="26"/>
        </w:rPr>
      </w:pPr>
      <w:r>
        <w:t xml:space="preserve">So, </w:t>
      </w:r>
      <w:r>
        <w:rPr>
          <w:b/>
        </w:rPr>
        <w:t>expressions are deterministic and do not affect state.</w:t>
      </w:r>
    </w:p>
    <w:p w14:paraId="609C8B73" w14:textId="77777777" w:rsidR="000229B4" w:rsidRDefault="000229B4">
      <w:r w:rsidRPr="00D04751">
        <w:rPr>
          <w:rStyle w:val="e"/>
        </w:rPr>
        <w:t>Question</w:t>
      </w:r>
      <w:r>
        <w:t>: What about assignments?</w:t>
      </w:r>
    </w:p>
    <w:p w14:paraId="709EAE50" w14:textId="77777777" w:rsidR="000229B4" w:rsidRDefault="000229B4">
      <w:r>
        <w:t xml:space="preserve">Assignments are not expressions. If you have been programming in C, you have the weird idea that assignments are expressions. </w:t>
      </w:r>
      <w:r w:rsidR="00603178">
        <w:t xml:space="preserve">Spec, however, </w:t>
      </w:r>
      <w:r>
        <w:t>takes a hard line that</w:t>
      </w:r>
      <w:r w:rsidR="00603178">
        <w:t xml:space="preserve"> expressions must be </w:t>
      </w:r>
      <w:r w:rsidR="00391CC1">
        <w:t>d</w:t>
      </w:r>
      <w:r w:rsidR="00391CC1">
        <w:t>e</w:t>
      </w:r>
      <w:r w:rsidR="00391CC1">
        <w:t>terministic or functional</w:t>
      </w:r>
      <w:r w:rsidR="00603178">
        <w:t>; that is, their values depend only on the state. This means that functions, which are the abstraction of expressions, are not allowed to affect the state. The whole point of an assignment is to change the state, so an assignment can</w:t>
      </w:r>
      <w:r>
        <w:t>not</w:t>
      </w:r>
      <w:r w:rsidR="00603178">
        <w:t xml:space="preserve"> be an expression</w:t>
      </w:r>
      <w:r>
        <w:t>.</w:t>
      </w:r>
    </w:p>
    <w:p w14:paraId="129236B7" w14:textId="77777777" w:rsidR="000229B4" w:rsidRDefault="000229B4">
      <w:pPr>
        <w:keepNext/>
      </w:pPr>
      <w:r>
        <w:t>There are three types of expressions:</w:t>
      </w:r>
    </w:p>
    <w:p w14:paraId="0E49C381" w14:textId="77777777" w:rsidR="000229B4" w:rsidRDefault="000229B4">
      <w:pPr>
        <w:pStyle w:val="Heading5"/>
        <w:tabs>
          <w:tab w:val="clear" w:pos="360"/>
          <w:tab w:val="clear" w:pos="6480"/>
          <w:tab w:val="left" w:pos="3240"/>
          <w:tab w:val="left" w:pos="4320"/>
        </w:tabs>
        <w:spacing w:before="180"/>
      </w:pPr>
      <w:r>
        <w:t>Type</w:t>
      </w:r>
      <w:r>
        <w:tab/>
        <w:t>Example</w:t>
      </w:r>
      <w:r>
        <w:tab/>
        <w:t>Meaning</w:t>
      </w:r>
    </w:p>
    <w:p w14:paraId="3EDDE81B" w14:textId="77777777" w:rsidR="000229B4" w:rsidRDefault="000229B4">
      <w:pPr>
        <w:keepNext/>
        <w:tabs>
          <w:tab w:val="left" w:pos="3240"/>
          <w:tab w:val="left" w:pos="4320"/>
        </w:tabs>
        <w:ind w:left="720"/>
      </w:pPr>
      <w:r>
        <w:t>constant</w:t>
      </w:r>
      <w:r>
        <w:tab/>
      </w:r>
      <w:r>
        <w:rPr>
          <w:rStyle w:val="code"/>
        </w:rPr>
        <w:t>1</w:t>
      </w:r>
      <w:r>
        <w:rPr>
          <w:rStyle w:val="code"/>
        </w:rPr>
        <w:tab/>
        <w:t>(\ s | 1)</w:t>
      </w:r>
    </w:p>
    <w:p w14:paraId="621E2F25" w14:textId="77777777" w:rsidR="000229B4" w:rsidRDefault="000229B4">
      <w:pPr>
        <w:keepNext/>
        <w:tabs>
          <w:tab w:val="left" w:pos="3240"/>
          <w:tab w:val="left" w:pos="4320"/>
        </w:tabs>
        <w:ind w:left="720"/>
      </w:pPr>
      <w:r>
        <w:t>variable</w:t>
      </w:r>
      <w:r>
        <w:tab/>
      </w:r>
      <w:r>
        <w:rPr>
          <w:rStyle w:val="code"/>
        </w:rPr>
        <w:t>x</w:t>
      </w:r>
      <w:r>
        <w:rPr>
          <w:rStyle w:val="code"/>
        </w:rPr>
        <w:tab/>
        <w:t>(\ s | s("x"))</w:t>
      </w:r>
    </w:p>
    <w:p w14:paraId="3B038864" w14:textId="77777777" w:rsidR="000229B4" w:rsidRDefault="000229B4">
      <w:pPr>
        <w:tabs>
          <w:tab w:val="left" w:pos="3240"/>
          <w:tab w:val="left" w:pos="4320"/>
        </w:tabs>
        <w:ind w:left="720"/>
      </w:pPr>
      <w:r>
        <w:t>function invocation</w:t>
      </w:r>
      <w:r>
        <w:tab/>
      </w:r>
      <w:r>
        <w:rPr>
          <w:rStyle w:val="code"/>
        </w:rPr>
        <w:t>f(x)</w:t>
      </w:r>
      <w:r>
        <w:rPr>
          <w:rStyle w:val="code"/>
        </w:rPr>
        <w:tab/>
      </w:r>
      <w:r>
        <w:t>next sub-section</w:t>
      </w:r>
    </w:p>
    <w:p w14:paraId="11943807" w14:textId="77777777" w:rsidR="000229B4" w:rsidRDefault="000229B4">
      <w:r>
        <w:t>(The type</w:t>
      </w:r>
      <w:r>
        <w:rPr>
          <w:i/>
        </w:rPr>
        <w:t xml:space="preserve"> </w:t>
      </w:r>
      <w:r>
        <w:t>of these lambda’s is not quite right, as we will see later).</w:t>
      </w:r>
    </w:p>
    <w:p w14:paraId="7E3613E5" w14:textId="77777777" w:rsidR="000229B4" w:rsidRDefault="000229B4">
      <w:r>
        <w:t xml:space="preserve">Note that we have to keep the Spec in which we are writing the semantics separate from the Spec of the semantics we are describing. Therefore, we had to write </w:t>
      </w:r>
      <w:r>
        <w:rPr>
          <w:rStyle w:val="code"/>
        </w:rPr>
        <w:t>s("x")</w:t>
      </w:r>
      <w:r>
        <w:t xml:space="preserve"> instead of just </w:t>
      </w:r>
      <w:r>
        <w:rPr>
          <w:rStyle w:val="code"/>
        </w:rPr>
        <w:t>x</w:t>
      </w:r>
      <w:r>
        <w:t xml:space="preserve">, because it is the </w:t>
      </w:r>
      <w:r>
        <w:rPr>
          <w:rStyle w:val="code"/>
        </w:rPr>
        <w:t>x</w:t>
      </w:r>
      <w:r>
        <w:t xml:space="preserve"> of the target </w:t>
      </w:r>
      <w:r w:rsidR="00391CC1">
        <w:t>Spec</w:t>
      </w:r>
      <w:r>
        <w:t xml:space="preserve"> we are talking about, not the </w:t>
      </w:r>
      <w:r>
        <w:rPr>
          <w:rStyle w:val="code"/>
        </w:rPr>
        <w:t>x</w:t>
      </w:r>
      <w:r>
        <w:t xml:space="preserve"> of the describing </w:t>
      </w:r>
      <w:r w:rsidR="00391CC1">
        <w:t>Spec</w:t>
      </w:r>
      <w:r>
        <w:t>.</w:t>
      </w:r>
    </w:p>
    <w:p w14:paraId="7BA63099" w14:textId="77777777" w:rsidR="000229B4" w:rsidRDefault="000229B4">
      <w:r>
        <w:t>The third type of expression is function invocation. We will only talk about functions with a si</w:t>
      </w:r>
      <w:r>
        <w:t>n</w:t>
      </w:r>
      <w:r>
        <w:t>gle argument. If you want a function with two arguments, you can make one by combining the two arguments into a tuple or record, or by currying: defining a function of the first argument that returns a function of the second argument.</w:t>
      </w:r>
      <w:r w:rsidR="00391CC1">
        <w:t xml:space="preserve"> This is a minor complication that we ignore.</w:t>
      </w:r>
    </w:p>
    <w:p w14:paraId="31A359E4" w14:textId="77777777" w:rsidR="000229B4" w:rsidRDefault="000229B4">
      <w:r>
        <w:t xml:space="preserve">What about </w:t>
      </w:r>
      <w:r>
        <w:rPr>
          <w:rStyle w:val="code"/>
        </w:rPr>
        <w:t>x + y</w:t>
      </w:r>
      <w:r>
        <w:t xml:space="preserve">? This is just shorthand for </w:t>
      </w:r>
      <w:r>
        <w:rPr>
          <w:rStyle w:val="code"/>
        </w:rPr>
        <w:t>T."+"(x, y)</w:t>
      </w:r>
      <w:r>
        <w:t xml:space="preserve">, where </w:t>
      </w:r>
      <w:r>
        <w:rPr>
          <w:rStyle w:val="code"/>
        </w:rPr>
        <w:t>T</w:t>
      </w:r>
      <w:r>
        <w:t xml:space="preserve"> is the type of </w:t>
      </w:r>
      <w:r>
        <w:rPr>
          <w:rStyle w:val="code"/>
        </w:rPr>
        <w:t>x</w:t>
      </w:r>
      <w:r>
        <w:t>. Everything that is not a constant or a variable is an invocation. This should be a familiar con</w:t>
      </w:r>
      <w:r>
        <w:softHyphen/>
        <w:t>cept for those of you who know Scheme.</w:t>
      </w:r>
    </w:p>
    <w:p w14:paraId="62BC407D" w14:textId="77777777" w:rsidR="000229B4" w:rsidRDefault="000229B4">
      <w:pPr>
        <w:pStyle w:val="Heading3"/>
      </w:pPr>
      <w:r>
        <w:t>Semantics of function invocation</w:t>
      </w:r>
    </w:p>
    <w:p w14:paraId="6B02F23E" w14:textId="77777777" w:rsidR="000229B4" w:rsidRDefault="000229B4">
      <w:r>
        <w:t xml:space="preserve">What are the semantics of function invocation? Given a function </w:t>
      </w:r>
      <w:r>
        <w:rPr>
          <w:rStyle w:val="code"/>
        </w:rPr>
        <w:t>T -&gt; U</w:t>
      </w:r>
      <w:r>
        <w:t xml:space="preserve">, the correct type of its meaning is </w:t>
      </w:r>
      <w:r>
        <w:rPr>
          <w:rStyle w:val="code"/>
        </w:rPr>
        <w:t>(T, S) -&gt; U</w:t>
      </w:r>
      <w:r>
        <w:t xml:space="preserve">, since the function can read the state but not modify it. Next, how are we going to attach a meaning to an invocation </w:t>
      </w:r>
      <w:r>
        <w:rPr>
          <w:rStyle w:val="code"/>
        </w:rPr>
        <w:t>f(x)</w:t>
      </w:r>
      <w:r>
        <w:t xml:space="preserve">? Remember the rule of structural induction. In order to explain the meaning of a complicated thing, you are supposed to build it out of the meaning of simpler things. We know the meaning of </w:t>
      </w:r>
      <w:r>
        <w:rPr>
          <w:rStyle w:val="code"/>
        </w:rPr>
        <w:t>x</w:t>
      </w:r>
      <w:r>
        <w:t xml:space="preserve"> and of </w:t>
      </w:r>
      <w:r>
        <w:rPr>
          <w:rStyle w:val="code"/>
        </w:rPr>
        <w:t>f</w:t>
      </w:r>
      <w:r>
        <w:t xml:space="preserve">. We need to come up with a map from states to values that is the meaning of </w:t>
      </w:r>
      <w:r>
        <w:rPr>
          <w:rStyle w:val="code"/>
        </w:rPr>
        <w:t>f(x)</w:t>
      </w:r>
      <w:r>
        <w:t xml:space="preserve">. That is, we get our hands on the meaning of </w:t>
      </w:r>
      <w:r>
        <w:rPr>
          <w:rStyle w:val="code"/>
        </w:rPr>
        <w:t>f</w:t>
      </w:r>
      <w:r>
        <w:t xml:space="preserve"> and the meaning of </w:t>
      </w:r>
      <w:r>
        <w:rPr>
          <w:rStyle w:val="code"/>
        </w:rPr>
        <w:t>x</w:t>
      </w:r>
      <w:r>
        <w:t xml:space="preserve">, and then put them together appropriately. What is the meaning of </w:t>
      </w:r>
      <w:r>
        <w:rPr>
          <w:rStyle w:val="code"/>
        </w:rPr>
        <w:t>f</w:t>
      </w:r>
      <w:r>
        <w:t xml:space="preserve">? </w:t>
      </w:r>
      <w:r w:rsidR="00B47B61">
        <w:t xml:space="preserve">It is </w:t>
      </w:r>
      <w:r>
        <w:rPr>
          <w:rStyle w:val="code"/>
        </w:rPr>
        <w:t>s("f")</w:t>
      </w:r>
      <w:r>
        <w:t>. So,</w:t>
      </w:r>
    </w:p>
    <w:p w14:paraId="6B1437DF" w14:textId="77777777" w:rsidR="000229B4" w:rsidRDefault="000229B4">
      <w:pPr>
        <w:tabs>
          <w:tab w:val="left" w:pos="540"/>
          <w:tab w:val="left" w:pos="6480"/>
        </w:tabs>
        <w:spacing w:line="240" w:lineRule="auto"/>
        <w:ind w:right="-720"/>
        <w:rPr>
          <w:rStyle w:val="code"/>
        </w:rPr>
      </w:pPr>
      <w:r>
        <w:rPr>
          <w:rStyle w:val="code"/>
        </w:rPr>
        <w:tab/>
        <w:t xml:space="preserve">f(x) </w:t>
      </w:r>
      <w:r>
        <w:t>means</w:t>
      </w:r>
      <w:r>
        <w:rPr>
          <w:rStyle w:val="code"/>
        </w:rPr>
        <w:t xml:space="preserve"> ... s("f") ... s("x")</w:t>
      </w:r>
      <w:r w:rsidR="00B47B61">
        <w:rPr>
          <w:rStyle w:val="code"/>
        </w:rPr>
        <w:t xml:space="preserve"> ...</w:t>
      </w:r>
    </w:p>
    <w:p w14:paraId="01B04FE4" w14:textId="77777777" w:rsidR="000229B4" w:rsidRPr="00B47B61" w:rsidRDefault="000229B4">
      <w:r>
        <w:t xml:space="preserve">How are we going to put it together, remembering the type we want for </w:t>
      </w:r>
      <w:r>
        <w:rPr>
          <w:rStyle w:val="code"/>
        </w:rPr>
        <w:t>f(x)</w:t>
      </w:r>
      <w:r w:rsidR="00B47B61">
        <w:t xml:space="preserve">, which is </w:t>
      </w:r>
      <w:r w:rsidR="00B47B61">
        <w:rPr>
          <w:rStyle w:val="code"/>
        </w:rPr>
        <w:t>S -&gt; U</w:t>
      </w:r>
      <w:r w:rsidR="00B47B61">
        <w:t>?</w:t>
      </w:r>
    </w:p>
    <w:p w14:paraId="63F58444" w14:textId="77777777" w:rsidR="000229B4" w:rsidRDefault="000229B4">
      <w:pPr>
        <w:tabs>
          <w:tab w:val="left" w:pos="540"/>
          <w:tab w:val="left" w:pos="6480"/>
        </w:tabs>
        <w:spacing w:line="240" w:lineRule="auto"/>
        <w:ind w:right="-720"/>
        <w:rPr>
          <w:rStyle w:val="code"/>
        </w:rPr>
      </w:pPr>
      <w:r>
        <w:rPr>
          <w:rStyle w:val="code"/>
        </w:rPr>
        <w:tab/>
        <w:t xml:space="preserve">f(x) </w:t>
      </w:r>
      <w:r>
        <w:t>means</w:t>
      </w:r>
      <w:r>
        <w:rPr>
          <w:rStyle w:val="code"/>
        </w:rPr>
        <w:t xml:space="preserve"> (\ s | s("f") (s("x"), s)) )</w:t>
      </w:r>
    </w:p>
    <w:p w14:paraId="5CE00583" w14:textId="77777777" w:rsidR="000229B4" w:rsidRDefault="000229B4">
      <w:r>
        <w:t xml:space="preserve">Now this could be complete nonsense, for instance if </w:t>
      </w:r>
      <w:r>
        <w:rPr>
          <w:rStyle w:val="code"/>
        </w:rPr>
        <w:t>s("f")</w:t>
      </w:r>
      <w:r>
        <w:t xml:space="preserve"> evaluates to an integer. If </w:t>
      </w:r>
      <w:r>
        <w:rPr>
          <w:rStyle w:val="code"/>
        </w:rPr>
        <w:t>s("f")</w:t>
      </w:r>
      <w:r>
        <w:t xml:space="preserve"> isn’t a function then this doesn’t typecheck. But there is no doubt about what this means if it is legal. It means invoke the function.</w:t>
      </w:r>
    </w:p>
    <w:p w14:paraId="19405725" w14:textId="77777777" w:rsidR="000229B4" w:rsidRDefault="000229B4">
      <w:r>
        <w:t>That takes care of expressions, because there are no other expressions besides these. Structural induction says you work your way through all the different ways to put</w:t>
      </w:r>
      <w:r>
        <w:rPr>
          <w:sz w:val="16"/>
        </w:rPr>
        <w:t xml:space="preserve"> </w:t>
      </w:r>
      <w:r>
        <w:t>little things together to make big things, and when you have done them all, you are finished.</w:t>
      </w:r>
    </w:p>
    <w:p w14:paraId="545BF723" w14:textId="77777777" w:rsidR="000229B4" w:rsidRDefault="000229B4">
      <w:r w:rsidRPr="00D04751">
        <w:rPr>
          <w:rStyle w:val="e"/>
        </w:rPr>
        <w:t>Question</w:t>
      </w:r>
      <w:r>
        <w:t>: What about undefined functions?</w:t>
      </w:r>
    </w:p>
    <w:p w14:paraId="6724EB9B" w14:textId="77777777" w:rsidR="000229B4" w:rsidRDefault="000229B4">
      <w:r>
        <w:t xml:space="preserve">Then the </w:t>
      </w:r>
      <w:r>
        <w:rPr>
          <w:rStyle w:val="code"/>
        </w:rPr>
        <w:t>(T, S) -&gt; U</w:t>
      </w:r>
      <w:r>
        <w:t xml:space="preserve"> mapping is partial.</w:t>
      </w:r>
    </w:p>
    <w:p w14:paraId="0E6F76BF" w14:textId="77777777" w:rsidR="000229B4" w:rsidRDefault="000229B4">
      <w:r w:rsidRPr="00D04751">
        <w:rPr>
          <w:rStyle w:val="e"/>
        </w:rPr>
        <w:t>Question</w:t>
      </w:r>
      <w:r>
        <w:t xml:space="preserve">: Is </w:t>
      </w:r>
      <w:r>
        <w:rPr>
          <w:rStyle w:val="code"/>
        </w:rPr>
        <w:t>f(x) = f(x)</w:t>
      </w:r>
      <w:r>
        <w:t xml:space="preserve"> if </w:t>
      </w:r>
      <w:r>
        <w:rPr>
          <w:rStyle w:val="code"/>
        </w:rPr>
        <w:t>f(x)</w:t>
      </w:r>
      <w:r>
        <w:t xml:space="preserve"> is undefined?</w:t>
      </w:r>
    </w:p>
    <w:p w14:paraId="652B4444" w14:textId="77777777" w:rsidR="000229B4" w:rsidRDefault="002C7442">
      <w:r>
        <w:t>No, it’s undefined. “Undefined” is not a value; instead, when an expression is undefined the command that contains it fails</w:t>
      </w:r>
      <w:r w:rsidR="006539EC">
        <w:t>, as we are about to see.</w:t>
      </w:r>
    </w:p>
    <w:p w14:paraId="47E6DE76" w14:textId="77777777" w:rsidR="000229B4" w:rsidRDefault="000229B4">
      <w:pPr>
        <w:pStyle w:val="Heading2"/>
      </w:pPr>
      <w:r>
        <w:t>Commands</w:t>
      </w:r>
    </w:p>
    <w:p w14:paraId="7EF13512" w14:textId="77777777" w:rsidR="000229B4" w:rsidRDefault="000229B4">
      <w:r>
        <w:t>What is</w:t>
      </w:r>
      <w:r>
        <w:rPr>
          <w:i/>
        </w:rPr>
        <w:t xml:space="preserve"> </w:t>
      </w:r>
      <w:r>
        <w:t>the type of the meaning of a command? Well, we have states and values to play with, and we</w:t>
      </w:r>
      <w:r>
        <w:rPr>
          <w:i/>
        </w:rPr>
        <w:t xml:space="preserve"> </w:t>
      </w:r>
      <w:r>
        <w:t xml:space="preserve">have used up </w:t>
      </w:r>
      <w:r>
        <w:rPr>
          <w:rStyle w:val="code"/>
        </w:rPr>
        <w:t>S -&gt; V</w:t>
      </w:r>
      <w:r>
        <w:t xml:space="preserve"> on expressions. What sort of thing is a command? It’s a transition from one state to another.</w:t>
      </w:r>
    </w:p>
    <w:p w14:paraId="068DFC70" w14:textId="77777777" w:rsidR="000229B4" w:rsidRDefault="000229B4">
      <w:r>
        <w:t xml:space="preserve">Expressions:   </w:t>
      </w:r>
      <w:r>
        <w:rPr>
          <w:rStyle w:val="code"/>
        </w:rPr>
        <w:t>S -&gt; V</w:t>
      </w:r>
    </w:p>
    <w:p w14:paraId="101A02C6" w14:textId="77777777" w:rsidR="000229B4" w:rsidRDefault="000229B4">
      <w:r>
        <w:t xml:space="preserve">Commands:    </w:t>
      </w:r>
      <w:r>
        <w:rPr>
          <w:rStyle w:val="code"/>
        </w:rPr>
        <w:t>S -&gt; S ?</w:t>
      </w:r>
    </w:p>
    <w:p w14:paraId="50E90E3E" w14:textId="77777777" w:rsidR="000229B4" w:rsidRDefault="000229B4">
      <w:r>
        <w:t>This is good for a subset of commands. But what about this one?</w:t>
      </w:r>
    </w:p>
    <w:p w14:paraId="17D42FBA" w14:textId="77777777" w:rsidR="000229B4" w:rsidRDefault="000229B4">
      <w:pPr>
        <w:pStyle w:val="cmd1s"/>
        <w:rPr>
          <w:rStyle w:val="code"/>
        </w:rPr>
      </w:pPr>
      <w:r>
        <w:rPr>
          <w:rStyle w:val="code"/>
        </w:rPr>
        <w:t>x := 1 [] x := 2</w:t>
      </w:r>
    </w:p>
    <w:p w14:paraId="4237A5D2" w14:textId="77777777" w:rsidR="000229B4" w:rsidRDefault="000229B4">
      <w:r>
        <w:t xml:space="preserve">Is its meaning a function from states to states? No, from states to </w:t>
      </w:r>
      <w:r>
        <w:rPr>
          <w:rStyle w:val="e"/>
        </w:rPr>
        <w:t>sets</w:t>
      </w:r>
      <w:r>
        <w:t xml:space="preserve"> of states. It can’t just be a function. It has to be a relation. Of course, there are lots of ways to code relations as functions. The way we use is:</w:t>
      </w:r>
    </w:p>
    <w:p w14:paraId="6BE14C6B" w14:textId="77777777" w:rsidR="000229B4" w:rsidRDefault="000229B4">
      <w:r>
        <w:t>Commands:</w:t>
      </w:r>
      <w:r>
        <w:tab/>
      </w:r>
      <w:r>
        <w:rPr>
          <w:rStyle w:val="code"/>
        </w:rPr>
        <w:t>(S, S) -&gt; Bool</w:t>
      </w:r>
    </w:p>
    <w:p w14:paraId="3D3D8AA0" w14:textId="77777777" w:rsidR="000229B4" w:rsidRDefault="000229B4">
      <w:r>
        <w:t>There is a small complication because Spec has exceptions, which are useful for writing many kinds of specs, not to mention programs. So we have to deal with the possibility that the result of a command is not a garden-variety state, but involves an exception.</w:t>
      </w:r>
    </w:p>
    <w:p w14:paraId="7CFBE95F" w14:textId="77777777" w:rsidR="000229B4" w:rsidRPr="006539EC" w:rsidRDefault="000229B4">
      <w:r>
        <w:t xml:space="preserve">To handle this we make a slight extension and invent a thing called an </w:t>
      </w:r>
      <w:r>
        <w:rPr>
          <w:rStyle w:val="e"/>
        </w:rPr>
        <w:t>outcome</w:t>
      </w:r>
      <w:r>
        <w:t xml:space="preserve">, which is very much like a state except that it has some way of coding that an exception has happened. Again, there are many ways to code that. The way we use is that an outcome has the same type as a state: it’s a function from names to values. However, there are a couple of funny names that you can’t actually write in the program. One of them is </w:t>
      </w:r>
      <w:r>
        <w:rPr>
          <w:rStyle w:val="code"/>
        </w:rPr>
        <w:t>$x</w:t>
      </w:r>
      <w:r>
        <w:t xml:space="preserve">, and we adopt the convention that if </w:t>
      </w:r>
      <w:r>
        <w:rPr>
          <w:rStyle w:val="code"/>
        </w:rPr>
        <w:t>o("$x")</w:t>
      </w:r>
      <w:r>
        <w:t xml:space="preserve"> </w:t>
      </w:r>
      <w:r>
        <w:rPr>
          <w:rStyle w:val="code"/>
        </w:rPr>
        <w:t>= ""</w:t>
      </w:r>
      <w:r>
        <w:t xml:space="preserve"> (empty string), then </w:t>
      </w:r>
      <w:r>
        <w:rPr>
          <w:rStyle w:val="code"/>
        </w:rPr>
        <w:t>o</w:t>
      </w:r>
      <w:r>
        <w:t xml:space="preserve"> is a garden-variety state. If </w:t>
      </w:r>
      <w:r>
        <w:rPr>
          <w:rStyle w:val="code"/>
        </w:rPr>
        <w:t>o("$x") = "exception-name"</w:t>
      </w:r>
      <w:r>
        <w:t xml:space="preserve">, then there is that exception in outcome </w:t>
      </w:r>
      <w:r>
        <w:rPr>
          <w:rStyle w:val="code"/>
        </w:rPr>
        <w:t>o</w:t>
      </w:r>
      <w:r>
        <w:t xml:space="preserve">. Some Spec commands, in particular </w:t>
      </w:r>
      <w:r>
        <w:rPr>
          <w:rStyle w:val="code"/>
        </w:rPr>
        <w:t>";"</w:t>
      </w:r>
      <w:r>
        <w:t xml:space="preserve"> and </w:t>
      </w:r>
      <w:r>
        <w:rPr>
          <w:rStyle w:val="code"/>
        </w:rPr>
        <w:t>EXCEPT</w:t>
      </w:r>
      <w:r>
        <w:t xml:space="preserve">, do something </w:t>
      </w:r>
      <w:r w:rsidR="006055F9">
        <w:t>special</w:t>
      </w:r>
      <w:r>
        <w:t xml:space="preserve"> if one of their pieces produces an excep</w:t>
      </w:r>
      <w:r>
        <w:softHyphen/>
        <w:t xml:space="preserve">tion. </w:t>
      </w:r>
      <w:r w:rsidR="006539EC">
        <w:t>This convention d</w:t>
      </w:r>
      <w:r w:rsidR="006539EC">
        <w:t>e</w:t>
      </w:r>
      <w:r w:rsidR="006539EC">
        <w:t xml:space="preserve">fines the meaning of the outcome component </w:t>
      </w:r>
      <w:r w:rsidR="006539EC">
        <w:rPr>
          <w:rStyle w:val="code"/>
        </w:rPr>
        <w:t>$x</w:t>
      </w:r>
      <w:r w:rsidR="006539EC">
        <w:t>.</w:t>
      </w:r>
    </w:p>
    <w:p w14:paraId="6734EC21" w14:textId="77777777" w:rsidR="006055F9" w:rsidRDefault="006055F9" w:rsidP="006055F9">
      <w:r>
        <w:t xml:space="preserve">How do we say that </w:t>
      </w:r>
      <w:r>
        <w:rPr>
          <w:rStyle w:val="code"/>
        </w:rPr>
        <w:t>o</w:t>
      </w:r>
      <w:r>
        <w:t xml:space="preserve"> is related to </w:t>
      </w:r>
      <w:r>
        <w:rPr>
          <w:rStyle w:val="code"/>
        </w:rPr>
        <w:t>s</w:t>
      </w:r>
      <w:r>
        <w:t xml:space="preserve">? The function returns </w:t>
      </w:r>
      <w:r>
        <w:rPr>
          <w:rStyle w:val="code"/>
        </w:rPr>
        <w:t>true</w:t>
      </w:r>
      <w:r>
        <w:t>. We are encoding a relation b</w:t>
      </w:r>
      <w:r>
        <w:t>e</w:t>
      </w:r>
      <w:r>
        <w:t xml:space="preserve">tween states and outcomes as a function from a state and outcome to a </w:t>
      </w:r>
      <w:r>
        <w:rPr>
          <w:rStyle w:val="code"/>
        </w:rPr>
        <w:t>Bool</w:t>
      </w:r>
      <w:r>
        <w:t xml:space="preserve">. The function is supposed to give back </w:t>
      </w:r>
      <w:r>
        <w:rPr>
          <w:rStyle w:val="code"/>
        </w:rPr>
        <w:t>true</w:t>
      </w:r>
      <w:r>
        <w:t xml:space="preserve"> exactly when the relation holds.</w:t>
      </w:r>
    </w:p>
    <w:p w14:paraId="74538953" w14:textId="77777777" w:rsidR="006A17D4" w:rsidRPr="003C3C80" w:rsidRDefault="006A17D4" w:rsidP="006055F9">
      <w:r>
        <w:t xml:space="preserve">So the meaning of a command has the relation type </w:t>
      </w:r>
      <w:r>
        <w:rPr>
          <w:rStyle w:val="code"/>
        </w:rPr>
        <w:t>(S, O) -&gt; Bool</w:t>
      </w:r>
      <w:r>
        <w:t xml:space="preserve">. We call this type </w:t>
      </w:r>
      <w:r>
        <w:rPr>
          <w:rStyle w:val="code"/>
        </w:rPr>
        <w:t>ATr</w:t>
      </w:r>
      <w:r>
        <w:t>, for Atomic TRansition.</w:t>
      </w:r>
      <w:r w:rsidR="006539EC">
        <w:t xml:space="preserve"> Why isn’t it </w:t>
      </w:r>
      <w:r w:rsidR="006539EC">
        <w:rPr>
          <w:rStyle w:val="code"/>
        </w:rPr>
        <w:t>(O, O) -&gt; Bool</w:t>
      </w:r>
      <w:r w:rsidR="006539EC">
        <w:t xml:space="preserve">? The reason is that a command never </w:t>
      </w:r>
      <w:r w:rsidR="006539EC" w:rsidRPr="003C3C80">
        <w:rPr>
          <w:i/>
        </w:rPr>
        <w:t>starts</w:t>
      </w:r>
      <w:r w:rsidR="006539EC">
        <w:t xml:space="preserve"> in an outcome that isn’t a state; instead, when a command yields an outcome that isn’t a state that affects the outcome of the </w:t>
      </w:r>
      <w:r w:rsidR="003C3C80">
        <w:t xml:space="preserve">containing command; see the discussion of </w:t>
      </w:r>
      <w:r w:rsidR="003C3C80">
        <w:rPr>
          <w:rStyle w:val="code"/>
        </w:rPr>
        <w:t>";"</w:t>
      </w:r>
      <w:r w:rsidR="003C3C80">
        <w:t xml:space="preserve"> and </w:t>
      </w:r>
      <w:r w:rsidR="003C3C80">
        <w:rPr>
          <w:rStyle w:val="code"/>
        </w:rPr>
        <w:t>EXCEPT</w:t>
      </w:r>
      <w:r w:rsidR="003C3C80">
        <w:t xml:space="preserve"> below for examples of this.</w:t>
      </w:r>
    </w:p>
    <w:p w14:paraId="43C81F1A" w14:textId="77777777" w:rsidR="000229B4" w:rsidRDefault="000229B4">
      <w:r>
        <w:t>Now we just work our way through the command constructs (with an occasional digression).</w:t>
      </w:r>
    </w:p>
    <w:p w14:paraId="6F5DFC4A" w14:textId="77777777" w:rsidR="000229B4" w:rsidRDefault="000229B4">
      <w:pPr>
        <w:pStyle w:val="Heading3"/>
      </w:pPr>
      <w:r>
        <w:t>Commands — assignment</w:t>
      </w:r>
    </w:p>
    <w:p w14:paraId="03A4868B" w14:textId="77777777" w:rsidR="000229B4" w:rsidRDefault="000229B4">
      <w:pPr>
        <w:pStyle w:val="cmd1s"/>
        <w:rPr>
          <w:rStyle w:val="code"/>
        </w:rPr>
      </w:pPr>
      <w:r>
        <w:rPr>
          <w:rStyle w:val="code"/>
        </w:rPr>
        <w:t xml:space="preserve">x := 1 </w:t>
      </w:r>
    </w:p>
    <w:p w14:paraId="59CA2616" w14:textId="77777777" w:rsidR="000229B4" w:rsidRDefault="000229B4">
      <w:r>
        <w:t>or in general</w:t>
      </w:r>
    </w:p>
    <w:p w14:paraId="3B23FE8C" w14:textId="77777777" w:rsidR="000229B4" w:rsidRDefault="000229B4">
      <w:pPr>
        <w:pStyle w:val="cmd1s"/>
        <w:rPr>
          <w:rStyle w:val="code"/>
        </w:rPr>
      </w:pPr>
      <w:r>
        <w:rPr>
          <w:rStyle w:val="code"/>
        </w:rPr>
        <w:t>variable := expression</w:t>
      </w:r>
    </w:p>
    <w:p w14:paraId="6EE9118E" w14:textId="77777777" w:rsidR="000229B4" w:rsidRDefault="000229B4">
      <w:r>
        <w:t>What we have to come up with for the meaning is an expression of the form</w:t>
      </w:r>
    </w:p>
    <w:p w14:paraId="7E536679" w14:textId="77777777" w:rsidR="000229B4" w:rsidRDefault="000229B4">
      <w:pPr>
        <w:pStyle w:val="cmd1s"/>
        <w:rPr>
          <w:rStyle w:val="code"/>
        </w:rPr>
      </w:pPr>
      <w:r>
        <w:rPr>
          <w:rStyle w:val="code"/>
        </w:rPr>
        <w:t>(\ s, o | ...)</w:t>
      </w:r>
    </w:p>
    <w:p w14:paraId="608F33C1" w14:textId="77777777" w:rsidR="000229B4" w:rsidRDefault="000229B4">
      <w:r>
        <w:t xml:space="preserve">So when does the relation hold for </w:t>
      </w:r>
      <w:r>
        <w:rPr>
          <w:rStyle w:val="code"/>
        </w:rPr>
        <w:t>x := exp</w:t>
      </w:r>
      <w:r>
        <w:t xml:space="preserve">? Well, perhaps when </w:t>
      </w:r>
      <w:r>
        <w:rPr>
          <w:rStyle w:val="code"/>
        </w:rPr>
        <w:t>o(x) = exp</w:t>
      </w:r>
      <w:r>
        <w:t>? (</w:t>
      </w:r>
      <w:r>
        <w:rPr>
          <w:rStyle w:val="code"/>
        </w:rPr>
        <w:t>ME</w:t>
      </w:r>
      <w:r>
        <w:t xml:space="preserve"> is the meaning function for expressions.)</w:t>
      </w:r>
    </w:p>
    <w:p w14:paraId="70C1606E" w14:textId="77777777" w:rsidR="000229B4" w:rsidRDefault="000229B4">
      <w:pPr>
        <w:pStyle w:val="cmd1s"/>
        <w:rPr>
          <w:rStyle w:val="code"/>
        </w:rPr>
      </w:pPr>
      <w:r>
        <w:rPr>
          <w:rStyle w:val="code"/>
        </w:rPr>
        <w:t>o("x") = ME(e)(s)</w:t>
      </w:r>
    </w:p>
    <w:p w14:paraId="459D5CB0" w14:textId="77777777" w:rsidR="000229B4" w:rsidRDefault="000229B4">
      <w:r>
        <w:t xml:space="preserve">. </w:t>
      </w:r>
      <w:r w:rsidR="006055F9">
        <w:t>This is a start, since</w:t>
      </w:r>
      <w:r>
        <w:t xml:space="preserve"> the valid transition</w:t>
      </w:r>
    </w:p>
    <w:p w14:paraId="40F9A82D" w14:textId="77777777" w:rsidR="000229B4" w:rsidRDefault="000229B4">
      <w:pPr>
        <w:pStyle w:val="cmd1s"/>
        <w:rPr>
          <w:rStyle w:val="code"/>
        </w:rPr>
      </w:pPr>
      <w:r>
        <w:rPr>
          <w:rStyle w:val="code"/>
        </w:rPr>
        <w:t>x=0                x=1</w:t>
      </w:r>
      <w:r>
        <w:rPr>
          <w:rStyle w:val="code"/>
        </w:rPr>
        <w:br/>
        <w:t xml:space="preserve">          -&gt; </w:t>
      </w:r>
      <w:r>
        <w:rPr>
          <w:rStyle w:val="code"/>
        </w:rPr>
        <w:br/>
        <w:t>y=0                y=0</w:t>
      </w:r>
    </w:p>
    <w:p w14:paraId="44B590D4" w14:textId="77777777" w:rsidR="000229B4" w:rsidRDefault="000229B4">
      <w:r>
        <w:t>would certainly be allowed. But what others would be allowed? What about:</w:t>
      </w:r>
    </w:p>
    <w:p w14:paraId="0481DDA0" w14:textId="77777777" w:rsidR="000229B4" w:rsidRDefault="000229B4">
      <w:pPr>
        <w:pStyle w:val="cmd1s"/>
        <w:rPr>
          <w:rStyle w:val="code"/>
        </w:rPr>
      </w:pPr>
      <w:r>
        <w:rPr>
          <w:rStyle w:val="code"/>
        </w:rPr>
        <w:t>x=0                x=1</w:t>
      </w:r>
      <w:r>
        <w:rPr>
          <w:rStyle w:val="code"/>
        </w:rPr>
        <w:br/>
        <w:t xml:space="preserve">          -&gt; </w:t>
      </w:r>
      <w:r>
        <w:rPr>
          <w:rStyle w:val="code"/>
        </w:rPr>
        <w:br/>
        <w:t>y=0                y=94</w:t>
      </w:r>
    </w:p>
    <w:p w14:paraId="051FF6FB" w14:textId="77777777" w:rsidR="000229B4" w:rsidRDefault="000229B4">
      <w:r>
        <w:t>It would also be allowed, so this can’t be quite right. Half right, but missing something impo</w:t>
      </w:r>
      <w:r>
        <w:t>r</w:t>
      </w:r>
      <w:r>
        <w:t>tant. You have to say that you don’t mess around with the rest of the state. The way you do that is to say that the outcome is equal to the state except at the variable.</w:t>
      </w:r>
    </w:p>
    <w:p w14:paraId="3652A2F9" w14:textId="77777777" w:rsidR="000229B4" w:rsidRDefault="000229B4">
      <w:pPr>
        <w:pStyle w:val="cmd1s"/>
        <w:rPr>
          <w:rStyle w:val="code"/>
        </w:rPr>
      </w:pPr>
      <w:r>
        <w:rPr>
          <w:rStyle w:val="code"/>
        </w:rPr>
        <w:t>o = s{"x" -&gt; ME(e)(s)}</w:t>
      </w:r>
    </w:p>
    <w:p w14:paraId="1B42EF3E" w14:textId="77777777" w:rsidR="000229B4" w:rsidRDefault="000229B4">
      <w:r>
        <w:t xml:space="preserve">This is just a Spec function constructor, of the form </w:t>
      </w:r>
      <w:r>
        <w:rPr>
          <w:rStyle w:val="code"/>
        </w:rPr>
        <w:t>f{arg -&gt; value}</w:t>
      </w:r>
      <w:r>
        <w:t>.</w:t>
      </w:r>
      <w:r w:rsidR="006055F9">
        <w:t xml:space="preserve"> Note that we are using the semantics of expressions that we defined in the previous section.</w:t>
      </w:r>
    </w:p>
    <w:p w14:paraId="71E0ED9E" w14:textId="77777777" w:rsidR="000229B4" w:rsidRDefault="000229B4">
      <w:pPr>
        <w:pStyle w:val="Heading3"/>
      </w:pPr>
      <w:r>
        <w:t>Aside—an alternate encoding for commands</w:t>
      </w:r>
    </w:p>
    <w:p w14:paraId="5D08CD45" w14:textId="77777777" w:rsidR="000229B4" w:rsidRDefault="000229B4">
      <w:r>
        <w:t>As we said before, there are many ways to code the command relation. Another possibility is:</w:t>
      </w:r>
    </w:p>
    <w:p w14:paraId="35B7A81C" w14:textId="77777777" w:rsidR="000229B4" w:rsidRDefault="000229B4">
      <w:r>
        <w:t xml:space="preserve">Commands:    </w:t>
      </w:r>
      <w:r>
        <w:rPr>
          <w:rStyle w:val="code"/>
        </w:rPr>
        <w:t xml:space="preserve">S -&gt; SET </w:t>
      </w:r>
      <w:r w:rsidR="003C3C80">
        <w:rPr>
          <w:rStyle w:val="code"/>
        </w:rPr>
        <w:t>O</w:t>
      </w:r>
    </w:p>
    <w:p w14:paraId="61B8FE0E" w14:textId="77777777" w:rsidR="000229B4" w:rsidRDefault="000229B4">
      <w:r>
        <w:t>This encoding seems to make the meanings of commands clumsier to write, though it is entirely equivalent to the one we have chosen.</w:t>
      </w:r>
    </w:p>
    <w:p w14:paraId="10F74EA8" w14:textId="77777777" w:rsidR="000229B4" w:rsidRDefault="000229B4">
      <w:r>
        <w:t xml:space="preserve">There is a third approach, which has a lot of advantages: write predicates on the state values. If </w:t>
      </w:r>
      <w:r>
        <w:rPr>
          <w:rStyle w:val="code"/>
        </w:rPr>
        <w:t>x</w:t>
      </w:r>
      <w:r>
        <w:t xml:space="preserve"> and </w:t>
      </w:r>
      <w:r>
        <w:rPr>
          <w:rStyle w:val="code"/>
        </w:rPr>
        <w:t>y</w:t>
      </w:r>
      <w:r>
        <w:t xml:space="preserve"> are the state variables in the pre-state, and </w:t>
      </w:r>
      <w:r>
        <w:rPr>
          <w:rStyle w:val="code"/>
        </w:rPr>
        <w:t>x'</w:t>
      </w:r>
      <w:r>
        <w:t xml:space="preserve"> and </w:t>
      </w:r>
      <w:r>
        <w:rPr>
          <w:rStyle w:val="code"/>
        </w:rPr>
        <w:t>y'</w:t>
      </w:r>
      <w:r>
        <w:t xml:space="preserve"> the state variables in the post-state, then </w:t>
      </w:r>
    </w:p>
    <w:p w14:paraId="7A914843" w14:textId="77777777" w:rsidR="000229B4" w:rsidRDefault="000229B4">
      <w:pPr>
        <w:pStyle w:val="cmd1s"/>
        <w:rPr>
          <w:rStyle w:val="code"/>
        </w:rPr>
      </w:pPr>
      <w:r>
        <w:rPr>
          <w:rStyle w:val="code"/>
        </w:rPr>
        <w:t xml:space="preserve"> (x' = 1 /\ y' = y)</w:t>
      </w:r>
    </w:p>
    <w:p w14:paraId="328E2C40" w14:textId="77777777" w:rsidR="000229B4" w:rsidRDefault="000229B4">
      <w:r>
        <w:t>is another way of writing</w:t>
      </w:r>
    </w:p>
    <w:p w14:paraId="13445B1C" w14:textId="77777777" w:rsidR="000229B4" w:rsidRDefault="000229B4">
      <w:pPr>
        <w:pStyle w:val="cmd1s"/>
        <w:rPr>
          <w:rStyle w:val="code"/>
        </w:rPr>
      </w:pPr>
      <w:r>
        <w:rPr>
          <w:rStyle w:val="code"/>
        </w:rPr>
        <w:t>o = s{"x" -&gt; 1}</w:t>
      </w:r>
    </w:p>
    <w:p w14:paraId="4067FC11" w14:textId="77777777" w:rsidR="000229B4" w:rsidRDefault="000229B4">
      <w:r>
        <w:t>In fact, this approach is an</w:t>
      </w:r>
      <w:r w:rsidR="00CF62A3">
        <w:t>other way of writing programs. You</w:t>
      </w:r>
      <w:r>
        <w:t xml:space="preserve"> could write everything just as pred</w:t>
      </w:r>
      <w:r>
        <w:softHyphen/>
        <w:t xml:space="preserve">icates. </w:t>
      </w:r>
      <w:r w:rsidR="00CF62A3">
        <w:t>(Of course, you</w:t>
      </w:r>
      <w:r>
        <w:t xml:space="preserve"> could also write everything </w:t>
      </w:r>
      <w:r w:rsidR="00CF62A3">
        <w:t>in the ugly</w:t>
      </w:r>
      <w:r>
        <w:t xml:space="preserve"> </w:t>
      </w:r>
      <w:r>
        <w:rPr>
          <w:rStyle w:val="code"/>
        </w:rPr>
        <w:t>o = s{...}</w:t>
      </w:r>
      <w:r>
        <w:rPr>
          <w:sz w:val="16"/>
        </w:rPr>
        <w:t xml:space="preserve"> </w:t>
      </w:r>
      <w:r w:rsidR="00CF62A3">
        <w:t>form</w:t>
      </w:r>
      <w:r>
        <w:t xml:space="preserve">, but that would look pretty awful. </w:t>
      </w:r>
      <w:r w:rsidR="00CF62A3">
        <w:t xml:space="preserve">The predicates don’t </w:t>
      </w:r>
      <w:r>
        <w:t>look so bad.</w:t>
      </w:r>
      <w:r w:rsidR="00CF62A3">
        <w:t>)</w:t>
      </w:r>
    </w:p>
    <w:p w14:paraId="703DE92C" w14:textId="77777777" w:rsidR="000229B4" w:rsidRDefault="000229B4">
      <w:r>
        <w:t xml:space="preserve">Sometimes it’s actually nice to do this. Say you want to write the predicate that says you can have any value at all for </w:t>
      </w:r>
      <w:r>
        <w:rPr>
          <w:rStyle w:val="code"/>
        </w:rPr>
        <w:t>x</w:t>
      </w:r>
      <w:r>
        <w:t xml:space="preserve">. The </w:t>
      </w:r>
      <w:r w:rsidR="00CF62A3">
        <w:t>Spec</w:t>
      </w:r>
    </w:p>
    <w:p w14:paraId="12272463" w14:textId="77777777" w:rsidR="000229B4" w:rsidRDefault="000229B4">
      <w:pPr>
        <w:pStyle w:val="cmd1s"/>
        <w:rPr>
          <w:rStyle w:val="code"/>
        </w:rPr>
      </w:pPr>
      <w:r>
        <w:rPr>
          <w:rStyle w:val="code"/>
        </w:rPr>
        <w:t>VAR z | x := z</w:t>
      </w:r>
    </w:p>
    <w:p w14:paraId="02ABB6EC" w14:textId="77777777" w:rsidR="000229B4" w:rsidRDefault="000229B4">
      <w:r>
        <w:t>is just</w:t>
      </w:r>
    </w:p>
    <w:p w14:paraId="10951DC1" w14:textId="77777777" w:rsidR="000229B4" w:rsidRDefault="000229B4">
      <w:pPr>
        <w:pStyle w:val="cmd1s"/>
        <w:rPr>
          <w:rStyle w:val="code"/>
        </w:rPr>
      </w:pPr>
      <w:r>
        <w:rPr>
          <w:rStyle w:val="code"/>
        </w:rPr>
        <w:t>(y' = y)</w:t>
      </w:r>
    </w:p>
    <w:p w14:paraId="43A33A6D" w14:textId="77777777" w:rsidR="000229B4" w:rsidRDefault="000229B4">
      <w:r>
        <w:t xml:space="preserve">(in the simple world where the only state variables are </w:t>
      </w:r>
      <w:r>
        <w:rPr>
          <w:rStyle w:val="code"/>
        </w:rPr>
        <w:t>x</w:t>
      </w:r>
      <w:r>
        <w:t xml:space="preserve"> and </w:t>
      </w:r>
      <w:r>
        <w:rPr>
          <w:rStyle w:val="code"/>
        </w:rPr>
        <w:t>y</w:t>
      </w:r>
      <w:r>
        <w:t>). This is much simpler tha</w:t>
      </w:r>
      <w:r w:rsidR="003C3C80">
        <w:t>n</w:t>
      </w:r>
      <w:r>
        <w:t xml:space="preserve"> the previous, rather inscrutable, piece of program. So sometimes this predicate way of doing things can be a lot nicer, but in general it seems to be not as satisfactory, mainly because the </w:t>
      </w:r>
      <w:r>
        <w:rPr>
          <w:rStyle w:val="code"/>
        </w:rPr>
        <w:t>y'=y</w:t>
      </w:r>
      <w:r w:rsidR="00CF62A3">
        <w:t xml:space="preserve"> stuff clutters things up a </w:t>
      </w:r>
      <w:r>
        <w:t>lot.</w:t>
      </w:r>
    </w:p>
    <w:p w14:paraId="680532C0" w14:textId="77777777" w:rsidR="000229B4" w:rsidRDefault="000229B4">
      <w:r>
        <w:t xml:space="preserve">That was just an aside, </w:t>
      </w:r>
      <w:r w:rsidR="00CF62A3">
        <w:t>to let you know that</w:t>
      </w:r>
      <w:r>
        <w:t xml:space="preserve"> sometimes it’s convenient to describe the things that can go on in a spec using predicates rather than functions from state pairs to </w:t>
      </w:r>
      <w:r>
        <w:rPr>
          <w:rStyle w:val="code"/>
        </w:rPr>
        <w:t>Bool</w:t>
      </w:r>
      <w:r>
        <w:t>.</w:t>
      </w:r>
      <w:r w:rsidR="003C3C80">
        <w:t xml:space="preserve"> There is more discussion of alternative ways to represent relations in the section on relations in handout 3.</w:t>
      </w:r>
    </w:p>
    <w:p w14:paraId="2A78D0B5" w14:textId="77777777" w:rsidR="000229B4" w:rsidRPr="005619CC" w:rsidRDefault="000229B4">
      <w:pPr>
        <w:pStyle w:val="Heading3"/>
        <w:rPr>
          <w:lang w:val="fr-FR"/>
        </w:rPr>
      </w:pPr>
      <w:r w:rsidRPr="005619CC">
        <w:rPr>
          <w:lang w:val="fr-FR"/>
        </w:rPr>
        <w:t xml:space="preserve">Commands — routine invocation </w:t>
      </w:r>
      <w:r w:rsidRPr="005619CC">
        <w:rPr>
          <w:rStyle w:val="code"/>
          <w:i w:val="0"/>
          <w:iCs/>
          <w:lang w:val="fr-FR"/>
        </w:rPr>
        <w:t>p(x)</w:t>
      </w:r>
    </w:p>
    <w:p w14:paraId="77EB8B3D" w14:textId="77777777" w:rsidR="000229B4" w:rsidRDefault="000229B4">
      <w:r>
        <w:t xml:space="preserve">What are the semantics of routine invocation? Well, it has to do something with </w:t>
      </w:r>
      <w:r>
        <w:rPr>
          <w:rStyle w:val="code"/>
        </w:rPr>
        <w:t>s</w:t>
      </w:r>
      <w:r>
        <w:t>.</w:t>
      </w:r>
      <w:r w:rsidR="00CF62A3">
        <w:t xml:space="preserve"> The idea is that </w:t>
      </w:r>
      <w:r w:rsidR="00CF62A3">
        <w:rPr>
          <w:rStyle w:val="code"/>
        </w:rPr>
        <w:t>p</w:t>
      </w:r>
      <w:r w:rsidR="00CF62A3">
        <w:t xml:space="preserve"> is an abstraction of a state transition</w:t>
      </w:r>
      <w:r w:rsidR="006A17D4">
        <w:t xml:space="preserve">, so its meaning will be a relation of type </w:t>
      </w:r>
      <w:r w:rsidR="006A17D4">
        <w:rPr>
          <w:rStyle w:val="code"/>
        </w:rPr>
        <w:t>ATr</w:t>
      </w:r>
      <w:r w:rsidR="00CF62A3">
        <w:t>.</w:t>
      </w:r>
      <w:r>
        <w:t xml:space="preserve"> What about the argument</w:t>
      </w:r>
      <w:r w:rsidR="00CF62A3">
        <w:t xml:space="preserve"> </w:t>
      </w:r>
      <w:r w:rsidR="00CF62A3">
        <w:rPr>
          <w:rStyle w:val="code"/>
        </w:rPr>
        <w:t>x</w:t>
      </w:r>
      <w:r>
        <w:t xml:space="preserve">? There are many ways to deal with </w:t>
      </w:r>
      <w:r w:rsidR="00CF62A3">
        <w:t>it</w:t>
      </w:r>
      <w:r>
        <w:t xml:space="preserve">. </w:t>
      </w:r>
      <w:r w:rsidR="00CF62A3">
        <w:t>Our</w:t>
      </w:r>
      <w:r>
        <w:t xml:space="preserve"> way is to use another pseudo-variable </w:t>
      </w:r>
      <w:r>
        <w:rPr>
          <w:rStyle w:val="code"/>
        </w:rPr>
        <w:t>$a</w:t>
      </w:r>
      <w:r>
        <w:t xml:space="preserve"> to pass the argument and get back the result.</w:t>
      </w:r>
    </w:p>
    <w:p w14:paraId="22499B0C" w14:textId="77777777" w:rsidR="000229B4" w:rsidRDefault="000229B4">
      <w:pPr>
        <w:rPr>
          <w:rFonts w:ascii="Courier New" w:hAnsi="Courier New"/>
          <w:sz w:val="16"/>
        </w:rPr>
      </w:pPr>
      <w:r>
        <w:t xml:space="preserve">The meaning of </w:t>
      </w:r>
      <w:r>
        <w:rPr>
          <w:rStyle w:val="code"/>
        </w:rPr>
        <w:t>p(e)</w:t>
      </w:r>
      <w:r>
        <w:t xml:space="preserve"> is going to be</w:t>
      </w:r>
    </w:p>
    <w:p w14:paraId="7CCDE6CF" w14:textId="77777777" w:rsidR="000229B4" w:rsidRDefault="003847F7">
      <w:pPr>
        <w:tabs>
          <w:tab w:val="left" w:pos="540"/>
          <w:tab w:val="left" w:pos="6480"/>
        </w:tabs>
        <w:spacing w:line="240" w:lineRule="auto"/>
        <w:ind w:right="-720"/>
        <w:rPr>
          <w:rStyle w:val="code"/>
        </w:rPr>
      </w:pPr>
      <w:r>
        <w:rPr>
          <w:rStyle w:val="code"/>
        </w:rPr>
        <w:t xml:space="preserve">(\ s, o |         </w:t>
      </w:r>
      <w:r w:rsidR="000229B4">
        <w:rPr>
          <w:rStyle w:val="code"/>
        </w:rPr>
        <w:t>(s</w:t>
      </w:r>
      <w:r w:rsidR="000229B4">
        <w:rPr>
          <w:rStyle w:val="code"/>
        </w:rPr>
        <w:tab/>
      </w:r>
      <w:r w:rsidR="000229B4">
        <w:rPr>
          <w:noProof/>
        </w:rPr>
        <w:t>Take the state,</w:t>
      </w:r>
    </w:p>
    <w:p w14:paraId="021C9009" w14:textId="77777777" w:rsidR="000229B4" w:rsidRDefault="003847F7">
      <w:pPr>
        <w:tabs>
          <w:tab w:val="left" w:pos="540"/>
          <w:tab w:val="left" w:pos="6480"/>
        </w:tabs>
        <w:spacing w:before="0" w:line="240" w:lineRule="auto"/>
        <w:ind w:right="-720"/>
        <w:rPr>
          <w:rStyle w:val="code"/>
        </w:rPr>
      </w:pPr>
      <w:r>
        <w:rPr>
          <w:rStyle w:val="code"/>
        </w:rPr>
        <w:t xml:space="preserve">                    </w:t>
      </w:r>
      <w:r w:rsidR="000229B4">
        <w:rPr>
          <w:rStyle w:val="code"/>
        </w:rPr>
        <w:t xml:space="preserve">{"$a" -&gt; ME(e)(s)} </w:t>
      </w:r>
      <w:r w:rsidR="000229B4">
        <w:rPr>
          <w:rStyle w:val="code"/>
        </w:rPr>
        <w:tab/>
      </w:r>
      <w:r w:rsidR="000229B4">
        <w:rPr>
          <w:noProof/>
        </w:rPr>
        <w:t>append the argument,</w:t>
      </w:r>
    </w:p>
    <w:p w14:paraId="1CCE4E10" w14:textId="77777777" w:rsidR="000229B4" w:rsidRDefault="003847F7">
      <w:pPr>
        <w:tabs>
          <w:tab w:val="left" w:pos="540"/>
          <w:tab w:val="left" w:pos="6480"/>
        </w:tabs>
        <w:spacing w:before="0" w:line="240" w:lineRule="auto"/>
        <w:ind w:right="-720"/>
        <w:rPr>
          <w:rStyle w:val="code"/>
        </w:rPr>
      </w:pPr>
      <w:r>
        <w:rPr>
          <w:rStyle w:val="code"/>
        </w:rPr>
        <w:t xml:space="preserve">         </w:t>
      </w:r>
      <w:r w:rsidR="000229B4">
        <w:rPr>
          <w:rStyle w:val="code"/>
        </w:rPr>
        <w:t xml:space="preserve"> ME(p)(s)</w:t>
      </w:r>
      <w:r w:rsidR="000229B4">
        <w:rPr>
          <w:rStyle w:val="code"/>
        </w:rPr>
        <w:tab/>
      </w:r>
      <w:r w:rsidR="000229B4">
        <w:rPr>
          <w:noProof/>
        </w:rPr>
        <w:t xml:space="preserve">get </w:t>
      </w:r>
      <w:r w:rsidR="00AA4A56" w:rsidRPr="00AA4A56">
        <w:rPr>
          <w:rStyle w:val="code"/>
        </w:rPr>
        <w:t>p</w:t>
      </w:r>
      <w:r w:rsidR="00AA4A56">
        <w:rPr>
          <w:noProof/>
        </w:rPr>
        <w:t>’s meaning</w:t>
      </w:r>
    </w:p>
    <w:p w14:paraId="31957669" w14:textId="77777777" w:rsidR="000229B4" w:rsidRDefault="000229B4">
      <w:pPr>
        <w:tabs>
          <w:tab w:val="left" w:pos="540"/>
          <w:tab w:val="left" w:pos="6480"/>
        </w:tabs>
        <w:spacing w:before="0" w:line="240" w:lineRule="auto"/>
        <w:ind w:right="-720"/>
        <w:rPr>
          <w:noProof/>
        </w:rPr>
      </w:pPr>
      <w:r>
        <w:rPr>
          <w:rStyle w:val="code"/>
        </w:rPr>
        <w:t xml:space="preserve">                </w:t>
      </w:r>
      <w:r w:rsidR="003847F7">
        <w:rPr>
          <w:rStyle w:val="code"/>
        </w:rPr>
        <w:t xml:space="preserve">                      </w:t>
      </w:r>
      <w:r>
        <w:rPr>
          <w:rStyle w:val="code"/>
        </w:rPr>
        <w:t>, o)</w:t>
      </w:r>
      <w:r w:rsidR="003847F7">
        <w:rPr>
          <w:rStyle w:val="code"/>
        </w:rPr>
        <w:t>)</w:t>
      </w:r>
      <w:r>
        <w:rPr>
          <w:rStyle w:val="code"/>
        </w:rPr>
        <w:tab/>
      </w:r>
      <w:r>
        <w:rPr>
          <w:noProof/>
        </w:rPr>
        <w:t>and invoke it</w:t>
      </w:r>
    </w:p>
    <w:p w14:paraId="4DEC6645" w14:textId="77777777" w:rsidR="000229B4" w:rsidRDefault="000229B4">
      <w:pPr>
        <w:tabs>
          <w:tab w:val="left" w:pos="540"/>
          <w:tab w:val="left" w:pos="6480"/>
        </w:tabs>
        <w:spacing w:before="0" w:line="240" w:lineRule="auto"/>
        <w:ind w:right="-720"/>
        <w:rPr>
          <w:rStyle w:val="code"/>
        </w:rPr>
      </w:pPr>
      <w:r>
        <w:rPr>
          <w:noProof/>
        </w:rPr>
        <w:t>or, writing the whole thing on one line in the normal way,</w:t>
      </w:r>
    </w:p>
    <w:p w14:paraId="011C53E4" w14:textId="77777777" w:rsidR="000229B4" w:rsidRDefault="003847F7">
      <w:pPr>
        <w:pStyle w:val="routine"/>
        <w:rPr>
          <w:rStyle w:val="code"/>
        </w:rPr>
      </w:pPr>
      <w:r>
        <w:rPr>
          <w:rStyle w:val="code"/>
        </w:rPr>
        <w:t>(\ s, o |</w:t>
      </w:r>
      <w:r w:rsidR="000229B4">
        <w:rPr>
          <w:rStyle w:val="code"/>
        </w:rPr>
        <w:t xml:space="preserve"> ME(p)(s)(s{"$a" -&gt; ME(e)(s)}, o)</w:t>
      </w:r>
      <w:r>
        <w:rPr>
          <w:rStyle w:val="code"/>
        </w:rPr>
        <w:t>)</w:t>
      </w:r>
    </w:p>
    <w:p w14:paraId="36CAF7BE" w14:textId="77777777" w:rsidR="000229B4" w:rsidRPr="009F0F6C" w:rsidRDefault="000229B4" w:rsidP="009F0F6C">
      <w:pPr>
        <w:keepNext/>
      </w:pPr>
      <w:r>
        <w:t xml:space="preserve">What does this say? This invocation relates a state to an outcome if, when you take that state, and modify its </w:t>
      </w:r>
      <w:r>
        <w:rPr>
          <w:rStyle w:val="code"/>
        </w:rPr>
        <w:t>$a</w:t>
      </w:r>
      <w:r>
        <w:t xml:space="preserve"> com</w:t>
      </w:r>
      <w:r>
        <w:softHyphen/>
        <w:t>ponent to be equal to the value of the argument, the meaning of the routine r</w:t>
      </w:r>
      <w:r>
        <w:t>e</w:t>
      </w:r>
      <w:r>
        <w:t xml:space="preserve">lates that state to the outcome. Another way of writing this, which isn’t so nested and might be clearer, would be to introduce an intermediate state </w:t>
      </w:r>
      <w:r>
        <w:rPr>
          <w:rStyle w:val="code"/>
        </w:rPr>
        <w:t>s'</w:t>
      </w:r>
      <w:r w:rsidR="009F0F6C">
        <w:t xml:space="preserve">. Now we have to use </w:t>
      </w:r>
      <w:r w:rsidR="009F0F6C">
        <w:rPr>
          <w:rStyle w:val="code"/>
        </w:rPr>
        <w:t>LAMBDA</w:t>
      </w:r>
      <w:r w:rsidR="009F0F6C">
        <w:t>:</w:t>
      </w:r>
    </w:p>
    <w:p w14:paraId="238F0A6B" w14:textId="77777777" w:rsidR="000229B4" w:rsidRDefault="009F0F6C" w:rsidP="009F0F6C">
      <w:pPr>
        <w:pStyle w:val="routine"/>
        <w:rPr>
          <w:rStyle w:val="code"/>
        </w:rPr>
      </w:pPr>
      <w:r>
        <w:rPr>
          <w:rStyle w:val="code"/>
        </w:rPr>
        <w:t xml:space="preserve">(LAMBDA (s, o)-&gt;Bool = </w:t>
      </w:r>
      <w:r w:rsidR="000229B4">
        <w:rPr>
          <w:rStyle w:val="code"/>
        </w:rPr>
        <w:t xml:space="preserve">VAR s' = s{"$a" -&gt; ME(e)(s)} | </w:t>
      </w:r>
      <w:r>
        <w:rPr>
          <w:rStyle w:val="code"/>
        </w:rPr>
        <w:t xml:space="preserve">RET </w:t>
      </w:r>
      <w:r w:rsidR="000229B4">
        <w:rPr>
          <w:rStyle w:val="code"/>
        </w:rPr>
        <w:t>ME(p)(s)(s', o)</w:t>
      </w:r>
      <w:r>
        <w:rPr>
          <w:rStyle w:val="code"/>
        </w:rPr>
        <w:t>)</w:t>
      </w:r>
    </w:p>
    <w:p w14:paraId="418F7A5F" w14:textId="77777777" w:rsidR="000229B4" w:rsidRDefault="000229B4">
      <w:r>
        <w:t xml:space="preserve">These two are exactly the same thing. The invocation relates </w:t>
      </w:r>
      <w:r>
        <w:rPr>
          <w:rStyle w:val="code"/>
        </w:rPr>
        <w:t>s</w:t>
      </w:r>
      <w:r>
        <w:t xml:space="preserve"> to </w:t>
      </w:r>
      <w:r>
        <w:rPr>
          <w:rStyle w:val="code"/>
        </w:rPr>
        <w:t>o</w:t>
      </w:r>
      <w:r>
        <w:t xml:space="preserve"> iff the routine relates </w:t>
      </w:r>
      <w:r>
        <w:rPr>
          <w:rStyle w:val="code"/>
        </w:rPr>
        <w:t>s'</w:t>
      </w:r>
      <w:r>
        <w:t xml:space="preserve"> to </w:t>
      </w:r>
      <w:r>
        <w:rPr>
          <w:rStyle w:val="code"/>
        </w:rPr>
        <w:t>o</w:t>
      </w:r>
      <w:r>
        <w:t xml:space="preserve">, where </w:t>
      </w:r>
      <w:r>
        <w:rPr>
          <w:rStyle w:val="code"/>
        </w:rPr>
        <w:t>s'</w:t>
      </w:r>
      <w:r>
        <w:t xml:space="preserve"> is just </w:t>
      </w:r>
      <w:r>
        <w:rPr>
          <w:rStyle w:val="code"/>
        </w:rPr>
        <w:t>s</w:t>
      </w:r>
      <w:r>
        <w:t xml:space="preserve"> with the argument passing component modified. </w:t>
      </w:r>
      <w:r>
        <w:rPr>
          <w:rStyle w:val="code"/>
        </w:rPr>
        <w:t>$a</w:t>
      </w:r>
      <w:r>
        <w:rPr>
          <w:sz w:val="22"/>
        </w:rPr>
        <w:t xml:space="preserve"> </w:t>
      </w:r>
      <w:r>
        <w:t>is just a way of commun</w:t>
      </w:r>
      <w:r>
        <w:t>i</w:t>
      </w:r>
      <w:r>
        <w:t>cating the argument value to the routine.</w:t>
      </w:r>
    </w:p>
    <w:p w14:paraId="38565DA3" w14:textId="77777777" w:rsidR="000229B4" w:rsidRDefault="000229B4">
      <w:r w:rsidRPr="00D04751">
        <w:rPr>
          <w:rStyle w:val="e"/>
        </w:rPr>
        <w:t>Question</w:t>
      </w:r>
      <w:r>
        <w:t xml:space="preserve">: Why use </w:t>
      </w:r>
      <w:r>
        <w:rPr>
          <w:rStyle w:val="code"/>
        </w:rPr>
        <w:t>ME(p)(s)</w:t>
      </w:r>
      <w:r>
        <w:t xml:space="preserve"> rather than </w:t>
      </w:r>
      <w:r>
        <w:rPr>
          <w:rStyle w:val="code"/>
        </w:rPr>
        <w:t>MR</w:t>
      </w:r>
      <w:r>
        <w:t>?</w:t>
      </w:r>
    </w:p>
    <w:p w14:paraId="645308DC" w14:textId="77777777" w:rsidR="000229B4" w:rsidRPr="003C3C80" w:rsidRDefault="000229B4">
      <w:r>
        <w:rPr>
          <w:rStyle w:val="code"/>
        </w:rPr>
        <w:t>MR</w:t>
      </w:r>
      <w:r>
        <w:t xml:space="preserve"> is the meaning function for routines, that is, it turns the </w:t>
      </w:r>
      <w:r w:rsidRPr="003C3C80">
        <w:rPr>
          <w:i/>
        </w:rPr>
        <w:t>syntax</w:t>
      </w:r>
      <w:r>
        <w:t xml:space="preserve"> of a routine declaration into a function on states and arguments that is the meaning of that syntax. We would use </w:t>
      </w:r>
      <w:r>
        <w:rPr>
          <w:rStyle w:val="code"/>
        </w:rPr>
        <w:t>MR</w:t>
      </w:r>
      <w:r>
        <w:t xml:space="preserve"> if </w:t>
      </w:r>
      <w:r w:rsidR="003C3C80">
        <w:rPr>
          <w:rStyle w:val="code"/>
        </w:rPr>
        <w:t>p</w:t>
      </w:r>
      <w:r>
        <w:t xml:space="preserve"> were a </w:t>
      </w:r>
      <w:r>
        <w:rPr>
          <w:rStyle w:val="code"/>
        </w:rPr>
        <w:t>FUNC</w:t>
      </w:r>
      <w:r>
        <w:t xml:space="preserve">. But </w:t>
      </w:r>
      <w:r>
        <w:rPr>
          <w:rStyle w:val="code"/>
        </w:rPr>
        <w:t>p</w:t>
      </w:r>
      <w:r>
        <w:t xml:space="preserve"> is just a variable (of course it had better be bound to a routine </w:t>
      </w:r>
      <w:r w:rsidR="003C3C80">
        <w:t xml:space="preserve">value, or this won’t typecheck), that is, an expression, so the proper meaning is the one for expressions, which is </w:t>
      </w:r>
      <w:r w:rsidR="003C3C80">
        <w:rPr>
          <w:rStyle w:val="code"/>
        </w:rPr>
        <w:t>ME</w:t>
      </w:r>
      <w:r w:rsidR="003C3C80">
        <w:t>.</w:t>
      </w:r>
    </w:p>
    <w:p w14:paraId="6087C72C" w14:textId="77777777" w:rsidR="000229B4" w:rsidRDefault="000229B4">
      <w:pPr>
        <w:pStyle w:val="Heading3"/>
      </w:pPr>
      <w:r>
        <w:t>Aside—an alternate encoding for invocation</w:t>
      </w:r>
    </w:p>
    <w:p w14:paraId="53F0C85D" w14:textId="77777777" w:rsidR="000229B4" w:rsidRDefault="000229B4">
      <w:pPr>
        <w:rPr>
          <w:sz w:val="22"/>
        </w:rPr>
      </w:pPr>
      <w:r>
        <w:rPr>
          <w:sz w:val="22"/>
        </w:rPr>
        <w:t xml:space="preserve">Here is </w:t>
      </w:r>
      <w:r>
        <w:t xml:space="preserve">a different way of communicating the argument value to the function; you can skip this section if you like. We could take the view </w:t>
      </w:r>
      <w:r w:rsidRPr="00AA4A56">
        <w:t>that the routine definition</w:t>
      </w:r>
    </w:p>
    <w:p w14:paraId="57436868" w14:textId="77777777" w:rsidR="000229B4" w:rsidRDefault="000229B4">
      <w:pPr>
        <w:pStyle w:val="routine"/>
        <w:rPr>
          <w:rStyle w:val="code"/>
        </w:rPr>
      </w:pPr>
      <w:r>
        <w:rPr>
          <w:rStyle w:val="code"/>
        </w:rPr>
        <w:tab/>
        <w:t>PROC P(i: Int) = ...</w:t>
      </w:r>
    </w:p>
    <w:p w14:paraId="500948B4" w14:textId="77777777" w:rsidR="000229B4" w:rsidRDefault="000229B4">
      <w:r>
        <w:t>is defining a whole flock of different commands, one for every possible argu</w:t>
      </w:r>
      <w:r>
        <w:softHyphen/>
        <w:t>ment value. Then we need to pick out the right one based on the argument value we have. If we coded it this way (and it is merely a coding thing) we would get:</w:t>
      </w:r>
    </w:p>
    <w:p w14:paraId="0F3702F3" w14:textId="77777777" w:rsidR="000229B4" w:rsidRDefault="000229B4">
      <w:pPr>
        <w:pStyle w:val="cmd1s"/>
        <w:rPr>
          <w:rStyle w:val="code"/>
        </w:rPr>
      </w:pPr>
      <w:r>
        <w:rPr>
          <w:rStyle w:val="code"/>
        </w:rPr>
        <w:t>ME(p)(s)(ME(e)(s)) (s,o)</w:t>
      </w:r>
    </w:p>
    <w:p w14:paraId="4C78EAC9" w14:textId="77777777" w:rsidR="000229B4" w:rsidRDefault="000229B4">
      <w:pPr>
        <w:rPr>
          <w:sz w:val="22"/>
        </w:rPr>
      </w:pPr>
      <w:r>
        <w:t xml:space="preserve">This says, first get </w:t>
      </w:r>
      <w:r>
        <w:rPr>
          <w:rStyle w:val="code"/>
        </w:rPr>
        <w:t>ME(p)</w:t>
      </w:r>
      <w:r>
        <w:t xml:space="preserve">, the meaning of </w:t>
      </w:r>
      <w:r>
        <w:rPr>
          <w:rStyle w:val="code"/>
        </w:rPr>
        <w:t>p</w:t>
      </w:r>
      <w:r>
        <w:t xml:space="preserve">. This is </w:t>
      </w:r>
      <w:r w:rsidR="00AA4A56">
        <w:t>no longer</w:t>
      </w:r>
      <w:r>
        <w:t xml:space="preserve"> a transition but a function from argument values to transitions, because the idea is that for every possible argument value, we are going to get a different meaning for the routine, namely what that routine does when given that particular argument value. So we pass it the argument value </w:t>
      </w:r>
      <w:r>
        <w:rPr>
          <w:rStyle w:val="code"/>
        </w:rPr>
        <w:t>ME(e)(s)</w:t>
      </w:r>
      <w:r>
        <w:t>, and invoke the resulting transition.</w:t>
      </w:r>
    </w:p>
    <w:p w14:paraId="55D3F7EF" w14:textId="77777777" w:rsidR="000229B4" w:rsidRDefault="000229B4">
      <w:r>
        <w:t xml:space="preserve">These two alternatives are based on different choices about how to code the meaning of routines. If you code the meaning of a routine simply as a transition, then Spec picks up the argument value out of the magic </w:t>
      </w:r>
      <w:r>
        <w:rPr>
          <w:rStyle w:val="code"/>
        </w:rPr>
        <w:t>$a</w:t>
      </w:r>
      <w:r>
        <w:t xml:space="preserve"> variable. But there is nothing mystical going on here. Setting </w:t>
      </w:r>
      <w:r>
        <w:rPr>
          <w:rStyle w:val="code"/>
        </w:rPr>
        <w:t>$a</w:t>
      </w:r>
      <w:r>
        <w:t xml:space="preserve"> corr</w:t>
      </w:r>
      <w:r>
        <w:t>e</w:t>
      </w:r>
      <w:r>
        <w:t xml:space="preserve">sponds exactly to what we would do if we were designing a calling sequence. We would say “I am going to pass the argument in register 1”. Here, register 1 is </w:t>
      </w:r>
      <w:r>
        <w:rPr>
          <w:rStyle w:val="code"/>
        </w:rPr>
        <w:t>$a</w:t>
      </w:r>
      <w:r>
        <w:t>.</w:t>
      </w:r>
    </w:p>
    <w:p w14:paraId="3FDB80A3" w14:textId="77777777" w:rsidR="000229B4" w:rsidRDefault="000229B4">
      <w:r>
        <w:t>The second approach is a little bit more mystical. We are taking more advantage of the won</w:t>
      </w:r>
      <w:r>
        <w:softHyphen/>
        <w:t>derful abstract power and generality that we have. If someone writes a factorial function, we will treat it as an infinite supply of different functions</w:t>
      </w:r>
      <w:r w:rsidR="00AA4A56">
        <w:t xml:space="preserve"> with no arguments</w:t>
      </w:r>
      <w:r>
        <w:t xml:space="preserve">; one computes the factorial of 1, another the factorial of 2, another the factorial of 3, and so forth. In </w:t>
      </w:r>
      <w:r>
        <w:rPr>
          <w:rStyle w:val="code"/>
        </w:rPr>
        <w:t>ME(p)(s)(ME(e)(s))(s, o), ME(p)(s)</w:t>
      </w:r>
      <w:r>
        <w:rPr>
          <w:i/>
        </w:rPr>
        <w:t xml:space="preserve"> </w:t>
      </w:r>
      <w:r>
        <w:t>is the infinite supply</w:t>
      </w:r>
      <w:r>
        <w:rPr>
          <w:rStyle w:val="code"/>
        </w:rPr>
        <w:t>, ME(e)(s)</w:t>
      </w:r>
      <w:r>
        <w:rPr>
          <w:i/>
        </w:rPr>
        <w:t xml:space="preserve"> </w:t>
      </w:r>
      <w:r>
        <w:t xml:space="preserve">is the argument that picks out a particular function, to which we finally pass </w:t>
      </w:r>
      <w:r>
        <w:rPr>
          <w:rStyle w:val="code"/>
        </w:rPr>
        <w:t>(s, o)</w:t>
      </w:r>
      <w:r>
        <w:rPr>
          <w:i/>
        </w:rPr>
        <w:t>.</w:t>
      </w:r>
      <w:r>
        <w:t xml:space="preserve"> </w:t>
      </w:r>
    </w:p>
    <w:p w14:paraId="62E2CDDF" w14:textId="77777777" w:rsidR="00AA4A56" w:rsidRDefault="000229B4">
      <w:r>
        <w:t>However, there are lots of other ways to do this. One of the things which makes the semantics game hard is that there are many choices you can make. They don’t really make that much di</w:t>
      </w:r>
      <w:r>
        <w:t>f</w:t>
      </w:r>
      <w:r>
        <w:t xml:space="preserve">ference, but they can create a lot of confusion, because </w:t>
      </w:r>
    </w:p>
    <w:p w14:paraId="3200C9FE" w14:textId="77777777" w:rsidR="00AA4A56" w:rsidRDefault="000229B4" w:rsidP="00AA4A56">
      <w:pPr>
        <w:pStyle w:val="b"/>
      </w:pPr>
      <w:r>
        <w:t xml:space="preserve">a bad choice can leave you in a briar patch of notation, </w:t>
      </w:r>
    </w:p>
    <w:p w14:paraId="6351D0EA" w14:textId="77777777" w:rsidR="000229B4" w:rsidRDefault="000229B4" w:rsidP="00AA4A56">
      <w:pPr>
        <w:pStyle w:val="b"/>
      </w:pPr>
      <w:r>
        <w:t>you can get conf</w:t>
      </w:r>
      <w:r w:rsidR="00AA4A56">
        <w:t>used about what choice was made, and</w:t>
      </w:r>
    </w:p>
    <w:p w14:paraId="54C89153" w14:textId="77777777" w:rsidR="00AA4A56" w:rsidRDefault="00AA4A56" w:rsidP="00AA4A56">
      <w:pPr>
        <w:pStyle w:val="b"/>
      </w:pPr>
      <w:r>
        <w:t>every author uses a slightly different scheme.</w:t>
      </w:r>
    </w:p>
    <w:p w14:paraId="2D7C01B5" w14:textId="77777777" w:rsidR="000229B4" w:rsidRDefault="000229B4">
      <w:r>
        <w:t>So, while this</w:t>
      </w:r>
    </w:p>
    <w:p w14:paraId="095A4D75" w14:textId="77777777" w:rsidR="000229B4" w:rsidRDefault="000229B4">
      <w:pPr>
        <w:pStyle w:val="cmd1s"/>
        <w:rPr>
          <w:rStyle w:val="code"/>
        </w:rPr>
      </w:pPr>
      <w:r>
        <w:rPr>
          <w:rStyle w:val="code"/>
        </w:rPr>
        <w:t>RET ME(p) (S) (S("$a" -&gt; ME(e) (s)),o)</w:t>
      </w:r>
    </w:p>
    <w:p w14:paraId="685A26AB" w14:textId="77777777" w:rsidR="000229B4" w:rsidRDefault="000229B4">
      <w:r>
        <w:t>and this</w:t>
      </w:r>
    </w:p>
    <w:p w14:paraId="658A4B8E" w14:textId="77777777" w:rsidR="000229B4" w:rsidRDefault="000229B4">
      <w:pPr>
        <w:pStyle w:val="cmd1s"/>
        <w:rPr>
          <w:rStyle w:val="code"/>
        </w:rPr>
      </w:pPr>
      <w:r>
        <w:rPr>
          <w:rStyle w:val="code"/>
        </w:rPr>
        <w:t>VAR s' := s{"$a" -&gt; ME(e)(s)} | RET ME(p)(s) (s',o)</w:t>
      </w:r>
    </w:p>
    <w:p w14:paraId="058173D6" w14:textId="77777777" w:rsidR="000229B4" w:rsidRDefault="000229B4">
      <w:r>
        <w:t>are two ways of writing exactly the same thing, this</w:t>
      </w:r>
    </w:p>
    <w:p w14:paraId="524585C6" w14:textId="77777777" w:rsidR="000229B4" w:rsidRDefault="009F0F6C">
      <w:pPr>
        <w:pStyle w:val="cmd1s"/>
        <w:rPr>
          <w:rStyle w:val="code"/>
        </w:rPr>
      </w:pPr>
      <w:r>
        <w:rPr>
          <w:rStyle w:val="code"/>
        </w:rPr>
        <w:t xml:space="preserve">RET </w:t>
      </w:r>
      <w:r w:rsidR="000229B4">
        <w:rPr>
          <w:rStyle w:val="code"/>
        </w:rPr>
        <w:t>ME(p)(s)(ME(e)(s)) (s,o)</w:t>
      </w:r>
    </w:p>
    <w:p w14:paraId="5029DD23" w14:textId="77777777" w:rsidR="000229B4" w:rsidRDefault="000229B4">
      <w:r>
        <w:t>is different, and only makes sense with a different choice about what the meaning of a function is. The latter</w:t>
      </w:r>
      <w:r>
        <w:rPr>
          <w:i/>
        </w:rPr>
        <w:t xml:space="preserve"> </w:t>
      </w:r>
      <w:r>
        <w:t>is more elegant, but we use the former because it is less confusing.</w:t>
      </w:r>
    </w:p>
    <w:p w14:paraId="71156A3E" w14:textId="77777777" w:rsidR="000229B4" w:rsidRDefault="000229B4">
      <w:r>
        <w:t>Stepping back from these technical details, what the meaning function is doing is taking an e</w:t>
      </w:r>
      <w:r>
        <w:t>x</w:t>
      </w:r>
      <w:r>
        <w:t>pression and producing its meaning. The expression is a piece of syntax, and there are a lot of possible ways of coding the syntax. Which exact way we cho</w:t>
      </w:r>
      <w:r w:rsidR="003847F7">
        <w:t>o</w:t>
      </w:r>
      <w:r>
        <w:t>se isn’t that important.</w:t>
      </w:r>
    </w:p>
    <w:p w14:paraId="5D99C741" w14:textId="77777777" w:rsidR="003847F7" w:rsidRDefault="003847F7">
      <w:r>
        <w:t>Now we return to the meanings of Spec commands.</w:t>
      </w:r>
    </w:p>
    <w:p w14:paraId="6F7DF6D5" w14:textId="77777777" w:rsidR="000229B4" w:rsidRDefault="000229B4">
      <w:pPr>
        <w:pStyle w:val="Heading3"/>
      </w:pPr>
      <w:r>
        <w:t xml:space="preserve">Commands — </w:t>
      </w:r>
      <w:r>
        <w:rPr>
          <w:rStyle w:val="code"/>
          <w:i w:val="0"/>
        </w:rPr>
        <w:t>SKIP</w:t>
      </w:r>
    </w:p>
    <w:p w14:paraId="4E732AA3" w14:textId="77777777" w:rsidR="000229B4" w:rsidRDefault="009F0F6C">
      <w:pPr>
        <w:pStyle w:val="routine"/>
        <w:rPr>
          <w:rStyle w:val="code"/>
        </w:rPr>
      </w:pPr>
      <w:r>
        <w:rPr>
          <w:rStyle w:val="code"/>
        </w:rPr>
        <w:t xml:space="preserve">(\ s, o | </w:t>
      </w:r>
      <w:r w:rsidR="000229B4">
        <w:rPr>
          <w:rStyle w:val="code"/>
        </w:rPr>
        <w:t>s = o</w:t>
      </w:r>
      <w:r>
        <w:rPr>
          <w:rStyle w:val="code"/>
        </w:rPr>
        <w:t>)</w:t>
      </w:r>
    </w:p>
    <w:p w14:paraId="3337805D" w14:textId="77777777" w:rsidR="000229B4" w:rsidRDefault="000229B4">
      <w:r>
        <w:t xml:space="preserve">In other words, the outcome after </w:t>
      </w:r>
      <w:r>
        <w:rPr>
          <w:rStyle w:val="code"/>
        </w:rPr>
        <w:t>SKIP</w:t>
      </w:r>
      <w:r>
        <w:t xml:space="preserve"> is the same as the pre-state. Later on, in the formal half of the handout, we give a table for the commands which takes advantage of the fact that there is a lot of boilerplat</w:t>
      </w:r>
      <w:r>
        <w:softHyphen/>
        <w:t xml:space="preserve">e—the </w:t>
      </w:r>
      <w:r w:rsidR="009F0F6C">
        <w:rPr>
          <w:rStyle w:val="code"/>
        </w:rPr>
        <w:t>(\ s, o | ...)</w:t>
      </w:r>
      <w:r>
        <w:rPr>
          <w:i/>
        </w:rPr>
        <w:t xml:space="preserve"> </w:t>
      </w:r>
      <w:r>
        <w:t>stuff is always the same, and so is the treatment of e</w:t>
      </w:r>
      <w:r>
        <w:t>x</w:t>
      </w:r>
      <w:r>
        <w:t xml:space="preserve">ceptions. So the table just shows, for each syntactic form, what goes after the </w:t>
      </w:r>
      <w:r w:rsidR="009F0F6C">
        <w:rPr>
          <w:rStyle w:val="code"/>
        </w:rPr>
        <w:t>|</w:t>
      </w:r>
      <w:r>
        <w:t>.</w:t>
      </w:r>
    </w:p>
    <w:p w14:paraId="73443EC2" w14:textId="77777777" w:rsidR="000229B4" w:rsidRDefault="000229B4">
      <w:pPr>
        <w:pStyle w:val="Heading3"/>
      </w:pPr>
      <w:r>
        <w:t xml:space="preserve">Commands — </w:t>
      </w:r>
      <w:r>
        <w:rPr>
          <w:rStyle w:val="code"/>
        </w:rPr>
        <w:t>HAVOC</w:t>
      </w:r>
    </w:p>
    <w:p w14:paraId="1C28838D" w14:textId="77777777" w:rsidR="000229B4" w:rsidRDefault="009F0F6C">
      <w:pPr>
        <w:pStyle w:val="routine"/>
      </w:pPr>
      <w:r>
        <w:rPr>
          <w:rStyle w:val="code"/>
        </w:rPr>
        <w:t xml:space="preserve">(\ s, o | </w:t>
      </w:r>
      <w:r w:rsidR="000229B4">
        <w:rPr>
          <w:rStyle w:val="code"/>
        </w:rPr>
        <w:t>true</w:t>
      </w:r>
      <w:r>
        <w:rPr>
          <w:rStyle w:val="code"/>
        </w:rPr>
        <w:t>)</w:t>
      </w:r>
    </w:p>
    <w:p w14:paraId="594B816D" w14:textId="77777777" w:rsidR="000229B4" w:rsidRDefault="000229B4">
      <w:r>
        <w:t xml:space="preserve">In other words, after </w:t>
      </w:r>
      <w:r>
        <w:rPr>
          <w:rStyle w:val="code"/>
        </w:rPr>
        <w:t>HAVOC</w:t>
      </w:r>
      <w:r>
        <w:t xml:space="preserve"> you can have any outcome. Actually this isn’t quite good enough, since we want to be able to have any </w:t>
      </w:r>
      <w:r>
        <w:rPr>
          <w:rStyle w:val="e"/>
        </w:rPr>
        <w:t>sequence</w:t>
      </w:r>
      <w:r>
        <w:t xml:space="preserve"> of outcomes. We deal with this by introducing another magic state component </w:t>
      </w:r>
      <w:r>
        <w:rPr>
          <w:rStyle w:val="code"/>
        </w:rPr>
        <w:t>$havoc</w:t>
      </w:r>
      <w:r>
        <w:t xml:space="preserve"> with a </w:t>
      </w:r>
      <w:r>
        <w:rPr>
          <w:rStyle w:val="code"/>
        </w:rPr>
        <w:t>Bool</w:t>
      </w:r>
      <w:r>
        <w:t xml:space="preserve"> value. Once </w:t>
      </w:r>
      <w:r>
        <w:rPr>
          <w:rStyle w:val="code"/>
        </w:rPr>
        <w:t>$havoc</w:t>
      </w:r>
      <w:r>
        <w:t xml:space="preserve"> is true, any transition can happen, including one that leaves it true and therefore allows havoc to continue. We express this by adding to the command boilerplate the disjunct </w:t>
      </w:r>
      <w:r>
        <w:rPr>
          <w:rStyle w:val="code"/>
        </w:rPr>
        <w:t>s("$havoc")</w:t>
      </w:r>
      <w:r>
        <w:t xml:space="preserve">, so that if </w:t>
      </w:r>
      <w:r>
        <w:rPr>
          <w:rStyle w:val="code"/>
        </w:rPr>
        <w:t>$havoc</w:t>
      </w:r>
      <w:r>
        <w:t xml:space="preserve"> is true in </w:t>
      </w:r>
      <w:r>
        <w:rPr>
          <w:rStyle w:val="code"/>
        </w:rPr>
        <w:t>s</w:t>
      </w:r>
      <w:r>
        <w:t xml:space="preserve">, any command relates </w:t>
      </w:r>
      <w:r>
        <w:rPr>
          <w:rStyle w:val="code"/>
        </w:rPr>
        <w:t>s</w:t>
      </w:r>
      <w:r>
        <w:t xml:space="preserve"> to any </w:t>
      </w:r>
      <w:r>
        <w:rPr>
          <w:rStyle w:val="code"/>
        </w:rPr>
        <w:t>o</w:t>
      </w:r>
      <w:r>
        <w:t>.</w:t>
      </w:r>
    </w:p>
    <w:p w14:paraId="40B11E32" w14:textId="77777777" w:rsidR="000229B4" w:rsidRDefault="000229B4">
      <w:r>
        <w:t>Now for the compound commands.</w:t>
      </w:r>
    </w:p>
    <w:p w14:paraId="65E037B5" w14:textId="77777777" w:rsidR="000229B4" w:rsidRPr="005619CC" w:rsidRDefault="000229B4">
      <w:pPr>
        <w:pStyle w:val="Heading3"/>
        <w:rPr>
          <w:lang w:val="fr-FR"/>
        </w:rPr>
      </w:pPr>
      <w:r w:rsidRPr="005619CC">
        <w:rPr>
          <w:lang w:val="fr-FR"/>
        </w:rPr>
        <w:t xml:space="preserve">Commands — </w:t>
      </w:r>
      <w:r w:rsidRPr="005619CC">
        <w:rPr>
          <w:rStyle w:val="code"/>
          <w:i w:val="0"/>
          <w:lang w:val="fr-FR"/>
        </w:rPr>
        <w:t>c1 [] c2</w:t>
      </w:r>
    </w:p>
    <w:p w14:paraId="65C608E6" w14:textId="77777777" w:rsidR="000229B4" w:rsidRPr="005619CC" w:rsidRDefault="000229B4">
      <w:pPr>
        <w:pStyle w:val="routine"/>
        <w:rPr>
          <w:rStyle w:val="code"/>
          <w:lang w:val="fr-FR"/>
        </w:rPr>
      </w:pPr>
      <w:r w:rsidRPr="005619CC">
        <w:rPr>
          <w:rStyle w:val="code"/>
          <w:lang w:val="fr-FR"/>
        </w:rPr>
        <w:t>MC(c1)          MC(c2)</w:t>
      </w:r>
    </w:p>
    <w:p w14:paraId="795039D7" w14:textId="77777777" w:rsidR="000229B4" w:rsidRDefault="000229B4">
      <w:pPr>
        <w:pStyle w:val="routine"/>
        <w:rPr>
          <w:rStyle w:val="code"/>
        </w:rPr>
      </w:pPr>
      <w:r w:rsidRPr="005619CC">
        <w:rPr>
          <w:rStyle w:val="code"/>
          <w:lang w:val="fr-FR"/>
        </w:rPr>
        <w:tab/>
        <w:t xml:space="preserve"> </w:t>
      </w:r>
      <w:r>
        <w:rPr>
          <w:rStyle w:val="code"/>
        </w:rPr>
        <w:t>(s, o)          (s, o)</w:t>
      </w:r>
    </w:p>
    <w:p w14:paraId="15C7E897" w14:textId="77777777" w:rsidR="000229B4" w:rsidRDefault="000229B4">
      <w:pPr>
        <w:pStyle w:val="routine"/>
        <w:rPr>
          <w:rStyle w:val="code"/>
        </w:rPr>
      </w:pPr>
      <w:r>
        <w:rPr>
          <w:rStyle w:val="code"/>
        </w:rPr>
        <w:t xml:space="preserve">             \/ </w:t>
      </w:r>
    </w:p>
    <w:p w14:paraId="3132A985" w14:textId="77777777" w:rsidR="000229B4" w:rsidRDefault="000229B4">
      <w:pPr>
        <w:tabs>
          <w:tab w:val="left" w:pos="540"/>
          <w:tab w:val="left" w:pos="6480"/>
        </w:tabs>
        <w:spacing w:line="240" w:lineRule="auto"/>
        <w:ind w:right="-720"/>
      </w:pPr>
      <w:r>
        <w:t>or on one line,</w:t>
      </w:r>
    </w:p>
    <w:p w14:paraId="7F9E23C9" w14:textId="77777777" w:rsidR="000229B4" w:rsidRDefault="000229B4">
      <w:pPr>
        <w:pStyle w:val="routine"/>
        <w:rPr>
          <w:rStyle w:val="code"/>
        </w:rPr>
      </w:pPr>
      <w:r>
        <w:rPr>
          <w:rStyle w:val="code"/>
        </w:rPr>
        <w:t>MC(c1)(s, o) \/ MC(c2)(s, o)</w:t>
      </w:r>
    </w:p>
    <w:p w14:paraId="70CFD95E" w14:textId="77777777" w:rsidR="000229B4" w:rsidRDefault="000229B4">
      <w:r>
        <w:t>Non-deterministic choice is the ‘or’ of the relations.</w:t>
      </w:r>
    </w:p>
    <w:p w14:paraId="70D2D505" w14:textId="77777777" w:rsidR="000229B4" w:rsidRDefault="000229B4">
      <w:pPr>
        <w:pStyle w:val="Heading3"/>
      </w:pPr>
      <w:r>
        <w:t xml:space="preserve">Commands — </w:t>
      </w:r>
      <w:r>
        <w:rPr>
          <w:rStyle w:val="code"/>
          <w:i w:val="0"/>
        </w:rPr>
        <w:t>c1 [*] c2</w:t>
      </w:r>
    </w:p>
    <w:p w14:paraId="634313FB" w14:textId="77777777" w:rsidR="000229B4" w:rsidRDefault="000229B4">
      <w:r>
        <w:t>It is clear we should begin with</w:t>
      </w:r>
    </w:p>
    <w:p w14:paraId="1F626511" w14:textId="77777777" w:rsidR="000229B4" w:rsidRDefault="000229B4">
      <w:pPr>
        <w:pStyle w:val="routine"/>
        <w:rPr>
          <w:rStyle w:val="code"/>
        </w:rPr>
      </w:pPr>
      <w:r>
        <w:rPr>
          <w:rStyle w:val="code"/>
        </w:rPr>
        <w:t>MC(c1)(s, o) \/ …</w:t>
      </w:r>
    </w:p>
    <w:p w14:paraId="1CCC11B3" w14:textId="77777777" w:rsidR="000229B4" w:rsidRDefault="000229B4">
      <w:r>
        <w:t>But what next? One possibility is</w:t>
      </w:r>
    </w:p>
    <w:p w14:paraId="5BCFAF4E" w14:textId="77777777" w:rsidR="000229B4" w:rsidRDefault="000229B4">
      <w:pPr>
        <w:pStyle w:val="routine"/>
        <w:rPr>
          <w:rStyle w:val="code"/>
        </w:rPr>
      </w:pPr>
      <w:r>
        <w:rPr>
          <w:rStyle w:val="code"/>
        </w:rPr>
        <w:t xml:space="preserve">  </w:t>
      </w:r>
      <w:r w:rsidR="00533318">
        <w:rPr>
          <w:rStyle w:val="code"/>
        </w:rPr>
        <w:t xml:space="preserve">              ~ MC(c1)(s, o) /\</w:t>
      </w:r>
      <w:r>
        <w:rPr>
          <w:rStyle w:val="code"/>
        </w:rPr>
        <w:t xml:space="preserve"> ...</w:t>
      </w:r>
    </w:p>
    <w:p w14:paraId="498534C7" w14:textId="77777777" w:rsidR="000229B4" w:rsidRDefault="000229B4">
      <w:r>
        <w:t xml:space="preserve">This is in the right direction, but not correct. Else means that if there is no </w:t>
      </w:r>
      <w:r>
        <w:rPr>
          <w:rStyle w:val="e"/>
        </w:rPr>
        <w:t>possible</w:t>
      </w:r>
      <w:r>
        <w:t xml:space="preserve"> outcome of </w:t>
      </w:r>
      <w:r>
        <w:rPr>
          <w:rStyle w:val="code"/>
        </w:rPr>
        <w:t>c1</w:t>
      </w:r>
      <w:r>
        <w:t xml:space="preserve">, then you get to try </w:t>
      </w:r>
      <w:r>
        <w:rPr>
          <w:rStyle w:val="code"/>
        </w:rPr>
        <w:t>c2</w:t>
      </w:r>
      <w:r>
        <w:t>. So there are two possible ways for an else to relate a state to an ou</w:t>
      </w:r>
      <w:r>
        <w:t>t</w:t>
      </w:r>
      <w:r>
        <w:t xml:space="preserve">come. One is for </w:t>
      </w:r>
      <w:r>
        <w:rPr>
          <w:rStyle w:val="code"/>
        </w:rPr>
        <w:t>c1</w:t>
      </w:r>
      <w:r>
        <w:t xml:space="preserve"> to relate the state to the outcome, the other is that there is no possible way to make progress with </w:t>
      </w:r>
      <w:r>
        <w:rPr>
          <w:rStyle w:val="code"/>
        </w:rPr>
        <w:t>cl</w:t>
      </w:r>
      <w:r>
        <w:t xml:space="preserve"> in the state, and </w:t>
      </w:r>
      <w:r>
        <w:rPr>
          <w:rStyle w:val="code"/>
        </w:rPr>
        <w:t>c2</w:t>
      </w:r>
      <w:r>
        <w:t xml:space="preserve"> to relates the state to the outcome.</w:t>
      </w:r>
    </w:p>
    <w:p w14:paraId="16469049" w14:textId="77777777" w:rsidR="000229B4" w:rsidRDefault="000229B4">
      <w:r>
        <w:t>The correct encoding is</w:t>
      </w:r>
    </w:p>
    <w:p w14:paraId="2C19F9C4" w14:textId="77777777" w:rsidR="000229B4" w:rsidRDefault="000229B4">
      <w:pPr>
        <w:pStyle w:val="routine"/>
        <w:rPr>
          <w:rStyle w:val="code"/>
        </w:rPr>
      </w:pPr>
      <w:r>
        <w:rPr>
          <w:rStyle w:val="code"/>
        </w:rPr>
        <w:t>MC(cl)(s,o) \/ (ALL o' | ~ MC(cl) (s, o')) /\ MC(c2)(s,o) )</w:t>
      </w:r>
    </w:p>
    <w:p w14:paraId="7B8FA559" w14:textId="77777777" w:rsidR="000229B4" w:rsidRDefault="000229B4">
      <w:pPr>
        <w:pStyle w:val="Heading3"/>
      </w:pPr>
      <w:r>
        <w:t xml:space="preserve">Commands — </w:t>
      </w:r>
      <w:r>
        <w:rPr>
          <w:rStyle w:val="code"/>
          <w:i w:val="0"/>
        </w:rPr>
        <w:t>c1 ; c2</w:t>
      </w:r>
    </w:p>
    <w:p w14:paraId="50C73CAB" w14:textId="77777777" w:rsidR="000229B4" w:rsidRDefault="000229B4">
      <w:r>
        <w:t xml:space="preserve">Although the meaning of semicolon may seem intuitively obvious, it is more complex than one might first suspect—more complicated than </w:t>
      </w:r>
      <w:r w:rsidR="00533318">
        <w:t>“</w:t>
      </w:r>
      <w:r>
        <w:t>or</w:t>
      </w:r>
      <w:r w:rsidR="00533318">
        <w:t>”</w:t>
      </w:r>
      <w:r>
        <w:t>, for instance</w:t>
      </w:r>
      <w:r w:rsidR="00533318">
        <w:t>, even though “or” is less familiar</w:t>
      </w:r>
      <w:r>
        <w:t xml:space="preserve">. We interpreted the command </w:t>
      </w:r>
      <w:r>
        <w:rPr>
          <w:rStyle w:val="code"/>
        </w:rPr>
        <w:t>c1 [] c2</w:t>
      </w:r>
      <w:r>
        <w:t xml:space="preserve"> as </w:t>
      </w:r>
      <w:r>
        <w:rPr>
          <w:rStyle w:val="code"/>
        </w:rPr>
        <w:t>MC(cl) \/ MC(c2)</w:t>
      </w:r>
      <w:r>
        <w:t>. Because semicolon is a seque</w:t>
      </w:r>
      <w:r>
        <w:t>n</w:t>
      </w:r>
      <w:r>
        <w:t>tial composition, it requires that our semantics move through an intermediate state.</w:t>
      </w:r>
    </w:p>
    <w:p w14:paraId="066F5759" w14:textId="77777777" w:rsidR="000229B4" w:rsidRDefault="000229B4">
      <w:r>
        <w:t xml:space="preserve">If these were functions (if we could describe the commands as functions) then we could simply describe a sequential composition as </w:t>
      </w:r>
      <w:r>
        <w:rPr>
          <w:rStyle w:val="code"/>
        </w:rPr>
        <w:t>(F2 (Fl s))</w:t>
      </w:r>
      <w:r>
        <w:t>. However, because Spec is not a functional language, we need to compose relations, in other words, to establish an intermediate state as a precursor to the final output state. As a first attempt, we might try:</w:t>
      </w:r>
    </w:p>
    <w:p w14:paraId="7876A208" w14:textId="77777777" w:rsidR="000229B4" w:rsidRDefault="000229B4">
      <w:pPr>
        <w:pStyle w:val="routine"/>
        <w:rPr>
          <w:rStyle w:val="code"/>
        </w:rPr>
      </w:pPr>
      <w:r>
        <w:rPr>
          <w:rStyle w:val="code"/>
        </w:rPr>
        <w:t>(LAMBDA (s, o) -&gt; Bool = RET</w:t>
      </w:r>
    </w:p>
    <w:p w14:paraId="7A330FA7" w14:textId="77777777" w:rsidR="000229B4" w:rsidRDefault="000229B4">
      <w:pPr>
        <w:pStyle w:val="cmd1"/>
      </w:pPr>
      <w:r>
        <w:rPr>
          <w:rStyle w:val="code"/>
        </w:rPr>
        <w:t>(EXISTS o' | MC(cl)(s, o') /\ MC(c2)(o', o)))</w:t>
      </w:r>
    </w:p>
    <w:p w14:paraId="13EC7886" w14:textId="77777777" w:rsidR="00533318" w:rsidRDefault="000229B4">
      <w:r>
        <w:t xml:space="preserve">In words, this says that you can get from </w:t>
      </w:r>
      <w:r>
        <w:rPr>
          <w:rStyle w:val="code"/>
        </w:rPr>
        <w:t>s</w:t>
      </w:r>
      <w:r>
        <w:t xml:space="preserve"> to </w:t>
      </w:r>
      <w:r>
        <w:rPr>
          <w:rStyle w:val="code"/>
        </w:rPr>
        <w:t>o</w:t>
      </w:r>
      <w:r>
        <w:t xml:space="preserve"> via </w:t>
      </w:r>
      <w:r>
        <w:rPr>
          <w:rStyle w:val="code"/>
        </w:rPr>
        <w:t>c1 ; c2</w:t>
      </w:r>
      <w:r>
        <w:t xml:space="preserve"> if there exists an intermediate state </w:t>
      </w:r>
      <w:r>
        <w:rPr>
          <w:rStyle w:val="code"/>
        </w:rPr>
        <w:t>o'</w:t>
      </w:r>
      <w:r>
        <w:t xml:space="preserve"> such that </w:t>
      </w:r>
      <w:r>
        <w:rPr>
          <w:rStyle w:val="code"/>
        </w:rPr>
        <w:t>c1</w:t>
      </w:r>
      <w:r>
        <w:t xml:space="preserve"> takes you from </w:t>
      </w:r>
      <w:r>
        <w:rPr>
          <w:rStyle w:val="code"/>
        </w:rPr>
        <w:t>s</w:t>
      </w:r>
      <w:r>
        <w:t xml:space="preserve"> to </w:t>
      </w:r>
      <w:r>
        <w:rPr>
          <w:rStyle w:val="code"/>
        </w:rPr>
        <w:t>o'</w:t>
      </w:r>
      <w:r>
        <w:t xml:space="preserve"> and </w:t>
      </w:r>
      <w:r>
        <w:rPr>
          <w:rStyle w:val="code"/>
        </w:rPr>
        <w:t>c2</w:t>
      </w:r>
      <w:r>
        <w:t xml:space="preserve"> takes you from </w:t>
      </w:r>
      <w:r>
        <w:rPr>
          <w:rStyle w:val="code"/>
        </w:rPr>
        <w:t>o'</w:t>
      </w:r>
      <w:r>
        <w:t xml:space="preserve"> to </w:t>
      </w:r>
      <w:r>
        <w:rPr>
          <w:rStyle w:val="code"/>
        </w:rPr>
        <w:t>o</w:t>
      </w:r>
      <w:r>
        <w:t>. This is indeed the comp</w:t>
      </w:r>
      <w:r>
        <w:t>o</w:t>
      </w:r>
      <w:r>
        <w:t>sition of the relations</w:t>
      </w:r>
      <w:r w:rsidR="00533318">
        <w:t xml:space="preserve">, which we can write more concisely as </w:t>
      </w:r>
      <w:r w:rsidR="00533318">
        <w:rPr>
          <w:rStyle w:val="code"/>
        </w:rPr>
        <w:t>MC(c1) * MC(c2)</w:t>
      </w:r>
      <w:r>
        <w:t>. But is this a</w:t>
      </w:r>
      <w:r>
        <w:t>l</w:t>
      </w:r>
      <w:r>
        <w:t xml:space="preserve">ways the meaning of </w:t>
      </w:r>
      <w:r>
        <w:rPr>
          <w:rStyle w:val="code"/>
        </w:rPr>
        <w:t>";"</w:t>
      </w:r>
      <w:r>
        <w:t xml:space="preserve">? In particular, what if </w:t>
      </w:r>
      <w:r>
        <w:rPr>
          <w:rStyle w:val="code"/>
        </w:rPr>
        <w:t>c1</w:t>
      </w:r>
      <w:r>
        <w:t xml:space="preserve"> produces an exception? </w:t>
      </w:r>
    </w:p>
    <w:p w14:paraId="71D87415" w14:textId="77777777" w:rsidR="000229B4" w:rsidRDefault="000229B4">
      <w:r>
        <w:t xml:space="preserve">When </w:t>
      </w:r>
      <w:r>
        <w:rPr>
          <w:rStyle w:val="code"/>
        </w:rPr>
        <w:t>c1</w:t>
      </w:r>
      <w:r>
        <w:t xml:space="preserve"> produces an exception, we should </w:t>
      </w:r>
      <w:r>
        <w:rPr>
          <w:rStyle w:val="e"/>
        </w:rPr>
        <w:t>not</w:t>
      </w:r>
      <w:r>
        <w:rPr>
          <w:i/>
        </w:rPr>
        <w:t xml:space="preserve"> </w:t>
      </w:r>
      <w:r>
        <w:t xml:space="preserve">execute </w:t>
      </w:r>
      <w:r>
        <w:rPr>
          <w:rStyle w:val="code"/>
        </w:rPr>
        <w:t>c2</w:t>
      </w:r>
      <w:r>
        <w:t xml:space="preserve">. Our first try does not capture that possibility. To correct for this, we need to verify that </w:t>
      </w:r>
      <w:r>
        <w:rPr>
          <w:rStyle w:val="code"/>
        </w:rPr>
        <w:t>o'</w:t>
      </w:r>
      <w:r>
        <w:t xml:space="preserve"> is a normal state. If it is an exceptional state, then it is the result of the composition and we ignore </w:t>
      </w:r>
      <w:r>
        <w:rPr>
          <w:rStyle w:val="code"/>
        </w:rPr>
        <w:t>c2</w:t>
      </w:r>
      <w:r>
        <w:t>.</w:t>
      </w:r>
    </w:p>
    <w:p w14:paraId="17EA4DCE" w14:textId="77777777" w:rsidR="000229B4" w:rsidRDefault="000229B4">
      <w:pPr>
        <w:pStyle w:val="cmd1s"/>
        <w:rPr>
          <w:rStyle w:val="code"/>
        </w:rPr>
      </w:pPr>
      <w:r>
        <w:rPr>
          <w:rStyle w:val="code"/>
        </w:rPr>
        <w:t>(EXISTS o' | MC(cl)(s, o') /\ (   ~IsX(o') /\ MC(c2)</w:t>
      </w:r>
      <w:r w:rsidR="003C3C80">
        <w:rPr>
          <w:rStyle w:val="code"/>
        </w:rPr>
        <w:t>(o', o)</w:t>
      </w:r>
      <w:r>
        <w:rPr>
          <w:rStyle w:val="code"/>
        </w:rPr>
        <w:br/>
        <w:t xml:space="preserve">                               \/  IsX(o') /\ o' = o))</w:t>
      </w:r>
    </w:p>
    <w:p w14:paraId="12B79B33" w14:textId="77777777" w:rsidR="000229B4" w:rsidRDefault="000229B4">
      <w:pPr>
        <w:pStyle w:val="Heading3"/>
      </w:pPr>
      <w:r>
        <w:t xml:space="preserve">Commands — </w:t>
      </w:r>
      <w:r>
        <w:rPr>
          <w:rStyle w:val="code"/>
          <w:i w:val="0"/>
        </w:rPr>
        <w:t>c1 EXCEPT xs =&gt; c2</w:t>
      </w:r>
    </w:p>
    <w:p w14:paraId="28C9B252" w14:textId="77777777" w:rsidR="000229B4" w:rsidRDefault="000229B4">
      <w:r>
        <w:t>Now, what if we have a handler for the exception? If we assume (for simplicity) that all exce</w:t>
      </w:r>
      <w:r>
        <w:t>p</w:t>
      </w:r>
      <w:r>
        <w:t xml:space="preserve">tions are handled, we simply </w:t>
      </w:r>
      <w:r w:rsidR="00533318">
        <w:t>have</w:t>
      </w:r>
      <w:r>
        <w:t xml:space="preserve"> the complement of the semicolon case. If </w:t>
      </w:r>
      <w:r w:rsidR="00533318">
        <w:t>there’s</w:t>
      </w:r>
      <w:r>
        <w:t xml:space="preserve"> an exception, then do </w:t>
      </w:r>
      <w:r>
        <w:rPr>
          <w:rStyle w:val="code"/>
        </w:rPr>
        <w:t>c2</w:t>
      </w:r>
      <w:r w:rsidR="00533318">
        <w:t>. If there’</w:t>
      </w:r>
      <w:r>
        <w:t xml:space="preserve">s no exception, do </w:t>
      </w:r>
      <w:r>
        <w:rPr>
          <w:rStyle w:val="e"/>
        </w:rPr>
        <w:t>not</w:t>
      </w:r>
      <w:r>
        <w:t xml:space="preserve"> do </w:t>
      </w:r>
      <w:r>
        <w:rPr>
          <w:rStyle w:val="code"/>
        </w:rPr>
        <w:t>c2</w:t>
      </w:r>
      <w:r>
        <w:t>. We also need to include an</w:t>
      </w:r>
      <w:r>
        <w:rPr>
          <w:sz w:val="22"/>
        </w:rPr>
        <w:t xml:space="preserve"> </w:t>
      </w:r>
      <w:r>
        <w:t>additional check to insure that the exception considered is an element of the exception set—that is to say, that it is a handled exception.</w:t>
      </w:r>
    </w:p>
    <w:p w14:paraId="5CCAAF81" w14:textId="77777777" w:rsidR="000229B4" w:rsidRDefault="000229B4">
      <w:pPr>
        <w:pStyle w:val="cmd1s"/>
        <w:rPr>
          <w:rStyle w:val="code"/>
        </w:rPr>
      </w:pPr>
      <w:r>
        <w:rPr>
          <w:rStyle w:val="code"/>
        </w:rPr>
        <w:t>(EXISTS o' | MC(cl)(s, o') /\</w:t>
      </w:r>
      <w:r>
        <w:rPr>
          <w:rStyle w:val="code"/>
        </w:rPr>
        <w:br/>
        <w:t xml:space="preserve">           (   ((~IsX(o') \/ ~o'("$x") IN xs) /\ o' = o)</w:t>
      </w:r>
      <w:r>
        <w:rPr>
          <w:rStyle w:val="code"/>
        </w:rPr>
        <w:br/>
        <w:t xml:space="preserve">            \/    IsX(o') /\  o'("$x") IN xs) /\ MC(c2)(o'{"$x" -&gt; ""}, o)</w:t>
      </w:r>
      <w:r>
        <w:rPr>
          <w:rStyle w:val="code"/>
        </w:rPr>
        <w:br/>
        <w:t>)</w:t>
      </w:r>
    </w:p>
    <w:p w14:paraId="66BBDF26" w14:textId="77777777" w:rsidR="000229B4" w:rsidRDefault="000229B4">
      <w:r>
        <w:t>So, with this semantics for handling exceptions, the meaning of:</w:t>
      </w:r>
    </w:p>
    <w:p w14:paraId="506C953D" w14:textId="77777777" w:rsidR="000229B4" w:rsidRDefault="00850C11">
      <w:pPr>
        <w:pStyle w:val="cmd1s"/>
        <w:rPr>
          <w:rStyle w:val="code"/>
        </w:rPr>
      </w:pPr>
      <w:r>
        <w:rPr>
          <w:rStyle w:val="code"/>
        </w:rPr>
        <w:t xml:space="preserve"> (c1 EXCEPT xs =&gt; c2); c3</w:t>
      </w:r>
    </w:p>
    <w:p w14:paraId="70A6163B" w14:textId="77777777" w:rsidR="000229B4" w:rsidRDefault="000229B4">
      <w:r>
        <w:t>is</w:t>
      </w:r>
    </w:p>
    <w:tbl>
      <w:tblPr>
        <w:tblW w:w="0" w:type="auto"/>
        <w:tblInd w:w="648" w:type="dxa"/>
        <w:tblLayout w:type="fixed"/>
        <w:tblLook w:val="0000" w:firstRow="0" w:lastRow="0" w:firstColumn="0" w:lastColumn="0" w:noHBand="0" w:noVBand="0"/>
      </w:tblPr>
      <w:tblGrid>
        <w:gridCol w:w="3258"/>
        <w:gridCol w:w="3258"/>
      </w:tblGrid>
      <w:tr w:rsidR="000229B4" w14:paraId="5CC60EBF" w14:textId="77777777">
        <w:tblPrEx>
          <w:tblCellMar>
            <w:top w:w="0" w:type="dxa"/>
            <w:bottom w:w="0" w:type="dxa"/>
          </w:tblCellMar>
        </w:tblPrEx>
        <w:tc>
          <w:tcPr>
            <w:tcW w:w="3258" w:type="dxa"/>
          </w:tcPr>
          <w:p w14:paraId="2EAFC3CE" w14:textId="77777777" w:rsidR="000229B4" w:rsidRDefault="000229B4">
            <w:r>
              <w:t xml:space="preserve">if normal </w:t>
            </w:r>
          </w:p>
        </w:tc>
        <w:tc>
          <w:tcPr>
            <w:tcW w:w="3258" w:type="dxa"/>
          </w:tcPr>
          <w:p w14:paraId="27F77EBE" w14:textId="77777777" w:rsidR="000229B4" w:rsidRDefault="000229B4">
            <w:r>
              <w:t xml:space="preserve">do </w:t>
            </w:r>
            <w:r>
              <w:rPr>
                <w:rStyle w:val="code"/>
              </w:rPr>
              <w:t>c1</w:t>
            </w:r>
            <w:r>
              <w:t xml:space="preserve">, no </w:t>
            </w:r>
            <w:r>
              <w:rPr>
                <w:rStyle w:val="code"/>
              </w:rPr>
              <w:t>c2</w:t>
            </w:r>
            <w:r>
              <w:t xml:space="preserve">, do </w:t>
            </w:r>
            <w:r>
              <w:rPr>
                <w:rStyle w:val="code"/>
              </w:rPr>
              <w:t>c3</w:t>
            </w:r>
          </w:p>
        </w:tc>
      </w:tr>
      <w:tr w:rsidR="000229B4" w14:paraId="0661148C" w14:textId="77777777">
        <w:tblPrEx>
          <w:tblCellMar>
            <w:top w:w="0" w:type="dxa"/>
            <w:bottom w:w="0" w:type="dxa"/>
          </w:tblCellMar>
        </w:tblPrEx>
        <w:tc>
          <w:tcPr>
            <w:tcW w:w="3258" w:type="dxa"/>
          </w:tcPr>
          <w:p w14:paraId="3530996B" w14:textId="77777777" w:rsidR="000229B4" w:rsidRDefault="000229B4">
            <w:r>
              <w:t>if exception, handled</w:t>
            </w:r>
          </w:p>
        </w:tc>
        <w:tc>
          <w:tcPr>
            <w:tcW w:w="3258" w:type="dxa"/>
          </w:tcPr>
          <w:p w14:paraId="247A6428" w14:textId="77777777" w:rsidR="000229B4" w:rsidRDefault="000229B4">
            <w:r>
              <w:t xml:space="preserve">do </w:t>
            </w:r>
            <w:r>
              <w:rPr>
                <w:rStyle w:val="code"/>
              </w:rPr>
              <w:t>c1</w:t>
            </w:r>
            <w:r>
              <w:t xml:space="preserve">, do </w:t>
            </w:r>
            <w:r>
              <w:rPr>
                <w:rStyle w:val="code"/>
              </w:rPr>
              <w:t>c2</w:t>
            </w:r>
            <w:r>
              <w:t xml:space="preserve">, do </w:t>
            </w:r>
            <w:r>
              <w:rPr>
                <w:rStyle w:val="code"/>
              </w:rPr>
              <w:t>c3</w:t>
            </w:r>
          </w:p>
        </w:tc>
      </w:tr>
      <w:tr w:rsidR="000229B4" w14:paraId="4E3EB0FA" w14:textId="77777777">
        <w:tblPrEx>
          <w:tblCellMar>
            <w:top w:w="0" w:type="dxa"/>
            <w:bottom w:w="0" w:type="dxa"/>
          </w:tblCellMar>
        </w:tblPrEx>
        <w:tc>
          <w:tcPr>
            <w:tcW w:w="3258" w:type="dxa"/>
          </w:tcPr>
          <w:p w14:paraId="555DF34F" w14:textId="77777777" w:rsidR="000229B4" w:rsidRDefault="000229B4">
            <w:r>
              <w:t>if exception and not handled</w:t>
            </w:r>
          </w:p>
        </w:tc>
        <w:tc>
          <w:tcPr>
            <w:tcW w:w="3258" w:type="dxa"/>
          </w:tcPr>
          <w:p w14:paraId="104BFD3C" w14:textId="77777777" w:rsidR="000229B4" w:rsidRDefault="000229B4">
            <w:r>
              <w:t xml:space="preserve">do </w:t>
            </w:r>
            <w:r>
              <w:rPr>
                <w:rStyle w:val="code"/>
              </w:rPr>
              <w:t>c1</w:t>
            </w:r>
            <w:r>
              <w:t xml:space="preserve">, no </w:t>
            </w:r>
            <w:r>
              <w:rPr>
                <w:rStyle w:val="code"/>
              </w:rPr>
              <w:t>c2</w:t>
            </w:r>
            <w:r>
              <w:t xml:space="preserve">, no </w:t>
            </w:r>
            <w:r>
              <w:rPr>
                <w:rStyle w:val="code"/>
              </w:rPr>
              <w:t>c3</w:t>
            </w:r>
          </w:p>
        </w:tc>
      </w:tr>
    </w:tbl>
    <w:p w14:paraId="561839EA" w14:textId="77777777" w:rsidR="000229B4" w:rsidRDefault="000229B4">
      <w:pPr>
        <w:widowControl w:val="0"/>
        <w:tabs>
          <w:tab w:val="left" w:pos="720"/>
        </w:tabs>
        <w:spacing w:before="0" w:line="300" w:lineRule="exact"/>
        <w:jc w:val="both"/>
        <w:rPr>
          <w:snapToGrid w:val="0"/>
          <w:sz w:val="22"/>
        </w:rPr>
      </w:pPr>
    </w:p>
    <w:p w14:paraId="7A72B0B4" w14:textId="77777777" w:rsidR="000229B4" w:rsidRDefault="000229B4">
      <w:pPr>
        <w:pStyle w:val="Heading3"/>
      </w:pPr>
      <w:r>
        <w:t xml:space="preserve">Commands — </w:t>
      </w:r>
      <w:r>
        <w:rPr>
          <w:rStyle w:val="code"/>
          <w:i w:val="0"/>
        </w:rPr>
        <w:t>VAR id: T | c0</w:t>
      </w:r>
    </w:p>
    <w:p w14:paraId="1CF1DC68" w14:textId="77777777" w:rsidR="000229B4" w:rsidRDefault="000229B4">
      <w:r>
        <w:rPr>
          <w:sz w:val="22"/>
        </w:rPr>
        <w:t xml:space="preserve">The </w:t>
      </w:r>
      <w:r>
        <w:t xml:space="preserve">idea is “there exists a value for </w:t>
      </w:r>
      <w:r>
        <w:rPr>
          <w:rStyle w:val="code"/>
        </w:rPr>
        <w:t>id</w:t>
      </w:r>
      <w:r>
        <w:t xml:space="preserve"> such that </w:t>
      </w:r>
      <w:r>
        <w:rPr>
          <w:rStyle w:val="code"/>
        </w:rPr>
        <w:t>c0</w:t>
      </w:r>
      <w:r>
        <w:t xml:space="preserve"> succeeds”. This intuition suggests something like</w:t>
      </w:r>
    </w:p>
    <w:p w14:paraId="05A154BB" w14:textId="77777777" w:rsidR="000229B4" w:rsidRDefault="00850C11">
      <w:pPr>
        <w:pStyle w:val="cmd1s"/>
        <w:rPr>
          <w:rStyle w:val="code"/>
        </w:rPr>
      </w:pPr>
      <w:r>
        <w:rPr>
          <w:rStyle w:val="code"/>
        </w:rPr>
        <w:t xml:space="preserve">(EXISTS v :IN T |      </w:t>
      </w:r>
      <w:r w:rsidR="000229B4">
        <w:rPr>
          <w:rStyle w:val="code"/>
        </w:rPr>
        <w:t>MC(c0)(s{"id" -&gt; v}, o))</w:t>
      </w:r>
    </w:p>
    <w:p w14:paraId="193C4056" w14:textId="77777777" w:rsidR="000229B4" w:rsidRDefault="000229B4">
      <w:r>
        <w:t xml:space="preserve">However, if we look carefully, we see that </w:t>
      </w:r>
      <w:r>
        <w:rPr>
          <w:rStyle w:val="code"/>
        </w:rPr>
        <w:t>id</w:t>
      </w:r>
      <w:r>
        <w:rPr>
          <w:i/>
        </w:rPr>
        <w:t xml:space="preserve"> </w:t>
      </w:r>
      <w:r>
        <w:t xml:space="preserve">is left defined in the output state </w:t>
      </w:r>
      <w:r>
        <w:rPr>
          <w:rStyle w:val="code"/>
        </w:rPr>
        <w:t>o</w:t>
      </w:r>
      <w:r>
        <w:t xml:space="preserve">. (Why is this bad?) To correct this omission we need to introduce an intermediate state </w:t>
      </w:r>
      <w:r>
        <w:rPr>
          <w:rStyle w:val="code"/>
        </w:rPr>
        <w:t>o'</w:t>
      </w:r>
      <w:r>
        <w:t xml:space="preserve"> from which we may arrive at the final output state </w:t>
      </w:r>
      <w:r>
        <w:rPr>
          <w:rStyle w:val="code"/>
        </w:rPr>
        <w:t>o</w:t>
      </w:r>
      <w:r>
        <w:t xml:space="preserve"> where </w:t>
      </w:r>
      <w:r>
        <w:rPr>
          <w:rStyle w:val="code"/>
        </w:rPr>
        <w:t>id</w:t>
      </w:r>
      <w:r>
        <w:rPr>
          <w:i/>
        </w:rPr>
        <w:t xml:space="preserve"> </w:t>
      </w:r>
      <w:r>
        <w:t>is undefined.</w:t>
      </w:r>
    </w:p>
    <w:p w14:paraId="377CD1C6" w14:textId="77777777" w:rsidR="000229B4" w:rsidRDefault="000229B4">
      <w:pPr>
        <w:pStyle w:val="cmd1s"/>
        <w:rPr>
          <w:rStyle w:val="code"/>
        </w:rPr>
      </w:pPr>
      <w:r>
        <w:rPr>
          <w:rStyle w:val="code"/>
        </w:rPr>
        <w:t xml:space="preserve"> (EXISTS v</w:t>
      </w:r>
      <w:r w:rsidR="00850C11">
        <w:rPr>
          <w:rStyle w:val="code"/>
        </w:rPr>
        <w:t xml:space="preserve"> :IN T, o' | </w:t>
      </w:r>
      <w:r>
        <w:rPr>
          <w:rStyle w:val="code"/>
        </w:rPr>
        <w:t>MC(c0)(s("id" -&gt; v}, o') /\ o = o'(id -&gt; })</w:t>
      </w:r>
    </w:p>
    <w:p w14:paraId="4A886B0D" w14:textId="77777777" w:rsidR="000229B4" w:rsidRDefault="000229B4">
      <w:pPr>
        <w:pStyle w:val="Heading3"/>
      </w:pPr>
      <w:r>
        <w:t>Routines</w:t>
      </w:r>
    </w:p>
    <w:p w14:paraId="6E7FAE8E" w14:textId="77777777" w:rsidR="000229B4" w:rsidRDefault="000229B4">
      <w:r>
        <w:t xml:space="preserve">In Spec, routines include functions, atomic procedures, and procedures. For simplicity, we focus on atomic procedures. How do we think about </w:t>
      </w:r>
      <w:r>
        <w:rPr>
          <w:rStyle w:val="code"/>
        </w:rPr>
        <w:t>APROC</w:t>
      </w:r>
      <w:r>
        <w:t>s?</w:t>
      </w:r>
    </w:p>
    <w:p w14:paraId="33587FD0" w14:textId="77777777" w:rsidR="000229B4" w:rsidRDefault="000229B4">
      <w:r>
        <w:t xml:space="preserve">We know that the body of an </w:t>
      </w:r>
      <w:r>
        <w:rPr>
          <w:rStyle w:val="code"/>
        </w:rPr>
        <w:t>APROC</w:t>
      </w:r>
      <w:r>
        <w:t xml:space="preserve"> describes transitions from its input state to its output state. Given this transition, how do we handle the results? We</w:t>
      </w:r>
      <w:r w:rsidR="00850C11">
        <w:t xml:space="preserve"> previously</w:t>
      </w:r>
      <w:r>
        <w:t xml:space="preserve"> introduce</w:t>
      </w:r>
      <w:r w:rsidR="00850C11">
        <w:t>d</w:t>
      </w:r>
      <w:r>
        <w:t xml:space="preserve"> a pseudo name </w:t>
      </w:r>
      <w:r>
        <w:rPr>
          <w:rStyle w:val="code"/>
        </w:rPr>
        <w:t>$a</w:t>
      </w:r>
      <w:r>
        <w:t xml:space="preserve"> to which a proce</w:t>
      </w:r>
      <w:r w:rsidR="00850C11">
        <w:t xml:space="preserve">dure’s argument value is bound. The </w:t>
      </w:r>
      <w:r>
        <w:t xml:space="preserve">caller also collects the value from </w:t>
      </w:r>
      <w:r>
        <w:rPr>
          <w:rStyle w:val="code"/>
        </w:rPr>
        <w:t>$a</w:t>
      </w:r>
      <w:r>
        <w:t xml:space="preserve"> after the procedure body’s transition. Refer to the definition of </w:t>
      </w:r>
      <w:r>
        <w:rPr>
          <w:rStyle w:val="code"/>
        </w:rPr>
        <w:t>MR</w:t>
      </w:r>
      <w:r>
        <w:t xml:space="preserve"> below for a more complete discu</w:t>
      </w:r>
      <w:r>
        <w:t>s</w:t>
      </w:r>
      <w:r>
        <w:t xml:space="preserve">sion. </w:t>
      </w:r>
    </w:p>
    <w:p w14:paraId="652C1CB6" w14:textId="77777777" w:rsidR="000229B4" w:rsidRDefault="000229B4">
      <w:r>
        <w:t xml:space="preserve">In reality, Spec is more complex because it attempts to make </w:t>
      </w:r>
      <w:r>
        <w:rPr>
          <w:rStyle w:val="code"/>
        </w:rPr>
        <w:t>RET</w:t>
      </w:r>
      <w:r>
        <w:t xml:space="preserve"> more convenient by allowing it to occur anywhere in a routine. To accommodate this, the meaning of </w:t>
      </w:r>
      <w:r>
        <w:rPr>
          <w:rStyle w:val="code"/>
        </w:rPr>
        <w:t>RET e</w:t>
      </w:r>
      <w:r>
        <w:t xml:space="preserve"> is to set </w:t>
      </w:r>
      <w:r>
        <w:rPr>
          <w:rStyle w:val="code"/>
        </w:rPr>
        <w:t>$a</w:t>
      </w:r>
      <w:r>
        <w:t xml:space="preserve"> to the value of </w:t>
      </w:r>
      <w:r>
        <w:rPr>
          <w:rStyle w:val="code"/>
        </w:rPr>
        <w:t>e</w:t>
      </w:r>
      <w:r>
        <w:t xml:space="preserve"> and then raise the special exception </w:t>
      </w:r>
      <w:r>
        <w:rPr>
          <w:rStyle w:val="code"/>
        </w:rPr>
        <w:t>$RET</w:t>
      </w:r>
      <w:r>
        <w:t>, which is handled as part of the invocation.</w:t>
      </w:r>
    </w:p>
    <w:p w14:paraId="68565D43" w14:textId="77777777" w:rsidR="000229B4" w:rsidRDefault="000229B4">
      <w:pPr>
        <w:pStyle w:val="Heading2"/>
      </w:pPr>
      <w:r>
        <w:t>Formal atomic semantics of Spec</w:t>
      </w:r>
    </w:p>
    <w:p w14:paraId="5444C9CD" w14:textId="77777777" w:rsidR="000229B4" w:rsidRDefault="000229B4">
      <w:r>
        <w:t>In the rest of the handout, we describe the meaning of atomic Spec commands in complete detail, except that we do not give precise meanings for the various expression forms other than lambda expressions; for the most part these are drawn from mathematics, and their meanings should be clear. We also omit the detailed semantics of modules, which is complicated and uninteresting.</w:t>
      </w:r>
    </w:p>
    <w:p w14:paraId="6DFE9DFA" w14:textId="77777777" w:rsidR="000229B4" w:rsidRDefault="000229B4">
      <w:pPr>
        <w:pStyle w:val="Heading3"/>
      </w:pPr>
      <w:r>
        <w:t>Overview</w:t>
      </w:r>
    </w:p>
    <w:p w14:paraId="5BFF7E39" w14:textId="77777777" w:rsidR="000229B4" w:rsidRDefault="000229B4">
      <w:r>
        <w:t>The semantics of Spec are defined in three stages: expressions, atomic commands, and non-atomic commands (treated in handout 17 on formal concurrency). For the first two there is no concurrency: expressions and atomic commands are atomic. This makes it possible to give their meanings quite simply:</w:t>
      </w:r>
    </w:p>
    <w:p w14:paraId="739A3B07" w14:textId="77777777" w:rsidR="000229B4" w:rsidRDefault="000229B4">
      <w:pPr>
        <w:pStyle w:val="i"/>
      </w:pPr>
      <w:r>
        <w:t xml:space="preserve">Expressions as </w:t>
      </w:r>
      <w:r>
        <w:rPr>
          <w:rStyle w:val="e"/>
        </w:rPr>
        <w:t>functions</w:t>
      </w:r>
      <w:r>
        <w:t xml:space="preserve"> from states to results, that is, values or exceptions.</w:t>
      </w:r>
    </w:p>
    <w:p w14:paraId="7ED77213" w14:textId="77777777" w:rsidR="000229B4" w:rsidRDefault="000229B4">
      <w:pPr>
        <w:pStyle w:val="i"/>
      </w:pPr>
      <w:r>
        <w:t xml:space="preserve">Atomic commands as </w:t>
      </w:r>
      <w:r>
        <w:rPr>
          <w:rStyle w:val="e"/>
        </w:rPr>
        <w:t>relations</w:t>
      </w:r>
      <w:r>
        <w:t xml:space="preserve"> between states and outcomes: a command relates an initial state to every possible outcome of executing the command in the initial state.</w:t>
      </w:r>
    </w:p>
    <w:p w14:paraId="2A4050E5" w14:textId="77777777" w:rsidR="000229B4" w:rsidRDefault="000229B4">
      <w:r>
        <w:t>An outcome maps names (treated as strings) to values. It also maps three special strings that are not program names (we call them pseudo-names):</w:t>
      </w:r>
    </w:p>
    <w:p w14:paraId="006C1CC3" w14:textId="77777777" w:rsidR="000229B4" w:rsidRDefault="000229B4">
      <w:pPr>
        <w:pStyle w:val="i"/>
        <w:spacing w:before="0"/>
      </w:pPr>
      <w:r>
        <w:rPr>
          <w:rStyle w:val="code"/>
        </w:rPr>
        <w:t>$a</w:t>
      </w:r>
      <w:r>
        <w:t>, which is used to pass argument and result values in an invocation;</w:t>
      </w:r>
    </w:p>
    <w:p w14:paraId="4E9827D3" w14:textId="77777777" w:rsidR="000229B4" w:rsidRDefault="000229B4">
      <w:pPr>
        <w:pStyle w:val="i"/>
        <w:spacing w:before="0"/>
      </w:pPr>
      <w:r>
        <w:rPr>
          <w:rStyle w:val="code"/>
        </w:rPr>
        <w:t>$x</w:t>
      </w:r>
      <w:r>
        <w:t>, which records an exceptional outcome;</w:t>
      </w:r>
    </w:p>
    <w:p w14:paraId="3E3CB254" w14:textId="77777777" w:rsidR="000229B4" w:rsidRDefault="000229B4">
      <w:pPr>
        <w:pStyle w:val="i"/>
        <w:spacing w:before="0"/>
      </w:pPr>
      <w:r>
        <w:rPr>
          <w:rStyle w:val="code"/>
        </w:rPr>
        <w:t>$havoc</w:t>
      </w:r>
      <w:r>
        <w:t>, which is true if any sequence of later outcomes is possible.</w:t>
      </w:r>
    </w:p>
    <w:p w14:paraId="39921C4E" w14:textId="77777777" w:rsidR="000229B4" w:rsidRDefault="000229B4">
      <w:r>
        <w:t xml:space="preserve">A state is a normal outcome, that is, an outcome which is not exceptional; it has </w:t>
      </w:r>
      <w:r>
        <w:rPr>
          <w:rStyle w:val="code"/>
        </w:rPr>
        <w:t>$x=noX</w:t>
      </w:r>
      <w:r>
        <w:t xml:space="preserve">. The looping outcome of a command is encoded as the exception </w:t>
      </w:r>
      <w:r>
        <w:rPr>
          <w:rStyle w:val="code"/>
        </w:rPr>
        <w:t>$loop</w:t>
      </w:r>
      <w:r>
        <w:t>; since this is not an identifier, you can’t write it in a handler.</w:t>
      </w:r>
    </w:p>
    <w:p w14:paraId="3554A35E" w14:textId="77777777" w:rsidR="000229B4" w:rsidRDefault="000229B4">
      <w:r>
        <w:t xml:space="preserve">The state is divided into a </w:t>
      </w:r>
      <w:r>
        <w:rPr>
          <w:rStyle w:val="e"/>
        </w:rPr>
        <w:t>global</w:t>
      </w:r>
      <w:r>
        <w:t xml:space="preserve"> state that maps variables of the form </w:t>
      </w:r>
      <w:r>
        <w:rPr>
          <w:rStyle w:val="code"/>
        </w:rPr>
        <w:t>m.id</w:t>
      </w:r>
      <w:r>
        <w:t xml:space="preserve"> (for which </w:t>
      </w:r>
      <w:r>
        <w:rPr>
          <w:rStyle w:val="code"/>
        </w:rPr>
        <w:t>id</w:t>
      </w:r>
      <w:r>
        <w:t xml:space="preserve"> is d</w:t>
      </w:r>
      <w:r>
        <w:t>e</w:t>
      </w:r>
      <w:r>
        <w:t xml:space="preserve">clared at the top level in module </w:t>
      </w:r>
      <w:r>
        <w:rPr>
          <w:rStyle w:val="code"/>
        </w:rPr>
        <w:t>m</w:t>
      </w:r>
      <w:r>
        <w:t xml:space="preserve">) and a </w:t>
      </w:r>
      <w:r>
        <w:rPr>
          <w:rStyle w:val="e"/>
        </w:rPr>
        <w:t>local</w:t>
      </w:r>
      <w:r>
        <w:t xml:space="preserve"> state that maps variables of the form </w:t>
      </w:r>
      <w:r>
        <w:rPr>
          <w:rStyle w:val="code"/>
        </w:rPr>
        <w:t>id</w:t>
      </w:r>
      <w:r>
        <w:t xml:space="preserve"> (those whose scope is a </w:t>
      </w:r>
      <w:r>
        <w:rPr>
          <w:rStyle w:val="code"/>
        </w:rPr>
        <w:t>VAR</w:t>
      </w:r>
      <w:r>
        <w:t xml:space="preserve"> command or a routine). Routines share only the global state; the ones d</w:t>
      </w:r>
      <w:r>
        <w:t>e</w:t>
      </w:r>
      <w:r>
        <w:t xml:space="preserve">fined by </w:t>
      </w:r>
      <w:r>
        <w:rPr>
          <w:rStyle w:val="code"/>
        </w:rPr>
        <w:t>LAMBDA</w:t>
      </w:r>
      <w:r>
        <w:t xml:space="preserve"> also have an initial local state, while the ones declared in a </w:t>
      </w:r>
      <w:r>
        <w:rPr>
          <w:rStyle w:val="code"/>
        </w:rPr>
        <w:t>routineDecl</w:t>
      </w:r>
      <w:r>
        <w:t xml:space="preserve"> start with an empty local state. We leave as an exercise for the reader the explicit construction of the global state from the collection of modules that makes up the program.</w:t>
      </w:r>
    </w:p>
    <w:p w14:paraId="0B0C2E7C" w14:textId="77777777" w:rsidR="000229B4" w:rsidRDefault="000229B4">
      <w:r>
        <w:t xml:space="preserve">We give the meaning of a Spec program using Spec itself, by defining functions </w:t>
      </w:r>
      <w:r>
        <w:rPr>
          <w:rStyle w:val="code"/>
        </w:rPr>
        <w:t>ME</w:t>
      </w:r>
      <w:r>
        <w:t xml:space="preserve">, </w:t>
      </w:r>
      <w:r>
        <w:rPr>
          <w:rStyle w:val="code"/>
        </w:rPr>
        <w:t>MC</w:t>
      </w:r>
      <w:r>
        <w:t xml:space="preserve">, and </w:t>
      </w:r>
      <w:r>
        <w:rPr>
          <w:rStyle w:val="code"/>
        </w:rPr>
        <w:t>MR</w:t>
      </w:r>
      <w:r>
        <w:t xml:space="preserve"> that return the meaning of an expression, command, and routine. However, we use only the fun</w:t>
      </w:r>
      <w:r>
        <w:t>c</w:t>
      </w:r>
      <w:r>
        <w:t>tional part of Spec. Spec is not ideally suited for this job, but it is serviceable and by using it we avoid introducing a new notation. Also, it is instructive to see how the task is writing this pa</w:t>
      </w:r>
      <w:r>
        <w:t>r</w:t>
      </w:r>
      <w:r>
        <w:t>ticular kind of spec can be handled in Spec.</w:t>
      </w:r>
    </w:p>
    <w:p w14:paraId="6D5FFCA6" w14:textId="77777777" w:rsidR="000229B4" w:rsidRDefault="000229B4">
      <w:r>
        <w:t>You might wonder how this spec is related to code for Spec, that is, to a compiler or interpreter. It does look a lot like an interpreter. As with other specs written in Spec, however, this one is not practical code because it uses existential quantifiers and other forms of non-determinism too freely. Most of these quantifiers are just there for clarity and could be replaced by explicit co</w:t>
      </w:r>
      <w:r>
        <w:t>m</w:t>
      </w:r>
      <w:r>
        <w:t>putations of the needed values without much difficulty. Unfortunately, the quantifier in the def</w:t>
      </w:r>
      <w:r>
        <w:t>i</w:t>
      </w:r>
      <w:r>
        <w:t xml:space="preserve">nition of </w:t>
      </w:r>
      <w:r>
        <w:rPr>
          <w:rStyle w:val="code"/>
        </w:rPr>
        <w:t>VAR</w:t>
      </w:r>
      <w:r>
        <w:t xml:space="preserve"> does not have this property; it actually requires a search of all the values of the specified type. Since you have already seen that we don’t know how to give practical code for Spec, it shouldn’t be surprising that this handout doesn’t contain one.</w:t>
      </w:r>
    </w:p>
    <w:p w14:paraId="166C4F96" w14:textId="77777777" w:rsidR="000229B4" w:rsidRDefault="000229B4">
      <w:r>
        <w:t xml:space="preserve">Note that before applying these rules to a Spec program, you must apply the syntactic rewriting rules for constructs like </w:t>
      </w:r>
      <w:r>
        <w:rPr>
          <w:rStyle w:val="code"/>
        </w:rPr>
        <w:t>VAR id := e</w:t>
      </w:r>
      <w:r>
        <w:t xml:space="preserve"> and </w:t>
      </w:r>
      <w:r>
        <w:rPr>
          <w:rStyle w:val="code"/>
        </w:rPr>
        <w:t>CLASS</w:t>
      </w:r>
      <w:r>
        <w:t xml:space="preserve"> that are given in the reference manual. You must also replace all global names with their fully qualified forms, which include the defining module, or </w:t>
      </w:r>
      <w:r>
        <w:rPr>
          <w:rStyle w:val="code"/>
        </w:rPr>
        <w:t>Global</w:t>
      </w:r>
      <w:r>
        <w:t xml:space="preserve"> for names declared globally (see section 8 of the reference manual).</w:t>
      </w:r>
    </w:p>
    <w:p w14:paraId="5435FAE4" w14:textId="77777777" w:rsidR="000229B4" w:rsidRDefault="000229B4">
      <w:pPr>
        <w:pStyle w:val="Heading3"/>
      </w:pPr>
      <w:r>
        <w:t>Terminology</w:t>
      </w:r>
    </w:p>
    <w:p w14:paraId="35E6EF05" w14:textId="77777777" w:rsidR="000229B4" w:rsidRDefault="000229B4">
      <w:r>
        <w:t xml:space="preserve">We begin by giving the types and special values used to represent the Spec program whose meaning is being defined. We use two methods of functions, </w:t>
      </w:r>
      <w:r>
        <w:rPr>
          <w:rStyle w:val="code"/>
        </w:rPr>
        <w:t>+</w:t>
      </w:r>
      <w:r>
        <w:t xml:space="preserve"> (overlay) and </w:t>
      </w:r>
      <w:r>
        <w:rPr>
          <w:rStyle w:val="code"/>
        </w:rPr>
        <w:t>restrict</w:t>
      </w:r>
      <w:r>
        <w:t>, that are defined in section 9 of the reference manual.</w:t>
      </w:r>
    </w:p>
    <w:p w14:paraId="776C65C2" w14:textId="77777777" w:rsidR="000229B4" w:rsidRDefault="000229B4">
      <w:pPr>
        <w:pStyle w:val="declhead"/>
        <w:keepNext/>
        <w:rPr>
          <w:rStyle w:val="code"/>
        </w:rPr>
      </w:pPr>
      <w:r>
        <w:rPr>
          <w:rStyle w:val="code"/>
        </w:rPr>
        <w:t>TYPE</w:t>
      </w:r>
      <w:r>
        <w:rPr>
          <w:rStyle w:val="code"/>
        </w:rPr>
        <w:tab/>
        <w:t xml:space="preserve">V </w:t>
      </w:r>
      <w:r>
        <w:rPr>
          <w:rStyle w:val="code"/>
        </w:rPr>
        <w:tab/>
        <w:t>=</w:t>
      </w:r>
      <w:r>
        <w:rPr>
          <w:rStyle w:val="code"/>
        </w:rPr>
        <w:tab/>
        <w:t>(Routine + ...)</w:t>
      </w:r>
      <w:r>
        <w:rPr>
          <w:rStyle w:val="code"/>
        </w:rPr>
        <w:tab/>
      </w:r>
      <w:r>
        <w:rPr>
          <w:rStyle w:val="m"/>
        </w:rPr>
        <w:t>% Value</w:t>
      </w:r>
    </w:p>
    <w:p w14:paraId="1488C69B" w14:textId="77777777" w:rsidR="000229B4" w:rsidRDefault="000229B4">
      <w:pPr>
        <w:pStyle w:val="decl"/>
        <w:keepNext/>
        <w:rPr>
          <w:rStyle w:val="code"/>
        </w:rPr>
      </w:pPr>
      <w:r>
        <w:rPr>
          <w:rStyle w:val="code"/>
        </w:rPr>
        <w:t>Routine</w:t>
      </w:r>
      <w:r>
        <w:rPr>
          <w:rStyle w:val="code"/>
        </w:rPr>
        <w:tab/>
        <w:t>=</w:t>
      </w:r>
      <w:r>
        <w:rPr>
          <w:rStyle w:val="code"/>
        </w:rPr>
        <w:tab/>
        <w:t>aTr</w:t>
      </w:r>
      <w:r>
        <w:rPr>
          <w:rStyle w:val="code"/>
        </w:rPr>
        <w:tab/>
      </w:r>
      <w:r>
        <w:rPr>
          <w:rStyle w:val="m"/>
        </w:rPr>
        <w:t>% defined as the last type below</w:t>
      </w:r>
    </w:p>
    <w:p w14:paraId="5E37D6FD" w14:textId="77777777" w:rsidR="000229B4" w:rsidRDefault="000229B4">
      <w:pPr>
        <w:pStyle w:val="decl"/>
        <w:keepNext/>
        <w:rPr>
          <w:rStyle w:val="code"/>
        </w:rPr>
      </w:pPr>
    </w:p>
    <w:p w14:paraId="1F3F87F8" w14:textId="77777777" w:rsidR="000229B4" w:rsidRDefault="000229B4">
      <w:pPr>
        <w:pStyle w:val="decl"/>
        <w:keepNext/>
        <w:rPr>
          <w:rStyle w:val="code"/>
        </w:rPr>
      </w:pPr>
      <w:r>
        <w:rPr>
          <w:rStyle w:val="code"/>
        </w:rPr>
        <w:t>Id</w:t>
      </w:r>
      <w:r>
        <w:rPr>
          <w:rStyle w:val="code"/>
        </w:rPr>
        <w:tab/>
        <w:t>=</w:t>
      </w:r>
      <w:r>
        <w:rPr>
          <w:rStyle w:val="code"/>
        </w:rPr>
        <w:tab/>
        <w:t xml:space="preserve">String </w:t>
      </w:r>
      <w:r>
        <w:rPr>
          <w:rStyle w:val="code"/>
        </w:rPr>
        <w:tab/>
      </w:r>
      <w:r>
        <w:rPr>
          <w:rStyle w:val="m"/>
        </w:rPr>
        <w:t>% Identifer</w:t>
      </w:r>
      <w:r w:rsidR="00E06907">
        <w:rPr>
          <w:rStyle w:val="code"/>
        </w:rPr>
        <w:br/>
      </w:r>
      <w:r w:rsidR="00E06907">
        <w:rPr>
          <w:rStyle w:val="code"/>
        </w:rPr>
        <w:tab/>
      </w:r>
      <w:r w:rsidR="00E06907">
        <w:rPr>
          <w:rStyle w:val="code"/>
        </w:rPr>
        <w:tab/>
        <w:t xml:space="preserve">SUCHTHAT </w:t>
      </w:r>
      <w:r>
        <w:rPr>
          <w:rStyle w:val="code"/>
        </w:rPr>
        <w:t>(EXISTS c: Char, s1: String, s2: String |</w:t>
      </w:r>
      <w:r>
        <w:rPr>
          <w:rStyle w:val="code"/>
        </w:rPr>
        <w:br/>
      </w:r>
      <w:r>
        <w:rPr>
          <w:rStyle w:val="code"/>
        </w:rPr>
        <w:tab/>
        <w:t xml:space="preserve">         id = {c} + s1 + s2 /\ c IN letter + digit </w:t>
      </w:r>
      <w:r>
        <w:rPr>
          <w:rStyle w:val="code"/>
        </w:rPr>
        <w:br/>
      </w:r>
      <w:r>
        <w:rPr>
          <w:rStyle w:val="code"/>
        </w:rPr>
        <w:tab/>
      </w:r>
      <w:r>
        <w:rPr>
          <w:rStyle w:val="code"/>
        </w:rPr>
        <w:tab/>
        <w:t xml:space="preserve">   /\ s1</w:t>
      </w:r>
      <w:r w:rsidR="00F34746">
        <w:rPr>
          <w:rStyle w:val="code"/>
        </w:rPr>
        <w:t>.rng</w:t>
      </w:r>
      <w:r>
        <w:rPr>
          <w:rStyle w:val="code"/>
        </w:rPr>
        <w:t xml:space="preserve"> &lt;= letter\/digit\/{'_'} /\ s2</w:t>
      </w:r>
      <w:r w:rsidR="00F34746">
        <w:rPr>
          <w:rStyle w:val="code"/>
        </w:rPr>
        <w:t>.rng</w:t>
      </w:r>
      <w:r w:rsidR="00E06907">
        <w:rPr>
          <w:rStyle w:val="code"/>
        </w:rPr>
        <w:t xml:space="preserve"> &lt;= {'''} )</w:t>
      </w:r>
    </w:p>
    <w:p w14:paraId="635009B0" w14:textId="77777777" w:rsidR="000229B4" w:rsidRDefault="000229B4">
      <w:pPr>
        <w:pStyle w:val="decl"/>
        <w:keepNext/>
        <w:rPr>
          <w:rStyle w:val="code"/>
        </w:rPr>
      </w:pPr>
      <w:r>
        <w:rPr>
          <w:rStyle w:val="code"/>
        </w:rPr>
        <w:t>Name</w:t>
      </w:r>
      <w:r>
        <w:rPr>
          <w:rStyle w:val="code"/>
        </w:rPr>
        <w:tab/>
        <w:t>=</w:t>
      </w:r>
      <w:r>
        <w:rPr>
          <w:rStyle w:val="code"/>
        </w:rPr>
        <w:tab/>
        <w:t>String</w:t>
      </w:r>
      <w:r>
        <w:rPr>
          <w:rStyle w:val="code"/>
        </w:rPr>
        <w:tab/>
      </w:r>
      <w:r>
        <w:rPr>
          <w:rStyle w:val="code"/>
        </w:rPr>
        <w:br/>
      </w:r>
      <w:r>
        <w:rPr>
          <w:rStyle w:val="code"/>
        </w:rPr>
        <w:tab/>
      </w:r>
      <w:r>
        <w:rPr>
          <w:rStyle w:val="code"/>
        </w:rPr>
        <w:tab/>
        <w:t xml:space="preserve">SUCHTHAT </w:t>
      </w:r>
      <w:r w:rsidR="00E06907">
        <w:rPr>
          <w:rStyle w:val="code"/>
        </w:rPr>
        <w:t xml:space="preserve">name IN </w:t>
      </w:r>
      <w:r>
        <w:rPr>
          <w:rStyle w:val="code"/>
        </w:rPr>
        <w:t>ids \/ globals</w:t>
      </w:r>
      <w:r w:rsidR="00E06907">
        <w:rPr>
          <w:rStyle w:val="code"/>
        </w:rPr>
        <w:t xml:space="preserve"> \/ {"$a", "$x", "$havoc"}</w:t>
      </w:r>
    </w:p>
    <w:p w14:paraId="1090818D" w14:textId="77777777" w:rsidR="000229B4" w:rsidRDefault="000229B4">
      <w:pPr>
        <w:pStyle w:val="decl"/>
        <w:keepNext/>
        <w:rPr>
          <w:rStyle w:val="code"/>
        </w:rPr>
      </w:pPr>
      <w:r>
        <w:rPr>
          <w:rStyle w:val="code"/>
        </w:rPr>
        <w:t>X</w:t>
      </w:r>
      <w:r>
        <w:rPr>
          <w:rStyle w:val="code"/>
        </w:rPr>
        <w:tab/>
        <w:t>=</w:t>
      </w:r>
      <w:r>
        <w:rPr>
          <w:rStyle w:val="code"/>
        </w:rPr>
        <w:tab/>
        <w:t xml:space="preserve">String </w:t>
      </w:r>
      <w:r>
        <w:rPr>
          <w:rStyle w:val="code"/>
        </w:rPr>
        <w:tab/>
      </w:r>
      <w:r>
        <w:rPr>
          <w:rStyle w:val="m"/>
        </w:rPr>
        <w:t>% eXception</w:t>
      </w:r>
      <w:r>
        <w:rPr>
          <w:rStyle w:val="code"/>
        </w:rPr>
        <w:br/>
      </w:r>
      <w:r>
        <w:rPr>
          <w:rStyle w:val="code"/>
        </w:rPr>
        <w:tab/>
      </w:r>
      <w:r>
        <w:rPr>
          <w:rStyle w:val="code"/>
        </w:rPr>
        <w:tab/>
        <w:t>SUCHTHAT x IN i</w:t>
      </w:r>
      <w:r w:rsidR="00E06907">
        <w:rPr>
          <w:rStyle w:val="code"/>
        </w:rPr>
        <w:t>ds \/ {noX, retX, loopX, typeX}</w:t>
      </w:r>
    </w:p>
    <w:p w14:paraId="12C6C52F" w14:textId="77777777" w:rsidR="000229B4" w:rsidRDefault="000229B4">
      <w:pPr>
        <w:pStyle w:val="decl"/>
        <w:rPr>
          <w:rStyle w:val="code"/>
        </w:rPr>
      </w:pPr>
      <w:r>
        <w:rPr>
          <w:rStyle w:val="code"/>
        </w:rPr>
        <w:t>XS</w:t>
      </w:r>
      <w:r>
        <w:rPr>
          <w:rStyle w:val="code"/>
        </w:rPr>
        <w:tab/>
        <w:t>=</w:t>
      </w:r>
      <w:r>
        <w:rPr>
          <w:rStyle w:val="code"/>
        </w:rPr>
        <w:tab/>
        <w:t>SET X</w:t>
      </w:r>
      <w:r>
        <w:rPr>
          <w:rStyle w:val="code"/>
        </w:rPr>
        <w:tab/>
      </w:r>
      <w:r>
        <w:rPr>
          <w:rStyle w:val="m"/>
        </w:rPr>
        <w:t>% eXception Set</w:t>
      </w:r>
    </w:p>
    <w:p w14:paraId="6E875012" w14:textId="77777777" w:rsidR="000229B4" w:rsidRDefault="000229B4">
      <w:pPr>
        <w:pStyle w:val="decl"/>
        <w:rPr>
          <w:rStyle w:val="code"/>
        </w:rPr>
      </w:pPr>
    </w:p>
    <w:p w14:paraId="5817C4FD" w14:textId="77777777" w:rsidR="000229B4" w:rsidRDefault="000229B4">
      <w:pPr>
        <w:pStyle w:val="decl"/>
        <w:rPr>
          <w:rStyle w:val="code"/>
        </w:rPr>
      </w:pPr>
      <w:r>
        <w:rPr>
          <w:rStyle w:val="code"/>
        </w:rPr>
        <w:t>O</w:t>
      </w:r>
      <w:r>
        <w:rPr>
          <w:rStyle w:val="code"/>
        </w:rPr>
        <w:tab/>
        <w:t>=</w:t>
      </w:r>
      <w:r>
        <w:rPr>
          <w:rStyle w:val="code"/>
        </w:rPr>
        <w:tab/>
        <w:t>Name -&gt; V WITH {isX:=OIsX}</w:t>
      </w:r>
      <w:r>
        <w:rPr>
          <w:rStyle w:val="code"/>
        </w:rPr>
        <w:tab/>
      </w:r>
      <w:r>
        <w:rPr>
          <w:rStyle w:val="m"/>
        </w:rPr>
        <w:t>% Outcome</w:t>
      </w:r>
    </w:p>
    <w:p w14:paraId="22ED00E4" w14:textId="77777777" w:rsidR="000229B4" w:rsidRDefault="000229B4">
      <w:pPr>
        <w:pStyle w:val="decl"/>
        <w:rPr>
          <w:rStyle w:val="code"/>
        </w:rPr>
      </w:pPr>
      <w:r>
        <w:rPr>
          <w:rStyle w:val="code"/>
        </w:rPr>
        <w:t>S</w:t>
      </w:r>
      <w:r>
        <w:rPr>
          <w:rStyle w:val="code"/>
        </w:rPr>
        <w:tab/>
        <w:t>=</w:t>
      </w:r>
      <w:r>
        <w:rPr>
          <w:rStyle w:val="code"/>
        </w:rPr>
        <w:tab/>
        <w:t>O SUCHTHAT</w:t>
      </w:r>
      <w:r w:rsidR="00E06907">
        <w:rPr>
          <w:rStyle w:val="code"/>
        </w:rPr>
        <w:t xml:space="preserve"> ~ o.isX</w:t>
      </w:r>
      <w:r>
        <w:rPr>
          <w:rStyle w:val="code"/>
        </w:rPr>
        <w:tab/>
      </w:r>
      <w:r>
        <w:rPr>
          <w:rStyle w:val="m"/>
        </w:rPr>
        <w:t>% State</w:t>
      </w:r>
      <w:r>
        <w:rPr>
          <w:rStyle w:val="code"/>
        </w:rPr>
        <w:br/>
        <w:t>ATr</w:t>
      </w:r>
      <w:r>
        <w:rPr>
          <w:rStyle w:val="code"/>
        </w:rPr>
        <w:tab/>
        <w:t>=</w:t>
      </w:r>
      <w:r>
        <w:rPr>
          <w:rStyle w:val="code"/>
        </w:rPr>
        <w:tab/>
        <w:t>(S, O) -&gt; Bool</w:t>
      </w:r>
      <w:r>
        <w:rPr>
          <w:rStyle w:val="code"/>
        </w:rPr>
        <w:tab/>
      </w:r>
      <w:r>
        <w:rPr>
          <w:rStyle w:val="m"/>
        </w:rPr>
        <w:t>% Atomic Transition</w:t>
      </w:r>
    </w:p>
    <w:p w14:paraId="794802A4" w14:textId="77777777" w:rsidR="000229B4" w:rsidRDefault="000229B4">
      <w:pPr>
        <w:pStyle w:val="declhead"/>
        <w:rPr>
          <w:rStyle w:val="code"/>
        </w:rPr>
      </w:pPr>
      <w:r>
        <w:rPr>
          <w:rStyle w:val="code"/>
        </w:rPr>
        <w:t>CONST</w:t>
      </w:r>
      <w:r>
        <w:rPr>
          <w:rStyle w:val="code"/>
        </w:rPr>
        <w:tab/>
      </w:r>
      <w:r>
        <w:rPr>
          <w:rStyle w:val="code"/>
        </w:rPr>
        <w:tab/>
      </w:r>
      <w:r>
        <w:rPr>
          <w:rStyle w:val="code"/>
        </w:rPr>
        <w:tab/>
      </w:r>
    </w:p>
    <w:p w14:paraId="5A9A4949" w14:textId="77777777" w:rsidR="000229B4" w:rsidRDefault="000229B4">
      <w:pPr>
        <w:pStyle w:val="decl"/>
        <w:rPr>
          <w:rStyle w:val="code"/>
        </w:rPr>
      </w:pPr>
      <w:r>
        <w:rPr>
          <w:rStyle w:val="code"/>
        </w:rPr>
        <w:t>letter</w:t>
      </w:r>
      <w:r>
        <w:rPr>
          <w:rStyle w:val="code"/>
        </w:rPr>
        <w:tab/>
        <w:t>:= "ABCDEFGHIJKLMNOPQRSTUVWXYZabcdefghijklmnopqrstuvwxyz"</w:t>
      </w:r>
      <w:r w:rsidR="00F34746">
        <w:rPr>
          <w:rStyle w:val="code"/>
        </w:rPr>
        <w:t>.rng</w:t>
      </w:r>
    </w:p>
    <w:p w14:paraId="6BFA4B29" w14:textId="77777777" w:rsidR="000229B4" w:rsidRDefault="000229B4">
      <w:pPr>
        <w:pStyle w:val="decl"/>
        <w:rPr>
          <w:rStyle w:val="code"/>
        </w:rPr>
      </w:pPr>
      <w:r>
        <w:rPr>
          <w:rStyle w:val="code"/>
        </w:rPr>
        <w:t>digit</w:t>
      </w:r>
      <w:r>
        <w:rPr>
          <w:rStyle w:val="code"/>
        </w:rPr>
        <w:tab/>
        <w:t>:= "0123456789"</w:t>
      </w:r>
      <w:r w:rsidR="00F34746">
        <w:rPr>
          <w:rStyle w:val="code"/>
        </w:rPr>
        <w:t>.rng</w:t>
      </w:r>
    </w:p>
    <w:p w14:paraId="7C225555" w14:textId="77777777" w:rsidR="000229B4" w:rsidRDefault="000229B4">
      <w:pPr>
        <w:pStyle w:val="decl"/>
        <w:rPr>
          <w:rStyle w:val="code"/>
        </w:rPr>
      </w:pPr>
      <w:r>
        <w:rPr>
          <w:rStyle w:val="code"/>
        </w:rPr>
        <w:t>ids</w:t>
      </w:r>
      <w:r>
        <w:rPr>
          <w:rStyle w:val="code"/>
        </w:rPr>
        <w:tab/>
        <w:t>:= {id | true}</w:t>
      </w:r>
    </w:p>
    <w:p w14:paraId="4C309E61" w14:textId="77777777" w:rsidR="000229B4" w:rsidRPr="005619CC" w:rsidRDefault="000229B4">
      <w:pPr>
        <w:pStyle w:val="decl"/>
        <w:rPr>
          <w:rStyle w:val="code"/>
          <w:lang w:val="fr-FR"/>
        </w:rPr>
      </w:pPr>
      <w:r>
        <w:rPr>
          <w:rStyle w:val="code"/>
        </w:rPr>
        <w:t>globals</w:t>
      </w:r>
      <w:r>
        <w:rPr>
          <w:rStyle w:val="code"/>
        </w:rPr>
        <w:tab/>
        <w:t xml:space="preserve">:= {id1, id2 | id1 + "." </w:t>
      </w:r>
      <w:r w:rsidRPr="005619CC">
        <w:rPr>
          <w:rStyle w:val="code"/>
          <w:lang w:val="fr-FR"/>
        </w:rPr>
        <w:t>+ id2}</w:t>
      </w:r>
    </w:p>
    <w:p w14:paraId="0038DCDD" w14:textId="77777777" w:rsidR="000229B4" w:rsidRPr="005619CC" w:rsidRDefault="000229B4">
      <w:pPr>
        <w:pStyle w:val="decl"/>
        <w:rPr>
          <w:rStyle w:val="code"/>
          <w:lang w:val="fr-FR"/>
        </w:rPr>
      </w:pPr>
      <w:r w:rsidRPr="005619CC">
        <w:rPr>
          <w:rStyle w:val="code"/>
          <w:lang w:val="fr-FR"/>
        </w:rPr>
        <w:t>noX</w:t>
      </w:r>
      <w:r w:rsidRPr="005619CC">
        <w:rPr>
          <w:rStyle w:val="code"/>
          <w:lang w:val="fr-FR"/>
        </w:rPr>
        <w:tab/>
        <w:t>:=</w:t>
      </w:r>
      <w:r w:rsidRPr="005619CC">
        <w:rPr>
          <w:rStyle w:val="code"/>
          <w:lang w:val="fr-FR"/>
        </w:rPr>
        <w:tab/>
        <w:t>""</w:t>
      </w:r>
    </w:p>
    <w:p w14:paraId="207DB3CC" w14:textId="77777777" w:rsidR="000229B4" w:rsidRPr="005619CC" w:rsidRDefault="000229B4">
      <w:pPr>
        <w:pStyle w:val="decl"/>
        <w:rPr>
          <w:rStyle w:val="code"/>
          <w:lang w:val="fr-FR"/>
        </w:rPr>
      </w:pPr>
      <w:r w:rsidRPr="005619CC">
        <w:rPr>
          <w:rStyle w:val="code"/>
          <w:lang w:val="fr-FR"/>
        </w:rPr>
        <w:t>retX</w:t>
      </w:r>
      <w:r w:rsidRPr="005619CC">
        <w:rPr>
          <w:rStyle w:val="code"/>
          <w:lang w:val="fr-FR"/>
        </w:rPr>
        <w:tab/>
        <w:t>:=</w:t>
      </w:r>
      <w:r w:rsidRPr="005619CC">
        <w:rPr>
          <w:rStyle w:val="code"/>
          <w:lang w:val="fr-FR"/>
        </w:rPr>
        <w:tab/>
        <w:t>"$ret"</w:t>
      </w:r>
    </w:p>
    <w:p w14:paraId="116764B7" w14:textId="77777777" w:rsidR="000229B4" w:rsidRPr="005619CC" w:rsidRDefault="000229B4">
      <w:pPr>
        <w:pStyle w:val="decl"/>
        <w:rPr>
          <w:rStyle w:val="code"/>
          <w:lang w:val="fr-FR"/>
        </w:rPr>
      </w:pPr>
      <w:r w:rsidRPr="005619CC">
        <w:rPr>
          <w:rStyle w:val="code"/>
          <w:lang w:val="fr-FR"/>
        </w:rPr>
        <w:t>loopX</w:t>
      </w:r>
      <w:r w:rsidRPr="005619CC">
        <w:rPr>
          <w:rStyle w:val="code"/>
          <w:lang w:val="fr-FR"/>
        </w:rPr>
        <w:tab/>
        <w:t>:=</w:t>
      </w:r>
      <w:r w:rsidRPr="005619CC">
        <w:rPr>
          <w:rStyle w:val="code"/>
          <w:lang w:val="fr-FR"/>
        </w:rPr>
        <w:tab/>
        <w:t>"$loop"</w:t>
      </w:r>
    </w:p>
    <w:p w14:paraId="468F8CE8" w14:textId="77777777" w:rsidR="000229B4" w:rsidRDefault="000229B4">
      <w:pPr>
        <w:pStyle w:val="decl"/>
        <w:rPr>
          <w:rStyle w:val="code"/>
        </w:rPr>
      </w:pPr>
      <w:r>
        <w:rPr>
          <w:rStyle w:val="code"/>
        </w:rPr>
        <w:t>typeX</w:t>
      </w:r>
      <w:r>
        <w:rPr>
          <w:rStyle w:val="code"/>
        </w:rPr>
        <w:tab/>
        <w:t>:=</w:t>
      </w:r>
      <w:r>
        <w:rPr>
          <w:rStyle w:val="code"/>
        </w:rPr>
        <w:tab/>
        <w:t>"$type error"</w:t>
      </w:r>
    </w:p>
    <w:p w14:paraId="0C1D849D" w14:textId="77777777" w:rsidR="000229B4" w:rsidRDefault="000229B4">
      <w:pPr>
        <w:pStyle w:val="decl"/>
        <w:rPr>
          <w:rStyle w:val="code"/>
        </w:rPr>
      </w:pPr>
      <w:r>
        <w:rPr>
          <w:rStyle w:val="code"/>
        </w:rPr>
        <w:t>trueV</w:t>
      </w:r>
      <w:r>
        <w:rPr>
          <w:rStyle w:val="code"/>
        </w:rPr>
        <w:tab/>
        <w:t>:</w:t>
      </w:r>
      <w:r>
        <w:rPr>
          <w:rStyle w:val="code"/>
        </w:rPr>
        <w:tab/>
        <w:t>V</w:t>
      </w:r>
      <w:r>
        <w:rPr>
          <w:rStyle w:val="code"/>
        </w:rPr>
        <w:tab/>
      </w:r>
      <w:r>
        <w:rPr>
          <w:rStyle w:val="m"/>
        </w:rPr>
        <w:t xml:space="preserve">% the value </w:t>
      </w:r>
      <w:r>
        <w:t>true</w:t>
      </w:r>
    </w:p>
    <w:p w14:paraId="637536D3" w14:textId="77777777" w:rsidR="000229B4" w:rsidRDefault="000229B4">
      <w:pPr>
        <w:pStyle w:val="routine"/>
      </w:pPr>
      <w:r>
        <w:rPr>
          <w:rStyle w:val="code"/>
        </w:rPr>
        <w:t>FUNC</w:t>
      </w:r>
      <w:r>
        <w:rPr>
          <w:rStyle w:val="code"/>
        </w:rPr>
        <w:tab/>
        <w:t>OIsX(o) -&gt; Bool = RET o("$x") # noX</w:t>
      </w:r>
      <w:r>
        <w:rPr>
          <w:rStyle w:val="code"/>
        </w:rPr>
        <w:tab/>
      </w:r>
      <w:r>
        <w:rPr>
          <w:rStyle w:val="m"/>
        </w:rPr>
        <w:t xml:space="preserve">% </w:t>
      </w:r>
      <w:r>
        <w:rPr>
          <w:rStyle w:val="code"/>
        </w:rPr>
        <w:t>o.isX</w:t>
      </w:r>
    </w:p>
    <w:p w14:paraId="22C53AE9" w14:textId="77777777" w:rsidR="000229B4" w:rsidRDefault="000229B4">
      <w:r>
        <w:t xml:space="preserve">To write the meaning functions we need types for the representations of the main non-terminals of the language: </w:t>
      </w:r>
      <w:r>
        <w:rPr>
          <w:rStyle w:val="code"/>
        </w:rPr>
        <w:t>id, name, exceptionSet, type, exp, cmd, routineDecl, module,</w:t>
      </w:r>
      <w:r>
        <w:t xml:space="preserve"> and </w:t>
      </w:r>
      <w:r>
        <w:rPr>
          <w:rStyle w:val="code"/>
        </w:rPr>
        <w:t>program</w:t>
      </w:r>
      <w:r>
        <w:t>. Rather than giving the detailed representation of these types or a complete set of oper</w:t>
      </w:r>
      <w:r>
        <w:t>a</w:t>
      </w:r>
      <w:r>
        <w:t>tions for making and analyzing their values, we write</w:t>
      </w:r>
      <w:r>
        <w:rPr>
          <w:rStyle w:val="code"/>
        </w:rPr>
        <w:t xml:space="preserve"> C« c1 [] c2 »</w:t>
      </w:r>
      <w:r>
        <w:t xml:space="preserve"> for a command composed from subcommands </w:t>
      </w:r>
      <w:r>
        <w:rPr>
          <w:rStyle w:val="code"/>
        </w:rPr>
        <w:t>c1</w:t>
      </w:r>
      <w:r>
        <w:t xml:space="preserve"> and </w:t>
      </w:r>
      <w:r>
        <w:rPr>
          <w:rStyle w:val="code"/>
        </w:rPr>
        <w:t>c2</w:t>
      </w:r>
      <w:r>
        <w:t xml:space="preserve"> with </w:t>
      </w:r>
      <w:r>
        <w:rPr>
          <w:rStyle w:val="code"/>
        </w:rPr>
        <w:t>[]</w:t>
      </w:r>
      <w:r>
        <w:t xml:space="preserve">, and so forth for the rest of the command forms. Similarly we write </w:t>
      </w:r>
      <w:r>
        <w:rPr>
          <w:rStyle w:val="code"/>
        </w:rPr>
        <w:t>E« e1 + e2 »</w:t>
      </w:r>
      <w:r>
        <w:t xml:space="preserve"> and </w:t>
      </w:r>
      <w:r>
        <w:rPr>
          <w:rStyle w:val="code"/>
        </w:rPr>
        <w:t>R« FUNC Succ(x: INT)-&gt;INT = RET x+1 »</w:t>
      </w:r>
      <w:r>
        <w:t xml:space="preserve"> for the indicated e</w:t>
      </w:r>
      <w:r>
        <w:t>x</w:t>
      </w:r>
      <w:r>
        <w:t xml:space="preserve">pression and function, and so forth for the rest of the expression and routine forms. This notation makes the spec much more readable. </w:t>
      </w:r>
      <w:r>
        <w:rPr>
          <w:rStyle w:val="code"/>
        </w:rPr>
        <w:t>Id</w:t>
      </w:r>
      <w:r>
        <w:t xml:space="preserve">, </w:t>
      </w:r>
      <w:r>
        <w:rPr>
          <w:rStyle w:val="code"/>
        </w:rPr>
        <w:t>Name</w:t>
      </w:r>
      <w:r>
        <w:t xml:space="preserve">, and </w:t>
      </w:r>
      <w:r>
        <w:rPr>
          <w:rStyle w:val="code"/>
        </w:rPr>
        <w:t>XS</w:t>
      </w:r>
      <w:r>
        <w:t xml:space="preserve"> are declared above.</w:t>
      </w:r>
    </w:p>
    <w:p w14:paraId="0371B299" w14:textId="77777777" w:rsidR="000229B4" w:rsidRPr="00D239B3" w:rsidRDefault="000229B4">
      <w:pPr>
        <w:pStyle w:val="declhead"/>
        <w:rPr>
          <w:rStyle w:val="code"/>
          <w:lang w:val="de-DE"/>
        </w:rPr>
      </w:pPr>
      <w:r w:rsidRPr="00D239B3">
        <w:rPr>
          <w:rStyle w:val="code"/>
          <w:lang w:val="de-DE"/>
        </w:rPr>
        <w:t>TYPE</w:t>
      </w:r>
      <w:r w:rsidRPr="00D239B3">
        <w:rPr>
          <w:rStyle w:val="code"/>
          <w:lang w:val="de-DE"/>
        </w:rPr>
        <w:tab/>
        <w:t>T</w:t>
      </w:r>
      <w:r w:rsidRPr="00D239B3">
        <w:rPr>
          <w:rStyle w:val="code"/>
          <w:lang w:val="de-DE"/>
        </w:rPr>
        <w:tab/>
        <w:t>=</w:t>
      </w:r>
      <w:r w:rsidRPr="00D239B3">
        <w:rPr>
          <w:rStyle w:val="code"/>
          <w:lang w:val="de-DE"/>
        </w:rPr>
        <w:tab/>
        <w:t>SET V</w:t>
      </w:r>
      <w:r w:rsidRPr="00D239B3">
        <w:rPr>
          <w:rStyle w:val="code"/>
          <w:lang w:val="de-DE"/>
        </w:rPr>
        <w:tab/>
      </w:r>
      <w:r w:rsidRPr="00D239B3">
        <w:rPr>
          <w:rStyle w:val="m"/>
          <w:lang w:val="de-DE"/>
        </w:rPr>
        <w:t>% Type</w:t>
      </w:r>
    </w:p>
    <w:p w14:paraId="3BDD42AB" w14:textId="77777777" w:rsidR="000229B4" w:rsidRDefault="000229B4">
      <w:pPr>
        <w:pStyle w:val="decl"/>
        <w:rPr>
          <w:rStyle w:val="code"/>
        </w:rPr>
      </w:pPr>
      <w:r w:rsidRPr="00D239B3">
        <w:rPr>
          <w:rStyle w:val="code"/>
          <w:lang w:val="de-DE"/>
        </w:rPr>
        <w:t>E</w:t>
      </w:r>
      <w:r w:rsidRPr="00D239B3">
        <w:rPr>
          <w:rStyle w:val="code"/>
          <w:lang w:val="de-DE"/>
        </w:rPr>
        <w:tab/>
        <w:t>=</w:t>
      </w:r>
      <w:r w:rsidRPr="00D239B3">
        <w:rPr>
          <w:rStyle w:val="code"/>
          <w:lang w:val="de-DE"/>
        </w:rPr>
        <w:tab/>
        <w:t>[...]</w:t>
      </w:r>
      <w:r w:rsidRPr="00D239B3">
        <w:rPr>
          <w:rStyle w:val="code"/>
          <w:lang w:val="de-DE"/>
        </w:rPr>
        <w:tab/>
      </w:r>
      <w:r>
        <w:rPr>
          <w:rStyle w:val="m"/>
        </w:rPr>
        <w:t>% Expression</w:t>
      </w:r>
    </w:p>
    <w:p w14:paraId="32535E9B" w14:textId="77777777" w:rsidR="000229B4" w:rsidRDefault="000229B4">
      <w:pPr>
        <w:pStyle w:val="decl"/>
        <w:rPr>
          <w:rStyle w:val="code"/>
        </w:rPr>
      </w:pPr>
      <w:r>
        <w:rPr>
          <w:rStyle w:val="code"/>
        </w:rPr>
        <w:t>C</w:t>
      </w:r>
      <w:r>
        <w:rPr>
          <w:rStyle w:val="code"/>
        </w:rPr>
        <w:tab/>
        <w:t>=</w:t>
      </w:r>
      <w:r>
        <w:rPr>
          <w:rStyle w:val="code"/>
        </w:rPr>
        <w:tab/>
        <w:t>[...]</w:t>
      </w:r>
      <w:r>
        <w:rPr>
          <w:rStyle w:val="code"/>
        </w:rPr>
        <w:tab/>
      </w:r>
      <w:r>
        <w:rPr>
          <w:rStyle w:val="m"/>
        </w:rPr>
        <w:t>% Command</w:t>
      </w:r>
    </w:p>
    <w:p w14:paraId="43613AE6" w14:textId="77777777" w:rsidR="000229B4" w:rsidRDefault="000229B4">
      <w:pPr>
        <w:pStyle w:val="decl"/>
        <w:rPr>
          <w:rStyle w:val="code"/>
        </w:rPr>
      </w:pPr>
      <w:r>
        <w:rPr>
          <w:rStyle w:val="code"/>
        </w:rPr>
        <w:t>R</w:t>
      </w:r>
      <w:r>
        <w:rPr>
          <w:rStyle w:val="code"/>
        </w:rPr>
        <w:tab/>
        <w:t>=</w:t>
      </w:r>
      <w:r>
        <w:rPr>
          <w:rStyle w:val="code"/>
        </w:rPr>
        <w:tab/>
        <w:t>[id, ...]</w:t>
      </w:r>
      <w:r>
        <w:rPr>
          <w:rStyle w:val="code"/>
        </w:rPr>
        <w:tab/>
      </w:r>
      <w:r>
        <w:rPr>
          <w:rStyle w:val="m"/>
        </w:rPr>
        <w:t>% RoutineDecl</w:t>
      </w:r>
    </w:p>
    <w:p w14:paraId="041D5430" w14:textId="77777777" w:rsidR="000229B4" w:rsidRDefault="000229B4">
      <w:pPr>
        <w:pStyle w:val="decl"/>
      </w:pPr>
      <w:r>
        <w:rPr>
          <w:rStyle w:val="code"/>
        </w:rPr>
        <w:t>Mod</w:t>
      </w:r>
      <w:r>
        <w:rPr>
          <w:rStyle w:val="code"/>
        </w:rPr>
        <w:tab/>
        <w:t>=</w:t>
      </w:r>
      <w:r>
        <w:rPr>
          <w:rStyle w:val="code"/>
        </w:rPr>
        <w:tab/>
        <w:t>[id, tops: SET TopLevel]</w:t>
      </w:r>
      <w:r>
        <w:rPr>
          <w:rStyle w:val="code"/>
        </w:rPr>
        <w:tab/>
      </w:r>
      <w:r>
        <w:rPr>
          <w:rStyle w:val="m"/>
        </w:rPr>
        <w:t>% Module</w:t>
      </w:r>
      <w:r>
        <w:rPr>
          <w:rStyle w:val="code"/>
        </w:rPr>
        <w:br/>
        <w:t>TopLevel</w:t>
      </w:r>
      <w:r>
        <w:rPr>
          <w:rStyle w:val="code"/>
        </w:rPr>
        <w:tab/>
        <w:t>=</w:t>
      </w:r>
      <w:r>
        <w:rPr>
          <w:rStyle w:val="code"/>
        </w:rPr>
        <w:tab/>
        <w:t>(R + ...)</w:t>
      </w:r>
      <w:r>
        <w:rPr>
          <w:rStyle w:val="code"/>
        </w:rPr>
        <w:tab/>
      </w:r>
      <w:r>
        <w:rPr>
          <w:rStyle w:val="m"/>
        </w:rPr>
        <w:t>% module toplevel decl</w:t>
      </w:r>
      <w:r>
        <w:rPr>
          <w:rStyle w:val="code"/>
        </w:rPr>
        <w:br/>
        <w:t>Prog</w:t>
      </w:r>
      <w:r>
        <w:rPr>
          <w:rStyle w:val="code"/>
        </w:rPr>
        <w:tab/>
        <w:t>=</w:t>
      </w:r>
      <w:r>
        <w:rPr>
          <w:rStyle w:val="code"/>
        </w:rPr>
        <w:tab/>
        <w:t>[ms: SET Mod, ts: SET TopLevel]</w:t>
      </w:r>
      <w:r>
        <w:rPr>
          <w:rStyle w:val="code"/>
        </w:rPr>
        <w:tab/>
      </w:r>
      <w:r>
        <w:rPr>
          <w:rStyle w:val="m"/>
        </w:rPr>
        <w:t>% Program</w:t>
      </w:r>
    </w:p>
    <w:p w14:paraId="7433659D" w14:textId="77777777" w:rsidR="000229B4" w:rsidRDefault="000229B4">
      <w:r>
        <w:t xml:space="preserve">The meaning of an </w:t>
      </w:r>
      <w:r>
        <w:rPr>
          <w:rStyle w:val="code"/>
        </w:rPr>
        <w:t>id</w:t>
      </w:r>
      <w:r>
        <w:t xml:space="preserve"> or </w:t>
      </w:r>
      <w:r>
        <w:rPr>
          <w:rStyle w:val="code"/>
        </w:rPr>
        <w:t>var</w:t>
      </w:r>
      <w:r>
        <w:t xml:space="preserve"> is just the string, of an </w:t>
      </w:r>
      <w:r>
        <w:rPr>
          <w:rStyle w:val="code"/>
        </w:rPr>
        <w:t>exceptionSet</w:t>
      </w:r>
      <w:r>
        <w:t xml:space="preserve"> the set of strings that are the exceptions in the set, of a </w:t>
      </w:r>
      <w:r>
        <w:rPr>
          <w:rStyle w:val="code"/>
        </w:rPr>
        <w:t>type</w:t>
      </w:r>
      <w:r>
        <w:t xml:space="preserve"> the set of values of the type. For the other constructs there are meaning functions defined below: </w:t>
      </w:r>
      <w:r>
        <w:rPr>
          <w:rStyle w:val="code"/>
        </w:rPr>
        <w:t>ME</w:t>
      </w:r>
      <w:r>
        <w:t xml:space="preserve"> for expressions and </w:t>
      </w:r>
      <w:r>
        <w:rPr>
          <w:rStyle w:val="code"/>
        </w:rPr>
        <w:t>MC</w:t>
      </w:r>
      <w:r>
        <w:t xml:space="preserve"> and </w:t>
      </w:r>
      <w:r>
        <w:rPr>
          <w:rStyle w:val="code"/>
        </w:rPr>
        <w:t>MR</w:t>
      </w:r>
      <w:r>
        <w:t xml:space="preserve"> for atomic commands and routines. The meaning functions for </w:t>
      </w:r>
      <w:r>
        <w:rPr>
          <w:rStyle w:val="code"/>
        </w:rPr>
        <w:t>module</w:t>
      </w:r>
      <w:r>
        <w:t xml:space="preserve">, </w:t>
      </w:r>
      <w:r>
        <w:rPr>
          <w:rStyle w:val="code"/>
        </w:rPr>
        <w:t>toplevel</w:t>
      </w:r>
      <w:r>
        <w:t xml:space="preserve">, and </w:t>
      </w:r>
      <w:r>
        <w:rPr>
          <w:rStyle w:val="code"/>
        </w:rPr>
        <w:t>program</w:t>
      </w:r>
      <w:r>
        <w:t xml:space="preserve"> are left as exercises.</w:t>
      </w:r>
    </w:p>
    <w:p w14:paraId="72CE305E" w14:textId="77777777" w:rsidR="000229B4" w:rsidRDefault="000229B4">
      <w:pPr>
        <w:pStyle w:val="Heading2"/>
      </w:pPr>
      <w:r>
        <w:t>Expressions</w:t>
      </w:r>
    </w:p>
    <w:p w14:paraId="6B227B8F" w14:textId="77777777" w:rsidR="000229B4" w:rsidRDefault="000229B4">
      <w:r>
        <w:t xml:space="preserve">An expression maps a state to a value or exception. Evaluating an expression does not change the state. Thus the meaning of expressions is given by a partial function </w:t>
      </w:r>
      <w:r>
        <w:rPr>
          <w:rStyle w:val="code"/>
        </w:rPr>
        <w:t>ME</w:t>
      </w:r>
      <w:r>
        <w:t xml:space="preserve"> with type </w:t>
      </w:r>
      <w:r>
        <w:rPr>
          <w:rStyle w:val="code"/>
        </w:rPr>
        <w:t>E</w:t>
      </w:r>
      <w:r>
        <w:rPr>
          <w:rStyle w:val="code"/>
        </w:rPr>
        <w:noBreakHyphen/>
        <w:t>&gt;S</w:t>
      </w:r>
      <w:r>
        <w:rPr>
          <w:rStyle w:val="code"/>
        </w:rPr>
        <w:noBreakHyphen/>
        <w:t>&gt;(V + X)</w:t>
      </w:r>
      <w:r>
        <w:t xml:space="preserve">; that is, given an expression, </w:t>
      </w:r>
      <w:r>
        <w:rPr>
          <w:rStyle w:val="code"/>
        </w:rPr>
        <w:t>ME</w:t>
      </w:r>
      <w:r>
        <w:t xml:space="preserve"> returns a function from states </w:t>
      </w:r>
      <w:r>
        <w:rPr>
          <w:rStyle w:val="code"/>
        </w:rPr>
        <w:t>S</w:t>
      </w:r>
      <w:r>
        <w:t xml:space="preserve"> to results (va</w:t>
      </w:r>
      <w:r>
        <w:t>l</w:t>
      </w:r>
      <w:r>
        <w:t xml:space="preserve">ues </w:t>
      </w:r>
      <w:r>
        <w:rPr>
          <w:rStyle w:val="code"/>
        </w:rPr>
        <w:t>V</w:t>
      </w:r>
      <w:r>
        <w:t xml:space="preserve"> or exceptions </w:t>
      </w:r>
      <w:r>
        <w:rPr>
          <w:rStyle w:val="code"/>
        </w:rPr>
        <w:t>X</w:t>
      </w:r>
      <w:r>
        <w:t xml:space="preserve">). </w:t>
      </w:r>
      <w:r>
        <w:rPr>
          <w:rStyle w:val="code"/>
        </w:rPr>
        <w:t>ME</w:t>
      </w:r>
      <w:r>
        <w:t xml:space="preserve"> is defined informally for all of the expression forms in section 5 of the reference manual. The possible expression forms are literal, variable, and invocation. We give formal definitions only for invocations and </w:t>
      </w:r>
      <w:r>
        <w:rPr>
          <w:rStyle w:val="code"/>
        </w:rPr>
        <w:t>LAMBDA</w:t>
      </w:r>
      <w:r>
        <w:t xml:space="preserve"> literals; they are written in terms of the mea</w:t>
      </w:r>
      <w:r>
        <w:t>n</w:t>
      </w:r>
      <w:r>
        <w:t>ing of commands, so we postpone them to the next section</w:t>
      </w:r>
    </w:p>
    <w:p w14:paraId="24EB0F11" w14:textId="77777777" w:rsidR="000229B4" w:rsidRDefault="000229B4">
      <w:pPr>
        <w:pStyle w:val="Heading3"/>
        <w:tabs>
          <w:tab w:val="clear" w:pos="360"/>
          <w:tab w:val="clear" w:pos="6480"/>
        </w:tabs>
        <w:spacing w:before="180"/>
      </w:pPr>
      <w:r>
        <w:t>Type checking</w:t>
      </w:r>
    </w:p>
    <w:p w14:paraId="68ADCB3A" w14:textId="77777777" w:rsidR="000229B4" w:rsidRDefault="000229B4">
      <w:r>
        <w:t>For type checking to work we need to ensure that the value of an expression always has the type of the expression</w:t>
      </w:r>
      <w:r w:rsidR="00414486">
        <w:t xml:space="preserve"> (that is, is a member of the set of values that is the meaning of the type)</w:t>
      </w:r>
      <w:r>
        <w:t xml:space="preserve">. We do this by structural induction, considering each kind of expression. The type checking of return values ensures that the result of an invocation will have its declared type. Literals are trivial, and the only other expression form is a variable. A variable declared with </w:t>
      </w:r>
      <w:r>
        <w:rPr>
          <w:rStyle w:val="code"/>
        </w:rPr>
        <w:t>VAR</w:t>
      </w:r>
      <w:r>
        <w:t xml:space="preserve"> is initialized to a value of its type. A formal parameter of a routine is initialized to an actual by an invocation, and the type checking of arguments (see </w:t>
      </w:r>
      <w:r>
        <w:rPr>
          <w:rStyle w:val="code"/>
        </w:rPr>
        <w:t>MR</w:t>
      </w:r>
      <w:r>
        <w:t xml:space="preserve"> below) ensures that this is a value of the variable’s type. The value of a variable can only be changed by assignment.</w:t>
      </w:r>
    </w:p>
    <w:p w14:paraId="6E5A57EB" w14:textId="77777777" w:rsidR="000229B4" w:rsidRDefault="000229B4">
      <w:r>
        <w:t xml:space="preserve">An assignment </w:t>
      </w:r>
      <w:r>
        <w:rPr>
          <w:rStyle w:val="code"/>
        </w:rPr>
        <w:t>var := e</w:t>
      </w:r>
      <w:r>
        <w:t xml:space="preserve"> requires that the value of </w:t>
      </w:r>
      <w:r>
        <w:rPr>
          <w:rStyle w:val="code"/>
        </w:rPr>
        <w:t>e</w:t>
      </w:r>
      <w:r>
        <w:t xml:space="preserve"> have the type of </w:t>
      </w:r>
      <w:r>
        <w:rPr>
          <w:rStyle w:val="code"/>
        </w:rPr>
        <w:t>var</w:t>
      </w:r>
      <w:r>
        <w:t xml:space="preserve">. If the type of </w:t>
      </w:r>
      <w:r>
        <w:rPr>
          <w:rStyle w:val="code"/>
        </w:rPr>
        <w:t>e</w:t>
      </w:r>
      <w:r>
        <w:t xml:space="preserve"> is not equal to the type of </w:t>
      </w:r>
      <w:r>
        <w:rPr>
          <w:rStyle w:val="code"/>
        </w:rPr>
        <w:t>var</w:t>
      </w:r>
      <w:r>
        <w:t xml:space="preserve"> because it involves a union or a </w:t>
      </w:r>
      <w:r>
        <w:rPr>
          <w:rStyle w:val="code"/>
        </w:rPr>
        <w:t>SUCHTHAT</w:t>
      </w:r>
      <w:r>
        <w:t xml:space="preserve">, this check can’t be done statically. To take account of this and to ensure that the meaning of expressions is independent of the static type checking, we assume that in the context </w:t>
      </w:r>
      <w:r>
        <w:rPr>
          <w:rStyle w:val="code"/>
        </w:rPr>
        <w:t>var := e</w:t>
      </w:r>
      <w:r>
        <w:t xml:space="preserve"> the expression </w:t>
      </w:r>
      <w:r>
        <w:rPr>
          <w:rStyle w:val="code"/>
        </w:rPr>
        <w:t>e</w:t>
      </w:r>
      <w:r>
        <w:t xml:space="preserve"> is replaced by </w:t>
      </w:r>
      <w:r>
        <w:rPr>
          <w:rStyle w:val="code"/>
        </w:rPr>
        <w:t>e AS t</w:t>
      </w:r>
      <w:r>
        <w:t>, where</w:t>
      </w:r>
      <w:r>
        <w:rPr>
          <w:rStyle w:val="code"/>
        </w:rPr>
        <w:t xml:space="preserve"> t</w:t>
      </w:r>
      <w:r>
        <w:t xml:space="preserve"> is the declared type of </w:t>
      </w:r>
      <w:r>
        <w:rPr>
          <w:rStyle w:val="code"/>
        </w:rPr>
        <w:t>var</w:t>
      </w:r>
      <w:r>
        <w:t xml:space="preserve">. The meaning of </w:t>
      </w:r>
      <w:r>
        <w:rPr>
          <w:rStyle w:val="code"/>
        </w:rPr>
        <w:t>e AS t</w:t>
      </w:r>
      <w:r>
        <w:t xml:space="preserve"> in state </w:t>
      </w:r>
      <w:r>
        <w:rPr>
          <w:rStyle w:val="code"/>
        </w:rPr>
        <w:t>s</w:t>
      </w:r>
      <w:r>
        <w:t xml:space="preserve"> is </w:t>
      </w:r>
      <w:r>
        <w:rPr>
          <w:rStyle w:val="code"/>
        </w:rPr>
        <w:t>ME(e)(s)</w:t>
      </w:r>
      <w:r>
        <w:t xml:space="preserve"> if that is in </w:t>
      </w:r>
      <w:r>
        <w:rPr>
          <w:rStyle w:val="code"/>
        </w:rPr>
        <w:t>t</w:t>
      </w:r>
      <w:r>
        <w:t xml:space="preserve"> (the set of values of type </w:t>
      </w:r>
      <w:r>
        <w:rPr>
          <w:rStyle w:val="code"/>
        </w:rPr>
        <w:t>t</w:t>
      </w:r>
      <w:r>
        <w:t xml:space="preserve">), and the exception </w:t>
      </w:r>
      <w:r>
        <w:rPr>
          <w:rStyle w:val="code"/>
        </w:rPr>
        <w:t>typeX</w:t>
      </w:r>
      <w:r>
        <w:t xml:space="preserve"> otherwise; this exception can't be handled because it is not named by an identifier and is therefore a fatal error. </w:t>
      </w:r>
    </w:p>
    <w:p w14:paraId="1AEBC923" w14:textId="77777777" w:rsidR="000229B4" w:rsidRDefault="000229B4">
      <w:r>
        <w:t xml:space="preserve">We do not give practical code for the type check itself, that is, the check that a value actually is a member of the set of values of a given type. Such code would require too many details about how values are represented. Note that what many people mean by “type checking” is a proof that every expression in a program always has a result of the correct type. This kind of completely static type checking is not possible for Spec; the presence of unions and </w:t>
      </w:r>
      <w:r>
        <w:rPr>
          <w:rStyle w:val="code"/>
        </w:rPr>
        <w:t>SUCHTHAT</w:t>
      </w:r>
      <w:r>
        <w:t xml:space="preserve"> makes it u</w:t>
      </w:r>
      <w:r>
        <w:t>n</w:t>
      </w:r>
      <w:r>
        <w:t>decidable. Sections 4 and 5 of the reference manual define what it means for one type to fit a</w:t>
      </w:r>
      <w:r>
        <w:t>n</w:t>
      </w:r>
      <w:r>
        <w:t>other and for a type to be suitable. These definitions are a sketch of how to code as much static type checking as Spec easily admits.</w:t>
      </w:r>
    </w:p>
    <w:p w14:paraId="628FF371" w14:textId="77777777" w:rsidR="000229B4" w:rsidRDefault="000229B4">
      <w:pPr>
        <w:keepNext/>
        <w:pageBreakBefore/>
        <w:tabs>
          <w:tab w:val="left" w:pos="2700"/>
          <w:tab w:val="left" w:pos="3060"/>
        </w:tabs>
        <w:spacing w:before="0"/>
        <w:rPr>
          <w:i/>
        </w:rPr>
      </w:pPr>
      <w:r>
        <w:rPr>
          <w:i/>
        </w:rPr>
        <w:t>Command</w:t>
      </w:r>
      <w:r>
        <w:rPr>
          <w:i/>
        </w:rPr>
        <w:tab/>
        <w:t>Predicate</w:t>
      </w:r>
    </w:p>
    <w:p w14:paraId="477B2AF0" w14:textId="77777777" w:rsidR="000229B4" w:rsidRDefault="000229B4">
      <w:pPr>
        <w:keepNext/>
        <w:tabs>
          <w:tab w:val="left" w:pos="2700"/>
          <w:tab w:val="left" w:pos="3060"/>
        </w:tabs>
        <w:rPr>
          <w:rStyle w:val="code"/>
        </w:rPr>
      </w:pPr>
      <w:r>
        <w:rPr>
          <w:rStyle w:val="code"/>
        </w:rPr>
        <w:t xml:space="preserve">SKIP           </w:t>
      </w:r>
      <w:r>
        <w:rPr>
          <w:rStyle w:val="code"/>
        </w:rPr>
        <w:tab/>
        <w:t>o = s</w:t>
      </w:r>
    </w:p>
    <w:p w14:paraId="5B2B20D0" w14:textId="77777777" w:rsidR="000229B4" w:rsidRDefault="000229B4">
      <w:pPr>
        <w:keepNext/>
        <w:tabs>
          <w:tab w:val="left" w:pos="2700"/>
          <w:tab w:val="left" w:pos="3060"/>
        </w:tabs>
        <w:spacing w:before="0"/>
        <w:rPr>
          <w:rStyle w:val="code"/>
        </w:rPr>
      </w:pPr>
      <w:r>
        <w:rPr>
          <w:rStyle w:val="code"/>
        </w:rPr>
        <w:t>HAVOC</w:t>
      </w:r>
      <w:r>
        <w:rPr>
          <w:rStyle w:val="code"/>
        </w:rPr>
        <w:tab/>
        <w:t>true</w:t>
      </w:r>
    </w:p>
    <w:p w14:paraId="2096AD6C" w14:textId="77777777" w:rsidR="000229B4" w:rsidRDefault="000229B4">
      <w:pPr>
        <w:keepNext/>
        <w:tabs>
          <w:tab w:val="left" w:pos="2700"/>
          <w:tab w:val="left" w:pos="3060"/>
        </w:tabs>
        <w:rPr>
          <w:rStyle w:val="code"/>
        </w:rPr>
      </w:pPr>
      <w:r>
        <w:rPr>
          <w:rStyle w:val="code"/>
        </w:rPr>
        <w:t>RET e</w:t>
      </w:r>
      <w:r>
        <w:rPr>
          <w:rStyle w:val="code"/>
        </w:rPr>
        <w:tab/>
        <w:t>o = s{"$x" -&gt; retX, $a -&gt; ME(e)(s)}</w:t>
      </w:r>
    </w:p>
    <w:p w14:paraId="4F87C440" w14:textId="77777777" w:rsidR="000229B4" w:rsidRDefault="000229B4">
      <w:pPr>
        <w:keepNext/>
        <w:tabs>
          <w:tab w:val="left" w:pos="2700"/>
          <w:tab w:val="left" w:pos="3060"/>
        </w:tabs>
        <w:spacing w:before="0"/>
        <w:rPr>
          <w:rStyle w:val="code"/>
        </w:rPr>
      </w:pPr>
      <w:r>
        <w:rPr>
          <w:rStyle w:val="code"/>
        </w:rPr>
        <w:t>RET</w:t>
      </w:r>
      <w:r>
        <w:rPr>
          <w:rStyle w:val="code"/>
        </w:rPr>
        <w:tab/>
        <w:t>o = s{"$x" -&gt; retX}</w:t>
      </w:r>
    </w:p>
    <w:p w14:paraId="2680B80C" w14:textId="77777777" w:rsidR="000229B4" w:rsidRDefault="000229B4">
      <w:pPr>
        <w:keepNext/>
        <w:tabs>
          <w:tab w:val="left" w:pos="2700"/>
          <w:tab w:val="left" w:pos="3060"/>
        </w:tabs>
        <w:rPr>
          <w:rStyle w:val="code"/>
        </w:rPr>
      </w:pPr>
      <w:r>
        <w:rPr>
          <w:rStyle w:val="code"/>
        </w:rPr>
        <w:t>RAISE id</w:t>
      </w:r>
      <w:r>
        <w:rPr>
          <w:rStyle w:val="code"/>
        </w:rPr>
        <w:tab/>
        <w:t>o = s{"$x" -&gt; "id"}</w:t>
      </w:r>
    </w:p>
    <w:p w14:paraId="3321744F" w14:textId="77777777" w:rsidR="000229B4" w:rsidRDefault="000229B4">
      <w:pPr>
        <w:keepNext/>
        <w:tabs>
          <w:tab w:val="left" w:pos="2700"/>
          <w:tab w:val="left" w:pos="3060"/>
        </w:tabs>
        <w:rPr>
          <w:rStyle w:val="code"/>
        </w:rPr>
      </w:pPr>
      <w:r>
        <w:rPr>
          <w:rStyle w:val="code"/>
        </w:rPr>
        <w:t>e1(e2)</w:t>
      </w:r>
      <w:r>
        <w:rPr>
          <w:rStyle w:val="code"/>
        </w:rPr>
        <w:tab/>
        <w:t>( EXISTS r: Routine |</w:t>
      </w:r>
      <w:r>
        <w:rPr>
          <w:rStyle w:val="code"/>
        </w:rPr>
        <w:br/>
      </w:r>
      <w:r>
        <w:rPr>
          <w:rStyle w:val="code"/>
        </w:rPr>
        <w:tab/>
        <w:t xml:space="preserve">    r = ME(e1)(s) /\ r(s{"$a" -&gt; ME(e2)(s)}, o) )</w:t>
      </w:r>
    </w:p>
    <w:p w14:paraId="2577CD46" w14:textId="77777777" w:rsidR="000229B4" w:rsidRPr="00D239B3" w:rsidRDefault="000229B4">
      <w:pPr>
        <w:keepNext/>
        <w:tabs>
          <w:tab w:val="left" w:pos="2700"/>
          <w:tab w:val="left" w:pos="3060"/>
        </w:tabs>
        <w:rPr>
          <w:rStyle w:val="code"/>
        </w:rPr>
      </w:pPr>
      <w:r w:rsidRPr="00D239B3">
        <w:rPr>
          <w:rStyle w:val="code"/>
        </w:rPr>
        <w:t xml:space="preserve">var := e       [1]   </w:t>
      </w:r>
      <w:r w:rsidRPr="00D239B3">
        <w:rPr>
          <w:rStyle w:val="code"/>
        </w:rPr>
        <w:tab/>
        <w:t xml:space="preserve">o = s{var -&gt; ME(e)(s)} </w:t>
      </w:r>
    </w:p>
    <w:p w14:paraId="000AB05A" w14:textId="77777777" w:rsidR="000229B4" w:rsidRPr="005619CC" w:rsidRDefault="000229B4">
      <w:pPr>
        <w:keepNext/>
        <w:tabs>
          <w:tab w:val="left" w:pos="2700"/>
          <w:tab w:val="left" w:pos="3060"/>
        </w:tabs>
        <w:spacing w:before="0"/>
        <w:ind w:right="-440"/>
        <w:rPr>
          <w:rStyle w:val="code"/>
          <w:lang w:val="de-DE"/>
        </w:rPr>
      </w:pPr>
      <w:r w:rsidRPr="005619CC">
        <w:rPr>
          <w:rStyle w:val="code"/>
          <w:lang w:val="de-DE"/>
        </w:rPr>
        <w:t>var := e1(e2)  [1]</w:t>
      </w:r>
      <w:r w:rsidRPr="005619CC">
        <w:rPr>
          <w:rStyle w:val="code"/>
          <w:lang w:val="de-DE"/>
        </w:rPr>
        <w:tab/>
        <w:t>MC(C« e1(e2); var := $a »)(s, o)</w:t>
      </w:r>
    </w:p>
    <w:p w14:paraId="351C2FD5" w14:textId="77777777" w:rsidR="000229B4" w:rsidRDefault="000229B4">
      <w:pPr>
        <w:keepNext/>
        <w:tabs>
          <w:tab w:val="left" w:pos="2700"/>
          <w:tab w:val="left" w:pos="3060"/>
        </w:tabs>
        <w:rPr>
          <w:rStyle w:val="code"/>
        </w:rPr>
      </w:pPr>
      <w:r>
        <w:rPr>
          <w:rStyle w:val="code"/>
        </w:rPr>
        <w:t>e  =&gt;  c0</w:t>
      </w:r>
      <w:r>
        <w:rPr>
          <w:rStyle w:val="code"/>
        </w:rPr>
        <w:tab/>
        <w:t>ME(e)(s) = trueV /\ MC(c0)(s, o)</w:t>
      </w:r>
    </w:p>
    <w:p w14:paraId="1563CEA2" w14:textId="77777777" w:rsidR="000229B4" w:rsidRDefault="000229B4">
      <w:pPr>
        <w:keepNext/>
        <w:tabs>
          <w:tab w:val="left" w:pos="2700"/>
          <w:tab w:val="left" w:pos="3060"/>
        </w:tabs>
        <w:spacing w:before="0"/>
        <w:rPr>
          <w:rStyle w:val="code"/>
        </w:rPr>
      </w:pPr>
      <w:r>
        <w:rPr>
          <w:rStyle w:val="code"/>
        </w:rPr>
        <w:t>c1 []  c2</w:t>
      </w:r>
      <w:r>
        <w:rPr>
          <w:rStyle w:val="code"/>
        </w:rPr>
        <w:tab/>
        <w:t>MC(c1)(s, o) \/     MC(c2)(s, o)</w:t>
      </w:r>
    </w:p>
    <w:p w14:paraId="30FACC35" w14:textId="77777777" w:rsidR="000229B4" w:rsidRDefault="000229B4">
      <w:pPr>
        <w:keepNext/>
        <w:tabs>
          <w:tab w:val="left" w:pos="2700"/>
          <w:tab w:val="left" w:pos="3060"/>
        </w:tabs>
        <w:spacing w:before="0"/>
        <w:rPr>
          <w:rStyle w:val="code"/>
        </w:rPr>
      </w:pPr>
      <w:r>
        <w:rPr>
          <w:rStyle w:val="code"/>
        </w:rPr>
        <w:t>c1 [*] c2</w:t>
      </w:r>
      <w:r>
        <w:rPr>
          <w:rStyle w:val="code"/>
        </w:rPr>
        <w:tab/>
        <w:t>MC(c1)(s, o) \/ (   MC(c2)(s, o)</w:t>
      </w:r>
      <w:r>
        <w:rPr>
          <w:rStyle w:val="code"/>
        </w:rPr>
        <w:br/>
      </w:r>
      <w:r>
        <w:rPr>
          <w:rStyle w:val="code"/>
        </w:rPr>
        <w:tab/>
        <w:t xml:space="preserve">                 /\ ~(EXISTS o' | MC(c1)(s, o')) ) </w:t>
      </w:r>
    </w:p>
    <w:p w14:paraId="2078DF4D" w14:textId="77777777" w:rsidR="000229B4" w:rsidRDefault="000229B4">
      <w:pPr>
        <w:keepNext/>
        <w:keepLines/>
        <w:tabs>
          <w:tab w:val="left" w:pos="2700"/>
          <w:tab w:val="left" w:pos="3060"/>
        </w:tabs>
        <w:ind w:right="-1080"/>
        <w:rPr>
          <w:rStyle w:val="code"/>
        </w:rPr>
      </w:pPr>
      <w:r>
        <w:rPr>
          <w:rStyle w:val="code"/>
        </w:rPr>
        <w:t>c1  ;  c2</w:t>
      </w:r>
      <w:r>
        <w:rPr>
          <w:rStyle w:val="code"/>
        </w:rPr>
        <w:tab/>
        <w:t xml:space="preserve">                    MC(c1)(s, o)  /\   o .isX</w:t>
      </w:r>
      <w:r>
        <w:rPr>
          <w:rStyle w:val="code"/>
        </w:rPr>
        <w:br/>
      </w:r>
      <w:r>
        <w:rPr>
          <w:rStyle w:val="code"/>
        </w:rPr>
        <w:tab/>
        <w:t>\/ ( EXISTS o' |    MC(c1)(s, o') /\ ~ o'.isX</w:t>
      </w:r>
      <w:r>
        <w:rPr>
          <w:rStyle w:val="code"/>
        </w:rPr>
        <w:br/>
      </w:r>
      <w:r>
        <w:rPr>
          <w:rStyle w:val="code"/>
        </w:rPr>
        <w:tab/>
        <w:t xml:space="preserve">                 /\ MC(c2)(o',o ) )</w:t>
      </w:r>
    </w:p>
    <w:p w14:paraId="581B62D7" w14:textId="77777777" w:rsidR="000229B4" w:rsidRDefault="000229B4">
      <w:pPr>
        <w:keepNext/>
        <w:keepLines/>
        <w:tabs>
          <w:tab w:val="left" w:pos="2700"/>
          <w:tab w:val="left" w:pos="3060"/>
        </w:tabs>
        <w:rPr>
          <w:rStyle w:val="code"/>
        </w:rPr>
      </w:pPr>
      <w:r>
        <w:rPr>
          <w:rStyle w:val="code"/>
        </w:rPr>
        <w:t>c1 EXCEPT xs =&gt; c2</w:t>
      </w:r>
      <w:r>
        <w:rPr>
          <w:rStyle w:val="code"/>
        </w:rPr>
        <w:tab/>
        <w:t xml:space="preserve">                    MC(c1)(s, o)  /\ ~ o ("$x") IN xs</w:t>
      </w:r>
      <w:r>
        <w:rPr>
          <w:rStyle w:val="code"/>
        </w:rPr>
        <w:br/>
      </w:r>
      <w:r>
        <w:rPr>
          <w:rStyle w:val="code"/>
        </w:rPr>
        <w:tab/>
        <w:t>\/ ( EXISTS o' |    MC(c1)(s, o') /\   o'("$x") IN xs</w:t>
      </w:r>
      <w:r>
        <w:rPr>
          <w:rStyle w:val="code"/>
        </w:rPr>
        <w:br/>
      </w:r>
      <w:r>
        <w:rPr>
          <w:rStyle w:val="code"/>
        </w:rPr>
        <w:tab/>
      </w:r>
      <w:r>
        <w:rPr>
          <w:rStyle w:val="code"/>
        </w:rPr>
        <w:tab/>
        <w:t xml:space="preserve">              /\ MC(c2)(o'{"$x" -&gt; noX}, o) )</w:t>
      </w:r>
    </w:p>
    <w:p w14:paraId="2DABB217" w14:textId="77777777" w:rsidR="000229B4" w:rsidRDefault="000229B4">
      <w:pPr>
        <w:keepNext/>
        <w:keepLines/>
        <w:tabs>
          <w:tab w:val="left" w:pos="2700"/>
          <w:tab w:val="left" w:pos="3060"/>
        </w:tabs>
        <w:rPr>
          <w:rStyle w:val="code"/>
        </w:rPr>
      </w:pPr>
      <w:r>
        <w:rPr>
          <w:rStyle w:val="code"/>
        </w:rPr>
        <w:t>VAR id: T | c0</w:t>
      </w:r>
      <w:r>
        <w:rPr>
          <w:rStyle w:val="code"/>
        </w:rPr>
        <w:tab/>
        <w:t>( EXISTS v, o' |   v IN T</w:t>
      </w:r>
      <w:r>
        <w:rPr>
          <w:rStyle w:val="code"/>
        </w:rPr>
        <w:br/>
      </w:r>
      <w:r>
        <w:rPr>
          <w:rStyle w:val="code"/>
        </w:rPr>
        <w:tab/>
        <w:t xml:space="preserve">                /\ MC(c0)(s {id -&gt; v}, o')</w:t>
      </w:r>
      <w:r>
        <w:rPr>
          <w:rStyle w:val="code"/>
        </w:rPr>
        <w:br/>
      </w:r>
      <w:r>
        <w:rPr>
          <w:rStyle w:val="code"/>
        </w:rPr>
        <w:tab/>
        <w:t xml:space="preserve">                /\ o =    o'{id -&gt;  } )</w:t>
      </w:r>
    </w:p>
    <w:p w14:paraId="2EDBE9FC" w14:textId="77777777" w:rsidR="000229B4" w:rsidRPr="005619CC" w:rsidRDefault="000229B4">
      <w:pPr>
        <w:keepNext/>
        <w:tabs>
          <w:tab w:val="left" w:pos="2700"/>
          <w:tab w:val="left" w:pos="3060"/>
        </w:tabs>
        <w:rPr>
          <w:rStyle w:val="code"/>
          <w:lang w:val="de-DE"/>
        </w:rPr>
      </w:pPr>
      <w:r w:rsidRPr="005619CC">
        <w:rPr>
          <w:rStyle w:val="code"/>
          <w:lang w:val="de-DE"/>
        </w:rPr>
        <w:t>VAR id: T := e | c0</w:t>
      </w:r>
      <w:r w:rsidRPr="005619CC">
        <w:rPr>
          <w:rStyle w:val="code"/>
          <w:lang w:val="de-DE"/>
        </w:rPr>
        <w:tab/>
        <w:t>MC(C«VAR id: T | id = e =&gt; c0»)(s, o)</w:t>
      </w:r>
    </w:p>
    <w:p w14:paraId="45AC22EA" w14:textId="77777777" w:rsidR="000229B4" w:rsidRDefault="000229B4">
      <w:pPr>
        <w:keepNext/>
        <w:tabs>
          <w:tab w:val="left" w:pos="2700"/>
          <w:tab w:val="left" w:pos="3060"/>
        </w:tabs>
        <w:rPr>
          <w:rStyle w:val="code"/>
        </w:rPr>
      </w:pPr>
      <w:r>
        <w:rPr>
          <w:rStyle w:val="code"/>
        </w:rPr>
        <w:t xml:space="preserve">&lt;&lt; c0 &gt;&gt; </w:t>
      </w:r>
      <w:r>
        <w:rPr>
          <w:rStyle w:val="code"/>
        </w:rPr>
        <w:tab/>
        <w:t>MC(c0)(s, o)</w:t>
      </w:r>
    </w:p>
    <w:p w14:paraId="77C457F3" w14:textId="77777777" w:rsidR="000229B4" w:rsidRDefault="000229B4">
      <w:pPr>
        <w:keepNext/>
        <w:tabs>
          <w:tab w:val="left" w:pos="2700"/>
          <w:tab w:val="left" w:pos="3060"/>
        </w:tabs>
        <w:spacing w:before="0"/>
        <w:rPr>
          <w:rStyle w:val="code"/>
        </w:rPr>
      </w:pPr>
      <w:r>
        <w:rPr>
          <w:rStyle w:val="code"/>
        </w:rPr>
        <w:t>IF c0 FI</w:t>
      </w:r>
      <w:r>
        <w:rPr>
          <w:rStyle w:val="code"/>
        </w:rPr>
        <w:tab/>
        <w:t>MC(c0)(s, o)</w:t>
      </w:r>
    </w:p>
    <w:p w14:paraId="426F0987" w14:textId="77777777" w:rsidR="000229B4" w:rsidRDefault="000229B4">
      <w:pPr>
        <w:keepNext/>
        <w:tabs>
          <w:tab w:val="left" w:pos="2700"/>
          <w:tab w:val="left" w:pos="3060"/>
        </w:tabs>
        <w:spacing w:before="0"/>
        <w:rPr>
          <w:rStyle w:val="code"/>
        </w:rPr>
      </w:pPr>
      <w:r>
        <w:rPr>
          <w:rStyle w:val="code"/>
        </w:rPr>
        <w:t>BEGIN c0 END</w:t>
      </w:r>
      <w:r>
        <w:rPr>
          <w:rStyle w:val="code"/>
        </w:rPr>
        <w:tab/>
        <w:t>MC(c0)(s, o)</w:t>
      </w:r>
    </w:p>
    <w:p w14:paraId="38CD4A73" w14:textId="77777777" w:rsidR="000229B4" w:rsidRDefault="000229B4">
      <w:pPr>
        <w:tabs>
          <w:tab w:val="left" w:pos="2700"/>
          <w:tab w:val="left" w:pos="3060"/>
        </w:tabs>
        <w:rPr>
          <w:rStyle w:val="code"/>
        </w:rPr>
      </w:pPr>
      <w:r>
        <w:rPr>
          <w:rStyle w:val="code"/>
        </w:rPr>
        <w:t xml:space="preserve">DO c0 OD  </w:t>
      </w:r>
      <w:r>
        <w:t>is the fixed point of the equation</w:t>
      </w:r>
      <w:r>
        <w:rPr>
          <w:rStyle w:val="code"/>
        </w:rPr>
        <w:t xml:space="preserve"> c = c0; c [*] SKIP</w:t>
      </w:r>
    </w:p>
    <w:p w14:paraId="36ADDF6A" w14:textId="77777777" w:rsidR="000229B4" w:rsidRDefault="000229B4">
      <w:pPr>
        <w:tabs>
          <w:tab w:val="left" w:pos="2520"/>
          <w:tab w:val="left" w:pos="2880"/>
        </w:tabs>
      </w:pPr>
      <w:r>
        <w:br/>
        <w:t xml:space="preserve">[1] The first case for </w:t>
      </w:r>
      <w:r>
        <w:rPr>
          <w:rStyle w:val="code"/>
        </w:rPr>
        <w:t>assignment</w:t>
      </w:r>
      <w:r>
        <w:t xml:space="preserve"> applies only if the right side is not an </w:t>
      </w:r>
      <w:r>
        <w:rPr>
          <w:rStyle w:val="code"/>
        </w:rPr>
        <w:t>invocation</w:t>
      </w:r>
      <w:r>
        <w:t xml:space="preserve"> of an </w:t>
      </w:r>
      <w:r>
        <w:rPr>
          <w:rStyle w:val="code"/>
        </w:rPr>
        <w:t>APROC</w:t>
      </w:r>
      <w:r>
        <w:t xml:space="preserve">. Because an invocation of an </w:t>
      </w:r>
      <w:r>
        <w:rPr>
          <w:rStyle w:val="code"/>
        </w:rPr>
        <w:t>APROC</w:t>
      </w:r>
      <w:r>
        <w:t xml:space="preserve"> can have side effects, it needs different treatment.</w:t>
      </w:r>
    </w:p>
    <w:p w14:paraId="4760C3D8" w14:textId="77777777" w:rsidR="000229B4" w:rsidRDefault="000229B4">
      <w:pPr>
        <w:tabs>
          <w:tab w:val="left" w:pos="2520"/>
          <w:tab w:val="left" w:pos="2880"/>
        </w:tabs>
      </w:pPr>
    </w:p>
    <w:p w14:paraId="6646033E" w14:textId="77777777" w:rsidR="000229B4" w:rsidRDefault="000229B4">
      <w:pPr>
        <w:tabs>
          <w:tab w:val="left" w:pos="2520"/>
          <w:tab w:val="left" w:pos="2880"/>
        </w:tabs>
        <w:jc w:val="center"/>
      </w:pPr>
      <w:r>
        <w:t xml:space="preserve">Table 1: The predicates that define </w:t>
      </w:r>
      <w:r>
        <w:rPr>
          <w:rStyle w:val="code"/>
        </w:rPr>
        <w:t>MC(command)(s, o)</w:t>
      </w:r>
      <w:r>
        <w:t xml:space="preserve"> when there are </w:t>
      </w:r>
      <w:r>
        <w:br/>
        <w:t xml:space="preserve">no exceptions raised by expressions at the top level in </w:t>
      </w:r>
      <w:r>
        <w:rPr>
          <w:rStyle w:val="code"/>
        </w:rPr>
        <w:t>command</w:t>
      </w:r>
      <w:r>
        <w:t xml:space="preserve">, and </w:t>
      </w:r>
      <w:r>
        <w:rPr>
          <w:rStyle w:val="code"/>
        </w:rPr>
        <w:t>$havoc</w:t>
      </w:r>
      <w:r>
        <w:t xml:space="preserve"> is false.</w:t>
      </w:r>
    </w:p>
    <w:p w14:paraId="26F75032" w14:textId="77777777" w:rsidR="000229B4" w:rsidRDefault="000229B4">
      <w:pPr>
        <w:tabs>
          <w:tab w:val="left" w:pos="540"/>
          <w:tab w:val="left" w:pos="1980"/>
          <w:tab w:val="left" w:pos="2340"/>
          <w:tab w:val="left" w:pos="6480"/>
        </w:tabs>
        <w:spacing w:line="240" w:lineRule="auto"/>
        <w:ind w:right="-720"/>
        <w:rPr>
          <w:rStyle w:val="code"/>
        </w:rPr>
      </w:pPr>
    </w:p>
    <w:p w14:paraId="78CC4C80" w14:textId="77777777" w:rsidR="00D04751" w:rsidRDefault="00D04751" w:rsidP="00D04751">
      <w:pPr>
        <w:pStyle w:val="Heading2"/>
        <w:pageBreakBefore/>
      </w:pPr>
      <w:r>
        <w:t>Atomic commands</w:t>
      </w:r>
    </w:p>
    <w:p w14:paraId="509FCF7F" w14:textId="77777777" w:rsidR="00D04751" w:rsidRDefault="00D04751" w:rsidP="00D04751">
      <w:r>
        <w:t xml:space="preserve">An atomic command relates a state to an outcome; in other words, it is defined by an </w:t>
      </w:r>
      <w:r>
        <w:rPr>
          <w:rStyle w:val="code"/>
        </w:rPr>
        <w:t>ATr</w:t>
      </w:r>
      <w:r>
        <w:t xml:space="preserve"> (atomic transition) relation. Thus the meaning of commands is given by a function </w:t>
      </w:r>
      <w:r>
        <w:rPr>
          <w:rStyle w:val="code"/>
        </w:rPr>
        <w:t>MC</w:t>
      </w:r>
      <w:r>
        <w:t xml:space="preserve"> with type </w:t>
      </w:r>
      <w:r>
        <w:rPr>
          <w:rStyle w:val="code"/>
        </w:rPr>
        <w:t>C-&gt;ATr</w:t>
      </w:r>
      <w:r>
        <w:t xml:space="preserve">, where </w:t>
      </w:r>
      <w:r>
        <w:rPr>
          <w:rStyle w:val="code"/>
        </w:rPr>
        <w:t>ATr = (S, O) -&gt; Bool.</w:t>
      </w:r>
      <w:r>
        <w:t xml:space="preserve"> We can define the </w:t>
      </w:r>
      <w:r>
        <w:rPr>
          <w:rStyle w:val="code"/>
        </w:rPr>
        <w:t>ATr</w:t>
      </w:r>
      <w:r>
        <w:t xml:space="preserve"> relation for each command by a pred</w:t>
      </w:r>
      <w:r>
        <w:t>i</w:t>
      </w:r>
      <w:r>
        <w:t xml:space="preserve">cate: a command relates state </w:t>
      </w:r>
      <w:r>
        <w:rPr>
          <w:rStyle w:val="code"/>
        </w:rPr>
        <w:t>s</w:t>
      </w:r>
      <w:r>
        <w:t xml:space="preserve"> to outcome </w:t>
      </w:r>
      <w:r>
        <w:rPr>
          <w:rStyle w:val="code"/>
        </w:rPr>
        <w:t>o</w:t>
      </w:r>
      <w:r>
        <w:t xml:space="preserve"> iff the predicate on </w:t>
      </w:r>
      <w:r>
        <w:rPr>
          <w:rStyle w:val="code"/>
        </w:rPr>
        <w:t>s</w:t>
      </w:r>
      <w:r>
        <w:t xml:space="preserve"> and </w:t>
      </w:r>
      <w:r>
        <w:rPr>
          <w:rStyle w:val="code"/>
        </w:rPr>
        <w:t>o</w:t>
      </w:r>
      <w:r>
        <w:t xml:space="preserve"> is true. We give the predicates in table 1 and explain them informally below; the predicates apply provided there are no exceptions. </w:t>
      </w:r>
    </w:p>
    <w:p w14:paraId="1DE824DD" w14:textId="77777777" w:rsidR="00D04751" w:rsidRDefault="00D04751" w:rsidP="00D04751">
      <w:r>
        <w:t xml:space="preserve">Here are the details of how to handle exceptions and how to actually define the </w:t>
      </w:r>
      <w:r>
        <w:rPr>
          <w:rStyle w:val="code"/>
        </w:rPr>
        <w:t>MC</w:t>
      </w:r>
      <w:r>
        <w:t xml:space="preserve"> function. You might want to look at the predicates first, since the meat of the semantics is there.</w:t>
      </w:r>
    </w:p>
    <w:p w14:paraId="6DDAF113" w14:textId="77777777" w:rsidR="000229B4" w:rsidRDefault="000229B4">
      <w:pPr>
        <w:tabs>
          <w:tab w:val="left" w:pos="2520"/>
          <w:tab w:val="left" w:pos="2880"/>
        </w:tabs>
      </w:pPr>
      <w:r>
        <w:t xml:space="preserve">The table of predicates has been simplified by omitting the boilerplate needed to take account of </w:t>
      </w:r>
      <w:r>
        <w:rPr>
          <w:rStyle w:val="code"/>
        </w:rPr>
        <w:t>$havoc</w:t>
      </w:r>
      <w:r>
        <w:t xml:space="preserve"> and of the possibility that an expression is undefined or yields an exception. If a co</w:t>
      </w:r>
      <w:r>
        <w:t>m</w:t>
      </w:r>
      <w:r>
        <w:t xml:space="preserve">mand containing expressions </w:t>
      </w:r>
      <w:r>
        <w:rPr>
          <w:rStyle w:val="code"/>
        </w:rPr>
        <w:t>e1</w:t>
      </w:r>
      <w:r>
        <w:t xml:space="preserve"> and </w:t>
      </w:r>
      <w:r>
        <w:rPr>
          <w:rStyle w:val="code"/>
        </w:rPr>
        <w:t>e2</w:t>
      </w:r>
      <w:r>
        <w:t xml:space="preserve"> has predicate </w:t>
      </w:r>
      <w:r>
        <w:rPr>
          <w:rStyle w:val="code"/>
        </w:rPr>
        <w:t>P</w:t>
      </w:r>
      <w:r>
        <w:t xml:space="preserve"> in the table, the full predicate for the command is</w:t>
      </w:r>
    </w:p>
    <w:p w14:paraId="035F47FD" w14:textId="77777777" w:rsidR="000229B4" w:rsidRDefault="000229B4">
      <w:pPr>
        <w:pStyle w:val="cmd1s"/>
        <w:rPr>
          <w:rStyle w:val="code"/>
        </w:rPr>
      </w:pPr>
      <w:r>
        <w:rPr>
          <w:rStyle w:val="code"/>
        </w:rPr>
        <w:t xml:space="preserve">   s("$havoc")</w:t>
      </w:r>
      <w:r>
        <w:rPr>
          <w:rStyle w:val="code"/>
        </w:rPr>
        <w:tab/>
      </w:r>
      <w:r>
        <w:rPr>
          <w:rStyle w:val="m"/>
        </w:rPr>
        <w:t xml:space="preserve">% anything if </w:t>
      </w:r>
      <w:r>
        <w:rPr>
          <w:rStyle w:val="code"/>
        </w:rPr>
        <w:t>$havoc</w:t>
      </w:r>
      <w:r>
        <w:rPr>
          <w:rStyle w:val="code"/>
        </w:rPr>
        <w:br/>
        <w:t>\/    ME(e1)!s /\ ME(e2)!s</w:t>
      </w:r>
      <w:r>
        <w:rPr>
          <w:rStyle w:val="code"/>
        </w:rPr>
        <w:tab/>
      </w:r>
      <w:r>
        <w:rPr>
          <w:rStyle w:val="m"/>
        </w:rPr>
        <w:t>% no outcome if undefined</w:t>
      </w:r>
      <w:r>
        <w:rPr>
          <w:rStyle w:val="code"/>
        </w:rPr>
        <w:br/>
        <w:t xml:space="preserve">   /\ (   ME(e1)(s) IS V /\ ME(e2)(s) IS V /\ P</w:t>
      </w:r>
      <w:r>
        <w:rPr>
          <w:rStyle w:val="code"/>
        </w:rPr>
        <w:br/>
        <w:t xml:space="preserve">       \/ ME(e1)(s) IS X /\ o = s{ "$x" -&gt; ME(e1)(s) }</w:t>
      </w:r>
      <w:r>
        <w:rPr>
          <w:rStyle w:val="code"/>
        </w:rPr>
        <w:br/>
        <w:t xml:space="preserve">       \/ ME(e2)(s) IS X /\ o = s{ "$x" -&gt; ME(e2)(s) } )</w:t>
      </w:r>
    </w:p>
    <w:p w14:paraId="79595F8B" w14:textId="77777777" w:rsidR="000229B4" w:rsidRDefault="000229B4">
      <w:pPr>
        <w:tabs>
          <w:tab w:val="left" w:pos="540"/>
          <w:tab w:val="left" w:pos="1980"/>
          <w:tab w:val="left" w:pos="2340"/>
          <w:tab w:val="left" w:pos="6480"/>
        </w:tabs>
        <w:spacing w:line="240" w:lineRule="auto"/>
        <w:ind w:right="-720"/>
      </w:pPr>
      <w:r>
        <w:t xml:space="preserve">If the command contains only one expression </w:t>
      </w:r>
      <w:r>
        <w:rPr>
          <w:rStyle w:val="code"/>
        </w:rPr>
        <w:t>e1</w:t>
      </w:r>
      <w:r>
        <w:t xml:space="preserve">, drop the terms containing </w:t>
      </w:r>
      <w:r>
        <w:rPr>
          <w:rStyle w:val="code"/>
        </w:rPr>
        <w:t>e2</w:t>
      </w:r>
      <w:r>
        <w:t>. If it contains no expre</w:t>
      </w:r>
      <w:r>
        <w:t>s</w:t>
      </w:r>
      <w:r>
        <w:t>sions, the full predicate is just the predicate in the table.</w:t>
      </w:r>
    </w:p>
    <w:p w14:paraId="74B33EE5" w14:textId="77777777" w:rsidR="000229B4" w:rsidRDefault="000229B4">
      <w:r>
        <w:t xml:space="preserve">Once we have the full predicates, it is simple to give the definition of the function </w:t>
      </w:r>
      <w:r>
        <w:rPr>
          <w:rStyle w:val="code"/>
        </w:rPr>
        <w:t>MC</w:t>
      </w:r>
      <w:r>
        <w:t>. It has the form</w:t>
      </w:r>
    </w:p>
    <w:p w14:paraId="1B80CA82" w14:textId="77777777" w:rsidR="000229B4" w:rsidRDefault="000229B4">
      <w:pPr>
        <w:pStyle w:val="routine"/>
        <w:rPr>
          <w:rStyle w:val="code"/>
        </w:rPr>
      </w:pPr>
      <w:r>
        <w:rPr>
          <w:rStyle w:val="code"/>
        </w:rPr>
        <w:t xml:space="preserve">FUNC MC(c) -&gt; ATr = </w:t>
      </w:r>
    </w:p>
    <w:p w14:paraId="36E5A5AF" w14:textId="77777777" w:rsidR="000229B4" w:rsidRDefault="000229B4">
      <w:pPr>
        <w:pStyle w:val="cmd1"/>
        <w:rPr>
          <w:rStyle w:val="code"/>
        </w:rPr>
      </w:pPr>
      <w:r>
        <w:rPr>
          <w:rStyle w:val="code"/>
        </w:rPr>
        <w:t>IF</w:t>
      </w:r>
    </w:p>
    <w:p w14:paraId="2311F6DA" w14:textId="77777777" w:rsidR="000229B4" w:rsidRDefault="000229B4">
      <w:pPr>
        <w:pStyle w:val="cmd1"/>
        <w:rPr>
          <w:rStyle w:val="code"/>
        </w:rPr>
      </w:pPr>
      <w:r>
        <w:rPr>
          <w:rStyle w:val="code"/>
        </w:rPr>
        <w:t>...</w:t>
      </w:r>
    </w:p>
    <w:p w14:paraId="0337DF97" w14:textId="77777777" w:rsidR="000229B4" w:rsidRDefault="000229B4">
      <w:pPr>
        <w:pStyle w:val="cmd1"/>
        <w:rPr>
          <w:rStyle w:val="code"/>
        </w:rPr>
      </w:pPr>
      <w:r>
        <w:rPr>
          <w:rStyle w:val="code"/>
        </w:rPr>
        <w:t>[]</w:t>
      </w:r>
      <w:r>
        <w:rPr>
          <w:rStyle w:val="code"/>
        </w:rPr>
        <w:tab/>
        <w:t>VAR var, e | c = «var := e» =&gt;</w:t>
      </w:r>
    </w:p>
    <w:p w14:paraId="118967E5" w14:textId="77777777" w:rsidR="000229B4" w:rsidRDefault="000229B4">
      <w:pPr>
        <w:pStyle w:val="cmd2"/>
        <w:rPr>
          <w:rStyle w:val="code"/>
        </w:rPr>
      </w:pPr>
      <w:r>
        <w:rPr>
          <w:rStyle w:val="code"/>
        </w:rPr>
        <w:t>RET (\ o, s | full predicate for this case )</w:t>
      </w:r>
    </w:p>
    <w:p w14:paraId="5F636CF8" w14:textId="77777777" w:rsidR="000229B4" w:rsidRDefault="000229B4">
      <w:pPr>
        <w:pStyle w:val="cmd1"/>
        <w:rPr>
          <w:rStyle w:val="code"/>
        </w:rPr>
      </w:pPr>
      <w:r>
        <w:rPr>
          <w:rStyle w:val="code"/>
        </w:rPr>
        <w:t>...</w:t>
      </w:r>
      <w:r>
        <w:rPr>
          <w:rStyle w:val="code"/>
        </w:rPr>
        <w:br/>
        <w:t>[]</w:t>
      </w:r>
      <w:r>
        <w:rPr>
          <w:rStyle w:val="code"/>
        </w:rPr>
        <w:tab/>
        <w:t>VAR c1, c2 | c = «c1  ; c2» =&gt;</w:t>
      </w:r>
    </w:p>
    <w:p w14:paraId="04586075" w14:textId="77777777" w:rsidR="000229B4" w:rsidRDefault="000229B4">
      <w:pPr>
        <w:pStyle w:val="cmd2"/>
        <w:rPr>
          <w:rStyle w:val="code"/>
        </w:rPr>
      </w:pPr>
      <w:r>
        <w:rPr>
          <w:rStyle w:val="code"/>
        </w:rPr>
        <w:t>RET (\ o, s | full predicate for this case )</w:t>
      </w:r>
    </w:p>
    <w:p w14:paraId="4D790D5E" w14:textId="77777777" w:rsidR="000229B4" w:rsidRDefault="000229B4">
      <w:pPr>
        <w:pStyle w:val="cmd1"/>
        <w:rPr>
          <w:rStyle w:val="code"/>
        </w:rPr>
      </w:pPr>
      <w:r>
        <w:rPr>
          <w:rStyle w:val="code"/>
        </w:rPr>
        <w:t>...</w:t>
      </w:r>
    </w:p>
    <w:p w14:paraId="3802B713" w14:textId="77777777" w:rsidR="000229B4" w:rsidRDefault="000229B4">
      <w:pPr>
        <w:pStyle w:val="cmd1"/>
        <w:rPr>
          <w:rStyle w:val="PageNumber"/>
        </w:rPr>
      </w:pPr>
      <w:r>
        <w:rPr>
          <w:rStyle w:val="code"/>
        </w:rPr>
        <w:t>FI</w:t>
      </w:r>
    </w:p>
    <w:p w14:paraId="5B362B44" w14:textId="77777777" w:rsidR="000229B4" w:rsidRDefault="00D04751">
      <w:r>
        <w:t xml:space="preserve">Now to explain the predicates. </w:t>
      </w:r>
      <w:r w:rsidR="000229B4">
        <w:t>First we do the simple commands, which don’t have subco</w:t>
      </w:r>
      <w:r w:rsidR="000229B4">
        <w:t>m</w:t>
      </w:r>
      <w:r w:rsidR="000229B4">
        <w:t xml:space="preserve">mands. All of these that don’t involve an invocation of an </w:t>
      </w:r>
      <w:r w:rsidR="000229B4">
        <w:rPr>
          <w:rStyle w:val="code"/>
        </w:rPr>
        <w:t>APROC</w:t>
      </w:r>
      <w:r w:rsidR="000229B4">
        <w:t xml:space="preserve"> are deterministic; in other words, the relation is a function. Furthermore, they are all total unless they involve an invocation that is partial. </w:t>
      </w:r>
    </w:p>
    <w:p w14:paraId="4826C7F6" w14:textId="77777777" w:rsidR="000229B4" w:rsidRDefault="000229B4">
      <w:pPr>
        <w:ind w:left="720"/>
      </w:pPr>
      <w:r>
        <w:t xml:space="preserve">A </w:t>
      </w:r>
      <w:r>
        <w:rPr>
          <w:rStyle w:val="code"/>
        </w:rPr>
        <w:t>RET</w:t>
      </w:r>
      <w:r>
        <w:t xml:space="preserve"> produces the exception </w:t>
      </w:r>
      <w:r>
        <w:rPr>
          <w:rStyle w:val="code"/>
        </w:rPr>
        <w:t>retX</w:t>
      </w:r>
      <w:r>
        <w:t xml:space="preserve"> and leaves the returned value in </w:t>
      </w:r>
      <w:r>
        <w:rPr>
          <w:rStyle w:val="code"/>
        </w:rPr>
        <w:t>$a</w:t>
      </w:r>
      <w:r>
        <w:t xml:space="preserve">. </w:t>
      </w:r>
    </w:p>
    <w:p w14:paraId="12D216AA" w14:textId="77777777" w:rsidR="000229B4" w:rsidRDefault="000229B4">
      <w:pPr>
        <w:ind w:left="720"/>
      </w:pPr>
      <w:r>
        <w:t xml:space="preserve">A </w:t>
      </w:r>
      <w:r>
        <w:rPr>
          <w:rStyle w:val="code"/>
        </w:rPr>
        <w:t>RAISE</w:t>
      </w:r>
      <w:r>
        <w:t xml:space="preserve"> yields an exceptional outcome which records the exception </w:t>
      </w:r>
      <w:r>
        <w:rPr>
          <w:rStyle w:val="code"/>
        </w:rPr>
        <w:t>id</w:t>
      </w:r>
      <w:r>
        <w:t xml:space="preserve"> in </w:t>
      </w:r>
      <w:r>
        <w:rPr>
          <w:rStyle w:val="code"/>
        </w:rPr>
        <w:t>$x</w:t>
      </w:r>
      <w:r>
        <w:t xml:space="preserve">. </w:t>
      </w:r>
    </w:p>
    <w:p w14:paraId="20BC399F" w14:textId="77777777" w:rsidR="000229B4" w:rsidRDefault="000229B4">
      <w:pPr>
        <w:ind w:left="720"/>
      </w:pPr>
      <w:r>
        <w:t xml:space="preserve">An </w:t>
      </w:r>
      <w:r>
        <w:rPr>
          <w:rStyle w:val="code"/>
        </w:rPr>
        <w:t>invocation</w:t>
      </w:r>
      <w:r>
        <w:t xml:space="preserve"> relates </w:t>
      </w:r>
      <w:r>
        <w:rPr>
          <w:rStyle w:val="code"/>
        </w:rPr>
        <w:t>s</w:t>
      </w:r>
      <w:r>
        <w:t xml:space="preserve"> to </w:t>
      </w:r>
      <w:r>
        <w:rPr>
          <w:rStyle w:val="code"/>
        </w:rPr>
        <w:t>o</w:t>
      </w:r>
      <w:r>
        <w:t xml:space="preserve"> iff the routine which is the value of </w:t>
      </w:r>
      <w:r>
        <w:rPr>
          <w:rStyle w:val="code"/>
        </w:rPr>
        <w:t>e1</w:t>
      </w:r>
      <w:r>
        <w:t xml:space="preserve"> (produced by </w:t>
      </w:r>
      <w:r>
        <w:rPr>
          <w:rStyle w:val="code"/>
        </w:rPr>
        <w:t>ME(e1)(s)</w:t>
      </w:r>
      <w:r>
        <w:t xml:space="preserve">) does so after </w:t>
      </w:r>
      <w:r>
        <w:rPr>
          <w:rStyle w:val="code"/>
        </w:rPr>
        <w:t>s</w:t>
      </w:r>
      <w:r>
        <w:t xml:space="preserve"> is modified to bind </w:t>
      </w:r>
      <w:r>
        <w:rPr>
          <w:rStyle w:val="code"/>
        </w:rPr>
        <w:t>"$a"</w:t>
      </w:r>
      <w:r>
        <w:t xml:space="preserve"> to the actual argument; thus </w:t>
      </w:r>
      <w:r>
        <w:rPr>
          <w:rStyle w:val="code"/>
        </w:rPr>
        <w:t>$a</w:t>
      </w:r>
      <w:r>
        <w:t xml:space="preserve"> is used to communicate the value of the actual to the routine. </w:t>
      </w:r>
    </w:p>
    <w:p w14:paraId="6FFB55A3" w14:textId="77777777" w:rsidR="000229B4" w:rsidRDefault="000229B4">
      <w:pPr>
        <w:ind w:left="720"/>
      </w:pPr>
      <w:r>
        <w:t xml:space="preserve">An </w:t>
      </w:r>
      <w:r>
        <w:rPr>
          <w:rStyle w:val="code"/>
        </w:rPr>
        <w:t>assignment</w:t>
      </w:r>
      <w:r>
        <w:t xml:space="preserve"> leaves the state unchanged except for the variable denoted by the left side, which gets the value denoted by the right side. Recall that assignment to a comp</w:t>
      </w:r>
      <w:r>
        <w:t>o</w:t>
      </w:r>
      <w:r>
        <w:t xml:space="preserve">nent of a function, sequence, or record variable is shorthand for assignment of a suitable constructor to the entire variable, as described in the reference manual. If the right side is an </w:t>
      </w:r>
      <w:r>
        <w:rPr>
          <w:rStyle w:val="code"/>
        </w:rPr>
        <w:t>invocation</w:t>
      </w:r>
      <w:r>
        <w:t xml:space="preserve"> of a procedure, the value assigned is the value of </w:t>
      </w:r>
      <w:r>
        <w:rPr>
          <w:rStyle w:val="code"/>
        </w:rPr>
        <w:t>$a</w:t>
      </w:r>
      <w:r>
        <w:t xml:space="preserve"> in the outcome of the invocation; thus </w:t>
      </w:r>
      <w:r>
        <w:rPr>
          <w:rStyle w:val="code"/>
        </w:rPr>
        <w:t>$a</w:t>
      </w:r>
      <w:r>
        <w:t xml:space="preserve"> also communicates the result of the invocation back to the invoker.</w:t>
      </w:r>
    </w:p>
    <w:p w14:paraId="181135FE" w14:textId="77777777" w:rsidR="000229B4" w:rsidRDefault="000229B4">
      <w:r>
        <w:t xml:space="preserve">Now for the compound commands; their meaning is defined in terms of the meaning of their subcommands. </w:t>
      </w:r>
    </w:p>
    <w:p w14:paraId="67511AC7" w14:textId="77777777" w:rsidR="000229B4" w:rsidRDefault="000229B4">
      <w:pPr>
        <w:ind w:left="720"/>
      </w:pPr>
      <w:r>
        <w:t xml:space="preserve">A guarded command </w:t>
      </w:r>
      <w:r>
        <w:rPr>
          <w:rStyle w:val="code"/>
        </w:rPr>
        <w:t>e =&gt; c</w:t>
      </w:r>
      <w:r>
        <w:t xml:space="preserve"> has the same meaning as </w:t>
      </w:r>
      <w:r>
        <w:rPr>
          <w:rStyle w:val="code"/>
        </w:rPr>
        <w:t>c</w:t>
      </w:r>
      <w:r>
        <w:t xml:space="preserve"> except that </w:t>
      </w:r>
      <w:r>
        <w:rPr>
          <w:rStyle w:val="code"/>
        </w:rPr>
        <w:t>e</w:t>
      </w:r>
      <w:r>
        <w:t xml:space="preserve"> must be true. </w:t>
      </w:r>
    </w:p>
    <w:p w14:paraId="2D7D2567" w14:textId="77777777" w:rsidR="000229B4" w:rsidRDefault="000229B4">
      <w:pPr>
        <w:ind w:left="720"/>
      </w:pPr>
      <w:r>
        <w:t xml:space="preserve">A choice relates </w:t>
      </w:r>
      <w:r>
        <w:rPr>
          <w:rStyle w:val="code"/>
        </w:rPr>
        <w:t>s</w:t>
      </w:r>
      <w:r>
        <w:t xml:space="preserve"> to </w:t>
      </w:r>
      <w:r>
        <w:rPr>
          <w:rStyle w:val="code"/>
        </w:rPr>
        <w:t>o</w:t>
      </w:r>
      <w:r>
        <w:t xml:space="preserve"> if either part does. </w:t>
      </w:r>
    </w:p>
    <w:p w14:paraId="3510A37B" w14:textId="77777777" w:rsidR="000229B4" w:rsidRDefault="000229B4">
      <w:pPr>
        <w:ind w:left="720"/>
      </w:pPr>
      <w:r>
        <w:t xml:space="preserve">An else </w:t>
      </w:r>
      <w:r>
        <w:rPr>
          <w:rStyle w:val="code"/>
        </w:rPr>
        <w:t>c1 [*] c2</w:t>
      </w:r>
      <w:r>
        <w:t xml:space="preserve"> relates </w:t>
      </w:r>
      <w:r>
        <w:rPr>
          <w:rStyle w:val="code"/>
        </w:rPr>
        <w:t>s</w:t>
      </w:r>
      <w:r>
        <w:t xml:space="preserve"> to </w:t>
      </w:r>
      <w:r>
        <w:rPr>
          <w:rStyle w:val="code"/>
        </w:rPr>
        <w:t>o</w:t>
      </w:r>
      <w:r>
        <w:t xml:space="preserve"> if </w:t>
      </w:r>
      <w:r>
        <w:rPr>
          <w:rStyle w:val="code"/>
        </w:rPr>
        <w:t>c1</w:t>
      </w:r>
      <w:r>
        <w:t xml:space="preserve"> does or if </w:t>
      </w:r>
      <w:r>
        <w:rPr>
          <w:rStyle w:val="code"/>
        </w:rPr>
        <w:t>c1</w:t>
      </w:r>
      <w:r>
        <w:t xml:space="preserve"> has no outcome and </w:t>
      </w:r>
      <w:r>
        <w:rPr>
          <w:rStyle w:val="code"/>
        </w:rPr>
        <w:t>c2</w:t>
      </w:r>
      <w:r>
        <w:t xml:space="preserve"> does. </w:t>
      </w:r>
    </w:p>
    <w:p w14:paraId="5A5C6EF6" w14:textId="77777777" w:rsidR="000229B4" w:rsidRDefault="000229B4">
      <w:pPr>
        <w:ind w:left="720"/>
      </w:pPr>
      <w:r>
        <w:t xml:space="preserve">A sequential composition </w:t>
      </w:r>
      <w:r>
        <w:rPr>
          <w:rStyle w:val="code"/>
        </w:rPr>
        <w:t>c1 ; c2</w:t>
      </w:r>
      <w:r>
        <w:t xml:space="preserve"> relates </w:t>
      </w:r>
      <w:r>
        <w:rPr>
          <w:rStyle w:val="code"/>
        </w:rPr>
        <w:t>s</w:t>
      </w:r>
      <w:r>
        <w:t xml:space="preserve"> to </w:t>
      </w:r>
      <w:r>
        <w:rPr>
          <w:rStyle w:val="code"/>
        </w:rPr>
        <w:t>o</w:t>
      </w:r>
      <w:r>
        <w:t xml:space="preserve"> if there is a suitable intermediate state, or if </w:t>
      </w:r>
      <w:r>
        <w:rPr>
          <w:rStyle w:val="code"/>
        </w:rPr>
        <w:t>o</w:t>
      </w:r>
      <w:r>
        <w:t xml:space="preserve"> is an exceptional outcome of </w:t>
      </w:r>
      <w:r>
        <w:rPr>
          <w:rStyle w:val="code"/>
        </w:rPr>
        <w:t>c1</w:t>
      </w:r>
      <w:r>
        <w:t xml:space="preserve">. </w:t>
      </w:r>
    </w:p>
    <w:p w14:paraId="2719C5EF" w14:textId="77777777" w:rsidR="000229B4" w:rsidRDefault="000229B4">
      <w:pPr>
        <w:ind w:left="720"/>
      </w:pPr>
      <w:r>
        <w:rPr>
          <w:rStyle w:val="code"/>
        </w:rPr>
        <w:t>c1 EXCEPT xs=&gt;c2</w:t>
      </w:r>
      <w:r>
        <w:t xml:space="preserve"> is the same as </w:t>
      </w:r>
      <w:r>
        <w:rPr>
          <w:rStyle w:val="code"/>
        </w:rPr>
        <w:t>c1</w:t>
      </w:r>
      <w:r>
        <w:t xml:space="preserve"> for a normal outcome or an exceptional outcome not in the exception set </w:t>
      </w:r>
      <w:r>
        <w:rPr>
          <w:rStyle w:val="code"/>
        </w:rPr>
        <w:t>xs</w:t>
      </w:r>
      <w:r>
        <w:t xml:space="preserve">. For an exceptional outcome </w:t>
      </w:r>
      <w:r>
        <w:rPr>
          <w:rStyle w:val="code"/>
        </w:rPr>
        <w:t>o'</w:t>
      </w:r>
      <w:r>
        <w:t xml:space="preserve"> in </w:t>
      </w:r>
      <w:r>
        <w:rPr>
          <w:rStyle w:val="code"/>
        </w:rPr>
        <w:t>xs</w:t>
      </w:r>
      <w:r>
        <w:t xml:space="preserve">, </w:t>
      </w:r>
      <w:r>
        <w:rPr>
          <w:rStyle w:val="code"/>
        </w:rPr>
        <w:t>c2</w:t>
      </w:r>
      <w:r>
        <w:t xml:space="preserve"> must relate </w:t>
      </w:r>
      <w:r>
        <w:rPr>
          <w:rStyle w:val="code"/>
        </w:rPr>
        <w:t>o'</w:t>
      </w:r>
      <w:r>
        <w:t xml:space="preserve"> as a normal state to </w:t>
      </w:r>
      <w:r>
        <w:rPr>
          <w:rStyle w:val="code"/>
        </w:rPr>
        <w:t>o</w:t>
      </w:r>
      <w:r>
        <w:t xml:space="preserve">. This is the dual of the meaning of </w:t>
      </w:r>
      <w:r>
        <w:rPr>
          <w:rStyle w:val="code"/>
        </w:rPr>
        <w:t>c1 ; c2</w:t>
      </w:r>
      <w:r>
        <w:t xml:space="preserve"> if </w:t>
      </w:r>
      <w:r>
        <w:rPr>
          <w:rStyle w:val="code"/>
        </w:rPr>
        <w:t>xs</w:t>
      </w:r>
      <w:r>
        <w:t xml:space="preserve"> includes all exce</w:t>
      </w:r>
      <w:r>
        <w:t>p</w:t>
      </w:r>
      <w:r>
        <w:t>tions.</w:t>
      </w:r>
    </w:p>
    <w:p w14:paraId="22CB3140" w14:textId="77777777" w:rsidR="000229B4" w:rsidRDefault="000229B4">
      <w:pPr>
        <w:ind w:left="720"/>
      </w:pPr>
      <w:r>
        <w:rPr>
          <w:rStyle w:val="code"/>
        </w:rPr>
        <w:t xml:space="preserve">VAR id: t | c </w:t>
      </w:r>
      <w:r>
        <w:t xml:space="preserve">relates </w:t>
      </w:r>
      <w:r>
        <w:rPr>
          <w:rStyle w:val="code"/>
        </w:rPr>
        <w:t>s</w:t>
      </w:r>
      <w:r>
        <w:t xml:space="preserve"> to </w:t>
      </w:r>
      <w:r>
        <w:rPr>
          <w:rStyle w:val="code"/>
        </w:rPr>
        <w:t>o</w:t>
      </w:r>
      <w:r>
        <w:t xml:space="preserve"> if there is a value </w:t>
      </w:r>
      <w:r>
        <w:rPr>
          <w:rStyle w:val="code"/>
        </w:rPr>
        <w:t>v</w:t>
      </w:r>
      <w:r>
        <w:t xml:space="preserve"> of type </w:t>
      </w:r>
      <w:r>
        <w:rPr>
          <w:rStyle w:val="code"/>
        </w:rPr>
        <w:t>t</w:t>
      </w:r>
      <w:r>
        <w:t xml:space="preserve"> such that </w:t>
      </w:r>
      <w:r>
        <w:rPr>
          <w:rStyle w:val="code"/>
        </w:rPr>
        <w:t>c</w:t>
      </w:r>
      <w:r>
        <w:t xml:space="preserve"> relates (</w:t>
      </w:r>
      <w:r>
        <w:rPr>
          <w:rStyle w:val="code"/>
        </w:rPr>
        <w:t>s</w:t>
      </w:r>
      <w:r>
        <w:t xml:space="preserve"> with </w:t>
      </w:r>
      <w:r>
        <w:rPr>
          <w:rStyle w:val="code"/>
        </w:rPr>
        <w:t>id</w:t>
      </w:r>
      <w:r>
        <w:t xml:space="preserve"> bound to </w:t>
      </w:r>
      <w:r>
        <w:rPr>
          <w:rStyle w:val="code"/>
        </w:rPr>
        <w:t>v</w:t>
      </w:r>
      <w:r>
        <w:t xml:space="preserve">) to an </w:t>
      </w:r>
      <w:r>
        <w:rPr>
          <w:rStyle w:val="code"/>
        </w:rPr>
        <w:t>o'</w:t>
      </w:r>
      <w:r>
        <w:t xml:space="preserve"> which is the same as </w:t>
      </w:r>
      <w:r>
        <w:rPr>
          <w:rStyle w:val="code"/>
        </w:rPr>
        <w:t>o</w:t>
      </w:r>
      <w:r>
        <w:t xml:space="preserve"> except that </w:t>
      </w:r>
      <w:r>
        <w:rPr>
          <w:rStyle w:val="code"/>
        </w:rPr>
        <w:t>id</w:t>
      </w:r>
      <w:r>
        <w:t xml:space="preserve"> is undefined in </w:t>
      </w:r>
      <w:r>
        <w:rPr>
          <w:rStyle w:val="code"/>
        </w:rPr>
        <w:t>o</w:t>
      </w:r>
      <w:r>
        <w:t>. It is this e</w:t>
      </w:r>
      <w:r>
        <w:t>x</w:t>
      </w:r>
      <w:r>
        <w:t>istential quantifier that makes the spec useless as an interpreter for Spec.</w:t>
      </w:r>
    </w:p>
    <w:p w14:paraId="682D2C67" w14:textId="77777777" w:rsidR="000229B4" w:rsidRDefault="000229B4">
      <w:pPr>
        <w:ind w:left="720"/>
      </w:pPr>
      <w:r>
        <w:rPr>
          <w:rStyle w:val="code"/>
        </w:rPr>
        <w:t>&lt;&lt; ... &gt;&gt;</w:t>
      </w:r>
      <w:r>
        <w:t xml:space="preserve">, </w:t>
      </w:r>
      <w:r>
        <w:rPr>
          <w:rStyle w:val="code"/>
        </w:rPr>
        <w:t>IF ... FI</w:t>
      </w:r>
      <w:r>
        <w:t xml:space="preserve"> or </w:t>
      </w:r>
      <w:r>
        <w:rPr>
          <w:rStyle w:val="code"/>
        </w:rPr>
        <w:t>BEGIN ... END</w:t>
      </w:r>
      <w:r>
        <w:t xml:space="preserve"> brackets don’t affect </w:t>
      </w:r>
      <w:r>
        <w:rPr>
          <w:rStyle w:val="code"/>
        </w:rPr>
        <w:t>MC</w:t>
      </w:r>
      <w:r>
        <w:t xml:space="preserve">. </w:t>
      </w:r>
    </w:p>
    <w:p w14:paraId="280D688D" w14:textId="77777777" w:rsidR="000229B4" w:rsidRDefault="000229B4">
      <w:r>
        <w:t xml:space="preserve">The meaning of </w:t>
      </w:r>
      <w:r>
        <w:rPr>
          <w:rStyle w:val="code"/>
        </w:rPr>
        <w:t>DO c OD</w:t>
      </w:r>
      <w:r>
        <w:t xml:space="preserve"> can’t be given so easily. It is the fixed point of the sequence of longer and longer repetitions of </w:t>
      </w:r>
      <w:r>
        <w:rPr>
          <w:rStyle w:val="code"/>
        </w:rPr>
        <w:t>c</w:t>
      </w:r>
      <w:r>
        <w:t>.</w:t>
      </w:r>
      <w:r>
        <w:rPr>
          <w:rStyle w:val="FootnoteReference"/>
        </w:rPr>
        <w:footnoteReference w:id="23"/>
      </w:r>
      <w:r>
        <w:t xml:space="preserve"> It is possible for </w:t>
      </w:r>
      <w:r>
        <w:rPr>
          <w:rStyle w:val="code"/>
        </w:rPr>
        <w:t>DO c OD</w:t>
      </w:r>
      <w:r>
        <w:t xml:space="preserve"> to loop indefinitely; in this case it relates </w:t>
      </w:r>
      <w:r>
        <w:rPr>
          <w:rStyle w:val="code"/>
        </w:rPr>
        <w:t>s</w:t>
      </w:r>
      <w:r>
        <w:t xml:space="preserve"> to </w:t>
      </w:r>
      <w:r>
        <w:rPr>
          <w:rStyle w:val="code"/>
        </w:rPr>
        <w:t>s</w:t>
      </w:r>
      <w:r>
        <w:t xml:space="preserve"> with "</w:t>
      </w:r>
      <w:r>
        <w:rPr>
          <w:rStyle w:val="code"/>
        </w:rPr>
        <w:t>$x</w:t>
      </w:r>
      <w:r>
        <w:t>"</w:t>
      </w:r>
      <w:r>
        <w:rPr>
          <w:rStyle w:val="code"/>
        </w:rPr>
        <w:noBreakHyphen/>
        <w:t>&gt;loopX</w:t>
      </w:r>
      <w:r>
        <w:t xml:space="preserve">. This is not the same as relating </w:t>
      </w:r>
      <w:r>
        <w:rPr>
          <w:rStyle w:val="code"/>
        </w:rPr>
        <w:t>s</w:t>
      </w:r>
      <w:r>
        <w:t xml:space="preserve"> to no outcome, as </w:t>
      </w:r>
      <w:r>
        <w:rPr>
          <w:rStyle w:val="code"/>
        </w:rPr>
        <w:t>false =&gt; SKIP</w:t>
      </w:r>
      <w:r>
        <w:t xml:space="preserve"> does.</w:t>
      </w:r>
    </w:p>
    <w:p w14:paraId="2570A9BD" w14:textId="77777777" w:rsidR="000229B4" w:rsidRDefault="000229B4">
      <w:pPr>
        <w:tabs>
          <w:tab w:val="left" w:pos="2520"/>
          <w:tab w:val="left" w:pos="2880"/>
        </w:tabs>
      </w:pPr>
      <w:r>
        <w:t xml:space="preserve">The multiple occurrences of </w:t>
      </w:r>
      <w:r>
        <w:rPr>
          <w:rStyle w:val="code"/>
        </w:rPr>
        <w:t>declInit</w:t>
      </w:r>
      <w:r>
        <w:t xml:space="preserve"> and </w:t>
      </w:r>
      <w:r>
        <w:rPr>
          <w:rStyle w:val="code"/>
        </w:rPr>
        <w:t>var</w:t>
      </w:r>
      <w:r>
        <w:t xml:space="preserve"> in </w:t>
      </w:r>
      <w:r>
        <w:rPr>
          <w:rStyle w:val="code"/>
        </w:rPr>
        <w:t>VAR declInit*</w:t>
      </w:r>
      <w:r>
        <w:t xml:space="preserve"> and </w:t>
      </w:r>
      <w:r>
        <w:rPr>
          <w:rStyle w:val="code"/>
        </w:rPr>
        <w:t>(varList):=exp</w:t>
      </w:r>
      <w:r>
        <w:t xml:space="preserve"> are left as boring exercises, along with routines that have several formals.</w:t>
      </w:r>
    </w:p>
    <w:p w14:paraId="6E2C7A32" w14:textId="77777777" w:rsidR="000229B4" w:rsidRDefault="000229B4">
      <w:pPr>
        <w:pStyle w:val="Heading2"/>
      </w:pPr>
      <w:r>
        <w:t>Routines</w:t>
      </w:r>
    </w:p>
    <w:p w14:paraId="3B58B565" w14:textId="77777777" w:rsidR="000229B4" w:rsidRDefault="000229B4">
      <w:r>
        <w:t xml:space="preserve">Now for the meaning of a routine. We define a meaning function </w:t>
      </w:r>
      <w:r>
        <w:rPr>
          <w:rStyle w:val="code"/>
        </w:rPr>
        <w:t>MR</w:t>
      </w:r>
      <w:r>
        <w:t xml:space="preserve"> for a </w:t>
      </w:r>
      <w:r>
        <w:rPr>
          <w:rStyle w:val="code"/>
        </w:rPr>
        <w:t>routineDecl</w:t>
      </w:r>
      <w:r>
        <w:t xml:space="preserve"> that r</w:t>
      </w:r>
      <w:r>
        <w:t>e</w:t>
      </w:r>
      <w:r>
        <w:t>lates the meaning of the routine to the meaning of the routine’s body; since the body is a co</w:t>
      </w:r>
      <w:r>
        <w:t>m</w:t>
      </w:r>
      <w:r>
        <w:t xml:space="preserve">mand, we can get its meaning from </w:t>
      </w:r>
      <w:r>
        <w:rPr>
          <w:rStyle w:val="code"/>
        </w:rPr>
        <w:t>MC</w:t>
      </w:r>
      <w:r>
        <w:t xml:space="preserve">. The idea is that the meaning of the routine should be a relation of states to outcomes just like the meaning of a command. In this relation, the pseudo-name </w:t>
      </w:r>
      <w:r>
        <w:rPr>
          <w:rStyle w:val="code"/>
        </w:rPr>
        <w:t>$a</w:t>
      </w:r>
      <w:r>
        <w:t xml:space="preserve"> holds the argument in the initial state and the result in the outcome. For technical re</w:t>
      </w:r>
      <w:r>
        <w:t>a</w:t>
      </w:r>
      <w:r>
        <w:t xml:space="preserve">sons, however, we define </w:t>
      </w:r>
      <w:r>
        <w:rPr>
          <w:rStyle w:val="code"/>
        </w:rPr>
        <w:t>MR</w:t>
      </w:r>
      <w:r>
        <w:t xml:space="preserve"> to yield not an </w:t>
      </w:r>
      <w:r>
        <w:rPr>
          <w:rStyle w:val="code"/>
        </w:rPr>
        <w:t>ATr</w:t>
      </w:r>
      <w:r>
        <w:t xml:space="preserve">, but an </w:t>
      </w:r>
      <w:r>
        <w:rPr>
          <w:rStyle w:val="code"/>
        </w:rPr>
        <w:t>S-&gt;ATr</w:t>
      </w:r>
      <w:r>
        <w:t>; a local state (</w:t>
      </w:r>
      <w:r>
        <w:rPr>
          <w:rStyle w:val="code"/>
        </w:rPr>
        <w:t>static</w:t>
      </w:r>
      <w:r>
        <w:t xml:space="preserve"> below) must be supplied to get the transition relation for the routine. For a </w:t>
      </w:r>
      <w:r>
        <w:rPr>
          <w:rStyle w:val="code"/>
        </w:rPr>
        <w:t>LAMBDA</w:t>
      </w:r>
      <w:r>
        <w:t xml:space="preserve"> this local state is the current state of its containing command. For a routine declared at top level in a module this state is empty.</w:t>
      </w:r>
    </w:p>
    <w:p w14:paraId="5533A674" w14:textId="77777777" w:rsidR="000229B4" w:rsidRDefault="000229B4">
      <w:r>
        <w:t xml:space="preserve">The </w:t>
      </w:r>
      <w:r>
        <w:rPr>
          <w:rStyle w:val="code"/>
        </w:rPr>
        <w:t>MR</w:t>
      </w:r>
      <w:r>
        <w:t xml:space="preserve"> function works in the obvious way:</w:t>
      </w:r>
    </w:p>
    <w:p w14:paraId="398583E9" w14:textId="77777777" w:rsidR="000229B4" w:rsidRDefault="000229B4">
      <w:pPr>
        <w:pStyle w:val="u"/>
        <w:numPr>
          <w:ilvl w:val="0"/>
          <w:numId w:val="9"/>
        </w:numPr>
      </w:pPr>
      <w:r>
        <w:t xml:space="preserve">Check that the argument value in </w:t>
      </w:r>
      <w:r>
        <w:rPr>
          <w:rStyle w:val="code"/>
        </w:rPr>
        <w:t>$a</w:t>
      </w:r>
      <w:r>
        <w:t xml:space="preserve"> has the type of the formal.</w:t>
      </w:r>
    </w:p>
    <w:p w14:paraId="52225E54" w14:textId="77777777" w:rsidR="000229B4" w:rsidRDefault="000229B4">
      <w:pPr>
        <w:pStyle w:val="u"/>
        <w:numPr>
          <w:ilvl w:val="0"/>
          <w:numId w:val="9"/>
        </w:numPr>
      </w:pPr>
      <w:r>
        <w:t>Remove local names from the state, since a routine shares only global state with its invoker.</w:t>
      </w:r>
    </w:p>
    <w:p w14:paraId="0B89B0CF" w14:textId="77777777" w:rsidR="000229B4" w:rsidRDefault="000229B4">
      <w:pPr>
        <w:pStyle w:val="u"/>
        <w:numPr>
          <w:ilvl w:val="0"/>
          <w:numId w:val="9"/>
        </w:numPr>
      </w:pPr>
      <w:r>
        <w:t>Bind the value to the formal.</w:t>
      </w:r>
    </w:p>
    <w:p w14:paraId="3C50A514" w14:textId="77777777" w:rsidR="000229B4" w:rsidRDefault="000229B4">
      <w:pPr>
        <w:pStyle w:val="u"/>
        <w:numPr>
          <w:ilvl w:val="0"/>
          <w:numId w:val="9"/>
        </w:numPr>
      </w:pPr>
      <w:r>
        <w:t xml:space="preserve">Find out using </w:t>
      </w:r>
      <w:r>
        <w:rPr>
          <w:rStyle w:val="code"/>
        </w:rPr>
        <w:t>MC</w:t>
      </w:r>
      <w:r>
        <w:t xml:space="preserve"> how the routine body relates the resulting state to an outcome.</w:t>
      </w:r>
    </w:p>
    <w:p w14:paraId="7CD9CCB9" w14:textId="77777777" w:rsidR="000229B4" w:rsidRDefault="000229B4">
      <w:pPr>
        <w:pStyle w:val="u"/>
        <w:numPr>
          <w:ilvl w:val="0"/>
          <w:numId w:val="9"/>
        </w:numPr>
      </w:pPr>
      <w:r>
        <w:t>Make the invoker's outcome from the invoker’s local state and the routine's final global state.</w:t>
      </w:r>
    </w:p>
    <w:p w14:paraId="4A8FDAF4" w14:textId="77777777" w:rsidR="000229B4" w:rsidRDefault="000229B4">
      <w:pPr>
        <w:pStyle w:val="u"/>
        <w:numPr>
          <w:ilvl w:val="0"/>
          <w:numId w:val="9"/>
        </w:numPr>
      </w:pPr>
      <w:r>
        <w:t xml:space="preserve">Deal with the various exceptions in that outcome. </w:t>
      </w:r>
    </w:p>
    <w:p w14:paraId="0BCFA553" w14:textId="77777777" w:rsidR="000229B4" w:rsidRDefault="000229B4">
      <w:pPr>
        <w:pStyle w:val="i"/>
        <w:ind w:left="720"/>
      </w:pPr>
      <w:r>
        <w:t xml:space="preserve">A </w:t>
      </w:r>
      <w:r>
        <w:rPr>
          <w:rStyle w:val="code"/>
        </w:rPr>
        <w:t>retX</w:t>
      </w:r>
      <w:r>
        <w:t xml:space="preserve"> outcome results in a normal outcome for the invocation if the result has the result type of the routine, and a </w:t>
      </w:r>
      <w:r>
        <w:rPr>
          <w:rStyle w:val="code"/>
        </w:rPr>
        <w:t>typeX</w:t>
      </w:r>
      <w:r>
        <w:t xml:space="preserve"> outcome otherwise. </w:t>
      </w:r>
    </w:p>
    <w:p w14:paraId="38061D19" w14:textId="77777777" w:rsidR="000229B4" w:rsidRDefault="000229B4">
      <w:pPr>
        <w:pStyle w:val="i"/>
        <w:ind w:left="720"/>
      </w:pPr>
      <w:r>
        <w:t xml:space="preserve">A normal outcome is converted to </w:t>
      </w:r>
      <w:r>
        <w:rPr>
          <w:rStyle w:val="code"/>
        </w:rPr>
        <w:t>typeX</w:t>
      </w:r>
      <w:r>
        <w:t>, a type error, since the routine didn’t supply a result of the correct type.</w:t>
      </w:r>
    </w:p>
    <w:p w14:paraId="5D97078B" w14:textId="77777777" w:rsidR="000229B4" w:rsidRDefault="000229B4">
      <w:pPr>
        <w:pStyle w:val="i"/>
        <w:ind w:left="720"/>
      </w:pPr>
      <w:r>
        <w:t>An exception raised in the body is passed on.</w:t>
      </w:r>
    </w:p>
    <w:p w14:paraId="060959EF" w14:textId="77777777" w:rsidR="000229B4" w:rsidRDefault="000229B4">
      <w:pPr>
        <w:pStyle w:val="routine"/>
        <w:rPr>
          <w:rStyle w:val="code"/>
        </w:rPr>
      </w:pPr>
      <w:r>
        <w:rPr>
          <w:rStyle w:val="code"/>
        </w:rPr>
        <w:t>FUNC MR(r) -&gt; (S-&gt;ATr) = VAR id1, id2, t1, t2, xs, c0 |</w:t>
      </w:r>
    </w:p>
    <w:p w14:paraId="2FCBD1A9" w14:textId="77777777" w:rsidR="000229B4" w:rsidRPr="005619CC" w:rsidRDefault="000229B4">
      <w:pPr>
        <w:pStyle w:val="cmd1"/>
        <w:rPr>
          <w:rStyle w:val="code"/>
          <w:lang w:val="fr-FR"/>
        </w:rPr>
      </w:pPr>
      <w:r>
        <w:rPr>
          <w:rStyle w:val="code"/>
        </w:rPr>
        <w:t xml:space="preserve">   </w:t>
      </w:r>
      <w:r w:rsidRPr="005619CC">
        <w:rPr>
          <w:rStyle w:val="code"/>
          <w:lang w:val="fr-FR"/>
        </w:rPr>
        <w:t>r = R« APROC id1(id2: t1)-&gt;t2 RAISES xs = &lt;&lt; c0 &gt;&gt; »</w:t>
      </w:r>
    </w:p>
    <w:p w14:paraId="3936FDD6" w14:textId="77777777" w:rsidR="000229B4" w:rsidRPr="005619CC" w:rsidRDefault="000229B4">
      <w:pPr>
        <w:pStyle w:val="cmd1"/>
        <w:rPr>
          <w:rStyle w:val="code"/>
          <w:lang w:val="fr-FR"/>
        </w:rPr>
      </w:pPr>
      <w:r w:rsidRPr="005619CC">
        <w:rPr>
          <w:rStyle w:val="code"/>
          <w:lang w:val="fr-FR"/>
        </w:rPr>
        <w:t>\/ r = R« FUNC  id1(id2: t1)-&gt;t2 RAISES xs =    c0    » =&gt;</w:t>
      </w:r>
    </w:p>
    <w:p w14:paraId="0DB4D27D" w14:textId="77777777" w:rsidR="000229B4" w:rsidRDefault="000229B4">
      <w:pPr>
        <w:pStyle w:val="cmd1"/>
        <w:rPr>
          <w:rStyle w:val="code"/>
        </w:rPr>
      </w:pPr>
      <w:r>
        <w:rPr>
          <w:rStyle w:val="code"/>
        </w:rPr>
        <w:t>RET (\ static: S | (\ s, o |</w:t>
      </w:r>
    </w:p>
    <w:p w14:paraId="6CFBAD6B" w14:textId="77777777" w:rsidR="000229B4" w:rsidRDefault="000229B4">
      <w:pPr>
        <w:pStyle w:val="cmd1"/>
        <w:rPr>
          <w:rStyle w:val="code"/>
        </w:rPr>
      </w:pPr>
      <w:r>
        <w:rPr>
          <w:rStyle w:val="code"/>
        </w:rPr>
        <w:t xml:space="preserve">     s("$a") IN t1 </w:t>
      </w:r>
      <w:r>
        <w:rPr>
          <w:rStyle w:val="code"/>
        </w:rPr>
        <w:tab/>
      </w:r>
      <w:r>
        <w:rPr>
          <w:rStyle w:val="m"/>
        </w:rPr>
        <w:t>% if argument typechecks</w:t>
      </w:r>
      <w:r>
        <w:rPr>
          <w:rStyle w:val="code"/>
        </w:rPr>
        <w:br/>
        <w:t xml:space="preserve">  /\ ( EXISTS g: S, s', o' |</w:t>
      </w:r>
      <w:r>
        <w:rPr>
          <w:rStyle w:val="code"/>
        </w:rPr>
        <w:br/>
        <w:t xml:space="preserve">         g = s.restrict(globals)</w:t>
      </w:r>
      <w:r>
        <w:rPr>
          <w:rStyle w:val="code"/>
        </w:rPr>
        <w:tab/>
      </w:r>
      <w:r>
        <w:rPr>
          <w:rStyle w:val="m"/>
        </w:rPr>
        <w:t xml:space="preserve">% </w:t>
      </w:r>
      <w:r>
        <w:rPr>
          <w:rStyle w:val="code"/>
        </w:rPr>
        <w:t>g</w:t>
      </w:r>
      <w:r>
        <w:rPr>
          <w:rStyle w:val="m"/>
        </w:rPr>
        <w:t xml:space="preserve"> is the current globals</w:t>
      </w:r>
      <w:r>
        <w:rPr>
          <w:rStyle w:val="code"/>
        </w:rPr>
        <w:br/>
        <w:t xml:space="preserve">      /\ s' = (static + g){id2 -&gt; s("$a")}</w:t>
      </w:r>
      <w:r>
        <w:rPr>
          <w:rStyle w:val="code"/>
        </w:rPr>
        <w:tab/>
      </w:r>
      <w:r>
        <w:rPr>
          <w:rStyle w:val="m"/>
        </w:rPr>
        <w:t xml:space="preserve">% </w:t>
      </w:r>
      <w:r>
        <w:rPr>
          <w:rStyle w:val="code"/>
        </w:rPr>
        <w:t>s'</w:t>
      </w:r>
      <w:r>
        <w:rPr>
          <w:rStyle w:val="m"/>
        </w:rPr>
        <w:t xml:space="preserve"> is initial state for </w:t>
      </w:r>
      <w:r>
        <w:rPr>
          <w:rStyle w:val="code"/>
        </w:rPr>
        <w:t>c0</w:t>
      </w:r>
      <w:r>
        <w:rPr>
          <w:rStyle w:val="code"/>
        </w:rPr>
        <w:br/>
        <w:t xml:space="preserve">      /\ MC(c0)(s', o' )</w:t>
      </w:r>
      <w:r>
        <w:rPr>
          <w:rStyle w:val="code"/>
        </w:rPr>
        <w:tab/>
      </w:r>
      <w:r>
        <w:rPr>
          <w:rStyle w:val="m"/>
        </w:rPr>
        <w:t xml:space="preserve">% apply </w:t>
      </w:r>
      <w:r>
        <w:rPr>
          <w:rStyle w:val="code"/>
        </w:rPr>
        <w:t>c0</w:t>
      </w:r>
      <w:r>
        <w:rPr>
          <w:rStyle w:val="m"/>
        </w:rPr>
        <w:t xml:space="preserve"> </w:t>
      </w:r>
      <w:r>
        <w:rPr>
          <w:rStyle w:val="code"/>
        </w:rPr>
        <w:br/>
        <w:t xml:space="preserve">      /\ o = (s + o'.restrict(globals))</w:t>
      </w:r>
      <w:r>
        <w:rPr>
          <w:rStyle w:val="code"/>
        </w:rPr>
        <w:tab/>
      </w:r>
      <w:r>
        <w:rPr>
          <w:rStyle w:val="m"/>
        </w:rPr>
        <w:t xml:space="preserve">% restore old locals from </w:t>
      </w:r>
      <w:r>
        <w:rPr>
          <w:rStyle w:val="code"/>
        </w:rPr>
        <w:t>s</w:t>
      </w:r>
      <w:r>
        <w:rPr>
          <w:rStyle w:val="code"/>
        </w:rPr>
        <w:br/>
        <w:t xml:space="preserve">           {"$x" -&gt; </w:t>
      </w:r>
      <w:r>
        <w:rPr>
          <w:rStyle w:val="code"/>
        </w:rPr>
        <w:tab/>
      </w:r>
      <w:r>
        <w:rPr>
          <w:rStyle w:val="m"/>
        </w:rPr>
        <w:t xml:space="preserve">% adjust </w:t>
      </w:r>
      <w:r>
        <w:rPr>
          <w:rStyle w:val="code"/>
        </w:rPr>
        <w:t>$x</w:t>
      </w:r>
      <w:r>
        <w:rPr>
          <w:rStyle w:val="m"/>
        </w:rPr>
        <w:t xml:space="preserve"> in the outcome</w:t>
      </w:r>
      <w:r>
        <w:rPr>
          <w:rStyle w:val="code"/>
        </w:rPr>
        <w:br/>
        <w:t xml:space="preserve">             (    o'("$x") = retX =&gt; </w:t>
      </w:r>
      <w:r>
        <w:rPr>
          <w:rStyle w:val="code"/>
        </w:rPr>
        <w:br/>
        <w:t xml:space="preserve">                    (    o'("$a") IN t2 =&gt; noX</w:t>
      </w:r>
      <w:r>
        <w:rPr>
          <w:rStyle w:val="code"/>
        </w:rPr>
        <w:tab/>
      </w:r>
      <w:r>
        <w:rPr>
          <w:rStyle w:val="m"/>
        </w:rPr>
        <w:t xml:space="preserve">% </w:t>
      </w:r>
      <w:r>
        <w:rPr>
          <w:rStyle w:val="code"/>
        </w:rPr>
        <w:t>retX</w:t>
      </w:r>
      <w:r>
        <w:rPr>
          <w:rStyle w:val="m"/>
        </w:rPr>
        <w:t xml:space="preserve"> means normal outcome</w:t>
      </w:r>
      <w:r>
        <w:rPr>
          <w:rStyle w:val="code"/>
        </w:rPr>
        <w:br/>
        <w:t xml:space="preserve">                     [*] typeX )</w:t>
      </w:r>
      <w:r>
        <w:rPr>
          <w:rStyle w:val="code"/>
        </w:rPr>
        <w:tab/>
      </w:r>
      <w:r>
        <w:rPr>
          <w:rStyle w:val="m"/>
        </w:rPr>
        <w:t>% if result typechecks;</w:t>
      </w:r>
      <w:r>
        <w:rPr>
          <w:rStyle w:val="code"/>
        </w:rPr>
        <w:br/>
        <w:t xml:space="preserve">              [*] o'("$x") = noX =&gt; typeX</w:t>
      </w:r>
      <w:r>
        <w:rPr>
          <w:rStyle w:val="code"/>
        </w:rPr>
        <w:tab/>
      </w:r>
      <w:r>
        <w:rPr>
          <w:rStyle w:val="m"/>
        </w:rPr>
        <w:t xml:space="preserve">% normal outcome means </w:t>
      </w:r>
      <w:r>
        <w:rPr>
          <w:rStyle w:val="code"/>
        </w:rPr>
        <w:t>typeX</w:t>
      </w:r>
      <w:r>
        <w:rPr>
          <w:rStyle w:val="m"/>
        </w:rPr>
        <w:t>;</w:t>
      </w:r>
      <w:r>
        <w:rPr>
          <w:rStyle w:val="code"/>
        </w:rPr>
        <w:br/>
        <w:t xml:space="preserve">              [*] o'("$x)</w:t>
      </w:r>
      <w:r>
        <w:rPr>
          <w:rStyle w:val="code"/>
        </w:rPr>
        <w:tab/>
      </w:r>
      <w:r>
        <w:rPr>
          <w:rStyle w:val="m"/>
        </w:rPr>
        <w:t>% pass on exceptions</w:t>
      </w:r>
      <w:r>
        <w:rPr>
          <w:rStyle w:val="code"/>
        </w:rPr>
        <w:br/>
        <w:t xml:space="preserve">             ) </w:t>
      </w:r>
    </w:p>
    <w:p w14:paraId="0E38E1ED" w14:textId="77777777" w:rsidR="000229B4" w:rsidRDefault="000229B4">
      <w:pPr>
        <w:pStyle w:val="cmd1"/>
      </w:pPr>
      <w:r>
        <w:rPr>
          <w:rStyle w:val="code"/>
        </w:rPr>
        <w:t xml:space="preserve">           }</w:t>
      </w:r>
      <w:r>
        <w:rPr>
          <w:rStyle w:val="code"/>
        </w:rPr>
        <w:br/>
        <w:t>\/ ~ s("$a") IN t1 /\ o = s{"$x" -&gt; typeX}</w:t>
      </w:r>
      <w:r>
        <w:rPr>
          <w:rStyle w:val="code"/>
        </w:rPr>
        <w:tab/>
      </w:r>
      <w:r>
        <w:rPr>
          <w:rStyle w:val="m"/>
        </w:rPr>
        <w:t>% argument doesn't typecheck</w:t>
      </w:r>
      <w:r>
        <w:rPr>
          <w:rStyle w:val="code"/>
        </w:rPr>
        <w:br/>
        <w:t xml:space="preserve">) )  </w:t>
      </w:r>
      <w:r>
        <w:rPr>
          <w:rStyle w:val="code"/>
        </w:rPr>
        <w:tab/>
      </w:r>
      <w:r>
        <w:rPr>
          <w:rStyle w:val="m"/>
        </w:rPr>
        <w:t>% end of the two lambdas</w:t>
      </w:r>
    </w:p>
    <w:p w14:paraId="374004E9" w14:textId="77777777" w:rsidR="000229B4" w:rsidRDefault="000229B4">
      <w:r>
        <w:t>We leave the meaning of a routine with no result as an exercise.</w:t>
      </w:r>
    </w:p>
    <w:p w14:paraId="2E0920E2" w14:textId="77777777" w:rsidR="000229B4" w:rsidRDefault="000229B4">
      <w:pPr>
        <w:pStyle w:val="Heading2"/>
      </w:pPr>
      <w:r>
        <w:t xml:space="preserve">Invocation and </w:t>
      </w:r>
      <w:r>
        <w:rPr>
          <w:rStyle w:val="EndnoteReference"/>
          <w:rFonts w:ascii="Courier New" w:hAnsi="Courier New"/>
          <w:noProof/>
          <w:sz w:val="24"/>
          <w:vertAlign w:val="baseline"/>
        </w:rPr>
        <w:t>LAMBDA</w:t>
      </w:r>
      <w:r>
        <w:rPr>
          <w:sz w:val="40"/>
        </w:rPr>
        <w:t xml:space="preserve"> </w:t>
      </w:r>
      <w:r>
        <w:t>expressions</w:t>
      </w:r>
    </w:p>
    <w:p w14:paraId="2F3F4775" w14:textId="77777777" w:rsidR="000229B4" w:rsidRDefault="000229B4">
      <w:r>
        <w:t xml:space="preserve">We have already given in </w:t>
      </w:r>
      <w:r>
        <w:rPr>
          <w:rStyle w:val="code"/>
        </w:rPr>
        <w:t>MC</w:t>
      </w:r>
      <w:r>
        <w:t xml:space="preserve"> the meaning of invocations in commands, so we can use </w:t>
      </w:r>
      <w:r>
        <w:rPr>
          <w:rStyle w:val="code"/>
        </w:rPr>
        <w:t>MC</w:t>
      </w:r>
      <w:r>
        <w:t xml:space="preserve"> to deal with invocations in expressions. Here is the fragment of the definition of </w:t>
      </w:r>
      <w:r>
        <w:rPr>
          <w:rStyle w:val="code"/>
        </w:rPr>
        <w:t>ME</w:t>
      </w:r>
      <w:r>
        <w:t xml:space="preserve"> that deals with an </w:t>
      </w:r>
      <w:r>
        <w:rPr>
          <w:rStyle w:val="code"/>
        </w:rPr>
        <w:t>E</w:t>
      </w:r>
      <w:r>
        <w:t xml:space="preserve"> that is an invocation </w:t>
      </w:r>
      <w:r>
        <w:rPr>
          <w:rStyle w:val="code"/>
        </w:rPr>
        <w:t>e1(e2)</w:t>
      </w:r>
      <w:r>
        <w:t xml:space="preserve"> of a function. It is written in terms of the meaning </w:t>
      </w:r>
      <w:r>
        <w:rPr>
          <w:rStyle w:val="code"/>
        </w:rPr>
        <w:t>MC(C«e1(e2)»)</w:t>
      </w:r>
      <w:r>
        <w:t xml:space="preserve"> of the invocation as a command, which is defined above. The meaning of the command is an atomic transition </w:t>
      </w:r>
      <w:r>
        <w:rPr>
          <w:rStyle w:val="code"/>
        </w:rPr>
        <w:t>aTr</w:t>
      </w:r>
      <w:r>
        <w:t>, a predicate on an initial state and an outcome of the routine. In the ou</w:t>
      </w:r>
      <w:r>
        <w:t>t</w:t>
      </w:r>
      <w:r>
        <w:t xml:space="preserve">come the value of the pseudo-name </w:t>
      </w:r>
      <w:r>
        <w:rPr>
          <w:rStyle w:val="code"/>
        </w:rPr>
        <w:t>$a</w:t>
      </w:r>
      <w:r>
        <w:t xml:space="preserve"> is the value returned by the function. The definition given here discards any side-effects of the function; in fact, in a legal Spec program there can be no side-effects, since functions are not allowed to assign to non-local variables or call procedures.</w:t>
      </w:r>
    </w:p>
    <w:p w14:paraId="29A526AD" w14:textId="77777777" w:rsidR="000229B4" w:rsidRDefault="000229B4">
      <w:pPr>
        <w:pStyle w:val="routine"/>
        <w:keepNext/>
        <w:rPr>
          <w:rStyle w:val="code"/>
        </w:rPr>
      </w:pPr>
      <w:r>
        <w:rPr>
          <w:rStyle w:val="code"/>
        </w:rPr>
        <w:t>FUNC ME(e) -&gt; (S -&gt; (V + X)) =</w:t>
      </w:r>
    </w:p>
    <w:p w14:paraId="3FC98627" w14:textId="77777777" w:rsidR="000229B4" w:rsidRDefault="000229B4">
      <w:pPr>
        <w:pStyle w:val="cmd1"/>
        <w:keepNext/>
        <w:rPr>
          <w:rStyle w:val="code"/>
        </w:rPr>
      </w:pPr>
      <w:r>
        <w:rPr>
          <w:rStyle w:val="code"/>
        </w:rPr>
        <w:t>IF</w:t>
      </w:r>
    </w:p>
    <w:p w14:paraId="312C4EB3" w14:textId="77777777" w:rsidR="000229B4" w:rsidRDefault="000229B4">
      <w:pPr>
        <w:pStyle w:val="cmd1"/>
        <w:keepNext/>
        <w:rPr>
          <w:rStyle w:val="code"/>
        </w:rPr>
      </w:pPr>
      <w:r>
        <w:rPr>
          <w:rStyle w:val="code"/>
        </w:rPr>
        <w:t>...</w:t>
      </w:r>
      <w:r>
        <w:rPr>
          <w:rStyle w:val="code"/>
        </w:rPr>
        <w:br/>
        <w:t>[] VAR e1, e2 | e = E« e1(e2) » =&gt;</w:t>
      </w:r>
      <w:r>
        <w:rPr>
          <w:rStyle w:val="code"/>
        </w:rPr>
        <w:br/>
      </w:r>
      <w:r>
        <w:rPr>
          <w:rStyle w:val="m"/>
        </w:rPr>
        <w:t xml:space="preserve">% if </w:t>
      </w:r>
      <w:r>
        <w:rPr>
          <w:rStyle w:val="code"/>
        </w:rPr>
        <w:t>E</w:t>
      </w:r>
      <w:r>
        <w:rPr>
          <w:rStyle w:val="m"/>
        </w:rPr>
        <w:t xml:space="preserve"> is an invocation its meaning is this function from states to values</w:t>
      </w:r>
    </w:p>
    <w:p w14:paraId="0BD3FC47" w14:textId="77777777" w:rsidR="000229B4" w:rsidRDefault="000229B4">
      <w:pPr>
        <w:pStyle w:val="cmd2"/>
        <w:rPr>
          <w:rStyle w:val="code"/>
        </w:rPr>
      </w:pPr>
      <w:r>
        <w:rPr>
          <w:rStyle w:val="code"/>
        </w:rPr>
        <w:t xml:space="preserve">VAR aTr := MC(C« e1(e2) ») | </w:t>
      </w:r>
      <w:r>
        <w:rPr>
          <w:rStyle w:val="code"/>
        </w:rPr>
        <w:br/>
        <w:t xml:space="preserve">  RET ( LAMBDA (s) -&gt; V = </w:t>
      </w:r>
    </w:p>
    <w:p w14:paraId="5E81DBB3" w14:textId="77777777" w:rsidR="000229B4" w:rsidRDefault="000229B4">
      <w:pPr>
        <w:pStyle w:val="cmd3"/>
        <w:rPr>
          <w:rStyle w:val="code"/>
        </w:rPr>
      </w:pPr>
      <w:r>
        <w:rPr>
          <w:rStyle w:val="m"/>
        </w:rPr>
        <w:t xml:space="preserve">% the command must have a unique outcome, that is, </w:t>
      </w:r>
      <w:r>
        <w:rPr>
          <w:rStyle w:val="code"/>
        </w:rPr>
        <w:t>aTr</w:t>
      </w:r>
      <w:r>
        <w:rPr>
          <w:rStyle w:val="m"/>
        </w:rPr>
        <w:t xml:space="preserve"> must be a </w:t>
      </w:r>
      <w:r>
        <w:rPr>
          <w:rStyle w:val="m"/>
        </w:rPr>
        <w:br/>
        <w:t xml:space="preserve">% function at </w:t>
      </w:r>
      <w:r>
        <w:rPr>
          <w:rStyle w:val="code"/>
        </w:rPr>
        <w:t>s</w:t>
      </w:r>
      <w:r>
        <w:rPr>
          <w:rStyle w:val="m"/>
        </w:rPr>
        <w:t xml:space="preserve">. See </w:t>
      </w:r>
      <w:r>
        <w:rPr>
          <w:rStyle w:val="code"/>
        </w:rPr>
        <w:t>Relation</w:t>
      </w:r>
      <w:r>
        <w:rPr>
          <w:rStyle w:val="m"/>
        </w:rPr>
        <w:t xml:space="preserve"> in section 9 of the reference manual</w:t>
      </w:r>
      <w:r>
        <w:rPr>
          <w:rStyle w:val="m"/>
        </w:rPr>
        <w:br/>
      </w:r>
      <w:r>
        <w:rPr>
          <w:rStyle w:val="code"/>
        </w:rPr>
        <w:t>VAR o := aTr.func(s) | RET (~o.isX =&gt; o("$a") [*] o("$x")) )</w:t>
      </w:r>
    </w:p>
    <w:p w14:paraId="36D64CCD" w14:textId="77777777" w:rsidR="000229B4" w:rsidRDefault="000229B4">
      <w:pPr>
        <w:pStyle w:val="cmd1"/>
        <w:rPr>
          <w:rStyle w:val="code"/>
        </w:rPr>
      </w:pPr>
      <w:r>
        <w:rPr>
          <w:rStyle w:val="code"/>
        </w:rPr>
        <w:t>...</w:t>
      </w:r>
    </w:p>
    <w:p w14:paraId="564D2817" w14:textId="77777777" w:rsidR="000229B4" w:rsidRDefault="000229B4">
      <w:pPr>
        <w:pStyle w:val="cmd1"/>
      </w:pPr>
      <w:r>
        <w:rPr>
          <w:rStyle w:val="code"/>
        </w:rPr>
        <w:t>FI</w:t>
      </w:r>
    </w:p>
    <w:p w14:paraId="6907EF77" w14:textId="77777777" w:rsidR="000229B4" w:rsidRDefault="000229B4">
      <w:r>
        <w:t xml:space="preserve">The result of the expression is the value of </w:t>
      </w:r>
      <w:r>
        <w:rPr>
          <w:rStyle w:val="code"/>
        </w:rPr>
        <w:t>$a</w:t>
      </w:r>
      <w:r>
        <w:t xml:space="preserve"> in the outcome if it is normal, the value of </w:t>
      </w:r>
      <w:r>
        <w:rPr>
          <w:rStyle w:val="code"/>
        </w:rPr>
        <w:t>$x</w:t>
      </w:r>
      <w:r>
        <w:t xml:space="preserve"> if it is exceptional. If the invocation has no outcome or more than one outcome, </w:t>
      </w:r>
      <w:r>
        <w:rPr>
          <w:rStyle w:val="code"/>
        </w:rPr>
        <w:t>ME(e)(s)</w:t>
      </w:r>
      <w:r>
        <w:t xml:space="preserve"> is und</w:t>
      </w:r>
      <w:r>
        <w:t>e</w:t>
      </w:r>
      <w:r>
        <w:t>fined.</w:t>
      </w:r>
    </w:p>
    <w:p w14:paraId="707AA4C2" w14:textId="77777777" w:rsidR="000229B4" w:rsidRDefault="000229B4">
      <w:r>
        <w:t xml:space="preserve">The fragment of </w:t>
      </w:r>
      <w:r>
        <w:rPr>
          <w:rStyle w:val="code"/>
        </w:rPr>
        <w:t>ME</w:t>
      </w:r>
      <w:r>
        <w:t xml:space="preserve"> for </w:t>
      </w:r>
      <w:r>
        <w:rPr>
          <w:rStyle w:val="code"/>
        </w:rPr>
        <w:t>LAMBDA</w:t>
      </w:r>
      <w:r>
        <w:t xml:space="preserve"> uses </w:t>
      </w:r>
      <w:r>
        <w:rPr>
          <w:rStyle w:val="code"/>
        </w:rPr>
        <w:t>MR</w:t>
      </w:r>
      <w:r>
        <w:t xml:space="preserve"> to get the meaning of a </w:t>
      </w:r>
      <w:r>
        <w:rPr>
          <w:rStyle w:val="code"/>
        </w:rPr>
        <w:t>FUNC</w:t>
      </w:r>
      <w:r>
        <w:t xml:space="preserve"> with the same signature and body. As we explained earlier, this meaning is a function from a state to a transition function, and it is the value of </w:t>
      </w:r>
      <w:r>
        <w:rPr>
          <w:rStyle w:val="code"/>
        </w:rPr>
        <w:t>ME((LAMBDA ...))</w:t>
      </w:r>
      <w:r>
        <w:t xml:space="preserve">. The value of </w:t>
      </w:r>
      <w:r>
        <w:rPr>
          <w:rStyle w:val="code"/>
        </w:rPr>
        <w:t>(LAMBDA ...)</w:t>
      </w:r>
      <w:r>
        <w:t>, like the value of any e</w:t>
      </w:r>
      <w:r>
        <w:t>x</w:t>
      </w:r>
      <w:r>
        <w:t xml:space="preserve">pression, is the result of evaluating </w:t>
      </w:r>
      <w:r>
        <w:rPr>
          <w:rStyle w:val="code"/>
        </w:rPr>
        <w:t>ME((LAMBDA ...))</w:t>
      </w:r>
      <w:r>
        <w:t xml:space="preserve"> on the current state. This yields a trans</w:t>
      </w:r>
      <w:r>
        <w:t>i</w:t>
      </w:r>
      <w:r>
        <w:t xml:space="preserve">tion function as we expect, and that function captures the local state of the </w:t>
      </w:r>
      <w:r>
        <w:rPr>
          <w:rStyle w:val="code"/>
        </w:rPr>
        <w:t>LAMBDA</w:t>
      </w:r>
      <w:r>
        <w:t xml:space="preserve"> expression; this is standard static scoping. .</w:t>
      </w:r>
    </w:p>
    <w:p w14:paraId="2C0FA256" w14:textId="77777777" w:rsidR="000229B4" w:rsidRDefault="000229B4">
      <w:pPr>
        <w:pStyle w:val="routine"/>
        <w:rPr>
          <w:rStyle w:val="code"/>
        </w:rPr>
      </w:pPr>
      <w:r>
        <w:rPr>
          <w:rStyle w:val="code"/>
        </w:rPr>
        <w:tab/>
        <w:t>IF</w:t>
      </w:r>
    </w:p>
    <w:p w14:paraId="6ED37A75" w14:textId="77777777" w:rsidR="000229B4" w:rsidRDefault="000229B4">
      <w:pPr>
        <w:pStyle w:val="cmd1"/>
        <w:rPr>
          <w:rStyle w:val="code"/>
        </w:rPr>
      </w:pPr>
      <w:r>
        <w:rPr>
          <w:rStyle w:val="code"/>
        </w:rPr>
        <w:t>...</w:t>
      </w:r>
      <w:r>
        <w:rPr>
          <w:rStyle w:val="code"/>
        </w:rPr>
        <w:br/>
        <w:t xml:space="preserve">[] VAR signature, c0 | e = E« (LAMBDA signature = c0) » =&gt; </w:t>
      </w:r>
    </w:p>
    <w:p w14:paraId="420DC3B4" w14:textId="77777777" w:rsidR="000229B4" w:rsidRDefault="000229B4">
      <w:pPr>
        <w:pStyle w:val="cmd2"/>
        <w:rPr>
          <w:rStyle w:val="code"/>
        </w:rPr>
      </w:pPr>
      <w:r>
        <w:rPr>
          <w:rStyle w:val="code"/>
        </w:rPr>
        <w:t>RET MR(R« FUNC id1 signature = c0 »)</w:t>
      </w:r>
    </w:p>
    <w:p w14:paraId="2519AB21" w14:textId="77777777" w:rsidR="000229B4" w:rsidRDefault="000229B4">
      <w:pPr>
        <w:pStyle w:val="cmd1"/>
        <w:rPr>
          <w:rStyle w:val="code"/>
        </w:rPr>
      </w:pPr>
      <w:r>
        <w:rPr>
          <w:rStyle w:val="code"/>
        </w:rPr>
        <w:t>...</w:t>
      </w:r>
    </w:p>
    <w:p w14:paraId="64C6E98D" w14:textId="77777777" w:rsidR="000229B4" w:rsidRDefault="000229B4">
      <w:pPr>
        <w:pStyle w:val="cmd1"/>
        <w:rPr>
          <w:rStyle w:val="code"/>
        </w:rPr>
      </w:pPr>
      <w:r>
        <w:rPr>
          <w:rStyle w:val="code"/>
        </w:rPr>
        <w:t>FI</w:t>
      </w:r>
    </w:p>
    <w:p w14:paraId="3DFABAE3" w14:textId="77777777" w:rsidR="000229B4" w:rsidRDefault="000229B4"/>
    <w:p w14:paraId="56E0692F" w14:textId="77777777" w:rsidR="000229B4" w:rsidRDefault="000229B4">
      <w:pPr>
        <w:sectPr w:rsidR="000229B4" w:rsidSect="00BC2F30">
          <w:footerReference w:type="default" r:id="rId191"/>
          <w:footnotePr>
            <w:numRestart w:val="eachSect"/>
          </w:footnotePr>
          <w:type w:val="nextColumn"/>
          <w:pgSz w:w="10080" w:h="15840" w:code="1"/>
          <w:pgMar w:top="1008" w:right="360" w:bottom="1008" w:left="360" w:header="504" w:footer="504" w:gutter="0"/>
          <w:pgNumType w:start="1"/>
          <w:cols w:space="720"/>
        </w:sectPr>
      </w:pPr>
    </w:p>
    <w:p w14:paraId="7A301E4A" w14:textId="77777777" w:rsidR="000229B4" w:rsidRDefault="000229B4">
      <w:pPr>
        <w:pStyle w:val="Heading1"/>
      </w:pPr>
      <w:bookmarkStart w:id="128" w:name="HOnoPerf"/>
      <w:r>
        <w:t>10.  Performance</w:t>
      </w:r>
      <w:bookmarkEnd w:id="128"/>
    </w:p>
    <w:p w14:paraId="23070481" w14:textId="77777777" w:rsidR="000229B4" w:rsidRDefault="000229B4">
      <w:pPr>
        <w:pStyle w:val="Heading2"/>
      </w:pPr>
      <w:r>
        <w:t>Overview</w:t>
      </w:r>
    </w:p>
    <w:p w14:paraId="5F449A02" w14:textId="77777777" w:rsidR="000229B4" w:rsidRDefault="000229B4">
      <w:r>
        <w:t>This is not a course about performance analysis or about writing efficient programs, although it often touches on these topics. Both are much too large to be covered, even superficially, in a si</w:t>
      </w:r>
      <w:r>
        <w:t>n</w:t>
      </w:r>
      <w:r>
        <w:t>gle lecture devoted to performance. There are many books on performance analysis</w:t>
      </w:r>
      <w:r>
        <w:rPr>
          <w:position w:val="6"/>
          <w:sz w:val="16"/>
        </w:rPr>
        <w:footnoteReference w:id="24"/>
      </w:r>
      <w:r>
        <w:t xml:space="preserve"> and a few on efficient programs</w:t>
      </w:r>
      <w:r>
        <w:rPr>
          <w:position w:val="6"/>
          <w:sz w:val="16"/>
        </w:rPr>
        <w:footnoteReference w:id="25"/>
      </w:r>
      <w:r>
        <w:t>.</w:t>
      </w:r>
    </w:p>
    <w:p w14:paraId="65D53410" w14:textId="77777777" w:rsidR="000229B4" w:rsidRDefault="000229B4">
      <w:r>
        <w:t>Our goal in this handout is more modest: to explain how to take a system apart and understand its performance well enough for most practical purposes. The analysis is necessarily rather rough and ready, but nearly always a rough analysis is adequate, often it’s the best you can do, and ce</w:t>
      </w:r>
      <w:r>
        <w:t>r</w:t>
      </w:r>
      <w:r>
        <w:t>tainly it’s much better than what you usually see, which is no analysis at all. Note that perfor</w:t>
      </w:r>
      <w:r>
        <w:t>m</w:t>
      </w:r>
      <w:r>
        <w:t xml:space="preserve">ance </w:t>
      </w:r>
      <w:r>
        <w:rPr>
          <w:rStyle w:val="e"/>
        </w:rPr>
        <w:t>analysis</w:t>
      </w:r>
      <w:r>
        <w:t xml:space="preserve"> is not the same as performance </w:t>
      </w:r>
      <w:r>
        <w:rPr>
          <w:rStyle w:val="e"/>
        </w:rPr>
        <w:t>measurement</w:t>
      </w:r>
      <w:r>
        <w:t>, which is more common.</w:t>
      </w:r>
    </w:p>
    <w:p w14:paraId="3F3B34E3" w14:textId="77777777" w:rsidR="000229B4" w:rsidRDefault="000229B4">
      <w:r>
        <w:t xml:space="preserve">What is performance? The critical measures are </w:t>
      </w:r>
      <w:r>
        <w:rPr>
          <w:rStyle w:val="e"/>
        </w:rPr>
        <w:t>bandwidth</w:t>
      </w:r>
      <w:r>
        <w:t xml:space="preserve"> and </w:t>
      </w:r>
      <w:r>
        <w:rPr>
          <w:rStyle w:val="e"/>
        </w:rPr>
        <w:t>latency</w:t>
      </w:r>
      <w:r>
        <w:t>. We neglect other aspects that are sometimes important: availability (discussed later when we deal with replication), co</w:t>
      </w:r>
      <w:r>
        <w:t>n</w:t>
      </w:r>
      <w:r>
        <w:t>nectivity (discussed later when we deal with switched networks), and storage capacity</w:t>
      </w:r>
    </w:p>
    <w:p w14:paraId="5D68B198" w14:textId="77777777" w:rsidR="000229B4" w:rsidRDefault="000229B4">
      <w:r>
        <w:t>When should you work on performance? When it’s needed. Time spent speeding up parts of a program that are fast enough is time wasted, at least from any practical point of view. Also, the march of technology, also known as Moore’s law, means that in 18 months</w:t>
      </w:r>
      <w:r w:rsidR="00F572A2">
        <w:t xml:space="preserve"> from March 200</w:t>
      </w:r>
      <w:r w:rsidR="00CA2839">
        <w:t>6</w:t>
      </w:r>
      <w:r>
        <w:t xml:space="preserve"> a computer will cost the same but be twice as fast</w:t>
      </w:r>
      <w:r w:rsidR="00CA2839">
        <w:rPr>
          <w:rStyle w:val="FootnoteReference"/>
        </w:rPr>
        <w:footnoteReference w:id="26"/>
      </w:r>
      <w:r>
        <w:t xml:space="preserve"> and have</w:t>
      </w:r>
      <w:r w:rsidR="00F572A2">
        <w:t xml:space="preserve"> twice as much RAM and</w:t>
      </w:r>
      <w:r>
        <w:t xml:space="preserve"> </w:t>
      </w:r>
      <w:r w:rsidR="00F572A2">
        <w:t>four times</w:t>
      </w:r>
      <w:r>
        <w:t xml:space="preserve"> as much </w:t>
      </w:r>
      <w:r w:rsidR="00F572A2">
        <w:t xml:space="preserve">disk </w:t>
      </w:r>
      <w:r>
        <w:t>storage; in five years it will be ten times as fast</w:t>
      </w:r>
      <w:r w:rsidR="00F572A2">
        <w:t xml:space="preserve"> and have 100 times as much disk sto</w:t>
      </w:r>
      <w:r w:rsidR="00F572A2">
        <w:t>r</w:t>
      </w:r>
      <w:r w:rsidR="00F572A2">
        <w:t>age</w:t>
      </w:r>
      <w:r>
        <w:t xml:space="preserve">. So it doesn’t help to make your system twice as fast if it takes two years to do it; it’s better to just wait. Of course it still might pay if you get the improvement on new machines as well, </w:t>
      </w:r>
      <w:r w:rsidR="00CA2839">
        <w:t>or</w:t>
      </w:r>
      <w:r>
        <w:t xml:space="preserve"> if a 4 x speedup is needed.</w:t>
      </w:r>
    </w:p>
    <w:p w14:paraId="1471F8DA" w14:textId="77777777" w:rsidR="00573B3E" w:rsidRDefault="000229B4">
      <w:r>
        <w:t xml:space="preserve">How can you get performance? There are techniques for making things faster: </w:t>
      </w:r>
    </w:p>
    <w:p w14:paraId="7364747F" w14:textId="77777777" w:rsidR="00573B3E" w:rsidRDefault="000229B4" w:rsidP="00573B3E">
      <w:pPr>
        <w:pStyle w:val="i"/>
        <w:spacing w:before="0"/>
      </w:pPr>
      <w:r>
        <w:t xml:space="preserve">better algorithms, </w:t>
      </w:r>
    </w:p>
    <w:p w14:paraId="6FD619E7" w14:textId="77777777" w:rsidR="00573B3E" w:rsidRDefault="000229B4" w:rsidP="00573B3E">
      <w:pPr>
        <w:pStyle w:val="i"/>
        <w:spacing w:before="0"/>
      </w:pPr>
      <w:r>
        <w:t xml:space="preserve">fast paths for common cases, and </w:t>
      </w:r>
    </w:p>
    <w:p w14:paraId="03ACB72C" w14:textId="77777777" w:rsidR="00573B3E" w:rsidRDefault="000229B4" w:rsidP="00573B3E">
      <w:pPr>
        <w:pStyle w:val="i"/>
        <w:spacing w:before="0"/>
      </w:pPr>
      <w:r>
        <w:t xml:space="preserve">concurrency. </w:t>
      </w:r>
    </w:p>
    <w:p w14:paraId="13FBB707" w14:textId="77777777" w:rsidR="00573B3E" w:rsidRDefault="000229B4" w:rsidP="00573B3E">
      <w:pPr>
        <w:pStyle w:val="cont"/>
      </w:pPr>
      <w:r>
        <w:t xml:space="preserve">And there is methodology for figuring out where the time is going: </w:t>
      </w:r>
    </w:p>
    <w:p w14:paraId="3AA9492E" w14:textId="77777777" w:rsidR="00573B3E" w:rsidRDefault="000229B4" w:rsidP="00573B3E">
      <w:pPr>
        <w:pStyle w:val="i"/>
        <w:spacing w:before="0"/>
      </w:pPr>
      <w:r>
        <w:t>analyze and measure the system to find the bottlenecks and the critical parameters that d</w:t>
      </w:r>
      <w:r>
        <w:t>e</w:t>
      </w:r>
      <w:r>
        <w:t xml:space="preserve">termine its performance, and </w:t>
      </w:r>
    </w:p>
    <w:p w14:paraId="0B69480D" w14:textId="77777777" w:rsidR="00573B3E" w:rsidRDefault="000229B4" w:rsidP="00573B3E">
      <w:pPr>
        <w:pStyle w:val="i"/>
        <w:spacing w:before="0"/>
      </w:pPr>
      <w:r>
        <w:t xml:space="preserve">keep doing so both as you improve it and when it’s in service. </w:t>
      </w:r>
    </w:p>
    <w:p w14:paraId="60FDC222" w14:textId="77777777" w:rsidR="000229B4" w:rsidRDefault="000229B4" w:rsidP="00573B3E">
      <w:pPr>
        <w:pStyle w:val="cont"/>
      </w:pPr>
      <w:r>
        <w:t>As a rule, a rough back-of-the-envelope analysis is all you need. Putting in a lot of detail will be a lot of work, take a lot of time, and obscure the important points.</w:t>
      </w:r>
    </w:p>
    <w:p w14:paraId="020D8106" w14:textId="77777777" w:rsidR="000229B4" w:rsidRDefault="000229B4">
      <w:pPr>
        <w:pStyle w:val="Heading2"/>
      </w:pPr>
      <w:r>
        <w:t>What is performance: bandwidth and latency</w:t>
      </w:r>
    </w:p>
    <w:p w14:paraId="5B1B8185" w14:textId="77777777" w:rsidR="000229B4" w:rsidRDefault="000229B4">
      <w:r>
        <w:t>Bandwidth and latency are usually the important metrics. Bandwidth tells you how much work gets done per second (or per year), and latency tells you how long something takes from start to finish: to send a message, process a transaction, or referee a paper. In some contexts it’s custo</w:t>
      </w:r>
      <w:r>
        <w:t>m</w:t>
      </w:r>
      <w:r>
        <w:t>ary to call these things by different names: throughput and response time, or capacity and delay. The ideas are exactly the same.</w:t>
      </w:r>
    </w:p>
    <w:p w14:paraId="4944A9F4" w14:textId="77777777" w:rsidR="000229B4" w:rsidRDefault="000229B4">
      <w:r>
        <w:t>Here are some examples of communication bandwidth and latency on a single link.</w:t>
      </w:r>
      <w:r w:rsidR="00F7656C">
        <w:t xml:space="preserve"> Note that all the numbers are in bytes/sec; it’s traditional to quote bandwidths for some interconnects in bits/sec, so be wary of numbers you read. </w:t>
      </w:r>
      <w:r>
        <w:br/>
      </w:r>
    </w:p>
    <w:tbl>
      <w:tblPr>
        <w:tblW w:w="0" w:type="auto"/>
        <w:tblInd w:w="440" w:type="dxa"/>
        <w:tblBorders>
          <w:top w:val="single" w:sz="6" w:space="0" w:color="auto"/>
          <w:left w:val="single" w:sz="6" w:space="0" w:color="auto"/>
          <w:bottom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1710"/>
        <w:gridCol w:w="1973"/>
        <w:gridCol w:w="772"/>
        <w:gridCol w:w="1125"/>
        <w:gridCol w:w="1170"/>
        <w:gridCol w:w="450"/>
        <w:gridCol w:w="810"/>
      </w:tblGrid>
      <w:tr w:rsidR="000229B4" w14:paraId="5F57AF0E" w14:textId="77777777">
        <w:tblPrEx>
          <w:tblCellMar>
            <w:top w:w="0" w:type="dxa"/>
            <w:bottom w:w="0" w:type="dxa"/>
          </w:tblCellMar>
        </w:tblPrEx>
        <w:trPr>
          <w:cantSplit/>
        </w:trPr>
        <w:tc>
          <w:tcPr>
            <w:tcW w:w="1710" w:type="dxa"/>
          </w:tcPr>
          <w:p w14:paraId="6A38CFED" w14:textId="77777777" w:rsidR="000229B4" w:rsidRDefault="000229B4">
            <w:pPr>
              <w:pStyle w:val="th"/>
            </w:pPr>
            <w:r>
              <w:t>Medium</w:t>
            </w:r>
          </w:p>
        </w:tc>
        <w:tc>
          <w:tcPr>
            <w:tcW w:w="1973" w:type="dxa"/>
          </w:tcPr>
          <w:p w14:paraId="208DB295" w14:textId="77777777" w:rsidR="000229B4" w:rsidRDefault="000229B4">
            <w:pPr>
              <w:pStyle w:val="th"/>
            </w:pPr>
            <w:r>
              <w:t>Link</w:t>
            </w:r>
          </w:p>
        </w:tc>
        <w:tc>
          <w:tcPr>
            <w:tcW w:w="1897" w:type="dxa"/>
            <w:gridSpan w:val="2"/>
          </w:tcPr>
          <w:p w14:paraId="7708BECA" w14:textId="77777777" w:rsidR="000229B4" w:rsidRDefault="000229B4">
            <w:pPr>
              <w:pStyle w:val="th"/>
            </w:pPr>
            <w:r>
              <w:t>Bandwidth</w:t>
            </w:r>
          </w:p>
        </w:tc>
        <w:tc>
          <w:tcPr>
            <w:tcW w:w="1620" w:type="dxa"/>
            <w:gridSpan w:val="2"/>
          </w:tcPr>
          <w:p w14:paraId="258C4239" w14:textId="77777777" w:rsidR="000229B4" w:rsidRDefault="000229B4">
            <w:pPr>
              <w:pStyle w:val="th"/>
            </w:pPr>
            <w:r>
              <w:t>Latency</w:t>
            </w:r>
          </w:p>
        </w:tc>
        <w:tc>
          <w:tcPr>
            <w:tcW w:w="810" w:type="dxa"/>
          </w:tcPr>
          <w:p w14:paraId="10D53B7C" w14:textId="77777777" w:rsidR="000229B4" w:rsidRDefault="000229B4">
            <w:pPr>
              <w:pStyle w:val="th"/>
            </w:pPr>
            <w:r>
              <w:t>Width</w:t>
            </w:r>
          </w:p>
        </w:tc>
      </w:tr>
      <w:tr w:rsidR="000229B4" w14:paraId="2DA2D08B" w14:textId="77777777">
        <w:tblPrEx>
          <w:tblCellMar>
            <w:top w:w="0" w:type="dxa"/>
            <w:bottom w:w="0" w:type="dxa"/>
          </w:tblCellMar>
        </w:tblPrEx>
        <w:trPr>
          <w:cantSplit/>
        </w:trPr>
        <w:tc>
          <w:tcPr>
            <w:tcW w:w="1710" w:type="dxa"/>
          </w:tcPr>
          <w:p w14:paraId="41E38FF7" w14:textId="77777777" w:rsidR="000229B4" w:rsidRDefault="00573B3E">
            <w:pPr>
              <w:pStyle w:val="tb"/>
            </w:pPr>
            <w:r>
              <w:t>Pentium 4</w:t>
            </w:r>
            <w:r w:rsidR="000229B4">
              <w:t xml:space="preserve"> chip</w:t>
            </w:r>
          </w:p>
        </w:tc>
        <w:tc>
          <w:tcPr>
            <w:tcW w:w="1973" w:type="dxa"/>
          </w:tcPr>
          <w:p w14:paraId="5216D570" w14:textId="77777777" w:rsidR="000229B4" w:rsidRDefault="000229B4">
            <w:pPr>
              <w:pStyle w:val="tb"/>
            </w:pPr>
            <w:r>
              <w:t>on-chip bus</w:t>
            </w:r>
          </w:p>
        </w:tc>
        <w:tc>
          <w:tcPr>
            <w:tcW w:w="772" w:type="dxa"/>
          </w:tcPr>
          <w:p w14:paraId="51071A4E" w14:textId="77777777" w:rsidR="000229B4" w:rsidRDefault="00573B3E">
            <w:pPr>
              <w:pStyle w:val="tb"/>
            </w:pPr>
            <w:r>
              <w:t>30</w:t>
            </w:r>
          </w:p>
        </w:tc>
        <w:tc>
          <w:tcPr>
            <w:tcW w:w="1125" w:type="dxa"/>
          </w:tcPr>
          <w:p w14:paraId="1888FC67" w14:textId="77777777" w:rsidR="000229B4" w:rsidRDefault="000229B4">
            <w:pPr>
              <w:pStyle w:val="tb"/>
            </w:pPr>
            <w:r>
              <w:t>GB/s</w:t>
            </w:r>
          </w:p>
        </w:tc>
        <w:tc>
          <w:tcPr>
            <w:tcW w:w="1170" w:type="dxa"/>
          </w:tcPr>
          <w:p w14:paraId="5A47BBA1" w14:textId="77777777" w:rsidR="000229B4" w:rsidRDefault="006A74E5">
            <w:pPr>
              <w:pStyle w:val="tb"/>
            </w:pPr>
            <w:r>
              <w:t>.</w:t>
            </w:r>
            <w:r w:rsidR="00573B3E">
              <w:t>4</w:t>
            </w:r>
          </w:p>
        </w:tc>
        <w:tc>
          <w:tcPr>
            <w:tcW w:w="450" w:type="dxa"/>
          </w:tcPr>
          <w:p w14:paraId="0CF602E2" w14:textId="77777777" w:rsidR="000229B4" w:rsidRDefault="000229B4">
            <w:pPr>
              <w:pStyle w:val="tb"/>
            </w:pPr>
            <w:r>
              <w:t>ns</w:t>
            </w:r>
          </w:p>
        </w:tc>
        <w:tc>
          <w:tcPr>
            <w:tcW w:w="810" w:type="dxa"/>
          </w:tcPr>
          <w:p w14:paraId="54D94116" w14:textId="77777777" w:rsidR="000229B4" w:rsidRDefault="000229B4">
            <w:pPr>
              <w:pStyle w:val="tb"/>
            </w:pPr>
            <w:r>
              <w:t>64</w:t>
            </w:r>
          </w:p>
        </w:tc>
      </w:tr>
      <w:tr w:rsidR="00110BE6" w14:paraId="67404962" w14:textId="77777777">
        <w:tblPrEx>
          <w:tblCellMar>
            <w:top w:w="0" w:type="dxa"/>
            <w:bottom w:w="0" w:type="dxa"/>
          </w:tblCellMar>
        </w:tblPrEx>
        <w:trPr>
          <w:cantSplit/>
        </w:trPr>
        <w:tc>
          <w:tcPr>
            <w:tcW w:w="1710" w:type="dxa"/>
          </w:tcPr>
          <w:p w14:paraId="5A273F62" w14:textId="77777777" w:rsidR="00110BE6" w:rsidRDefault="00110BE6" w:rsidP="0004647A">
            <w:pPr>
              <w:pStyle w:val="tb"/>
            </w:pPr>
            <w:r>
              <w:t>PC board</w:t>
            </w:r>
          </w:p>
        </w:tc>
        <w:tc>
          <w:tcPr>
            <w:tcW w:w="1973" w:type="dxa"/>
          </w:tcPr>
          <w:p w14:paraId="2EB7791B" w14:textId="77777777" w:rsidR="00110BE6" w:rsidRPr="00110BE6" w:rsidRDefault="00110BE6">
            <w:pPr>
              <w:pStyle w:val="tb"/>
            </w:pPr>
            <w:r>
              <w:t>Rambus bus</w:t>
            </w:r>
          </w:p>
        </w:tc>
        <w:tc>
          <w:tcPr>
            <w:tcW w:w="772" w:type="dxa"/>
          </w:tcPr>
          <w:p w14:paraId="4FADC6DE" w14:textId="77777777" w:rsidR="00110BE6" w:rsidRDefault="00110BE6">
            <w:pPr>
              <w:pStyle w:val="tb"/>
            </w:pPr>
            <w:r>
              <w:t>1.6</w:t>
            </w:r>
          </w:p>
        </w:tc>
        <w:tc>
          <w:tcPr>
            <w:tcW w:w="1125" w:type="dxa"/>
          </w:tcPr>
          <w:p w14:paraId="58B3061E" w14:textId="77777777" w:rsidR="00110BE6" w:rsidRDefault="00110BE6">
            <w:pPr>
              <w:pStyle w:val="tb"/>
            </w:pPr>
            <w:r>
              <w:t>GB/s</w:t>
            </w:r>
          </w:p>
        </w:tc>
        <w:tc>
          <w:tcPr>
            <w:tcW w:w="1170" w:type="dxa"/>
          </w:tcPr>
          <w:p w14:paraId="66FE9413" w14:textId="77777777" w:rsidR="00110BE6" w:rsidRDefault="00110BE6">
            <w:pPr>
              <w:pStyle w:val="tb"/>
            </w:pPr>
            <w:r>
              <w:t>75</w:t>
            </w:r>
          </w:p>
        </w:tc>
        <w:tc>
          <w:tcPr>
            <w:tcW w:w="450" w:type="dxa"/>
          </w:tcPr>
          <w:p w14:paraId="4F837B50" w14:textId="77777777" w:rsidR="00110BE6" w:rsidRDefault="00110BE6">
            <w:pPr>
              <w:pStyle w:val="tb"/>
            </w:pPr>
            <w:r>
              <w:t>ns</w:t>
            </w:r>
          </w:p>
        </w:tc>
        <w:tc>
          <w:tcPr>
            <w:tcW w:w="810" w:type="dxa"/>
          </w:tcPr>
          <w:p w14:paraId="021E80CF" w14:textId="77777777" w:rsidR="00110BE6" w:rsidRDefault="00110BE6">
            <w:pPr>
              <w:pStyle w:val="tb"/>
            </w:pPr>
            <w:r>
              <w:t>16</w:t>
            </w:r>
          </w:p>
        </w:tc>
      </w:tr>
      <w:tr w:rsidR="00110BE6" w14:paraId="0733FD90" w14:textId="77777777">
        <w:tblPrEx>
          <w:tblCellMar>
            <w:top w:w="0" w:type="dxa"/>
            <w:bottom w:w="0" w:type="dxa"/>
          </w:tblCellMar>
        </w:tblPrEx>
        <w:trPr>
          <w:cantSplit/>
        </w:trPr>
        <w:tc>
          <w:tcPr>
            <w:tcW w:w="1710" w:type="dxa"/>
          </w:tcPr>
          <w:p w14:paraId="284C19AF" w14:textId="77777777" w:rsidR="00110BE6" w:rsidRDefault="00110BE6">
            <w:pPr>
              <w:pStyle w:val="tb"/>
            </w:pPr>
          </w:p>
        </w:tc>
        <w:tc>
          <w:tcPr>
            <w:tcW w:w="1973" w:type="dxa"/>
          </w:tcPr>
          <w:p w14:paraId="0A821A55" w14:textId="77777777" w:rsidR="00110BE6" w:rsidRDefault="00110BE6">
            <w:pPr>
              <w:pStyle w:val="tb"/>
            </w:pPr>
            <w:r>
              <w:rPr>
                <w:sz w:val="20"/>
              </w:rPr>
              <w:t>PCI</w:t>
            </w:r>
            <w:r>
              <w:t xml:space="preserve"> I/O bus</w:t>
            </w:r>
          </w:p>
        </w:tc>
        <w:tc>
          <w:tcPr>
            <w:tcW w:w="772" w:type="dxa"/>
          </w:tcPr>
          <w:p w14:paraId="3C38D47E" w14:textId="77777777" w:rsidR="00110BE6" w:rsidRDefault="00573B3E">
            <w:pPr>
              <w:pStyle w:val="tb"/>
            </w:pPr>
            <w:r>
              <w:t>533</w:t>
            </w:r>
          </w:p>
        </w:tc>
        <w:tc>
          <w:tcPr>
            <w:tcW w:w="1125" w:type="dxa"/>
          </w:tcPr>
          <w:p w14:paraId="6B3CC6A7" w14:textId="77777777" w:rsidR="00110BE6" w:rsidRDefault="00110BE6">
            <w:pPr>
              <w:pStyle w:val="tb"/>
            </w:pPr>
            <w:r>
              <w:t>MB/s</w:t>
            </w:r>
          </w:p>
        </w:tc>
        <w:tc>
          <w:tcPr>
            <w:tcW w:w="1170" w:type="dxa"/>
          </w:tcPr>
          <w:p w14:paraId="159DEF8E" w14:textId="77777777" w:rsidR="00110BE6" w:rsidRDefault="00110BE6">
            <w:pPr>
              <w:pStyle w:val="tb"/>
            </w:pPr>
            <w:r>
              <w:t>2</w:t>
            </w:r>
            <w:r w:rsidR="00573B3E">
              <w:t>0</w:t>
            </w:r>
            <w:r>
              <w:t>0</w:t>
            </w:r>
          </w:p>
        </w:tc>
        <w:tc>
          <w:tcPr>
            <w:tcW w:w="450" w:type="dxa"/>
          </w:tcPr>
          <w:p w14:paraId="66FBC9DD" w14:textId="77777777" w:rsidR="00110BE6" w:rsidRDefault="00110BE6">
            <w:pPr>
              <w:pStyle w:val="tb"/>
            </w:pPr>
            <w:r>
              <w:t>ns</w:t>
            </w:r>
          </w:p>
        </w:tc>
        <w:tc>
          <w:tcPr>
            <w:tcW w:w="810" w:type="dxa"/>
          </w:tcPr>
          <w:p w14:paraId="647C14BA" w14:textId="77777777" w:rsidR="00110BE6" w:rsidRDefault="00110BE6">
            <w:pPr>
              <w:pStyle w:val="tb"/>
            </w:pPr>
            <w:r>
              <w:t>32</w:t>
            </w:r>
          </w:p>
        </w:tc>
      </w:tr>
      <w:tr w:rsidR="00110BE6" w14:paraId="1D2ECA0A" w14:textId="77777777">
        <w:tblPrEx>
          <w:tblCellMar>
            <w:top w:w="0" w:type="dxa"/>
            <w:bottom w:w="0" w:type="dxa"/>
          </w:tblCellMar>
        </w:tblPrEx>
        <w:trPr>
          <w:cantSplit/>
        </w:trPr>
        <w:tc>
          <w:tcPr>
            <w:tcW w:w="1710" w:type="dxa"/>
          </w:tcPr>
          <w:p w14:paraId="7093368E" w14:textId="77777777" w:rsidR="00110BE6" w:rsidRDefault="00110BE6">
            <w:pPr>
              <w:pStyle w:val="tb"/>
            </w:pPr>
            <w:r>
              <w:t>Wires</w:t>
            </w:r>
          </w:p>
        </w:tc>
        <w:tc>
          <w:tcPr>
            <w:tcW w:w="1973" w:type="dxa"/>
          </w:tcPr>
          <w:p w14:paraId="5AA0DD18" w14:textId="77777777" w:rsidR="00110BE6" w:rsidRDefault="00F7656C">
            <w:pPr>
              <w:pStyle w:val="tb"/>
            </w:pPr>
            <w:r>
              <w:t xml:space="preserve">Serial </w:t>
            </w:r>
            <w:r w:rsidRPr="00F7656C">
              <w:rPr>
                <w:sz w:val="20"/>
              </w:rPr>
              <w:t>ATA</w:t>
            </w:r>
            <w:r>
              <w:t xml:space="preserve"> </w:t>
            </w:r>
            <w:r w:rsidRPr="00F7656C">
              <w:rPr>
                <w:sz w:val="20"/>
              </w:rPr>
              <w:t>(SATA)</w:t>
            </w:r>
          </w:p>
        </w:tc>
        <w:tc>
          <w:tcPr>
            <w:tcW w:w="772" w:type="dxa"/>
          </w:tcPr>
          <w:p w14:paraId="684ED721" w14:textId="77777777" w:rsidR="00110BE6" w:rsidRDefault="00F7656C">
            <w:pPr>
              <w:pStyle w:val="tb"/>
            </w:pPr>
            <w:r>
              <w:t>300</w:t>
            </w:r>
          </w:p>
        </w:tc>
        <w:tc>
          <w:tcPr>
            <w:tcW w:w="1125" w:type="dxa"/>
          </w:tcPr>
          <w:p w14:paraId="339FFF08" w14:textId="77777777" w:rsidR="00110BE6" w:rsidRDefault="00110BE6">
            <w:pPr>
              <w:pStyle w:val="tb"/>
            </w:pPr>
            <w:r>
              <w:t>MB/s</w:t>
            </w:r>
          </w:p>
        </w:tc>
        <w:tc>
          <w:tcPr>
            <w:tcW w:w="1170" w:type="dxa"/>
          </w:tcPr>
          <w:p w14:paraId="1C079AEB" w14:textId="77777777" w:rsidR="00110BE6" w:rsidRDefault="00110BE6">
            <w:pPr>
              <w:pStyle w:val="tb"/>
            </w:pPr>
            <w:r>
              <w:t>200</w:t>
            </w:r>
          </w:p>
        </w:tc>
        <w:tc>
          <w:tcPr>
            <w:tcW w:w="450" w:type="dxa"/>
          </w:tcPr>
          <w:p w14:paraId="6ACEE802" w14:textId="77777777" w:rsidR="00110BE6" w:rsidRDefault="00110BE6">
            <w:pPr>
              <w:pStyle w:val="tb"/>
            </w:pPr>
            <w:r>
              <w:t>ns</w:t>
            </w:r>
          </w:p>
        </w:tc>
        <w:tc>
          <w:tcPr>
            <w:tcW w:w="810" w:type="dxa"/>
          </w:tcPr>
          <w:p w14:paraId="1EA78F3D" w14:textId="77777777" w:rsidR="00110BE6" w:rsidRDefault="00110BE6">
            <w:pPr>
              <w:pStyle w:val="tb"/>
            </w:pPr>
            <w:r>
              <w:t>1</w:t>
            </w:r>
          </w:p>
        </w:tc>
      </w:tr>
      <w:tr w:rsidR="00110BE6" w14:paraId="0CC26257" w14:textId="77777777">
        <w:tblPrEx>
          <w:tblCellMar>
            <w:top w:w="0" w:type="dxa"/>
            <w:bottom w:w="0" w:type="dxa"/>
          </w:tblCellMar>
        </w:tblPrEx>
        <w:trPr>
          <w:cantSplit/>
        </w:trPr>
        <w:tc>
          <w:tcPr>
            <w:tcW w:w="1710" w:type="dxa"/>
          </w:tcPr>
          <w:p w14:paraId="2709A1EC" w14:textId="77777777" w:rsidR="00110BE6" w:rsidRDefault="00110BE6">
            <w:pPr>
              <w:pStyle w:val="tb"/>
            </w:pPr>
          </w:p>
        </w:tc>
        <w:tc>
          <w:tcPr>
            <w:tcW w:w="1973" w:type="dxa"/>
          </w:tcPr>
          <w:p w14:paraId="3795AEBB" w14:textId="77777777" w:rsidR="00110BE6" w:rsidRDefault="00110BE6">
            <w:pPr>
              <w:pStyle w:val="tb"/>
              <w:rPr>
                <w:sz w:val="20"/>
              </w:rPr>
            </w:pPr>
            <w:r>
              <w:rPr>
                <w:sz w:val="20"/>
              </w:rPr>
              <w:t>SCSI</w:t>
            </w:r>
          </w:p>
        </w:tc>
        <w:tc>
          <w:tcPr>
            <w:tcW w:w="772" w:type="dxa"/>
          </w:tcPr>
          <w:p w14:paraId="045D072A" w14:textId="77777777" w:rsidR="00110BE6" w:rsidRDefault="00110BE6">
            <w:pPr>
              <w:pStyle w:val="tb"/>
            </w:pPr>
            <w:r>
              <w:t>40</w:t>
            </w:r>
          </w:p>
        </w:tc>
        <w:tc>
          <w:tcPr>
            <w:tcW w:w="1125" w:type="dxa"/>
          </w:tcPr>
          <w:p w14:paraId="7FE897D1" w14:textId="77777777" w:rsidR="00110BE6" w:rsidRDefault="00110BE6">
            <w:pPr>
              <w:pStyle w:val="tb"/>
            </w:pPr>
            <w:r>
              <w:t>MB/s</w:t>
            </w:r>
          </w:p>
        </w:tc>
        <w:tc>
          <w:tcPr>
            <w:tcW w:w="1170" w:type="dxa"/>
          </w:tcPr>
          <w:p w14:paraId="19152AA8" w14:textId="77777777" w:rsidR="00110BE6" w:rsidRDefault="00110BE6">
            <w:pPr>
              <w:pStyle w:val="tb"/>
            </w:pPr>
            <w:r>
              <w:t>500</w:t>
            </w:r>
          </w:p>
        </w:tc>
        <w:tc>
          <w:tcPr>
            <w:tcW w:w="450" w:type="dxa"/>
          </w:tcPr>
          <w:p w14:paraId="5C124114" w14:textId="77777777" w:rsidR="00110BE6" w:rsidRDefault="00110BE6">
            <w:pPr>
              <w:pStyle w:val="tb"/>
            </w:pPr>
            <w:r>
              <w:t>ns</w:t>
            </w:r>
          </w:p>
        </w:tc>
        <w:tc>
          <w:tcPr>
            <w:tcW w:w="810" w:type="dxa"/>
          </w:tcPr>
          <w:p w14:paraId="43577222" w14:textId="77777777" w:rsidR="00110BE6" w:rsidRDefault="00110BE6">
            <w:pPr>
              <w:pStyle w:val="tb"/>
            </w:pPr>
            <w:r>
              <w:t>32</w:t>
            </w:r>
          </w:p>
        </w:tc>
      </w:tr>
      <w:tr w:rsidR="00110BE6" w14:paraId="3BDAB2AA" w14:textId="77777777">
        <w:tblPrEx>
          <w:tblCellMar>
            <w:top w:w="0" w:type="dxa"/>
            <w:bottom w:w="0" w:type="dxa"/>
          </w:tblCellMar>
        </w:tblPrEx>
        <w:trPr>
          <w:cantSplit/>
        </w:trPr>
        <w:tc>
          <w:tcPr>
            <w:tcW w:w="1710" w:type="dxa"/>
          </w:tcPr>
          <w:p w14:paraId="18434ADF" w14:textId="77777777" w:rsidR="00110BE6" w:rsidRDefault="00110BE6">
            <w:pPr>
              <w:pStyle w:val="tb"/>
            </w:pPr>
            <w:r>
              <w:t>LAN</w:t>
            </w:r>
          </w:p>
        </w:tc>
        <w:tc>
          <w:tcPr>
            <w:tcW w:w="1973" w:type="dxa"/>
          </w:tcPr>
          <w:p w14:paraId="689C0761" w14:textId="77777777" w:rsidR="00110BE6" w:rsidRDefault="00110BE6">
            <w:pPr>
              <w:pStyle w:val="tb"/>
              <w:rPr>
                <w:sz w:val="20"/>
              </w:rPr>
            </w:pPr>
            <w:r>
              <w:t>Gigabit Ethernet</w:t>
            </w:r>
          </w:p>
        </w:tc>
        <w:tc>
          <w:tcPr>
            <w:tcW w:w="772" w:type="dxa"/>
          </w:tcPr>
          <w:p w14:paraId="44D4012F" w14:textId="77777777" w:rsidR="00110BE6" w:rsidRDefault="00110BE6">
            <w:pPr>
              <w:pStyle w:val="tb"/>
            </w:pPr>
            <w:r>
              <w:t>125</w:t>
            </w:r>
          </w:p>
        </w:tc>
        <w:tc>
          <w:tcPr>
            <w:tcW w:w="1125" w:type="dxa"/>
          </w:tcPr>
          <w:p w14:paraId="143E45F6" w14:textId="77777777" w:rsidR="00110BE6" w:rsidRDefault="00110BE6">
            <w:pPr>
              <w:pStyle w:val="tb"/>
            </w:pPr>
            <w:r>
              <w:t>MB/s</w:t>
            </w:r>
          </w:p>
        </w:tc>
        <w:tc>
          <w:tcPr>
            <w:tcW w:w="1170" w:type="dxa"/>
          </w:tcPr>
          <w:p w14:paraId="340EB8B2" w14:textId="77777777" w:rsidR="00110BE6" w:rsidRDefault="00110BE6">
            <w:pPr>
              <w:pStyle w:val="tb"/>
            </w:pPr>
            <w:r>
              <w:t>100 +</w:t>
            </w:r>
          </w:p>
        </w:tc>
        <w:tc>
          <w:tcPr>
            <w:tcW w:w="450" w:type="dxa"/>
          </w:tcPr>
          <w:p w14:paraId="33D065B3" w14:textId="77777777" w:rsidR="00110BE6" w:rsidRDefault="00110BE6">
            <w:pPr>
              <w:pStyle w:val="tb"/>
            </w:pPr>
            <w:r>
              <w:t>µs</w:t>
            </w:r>
          </w:p>
        </w:tc>
        <w:tc>
          <w:tcPr>
            <w:tcW w:w="810" w:type="dxa"/>
          </w:tcPr>
          <w:p w14:paraId="5CDA401E" w14:textId="77777777" w:rsidR="00110BE6" w:rsidRDefault="00110BE6">
            <w:pPr>
              <w:pStyle w:val="tb"/>
            </w:pPr>
            <w:r>
              <w:t>1</w:t>
            </w:r>
          </w:p>
        </w:tc>
      </w:tr>
      <w:tr w:rsidR="00110BE6" w14:paraId="70F4319C" w14:textId="77777777">
        <w:tblPrEx>
          <w:tblCellMar>
            <w:top w:w="0" w:type="dxa"/>
            <w:bottom w:w="0" w:type="dxa"/>
          </w:tblCellMar>
        </w:tblPrEx>
        <w:trPr>
          <w:cantSplit/>
        </w:trPr>
        <w:tc>
          <w:tcPr>
            <w:tcW w:w="1710" w:type="dxa"/>
          </w:tcPr>
          <w:p w14:paraId="5004EF96" w14:textId="77777777" w:rsidR="00110BE6" w:rsidRDefault="00110BE6">
            <w:pPr>
              <w:pStyle w:val="tb"/>
            </w:pPr>
          </w:p>
        </w:tc>
        <w:tc>
          <w:tcPr>
            <w:tcW w:w="1973" w:type="dxa"/>
          </w:tcPr>
          <w:p w14:paraId="68682070" w14:textId="77777777" w:rsidR="00110BE6" w:rsidRDefault="00110BE6">
            <w:pPr>
              <w:pStyle w:val="tb"/>
            </w:pPr>
            <w:r>
              <w:t>Fast Ethernet</w:t>
            </w:r>
          </w:p>
        </w:tc>
        <w:tc>
          <w:tcPr>
            <w:tcW w:w="772" w:type="dxa"/>
          </w:tcPr>
          <w:p w14:paraId="7DB14572" w14:textId="77777777" w:rsidR="00110BE6" w:rsidRDefault="00110BE6">
            <w:pPr>
              <w:pStyle w:val="tb"/>
            </w:pPr>
            <w:r>
              <w:t xml:space="preserve">12.5 </w:t>
            </w:r>
          </w:p>
        </w:tc>
        <w:tc>
          <w:tcPr>
            <w:tcW w:w="1125" w:type="dxa"/>
          </w:tcPr>
          <w:p w14:paraId="14C221AD" w14:textId="77777777" w:rsidR="00110BE6" w:rsidRDefault="00110BE6">
            <w:pPr>
              <w:pStyle w:val="tb"/>
            </w:pPr>
            <w:r>
              <w:t>MB/s</w:t>
            </w:r>
          </w:p>
        </w:tc>
        <w:tc>
          <w:tcPr>
            <w:tcW w:w="1170" w:type="dxa"/>
          </w:tcPr>
          <w:p w14:paraId="769295AD" w14:textId="77777777" w:rsidR="00110BE6" w:rsidRDefault="00110BE6">
            <w:pPr>
              <w:pStyle w:val="tb"/>
            </w:pPr>
            <w:r>
              <w:t>100 +</w:t>
            </w:r>
          </w:p>
        </w:tc>
        <w:tc>
          <w:tcPr>
            <w:tcW w:w="450" w:type="dxa"/>
          </w:tcPr>
          <w:p w14:paraId="70851803" w14:textId="77777777" w:rsidR="00110BE6" w:rsidRDefault="00110BE6">
            <w:pPr>
              <w:pStyle w:val="tb"/>
            </w:pPr>
            <w:r>
              <w:t>µs</w:t>
            </w:r>
          </w:p>
        </w:tc>
        <w:tc>
          <w:tcPr>
            <w:tcW w:w="810" w:type="dxa"/>
          </w:tcPr>
          <w:p w14:paraId="3CF72932" w14:textId="77777777" w:rsidR="00110BE6" w:rsidRDefault="00110BE6">
            <w:pPr>
              <w:pStyle w:val="tb"/>
            </w:pPr>
            <w:r>
              <w:t>1</w:t>
            </w:r>
          </w:p>
        </w:tc>
      </w:tr>
      <w:tr w:rsidR="00110BE6" w14:paraId="5E780917" w14:textId="77777777">
        <w:tblPrEx>
          <w:tblCellMar>
            <w:top w:w="0" w:type="dxa"/>
            <w:bottom w:w="0" w:type="dxa"/>
          </w:tblCellMar>
        </w:tblPrEx>
        <w:trPr>
          <w:cantSplit/>
        </w:trPr>
        <w:tc>
          <w:tcPr>
            <w:tcW w:w="1710" w:type="dxa"/>
          </w:tcPr>
          <w:p w14:paraId="632034B1" w14:textId="77777777" w:rsidR="00110BE6" w:rsidRDefault="00110BE6">
            <w:pPr>
              <w:pStyle w:val="tb"/>
            </w:pPr>
          </w:p>
        </w:tc>
        <w:tc>
          <w:tcPr>
            <w:tcW w:w="1973" w:type="dxa"/>
          </w:tcPr>
          <w:p w14:paraId="6592506D" w14:textId="77777777" w:rsidR="00110BE6" w:rsidRDefault="00110BE6">
            <w:pPr>
              <w:pStyle w:val="tb"/>
            </w:pPr>
            <w:r>
              <w:t>Ethernet</w:t>
            </w:r>
          </w:p>
        </w:tc>
        <w:tc>
          <w:tcPr>
            <w:tcW w:w="772" w:type="dxa"/>
          </w:tcPr>
          <w:p w14:paraId="3924558B" w14:textId="77777777" w:rsidR="00110BE6" w:rsidRDefault="00110BE6">
            <w:pPr>
              <w:pStyle w:val="tb"/>
            </w:pPr>
            <w:r>
              <w:t xml:space="preserve">1.25 </w:t>
            </w:r>
          </w:p>
        </w:tc>
        <w:tc>
          <w:tcPr>
            <w:tcW w:w="1125" w:type="dxa"/>
          </w:tcPr>
          <w:p w14:paraId="41F27735" w14:textId="77777777" w:rsidR="00110BE6" w:rsidRDefault="00110BE6">
            <w:pPr>
              <w:pStyle w:val="tb"/>
            </w:pPr>
            <w:r>
              <w:t>MB/s</w:t>
            </w:r>
          </w:p>
        </w:tc>
        <w:tc>
          <w:tcPr>
            <w:tcW w:w="1170" w:type="dxa"/>
          </w:tcPr>
          <w:p w14:paraId="0DD4118F" w14:textId="77777777" w:rsidR="00110BE6" w:rsidRDefault="00110BE6">
            <w:pPr>
              <w:pStyle w:val="tb"/>
            </w:pPr>
            <w:r>
              <w:t>100 +</w:t>
            </w:r>
          </w:p>
        </w:tc>
        <w:tc>
          <w:tcPr>
            <w:tcW w:w="450" w:type="dxa"/>
          </w:tcPr>
          <w:p w14:paraId="1BB2649B" w14:textId="77777777" w:rsidR="00110BE6" w:rsidRDefault="00110BE6">
            <w:pPr>
              <w:pStyle w:val="tb"/>
            </w:pPr>
            <w:r>
              <w:t>µs</w:t>
            </w:r>
          </w:p>
        </w:tc>
        <w:tc>
          <w:tcPr>
            <w:tcW w:w="810" w:type="dxa"/>
          </w:tcPr>
          <w:p w14:paraId="25CA56FE" w14:textId="77777777" w:rsidR="00110BE6" w:rsidRDefault="00110BE6">
            <w:pPr>
              <w:pStyle w:val="tb"/>
            </w:pPr>
            <w:r>
              <w:t>1</w:t>
            </w:r>
          </w:p>
        </w:tc>
      </w:tr>
    </w:tbl>
    <w:p w14:paraId="3E01A7C0" w14:textId="77777777" w:rsidR="000229B4" w:rsidRDefault="000229B4">
      <w:r>
        <w:t>Here are examples of communication bandwidth and latency through a switch that interconnects multiple links.</w:t>
      </w:r>
      <w:r>
        <w:br/>
      </w:r>
    </w:p>
    <w:tbl>
      <w:tblPr>
        <w:tblW w:w="0" w:type="auto"/>
        <w:tblInd w:w="440" w:type="dxa"/>
        <w:tblBorders>
          <w:top w:val="single" w:sz="6" w:space="0" w:color="auto"/>
          <w:left w:val="single" w:sz="6" w:space="0" w:color="auto"/>
          <w:bottom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1710"/>
        <w:gridCol w:w="1971"/>
        <w:gridCol w:w="845"/>
        <w:gridCol w:w="1054"/>
        <w:gridCol w:w="1170"/>
        <w:gridCol w:w="450"/>
        <w:gridCol w:w="810"/>
      </w:tblGrid>
      <w:tr w:rsidR="000229B4" w14:paraId="7E52C49E" w14:textId="77777777">
        <w:tblPrEx>
          <w:tblCellMar>
            <w:top w:w="0" w:type="dxa"/>
            <w:bottom w:w="0" w:type="dxa"/>
          </w:tblCellMar>
        </w:tblPrEx>
        <w:trPr>
          <w:cantSplit/>
        </w:trPr>
        <w:tc>
          <w:tcPr>
            <w:tcW w:w="1710" w:type="dxa"/>
          </w:tcPr>
          <w:p w14:paraId="608D35E8" w14:textId="77777777" w:rsidR="000229B4" w:rsidRDefault="000229B4">
            <w:pPr>
              <w:pStyle w:val="th"/>
            </w:pPr>
            <w:r>
              <w:t>Medium</w:t>
            </w:r>
          </w:p>
        </w:tc>
        <w:tc>
          <w:tcPr>
            <w:tcW w:w="1971" w:type="dxa"/>
          </w:tcPr>
          <w:p w14:paraId="2459F839" w14:textId="77777777" w:rsidR="000229B4" w:rsidRDefault="000229B4">
            <w:pPr>
              <w:pStyle w:val="th"/>
            </w:pPr>
            <w:r>
              <w:t>Switch</w:t>
            </w:r>
          </w:p>
        </w:tc>
        <w:tc>
          <w:tcPr>
            <w:tcW w:w="1899" w:type="dxa"/>
            <w:gridSpan w:val="2"/>
          </w:tcPr>
          <w:p w14:paraId="2A946E9C" w14:textId="77777777" w:rsidR="000229B4" w:rsidRDefault="000229B4">
            <w:pPr>
              <w:pStyle w:val="th"/>
            </w:pPr>
            <w:r>
              <w:t>Bandwidth</w:t>
            </w:r>
          </w:p>
        </w:tc>
        <w:tc>
          <w:tcPr>
            <w:tcW w:w="1620" w:type="dxa"/>
            <w:gridSpan w:val="2"/>
          </w:tcPr>
          <w:p w14:paraId="1B643097" w14:textId="77777777" w:rsidR="000229B4" w:rsidRDefault="000229B4">
            <w:pPr>
              <w:pStyle w:val="th"/>
            </w:pPr>
            <w:r>
              <w:t>Latency</w:t>
            </w:r>
          </w:p>
        </w:tc>
        <w:tc>
          <w:tcPr>
            <w:tcW w:w="810" w:type="dxa"/>
          </w:tcPr>
          <w:p w14:paraId="6DA8C321" w14:textId="77777777" w:rsidR="000229B4" w:rsidRDefault="000229B4">
            <w:pPr>
              <w:pStyle w:val="th"/>
            </w:pPr>
            <w:r>
              <w:t>Links</w:t>
            </w:r>
          </w:p>
        </w:tc>
      </w:tr>
      <w:tr w:rsidR="000229B4" w14:paraId="6B38AB4F" w14:textId="77777777">
        <w:tblPrEx>
          <w:tblCellMar>
            <w:top w:w="0" w:type="dxa"/>
            <w:bottom w:w="0" w:type="dxa"/>
          </w:tblCellMar>
        </w:tblPrEx>
        <w:trPr>
          <w:cantSplit/>
        </w:trPr>
        <w:tc>
          <w:tcPr>
            <w:tcW w:w="1710" w:type="dxa"/>
          </w:tcPr>
          <w:p w14:paraId="484DD683" w14:textId="77777777" w:rsidR="000229B4" w:rsidRDefault="00F7656C">
            <w:pPr>
              <w:pStyle w:val="tb"/>
            </w:pPr>
            <w:r>
              <w:t>Pentium 4</w:t>
            </w:r>
            <w:r w:rsidR="000229B4">
              <w:t xml:space="preserve"> chip</w:t>
            </w:r>
          </w:p>
        </w:tc>
        <w:tc>
          <w:tcPr>
            <w:tcW w:w="1971" w:type="dxa"/>
          </w:tcPr>
          <w:p w14:paraId="6D2B35D4" w14:textId="77777777" w:rsidR="000229B4" w:rsidRDefault="000229B4">
            <w:pPr>
              <w:pStyle w:val="tb"/>
            </w:pPr>
            <w:r>
              <w:t>register file</w:t>
            </w:r>
          </w:p>
        </w:tc>
        <w:tc>
          <w:tcPr>
            <w:tcW w:w="845" w:type="dxa"/>
          </w:tcPr>
          <w:p w14:paraId="2DBD08D8" w14:textId="77777777" w:rsidR="000229B4" w:rsidRDefault="00810DE1">
            <w:pPr>
              <w:pStyle w:val="tb"/>
            </w:pPr>
            <w:r>
              <w:t>180</w:t>
            </w:r>
          </w:p>
        </w:tc>
        <w:tc>
          <w:tcPr>
            <w:tcW w:w="1054" w:type="dxa"/>
          </w:tcPr>
          <w:p w14:paraId="4808FFA4" w14:textId="77777777" w:rsidR="000229B4" w:rsidRDefault="000229B4">
            <w:pPr>
              <w:pStyle w:val="tb"/>
            </w:pPr>
            <w:r>
              <w:t>GB/s</w:t>
            </w:r>
          </w:p>
        </w:tc>
        <w:tc>
          <w:tcPr>
            <w:tcW w:w="1170" w:type="dxa"/>
          </w:tcPr>
          <w:p w14:paraId="1C4400C2" w14:textId="77777777" w:rsidR="000229B4" w:rsidRDefault="006A74E5">
            <w:pPr>
              <w:pStyle w:val="tb"/>
            </w:pPr>
            <w:r>
              <w:t>.</w:t>
            </w:r>
            <w:r w:rsidR="00810DE1">
              <w:t>4</w:t>
            </w:r>
          </w:p>
        </w:tc>
        <w:tc>
          <w:tcPr>
            <w:tcW w:w="450" w:type="dxa"/>
          </w:tcPr>
          <w:p w14:paraId="77DDE592" w14:textId="77777777" w:rsidR="000229B4" w:rsidRDefault="000229B4">
            <w:pPr>
              <w:pStyle w:val="tb"/>
            </w:pPr>
            <w:r>
              <w:t>ns</w:t>
            </w:r>
          </w:p>
        </w:tc>
        <w:tc>
          <w:tcPr>
            <w:tcW w:w="810" w:type="dxa"/>
          </w:tcPr>
          <w:p w14:paraId="16BCFCBD" w14:textId="77777777" w:rsidR="000229B4" w:rsidRDefault="000229B4">
            <w:pPr>
              <w:pStyle w:val="tb"/>
            </w:pPr>
            <w:r>
              <w:t>6</w:t>
            </w:r>
          </w:p>
        </w:tc>
      </w:tr>
      <w:tr w:rsidR="000229B4" w14:paraId="5B9493B8" w14:textId="77777777">
        <w:tblPrEx>
          <w:tblCellMar>
            <w:top w:w="0" w:type="dxa"/>
            <w:bottom w:w="0" w:type="dxa"/>
          </w:tblCellMar>
        </w:tblPrEx>
        <w:trPr>
          <w:cantSplit/>
        </w:trPr>
        <w:tc>
          <w:tcPr>
            <w:tcW w:w="1710" w:type="dxa"/>
          </w:tcPr>
          <w:p w14:paraId="7810EEEE" w14:textId="77777777" w:rsidR="000229B4" w:rsidRDefault="000229B4">
            <w:pPr>
              <w:pStyle w:val="tb"/>
            </w:pPr>
            <w:r>
              <w:t>Wires</w:t>
            </w:r>
          </w:p>
        </w:tc>
        <w:tc>
          <w:tcPr>
            <w:tcW w:w="1971" w:type="dxa"/>
          </w:tcPr>
          <w:p w14:paraId="3CAB1CC4" w14:textId="77777777" w:rsidR="000229B4" w:rsidRDefault="000229B4">
            <w:pPr>
              <w:pStyle w:val="tb"/>
            </w:pPr>
            <w:r>
              <w:t>Cray T3E</w:t>
            </w:r>
          </w:p>
        </w:tc>
        <w:tc>
          <w:tcPr>
            <w:tcW w:w="845" w:type="dxa"/>
          </w:tcPr>
          <w:p w14:paraId="0B7B723C" w14:textId="77777777" w:rsidR="000229B4" w:rsidRDefault="000229B4">
            <w:pPr>
              <w:pStyle w:val="tb"/>
            </w:pPr>
            <w:r>
              <w:t>122</w:t>
            </w:r>
          </w:p>
        </w:tc>
        <w:tc>
          <w:tcPr>
            <w:tcW w:w="1054" w:type="dxa"/>
          </w:tcPr>
          <w:p w14:paraId="19DA11E9" w14:textId="77777777" w:rsidR="000229B4" w:rsidRDefault="000229B4">
            <w:pPr>
              <w:pStyle w:val="tb"/>
            </w:pPr>
            <w:r>
              <w:t>GB/s</w:t>
            </w:r>
          </w:p>
        </w:tc>
        <w:tc>
          <w:tcPr>
            <w:tcW w:w="1170" w:type="dxa"/>
          </w:tcPr>
          <w:p w14:paraId="5DEDCE44" w14:textId="77777777" w:rsidR="000229B4" w:rsidRDefault="000229B4">
            <w:pPr>
              <w:pStyle w:val="tb"/>
            </w:pPr>
            <w:r>
              <w:t>1</w:t>
            </w:r>
          </w:p>
        </w:tc>
        <w:tc>
          <w:tcPr>
            <w:tcW w:w="450" w:type="dxa"/>
          </w:tcPr>
          <w:p w14:paraId="070EF081" w14:textId="77777777" w:rsidR="000229B4" w:rsidRDefault="000229B4">
            <w:pPr>
              <w:pStyle w:val="tb"/>
            </w:pPr>
            <w:r>
              <w:t>µs</w:t>
            </w:r>
          </w:p>
        </w:tc>
        <w:tc>
          <w:tcPr>
            <w:tcW w:w="810" w:type="dxa"/>
          </w:tcPr>
          <w:p w14:paraId="632D4A9F" w14:textId="77777777" w:rsidR="000229B4" w:rsidRDefault="000229B4">
            <w:pPr>
              <w:pStyle w:val="tb"/>
            </w:pPr>
            <w:r>
              <w:t>2K</w:t>
            </w:r>
          </w:p>
        </w:tc>
      </w:tr>
      <w:tr w:rsidR="00135C8B" w14:paraId="34BB1A91" w14:textId="77777777">
        <w:tblPrEx>
          <w:tblCellMar>
            <w:top w:w="0" w:type="dxa"/>
            <w:bottom w:w="0" w:type="dxa"/>
          </w:tblCellMar>
        </w:tblPrEx>
        <w:trPr>
          <w:cantSplit/>
        </w:trPr>
        <w:tc>
          <w:tcPr>
            <w:tcW w:w="1710" w:type="dxa"/>
          </w:tcPr>
          <w:p w14:paraId="6DF3F180" w14:textId="77777777" w:rsidR="00135C8B" w:rsidRDefault="00135C8B" w:rsidP="0004647A">
            <w:pPr>
              <w:pStyle w:val="tb"/>
            </w:pPr>
            <w:r>
              <w:t>LAN</w:t>
            </w:r>
          </w:p>
        </w:tc>
        <w:tc>
          <w:tcPr>
            <w:tcW w:w="1971" w:type="dxa"/>
          </w:tcPr>
          <w:p w14:paraId="4284BEC6" w14:textId="77777777" w:rsidR="00135C8B" w:rsidRDefault="00135C8B">
            <w:pPr>
              <w:pStyle w:val="tb"/>
            </w:pPr>
            <w:r>
              <w:t>Ethernet switch</w:t>
            </w:r>
          </w:p>
        </w:tc>
        <w:tc>
          <w:tcPr>
            <w:tcW w:w="845" w:type="dxa"/>
          </w:tcPr>
          <w:p w14:paraId="799794C2" w14:textId="77777777" w:rsidR="00135C8B" w:rsidRDefault="00135C8B">
            <w:pPr>
              <w:pStyle w:val="tb"/>
            </w:pPr>
            <w:r>
              <w:t>4</w:t>
            </w:r>
          </w:p>
        </w:tc>
        <w:tc>
          <w:tcPr>
            <w:tcW w:w="1054" w:type="dxa"/>
          </w:tcPr>
          <w:p w14:paraId="4732C6B8" w14:textId="77777777" w:rsidR="00135C8B" w:rsidRDefault="00135C8B">
            <w:pPr>
              <w:pStyle w:val="tb"/>
            </w:pPr>
            <w:r>
              <w:t>GB/s</w:t>
            </w:r>
          </w:p>
        </w:tc>
        <w:tc>
          <w:tcPr>
            <w:tcW w:w="1170" w:type="dxa"/>
          </w:tcPr>
          <w:p w14:paraId="01FE5E95" w14:textId="77777777" w:rsidR="00135C8B" w:rsidRDefault="009B6435">
            <w:pPr>
              <w:pStyle w:val="tb"/>
            </w:pPr>
            <w:r>
              <w:t>4–1</w:t>
            </w:r>
            <w:r w:rsidR="00135C8B">
              <w:t>00</w:t>
            </w:r>
          </w:p>
        </w:tc>
        <w:tc>
          <w:tcPr>
            <w:tcW w:w="450" w:type="dxa"/>
          </w:tcPr>
          <w:p w14:paraId="167F3686" w14:textId="77777777" w:rsidR="00135C8B" w:rsidRDefault="00135C8B">
            <w:pPr>
              <w:pStyle w:val="tb"/>
            </w:pPr>
            <w:r>
              <w:t>µs</w:t>
            </w:r>
          </w:p>
        </w:tc>
        <w:tc>
          <w:tcPr>
            <w:tcW w:w="810" w:type="dxa"/>
          </w:tcPr>
          <w:p w14:paraId="295B7598" w14:textId="77777777" w:rsidR="00135C8B" w:rsidRDefault="00135C8B">
            <w:pPr>
              <w:pStyle w:val="tb"/>
            </w:pPr>
            <w:r>
              <w:t>32</w:t>
            </w:r>
          </w:p>
        </w:tc>
      </w:tr>
      <w:tr w:rsidR="00135C8B" w14:paraId="20651414" w14:textId="77777777">
        <w:tblPrEx>
          <w:tblCellMar>
            <w:top w:w="0" w:type="dxa"/>
            <w:bottom w:w="0" w:type="dxa"/>
          </w:tblCellMar>
        </w:tblPrEx>
        <w:trPr>
          <w:cantSplit/>
        </w:trPr>
        <w:tc>
          <w:tcPr>
            <w:tcW w:w="1710" w:type="dxa"/>
          </w:tcPr>
          <w:p w14:paraId="08F6F80F" w14:textId="77777777" w:rsidR="00135C8B" w:rsidRDefault="00135C8B">
            <w:pPr>
              <w:pStyle w:val="tb"/>
            </w:pPr>
            <w:r>
              <w:t>Copper pair</w:t>
            </w:r>
          </w:p>
        </w:tc>
        <w:tc>
          <w:tcPr>
            <w:tcW w:w="1971" w:type="dxa"/>
          </w:tcPr>
          <w:p w14:paraId="05970097" w14:textId="77777777" w:rsidR="00135C8B" w:rsidRDefault="00135C8B">
            <w:pPr>
              <w:pStyle w:val="tb"/>
            </w:pPr>
            <w:r>
              <w:t>Central office</w:t>
            </w:r>
          </w:p>
        </w:tc>
        <w:tc>
          <w:tcPr>
            <w:tcW w:w="845" w:type="dxa"/>
          </w:tcPr>
          <w:p w14:paraId="0CFE499F" w14:textId="77777777" w:rsidR="00135C8B" w:rsidRDefault="00135C8B">
            <w:pPr>
              <w:pStyle w:val="tb"/>
            </w:pPr>
            <w:r>
              <w:t>80</w:t>
            </w:r>
          </w:p>
        </w:tc>
        <w:tc>
          <w:tcPr>
            <w:tcW w:w="1054" w:type="dxa"/>
          </w:tcPr>
          <w:p w14:paraId="125B050C" w14:textId="77777777" w:rsidR="00135C8B" w:rsidRDefault="00135C8B">
            <w:pPr>
              <w:pStyle w:val="tb"/>
            </w:pPr>
            <w:r>
              <w:t>MB/s</w:t>
            </w:r>
          </w:p>
        </w:tc>
        <w:tc>
          <w:tcPr>
            <w:tcW w:w="1170" w:type="dxa"/>
          </w:tcPr>
          <w:p w14:paraId="48DD5E3F" w14:textId="77777777" w:rsidR="00135C8B" w:rsidRDefault="00135C8B">
            <w:pPr>
              <w:pStyle w:val="tb"/>
            </w:pPr>
            <w:r>
              <w:t>125</w:t>
            </w:r>
          </w:p>
        </w:tc>
        <w:tc>
          <w:tcPr>
            <w:tcW w:w="450" w:type="dxa"/>
          </w:tcPr>
          <w:p w14:paraId="6F757C43" w14:textId="77777777" w:rsidR="00135C8B" w:rsidRDefault="00135C8B">
            <w:pPr>
              <w:pStyle w:val="tb"/>
            </w:pPr>
            <w:r>
              <w:t>µs</w:t>
            </w:r>
          </w:p>
        </w:tc>
        <w:tc>
          <w:tcPr>
            <w:tcW w:w="810" w:type="dxa"/>
          </w:tcPr>
          <w:p w14:paraId="092D0D54" w14:textId="77777777" w:rsidR="00135C8B" w:rsidRDefault="00135C8B">
            <w:pPr>
              <w:pStyle w:val="tb"/>
            </w:pPr>
            <w:r>
              <w:t>50K</w:t>
            </w:r>
          </w:p>
        </w:tc>
      </w:tr>
    </w:tbl>
    <w:p w14:paraId="60BFFE75" w14:textId="77777777" w:rsidR="000229B4" w:rsidRDefault="000229B4">
      <w:r>
        <w:t>Finally, here are some examples of other kinds of work, different from simple communication.</w:t>
      </w:r>
      <w:r>
        <w:br/>
      </w:r>
    </w:p>
    <w:tbl>
      <w:tblPr>
        <w:tblW w:w="0" w:type="auto"/>
        <w:tblInd w:w="440" w:type="dxa"/>
        <w:tblBorders>
          <w:top w:val="single" w:sz="6" w:space="0" w:color="auto"/>
          <w:left w:val="single" w:sz="6" w:space="0" w:color="auto"/>
          <w:bottom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3681"/>
        <w:gridCol w:w="845"/>
        <w:gridCol w:w="1054"/>
        <w:gridCol w:w="1170"/>
        <w:gridCol w:w="1260"/>
      </w:tblGrid>
      <w:tr w:rsidR="000229B4" w14:paraId="0AC9D8D3" w14:textId="77777777">
        <w:tblPrEx>
          <w:tblCellMar>
            <w:top w:w="0" w:type="dxa"/>
            <w:bottom w:w="0" w:type="dxa"/>
          </w:tblCellMar>
        </w:tblPrEx>
        <w:trPr>
          <w:cantSplit/>
        </w:trPr>
        <w:tc>
          <w:tcPr>
            <w:tcW w:w="3681" w:type="dxa"/>
          </w:tcPr>
          <w:p w14:paraId="4091BB60" w14:textId="77777777" w:rsidR="000229B4" w:rsidRDefault="000229B4">
            <w:pPr>
              <w:pStyle w:val="th"/>
            </w:pPr>
            <w:r>
              <w:t>Medium</w:t>
            </w:r>
          </w:p>
        </w:tc>
        <w:tc>
          <w:tcPr>
            <w:tcW w:w="1899" w:type="dxa"/>
            <w:gridSpan w:val="2"/>
          </w:tcPr>
          <w:p w14:paraId="31CE28CB" w14:textId="77777777" w:rsidR="000229B4" w:rsidRDefault="000229B4">
            <w:pPr>
              <w:pStyle w:val="th"/>
            </w:pPr>
            <w:r>
              <w:t>Bandwidth</w:t>
            </w:r>
          </w:p>
        </w:tc>
        <w:tc>
          <w:tcPr>
            <w:tcW w:w="2430" w:type="dxa"/>
            <w:gridSpan w:val="2"/>
          </w:tcPr>
          <w:p w14:paraId="4CFFC232" w14:textId="77777777" w:rsidR="000229B4" w:rsidRDefault="000229B4">
            <w:pPr>
              <w:pStyle w:val="th"/>
            </w:pPr>
            <w:r>
              <w:t>Latency</w:t>
            </w:r>
          </w:p>
        </w:tc>
      </w:tr>
      <w:tr w:rsidR="000229B4" w14:paraId="5B0EA866" w14:textId="77777777">
        <w:tblPrEx>
          <w:tblCellMar>
            <w:top w:w="0" w:type="dxa"/>
            <w:bottom w:w="0" w:type="dxa"/>
          </w:tblCellMar>
        </w:tblPrEx>
        <w:trPr>
          <w:cantSplit/>
        </w:trPr>
        <w:tc>
          <w:tcPr>
            <w:tcW w:w="3681" w:type="dxa"/>
          </w:tcPr>
          <w:p w14:paraId="7C8FD643" w14:textId="77777777" w:rsidR="000229B4" w:rsidRDefault="000229B4">
            <w:pPr>
              <w:pStyle w:val="tb"/>
            </w:pPr>
            <w:r>
              <w:t>Disk</w:t>
            </w:r>
          </w:p>
        </w:tc>
        <w:tc>
          <w:tcPr>
            <w:tcW w:w="845" w:type="dxa"/>
          </w:tcPr>
          <w:p w14:paraId="351BD0B6" w14:textId="77777777" w:rsidR="000229B4" w:rsidRDefault="006A74E5">
            <w:pPr>
              <w:pStyle w:val="tb"/>
            </w:pPr>
            <w:r>
              <w:t>4</w:t>
            </w:r>
            <w:r w:rsidR="000229B4">
              <w:t>0</w:t>
            </w:r>
          </w:p>
        </w:tc>
        <w:tc>
          <w:tcPr>
            <w:tcW w:w="1054" w:type="dxa"/>
          </w:tcPr>
          <w:p w14:paraId="0722A013" w14:textId="77777777" w:rsidR="000229B4" w:rsidRDefault="000229B4">
            <w:pPr>
              <w:pStyle w:val="tb"/>
            </w:pPr>
            <w:r>
              <w:t>MB/s</w:t>
            </w:r>
          </w:p>
        </w:tc>
        <w:tc>
          <w:tcPr>
            <w:tcW w:w="1170" w:type="dxa"/>
          </w:tcPr>
          <w:p w14:paraId="5663B717" w14:textId="77777777" w:rsidR="000229B4" w:rsidRDefault="000229B4">
            <w:pPr>
              <w:pStyle w:val="tb"/>
            </w:pPr>
            <w:r>
              <w:t>10</w:t>
            </w:r>
          </w:p>
        </w:tc>
        <w:tc>
          <w:tcPr>
            <w:tcW w:w="1260" w:type="dxa"/>
          </w:tcPr>
          <w:p w14:paraId="4A73E46B" w14:textId="77777777" w:rsidR="000229B4" w:rsidRDefault="000229B4">
            <w:pPr>
              <w:pStyle w:val="tb"/>
            </w:pPr>
            <w:r>
              <w:t>ms</w:t>
            </w:r>
          </w:p>
        </w:tc>
      </w:tr>
      <w:tr w:rsidR="000229B4" w14:paraId="24C96285" w14:textId="77777777">
        <w:tblPrEx>
          <w:tblCellMar>
            <w:top w:w="0" w:type="dxa"/>
            <w:bottom w:w="0" w:type="dxa"/>
          </w:tblCellMar>
        </w:tblPrEx>
        <w:trPr>
          <w:cantSplit/>
        </w:trPr>
        <w:tc>
          <w:tcPr>
            <w:tcW w:w="3681" w:type="dxa"/>
          </w:tcPr>
          <w:p w14:paraId="5C5F2E7D" w14:textId="77777777" w:rsidR="000229B4" w:rsidRDefault="000229B4">
            <w:pPr>
              <w:pStyle w:val="tb"/>
            </w:pPr>
            <w:r>
              <w:t>RPC on Giganet with VIA</w:t>
            </w:r>
          </w:p>
        </w:tc>
        <w:tc>
          <w:tcPr>
            <w:tcW w:w="845" w:type="dxa"/>
          </w:tcPr>
          <w:p w14:paraId="4A875EA8" w14:textId="77777777" w:rsidR="000229B4" w:rsidRDefault="000229B4">
            <w:pPr>
              <w:pStyle w:val="tb"/>
            </w:pPr>
            <w:r>
              <w:t>30</w:t>
            </w:r>
          </w:p>
        </w:tc>
        <w:tc>
          <w:tcPr>
            <w:tcW w:w="1054" w:type="dxa"/>
          </w:tcPr>
          <w:p w14:paraId="4647266D" w14:textId="77777777" w:rsidR="000229B4" w:rsidRDefault="000229B4">
            <w:pPr>
              <w:pStyle w:val="tb"/>
            </w:pPr>
            <w:r>
              <w:t>calls/ms</w:t>
            </w:r>
          </w:p>
        </w:tc>
        <w:tc>
          <w:tcPr>
            <w:tcW w:w="1170" w:type="dxa"/>
          </w:tcPr>
          <w:p w14:paraId="329A03CF" w14:textId="77777777" w:rsidR="000229B4" w:rsidRDefault="000229B4">
            <w:pPr>
              <w:pStyle w:val="tb"/>
            </w:pPr>
            <w:r>
              <w:t>30</w:t>
            </w:r>
          </w:p>
        </w:tc>
        <w:tc>
          <w:tcPr>
            <w:tcW w:w="1260" w:type="dxa"/>
          </w:tcPr>
          <w:p w14:paraId="5990D85E" w14:textId="77777777" w:rsidR="000229B4" w:rsidRDefault="000229B4">
            <w:pPr>
              <w:pStyle w:val="tb"/>
            </w:pPr>
            <w:r>
              <w:t>µs</w:t>
            </w:r>
          </w:p>
        </w:tc>
      </w:tr>
      <w:tr w:rsidR="000229B4" w14:paraId="5FC85E91" w14:textId="77777777">
        <w:tblPrEx>
          <w:tblCellMar>
            <w:top w:w="0" w:type="dxa"/>
            <w:bottom w:w="0" w:type="dxa"/>
          </w:tblCellMar>
        </w:tblPrEx>
        <w:trPr>
          <w:cantSplit/>
        </w:trPr>
        <w:tc>
          <w:tcPr>
            <w:tcW w:w="3681" w:type="dxa"/>
          </w:tcPr>
          <w:p w14:paraId="5CD55005" w14:textId="77777777" w:rsidR="000229B4" w:rsidRDefault="000229B4">
            <w:pPr>
              <w:pStyle w:val="tb"/>
            </w:pPr>
            <w:r>
              <w:t>RPC</w:t>
            </w:r>
          </w:p>
        </w:tc>
        <w:tc>
          <w:tcPr>
            <w:tcW w:w="845" w:type="dxa"/>
          </w:tcPr>
          <w:p w14:paraId="7E6BC97F" w14:textId="77777777" w:rsidR="000229B4" w:rsidRDefault="000229B4">
            <w:pPr>
              <w:pStyle w:val="tb"/>
            </w:pPr>
            <w:r>
              <w:t>3</w:t>
            </w:r>
          </w:p>
        </w:tc>
        <w:tc>
          <w:tcPr>
            <w:tcW w:w="1054" w:type="dxa"/>
          </w:tcPr>
          <w:p w14:paraId="081E0CBE" w14:textId="77777777" w:rsidR="000229B4" w:rsidRDefault="000229B4">
            <w:pPr>
              <w:pStyle w:val="tb"/>
            </w:pPr>
            <w:r>
              <w:t>calls/ms</w:t>
            </w:r>
          </w:p>
        </w:tc>
        <w:tc>
          <w:tcPr>
            <w:tcW w:w="1170" w:type="dxa"/>
          </w:tcPr>
          <w:p w14:paraId="03DB9564" w14:textId="77777777" w:rsidR="000229B4" w:rsidRDefault="000229B4">
            <w:pPr>
              <w:pStyle w:val="tb"/>
            </w:pPr>
            <w:r>
              <w:t>1</w:t>
            </w:r>
          </w:p>
        </w:tc>
        <w:tc>
          <w:tcPr>
            <w:tcW w:w="1260" w:type="dxa"/>
          </w:tcPr>
          <w:p w14:paraId="19FED1EE" w14:textId="77777777" w:rsidR="000229B4" w:rsidRDefault="000229B4">
            <w:pPr>
              <w:pStyle w:val="tb"/>
            </w:pPr>
            <w:r>
              <w:t>ms</w:t>
            </w:r>
          </w:p>
        </w:tc>
      </w:tr>
      <w:tr w:rsidR="000229B4" w14:paraId="69320226" w14:textId="77777777">
        <w:tblPrEx>
          <w:tblCellMar>
            <w:top w:w="0" w:type="dxa"/>
            <w:bottom w:w="0" w:type="dxa"/>
          </w:tblCellMar>
        </w:tblPrEx>
        <w:trPr>
          <w:cantSplit/>
        </w:trPr>
        <w:tc>
          <w:tcPr>
            <w:tcW w:w="3681" w:type="dxa"/>
          </w:tcPr>
          <w:p w14:paraId="24E0C8FA" w14:textId="77777777" w:rsidR="000229B4" w:rsidRDefault="000229B4">
            <w:pPr>
              <w:pStyle w:val="tb"/>
            </w:pPr>
            <w:r>
              <w:t>Airline reservation transactions</w:t>
            </w:r>
          </w:p>
        </w:tc>
        <w:tc>
          <w:tcPr>
            <w:tcW w:w="845" w:type="dxa"/>
          </w:tcPr>
          <w:p w14:paraId="5E8AF2AA" w14:textId="77777777" w:rsidR="000229B4" w:rsidRDefault="006A74E5">
            <w:pPr>
              <w:pStyle w:val="tb"/>
            </w:pPr>
            <w:r>
              <w:t>10</w:t>
            </w:r>
            <w:r w:rsidR="000229B4">
              <w:t>000</w:t>
            </w:r>
          </w:p>
        </w:tc>
        <w:tc>
          <w:tcPr>
            <w:tcW w:w="1054" w:type="dxa"/>
          </w:tcPr>
          <w:p w14:paraId="138C476A" w14:textId="77777777" w:rsidR="000229B4" w:rsidRDefault="000229B4">
            <w:pPr>
              <w:pStyle w:val="tb"/>
            </w:pPr>
            <w:r>
              <w:t>trans/s</w:t>
            </w:r>
          </w:p>
        </w:tc>
        <w:tc>
          <w:tcPr>
            <w:tcW w:w="1170" w:type="dxa"/>
          </w:tcPr>
          <w:p w14:paraId="079C7751" w14:textId="77777777" w:rsidR="000229B4" w:rsidRDefault="000229B4">
            <w:pPr>
              <w:pStyle w:val="tb"/>
            </w:pPr>
            <w:r>
              <w:t>1</w:t>
            </w:r>
          </w:p>
        </w:tc>
        <w:tc>
          <w:tcPr>
            <w:tcW w:w="1260" w:type="dxa"/>
          </w:tcPr>
          <w:p w14:paraId="189A0EAF" w14:textId="77777777" w:rsidR="000229B4" w:rsidRDefault="000229B4">
            <w:pPr>
              <w:pStyle w:val="tb"/>
            </w:pPr>
            <w:r>
              <w:t>sec</w:t>
            </w:r>
          </w:p>
        </w:tc>
      </w:tr>
      <w:tr w:rsidR="000229B4" w14:paraId="40FAC29C" w14:textId="77777777">
        <w:tblPrEx>
          <w:tblCellMar>
            <w:top w:w="0" w:type="dxa"/>
            <w:bottom w:w="0" w:type="dxa"/>
          </w:tblCellMar>
        </w:tblPrEx>
        <w:trPr>
          <w:cantSplit/>
        </w:trPr>
        <w:tc>
          <w:tcPr>
            <w:tcW w:w="3681" w:type="dxa"/>
          </w:tcPr>
          <w:p w14:paraId="3E895CF2" w14:textId="77777777" w:rsidR="000229B4" w:rsidRDefault="000229B4">
            <w:pPr>
              <w:pStyle w:val="tb"/>
            </w:pPr>
            <w:r>
              <w:t>Published papers</w:t>
            </w:r>
          </w:p>
        </w:tc>
        <w:tc>
          <w:tcPr>
            <w:tcW w:w="845" w:type="dxa"/>
          </w:tcPr>
          <w:p w14:paraId="36BF9465" w14:textId="77777777" w:rsidR="000229B4" w:rsidRDefault="000229B4">
            <w:pPr>
              <w:pStyle w:val="tb"/>
            </w:pPr>
            <w:r>
              <w:t>20</w:t>
            </w:r>
          </w:p>
        </w:tc>
        <w:tc>
          <w:tcPr>
            <w:tcW w:w="1054" w:type="dxa"/>
          </w:tcPr>
          <w:p w14:paraId="6EACB06B" w14:textId="77777777" w:rsidR="000229B4" w:rsidRDefault="000229B4">
            <w:pPr>
              <w:pStyle w:val="tb"/>
            </w:pPr>
            <w:r>
              <w:t>papers/yr</w:t>
            </w:r>
          </w:p>
        </w:tc>
        <w:tc>
          <w:tcPr>
            <w:tcW w:w="1170" w:type="dxa"/>
          </w:tcPr>
          <w:p w14:paraId="71F8EEE1" w14:textId="77777777" w:rsidR="000229B4" w:rsidRDefault="000229B4">
            <w:pPr>
              <w:pStyle w:val="tb"/>
            </w:pPr>
            <w:r>
              <w:t>2</w:t>
            </w:r>
          </w:p>
        </w:tc>
        <w:tc>
          <w:tcPr>
            <w:tcW w:w="1260" w:type="dxa"/>
          </w:tcPr>
          <w:p w14:paraId="75F1313C" w14:textId="77777777" w:rsidR="000229B4" w:rsidRDefault="000229B4">
            <w:pPr>
              <w:pStyle w:val="tb"/>
            </w:pPr>
            <w:r>
              <w:t>years</w:t>
            </w:r>
          </w:p>
        </w:tc>
      </w:tr>
    </w:tbl>
    <w:p w14:paraId="6F089F3B" w14:textId="77777777" w:rsidR="000229B4" w:rsidRDefault="000229B4">
      <w:pPr>
        <w:spacing w:before="0"/>
      </w:pPr>
    </w:p>
    <w:p w14:paraId="38D17BFE" w14:textId="77777777" w:rsidR="000229B4" w:rsidRDefault="000229B4">
      <w:pPr>
        <w:pStyle w:val="Heading3"/>
      </w:pPr>
      <w:r>
        <w:t>Specs for performance</w:t>
      </w:r>
    </w:p>
    <w:p w14:paraId="578E85EE" w14:textId="77777777" w:rsidR="000229B4" w:rsidRDefault="000229B4">
      <w:r>
        <w:t xml:space="preserve">How can we put performance into our specs? In other words, how can we specify the amount of real time or other resources that an operation consumes? For resources like disk space that are controlled by the system, it’s quite easy. Add a variable </w:t>
      </w:r>
      <w:r>
        <w:rPr>
          <w:rStyle w:val="code"/>
        </w:rPr>
        <w:t>spaceInUse</w:t>
      </w:r>
      <w:r>
        <w:t xml:space="preserve"> that records the amount of disk space in use, and to specify that an operation consumes no more than </w:t>
      </w:r>
      <w:r>
        <w:rPr>
          <w:rStyle w:val="code"/>
        </w:rPr>
        <w:t>max</w:t>
      </w:r>
      <w:r>
        <w:t xml:space="preserve"> space, write</w:t>
      </w:r>
    </w:p>
    <w:p w14:paraId="11B4E051" w14:textId="77777777" w:rsidR="000229B4" w:rsidRDefault="000229B4">
      <w:pPr>
        <w:pStyle w:val="declhead"/>
        <w:rPr>
          <w:rStyle w:val="-"/>
          <w:vertAlign w:val="baseline"/>
        </w:rPr>
      </w:pPr>
      <w:r>
        <w:rPr>
          <w:rStyle w:val="code"/>
        </w:rPr>
        <w:t>&lt;&lt; VAR used: Space | used &lt;= max =&gt; spaceInUse := spaceInUse + used &gt;&gt;</w:t>
      </w:r>
    </w:p>
    <w:p w14:paraId="630E49A2" w14:textId="77777777" w:rsidR="000229B4" w:rsidRDefault="000229B4">
      <w:r>
        <w:t>This is usually what you want, rather than saying exactly how much space is consumed, which would restrict the code too much.</w:t>
      </w:r>
    </w:p>
    <w:p w14:paraId="362BAD42" w14:textId="77777777" w:rsidR="000229B4" w:rsidRDefault="000229B4">
      <w:r>
        <w:t xml:space="preserve">Doing the same thing for real time is a bit trickier, since we don’t usually think of the advance of real time as being under the control of the system. The spec, however, has to put a limit on how much time can pass before an operation is complete. Suppose we have a procedure </w:t>
      </w:r>
      <w:r>
        <w:rPr>
          <w:rStyle w:val="code"/>
        </w:rPr>
        <w:t>P</w:t>
      </w:r>
      <w:r>
        <w:t xml:space="preserve">. We can specify </w:t>
      </w:r>
      <w:r>
        <w:rPr>
          <w:rStyle w:val="code"/>
        </w:rPr>
        <w:t>TimedP</w:t>
      </w:r>
      <w:r>
        <w:t xml:space="preserve"> that takes no more than </w:t>
      </w:r>
      <w:r>
        <w:rPr>
          <w:rStyle w:val="code"/>
        </w:rPr>
        <w:t>maxPLatency</w:t>
      </w:r>
      <w:r>
        <w:t xml:space="preserve"> to complete as follows. The variable </w:t>
      </w:r>
      <w:r>
        <w:rPr>
          <w:rStyle w:val="code"/>
        </w:rPr>
        <w:t>now</w:t>
      </w:r>
      <w:r>
        <w:t xml:space="preserve"> records the current time, and </w:t>
      </w:r>
      <w:r>
        <w:rPr>
          <w:rStyle w:val="code"/>
        </w:rPr>
        <w:t>deadlines</w:t>
      </w:r>
      <w:r>
        <w:t xml:space="preserve"> records a set of latest completion times for operations in progress. The thread </w:t>
      </w:r>
      <w:r>
        <w:rPr>
          <w:rStyle w:val="code"/>
        </w:rPr>
        <w:t>Clock</w:t>
      </w:r>
      <w:r>
        <w:t xml:space="preserve"> advances </w:t>
      </w:r>
      <w:r>
        <w:rPr>
          <w:rStyle w:val="code"/>
        </w:rPr>
        <w:t>now</w:t>
      </w:r>
      <w:r>
        <w:t xml:space="preserve">, but not past a deadline. An operation like </w:t>
      </w:r>
      <w:r>
        <w:rPr>
          <w:rStyle w:val="code"/>
        </w:rPr>
        <w:t>TimedP</w:t>
      </w:r>
      <w:r>
        <w:t xml:space="preserve"> sets a deadline before it starts to run and clears it when it is done.</w:t>
      </w:r>
    </w:p>
    <w:p w14:paraId="44A29BE9" w14:textId="77777777" w:rsidR="000229B4" w:rsidRDefault="000229B4">
      <w:pPr>
        <w:pStyle w:val="declhead"/>
        <w:rPr>
          <w:rStyle w:val="code"/>
        </w:rPr>
      </w:pPr>
      <w:r>
        <w:rPr>
          <w:rStyle w:val="code"/>
        </w:rPr>
        <w:t>VAR</w:t>
      </w:r>
      <w:r>
        <w:rPr>
          <w:rStyle w:val="code"/>
        </w:rPr>
        <w:tab/>
        <w:t>now      : Time</w:t>
      </w:r>
    </w:p>
    <w:p w14:paraId="2D4418CE" w14:textId="77777777" w:rsidR="000229B4" w:rsidRDefault="000229B4">
      <w:pPr>
        <w:pStyle w:val="decl"/>
        <w:rPr>
          <w:rStyle w:val="code"/>
        </w:rPr>
      </w:pPr>
      <w:r>
        <w:rPr>
          <w:rStyle w:val="code"/>
        </w:rPr>
        <w:t>deadlines: SET Time</w:t>
      </w:r>
    </w:p>
    <w:p w14:paraId="2878648A" w14:textId="77777777" w:rsidR="000229B4" w:rsidRDefault="000229B4">
      <w:pPr>
        <w:pStyle w:val="routine"/>
        <w:rPr>
          <w:rStyle w:val="code"/>
        </w:rPr>
      </w:pPr>
      <w:r>
        <w:rPr>
          <w:rStyle w:val="code"/>
        </w:rPr>
        <w:t>THREAD Clock() = DO now &lt; deadlines.min =&gt; now + := 1 [] SKIP OD</w:t>
      </w:r>
    </w:p>
    <w:p w14:paraId="2DB5C379" w14:textId="77777777" w:rsidR="000229B4" w:rsidRDefault="000229B4">
      <w:pPr>
        <w:pStyle w:val="routine"/>
        <w:rPr>
          <w:rStyle w:val="code"/>
        </w:rPr>
      </w:pPr>
      <w:r>
        <w:rPr>
          <w:rStyle w:val="code"/>
        </w:rPr>
        <w:t>PROC TimedP() = VAR t : Time</w:t>
      </w:r>
    </w:p>
    <w:p w14:paraId="3118BB6B" w14:textId="77777777" w:rsidR="000229B4" w:rsidRDefault="000229B4">
      <w:pPr>
        <w:pStyle w:val="cmd1"/>
        <w:rPr>
          <w:rStyle w:val="code"/>
        </w:rPr>
      </w:pPr>
      <w:r>
        <w:rPr>
          <w:rStyle w:val="code"/>
        </w:rPr>
        <w:t xml:space="preserve">&lt;&lt; now &lt; t /\ t &lt; now + maxPLatency /\ ~ t IN deadlines =&gt; </w:t>
      </w:r>
    </w:p>
    <w:p w14:paraId="1CDAD622" w14:textId="77777777" w:rsidR="000229B4" w:rsidRDefault="000229B4">
      <w:pPr>
        <w:pStyle w:val="cmd2"/>
        <w:rPr>
          <w:rStyle w:val="code"/>
        </w:rPr>
      </w:pPr>
      <w:r>
        <w:rPr>
          <w:rStyle w:val="code"/>
        </w:rPr>
        <w:t>deadlines := deadlines + {t} &gt;&gt;;</w:t>
      </w:r>
    </w:p>
    <w:p w14:paraId="12559D29" w14:textId="77777777" w:rsidR="000229B4" w:rsidRDefault="000229B4">
      <w:pPr>
        <w:pStyle w:val="cmd1"/>
        <w:rPr>
          <w:rStyle w:val="code"/>
        </w:rPr>
      </w:pPr>
      <w:r>
        <w:rPr>
          <w:rStyle w:val="code"/>
        </w:rPr>
        <w:t>P();</w:t>
      </w:r>
    </w:p>
    <w:p w14:paraId="797AFA51" w14:textId="77777777" w:rsidR="000229B4" w:rsidRDefault="000229B4">
      <w:pPr>
        <w:pStyle w:val="cmd1"/>
        <w:rPr>
          <w:rStyle w:val="code"/>
        </w:rPr>
      </w:pPr>
      <w:r>
        <w:rPr>
          <w:rStyle w:val="code"/>
        </w:rPr>
        <w:t>&lt;&lt; deadlines := deadlines - {t}; RET &gt;&gt;</w:t>
      </w:r>
    </w:p>
    <w:p w14:paraId="7DE2001D" w14:textId="77777777" w:rsidR="000229B4" w:rsidRDefault="000229B4">
      <w:r>
        <w:t>This may seem like an odd way of doing things, but it does allow exactly the sequences of trans</w:t>
      </w:r>
      <w:r>
        <w:t>i</w:t>
      </w:r>
      <w:r>
        <w:t xml:space="preserve">tions that we want. The alternative is to construct </w:t>
      </w:r>
      <w:r>
        <w:rPr>
          <w:rStyle w:val="code"/>
        </w:rPr>
        <w:t>P</w:t>
      </w:r>
      <w:r>
        <w:t xml:space="preserve"> so that it completes within </w:t>
      </w:r>
      <w:r>
        <w:rPr>
          <w:rStyle w:val="code"/>
        </w:rPr>
        <w:t>maxPLatency</w:t>
      </w:r>
      <w:r>
        <w:t>, but there’s no straightforward way to do this.</w:t>
      </w:r>
    </w:p>
    <w:p w14:paraId="622B6121" w14:textId="77777777" w:rsidR="000229B4" w:rsidRDefault="000229B4">
      <w:r>
        <w:t>Often we would like to write a probabilistic performance spec; for example, service time is drawn from a normal distribution with given mean and variance. There’s no way to do this d</w:t>
      </w:r>
      <w:r>
        <w:t>i</w:t>
      </w:r>
      <w:r>
        <w:t xml:space="preserve">rectly in Spec, because the underlying model of non-deterministic state machines has no notion of probability. </w:t>
      </w:r>
      <w:r w:rsidR="003E0315">
        <w:t>What</w:t>
      </w:r>
      <w:r>
        <w:t xml:space="preserve"> we can do is to keep track of actual service times and declare a failure if they get too far from the desired form. Then you can interpret the spec to say: either the observed performance is a reasonably likely consequence of the desired distribution, or the system is ma</w:t>
      </w:r>
      <w:r>
        <w:t>l</w:t>
      </w:r>
      <w:r>
        <w:t>functioning.</w:t>
      </w:r>
    </w:p>
    <w:p w14:paraId="353A0DEC" w14:textId="77777777" w:rsidR="000229B4" w:rsidRDefault="000229B4">
      <w:pPr>
        <w:pStyle w:val="Heading2"/>
      </w:pPr>
      <w:r>
        <w:t>How to get performance: Methodology</w:t>
      </w:r>
    </w:p>
    <w:p w14:paraId="0F34F5E6" w14:textId="77777777" w:rsidR="000229B4" w:rsidRDefault="000229B4">
      <w:r>
        <w:t xml:space="preserve">First you have to choose the right scale for looking at the system. Then you have to model or analyze the system, breaking it down into a few parts that add up to the whole, and measure the performance of the parts. </w:t>
      </w:r>
    </w:p>
    <w:p w14:paraId="7DCA1FE3" w14:textId="77777777" w:rsidR="000229B4" w:rsidRDefault="000229B4">
      <w:pPr>
        <w:pStyle w:val="Heading3"/>
      </w:pPr>
      <w:r>
        <w:t>Choosing the scale</w:t>
      </w:r>
    </w:p>
    <w:p w14:paraId="4E365587" w14:textId="77777777" w:rsidR="000229B4" w:rsidRDefault="000229B4">
      <w:r>
        <w:t>The first step in understanding the performance of a system is to find the right scale on which to analyze it. The figure shows the scales from the processor clock to an Internet access; there is a range of at least 50 million in speed and 50 million in quantity. Usually there is a scale that is the right one for understanding what’s going on. For the performance of an inner loop it might be the system clock, for a simple transaction system the number of disk references, and for a Web browser the number of IP packets.</w:t>
      </w:r>
    </w:p>
    <w:p w14:paraId="157C04DF" w14:textId="77777777" w:rsidR="000229B4" w:rsidRDefault="000229B4">
      <w:r>
        <w:t>In practice, systems are not deterministic. Even if there isn’t inherent non-determinism caused by unsynchronized clocks, the system is usually too complex to analyze in complete detail. The way to simplify it is to approximate. First find the right scale and the right primitives to count, igno</w:t>
      </w:r>
      <w:r>
        <w:t>r</w:t>
      </w:r>
      <w:r>
        <w:t>ing all the fine detail. Then find the critical parameters that govern performance at that scale: number of RPC’s per transaction, cache miss rate, clock ticks per instruction, or whatever. In this way you should be able to find a simple formula that comes within 20% of the observed pe</w:t>
      </w:r>
      <w:r>
        <w:t>r</w:t>
      </w:r>
      <w:r>
        <w:t>formance, and usually this is plenty good enough.</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23177" w14:paraId="3D512F74" w14:textId="77777777">
        <w:tc>
          <w:tcPr>
            <w:tcW w:w="9018" w:type="dxa"/>
          </w:tcPr>
          <w:bookmarkStart w:id="129" w:name="_MON_980089205"/>
          <w:bookmarkStart w:id="130" w:name="_MON_980264370"/>
          <w:bookmarkStart w:id="131" w:name="_MON_1013433043"/>
          <w:bookmarkStart w:id="132" w:name="_MON_1075656056"/>
          <w:bookmarkStart w:id="133" w:name="_MON_1075656902"/>
          <w:bookmarkStart w:id="134" w:name="_MON_1076792450"/>
          <w:bookmarkStart w:id="135" w:name="_MON_1202107649"/>
          <w:bookmarkEnd w:id="129"/>
          <w:bookmarkEnd w:id="130"/>
          <w:bookmarkEnd w:id="131"/>
          <w:bookmarkEnd w:id="132"/>
          <w:bookmarkEnd w:id="133"/>
          <w:bookmarkEnd w:id="134"/>
          <w:bookmarkEnd w:id="135"/>
          <w:p w14:paraId="51D396E8" w14:textId="77777777" w:rsidR="00923177" w:rsidRDefault="00923177" w:rsidP="00EC777D">
            <w:pPr>
              <w:pStyle w:val="picture"/>
              <w:framePr w:w="0" w:hSpace="0" w:vSpace="0" w:wrap="auto" w:xAlign="left" w:yAlign="inline"/>
            </w:pPr>
            <w:r w:rsidRPr="00F407F4">
              <w:rPr>
                <w:sz w:val="20"/>
              </w:rPr>
              <w:object w:dxaOrig="8100" w:dyaOrig="5565" w14:anchorId="7E9B304A">
                <v:shape id="_x0000_i1129" type="#_x0000_t75" style="width:405pt;height:278.55pt" o:ole="" fillcolor="window">
                  <v:imagedata r:id="rId192" o:title=""/>
                </v:shape>
                <o:OLEObject Type="Embed" ProgID="Word.Picture.8" ShapeID="_x0000_i1129" DrawAspect="Content" ObjectID="_1666536141" r:id="rId193"/>
              </w:object>
            </w:r>
          </w:p>
        </w:tc>
      </w:tr>
      <w:tr w:rsidR="00923177" w14:paraId="155E3C02" w14:textId="77777777">
        <w:tc>
          <w:tcPr>
            <w:tcW w:w="9018" w:type="dxa"/>
          </w:tcPr>
          <w:p w14:paraId="6E964191" w14:textId="77777777" w:rsidR="00923177" w:rsidRPr="00923177" w:rsidRDefault="00923177" w:rsidP="00923177">
            <w:pPr>
              <w:pStyle w:val="caption0"/>
            </w:pPr>
            <w:r w:rsidRPr="00923177">
              <w:t>Scales of interconnection. Relative speed and size are in italics.</w:t>
            </w:r>
          </w:p>
        </w:tc>
      </w:tr>
    </w:tbl>
    <w:p w14:paraId="5B30D498" w14:textId="77777777" w:rsidR="000229B4" w:rsidRDefault="000229B4">
      <w:r>
        <w:t xml:space="preserve">For example, in the 1994 election DEC ran a Web server that provided data on the </w:t>
      </w:r>
      <w:smartTag w:uri="urn:schemas-microsoft-com:office:smarttags" w:element="place">
        <w:smartTag w:uri="urn:schemas-microsoft-com:office:smarttags" w:element="State">
          <w:r>
            <w:t>California</w:t>
          </w:r>
        </w:smartTag>
      </w:smartTag>
      <w:r>
        <w:t xml:space="preserve"> election. It got about 80k hits/hour, or 20/sec, and it ran on a 200 MIPS machine. The data was probably all in memory, so there were no disk references. A hit typically returns about 2 KB of data. So the cost was about 10M instructions/hit, or 5K instructions/byte returned. Clearly this was not an optimized system.</w:t>
      </w:r>
    </w:p>
    <w:p w14:paraId="7B58AA13" w14:textId="77777777" w:rsidR="000229B4" w:rsidRDefault="000229B4">
      <w:r>
        <w:t xml:space="preserve">By comparison, a simple debit-credit transaction (the TPC-A benchmark) when carefully coded does slightly more than two disk i/o’s per transaction (these are to read and write per-account data that won’t fit in memory). If carefully coded it takes about 100K instructions. So on a </w:t>
      </w:r>
      <w:r w:rsidR="00BC4762">
        <w:t>2</w:t>
      </w:r>
      <w:r>
        <w:t xml:space="preserve">000 MIPS machine it will consume </w:t>
      </w:r>
      <w:r w:rsidR="00BC4762">
        <w:t>5</w:t>
      </w:r>
      <w:r>
        <w:t xml:space="preserve">0 μs of compute time. Since two disk i/o’s is 20 ms, it takes </w:t>
      </w:r>
      <w:r w:rsidR="00BC4762">
        <w:t>4</w:t>
      </w:r>
      <w:r>
        <w:t xml:space="preserve">00 disks to keep up with this CPU for this application. </w:t>
      </w:r>
      <w:r w:rsidR="00BC4762">
        <w:t>Since this is not too reasonable, engineers have responded by coding transactions less carefully, taking advantage of the fact that instru</w:t>
      </w:r>
      <w:r w:rsidR="00BC4762">
        <w:t>c</w:t>
      </w:r>
      <w:r w:rsidR="00BC4762">
        <w:t>tions are so cheap.</w:t>
      </w:r>
    </w:p>
    <w:p w14:paraId="13819976" w14:textId="77777777" w:rsidR="000229B4" w:rsidRDefault="000229B4">
      <w:r>
        <w:t xml:space="preserve">As a third example, consider sorting 10 million 64 bit numbers; the numbers start on disk and must end up there, but you have room for the whole 80 MB in memory. So there’s 160 MB of disk transfer plus the in-memory sort time, which is </w:t>
      </w:r>
      <w:r>
        <w:rPr>
          <w:rStyle w:val="v"/>
        </w:rPr>
        <w:t>n</w:t>
      </w:r>
      <w:r>
        <w:t xml:space="preserve"> log </w:t>
      </w:r>
      <w:r>
        <w:rPr>
          <w:rStyle w:val="v"/>
        </w:rPr>
        <w:t>n</w:t>
      </w:r>
      <w:r>
        <w:t xml:space="preserve"> comparisons and about half that many swaps. A single comparison and half swap might take 10 instructions with a good code for Quicksort, so this is a total of 10 * 10 M * 24 = 2.4 G instructions. Suppose the disk system can transfer </w:t>
      </w:r>
      <w:r w:rsidR="00BC4762">
        <w:t>8</w:t>
      </w:r>
      <w:r>
        <w:t xml:space="preserve">0 MB/sec and the processor runs at </w:t>
      </w:r>
      <w:r w:rsidR="00BC4762">
        <w:t>2</w:t>
      </w:r>
      <w:r>
        <w:t xml:space="preserve">00 MIPS. Then the total time is </w:t>
      </w:r>
      <w:r w:rsidR="00BC4762">
        <w:t>2</w:t>
      </w:r>
      <w:r>
        <w:t xml:space="preserve"> sec for the disk plus </w:t>
      </w:r>
      <w:r w:rsidR="00BC4762">
        <w:t>1.2</w:t>
      </w:r>
      <w:r>
        <w:t xml:space="preserve"> sec for the computing, or </w:t>
      </w:r>
      <w:r w:rsidR="00BC4762">
        <w:t>3.2</w:t>
      </w:r>
      <w:r>
        <w:t xml:space="preserve"> sec, less any overlap you can get between the two phases. With considerable care this performance can be achieved. On a parallel machine you can do pe</w:t>
      </w:r>
      <w:r>
        <w:t>r</w:t>
      </w:r>
      <w:r>
        <w:t>haps 30 times better.</w:t>
      </w:r>
      <w:r>
        <w:rPr>
          <w:rStyle w:val="FootnoteReference"/>
        </w:rPr>
        <w:footnoteReference w:id="27"/>
      </w:r>
    </w:p>
    <w:p w14:paraId="6DE8EF66" w14:textId="77777777" w:rsidR="000229B4" w:rsidRDefault="000229B4">
      <w:r>
        <w:t>Here are some examples of parameters that might determine the performance of a system to first order: cache hit rate, fragmentation, block size, message overhead, message latency, peak me</w:t>
      </w:r>
      <w:r>
        <w:t>s</w:t>
      </w:r>
      <w:r>
        <w:t xml:space="preserve">sage bandwidth, working set size, ratio of disk reference time to message time. </w:t>
      </w:r>
    </w:p>
    <w:p w14:paraId="1C350A5A" w14:textId="77777777" w:rsidR="000229B4" w:rsidRDefault="000229B4">
      <w:pPr>
        <w:pStyle w:val="Heading3"/>
      </w:pPr>
      <w:r>
        <w:t>Modeling</w:t>
      </w:r>
    </w:p>
    <w:p w14:paraId="39DAE08F" w14:textId="77777777" w:rsidR="000229B4" w:rsidRDefault="000229B4">
      <w:r>
        <w:t>Once you have chosen the right scale, you have to break down the work at that scale into its component parts. The reason this is useful is the following principle:</w:t>
      </w:r>
    </w:p>
    <w:p w14:paraId="1CE59AD4" w14:textId="2EB62212" w:rsidR="001B0210" w:rsidRDefault="006E6F29" w:rsidP="00510960">
      <w:pPr>
        <w:spacing w:line="240" w:lineRule="auto"/>
        <w:jc w:val="center"/>
      </w:pPr>
      <w:r>
        <w:rPr>
          <w:noProof/>
        </w:rPr>
        <mc:AlternateContent>
          <mc:Choice Requires="wps">
            <w:drawing>
              <wp:inline distT="0" distB="0" distL="0" distR="0" wp14:anchorId="183CD626" wp14:editId="0D3E6BB1">
                <wp:extent cx="5057775" cy="514350"/>
                <wp:effectExtent l="9525" t="9525" r="9525" b="9525"/>
                <wp:docPr id="179"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775" cy="514350"/>
                        </a:xfrm>
                        <a:prstGeom prst="rect">
                          <a:avLst/>
                        </a:prstGeom>
                        <a:solidFill>
                          <a:srgbClr val="FFFFFF"/>
                        </a:solidFill>
                        <a:ln w="9525">
                          <a:solidFill>
                            <a:srgbClr val="000000"/>
                          </a:solidFill>
                          <a:miter lim="800000"/>
                          <a:headEnd/>
                          <a:tailEnd/>
                        </a:ln>
                      </wps:spPr>
                      <wps:txbx>
                        <w:txbxContent>
                          <w:p w14:paraId="6D5793B4" w14:textId="77777777" w:rsidR="00747970" w:rsidRDefault="00747970" w:rsidP="001B0210">
                            <w:pPr>
                              <w:spacing w:before="0"/>
                            </w:pPr>
                            <w:r>
                              <w:t xml:space="preserve">If a task </w:t>
                            </w:r>
                            <w:r>
                              <w:rPr>
                                <w:rStyle w:val="v"/>
                              </w:rPr>
                              <w:t>x</w:t>
                            </w:r>
                            <w:r>
                              <w:t xml:space="preserve"> has parts </w:t>
                            </w:r>
                            <w:r>
                              <w:rPr>
                                <w:rStyle w:val="v"/>
                              </w:rPr>
                              <w:t>a</w:t>
                            </w:r>
                            <w:r>
                              <w:t xml:space="preserve"> and </w:t>
                            </w:r>
                            <w:r>
                              <w:rPr>
                                <w:rStyle w:val="v"/>
                              </w:rPr>
                              <w:t>b</w:t>
                            </w:r>
                            <w:r>
                              <w:t xml:space="preserve">, the cost of </w:t>
                            </w:r>
                            <w:r>
                              <w:rPr>
                                <w:rStyle w:val="v"/>
                              </w:rPr>
                              <w:t>x</w:t>
                            </w:r>
                            <w:r>
                              <w:t xml:space="preserve"> is the cost of </w:t>
                            </w:r>
                            <w:r>
                              <w:rPr>
                                <w:rStyle w:val="v"/>
                              </w:rPr>
                              <w:t>a</w:t>
                            </w:r>
                            <w:r>
                              <w:t xml:space="preserve"> plus the cost of </w:t>
                            </w:r>
                            <w:r>
                              <w:rPr>
                                <w:rStyle w:val="v"/>
                              </w:rPr>
                              <w:t>b</w:t>
                            </w:r>
                            <w:r>
                              <w:t>, plus a system effect (caused by contention for resources) which is usually small.</w:t>
                            </w:r>
                          </w:p>
                        </w:txbxContent>
                      </wps:txbx>
                      <wps:bodyPr rot="0" vert="horz" wrap="square" lIns="91440" tIns="45720" rIns="91440" bIns="45720" anchor="t" anchorCtr="0" upright="1">
                        <a:noAutofit/>
                      </wps:bodyPr>
                    </wps:wsp>
                  </a:graphicData>
                </a:graphic>
              </wp:inline>
            </w:drawing>
          </mc:Choice>
          <mc:Fallback>
            <w:pict>
              <v:rect w14:anchorId="183CD626" id="Rectangle 675" o:spid="_x0000_s1026" style="width:398.2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">
                <v:textbox>
                  <w:txbxContent>
                    <w:p w14:paraId="6D5793B4" w14:textId="77777777" w:rsidR="00747970" w:rsidRDefault="00747970" w:rsidP="001B0210">
                      <w:pPr>
                        <w:spacing w:before="0"/>
                      </w:pPr>
                      <w:r>
                        <w:t xml:space="preserve">If a task </w:t>
                      </w:r>
                      <w:r>
                        <w:rPr>
                          <w:rStyle w:val="v"/>
                        </w:rPr>
                        <w:t>x</w:t>
                      </w:r>
                      <w:r>
                        <w:t xml:space="preserve"> has parts </w:t>
                      </w:r>
                      <w:r>
                        <w:rPr>
                          <w:rStyle w:val="v"/>
                        </w:rPr>
                        <w:t>a</w:t>
                      </w:r>
                      <w:r>
                        <w:t xml:space="preserve"> and </w:t>
                      </w:r>
                      <w:r>
                        <w:rPr>
                          <w:rStyle w:val="v"/>
                        </w:rPr>
                        <w:t>b</w:t>
                      </w:r>
                      <w:r>
                        <w:t xml:space="preserve">, the cost of </w:t>
                      </w:r>
                      <w:r>
                        <w:rPr>
                          <w:rStyle w:val="v"/>
                        </w:rPr>
                        <w:t>x</w:t>
                      </w:r>
                      <w:r>
                        <w:t xml:space="preserve"> is the cost of </w:t>
                      </w:r>
                      <w:r>
                        <w:rPr>
                          <w:rStyle w:val="v"/>
                        </w:rPr>
                        <w:t>a</w:t>
                      </w:r>
                      <w:r>
                        <w:t xml:space="preserve"> plus the cost of </w:t>
                      </w:r>
                      <w:r>
                        <w:rPr>
                          <w:rStyle w:val="v"/>
                        </w:rPr>
                        <w:t>b</w:t>
                      </w:r>
                      <w:r>
                        <w:t>, plus a system effect (caused by contention for resources) which is usually small.</w:t>
                      </w:r>
                    </w:p>
                  </w:txbxContent>
                </v:textbox>
                <w10:anchorlock/>
              </v:rect>
            </w:pict>
          </mc:Fallback>
        </mc:AlternateContent>
      </w:r>
    </w:p>
    <w:p w14:paraId="2F71786E" w14:textId="77777777" w:rsidR="000229B4" w:rsidRDefault="000229B4">
      <w:r>
        <w:t xml:space="preserve">Most people who have been to school in the last </w:t>
      </w:r>
      <w:r w:rsidR="00735AC6">
        <w:t>20</w:t>
      </w:r>
      <w:r>
        <w:t xml:space="preserve"> years seem not to believe this. They think the </w:t>
      </w:r>
      <w:r w:rsidR="00C06E9F">
        <w:t>‘</w:t>
      </w:r>
      <w:r>
        <w:t>system effect</w:t>
      </w:r>
      <w:r w:rsidR="00C06E9F">
        <w:t>’</w:t>
      </w:r>
      <w:r>
        <w:t xml:space="preserve"> is so large that knowing the cost of </w:t>
      </w:r>
      <w:r>
        <w:rPr>
          <w:rStyle w:val="v"/>
        </w:rPr>
        <w:t>a</w:t>
      </w:r>
      <w:r>
        <w:t xml:space="preserve"> and </w:t>
      </w:r>
      <w:r>
        <w:rPr>
          <w:rStyle w:val="v"/>
        </w:rPr>
        <w:t>b</w:t>
      </w:r>
      <w:r>
        <w:t xml:space="preserve"> doesn’t help at all in understanding the cost of </w:t>
      </w:r>
      <w:r>
        <w:rPr>
          <w:rStyle w:val="v"/>
        </w:rPr>
        <w:t>x</w:t>
      </w:r>
      <w:r>
        <w:t>. But they are wrong. Your goal should be to break down the work into a small nu</w:t>
      </w:r>
      <w:r>
        <w:t>m</w:t>
      </w:r>
      <w:r>
        <w:t xml:space="preserve">ber of parts, between two and ten. Adding up the cost of the parts should give a result within 10% of the measured cost for the whole. </w:t>
      </w:r>
    </w:p>
    <w:p w14:paraId="2F25DD64" w14:textId="77777777" w:rsidR="000229B4" w:rsidRDefault="000229B4">
      <w:r>
        <w:t>If it doesn’t then either you got the parts wrong</w:t>
      </w:r>
      <w:r w:rsidR="00735AC6">
        <w:t xml:space="preserve"> (very likely)</w:t>
      </w:r>
      <w:r>
        <w:t xml:space="preserve">, or there actually </w:t>
      </w:r>
      <w:r w:rsidRPr="00C06E9F">
        <w:rPr>
          <w:i/>
        </w:rPr>
        <w:t>is</w:t>
      </w:r>
      <w:r>
        <w:t xml:space="preserve"> an important system effect. This is not common, but it does happen. Such effects are always caused by </w:t>
      </w:r>
      <w:r w:rsidRPr="00735AC6">
        <w:rPr>
          <w:rStyle w:val="e"/>
        </w:rPr>
        <w:t>conte</w:t>
      </w:r>
      <w:r w:rsidRPr="00735AC6">
        <w:rPr>
          <w:rStyle w:val="e"/>
        </w:rPr>
        <w:t>n</w:t>
      </w:r>
      <w:r w:rsidRPr="00735AC6">
        <w:rPr>
          <w:rStyle w:val="e"/>
        </w:rPr>
        <w:t>tion</w:t>
      </w:r>
      <w:r>
        <w:t xml:space="preserve"> for resources, but this takes two rather different forms:</w:t>
      </w:r>
    </w:p>
    <w:p w14:paraId="5AAB1F77" w14:textId="77777777" w:rsidR="000229B4" w:rsidRDefault="000229B4">
      <w:pPr>
        <w:pStyle w:val="b"/>
      </w:pPr>
      <w:r>
        <w:rPr>
          <w:rStyle w:val="e"/>
        </w:rPr>
        <w:t>Thrashing</w:t>
      </w:r>
      <w:r>
        <w:t xml:space="preserve"> in a cache, because the sum of the working sets of the parts exceeds the size of the cache. The important parameter is the cache miss rate. If this is large, then the cache miss time and the working set are the things to look at. For example, SQL server on Windows NT running on a DEC Alpha 21164 in 1997 executes .25 instructions/cycle, even though the processor chip is capable of 2 instructions/cycle. The reason turns out to be that the instru</w:t>
      </w:r>
      <w:r>
        <w:t>c</w:t>
      </w:r>
      <w:r>
        <w:t>tion working set is much larger than the instruction cache, so that essentially every block of 4 instructions (16 bytes or one cache line) causes a cache miss, and the miss takes 64 ns, which is 16 4 ns cycles, or 4 cycles/instruction.</w:t>
      </w:r>
    </w:p>
    <w:p w14:paraId="71E305C6" w14:textId="77777777" w:rsidR="000229B4" w:rsidRDefault="000229B4">
      <w:pPr>
        <w:pStyle w:val="b"/>
      </w:pPr>
      <w:r>
        <w:rPr>
          <w:rStyle w:val="e"/>
        </w:rPr>
        <w:t>Clashing</w:t>
      </w:r>
      <w:r>
        <w:t xml:space="preserve"> or queuing for a resource that serves one customer at a time (unlike a cache, which can take away the resource before the customer is done). The important parameter is the queue length. It’s important to realize that a resource need not be a physical object like a CPU, a memory block, a disk drive, or a printer. Any lock in the system is a resource on which queuing can occur. Typically the physical resources are instrumented so that it’s fairly easy to find the contention, but this is often not true for locks. In the Alta Vista web search engine, for example, CPU and disk utilization were fairly low but the system was saturated. It turned out that queries were acquiring a lock and then page faulting; during the page fault time lots of other queries would pile up waiting for the lock and unable to make progress.</w:t>
      </w:r>
    </w:p>
    <w:p w14:paraId="2D616C33" w14:textId="77777777" w:rsidR="000229B4" w:rsidRDefault="000229B4">
      <w:r>
        <w:t>In the section on techniques we discuss how to analyze both of these situations.</w:t>
      </w:r>
    </w:p>
    <w:p w14:paraId="0D80B054" w14:textId="77777777" w:rsidR="000229B4" w:rsidRDefault="000229B4">
      <w:pPr>
        <w:pStyle w:val="Heading3"/>
      </w:pPr>
      <w:r>
        <w:t>Measuring</w:t>
      </w:r>
    </w:p>
    <w:p w14:paraId="1CF94B27" w14:textId="77777777" w:rsidR="000229B4" w:rsidRDefault="000229B4">
      <w:r>
        <w:t>The basic strategy for measuring is to count the number of times things happen and observe how long they take. This can be done by sampling (what most profiling tools do) or by logging si</w:t>
      </w:r>
      <w:r>
        <w:t>g</w:t>
      </w:r>
      <w:r>
        <w:t>nificant events such as procedure entries and exits. Once you have collected the data, you can use statistics or graphs to present it, or you can formulate a model of how it should be (for example, time in this procedure is a linear function of the first parameter) and look for disagreements b</w:t>
      </w:r>
      <w:r>
        <w:t>e</w:t>
      </w:r>
      <w:r>
        <w:t>tween the model and reality.</w:t>
      </w:r>
      <w:r>
        <w:rPr>
          <w:position w:val="6"/>
          <w:sz w:val="16"/>
        </w:rPr>
        <w:footnoteReference w:id="28"/>
      </w:r>
      <w:r>
        <w:t xml:space="preserve"> The latter technique is especially valuable for continuous monito</w:t>
      </w:r>
      <w:r>
        <w:t>r</w:t>
      </w:r>
      <w:r>
        <w:t>ing of a running system. Without it, when a system starts performing badly in service it’s very difficult to find out why.</w:t>
      </w:r>
    </w:p>
    <w:p w14:paraId="22C4D955" w14:textId="77777777" w:rsidR="000229B4" w:rsidRDefault="000229B4">
      <w:r>
        <w:t>Measurement is usually not useful without a model, because you don’t know what to do with the data. Sometimes an appropriate model just jumps out at you when you look at raw profile data, but usually you have to think about it and try a few things.</w:t>
      </w:r>
      <w:r w:rsidR="00BC2EC6">
        <w:t xml:space="preserve"> This is just like any branch of science: without a theory </w:t>
      </w:r>
      <w:r w:rsidR="00FF2E4E">
        <w:t>you can’t make sense of the data.</w:t>
      </w:r>
      <w:r w:rsidR="00BC2EC6">
        <w:t xml:space="preserve"> </w:t>
      </w:r>
    </w:p>
    <w:p w14:paraId="74D25443" w14:textId="77777777" w:rsidR="000229B4" w:rsidRDefault="000229B4">
      <w:pPr>
        <w:pStyle w:val="Heading2"/>
      </w:pPr>
      <w:r>
        <w:t>How to get performance: Techniques</w:t>
      </w:r>
    </w:p>
    <w:p w14:paraId="43F78BFF" w14:textId="77777777" w:rsidR="000229B4" w:rsidRDefault="000229B4">
      <w:r>
        <w:t>There are three main ways to make your program run faster: use a better algorithm, find a co</w:t>
      </w:r>
      <w:r>
        <w:t>m</w:t>
      </w:r>
      <w:r>
        <w:t>mon case that can be made to run fast, or use concurrency to work on several things at once.</w:t>
      </w:r>
    </w:p>
    <w:p w14:paraId="0AC280A5" w14:textId="77777777" w:rsidR="000229B4" w:rsidRDefault="000229B4">
      <w:pPr>
        <w:pStyle w:val="Heading3"/>
      </w:pPr>
      <w:r>
        <w:t>Algorithms</w:t>
      </w:r>
    </w:p>
    <w:p w14:paraId="62CDE699" w14:textId="77777777" w:rsidR="000229B4" w:rsidRDefault="000229B4">
      <w:r>
        <w:t xml:space="preserve">There are two interesting things about an algorithm: the ‘complexity’ and the ‘constant factor’. An algorithm that works on </w:t>
      </w:r>
      <w:r>
        <w:rPr>
          <w:rStyle w:val="v"/>
        </w:rPr>
        <w:t>n</w:t>
      </w:r>
      <w:r>
        <w:t xml:space="preserve"> inputs can take roughly </w:t>
      </w:r>
      <w:r>
        <w:rPr>
          <w:rStyle w:val="v"/>
        </w:rPr>
        <w:t>k</w:t>
      </w:r>
      <w:r>
        <w:t xml:space="preserve"> (constant) time, or </w:t>
      </w:r>
      <w:r>
        <w:rPr>
          <w:rStyle w:val="v"/>
        </w:rPr>
        <w:t>k</w:t>
      </w:r>
      <w:r>
        <w:t xml:space="preserve"> log </w:t>
      </w:r>
      <w:r>
        <w:rPr>
          <w:rStyle w:val="v"/>
        </w:rPr>
        <w:t>n</w:t>
      </w:r>
      <w:r>
        <w:t xml:space="preserve"> (logarithmic), or </w:t>
      </w:r>
      <w:r>
        <w:rPr>
          <w:rStyle w:val="v"/>
        </w:rPr>
        <w:t>k</w:t>
      </w:r>
      <w:r>
        <w:rPr>
          <w:i/>
        </w:rPr>
        <w:t xml:space="preserve"> </w:t>
      </w:r>
      <w:r>
        <w:rPr>
          <w:rStyle w:val="v"/>
        </w:rPr>
        <w:t>n</w:t>
      </w:r>
      <w:r>
        <w:t xml:space="preserve"> (linear), or </w:t>
      </w:r>
      <w:r>
        <w:rPr>
          <w:rStyle w:val="v"/>
        </w:rPr>
        <w:t>k</w:t>
      </w:r>
      <w:r>
        <w:rPr>
          <w:i/>
        </w:rPr>
        <w:t xml:space="preserve"> n</w:t>
      </w:r>
      <w:r>
        <w:rPr>
          <w:position w:val="6"/>
          <w:sz w:val="16"/>
        </w:rPr>
        <w:t>2</w:t>
      </w:r>
      <w:r>
        <w:t xml:space="preserve"> (quadratic), or </w:t>
      </w:r>
      <w:r>
        <w:rPr>
          <w:rStyle w:val="v"/>
        </w:rPr>
        <w:t>k</w:t>
      </w:r>
      <w:r>
        <w:t xml:space="preserve"> 2</w:t>
      </w:r>
      <w:r>
        <w:rPr>
          <w:i/>
          <w:position w:val="6"/>
          <w:sz w:val="16"/>
        </w:rPr>
        <w:t>n</w:t>
      </w:r>
      <w:r>
        <w:t xml:space="preserve"> (exponential). The </w:t>
      </w:r>
      <w:r>
        <w:rPr>
          <w:rStyle w:val="v"/>
        </w:rPr>
        <w:t>k</w:t>
      </w:r>
      <w:r>
        <w:t xml:space="preserve"> is the constant factor, and the fun</w:t>
      </w:r>
      <w:r>
        <w:t>c</w:t>
      </w:r>
      <w:r>
        <w:t xml:space="preserve">tion of </w:t>
      </w:r>
      <w:r>
        <w:rPr>
          <w:rStyle w:val="v"/>
        </w:rPr>
        <w:t>n</w:t>
      </w:r>
      <w:r>
        <w:t xml:space="preserve"> is the complexity. Usually these are ‘asymptotic’ results, which means that their pe</w:t>
      </w:r>
      <w:r>
        <w:t>r</w:t>
      </w:r>
      <w:r>
        <w:t xml:space="preserve">centage error gets smaller as </w:t>
      </w:r>
      <w:r>
        <w:rPr>
          <w:rStyle w:val="v"/>
        </w:rPr>
        <w:t>n</w:t>
      </w:r>
      <w:r>
        <w:t xml:space="preserve"> gets bigger. Often a mathematical analysis gives a worst-case complexity; if what you care about is the average case, beware. Sometimes a ‘randomized’ alg</w:t>
      </w:r>
      <w:r>
        <w:t>o</w:t>
      </w:r>
      <w:r>
        <w:t>rithm that flips coins internally can make the average case overwhelmingly likely.</w:t>
      </w:r>
    </w:p>
    <w:p w14:paraId="10145F51" w14:textId="77777777" w:rsidR="000229B4" w:rsidRDefault="000229B4">
      <w:r>
        <w:t xml:space="preserve">For practical purposes the difference between </w:t>
      </w:r>
      <w:r>
        <w:rPr>
          <w:rStyle w:val="v"/>
        </w:rPr>
        <w:t>k</w:t>
      </w:r>
      <w:r>
        <w:t xml:space="preserve"> log </w:t>
      </w:r>
      <w:r>
        <w:rPr>
          <w:rStyle w:val="v"/>
        </w:rPr>
        <w:t>n</w:t>
      </w:r>
      <w:r>
        <w:t xml:space="preserve"> time and constant time is not too important, since the range over which </w:t>
      </w:r>
      <w:r>
        <w:rPr>
          <w:rStyle w:val="v"/>
        </w:rPr>
        <w:t>n</w:t>
      </w:r>
      <w:r>
        <w:t xml:space="preserve"> varies is likely to be 10 to 1M, so that log </w:t>
      </w:r>
      <w:r>
        <w:rPr>
          <w:rStyle w:val="v"/>
        </w:rPr>
        <w:t>n</w:t>
      </w:r>
      <w:r>
        <w:t xml:space="preserve"> varies only from 3 to 20. This factor of 6 may be much less than the change in </w:t>
      </w:r>
      <w:r>
        <w:rPr>
          <w:rStyle w:val="v"/>
        </w:rPr>
        <w:t>k</w:t>
      </w:r>
      <w:r>
        <w:t xml:space="preserve"> when you change algorithms. Sim</w:t>
      </w:r>
      <w:r>
        <w:t>i</w:t>
      </w:r>
      <w:r>
        <w:t xml:space="preserve">larly, the difference between </w:t>
      </w:r>
      <w:r>
        <w:rPr>
          <w:rStyle w:val="v"/>
        </w:rPr>
        <w:t>k</w:t>
      </w:r>
      <w:r>
        <w:rPr>
          <w:i/>
        </w:rPr>
        <w:t xml:space="preserve"> </w:t>
      </w:r>
      <w:r>
        <w:rPr>
          <w:rStyle w:val="v"/>
        </w:rPr>
        <w:t>n</w:t>
      </w:r>
      <w:r>
        <w:t xml:space="preserve"> and </w:t>
      </w:r>
      <w:r>
        <w:rPr>
          <w:rStyle w:val="v"/>
        </w:rPr>
        <w:t>k</w:t>
      </w:r>
      <w:r>
        <w:rPr>
          <w:i/>
        </w:rPr>
        <w:t xml:space="preserve"> </w:t>
      </w:r>
      <w:r>
        <w:rPr>
          <w:rStyle w:val="v"/>
        </w:rPr>
        <w:t>n</w:t>
      </w:r>
      <w:r>
        <w:t xml:space="preserve"> log </w:t>
      </w:r>
      <w:r>
        <w:rPr>
          <w:rStyle w:val="v"/>
        </w:rPr>
        <w:t>n</w:t>
      </w:r>
      <w:r>
        <w:t xml:space="preserve"> is usually not important. But the differences b</w:t>
      </w:r>
      <w:r>
        <w:t>e</w:t>
      </w:r>
      <w:r>
        <w:t>tween constant and linear, between linear and quadratic, and between quadratic and exponential are very important. To sort a million numbers, for example, a quadratic insertion sort takes a tri</w:t>
      </w:r>
      <w:r>
        <w:t>l</w:t>
      </w:r>
      <w:r>
        <w:t xml:space="preserve">lion operations, while the </w:t>
      </w:r>
      <w:r>
        <w:rPr>
          <w:rStyle w:val="v"/>
        </w:rPr>
        <w:t>n</w:t>
      </w:r>
      <w:r>
        <w:t xml:space="preserve"> log </w:t>
      </w:r>
      <w:r>
        <w:rPr>
          <w:rStyle w:val="v"/>
        </w:rPr>
        <w:t>n</w:t>
      </w:r>
      <w:r>
        <w:t xml:space="preserve"> Quicksort takes only 20 million in the average case (unfort</w:t>
      </w:r>
      <w:r>
        <w:t>u</w:t>
      </w:r>
      <w:r>
        <w:t xml:space="preserve">nately the worst case for Quicksort is also quadratic). On the other hand, if </w:t>
      </w:r>
      <w:r>
        <w:rPr>
          <w:rStyle w:val="v"/>
        </w:rPr>
        <w:t>n</w:t>
      </w:r>
      <w:r>
        <w:t xml:space="preserve"> is only 100, then the difference among the various complexities (except exponential) may be less important than the values of </w:t>
      </w:r>
      <w:r>
        <w:rPr>
          <w:rStyle w:val="v"/>
        </w:rPr>
        <w:t>k</w:t>
      </w:r>
      <w:r>
        <w:t>.</w:t>
      </w:r>
    </w:p>
    <w:p w14:paraId="789950D5" w14:textId="77777777" w:rsidR="000229B4" w:rsidRDefault="000229B4">
      <w:r>
        <w:t xml:space="preserve">Another striking example of the value of a better algorithm is ‘multi-grid’ methods for solving the </w:t>
      </w:r>
      <w:r>
        <w:rPr>
          <w:rStyle w:val="v"/>
        </w:rPr>
        <w:t>n</w:t>
      </w:r>
      <w:r>
        <w:t xml:space="preserve">-body problem: lots of particles (atoms, molecules or asteroids) interacting according to some force law (electrostatics or gravity). By aggregating distant particles into a single virtual particle, these methods reduce the complexity from </w:t>
      </w:r>
      <w:r>
        <w:rPr>
          <w:i/>
        </w:rPr>
        <w:t>n</w:t>
      </w:r>
      <w:r>
        <w:rPr>
          <w:position w:val="6"/>
          <w:sz w:val="16"/>
        </w:rPr>
        <w:t>2</w:t>
      </w:r>
      <w:r>
        <w:t xml:space="preserve"> to </w:t>
      </w:r>
      <w:r>
        <w:rPr>
          <w:rStyle w:val="v"/>
        </w:rPr>
        <w:t>n</w:t>
      </w:r>
      <w:r>
        <w:t xml:space="preserve"> log </w:t>
      </w:r>
      <w:r>
        <w:rPr>
          <w:rStyle w:val="v"/>
        </w:rPr>
        <w:t>n</w:t>
      </w:r>
      <w:r>
        <w:t>, so that it is feasible to solve systems with millions of particles. This makes it practical to compute the behavior of complex chemical reactions, of currents flowing in an integrated circuit package, or of the solar system.</w:t>
      </w:r>
    </w:p>
    <w:p w14:paraId="2CBEF43D" w14:textId="77777777" w:rsidR="000229B4" w:rsidRDefault="000229B4">
      <w:pPr>
        <w:pStyle w:val="Heading3"/>
      </w:pPr>
      <w:r>
        <w:t>Fast path</w:t>
      </w:r>
    </w:p>
    <w:p w14:paraId="34ACA18D" w14:textId="77777777" w:rsidR="000229B4" w:rsidRDefault="000229B4">
      <w:pPr>
        <w:keepNext/>
      </w:pPr>
      <w:r>
        <w:t>If you can find a common case, you can try to do it fast. Here are some examples.</w:t>
      </w:r>
    </w:p>
    <w:p w14:paraId="5DBE6C72" w14:textId="77777777" w:rsidR="000229B4" w:rsidRDefault="000229B4" w:rsidP="008153CC">
      <w:pPr>
        <w:pStyle w:val="i"/>
        <w:spacing w:before="120"/>
      </w:pPr>
      <w:r>
        <w:t>Caching is the most important: memory, disk (virtual memory, database buffer pool), web cache, memo functions (also called ‘dynamic programming’), ...</w:t>
      </w:r>
    </w:p>
    <w:p w14:paraId="6D534387" w14:textId="77777777" w:rsidR="000229B4" w:rsidRDefault="000229B4" w:rsidP="008153CC">
      <w:pPr>
        <w:pStyle w:val="i"/>
        <w:spacing w:before="120"/>
      </w:pPr>
      <w:r>
        <w:t>Receiving a message that is an expected ack or the next message in sequence.</w:t>
      </w:r>
    </w:p>
    <w:p w14:paraId="2E528463" w14:textId="77777777" w:rsidR="000229B4" w:rsidRDefault="000229B4" w:rsidP="008153CC">
      <w:pPr>
        <w:pStyle w:val="i"/>
        <w:spacing w:before="120"/>
      </w:pPr>
      <w:r>
        <w:t>Acquiring a lock when no one else holds it.</w:t>
      </w:r>
    </w:p>
    <w:p w14:paraId="2EAD84A3" w14:textId="77777777" w:rsidR="000229B4" w:rsidRDefault="000229B4" w:rsidP="008153CC">
      <w:pPr>
        <w:pStyle w:val="i"/>
        <w:spacing w:before="120"/>
      </w:pPr>
      <w:r>
        <w:t>Normal arithmetic vs. overflow.</w:t>
      </w:r>
    </w:p>
    <w:p w14:paraId="51C61D4E" w14:textId="77777777" w:rsidR="000229B4" w:rsidRDefault="000229B4" w:rsidP="008153CC">
      <w:pPr>
        <w:pStyle w:val="i"/>
        <w:spacing w:before="120"/>
      </w:pPr>
      <w:r>
        <w:t>Inserting a node in a tree at a leaf, vs. splitting a node or rebalancing the tree.</w:t>
      </w:r>
    </w:p>
    <w:p w14:paraId="385F2D1A" w14:textId="77777777" w:rsidR="000229B4" w:rsidRDefault="000229B4">
      <w:r>
        <w:t>Here is the basic analysis for a fast path.</w:t>
      </w:r>
    </w:p>
    <w:p w14:paraId="36520A46" w14:textId="77777777" w:rsidR="000229B4" w:rsidRDefault="000229B4" w:rsidP="008153CC">
      <w:pPr>
        <w:pStyle w:val="i"/>
        <w:spacing w:before="120"/>
      </w:pPr>
      <w:r>
        <w:t xml:space="preserve">1 = fast time, 1 &lt;&lt; 1 + </w:t>
      </w:r>
      <w:r>
        <w:rPr>
          <w:rStyle w:val="v"/>
        </w:rPr>
        <w:t>s</w:t>
      </w:r>
      <w:r>
        <w:t xml:space="preserve"> = slow time, </w:t>
      </w:r>
      <w:r>
        <w:rPr>
          <w:rStyle w:val="v"/>
        </w:rPr>
        <w:t>m</w:t>
      </w:r>
      <w:r>
        <w:t xml:space="preserve"> = miss rate = probability of taking the slow path.</w:t>
      </w:r>
    </w:p>
    <w:p w14:paraId="0460F261" w14:textId="77777777" w:rsidR="000229B4" w:rsidRDefault="000229B4" w:rsidP="008153CC">
      <w:pPr>
        <w:pStyle w:val="i"/>
        <w:spacing w:before="120"/>
        <w:rPr>
          <w:rStyle w:val="k"/>
        </w:rPr>
      </w:pPr>
      <w:r>
        <w:rPr>
          <w:rStyle w:val="k"/>
        </w:rPr>
        <w:t>t = time = 1 + m * s</w:t>
      </w:r>
    </w:p>
    <w:p w14:paraId="163F29A4" w14:textId="77777777" w:rsidR="000229B4" w:rsidRDefault="000229B4">
      <w:r>
        <w:t>There are two ways to look at it:</w:t>
      </w:r>
    </w:p>
    <w:p w14:paraId="102D271D" w14:textId="77777777" w:rsidR="000229B4" w:rsidRDefault="000229B4" w:rsidP="008153CC">
      <w:pPr>
        <w:pStyle w:val="i"/>
        <w:spacing w:before="120"/>
      </w:pPr>
      <w:r>
        <w:t>The slowdown from the fast case</w:t>
      </w:r>
      <w:r w:rsidR="00185FF4">
        <w:t xml:space="preserve"> (time 1)</w:t>
      </w:r>
      <w:r>
        <w:t xml:space="preserve">. If  </w:t>
      </w:r>
      <w:r>
        <w:rPr>
          <w:rStyle w:val="v"/>
        </w:rPr>
        <w:t>m</w:t>
      </w:r>
      <w:r>
        <w:t xml:space="preserve"> = 1/</w:t>
      </w:r>
      <w:r>
        <w:rPr>
          <w:rStyle w:val="v"/>
        </w:rPr>
        <w:t>s</w:t>
      </w:r>
      <w:r>
        <w:t xml:space="preserve"> then </w:t>
      </w:r>
      <w:r>
        <w:rPr>
          <w:rStyle w:val="v"/>
        </w:rPr>
        <w:t>t</w:t>
      </w:r>
      <w:r>
        <w:t xml:space="preserve"> = 2, a 2 x slowdown.</w:t>
      </w:r>
    </w:p>
    <w:p w14:paraId="2F422F4B" w14:textId="77777777" w:rsidR="000229B4" w:rsidRDefault="000229B4" w:rsidP="008153CC">
      <w:pPr>
        <w:pStyle w:val="i"/>
        <w:spacing w:before="120"/>
      </w:pPr>
      <w:r>
        <w:t>The speedup from the slow case</w:t>
      </w:r>
      <w:r w:rsidR="00185FF4">
        <w:t xml:space="preserve"> (time </w:t>
      </w:r>
      <w:r w:rsidR="00185FF4">
        <w:rPr>
          <w:rStyle w:val="v"/>
        </w:rPr>
        <w:t>s</w:t>
      </w:r>
      <w:r w:rsidR="00185FF4">
        <w:t>)</w:t>
      </w:r>
      <w:r>
        <w:t xml:space="preserve">. If  </w:t>
      </w:r>
      <w:r>
        <w:rPr>
          <w:rStyle w:val="v"/>
        </w:rPr>
        <w:t>m</w:t>
      </w:r>
      <w:r w:rsidR="00D50583">
        <w:t xml:space="preserve"> = 50%</w:t>
      </w:r>
      <w:r>
        <w:t xml:space="preserve"> then </w:t>
      </w:r>
      <w:r>
        <w:rPr>
          <w:rStyle w:val="v"/>
        </w:rPr>
        <w:t>t</w:t>
      </w:r>
      <w:r>
        <w:t xml:space="preserve"> = </w:t>
      </w:r>
      <w:r>
        <w:rPr>
          <w:rStyle w:val="v"/>
        </w:rPr>
        <w:t>s</w:t>
      </w:r>
      <w:r>
        <w:t xml:space="preserve">/2 + 1, nearly a 2 x speedup, </w:t>
      </w:r>
    </w:p>
    <w:p w14:paraId="191D2D16" w14:textId="77777777" w:rsidR="00D50583" w:rsidRDefault="00D50583">
      <w:r>
        <w:t xml:space="preserve">You can see that it makes a big difference. For </w:t>
      </w:r>
      <w:r>
        <w:rPr>
          <w:rStyle w:val="v"/>
        </w:rPr>
        <w:t>s</w:t>
      </w:r>
      <w:r>
        <w:t xml:space="preserve"> = 100, a miss rate of 1% yields a 2 x slowdown, but a miss rate of 50% yields a 2 x speedup. </w:t>
      </w:r>
    </w:p>
    <w:p w14:paraId="0F575A7F" w14:textId="77777777" w:rsidR="000229B4" w:rsidRDefault="000229B4">
      <w:r>
        <w:t>The analysis of fast paths is most highly developed in the study of computer architecture.</w:t>
      </w:r>
      <w:r>
        <w:rPr>
          <w:position w:val="6"/>
          <w:sz w:val="16"/>
        </w:rPr>
        <w:footnoteReference w:id="29"/>
      </w:r>
    </w:p>
    <w:p w14:paraId="253761C7" w14:textId="77777777" w:rsidR="000229B4" w:rsidRDefault="000229B4">
      <w:r w:rsidRPr="003B0B03">
        <w:rPr>
          <w:i/>
        </w:rPr>
        <w:t>Batching</w:t>
      </w:r>
      <w:r>
        <w:t xml:space="preserve"> has the same structure:</w:t>
      </w:r>
    </w:p>
    <w:p w14:paraId="58AEC624" w14:textId="77777777" w:rsidR="000229B4" w:rsidRDefault="000229B4" w:rsidP="008153CC">
      <w:pPr>
        <w:pStyle w:val="i"/>
        <w:spacing w:before="120"/>
      </w:pPr>
      <w:r>
        <w:t>1 = unit cost,</w:t>
      </w:r>
      <w:r>
        <w:rPr>
          <w:i/>
        </w:rPr>
        <w:t xml:space="preserve"> </w:t>
      </w:r>
      <w:r>
        <w:rPr>
          <w:rStyle w:val="v"/>
        </w:rPr>
        <w:t>s</w:t>
      </w:r>
      <w:r>
        <w:t xml:space="preserve"> = startup (per-batch) cost,</w:t>
      </w:r>
      <w:r>
        <w:rPr>
          <w:i/>
        </w:rPr>
        <w:t xml:space="preserve"> </w:t>
      </w:r>
      <w:r>
        <w:rPr>
          <w:rStyle w:val="v"/>
        </w:rPr>
        <w:t>b</w:t>
      </w:r>
      <w:r>
        <w:t xml:space="preserve"> = batch size.</w:t>
      </w:r>
    </w:p>
    <w:p w14:paraId="43F42B6B" w14:textId="77777777" w:rsidR="00D50583" w:rsidRDefault="000229B4" w:rsidP="008153CC">
      <w:pPr>
        <w:pStyle w:val="i"/>
        <w:spacing w:before="120"/>
      </w:pPr>
      <w:r w:rsidRPr="00D50583">
        <w:rPr>
          <w:rStyle w:val="k"/>
        </w:rPr>
        <w:t>t = time = (b + s) / b = 1 + s/b</w:t>
      </w:r>
    </w:p>
    <w:p w14:paraId="093287A2" w14:textId="77777777" w:rsidR="000229B4" w:rsidRDefault="008153CC">
      <w:r>
        <w:t xml:space="preserve">So </w:t>
      </w:r>
      <w:r>
        <w:rPr>
          <w:rStyle w:val="v"/>
        </w:rPr>
        <w:t>b</w:t>
      </w:r>
      <w:r>
        <w:t xml:space="preserve"> is like 1/</w:t>
      </w:r>
      <w:r>
        <w:rPr>
          <w:rStyle w:val="v"/>
        </w:rPr>
        <w:t>m</w:t>
      </w:r>
      <w:r>
        <w:t xml:space="preserve">. </w:t>
      </w:r>
      <w:r w:rsidR="000229B4">
        <w:t>Amdahl’s law for concurrency (discussed below) also has the same structure.</w:t>
      </w:r>
    </w:p>
    <w:p w14:paraId="728A0A92" w14:textId="77777777" w:rsidR="000229B4" w:rsidRDefault="000229B4">
      <w:pPr>
        <w:pStyle w:val="Heading3"/>
      </w:pPr>
      <w:r>
        <w:t xml:space="preserve">Concurrency </w:t>
      </w:r>
      <w:r w:rsidR="00DD5CD8">
        <w:t>with lots of small jobs</w:t>
      </w:r>
    </w:p>
    <w:p w14:paraId="34C47023" w14:textId="77777777" w:rsidR="00DD5CD8" w:rsidRDefault="00DD5CD8" w:rsidP="00DD5CD8">
      <w:r>
        <w:t>Usually concurrency is used to increase bandwidth. It is easiest when there are lots and lots ‘i</w:t>
      </w:r>
      <w:r>
        <w:t>n</w:t>
      </w:r>
      <w:r>
        <w:t>dependent’ requests, such as web queries or airline reservation transactions. Some examples: customers buying books at Amazon, web searches on Google, or DNS name lookups. In this kind of problem there is no trouble getting enough concurrent work to do, and the challenge is getting it done efficiently. The main obstacle is bottlenecks.</w:t>
      </w:r>
    </w:p>
    <w:p w14:paraId="6F0EB42C" w14:textId="77777777" w:rsidR="00DD5CD8" w:rsidRDefault="00DD5CD8" w:rsidP="00DD5CD8">
      <w:r>
        <w:t xml:space="preserve">Getting more and more concurrency to work is called </w:t>
      </w:r>
      <w:r>
        <w:rPr>
          <w:rStyle w:val="e"/>
        </w:rPr>
        <w:t>scaling</w:t>
      </w:r>
      <w:r>
        <w:t xml:space="preserve"> a system. Scaling is increasingly important because the internet allows demand for a popular service to grow almost without bound, and because commodity components are so much cheaper per unit of raw performance than any other kind of component. For a system to scale:</w:t>
      </w:r>
    </w:p>
    <w:p w14:paraId="2222E470" w14:textId="77777777" w:rsidR="00DD5CD8" w:rsidRDefault="00DD5CD8" w:rsidP="00DD5CD8">
      <w:pPr>
        <w:pStyle w:val="b"/>
      </w:pPr>
      <w:r>
        <w:t xml:space="preserve">It must not have any algorithms with complexity worse than log </w:t>
      </w:r>
      <w:r>
        <w:rPr>
          <w:rStyle w:val="v"/>
        </w:rPr>
        <w:t>n</w:t>
      </w:r>
      <w:r>
        <w:t xml:space="preserve">, where </w:t>
      </w:r>
      <w:r>
        <w:rPr>
          <w:rStyle w:val="v"/>
        </w:rPr>
        <w:t>n</w:t>
      </w:r>
      <w:r>
        <w:t xml:space="preserve"> is the number of components.</w:t>
      </w:r>
    </w:p>
    <w:p w14:paraId="2FA25842" w14:textId="77777777" w:rsidR="00DD5CD8" w:rsidRDefault="00DD5CD8" w:rsidP="00DD5CD8">
      <w:pPr>
        <w:pStyle w:val="b"/>
      </w:pPr>
      <w:r>
        <w:t>It must not have bottlenecks.</w:t>
      </w:r>
    </w:p>
    <w:p w14:paraId="02209EF7" w14:textId="77777777" w:rsidR="00DD5CD8" w:rsidRPr="007D4B37" w:rsidRDefault="00DD5CD8" w:rsidP="00DD5CD8">
      <w:r>
        <w:t>Both of these are easy when there is no shared data, and get harder as you increase the amount of shared data, the rate at which it changes, and the requirement for consistency.</w:t>
      </w:r>
    </w:p>
    <w:p w14:paraId="387F2C0B" w14:textId="77777777" w:rsidR="00DD5CD8" w:rsidRDefault="00DD5CD8" w:rsidP="00DD5CD8">
      <w:r>
        <w:t xml:space="preserve">For example, in the Domain Name System (DNS) that maps a name like </w:t>
      </w:r>
      <w:r>
        <w:rPr>
          <w:rStyle w:val="code"/>
        </w:rPr>
        <w:t>lcs.mit.edu</w:t>
      </w:r>
      <w:r>
        <w:t xml:space="preserve"> into an IP address, the root is potentially a bottleneck, since in principle every lookup must start at the root. If the root were a single machine, DNS would be in big trouble. Two techniques relax this bo</w:t>
      </w:r>
      <w:r>
        <w:t>t</w:t>
      </w:r>
      <w:r>
        <w:t>tleneck in the real DNS:</w:t>
      </w:r>
    </w:p>
    <w:p w14:paraId="01C97253" w14:textId="77777777" w:rsidR="00DD5CD8" w:rsidRDefault="00DD5CD8" w:rsidP="00DD5CD8">
      <w:pPr>
        <w:pStyle w:val="i"/>
      </w:pPr>
      <w:r>
        <w:t xml:space="preserve">Caching the result of lookups in the root, on the theory that the IP address for </w:t>
      </w:r>
      <w:r>
        <w:rPr>
          <w:rStyle w:val="code"/>
        </w:rPr>
        <w:t>mit.edu</w:t>
      </w:r>
      <w:r>
        <w:t xml:space="preserve"> changes very seldom. The price, of course, is that when it does change there is a delay before everyone notices.</w:t>
      </w:r>
    </w:p>
    <w:p w14:paraId="283399D8" w14:textId="77777777" w:rsidR="00DD5CD8" w:rsidRPr="00305CF4" w:rsidRDefault="00DD5CD8" w:rsidP="00DD5CD8">
      <w:pPr>
        <w:pStyle w:val="i"/>
      </w:pPr>
      <w:r>
        <w:t>Many copies of the root that are loosely consistent, on the theory that when a name is added or changed, it’s not essential for all the copies to find out about it atomically.</w:t>
      </w:r>
    </w:p>
    <w:p w14:paraId="5EA1B615" w14:textId="77777777" w:rsidR="00DD5CD8" w:rsidRDefault="00DD5CD8" w:rsidP="00DD5CD8">
      <w:r>
        <w:t>Returning to concurrency for bandwidth, there can be multiple identical resources or several di</w:t>
      </w:r>
      <w:r>
        <w:t>s</w:t>
      </w:r>
      <w:r>
        <w:t xml:space="preserve">tinct resources. In the former case the main issue is load balancing (there is also the cost of switching a task to a particular resource). The most common example is multiple disks. If the load if perfectly balanced, the i/o rate from </w:t>
      </w:r>
      <w:r>
        <w:rPr>
          <w:rStyle w:val="v"/>
        </w:rPr>
        <w:t>n</w:t>
      </w:r>
      <w:r>
        <w:t xml:space="preserve"> disks is </w:t>
      </w:r>
      <w:r>
        <w:rPr>
          <w:rStyle w:val="v"/>
        </w:rPr>
        <w:t>n</w:t>
      </w:r>
      <w:r>
        <w:t xml:space="preserve"> times the rate from one disk. The debit-credit example above showed how this can be important. Getting the load perfectly balanced is hard; in practice it usually requires measuring the system and moving work among the resources. It’s best to do this automatically, since the human cost of doing it manually is likely to dwarf the savings in hardware.</w:t>
      </w:r>
    </w:p>
    <w:p w14:paraId="7CD32076" w14:textId="77777777" w:rsidR="00DD5CD8" w:rsidRDefault="00DD5CD8" w:rsidP="00DD5CD8">
      <w:r>
        <w:t>When the resources are distinct, we have a ‘queuing network’ in which jobs ‘visit’ different r</w:t>
      </w:r>
      <w:r>
        <w:t>e</w:t>
      </w:r>
      <w:r>
        <w:t>sources in some sequence, or in various sequences with different probabilities. Things get co</w:t>
      </w:r>
      <w:r>
        <w:t>m</w:t>
      </w:r>
      <w:r>
        <w:t>plicated very quickly, but the most important case is quite simple. Suppose there is a single r</w:t>
      </w:r>
      <w:r>
        <w:t>e</w:t>
      </w:r>
      <w:r>
        <w:t>source and tasks arrive independently of each other (‘Poisson arrivals’). If the resource can ha</w:t>
      </w:r>
      <w:r>
        <w:t>n</w:t>
      </w:r>
      <w:r>
        <w:t xml:space="preserve">dle a single request in a service time </w:t>
      </w:r>
      <w:r>
        <w:rPr>
          <w:rStyle w:val="v"/>
        </w:rPr>
        <w:t>s</w:t>
      </w:r>
      <w:r>
        <w:t xml:space="preserve">, and its utilization (the fraction of time it is busy) is </w:t>
      </w:r>
      <w:r>
        <w:rPr>
          <w:rStyle w:val="v"/>
        </w:rPr>
        <w:t>u</w:t>
      </w:r>
      <w:r>
        <w:t xml:space="preserve">, then the average request gets handled in a response time </w:t>
      </w:r>
    </w:p>
    <w:p w14:paraId="4A915118" w14:textId="77777777" w:rsidR="00DD5CD8" w:rsidRDefault="00DD5CD8" w:rsidP="00DD5CD8">
      <w:pPr>
        <w:pStyle w:val="cmd1Inline"/>
        <w:rPr>
          <w:rStyle w:val="k"/>
        </w:rPr>
      </w:pPr>
      <w:r>
        <w:rPr>
          <w:rStyle w:val="k"/>
        </w:rPr>
        <w:t xml:space="preserve">r = s/(1 - u) </w:t>
      </w:r>
    </w:p>
    <w:p w14:paraId="43E0D3DE" w14:textId="77777777" w:rsidR="00DD5CD8" w:rsidRDefault="00DD5CD8" w:rsidP="00DD5CD8">
      <w:pPr>
        <w:pStyle w:val="cont"/>
      </w:pPr>
      <w:r>
        <w:t>The reason is that a new request needs to get s amount of service before it’s done, but the r</w:t>
      </w:r>
      <w:r>
        <w:t>e</w:t>
      </w:r>
      <w:r>
        <w:t xml:space="preserve">source is only free for 1 - </w:t>
      </w:r>
      <w:r w:rsidRPr="00F42609">
        <w:rPr>
          <w:rStyle w:val="v"/>
        </w:rPr>
        <w:t>u</w:t>
      </w:r>
      <w:r>
        <w:t xml:space="preserve"> of the time. For example, if </w:t>
      </w:r>
      <w:r w:rsidRPr="00F42609">
        <w:rPr>
          <w:rStyle w:val="v"/>
        </w:rPr>
        <w:t>u</w:t>
      </w:r>
      <w:r>
        <w:t xml:space="preserve"> = .9, only 10% of the time is free, so it takes 10 seconds of real time to accumulate 1 second of free time.</w:t>
      </w:r>
    </w:p>
    <w:p w14:paraId="232CD6CC" w14:textId="77777777" w:rsidR="00DD5CD8" w:rsidRDefault="00DD5CD8" w:rsidP="00DD5CD8">
      <w:r>
        <w:t>Look at the slowdowns for different utilizations.</w:t>
      </w:r>
    </w:p>
    <w:p w14:paraId="0A392036" w14:textId="77777777" w:rsidR="00DD5CD8" w:rsidRDefault="00DD5CD8" w:rsidP="00DD5CD8">
      <w:pPr>
        <w:pStyle w:val="i"/>
      </w:pPr>
      <w:r>
        <w:t>2 x at 50%</w:t>
      </w:r>
    </w:p>
    <w:p w14:paraId="4C9571C3" w14:textId="77777777" w:rsidR="00DD5CD8" w:rsidRDefault="00DD5CD8" w:rsidP="00DD5CD8">
      <w:pPr>
        <w:pStyle w:val="i"/>
        <w:spacing w:before="0"/>
      </w:pPr>
      <w:r>
        <w:t xml:space="preserve">10 x at 90% </w:t>
      </w:r>
    </w:p>
    <w:p w14:paraId="1C3A1DE2" w14:textId="77777777" w:rsidR="00DD5CD8" w:rsidRDefault="00DD5CD8" w:rsidP="00DD5CD8">
      <w:pPr>
        <w:pStyle w:val="i"/>
        <w:spacing w:before="0"/>
      </w:pPr>
      <w:r>
        <w:t>Infinite at 100% (‘saturation’)</w:t>
      </w:r>
    </w:p>
    <w:p w14:paraId="7C992AFC" w14:textId="77777777" w:rsidR="00DD5CD8" w:rsidRDefault="00DD5CD8" w:rsidP="00DD5CD8">
      <w:pPr>
        <w:keepLines/>
      </w:pPr>
      <w:r>
        <w:t xml:space="preserve">Note that this rule applies only for Poisson (memoryless or ‘random’ arrivals). At the opposite extreme, if you have periodic arrivals and the period is synchronized with the service time, then you can do pipelining, drop each request into a service slot that arrives soon after the request, and get </w:t>
      </w:r>
      <w:r>
        <w:rPr>
          <w:rStyle w:val="v"/>
        </w:rPr>
        <w:t>r</w:t>
      </w:r>
      <w:r>
        <w:t xml:space="preserve"> = </w:t>
      </w:r>
      <w:r>
        <w:rPr>
          <w:rStyle w:val="v"/>
        </w:rPr>
        <w:t>s</w:t>
      </w:r>
      <w:r>
        <w:t xml:space="preserve"> with </w:t>
      </w:r>
      <w:r>
        <w:rPr>
          <w:rStyle w:val="v"/>
        </w:rPr>
        <w:t>u</w:t>
      </w:r>
      <w:r>
        <w:t xml:space="preserve"> = 1. One name for this is “systolic computing”.</w:t>
      </w:r>
    </w:p>
    <w:p w14:paraId="1B12F51E" w14:textId="77777777" w:rsidR="00DD5CD8" w:rsidRDefault="00DD5CD8" w:rsidP="00DD5CD8">
      <w:r>
        <w:t xml:space="preserve">A high </w:t>
      </w:r>
      <w:r>
        <w:rPr>
          <w:rStyle w:val="v"/>
        </w:rPr>
        <w:t>u</w:t>
      </w:r>
      <w:r>
        <w:t xml:space="preserve"> has two costs: increased </w:t>
      </w:r>
      <w:r>
        <w:rPr>
          <w:rStyle w:val="v"/>
        </w:rPr>
        <w:t>r</w:t>
      </w:r>
      <w:r>
        <w:t xml:space="preserve">, as we saw above, and increased sensitivity to changing load. Doubling the load when </w:t>
      </w:r>
      <w:r>
        <w:rPr>
          <w:rStyle w:val="v"/>
        </w:rPr>
        <w:t>u</w:t>
      </w:r>
      <w:r>
        <w:t xml:space="preserve"> = .2 only slows things down by 30%; doubling from </w:t>
      </w:r>
      <w:r>
        <w:rPr>
          <w:rStyle w:val="v"/>
        </w:rPr>
        <w:t>u</w:t>
      </w:r>
      <w:r>
        <w:t xml:space="preserve"> = .8 is a cata</w:t>
      </w:r>
      <w:r>
        <w:t>s</w:t>
      </w:r>
      <w:r>
        <w:t xml:space="preserve">trophe. High </w:t>
      </w:r>
      <w:r>
        <w:rPr>
          <w:rStyle w:val="v"/>
        </w:rPr>
        <w:t>u</w:t>
      </w:r>
      <w:r>
        <w:t xml:space="preserve"> is OK if you can tolerate increased </w:t>
      </w:r>
      <w:r>
        <w:rPr>
          <w:rStyle w:val="v"/>
        </w:rPr>
        <w:t>r</w:t>
      </w:r>
      <w:r>
        <w:t xml:space="preserve"> and you know the load. The latter could be because of predictability, for example, a perfectly scheduled pipeline. It could also be because of aggregation and statistics: there are enough random requests that the total load varies very little. Unfortunately, many loads are “bursty”, which means that requests are more likely to follow other requests; this makes aggregation less effective.</w:t>
      </w:r>
    </w:p>
    <w:p w14:paraId="41524535" w14:textId="77777777" w:rsidR="00DD5CD8" w:rsidRDefault="00DD5CD8" w:rsidP="00DD5CD8">
      <w:r>
        <w:t>When there are multiple requests, usually one is the bottleneck, the most heavily loaded comp</w:t>
      </w:r>
      <w:r>
        <w:t>o</w:t>
      </w:r>
      <w:r>
        <w:t>nent, and you only have to look at that one (of course, if you make it better then something else might become the bottleneck).</w:t>
      </w:r>
    </w:p>
    <w:p w14:paraId="0C35DCC5" w14:textId="77777777" w:rsidR="00F51F90" w:rsidRDefault="00F51F90" w:rsidP="00F51F90">
      <w:pPr>
        <w:pStyle w:val="Heading3"/>
      </w:pPr>
      <w:r>
        <w:t>Servers with finite load</w:t>
      </w:r>
    </w:p>
    <w:p w14:paraId="0963353B" w14:textId="77777777" w:rsidR="00F51F90" w:rsidRDefault="00F51F90" w:rsidP="00F51F90">
      <w:r>
        <w:t xml:space="preserve">Many papers on queuing theory analyze a different situation, in which there is a fixed number of customers that alternate between thinking (for time </w:t>
      </w:r>
      <w:r>
        <w:rPr>
          <w:rStyle w:val="v"/>
        </w:rPr>
        <w:t>z</w:t>
      </w:r>
      <w:r>
        <w:t xml:space="preserve">) and waiting for service (for the response time </w:t>
      </w:r>
      <w:r>
        <w:rPr>
          <w:rStyle w:val="v"/>
        </w:rPr>
        <w:t>z</w:t>
      </w:r>
      <w:r>
        <w:t xml:space="preserve">). Suppose the system in steady state (also called ‘equilibrium’ or ‘flow balance’), that is, the number of customers that demand service equals the number served, so that customers don’t pile up in the server or drain out of it. You can find out a lot about the system by just counting the number of customers that pass by various points in the system </w:t>
      </w:r>
    </w:p>
    <w:p w14:paraId="3DFDCCBC" w14:textId="77777777" w:rsidR="00F51F90" w:rsidRDefault="00F51F90" w:rsidP="00F51F90">
      <w:r>
        <w:t xml:space="preserve">A customer is in the server if it has entered the server (requested service) and not yet come out (received all its service). If there are </w:t>
      </w:r>
      <w:r>
        <w:rPr>
          <w:rStyle w:val="v"/>
        </w:rPr>
        <w:t>n</w:t>
      </w:r>
      <w:r>
        <w:t xml:space="preserve"> customers in the server on the average and the throughput (customers served per second) is </w:t>
      </w:r>
      <w:r>
        <w:rPr>
          <w:rStyle w:val="v"/>
        </w:rPr>
        <w:t>x</w:t>
      </w:r>
      <w:r>
        <w:t xml:space="preserve">, then the average time to serve a customer (the response time) must be </w:t>
      </w:r>
      <w:r>
        <w:rPr>
          <w:rStyle w:val="v"/>
        </w:rPr>
        <w:t>r</w:t>
      </w:r>
      <w:r>
        <w:t xml:space="preserve"> = </w:t>
      </w:r>
      <w:r>
        <w:rPr>
          <w:rStyle w:val="v"/>
        </w:rPr>
        <w:t>n</w:t>
      </w:r>
      <w:r>
        <w:t>/</w:t>
      </w:r>
      <w:r>
        <w:rPr>
          <w:rStyle w:val="v"/>
        </w:rPr>
        <w:t>x</w:t>
      </w:r>
      <w:r>
        <w:t xml:space="preserve">. This is “Little’s law”, usually written </w:t>
      </w:r>
      <w:r>
        <w:rPr>
          <w:rStyle w:val="v"/>
        </w:rPr>
        <w:t>n</w:t>
      </w:r>
      <w:r>
        <w:t xml:space="preserve"> = </w:t>
      </w:r>
      <w:r>
        <w:rPr>
          <w:rStyle w:val="v"/>
        </w:rPr>
        <w:t>rx</w:t>
      </w:r>
      <w:r>
        <w:t xml:space="preserve">. It is obvious if the customers come out in the same order they come in, but true in any case. Here </w:t>
      </w:r>
      <w:r>
        <w:rPr>
          <w:rStyle w:val="v"/>
        </w:rPr>
        <w:t>n</w:t>
      </w:r>
      <w:r>
        <w:t xml:space="preserve"> is called the “queue length”, though it includes the time the server is actually working as well.</w:t>
      </w:r>
    </w:p>
    <w:p w14:paraId="4CA419E5" w14:textId="77777777" w:rsidR="00F51F90" w:rsidRDefault="00F51F90" w:rsidP="00F51F90">
      <w:r>
        <w:t xml:space="preserve">If there are </w:t>
      </w:r>
      <w:r>
        <w:rPr>
          <w:rStyle w:val="v"/>
        </w:rPr>
        <w:t>N</w:t>
      </w:r>
      <w:r>
        <w:t xml:space="preserve"> customers altogether and each one is in a loop, thinking for </w:t>
      </w:r>
      <w:r>
        <w:rPr>
          <w:rStyle w:val="v"/>
        </w:rPr>
        <w:t>z</w:t>
      </w:r>
      <w:r>
        <w:t xml:space="preserve"> seconds before it e</w:t>
      </w:r>
      <w:r>
        <w:t>n</w:t>
      </w:r>
      <w:r>
        <w:t xml:space="preserve">ters the server, and the throughput is </w:t>
      </w:r>
      <w:r>
        <w:rPr>
          <w:rStyle w:val="v"/>
        </w:rPr>
        <w:t>x</w:t>
      </w:r>
      <w:r>
        <w:t xml:space="preserve"> as before, then we can use the same argument to compute the total time around the loop </w:t>
      </w:r>
      <w:r>
        <w:rPr>
          <w:rStyle w:val="v"/>
        </w:rPr>
        <w:t>r</w:t>
      </w:r>
      <w:r>
        <w:t xml:space="preserve"> + </w:t>
      </w:r>
      <w:r>
        <w:rPr>
          <w:rStyle w:val="v"/>
        </w:rPr>
        <w:t>z</w:t>
      </w:r>
      <w:r>
        <w:t xml:space="preserve"> = </w:t>
      </w:r>
      <w:r>
        <w:rPr>
          <w:rStyle w:val="v"/>
        </w:rPr>
        <w:t>N</w:t>
      </w:r>
      <w:r>
        <w:t>/</w:t>
      </w:r>
      <w:r>
        <w:rPr>
          <w:rStyle w:val="v"/>
        </w:rPr>
        <w:t>x</w:t>
      </w:r>
      <w:r>
        <w:t xml:space="preserve">. Solving for </w:t>
      </w:r>
      <w:r>
        <w:rPr>
          <w:rStyle w:val="v"/>
        </w:rPr>
        <w:t>r</w:t>
      </w:r>
      <w:r>
        <w:t xml:space="preserve"> we get </w:t>
      </w:r>
      <w:r>
        <w:rPr>
          <w:rStyle w:val="v"/>
        </w:rPr>
        <w:t>r</w:t>
      </w:r>
      <w:r>
        <w:t xml:space="preserve"> = </w:t>
      </w:r>
      <w:r>
        <w:rPr>
          <w:rStyle w:val="v"/>
        </w:rPr>
        <w:t>N</w:t>
      </w:r>
      <w:r>
        <w:t>/</w:t>
      </w:r>
      <w:r>
        <w:rPr>
          <w:rStyle w:val="v"/>
        </w:rPr>
        <w:t>x</w:t>
      </w:r>
      <w:r>
        <w:t xml:space="preserve"> - </w:t>
      </w:r>
      <w:r>
        <w:rPr>
          <w:rStyle w:val="v"/>
        </w:rPr>
        <w:t>z</w:t>
      </w:r>
      <w:r>
        <w:t xml:space="preserve">. This formula doesn’t say anything about the service time </w:t>
      </w:r>
      <w:r>
        <w:rPr>
          <w:rStyle w:val="v"/>
        </w:rPr>
        <w:t>s</w:t>
      </w:r>
      <w:r>
        <w:t xml:space="preserve"> or the utilization </w:t>
      </w:r>
      <w:r>
        <w:rPr>
          <w:rStyle w:val="v"/>
        </w:rPr>
        <w:t>u</w:t>
      </w:r>
      <w:r>
        <w:t xml:space="preserve">, but we also know that the throughput </w:t>
      </w:r>
      <w:r>
        <w:rPr>
          <w:rStyle w:val="v"/>
        </w:rPr>
        <w:t>x</w:t>
      </w:r>
      <w:r>
        <w:t xml:space="preserve"> = </w:t>
      </w:r>
      <w:r>
        <w:rPr>
          <w:rStyle w:val="v"/>
        </w:rPr>
        <w:t>u</w:t>
      </w:r>
      <w:r>
        <w:t>/</w:t>
      </w:r>
      <w:r>
        <w:rPr>
          <w:rStyle w:val="v"/>
        </w:rPr>
        <w:t>s</w:t>
      </w:r>
      <w:r>
        <w:t xml:space="preserve"> (1/</w:t>
      </w:r>
      <w:r>
        <w:rPr>
          <w:rStyle w:val="v"/>
        </w:rPr>
        <w:t>s</w:t>
      </w:r>
      <w:r>
        <w:t xml:space="preserve"> degraded by the utilization). Plugging this into the equation for </w:t>
      </w:r>
      <w:r>
        <w:rPr>
          <w:rStyle w:val="v"/>
        </w:rPr>
        <w:t>r</w:t>
      </w:r>
      <w:r>
        <w:t xml:space="preserve"> we get </w:t>
      </w:r>
      <w:r>
        <w:rPr>
          <w:rStyle w:val="v"/>
        </w:rPr>
        <w:t>r</w:t>
      </w:r>
      <w:r>
        <w:rPr>
          <w:i/>
        </w:rPr>
        <w:t> </w:t>
      </w:r>
      <w:r>
        <w:t>= </w:t>
      </w:r>
      <w:r>
        <w:rPr>
          <w:rStyle w:val="v"/>
        </w:rPr>
        <w:t>Ns</w:t>
      </w:r>
      <w:r>
        <w:t>/</w:t>
      </w:r>
      <w:r>
        <w:rPr>
          <w:rStyle w:val="v"/>
        </w:rPr>
        <w:t>u</w:t>
      </w:r>
      <w:r>
        <w:t xml:space="preserve"> - </w:t>
      </w:r>
      <w:r>
        <w:rPr>
          <w:rStyle w:val="v"/>
        </w:rPr>
        <w:t>z</w:t>
      </w:r>
      <w:r>
        <w:t xml:space="preserve">, which is quite different from the equation </w:t>
      </w:r>
      <w:r>
        <w:rPr>
          <w:rStyle w:val="v"/>
        </w:rPr>
        <w:t>r</w:t>
      </w:r>
      <w:r>
        <w:t xml:space="preserve"> = </w:t>
      </w:r>
      <w:r>
        <w:rPr>
          <w:rStyle w:val="v"/>
        </w:rPr>
        <w:t>s</w:t>
      </w:r>
      <w:r>
        <w:t xml:space="preserve">/(1 - </w:t>
      </w:r>
      <w:r>
        <w:rPr>
          <w:rStyle w:val="v"/>
        </w:rPr>
        <w:t>u</w:t>
      </w:r>
      <w:r>
        <w:t>) that we had for the case of uniform arr</w:t>
      </w:r>
      <w:r>
        <w:t>i</w:t>
      </w:r>
      <w:r>
        <w:t>vals. The reason for the difference is that the population is finite and hence the maximum nu</w:t>
      </w:r>
      <w:r>
        <w:t>m</w:t>
      </w:r>
      <w:r>
        <w:t xml:space="preserve">ber of customers that can be in the server is </w:t>
      </w:r>
      <w:r>
        <w:rPr>
          <w:rStyle w:val="v"/>
        </w:rPr>
        <w:t>N</w:t>
      </w:r>
      <w:r>
        <w:t>.</w:t>
      </w:r>
    </w:p>
    <w:p w14:paraId="4E82389D" w14:textId="77777777" w:rsidR="00DD5CD8" w:rsidRDefault="00DD5CD8" w:rsidP="00DD5CD8">
      <w:pPr>
        <w:pStyle w:val="Heading3"/>
      </w:pPr>
      <w:r>
        <w:t xml:space="preserve">Concurrency in a single </w:t>
      </w:r>
      <w:r w:rsidR="00510960">
        <w:t>job</w:t>
      </w:r>
    </w:p>
    <w:p w14:paraId="74C2B161" w14:textId="77777777" w:rsidR="000229B4" w:rsidRDefault="004268EA">
      <w:r>
        <w:t xml:space="preserve">In using </w:t>
      </w:r>
      <w:r w:rsidR="000229B4">
        <w:t xml:space="preserve">concurrency </w:t>
      </w:r>
      <w:r w:rsidR="00DD5CD8">
        <w:t xml:space="preserve">on a single </w:t>
      </w:r>
      <w:r>
        <w:t>job, the goal is to reduce latency—the time to get the job done. This</w:t>
      </w:r>
      <w:r w:rsidR="000229B4">
        <w:t xml:space="preserve"> requires a parallel algorithm, and runs into Amdahl’s law, which is another </w:t>
      </w:r>
      <w:r w:rsidR="00F42609">
        <w:t>kind</w:t>
      </w:r>
      <w:r w:rsidR="000229B4">
        <w:t xml:space="preserve"> of fast path analysis</w:t>
      </w:r>
      <w:r w:rsidR="00F42609">
        <w:t>.</w:t>
      </w:r>
      <w:r w:rsidR="000229B4">
        <w:t xml:space="preserve"> </w:t>
      </w:r>
      <w:r w:rsidR="00F42609">
        <w:t>In this case</w:t>
      </w:r>
      <w:r w:rsidR="000229B4">
        <w:t xml:space="preserve"> the fast path is the part of the program that can run in parallel, and the slow path is the part that runs serially. The conclusion is the same: if you have 100 processors, then your program can run 100 times faster if it all runs in parallel, but if 1% of it runs serially then it can only run 50 times faster, and if half runs serially then it can only run twice as fast. Usually we take the slowdown view, because the ideal is that we are paying for all the processors and so every one should be fully utilized. Then a 99% parallel / 1% serial program, which achieves a speedup of 50, is only half as fast as our ideal. You can see that it will be difficult to make eff</w:t>
      </w:r>
      <w:r w:rsidR="000229B4">
        <w:t>i</w:t>
      </w:r>
      <w:r w:rsidR="000229B4">
        <w:t xml:space="preserve">cient use of 100 processors on a single </w:t>
      </w:r>
      <w:r w:rsidR="00510960">
        <w:t>job</w:t>
      </w:r>
      <w:r w:rsidR="000229B4">
        <w:t>.</w:t>
      </w:r>
    </w:p>
    <w:p w14:paraId="6C1BC7FA" w14:textId="77777777" w:rsidR="00753D3C" w:rsidRDefault="00753D3C">
      <w:r>
        <w:t xml:space="preserve">Another way of looking at concurrency in a single </w:t>
      </w:r>
      <w:r w:rsidR="004268EA">
        <w:t>job</w:t>
      </w:r>
      <w:r>
        <w:t xml:space="preserve"> is the following law</w:t>
      </w:r>
      <w:r w:rsidR="0023618B">
        <w:t xml:space="preserve"> (actually a form of Little’s law, discussed </w:t>
      </w:r>
      <w:r w:rsidR="004268EA">
        <w:t>above</w:t>
      </w:r>
      <w:r w:rsidR="0023618B">
        <w:t xml:space="preserve"> from a different point of view)</w:t>
      </w:r>
      <w:r>
        <w:t>:</w:t>
      </w:r>
    </w:p>
    <w:p w14:paraId="00D3B7D6" w14:textId="77777777" w:rsidR="00753D3C" w:rsidRPr="00753D3C" w:rsidRDefault="00753D3C" w:rsidP="00753D3C">
      <w:pPr>
        <w:pStyle w:val="i"/>
      </w:pPr>
      <w:r w:rsidRPr="004268EA">
        <w:rPr>
          <w:i/>
          <w:bdr w:val="single" w:sz="4" w:space="0" w:color="auto"/>
        </w:rPr>
        <w:t>concurrency</w:t>
      </w:r>
      <w:r w:rsidRPr="004268EA">
        <w:rPr>
          <w:bdr w:val="single" w:sz="4" w:space="0" w:color="auto"/>
        </w:rPr>
        <w:t xml:space="preserve"> = </w:t>
      </w:r>
      <w:r w:rsidRPr="004268EA">
        <w:rPr>
          <w:i/>
          <w:bdr w:val="single" w:sz="4" w:space="0" w:color="auto"/>
        </w:rPr>
        <w:t>latency</w:t>
      </w:r>
      <w:r w:rsidRPr="004268EA">
        <w:rPr>
          <w:bdr w:val="single" w:sz="4" w:space="0" w:color="auto"/>
        </w:rPr>
        <w:t xml:space="preserve"> </w:t>
      </w:r>
      <w:r w:rsidR="00377C60">
        <w:rPr>
          <w:bdr w:val="single" w:sz="4" w:space="0" w:color="auto"/>
        </w:rPr>
        <w:sym w:font="Symbol" w:char="F0B4"/>
      </w:r>
      <w:r w:rsidRPr="004268EA">
        <w:rPr>
          <w:bdr w:val="single" w:sz="4" w:space="0" w:color="auto"/>
        </w:rPr>
        <w:t xml:space="preserve"> </w:t>
      </w:r>
      <w:r w:rsidRPr="004268EA">
        <w:rPr>
          <w:i/>
          <w:bdr w:val="single" w:sz="4" w:space="0" w:color="auto"/>
        </w:rPr>
        <w:t>bandwidth</w:t>
      </w:r>
    </w:p>
    <w:p w14:paraId="55404384" w14:textId="77777777" w:rsidR="00857FD5" w:rsidRDefault="00753D3C">
      <w:r>
        <w:t xml:space="preserve">As with Ohm’s law, the way you look at this equation depends on what </w:t>
      </w:r>
      <w:r w:rsidR="003A5810">
        <w:t>you think are the ind</w:t>
      </w:r>
      <w:r w:rsidR="003A5810">
        <w:t>e</w:t>
      </w:r>
      <w:r w:rsidR="003A5810">
        <w:t>pendent variables. In a CPU/memory system, for example, the latency of a cache miss is fixed at about 100 ns. Suppose the CPU has a floating-point unit that can do 3 multiply-add operations per ns (typical for 200</w:t>
      </w:r>
      <w:r w:rsidR="00073162">
        <w:t>6</w:t>
      </w:r>
      <w:r w:rsidR="003A5810">
        <w:t xml:space="preserve">). In a large </w:t>
      </w:r>
      <w:r w:rsidR="00510960">
        <w:t>job</w:t>
      </w:r>
      <w:r w:rsidR="003A5810">
        <w:t xml:space="preserve"> each such operation will require one operand from main memory because all the data won’t fit into the cache; multiplying two large matrices is a simple example. So the required memory bandwidth </w:t>
      </w:r>
      <w:r w:rsidR="00CD0474">
        <w:t xml:space="preserve">to keep the floating point unit busy </w:t>
      </w:r>
      <w:r w:rsidR="003A5810">
        <w:t xml:space="preserve">is 300 </w:t>
      </w:r>
      <w:r w:rsidR="00857FD5">
        <w:t>reads</w:t>
      </w:r>
      <w:r w:rsidR="003A5810">
        <w:t>/100 ns</w:t>
      </w:r>
      <w:r w:rsidR="00AE0F55">
        <w:t>. With latency and bandwidth fixed,</w:t>
      </w:r>
      <w:r w:rsidR="00CD0474">
        <w:t xml:space="preserve"> the </w:t>
      </w:r>
      <w:r w:rsidR="00CD0474" w:rsidRPr="00073162">
        <w:rPr>
          <w:i/>
        </w:rPr>
        <w:t>required</w:t>
      </w:r>
      <w:r w:rsidR="00CD0474">
        <w:t xml:space="preserve"> concurrency is 300.</w:t>
      </w:r>
      <w:r w:rsidR="00AE0F55">
        <w:t xml:space="preserve"> </w:t>
      </w:r>
    </w:p>
    <w:p w14:paraId="1D6AF054" w14:textId="77777777" w:rsidR="00753D3C" w:rsidRDefault="00AE0F55">
      <w:r>
        <w:t>On the other hand, the</w:t>
      </w:r>
      <w:r w:rsidR="00857FD5">
        <w:t xml:space="preserve"> </w:t>
      </w:r>
      <w:r w:rsidR="00857FD5" w:rsidRPr="00073162">
        <w:rPr>
          <w:i/>
        </w:rPr>
        <w:t>available</w:t>
      </w:r>
      <w:r>
        <w:t xml:space="preserve"> concurrency is determined by the program and its execution e</w:t>
      </w:r>
      <w:r>
        <w:t>n</w:t>
      </w:r>
      <w:r>
        <w:t>gine. For this example,</w:t>
      </w:r>
      <w:r w:rsidR="00CD0474">
        <w:t xml:space="preserve"> you must have 300 outstanding memory reads (nearly) all the time. A read is outstanding if it has been issued by the CPU, but the data has not yet been consumed. This could be accomplished by having 300 threads, each with one outstanding read, or 30 threads each with 10 reads, or 1 thread with 300 reads.</w:t>
      </w:r>
    </w:p>
    <w:p w14:paraId="2A928F7F" w14:textId="77777777" w:rsidR="0023618B" w:rsidRDefault="00C13069">
      <w:r>
        <w:t>How can you have a read outstanding? In a modern CPU with out-of-order execution and regi</w:t>
      </w:r>
      <w:r>
        <w:t>s</w:t>
      </w:r>
      <w:r>
        <w:t xml:space="preserve">ter renaming, this means that the </w:t>
      </w:r>
      <w:r>
        <w:rPr>
          <w:smallCaps/>
        </w:rPr>
        <w:t>fetch</w:t>
      </w:r>
      <w:r>
        <w:t xml:space="preserve"> operation has been issued</w:t>
      </w:r>
      <w:r w:rsidR="002E5436">
        <w:t xml:space="preserve"> and a register assigned to hold the result. Before the result returns, the CPU can keep going, issue</w:t>
      </w:r>
      <w:r>
        <w:t xml:space="preserve"> </w:t>
      </w:r>
      <w:r w:rsidR="002E5436">
        <w:t xml:space="preserve">an </w:t>
      </w:r>
      <w:r w:rsidR="002E5436">
        <w:rPr>
          <w:smallCaps/>
        </w:rPr>
        <w:t>add</w:t>
      </w:r>
      <w:r w:rsidR="002E5436">
        <w:t xml:space="preserve"> that uses the memory result, assign the result register for the </w:t>
      </w:r>
      <w:r w:rsidR="002E5436">
        <w:rPr>
          <w:smallCaps/>
        </w:rPr>
        <w:t>add</w:t>
      </w:r>
      <w:r w:rsidR="002E5436">
        <w:t xml:space="preserve">, and continue issuing instructions. If </w:t>
      </w:r>
      <w:r w:rsidR="00491813">
        <w:t xml:space="preserve">there’s a branch on the result, however, the CPU must guess the branch result, since proceeding down both paths quickly becomes too expensive; the polite name for this is ‘branch prediction’. It can continue down the predicted path ‘speculatively’, which means that it has to back up if the guess turns out to be wrong. On typical </w:t>
      </w:r>
      <w:r w:rsidR="00510960">
        <w:t>job</w:t>
      </w:r>
      <w:r w:rsidR="00491813">
        <w:t>s of this kind prediction errors are &lt; 1%</w:t>
      </w:r>
      <w:r w:rsidR="0023618B">
        <w:t>, so speculative execution can continue for quite a while. More registers are needed, however, to hold the data needed for bac</w:t>
      </w:r>
      <w:r w:rsidR="0023618B">
        <w:t>k</w:t>
      </w:r>
      <w:r w:rsidR="0023618B">
        <w:t xml:space="preserve">ing up. Eventually either the CPU runs out of registers, or the chances of a bad prediction are large enough that it doesn’t pay to keep speculating. </w:t>
      </w:r>
    </w:p>
    <w:p w14:paraId="5397D1D4" w14:textId="77777777" w:rsidR="00C13069" w:rsidRDefault="0023618B" w:rsidP="00A674CD">
      <w:r>
        <w:t>You can see that it’s hard to keep all these balls in the air long enough to get 300 reads ou</w:t>
      </w:r>
      <w:r>
        <w:t>t</w:t>
      </w:r>
      <w:r>
        <w:t>standing</w:t>
      </w:r>
      <w:r w:rsidR="00AE0F55">
        <w:t xml:space="preserve"> nearly all the time, and no existing CPU does so. Some CPUs get hundreds of ou</w:t>
      </w:r>
      <w:r w:rsidR="00AE0F55">
        <w:t>t</w:t>
      </w:r>
      <w:r w:rsidR="00AE0F55">
        <w:t>standing reads by using ‘vector’ instructions that call for many reads or adds in a single instru</w:t>
      </w:r>
      <w:r w:rsidR="00AE0F55">
        <w:t>c</w:t>
      </w:r>
      <w:r w:rsidR="00AE0F55">
        <w:t>tion</w:t>
      </w:r>
      <w:r w:rsidR="00A674CD">
        <w:t xml:space="preserve">, for example, “read 50 values from addresses </w:t>
      </w:r>
      <w:r w:rsidR="00A674CD">
        <w:rPr>
          <w:rStyle w:val="v"/>
        </w:rPr>
        <w:t>a</w:t>
      </w:r>
      <w:r w:rsidR="00A674CD">
        <w:t xml:space="preserve">, </w:t>
      </w:r>
      <w:r w:rsidR="00A674CD">
        <w:rPr>
          <w:rStyle w:val="v"/>
        </w:rPr>
        <w:t>a</w:t>
      </w:r>
      <w:r w:rsidR="00A674CD">
        <w:t xml:space="preserve">+100, </w:t>
      </w:r>
      <w:r w:rsidR="00A674CD">
        <w:rPr>
          <w:rStyle w:val="v"/>
        </w:rPr>
        <w:t>a</w:t>
      </w:r>
      <w:r w:rsidR="00A674CD">
        <w:t>+200, ... into vector register 7” or “add vector register 7 to vector register 9 and put the result in vector register 13”. Such instru</w:t>
      </w:r>
      <w:r w:rsidR="00A674CD">
        <w:t>c</w:t>
      </w:r>
      <w:r w:rsidR="00A674CD">
        <w:t xml:space="preserve">tions are much less flexible than scalar reads, but they can </w:t>
      </w:r>
      <w:r w:rsidR="006C2A57">
        <w:t>use many fewer CPU resources to make a</w:t>
      </w:r>
      <w:r w:rsidR="00A674CD">
        <w:t xml:space="preserve"> </w:t>
      </w:r>
      <w:r w:rsidR="006C2A57">
        <w:t>read outstanding. Somewhat more flexible operations like “read from the addresses in vector register 7 and put the results into vector register 9” are possible; they help with sparse m</w:t>
      </w:r>
      <w:r w:rsidR="006C2A57">
        <w:t>a</w:t>
      </w:r>
      <w:r w:rsidR="006C2A57">
        <w:t>trices.</w:t>
      </w:r>
    </w:p>
    <w:p w14:paraId="025991EE" w14:textId="77777777" w:rsidR="004268EA" w:rsidRDefault="004268EA" w:rsidP="00A674CD">
      <w:r>
        <w:t xml:space="preserve">Multiple threads reduce the coupling among outstanding operations. In fact, with 300 threads, each one would need only one outstanding operation, so there would be no need for speculative execution and backup. </w:t>
      </w:r>
      <w:r w:rsidR="00E62FC0">
        <w:t xml:space="preserve">Scheduling must be done by the hardware, however, since you have to switch threads after every memory operation. Keeping so many threads running requires lots of hardware resources. In fact, it requires many of the same </w:t>
      </w:r>
      <w:r w:rsidR="00857FD5">
        <w:t xml:space="preserve">hardware </w:t>
      </w:r>
      <w:r w:rsidR="00E62FC0">
        <w:t xml:space="preserve">resources required for </w:t>
      </w:r>
      <w:r w:rsidR="00857FD5">
        <w:t>a si</w:t>
      </w:r>
      <w:r w:rsidR="00857FD5">
        <w:t>n</w:t>
      </w:r>
      <w:r w:rsidR="00857FD5">
        <w:t>gle thread</w:t>
      </w:r>
      <w:r w:rsidR="00E62FC0">
        <w:t xml:space="preserve"> with lots of outstanding operations. High-volume CPUs currently can run 2 threads at a time, so we are some distance from the goal.</w:t>
      </w:r>
    </w:p>
    <w:p w14:paraId="413FF7C1" w14:textId="77777777" w:rsidR="00857FD5" w:rsidRPr="00A674CD" w:rsidRDefault="00857FD5" w:rsidP="00A674CD">
      <w:pPr>
        <w:rPr>
          <w:i/>
        </w:rPr>
      </w:pPr>
      <w:r>
        <w:t>This formulation of Little’s law is useful for understanding not just CPU/memory systems, but any system in which you are trying to get high bandwidth with a fixed latency.</w:t>
      </w:r>
      <w:r w:rsidR="00F51F90">
        <w:t xml:space="preserve"> It tells you how much concurrency you need. Then you must ask whether there’s a source for that much concu</w:t>
      </w:r>
      <w:r w:rsidR="00F51F90">
        <w:t>r</w:t>
      </w:r>
      <w:r w:rsidR="00F51F90">
        <w:t>rency, and whether there are enough resources to maintain the internal state that it requires. In the ‘embarrassingly parallel’ applications of the previous section there are plenty of requests, and a job that’s waiting just consumes some memory, which is usually in ample supply. This means that you only have to worry about the costs of the data structures for scheduling.</w:t>
      </w:r>
    </w:p>
    <w:p w14:paraId="4E108BF8" w14:textId="77777777" w:rsidR="000229B4" w:rsidRDefault="000229B4">
      <w:pPr>
        <w:pStyle w:val="Heading2"/>
      </w:pPr>
      <w:r>
        <w:t>Summary</w:t>
      </w:r>
    </w:p>
    <w:p w14:paraId="6BD6864D" w14:textId="77777777" w:rsidR="000229B4" w:rsidRDefault="000229B4">
      <w:r>
        <w:t>Here are the most important points about performance.</w:t>
      </w:r>
    </w:p>
    <w:p w14:paraId="1FEB36AE" w14:textId="77777777" w:rsidR="000229B4" w:rsidRDefault="000229B4">
      <w:pPr>
        <w:pStyle w:val="b"/>
      </w:pPr>
      <w:smartTag w:uri="urn:schemas-microsoft-com:office:smarttags" w:element="place">
        <w:smartTag w:uri="urn:schemas-microsoft-com:office:smarttags" w:element="City">
          <w:r>
            <w:t>Moore</w:t>
          </w:r>
        </w:smartTag>
      </w:smartTag>
      <w:r>
        <w:t xml:space="preserve">’s law: The performance of computer systems at constant cost doubles every 18 months, or increases by ten times every five years. </w:t>
      </w:r>
    </w:p>
    <w:p w14:paraId="1D9D6AAF" w14:textId="77777777" w:rsidR="000229B4" w:rsidRDefault="000229B4">
      <w:pPr>
        <w:pStyle w:val="b"/>
      </w:pPr>
      <w:r>
        <w:t>To understand what a system is doing, first do a back-of-the-envelope calculation that takes account only of the most important one or two things, and then measure the system. The hard part is figuring out what the most important things are.</w:t>
      </w:r>
    </w:p>
    <w:p w14:paraId="3B127B44" w14:textId="77777777" w:rsidR="000229B4" w:rsidRDefault="000229B4">
      <w:pPr>
        <w:pStyle w:val="b"/>
      </w:pPr>
      <w:r>
        <w:t xml:space="preserve">If a task </w:t>
      </w:r>
      <w:r>
        <w:rPr>
          <w:rStyle w:val="v"/>
        </w:rPr>
        <w:t>x</w:t>
      </w:r>
      <w:r>
        <w:t xml:space="preserve"> has parts </w:t>
      </w:r>
      <w:r>
        <w:rPr>
          <w:rStyle w:val="v"/>
        </w:rPr>
        <w:t>a</w:t>
      </w:r>
      <w:r>
        <w:t xml:space="preserve"> and </w:t>
      </w:r>
      <w:r>
        <w:rPr>
          <w:rStyle w:val="v"/>
        </w:rPr>
        <w:t>b</w:t>
      </w:r>
      <w:r>
        <w:t xml:space="preserve">, the cost of </w:t>
      </w:r>
      <w:r>
        <w:rPr>
          <w:rStyle w:val="v"/>
        </w:rPr>
        <w:t>x</w:t>
      </w:r>
      <w:r>
        <w:t xml:space="preserve"> is the cost of </w:t>
      </w:r>
      <w:r>
        <w:rPr>
          <w:rStyle w:val="v"/>
        </w:rPr>
        <w:t>a</w:t>
      </w:r>
      <w:r>
        <w:t xml:space="preserve"> plus the cost of </w:t>
      </w:r>
      <w:r>
        <w:rPr>
          <w:rStyle w:val="v"/>
        </w:rPr>
        <w:t>b</w:t>
      </w:r>
      <w:r>
        <w:t>, plus a system e</w:t>
      </w:r>
      <w:r>
        <w:t>f</w:t>
      </w:r>
      <w:r>
        <w:t>fect (caused by contention for resources) which is usually small.</w:t>
      </w:r>
    </w:p>
    <w:p w14:paraId="4F0FA250" w14:textId="77777777" w:rsidR="0004647A" w:rsidRDefault="0004647A">
      <w:pPr>
        <w:pStyle w:val="b"/>
      </w:pPr>
      <w:r>
        <w:t xml:space="preserve">For a system to scale, its algorithms must have complexity no worse than log </w:t>
      </w:r>
      <w:r>
        <w:rPr>
          <w:rStyle w:val="v"/>
        </w:rPr>
        <w:t>n</w:t>
      </w:r>
      <w:r>
        <w:t>, and it must have no bottlenecks. More shared data makes this harder, unless it’s read-only.</w:t>
      </w:r>
    </w:p>
    <w:p w14:paraId="25D2C343" w14:textId="77777777" w:rsidR="000229B4" w:rsidRDefault="000229B4">
      <w:pPr>
        <w:pStyle w:val="b"/>
      </w:pPr>
      <w:r>
        <w:t xml:space="preserve">The time for a task which has a fast path and a slow path is 1 + </w:t>
      </w:r>
      <w:r>
        <w:rPr>
          <w:rStyle w:val="v"/>
        </w:rPr>
        <w:t>m</w:t>
      </w:r>
      <w:r>
        <w:t xml:space="preserve"> * </w:t>
      </w:r>
      <w:r>
        <w:rPr>
          <w:rStyle w:val="v"/>
        </w:rPr>
        <w:t>s</w:t>
      </w:r>
      <w:r>
        <w:t xml:space="preserve">, where the fast path takes time 1, the slow path takes time 1 + </w:t>
      </w:r>
      <w:r>
        <w:rPr>
          <w:rStyle w:val="v"/>
        </w:rPr>
        <w:t>s</w:t>
      </w:r>
      <w:r>
        <w:t xml:space="preserve">, and the probability of taking the slow path is </w:t>
      </w:r>
      <w:r>
        <w:rPr>
          <w:rStyle w:val="v"/>
        </w:rPr>
        <w:t>m</w:t>
      </w:r>
      <w:r>
        <w:t xml:space="preserve"> (the miss rate). This formula works for batching as well, where the batch size is 1/</w:t>
      </w:r>
      <w:r>
        <w:rPr>
          <w:rStyle w:val="v"/>
        </w:rPr>
        <w:t>m</w:t>
      </w:r>
      <w:r>
        <w:t>.</w:t>
      </w:r>
    </w:p>
    <w:p w14:paraId="21999FE8" w14:textId="77777777" w:rsidR="000229B4" w:rsidRDefault="000229B4">
      <w:pPr>
        <w:pStyle w:val="b"/>
      </w:pPr>
      <w:r>
        <w:t xml:space="preserve">If a shared resource has service time </w:t>
      </w:r>
      <w:r>
        <w:rPr>
          <w:rStyle w:val="v"/>
        </w:rPr>
        <w:t>s</w:t>
      </w:r>
      <w:r>
        <w:t xml:space="preserve"> to serve one request and utilization </w:t>
      </w:r>
      <w:r>
        <w:rPr>
          <w:rStyle w:val="v"/>
        </w:rPr>
        <w:t>u</w:t>
      </w:r>
      <w:r>
        <w:t>, and requests a</w:t>
      </w:r>
      <w:r>
        <w:t>r</w:t>
      </w:r>
      <w:r>
        <w:t xml:space="preserve">rive independently of each other, then the response time is </w:t>
      </w:r>
      <w:r>
        <w:rPr>
          <w:rStyle w:val="v"/>
        </w:rPr>
        <w:t>s</w:t>
      </w:r>
      <w:r>
        <w:t xml:space="preserve">/(1 - </w:t>
      </w:r>
      <w:r>
        <w:rPr>
          <w:rStyle w:val="v"/>
        </w:rPr>
        <w:t>u</w:t>
      </w:r>
      <w:r>
        <w:t xml:space="preserve">). It tends to infinity as </w:t>
      </w:r>
      <w:r>
        <w:rPr>
          <w:rStyle w:val="v"/>
        </w:rPr>
        <w:t>u</w:t>
      </w:r>
      <w:r>
        <w:t xml:space="preserve"> approaches 1.</w:t>
      </w:r>
    </w:p>
    <w:p w14:paraId="1D985476" w14:textId="77777777" w:rsidR="001129AC" w:rsidRDefault="001129AC">
      <w:pPr>
        <w:pStyle w:val="b"/>
      </w:pPr>
      <w:r>
        <w:t xml:space="preserve">concurrency = latency </w:t>
      </w:r>
      <w:r w:rsidR="00377C60">
        <w:sym w:font="Symbol" w:char="F0B4"/>
      </w:r>
      <w:r>
        <w:t xml:space="preserve"> bandwidth </w:t>
      </w:r>
    </w:p>
    <w:p w14:paraId="77ECE9C9" w14:textId="77777777" w:rsidR="000229B4" w:rsidRDefault="000229B4">
      <w:pPr>
        <w:pStyle w:val="cont"/>
        <w:pageBreakBefore/>
        <w:spacing w:before="180"/>
        <w:sectPr w:rsidR="000229B4" w:rsidSect="00BC2F30">
          <w:footerReference w:type="default" r:id="rId194"/>
          <w:footnotePr>
            <w:numRestart w:val="eachSect"/>
          </w:footnotePr>
          <w:type w:val="nextColumn"/>
          <w:pgSz w:w="10080" w:h="15840" w:code="1"/>
          <w:pgMar w:top="1008" w:right="360" w:bottom="1008" w:left="360" w:header="504" w:footer="504" w:gutter="0"/>
          <w:pgNumType w:start="1"/>
          <w:cols w:space="720"/>
        </w:sectPr>
      </w:pPr>
      <w:r>
        <w:t xml:space="preserve">. </w:t>
      </w:r>
    </w:p>
    <w:p w14:paraId="56D1C9B1" w14:textId="77777777" w:rsidR="000229B4" w:rsidRDefault="000229B4">
      <w:pPr>
        <w:pStyle w:val="Heading1"/>
      </w:pPr>
      <w:bookmarkStart w:id="136" w:name="HOnoRPCPerf"/>
      <w:r>
        <w:t>11.  Paper: Performance of Firefly RPC</w:t>
      </w:r>
      <w:bookmarkEnd w:id="136"/>
    </w:p>
    <w:p w14:paraId="493366F0" w14:textId="77777777" w:rsidR="000229B4" w:rsidRDefault="000229B4">
      <w:pPr>
        <w:pStyle w:val="author"/>
        <w:rPr>
          <w:rFonts w:ascii="Times New Roman" w:hAnsi="Times New Roman"/>
        </w:rPr>
      </w:pPr>
      <w:r>
        <w:rPr>
          <w:rFonts w:ascii="Times New Roman" w:hAnsi="Times New Roman"/>
        </w:rPr>
        <w:t>Michael D. Schroeder and Michael Burrows</w:t>
      </w:r>
      <w:r>
        <w:rPr>
          <w:rStyle w:val="FootnoteReference"/>
          <w:rFonts w:ascii="Times New Roman" w:hAnsi="Times New Roman"/>
          <w:bCs/>
        </w:rPr>
        <w:footnoteReference w:id="30"/>
      </w:r>
      <w:r>
        <w:rPr>
          <w:rFonts w:ascii="Times New Roman" w:hAnsi="Times New Roman"/>
        </w:rPr>
        <w:br/>
      </w:r>
    </w:p>
    <w:p w14:paraId="5400E4A5" w14:textId="77777777" w:rsidR="000229B4" w:rsidRDefault="000229B4">
      <w:pPr>
        <w:pStyle w:val="Heading2"/>
      </w:pPr>
      <w:r>
        <w:br/>
        <w:t>Abstract</w:t>
      </w:r>
    </w:p>
    <w:p w14:paraId="41507784" w14:textId="77777777" w:rsidR="000229B4" w:rsidRDefault="000229B4">
      <w:r>
        <w:t>In this paper, we report on the performance of the remote procedure call code for the Firefly mu</w:t>
      </w:r>
      <w:r>
        <w:t>l</w:t>
      </w:r>
      <w:r>
        <w:t xml:space="preserve">tiprocessor and analyze the code to account precisely for all measured latency. From the analysis and measurements, we estimate how much faster RPC could be if certain improvements were made. </w:t>
      </w:r>
    </w:p>
    <w:p w14:paraId="4705DA2B" w14:textId="77777777" w:rsidR="000229B4" w:rsidRDefault="000229B4">
      <w:pPr>
        <w:pageBreakBefore/>
      </w:pPr>
      <w:r>
        <w:t>.</w:t>
      </w:r>
    </w:p>
    <w:p w14:paraId="468F8DF2" w14:textId="77777777" w:rsidR="000229B4" w:rsidRDefault="000229B4">
      <w:pPr>
        <w:pStyle w:val="cont"/>
        <w:pageBreakBefore/>
        <w:spacing w:before="180"/>
        <w:sectPr w:rsidR="000229B4" w:rsidSect="00BC2F30">
          <w:footerReference w:type="default" r:id="rId195"/>
          <w:footnotePr>
            <w:numRestart w:val="eachSect"/>
          </w:footnotePr>
          <w:type w:val="nextColumn"/>
          <w:pgSz w:w="10080" w:h="15840" w:code="1"/>
          <w:pgMar w:top="1008" w:right="360" w:bottom="1008" w:left="360" w:header="504" w:footer="504" w:gutter="0"/>
          <w:pgNumType w:start="1"/>
          <w:cols w:space="720"/>
        </w:sectPr>
      </w:pPr>
    </w:p>
    <w:p w14:paraId="0C454D17" w14:textId="77777777" w:rsidR="000229B4" w:rsidRDefault="000229B4">
      <w:pPr>
        <w:pStyle w:val="Heading1"/>
      </w:pPr>
      <w:bookmarkStart w:id="137" w:name="HOnoNaming"/>
      <w:r>
        <w:t>12.  Naming</w:t>
      </w:r>
      <w:bookmarkEnd w:id="137"/>
    </w:p>
    <w:p w14:paraId="59AB2C78" w14:textId="77777777" w:rsidR="000229B4" w:rsidRDefault="000229B4">
      <w:pPr>
        <w:pStyle w:val="quote"/>
      </w:pPr>
      <w:r>
        <w:t xml:space="preserve">Any problem in computing can be solved by another level of indirection. </w:t>
      </w:r>
    </w:p>
    <w:p w14:paraId="16D5CB84" w14:textId="77777777" w:rsidR="000229B4" w:rsidRDefault="000229B4">
      <w:pPr>
        <w:pStyle w:val="attrib"/>
      </w:pPr>
      <w:r>
        <w:t>David Wheeler</w:t>
      </w:r>
    </w:p>
    <w:p w14:paraId="22ED4B37" w14:textId="77777777" w:rsidR="000229B4" w:rsidRDefault="000229B4">
      <w:pPr>
        <w:pStyle w:val="Heading2"/>
      </w:pPr>
      <w:r>
        <w:t>Introduction</w:t>
      </w:r>
    </w:p>
    <w:p w14:paraId="046B42AB" w14:textId="77777777" w:rsidR="000229B4" w:rsidRDefault="000229B4">
      <w:r>
        <w:t>This handout is about orderly ways of naming complicated collections of objects in a computer system. A basic technique for understanding a big system is to describe it as a collection of si</w:t>
      </w:r>
      <w:r>
        <w:t>m</w:t>
      </w:r>
      <w:r>
        <w:t xml:space="preserve">ple parts. Being able to name these parts is a necessary aspect of such a description, and often the most important aspect. </w:t>
      </w:r>
    </w:p>
    <w:p w14:paraId="21E94AC0" w14:textId="77777777" w:rsidR="000229B4" w:rsidRDefault="000229B4">
      <w:r>
        <w:t>The basic idea can be expressed in two ways that are more or less equivalent:</w:t>
      </w:r>
    </w:p>
    <w:p w14:paraId="0DE57D2C" w14:textId="77777777" w:rsidR="000229B4" w:rsidRPr="00C00399" w:rsidRDefault="000229B4">
      <w:pPr>
        <w:pStyle w:val="i"/>
      </w:pPr>
      <w:r>
        <w:t xml:space="preserve">Identify values by variable length names called </w:t>
      </w:r>
      <w:r>
        <w:rPr>
          <w:rStyle w:val="e"/>
        </w:rPr>
        <w:t>path names</w:t>
      </w:r>
      <w:r>
        <w:t xml:space="preserve"> that are sequences of simple names</w:t>
      </w:r>
      <w:r w:rsidR="00C00399">
        <w:t xml:space="preserve"> that are strings</w:t>
      </w:r>
      <w:r>
        <w:t xml:space="preserve">. Think of all the names with the same prefix (for instance, </w:t>
      </w:r>
      <w:r>
        <w:rPr>
          <w:rStyle w:val="code"/>
        </w:rPr>
        <w:t>/udir/lampson</w:t>
      </w:r>
      <w:r>
        <w:t xml:space="preserve"> and </w:t>
      </w:r>
      <w:r>
        <w:rPr>
          <w:rStyle w:val="code"/>
        </w:rPr>
        <w:t>/udir/lynch</w:t>
      </w:r>
      <w:r>
        <w:t>) as being grouped together. This grouping induces a tree structure on the names.</w:t>
      </w:r>
      <w:r w:rsidR="00C00399">
        <w:t xml:space="preserve"> Non-leaf nodes in the tree are </w:t>
      </w:r>
      <w:r w:rsidR="00C00399">
        <w:rPr>
          <w:rStyle w:val="e"/>
        </w:rPr>
        <w:t>directories</w:t>
      </w:r>
      <w:r w:rsidR="00C00399">
        <w:t>.</w:t>
      </w:r>
    </w:p>
    <w:p w14:paraId="37FFB729" w14:textId="77777777" w:rsidR="000229B4" w:rsidRDefault="000229B4">
      <w:pPr>
        <w:pStyle w:val="i"/>
      </w:pPr>
      <w:r>
        <w:t>Make a tree of nodes with simple names on the arcs. The leaf nodes are values and the inte</w:t>
      </w:r>
      <w:r>
        <w:t>r</w:t>
      </w:r>
      <w:r>
        <w:t xml:space="preserve">nal nodes are </w:t>
      </w:r>
      <w:r>
        <w:rPr>
          <w:rStyle w:val="e"/>
        </w:rPr>
        <w:t>directories</w:t>
      </w:r>
      <w:r>
        <w:t xml:space="preserve">. A node is named by a path through the tree from the root; such a name is called a </w:t>
      </w:r>
      <w:r>
        <w:rPr>
          <w:rStyle w:val="e"/>
        </w:rPr>
        <w:t>path name</w:t>
      </w:r>
      <w:r>
        <w:t>.</w:t>
      </w:r>
    </w:p>
    <w:p w14:paraId="68225FE2" w14:textId="77777777" w:rsidR="000229B4" w:rsidRDefault="000229B4">
      <w:r>
        <w:t xml:space="preserve">Thus </w:t>
      </w:r>
      <w:r>
        <w:rPr>
          <w:rStyle w:val="code"/>
        </w:rPr>
        <w:t>/udir/lampson/pocs/handouts/12</w:t>
      </w:r>
      <w:r>
        <w:t xml:space="preserve"> is a path name for a value (perhaps the text of this handout), and </w:t>
      </w:r>
      <w:r>
        <w:rPr>
          <w:rStyle w:val="code"/>
        </w:rPr>
        <w:t>/udir/lampson/pocs/handouts</w:t>
      </w:r>
      <w:r>
        <w:t xml:space="preserve"> is a path name for a directory (other words for directory are folder, context, closure, environment, binding, and dictionary). The collection of all the path names that make sense in some situation is called a </w:t>
      </w:r>
      <w:r>
        <w:rPr>
          <w:rStyle w:val="e"/>
        </w:rPr>
        <w:t>name space</w:t>
      </w:r>
      <w:r>
        <w:t>. Viewing a name space as a tree gives us the standard terminology of parents, children, ancestors, and descendants.</w:t>
      </w:r>
    </w:p>
    <w:p w14:paraId="09C53F97" w14:textId="77777777" w:rsidR="000229B4" w:rsidRDefault="000229B4">
      <w:r>
        <w:t>Using path names to name values (or objects, if you prefer) is often called ‘hierarchical naming’ or ‘tree-structured naming’. There are a lot of other names for it that are used in special situ</w:t>
      </w:r>
      <w:r>
        <w:t>a</w:t>
      </w:r>
      <w:r>
        <w:t>tions: mounting, search paths, multiplexing, device addressing, network references. An important reason for studying naming in general is that you don’t have to start from scratch in understan</w:t>
      </w:r>
      <w:r>
        <w:t>d</w:t>
      </w:r>
      <w:r>
        <w:t>ing all those other things.</w:t>
      </w:r>
    </w:p>
    <w:p w14:paraId="6F253934" w14:textId="77777777" w:rsidR="000229B4" w:rsidRDefault="000229B4">
      <w:pPr>
        <w:keepNext/>
      </w:pPr>
      <w:r>
        <w:t>Path names are good because:</w:t>
      </w:r>
    </w:p>
    <w:p w14:paraId="02106652" w14:textId="77777777" w:rsidR="000229B4" w:rsidRDefault="000229B4">
      <w:pPr>
        <w:pStyle w:val="b"/>
      </w:pPr>
      <w:r>
        <w:t xml:space="preserve">The name space can grow indefinitely, and the growth can be managed in a decentralized way. That is, the authority to create names in one part of the space can be delegated, and thereafter there is no need for synchronization. Names that start </w:t>
      </w:r>
      <w:r>
        <w:rPr>
          <w:rStyle w:val="code"/>
        </w:rPr>
        <w:t>/udir/lampson</w:t>
      </w:r>
      <w:r>
        <w:t xml:space="preserve"> are ind</w:t>
      </w:r>
      <w:r>
        <w:t>e</w:t>
      </w:r>
      <w:r>
        <w:t xml:space="preserve">pendent of names that start </w:t>
      </w:r>
      <w:r>
        <w:rPr>
          <w:rStyle w:val="code"/>
        </w:rPr>
        <w:t>/udir/rinard</w:t>
      </w:r>
      <w:r>
        <w:t>.</w:t>
      </w:r>
    </w:p>
    <w:p w14:paraId="4A3216F4" w14:textId="77777777" w:rsidR="000229B4" w:rsidRDefault="000229B4">
      <w:pPr>
        <w:pStyle w:val="b"/>
      </w:pPr>
      <w:r>
        <w:t>Many kinds of data can be encapsulated under this interface, with a common set of oper</w:t>
      </w:r>
      <w:r>
        <w:t>a</w:t>
      </w:r>
      <w:r>
        <w:t>tions. Arbitrary operations can be encoded as reads and writes of suitably chosen names.</w:t>
      </w:r>
    </w:p>
    <w:p w14:paraId="7EA76D33" w14:textId="77777777" w:rsidR="000229B4" w:rsidRDefault="000229B4">
      <w:r>
        <w:t xml:space="preserve">As we have seen, a path name is a sequence of simple names. We use the types </w:t>
      </w:r>
      <w:r>
        <w:rPr>
          <w:rStyle w:val="code"/>
        </w:rPr>
        <w:t>N = String</w:t>
      </w:r>
      <w:r>
        <w:t xml:space="preserve"> for a simple name and </w:t>
      </w:r>
      <w:r>
        <w:rPr>
          <w:rStyle w:val="code"/>
        </w:rPr>
        <w:t>PN = SEQ N</w:t>
      </w:r>
      <w:r>
        <w:t xml:space="preserve"> for a path name. It is often convenient to write a path name as a string. The syntax of these strings is not important; it is just a convention for encoding the path names. Here are some examples:</w:t>
      </w:r>
    </w:p>
    <w:p w14:paraId="78153735" w14:textId="77777777" w:rsidR="000229B4" w:rsidRDefault="000229B4" w:rsidP="00770BDB">
      <w:pPr>
        <w:pStyle w:val="i"/>
        <w:keepNext/>
        <w:tabs>
          <w:tab w:val="left" w:pos="5220"/>
        </w:tabs>
        <w:spacing w:before="0"/>
      </w:pPr>
      <w:r>
        <w:rPr>
          <w:rStyle w:val="code"/>
        </w:rPr>
        <w:t>/udir/lampson/pocs/handouts/12</w:t>
      </w:r>
      <w:r>
        <w:tab/>
        <w:t>Unix path name</w:t>
      </w:r>
    </w:p>
    <w:p w14:paraId="60F3EBDB" w14:textId="77777777" w:rsidR="000229B4" w:rsidRPr="00770BDB" w:rsidRDefault="000229B4">
      <w:pPr>
        <w:pStyle w:val="i"/>
        <w:tabs>
          <w:tab w:val="left" w:pos="5220"/>
        </w:tabs>
        <w:spacing w:before="0"/>
      </w:pPr>
      <w:r>
        <w:rPr>
          <w:rStyle w:val="code"/>
        </w:rPr>
        <w:t>lampson@</w:t>
      </w:r>
      <w:r w:rsidR="00C94AE3">
        <w:rPr>
          <w:rStyle w:val="code"/>
        </w:rPr>
        <w:t>comcast</w:t>
      </w:r>
      <w:r>
        <w:rPr>
          <w:rStyle w:val="code"/>
        </w:rPr>
        <w:t>.net</w:t>
      </w:r>
      <w:r>
        <w:tab/>
        <w:t>Internet mail address. The path name is</w:t>
      </w:r>
      <w:r>
        <w:br/>
      </w:r>
      <w:r>
        <w:tab/>
      </w:r>
      <w:r w:rsidR="00A133B8">
        <w:rPr>
          <w:rStyle w:val="code"/>
        </w:rPr>
        <w:t>{"net";</w:t>
      </w:r>
      <w:r w:rsidR="00A133B8">
        <w:rPr>
          <w:noProof/>
        </w:rPr>
        <w:t xml:space="preserve"> </w:t>
      </w:r>
      <w:r w:rsidR="00A133B8">
        <w:rPr>
          <w:rStyle w:val="code"/>
        </w:rPr>
        <w:t>"</w:t>
      </w:r>
      <w:r w:rsidR="00C94AE3">
        <w:rPr>
          <w:rStyle w:val="code"/>
        </w:rPr>
        <w:t>comcast</w:t>
      </w:r>
      <w:r w:rsidR="00A133B8">
        <w:rPr>
          <w:rStyle w:val="code"/>
        </w:rPr>
        <w:t>";</w:t>
      </w:r>
      <w:r>
        <w:rPr>
          <w:noProof/>
        </w:rPr>
        <w:t xml:space="preserve"> </w:t>
      </w:r>
      <w:r>
        <w:rPr>
          <w:rStyle w:val="code"/>
        </w:rPr>
        <w:t>"lampson"</w:t>
      </w:r>
      <w:r w:rsidRPr="00770BDB">
        <w:rPr>
          <w:rStyle w:val="code"/>
        </w:rPr>
        <w:t>}</w:t>
      </w:r>
      <w:r w:rsidR="00770BDB">
        <w:rPr>
          <w:rStyle w:val="FootnoteReference"/>
          <w:rFonts w:ascii="Courier New" w:hAnsi="Courier New"/>
          <w:noProof/>
        </w:rPr>
        <w:footnoteReference w:id="31"/>
      </w:r>
    </w:p>
    <w:p w14:paraId="08AC174A" w14:textId="77777777" w:rsidR="000229B4" w:rsidRDefault="000229B4">
      <w:pPr>
        <w:pStyle w:val="i"/>
        <w:tabs>
          <w:tab w:val="left" w:pos="5220"/>
        </w:tabs>
        <w:spacing w:before="0"/>
      </w:pPr>
      <w:r>
        <w:rPr>
          <w:rStyle w:val="code"/>
        </w:rPr>
        <w:t>16.23.5.193</w:t>
      </w:r>
      <w:r>
        <w:tab/>
        <w:t>IP network address (fixed length)</w:t>
      </w:r>
    </w:p>
    <w:p w14:paraId="4D06267B" w14:textId="77777777" w:rsidR="000229B4" w:rsidRDefault="000229B4">
      <w:r>
        <w:t xml:space="preserve">We will normally write path names as Unix file names, rather than as the sequence constructors that would be correct Spec. Thus </w:t>
      </w:r>
      <w:r>
        <w:rPr>
          <w:rStyle w:val="code"/>
        </w:rPr>
        <w:t>a/b/c/1026</w:t>
      </w:r>
      <w:r>
        <w:t xml:space="preserve"> instead of </w:t>
      </w:r>
      <w:r>
        <w:rPr>
          <w:rStyle w:val="code"/>
        </w:rPr>
        <w:t>PN</w:t>
      </w:r>
      <w:r w:rsidR="00A133B8">
        <w:rPr>
          <w:rStyle w:val="code"/>
        </w:rPr>
        <w:t>{"a";"b";"c";</w:t>
      </w:r>
      <w:r>
        <w:rPr>
          <w:rStyle w:val="code"/>
        </w:rPr>
        <w:t>"1026"}</w:t>
      </w:r>
      <w:r>
        <w:t>.</w:t>
      </w:r>
    </w:p>
    <w:p w14:paraId="7FFF2A26" w14:textId="77777777" w:rsidR="000229B4" w:rsidRDefault="000229B4">
      <w:r>
        <w:t>People often try to distinguish a name (what something is) from an address (where it is) or a route (how to find it). This is a matter of levels of abstraction and must not be taken as absolute. At a given level of abstraction we tend to identify objects at that level by names, the lower-level objects that code them by addresses, and paths at lower levels by routes. Examples:</w:t>
      </w:r>
    </w:p>
    <w:p w14:paraId="7B010277" w14:textId="77777777" w:rsidR="000229B4" w:rsidRDefault="000229B4">
      <w:pPr>
        <w:pStyle w:val="cmd1"/>
        <w:rPr>
          <w:rStyle w:val="code"/>
        </w:rPr>
      </w:pPr>
      <w:r>
        <w:rPr>
          <w:rStyle w:val="code"/>
        </w:rPr>
        <w:br/>
        <w:t xml:space="preserve">microsoft.com -&gt; 207.46.130.149 -&gt; </w:t>
      </w:r>
      <w:r w:rsidR="004222E1">
        <w:rPr>
          <w:rStyle w:val="code"/>
        </w:rPr>
        <w:t>{router output port, LAN address}</w:t>
      </w:r>
    </w:p>
    <w:p w14:paraId="70C88970" w14:textId="77777777" w:rsidR="000229B4" w:rsidRDefault="000229B4">
      <w:pPr>
        <w:pStyle w:val="cmd1"/>
      </w:pPr>
      <w:r>
        <w:rPr>
          <w:rStyle w:val="code"/>
        </w:rPr>
        <w:t>a/b/c/1026 -&gt; INode/10</w:t>
      </w:r>
      <w:r w:rsidR="004222E1">
        <w:rPr>
          <w:rStyle w:val="code"/>
        </w:rPr>
        <w:t>26 -&gt; DA/2 -&gt; {</w:t>
      </w:r>
      <w:r>
        <w:rPr>
          <w:rStyle w:val="code"/>
        </w:rPr>
        <w:t>cylinder, head, sector, byte 2</w:t>
      </w:r>
      <w:r w:rsidR="004222E1">
        <w:rPr>
          <w:rStyle w:val="code"/>
        </w:rPr>
        <w:t>}</w:t>
      </w:r>
    </w:p>
    <w:p w14:paraId="584D716A" w14:textId="77777777" w:rsidR="000229B4" w:rsidRDefault="000229B4">
      <w:r>
        <w:t>Sometimes people talk about “descriptive names”, which are queries in a database. We will see that these are readily encompassed within the framework of path names. That is a formal rel</w:t>
      </w:r>
      <w:r>
        <w:t>a</w:t>
      </w:r>
      <w:r>
        <w:t xml:space="preserve">tionship, however. There is an important practical difference between a </w:t>
      </w:r>
      <w:r>
        <w:rPr>
          <w:rStyle w:val="e"/>
        </w:rPr>
        <w:t>designator</w:t>
      </w:r>
      <w:r>
        <w:t xml:space="preserve"> for a single entity, such as </w:t>
      </w:r>
      <w:r>
        <w:rPr>
          <w:rStyle w:val="code"/>
        </w:rPr>
        <w:t>lampson@</w:t>
      </w:r>
      <w:r w:rsidR="00C94AE3">
        <w:rPr>
          <w:rStyle w:val="code"/>
        </w:rPr>
        <w:t>comcast</w:t>
      </w:r>
      <w:r>
        <w:rPr>
          <w:rStyle w:val="code"/>
        </w:rPr>
        <w:t>.net</w:t>
      </w:r>
      <w:r>
        <w:t xml:space="preserve">, and a </w:t>
      </w:r>
      <w:r>
        <w:rPr>
          <w:rStyle w:val="e"/>
        </w:rPr>
        <w:t>description</w:t>
      </w:r>
      <w:r>
        <w:t xml:space="preserve"> or query such as “everyone at MIT’s </w:t>
      </w:r>
      <w:r w:rsidR="00C94AE3">
        <w:t>CSAIL</w:t>
      </w:r>
      <w:r>
        <w:t xml:space="preserve"> whose research involves parallel computing”. The difference is illuminated by the co</w:t>
      </w:r>
      <w:r>
        <w:t>m</w:t>
      </w:r>
      <w:r>
        <w:t xml:space="preserve">parison between the name </w:t>
      </w:r>
      <w:r w:rsidR="00E625DB" w:rsidRPr="00E625DB">
        <w:rPr>
          <w:rStyle w:val="code"/>
        </w:rPr>
        <w:t>eecs</w:t>
      </w:r>
      <w:r w:rsidRPr="00E625DB">
        <w:rPr>
          <w:rStyle w:val="code"/>
        </w:rPr>
        <w:t>faculty</w:t>
      </w:r>
      <w:r>
        <w:rPr>
          <w:rStyle w:val="code"/>
        </w:rPr>
        <w:t>@</w:t>
      </w:r>
      <w:r w:rsidR="00E625DB">
        <w:rPr>
          <w:rStyle w:val="code"/>
        </w:rPr>
        <w:t>eecs.</w:t>
      </w:r>
      <w:r>
        <w:rPr>
          <w:rStyle w:val="code"/>
        </w:rPr>
        <w:t>mit.edu</w:t>
      </w:r>
      <w:r>
        <w:t xml:space="preserve"> and the query “the faculty members in MIT’s EEC</w:t>
      </w:r>
      <w:r w:rsidR="00E625DB">
        <w:t xml:space="preserve">S department”. The name </w:t>
      </w:r>
      <w:r>
        <w:t>is probably maintained with some care; it’s an</w:t>
      </w:r>
      <w:r>
        <w:t>y</w:t>
      </w:r>
      <w:r>
        <w:t>one’s guess how reliable the answer to the query is. When using a name, it is wise to consider whether it is a designator or a description.</w:t>
      </w:r>
    </w:p>
    <w:p w14:paraId="2E04E6B8" w14:textId="77777777" w:rsidR="000229B4" w:rsidRDefault="000229B4">
      <w:r>
        <w:t>This is not to say that descriptions or queries are bad. On the contrary, they are very valuable, as any one knows who has ever used a web search engine. However, they usually work well only when a person examines the results care</w:t>
      </w:r>
      <w:r w:rsidR="00C94AE3">
        <w:t>fully</w:t>
      </w:r>
      <w:r>
        <w:t>.</w:t>
      </w:r>
    </w:p>
    <w:p w14:paraId="0D13FA50" w14:textId="77777777" w:rsidR="000229B4" w:rsidRDefault="000229B4">
      <w:r>
        <w:t>In the remainder of this handout we examine the specs for the two ways of describing a name space that we introduced earlier: as a memory addressed by path names, and as a tree (or more generally a graph) of directories. The two ways are closely related, but they give rise to som</w:t>
      </w:r>
      <w:r>
        <w:t>e</w:t>
      </w:r>
      <w:r>
        <w:t>what different specs. Then we study the recursive structure of name spaces and various ways of inducing a name space on a collection of values. This leads to a more abstract analysis of how the spec for a name space can vary, depending on the properties of the underlying values. We conclude our general treatment by examining how to name a name space. Finally, we give a large number of examples of name spaces; you might want to look at these first to get some more context.</w:t>
      </w:r>
    </w:p>
    <w:p w14:paraId="52767DE4" w14:textId="77777777" w:rsidR="000229B4" w:rsidRDefault="000229B4">
      <w:pPr>
        <w:pStyle w:val="Heading2"/>
      </w:pPr>
      <w:r>
        <w:t>Name space as memory</w:t>
      </w:r>
    </w:p>
    <w:p w14:paraId="26C881D3" w14:textId="77777777" w:rsidR="000229B4" w:rsidRDefault="000229B4">
      <w:r>
        <w:t xml:space="preserve">We can view a name space as an example of the memory abstraction we studied earlier. Recall that a memory is a partial map </w:t>
      </w:r>
      <w:r>
        <w:rPr>
          <w:rStyle w:val="code"/>
        </w:rPr>
        <w:t>M = A -&gt; V</w:t>
      </w:r>
      <w:r>
        <w:t xml:space="preserve">. Here we take </w:t>
      </w:r>
      <w:r>
        <w:rPr>
          <w:rStyle w:val="code"/>
        </w:rPr>
        <w:t>A = PN</w:t>
      </w:r>
      <w:r>
        <w:t xml:space="preserve"> and replace </w:t>
      </w:r>
      <w:r>
        <w:rPr>
          <w:rStyle w:val="code"/>
        </w:rPr>
        <w:t>M</w:t>
      </w:r>
      <w:r>
        <w:t xml:space="preserve"> with </w:t>
      </w:r>
      <w:r>
        <w:rPr>
          <w:rStyle w:val="code"/>
        </w:rPr>
        <w:t>D</w:t>
      </w:r>
      <w:r>
        <w:t xml:space="preserve"> (for d</w:t>
      </w:r>
      <w:r>
        <w:t>i</w:t>
      </w:r>
      <w:r>
        <w:t>rectory). This kind of memory differs from the byte-addressable physical memory of a computer in several ways</w:t>
      </w:r>
      <w:r>
        <w:rPr>
          <w:rStyle w:val="FootnoteReference"/>
        </w:rPr>
        <w:footnoteReference w:id="32"/>
      </w:r>
      <w:r>
        <w:t xml:space="preserve">: </w:t>
      </w:r>
    </w:p>
    <w:p w14:paraId="75294800" w14:textId="77777777" w:rsidR="000229B4" w:rsidRDefault="000229B4">
      <w:pPr>
        <w:pStyle w:val="b"/>
      </w:pPr>
      <w:r>
        <w:t>The map is partial.</w:t>
      </w:r>
    </w:p>
    <w:p w14:paraId="4BBC2BB9" w14:textId="77777777" w:rsidR="004222E1" w:rsidRDefault="004222E1" w:rsidP="004222E1">
      <w:pPr>
        <w:pStyle w:val="b"/>
      </w:pPr>
      <w:r>
        <w:t xml:space="preserve">The current value of the domain (that is, which names are defined) is interesting. </w:t>
      </w:r>
    </w:p>
    <w:p w14:paraId="0CE63EA3" w14:textId="77777777" w:rsidR="000229B4" w:rsidRDefault="000229B4">
      <w:pPr>
        <w:pStyle w:val="b"/>
      </w:pPr>
      <w:r>
        <w:t>The domain is changing.</w:t>
      </w:r>
    </w:p>
    <w:p w14:paraId="77FDB24D" w14:textId="77777777" w:rsidR="000229B4" w:rsidRDefault="000229B4">
      <w:pPr>
        <w:pStyle w:val="b"/>
      </w:pPr>
      <w:r>
        <w:rPr>
          <w:rStyle w:val="code"/>
        </w:rPr>
        <w:t>PN</w:t>
      </w:r>
      <w:r>
        <w:t xml:space="preserve">’s with the same prefix are related (though not as much as in the second view of name spaces). </w:t>
      </w:r>
    </w:p>
    <w:p w14:paraId="5AAE31ED" w14:textId="77777777" w:rsidR="000229B4" w:rsidRDefault="000229B4">
      <w:r>
        <w:t>Here are some examples of name spaces that can naturally be viewed as memories:</w:t>
      </w:r>
    </w:p>
    <w:p w14:paraId="67BE37F9" w14:textId="77777777" w:rsidR="000229B4" w:rsidRDefault="000229B4">
      <w:pPr>
        <w:spacing w:before="80"/>
        <w:ind w:left="540"/>
      </w:pPr>
      <w:r>
        <w:t>The Simple Network Management Protocol (SNMP) is used to manage components of the Internet. It uses path names (rooted in IP addresses) to name values, and the basic oper</w:t>
      </w:r>
      <w:r>
        <w:t>a</w:t>
      </w:r>
      <w:r>
        <w:t>tions are to read and write a single named value.</w:t>
      </w:r>
    </w:p>
    <w:p w14:paraId="0776345C" w14:textId="77777777" w:rsidR="000229B4" w:rsidRDefault="000229B4">
      <w:pPr>
        <w:spacing w:before="80"/>
        <w:ind w:left="540"/>
      </w:pPr>
      <w:r>
        <w:t>Several file systems use a single large table to map the path name of a file to the extents that represent it.</w:t>
      </w:r>
    </w:p>
    <w:p w14:paraId="5CC36C49" w14:textId="77777777" w:rsidR="000229B4" w:rsidRDefault="000229B4">
      <w:pPr>
        <w:pStyle w:val="modhead"/>
        <w:rPr>
          <w:rStyle w:val="code"/>
          <w:b w:val="0"/>
        </w:rPr>
      </w:pPr>
      <w:r>
        <w:t>MODULE MemNames0</w:t>
      </w:r>
      <w:r w:rsidR="005963B8">
        <w:t>[V]</w:t>
      </w:r>
      <w:r>
        <w:t xml:space="preserve"> </w:t>
      </w:r>
      <w:r>
        <w:rPr>
          <w:rStyle w:val="code"/>
          <w:b w:val="0"/>
        </w:rPr>
        <w:t>EXPORT Read, Write, Remove, Enum, Next, Rename =</w:t>
      </w:r>
    </w:p>
    <w:p w14:paraId="501E1591" w14:textId="77777777" w:rsidR="000229B4" w:rsidRDefault="000229B4">
      <w:pPr>
        <w:pStyle w:val="declhead"/>
        <w:rPr>
          <w:rStyle w:val="code"/>
        </w:rPr>
      </w:pPr>
      <w:r>
        <w:rPr>
          <w:rStyle w:val="code"/>
        </w:rPr>
        <w:t>TYPE</w:t>
      </w:r>
      <w:r>
        <w:rPr>
          <w:rStyle w:val="code"/>
        </w:rPr>
        <w:tab/>
        <w:t>N</w:t>
      </w:r>
      <w:r>
        <w:rPr>
          <w:rStyle w:val="code"/>
        </w:rPr>
        <w:tab/>
        <w:t>=</w:t>
      </w:r>
      <w:r>
        <w:rPr>
          <w:rStyle w:val="code"/>
        </w:rPr>
        <w:tab/>
        <w:t>String</w:t>
      </w:r>
      <w:r>
        <w:rPr>
          <w:rStyle w:val="code"/>
        </w:rPr>
        <w:tab/>
      </w:r>
      <w:r>
        <w:rPr>
          <w:rStyle w:val="m"/>
        </w:rPr>
        <w:t>% Name</w:t>
      </w:r>
    </w:p>
    <w:p w14:paraId="2D2E4ED8" w14:textId="77777777" w:rsidR="000229B4" w:rsidRDefault="000229B4">
      <w:pPr>
        <w:pStyle w:val="decl"/>
        <w:rPr>
          <w:rStyle w:val="code"/>
        </w:rPr>
      </w:pPr>
      <w:r>
        <w:rPr>
          <w:rStyle w:val="code"/>
        </w:rPr>
        <w:t>PN</w:t>
      </w:r>
      <w:r>
        <w:rPr>
          <w:rStyle w:val="code"/>
        </w:rPr>
        <w:tab/>
        <w:t>=</w:t>
      </w:r>
      <w:r>
        <w:rPr>
          <w:rStyle w:val="code"/>
        </w:rPr>
        <w:tab/>
        <w:t>SEQ N</w:t>
      </w:r>
      <w:r w:rsidR="0027747C">
        <w:rPr>
          <w:rStyle w:val="code"/>
        </w:rPr>
        <w:t xml:space="preserve"> WITH {"&lt;</w:t>
      </w:r>
      <w:r w:rsidR="00E05319">
        <w:rPr>
          <w:rStyle w:val="code"/>
        </w:rPr>
        <w:t>&lt;</w:t>
      </w:r>
      <w:r w:rsidR="0027747C">
        <w:rPr>
          <w:rStyle w:val="code"/>
        </w:rPr>
        <w:t>=":=</w:t>
      </w:r>
      <w:r w:rsidR="00602106">
        <w:rPr>
          <w:rStyle w:val="code"/>
        </w:rPr>
        <w:t>PNLE}</w:t>
      </w:r>
      <w:r>
        <w:rPr>
          <w:rStyle w:val="code"/>
        </w:rPr>
        <w:tab/>
      </w:r>
      <w:r>
        <w:rPr>
          <w:rStyle w:val="m"/>
        </w:rPr>
        <w:t>% Path Name</w:t>
      </w:r>
    </w:p>
    <w:p w14:paraId="64936EE9" w14:textId="77777777" w:rsidR="000229B4" w:rsidRDefault="000229B4">
      <w:pPr>
        <w:pStyle w:val="decl"/>
        <w:rPr>
          <w:rStyle w:val="code"/>
        </w:rPr>
      </w:pPr>
      <w:r>
        <w:rPr>
          <w:rStyle w:val="code"/>
        </w:rPr>
        <w:t>D</w:t>
      </w:r>
      <w:r>
        <w:rPr>
          <w:rStyle w:val="code"/>
        </w:rPr>
        <w:tab/>
        <w:t>=</w:t>
      </w:r>
      <w:r>
        <w:rPr>
          <w:rStyle w:val="code"/>
        </w:rPr>
        <w:tab/>
        <w:t>PN -&gt; V</w:t>
      </w:r>
      <w:r>
        <w:rPr>
          <w:rStyle w:val="code"/>
        </w:rPr>
        <w:tab/>
      </w:r>
      <w:r>
        <w:rPr>
          <w:rStyle w:val="m"/>
        </w:rPr>
        <w:t>% Directory</w:t>
      </w:r>
    </w:p>
    <w:p w14:paraId="0712D490" w14:textId="77777777" w:rsidR="000229B4" w:rsidRDefault="000229B4">
      <w:pPr>
        <w:pStyle w:val="declhead"/>
        <w:rPr>
          <w:rStyle w:val="m"/>
        </w:rPr>
      </w:pPr>
      <w:r>
        <w:rPr>
          <w:rStyle w:val="code"/>
        </w:rPr>
        <w:t>VAR</w:t>
      </w:r>
      <w:r>
        <w:rPr>
          <w:rStyle w:val="code"/>
        </w:rPr>
        <w:tab/>
        <w:t>d</w:t>
      </w:r>
      <w:r>
        <w:rPr>
          <w:rStyle w:val="code"/>
        </w:rPr>
        <w:tab/>
        <w:t>:=</w:t>
      </w:r>
      <w:r>
        <w:rPr>
          <w:rStyle w:val="code"/>
        </w:rPr>
        <w:tab/>
        <w:t>D{}</w:t>
      </w:r>
      <w:r>
        <w:rPr>
          <w:rStyle w:val="code"/>
        </w:rPr>
        <w:tab/>
      </w:r>
      <w:r>
        <w:rPr>
          <w:rStyle w:val="m"/>
        </w:rPr>
        <w:t>% the state</w:t>
      </w:r>
    </w:p>
    <w:p w14:paraId="78714BB6" w14:textId="77777777" w:rsidR="00602106" w:rsidRPr="00602106" w:rsidRDefault="00602106" w:rsidP="00602106">
      <w:pPr>
        <w:pStyle w:val="routine"/>
      </w:pPr>
      <w:r>
        <w:t>FUNC</w:t>
      </w:r>
      <w:r>
        <w:tab/>
        <w:t xml:space="preserve">PNLE(pn1, pn2) -&gt; Bool = </w:t>
      </w:r>
      <w:r>
        <w:rPr>
          <w:rStyle w:val="code"/>
        </w:rPr>
        <w:t>pn1.LexLE(pn2, N."&lt;=")</w:t>
      </w:r>
      <w:r>
        <w:rPr>
          <w:rStyle w:val="code"/>
        </w:rPr>
        <w:tab/>
      </w:r>
      <w:r>
        <w:rPr>
          <w:rStyle w:val="m"/>
        </w:rPr>
        <w:t xml:space="preserve">% </w:t>
      </w:r>
      <w:r>
        <w:t>pn1 &lt;</w:t>
      </w:r>
      <w:r w:rsidR="00E05319">
        <w:rPr>
          <w:rStyle w:val="code"/>
        </w:rPr>
        <w:t>&lt;</w:t>
      </w:r>
      <w:r>
        <w:t>= pn2</w:t>
      </w:r>
    </w:p>
    <w:p w14:paraId="2D72762F" w14:textId="77777777" w:rsidR="004222E1" w:rsidRPr="004222E1" w:rsidRDefault="004222E1">
      <w:r>
        <w:t xml:space="preserve">Note that </w:t>
      </w:r>
      <w:r>
        <w:rPr>
          <w:rStyle w:val="code"/>
        </w:rPr>
        <w:t>PN</w:t>
      </w:r>
      <w:r>
        <w:t xml:space="preserve"> has a </w:t>
      </w:r>
      <w:r>
        <w:rPr>
          <w:rStyle w:val="code"/>
        </w:rPr>
        <w:t>"&lt;&lt;="</w:t>
      </w:r>
      <w:r>
        <w:t xml:space="preserve"> operator defined that overrides the standard one for sequences; its meaning is lexical comparison, defined </w:t>
      </w:r>
      <w:r w:rsidR="00A61897">
        <w:t>four lines later.</w:t>
      </w:r>
    </w:p>
    <w:p w14:paraId="1B2CC6AA" w14:textId="77777777" w:rsidR="000229B4" w:rsidRDefault="000229B4">
      <w:r>
        <w:t xml:space="preserve">Here are the familiar </w:t>
      </w:r>
      <w:r>
        <w:rPr>
          <w:rStyle w:val="code"/>
        </w:rPr>
        <w:t>Read</w:t>
      </w:r>
      <w:r>
        <w:t xml:space="preserve"> and </w:t>
      </w:r>
      <w:r>
        <w:rPr>
          <w:rStyle w:val="code"/>
        </w:rPr>
        <w:t>Write</w:t>
      </w:r>
      <w:r>
        <w:t xml:space="preserve"> procedures; </w:t>
      </w:r>
      <w:r>
        <w:rPr>
          <w:rStyle w:val="code"/>
        </w:rPr>
        <w:t>Read</w:t>
      </w:r>
      <w:r>
        <w:t xml:space="preserve"> raises </w:t>
      </w:r>
      <w:r>
        <w:rPr>
          <w:rStyle w:val="code"/>
        </w:rPr>
        <w:t>error</w:t>
      </w:r>
      <w:r>
        <w:t xml:space="preserve"> if </w:t>
      </w:r>
      <w:r>
        <w:rPr>
          <w:rStyle w:val="code"/>
        </w:rPr>
        <w:t>d</w:t>
      </w:r>
      <w:r>
        <w:t xml:space="preserve"> is undefined at </w:t>
      </w:r>
      <w:r>
        <w:rPr>
          <w:rStyle w:val="code"/>
        </w:rPr>
        <w:t>pn</w:t>
      </w:r>
      <w:r>
        <w:t xml:space="preserve">, for consistency with later specs. In this basic spec none of the other procedures raises </w:t>
      </w:r>
      <w:r>
        <w:rPr>
          <w:rStyle w:val="code"/>
        </w:rPr>
        <w:t>error</w:t>
      </w:r>
      <w:r>
        <w:t xml:space="preserve">; this innocence will not persist when things get more complicated. It’s common to also have a </w:t>
      </w:r>
      <w:r>
        <w:rPr>
          <w:rStyle w:val="code"/>
        </w:rPr>
        <w:t>Remove</w:t>
      </w:r>
      <w:r>
        <w:t xml:space="preserve"> procedure for making a </w:t>
      </w:r>
      <w:r>
        <w:rPr>
          <w:rStyle w:val="code"/>
        </w:rPr>
        <w:t>PN</w:t>
      </w:r>
      <w:r>
        <w:t xml:space="preserve"> undefined; note that</w:t>
      </w:r>
      <w:r w:rsidR="005963B8">
        <w:t xml:space="preserve"> unlike a file system,</w:t>
      </w:r>
      <w:r>
        <w:t xml:space="preserve"> this </w:t>
      </w:r>
      <w:r>
        <w:rPr>
          <w:rStyle w:val="code"/>
        </w:rPr>
        <w:t>Remove</w:t>
      </w:r>
      <w:r>
        <w:t xml:space="preserve"> does not erase the values of longer names that start with </w:t>
      </w:r>
      <w:r>
        <w:rPr>
          <w:rStyle w:val="code"/>
        </w:rPr>
        <w:t>PN</w:t>
      </w:r>
      <w:r>
        <w:t xml:space="preserve">. </w:t>
      </w:r>
      <w:r w:rsidR="0090515D">
        <w:t xml:space="preserve">This is because, unlike </w:t>
      </w:r>
      <w:r>
        <w:t xml:space="preserve">a file system, this spec does not ensure that every prefix of a defined </w:t>
      </w:r>
      <w:r>
        <w:rPr>
          <w:rStyle w:val="code"/>
        </w:rPr>
        <w:t>PN</w:t>
      </w:r>
      <w:r>
        <w:t xml:space="preserve"> is defined.</w:t>
      </w:r>
    </w:p>
    <w:p w14:paraId="1FCE1637" w14:textId="77777777" w:rsidR="000229B4" w:rsidRDefault="0090515D">
      <w:pPr>
        <w:pStyle w:val="routine"/>
        <w:rPr>
          <w:rStyle w:val="code"/>
        </w:rPr>
      </w:pPr>
      <w:r>
        <w:rPr>
          <w:rStyle w:val="code"/>
        </w:rPr>
        <w:t>FUNC</w:t>
      </w:r>
      <w:r>
        <w:rPr>
          <w:rStyle w:val="code"/>
        </w:rPr>
        <w:tab/>
      </w:r>
      <w:r w:rsidR="000229B4">
        <w:rPr>
          <w:rStyle w:val="code"/>
        </w:rPr>
        <w:t>Read(pn) -&gt; V RAISES {error} = RET d(pn) [*] RAISE error</w:t>
      </w:r>
    </w:p>
    <w:p w14:paraId="40370722" w14:textId="77777777" w:rsidR="000229B4" w:rsidRDefault="0090515D">
      <w:pPr>
        <w:pStyle w:val="routine"/>
        <w:rPr>
          <w:rStyle w:val="code"/>
        </w:rPr>
      </w:pPr>
      <w:r>
        <w:rPr>
          <w:rStyle w:val="code"/>
        </w:rPr>
        <w:t>APROC Write(pn, v) = &lt;&lt; d</w:t>
      </w:r>
      <w:r w:rsidR="000229B4">
        <w:rPr>
          <w:rStyle w:val="code"/>
        </w:rPr>
        <w:t xml:space="preserve"> := </w:t>
      </w:r>
      <w:r>
        <w:rPr>
          <w:rStyle w:val="code"/>
        </w:rPr>
        <w:t xml:space="preserve">d{pn -&gt; </w:t>
      </w:r>
      <w:r w:rsidR="000229B4">
        <w:rPr>
          <w:rStyle w:val="code"/>
        </w:rPr>
        <w:t>v</w:t>
      </w:r>
      <w:r>
        <w:rPr>
          <w:rStyle w:val="code"/>
        </w:rPr>
        <w:t xml:space="preserve">} </w:t>
      </w:r>
      <w:r w:rsidR="000229B4">
        <w:rPr>
          <w:rStyle w:val="code"/>
        </w:rPr>
        <w:t>&gt;&gt;</w:t>
      </w:r>
    </w:p>
    <w:p w14:paraId="1A198450" w14:textId="77777777" w:rsidR="000229B4" w:rsidRDefault="000229B4">
      <w:pPr>
        <w:pStyle w:val="routine"/>
      </w:pPr>
      <w:r>
        <w:rPr>
          <w:rStyle w:val="code"/>
        </w:rPr>
        <w:t xml:space="preserve">APROC Remove(pn)   = &lt;&lt; d := d{pn -&gt; </w:t>
      </w:r>
      <w:r w:rsidR="0090515D">
        <w:rPr>
          <w:rStyle w:val="code"/>
        </w:rPr>
        <w:t xml:space="preserve"> </w:t>
      </w:r>
      <w:r>
        <w:rPr>
          <w:rStyle w:val="code"/>
        </w:rPr>
        <w:t>} &gt;&gt;</w:t>
      </w:r>
    </w:p>
    <w:p w14:paraId="5FF5A62F" w14:textId="77777777" w:rsidR="0090515D" w:rsidRDefault="0090515D">
      <w:r>
        <w:t xml:space="preserve">The body of </w:t>
      </w:r>
      <w:r>
        <w:rPr>
          <w:rStyle w:val="code"/>
        </w:rPr>
        <w:t>Write</w:t>
      </w:r>
      <w:r>
        <w:t xml:space="preserve"> is usually written </w:t>
      </w:r>
      <w:r>
        <w:rPr>
          <w:rStyle w:val="code"/>
        </w:rPr>
        <w:t>d(pn) := v</w:t>
      </w:r>
      <w:r>
        <w:t xml:space="preserve">. </w:t>
      </w:r>
    </w:p>
    <w:p w14:paraId="6DF550F5" w14:textId="77777777" w:rsidR="000229B4" w:rsidRDefault="000229B4">
      <w:r>
        <w:t>It’s important that the map is partial, and that the domain changes. This means that we need o</w:t>
      </w:r>
      <w:r>
        <w:t>p</w:t>
      </w:r>
      <w:r>
        <w:t xml:space="preserve">erations to find out what the domain is. Simply returning the entire domain is not practical, since it may be too big, and usually only part of it is of interest. There are two schools of thought about what form these operations should take, represented by the functions </w:t>
      </w:r>
      <w:r>
        <w:rPr>
          <w:rStyle w:val="code"/>
        </w:rPr>
        <w:t>Enum</w:t>
      </w:r>
      <w:r>
        <w:t xml:space="preserve"> and </w:t>
      </w:r>
      <w:r>
        <w:rPr>
          <w:rStyle w:val="code"/>
        </w:rPr>
        <w:t>Next</w:t>
      </w:r>
      <w:r>
        <w:t>; only one of these is needed.</w:t>
      </w:r>
    </w:p>
    <w:p w14:paraId="772FB8D1" w14:textId="77777777" w:rsidR="000229B4" w:rsidRDefault="000229B4">
      <w:pPr>
        <w:pStyle w:val="i"/>
      </w:pPr>
      <w:r>
        <w:rPr>
          <w:rStyle w:val="code"/>
        </w:rPr>
        <w:t>Enum</w:t>
      </w:r>
      <w:r>
        <w:t xml:space="preserve"> returns all the simple names that can lead to a value starting from </w:t>
      </w:r>
      <w:r>
        <w:rPr>
          <w:rStyle w:val="code"/>
        </w:rPr>
        <w:t>pn</w:t>
      </w:r>
      <w:r>
        <w:t xml:space="preserve">; another way of saying this is that it returns all the names bound in the directory named </w:t>
      </w:r>
      <w:r>
        <w:rPr>
          <w:rStyle w:val="code"/>
        </w:rPr>
        <w:t>pn</w:t>
      </w:r>
      <w:r>
        <w:t xml:space="preserve">. By recursively applying </w:t>
      </w:r>
      <w:r>
        <w:rPr>
          <w:rStyle w:val="code"/>
        </w:rPr>
        <w:t>Enum</w:t>
      </w:r>
      <w:r>
        <w:t xml:space="preserve"> to </w:t>
      </w:r>
      <w:r>
        <w:rPr>
          <w:rStyle w:val="code"/>
        </w:rPr>
        <w:t>pn + n</w:t>
      </w:r>
      <w:r>
        <w:t xml:space="preserve"> for each simple name </w:t>
      </w:r>
      <w:r>
        <w:rPr>
          <w:rStyle w:val="code"/>
        </w:rPr>
        <w:t>n</w:t>
      </w:r>
      <w:r>
        <w:t xml:space="preserve"> that </w:t>
      </w:r>
      <w:r>
        <w:rPr>
          <w:rStyle w:val="code"/>
        </w:rPr>
        <w:t>Enum</w:t>
      </w:r>
      <w:r>
        <w:t xml:space="preserve"> returns, you can explore the e</w:t>
      </w:r>
      <w:r>
        <w:t>n</w:t>
      </w:r>
      <w:r>
        <w:t>tire tree.</w:t>
      </w:r>
    </w:p>
    <w:p w14:paraId="7CD226D4" w14:textId="77777777" w:rsidR="000229B4" w:rsidRDefault="000229B4">
      <w:pPr>
        <w:pStyle w:val="i"/>
      </w:pPr>
      <w:r>
        <w:t xml:space="preserve">On the other hand, if you keep feeding </w:t>
      </w:r>
      <w:r>
        <w:rPr>
          <w:rStyle w:val="code"/>
        </w:rPr>
        <w:t>Next</w:t>
      </w:r>
      <w:r>
        <w:t xml:space="preserve"> its own output, starting with </w:t>
      </w:r>
      <w:r>
        <w:rPr>
          <w:rStyle w:val="code"/>
        </w:rPr>
        <w:t>{}</w:t>
      </w:r>
      <w:r>
        <w:t xml:space="preserve">, it walks the tree of defined names depth-first, returning in turn each </w:t>
      </w:r>
      <w:r>
        <w:rPr>
          <w:rStyle w:val="code"/>
        </w:rPr>
        <w:t>PN</w:t>
      </w:r>
      <w:r>
        <w:t xml:space="preserve"> that is bound to a </w:t>
      </w:r>
      <w:r>
        <w:rPr>
          <w:rStyle w:val="code"/>
        </w:rPr>
        <w:t>V</w:t>
      </w:r>
      <w:r>
        <w:t xml:space="preserve">. It finishes with </w:t>
      </w:r>
      <w:r>
        <w:rPr>
          <w:rStyle w:val="code"/>
        </w:rPr>
        <w:t>{}</w:t>
      </w:r>
      <w:r>
        <w:t xml:space="preserve">. </w:t>
      </w:r>
    </w:p>
    <w:p w14:paraId="25288B6D" w14:textId="77777777" w:rsidR="000229B4" w:rsidRDefault="000229B4">
      <w:r>
        <w:t xml:space="preserve">Note that what </w:t>
      </w:r>
      <w:r>
        <w:rPr>
          <w:rStyle w:val="code"/>
        </w:rPr>
        <w:t>Next</w:t>
      </w:r>
      <w:r>
        <w:t xml:space="preserve"> does is not the same as returning the results of </w:t>
      </w:r>
      <w:r>
        <w:rPr>
          <w:rStyle w:val="code"/>
        </w:rPr>
        <w:t>Enum</w:t>
      </w:r>
      <w:r>
        <w:t xml:space="preserve"> one at a time, since </w:t>
      </w:r>
      <w:r>
        <w:rPr>
          <w:rStyle w:val="code"/>
        </w:rPr>
        <w:t>Next</w:t>
      </w:r>
      <w:r>
        <w:t xml:space="preserve"> explores the entire tree, not just one directory. Thus </w:t>
      </w:r>
      <w:r>
        <w:rPr>
          <w:rStyle w:val="code"/>
        </w:rPr>
        <w:t>Enum</w:t>
      </w:r>
      <w:r>
        <w:t xml:space="preserve"> takes the organization of the name space into directories more seriously than does </w:t>
      </w:r>
      <w:r>
        <w:rPr>
          <w:rStyle w:val="code"/>
        </w:rPr>
        <w:t>Next</w:t>
      </w:r>
      <w:r>
        <w:t>.</w:t>
      </w:r>
    </w:p>
    <w:p w14:paraId="1F79AA8B" w14:textId="77777777" w:rsidR="000229B4" w:rsidRDefault="000229B4">
      <w:pPr>
        <w:pStyle w:val="routine"/>
        <w:rPr>
          <w:rStyle w:val="code"/>
        </w:rPr>
      </w:pPr>
      <w:r>
        <w:rPr>
          <w:rStyle w:val="code"/>
        </w:rPr>
        <w:t>FUNC Enum(pn) -&gt; SET N = RET {pn1 | d!(pn + pn1) |</w:t>
      </w:r>
      <w:r w:rsidR="002A2C5E">
        <w:rPr>
          <w:rStyle w:val="code"/>
        </w:rPr>
        <w:t>|</w:t>
      </w:r>
      <w:r>
        <w:rPr>
          <w:rStyle w:val="code"/>
        </w:rPr>
        <w:t xml:space="preserve"> pn1.head}</w:t>
      </w:r>
    </w:p>
    <w:p w14:paraId="19905716" w14:textId="77777777" w:rsidR="000229B4" w:rsidRDefault="000229B4">
      <w:pPr>
        <w:pStyle w:val="routine"/>
        <w:rPr>
          <w:rStyle w:val="code"/>
        </w:rPr>
      </w:pPr>
      <w:r>
        <w:rPr>
          <w:rStyle w:val="code"/>
        </w:rPr>
        <w:t>FUNC Next(pn) -&gt; PN    = VAR later := {pn' | d!pn' /\ pn</w:t>
      </w:r>
      <w:r w:rsidR="00602106">
        <w:rPr>
          <w:rStyle w:val="code"/>
        </w:rPr>
        <w:t xml:space="preserve"> &lt;= pn'</w:t>
      </w:r>
      <w:r>
        <w:rPr>
          <w:rStyle w:val="code"/>
        </w:rPr>
        <w:t>} |</w:t>
      </w:r>
    </w:p>
    <w:p w14:paraId="5169B07F" w14:textId="77777777" w:rsidR="000229B4" w:rsidRPr="00E05319" w:rsidRDefault="000229B4">
      <w:pPr>
        <w:pStyle w:val="cmd1"/>
        <w:rPr>
          <w:rStyle w:val="m"/>
        </w:rPr>
      </w:pPr>
      <w:r>
        <w:rPr>
          <w:rStyle w:val="code"/>
        </w:rPr>
        <w:t>RET later.</w:t>
      </w:r>
      <w:r w:rsidR="00E05319">
        <w:rPr>
          <w:rStyle w:val="code"/>
        </w:rPr>
        <w:t>fmin(PN."&lt;&lt;=")</w:t>
      </w:r>
      <w:r>
        <w:rPr>
          <w:rStyle w:val="code"/>
        </w:rPr>
        <w:t xml:space="preserve"> [*] RET {}</w:t>
      </w:r>
      <w:r w:rsidR="00E05319">
        <w:rPr>
          <w:rStyle w:val="code"/>
        </w:rPr>
        <w:tab/>
      </w:r>
      <w:r w:rsidR="00E05319">
        <w:rPr>
          <w:rStyle w:val="m"/>
        </w:rPr>
        <w:t xml:space="preserve">% </w:t>
      </w:r>
      <w:r w:rsidR="00E05319" w:rsidRPr="00E05319">
        <w:t>{}</w:t>
      </w:r>
      <w:r w:rsidR="00E05319">
        <w:rPr>
          <w:rStyle w:val="m"/>
        </w:rPr>
        <w:t xml:space="preserve"> if </w:t>
      </w:r>
      <w:r w:rsidR="00E05319" w:rsidRPr="00E05319">
        <w:t>later</w:t>
      </w:r>
      <w:r w:rsidR="00E05319">
        <w:rPr>
          <w:rStyle w:val="m"/>
        </w:rPr>
        <w:t xml:space="preserve"> is empty</w:t>
      </w:r>
    </w:p>
    <w:p w14:paraId="5EA4D93E" w14:textId="77777777" w:rsidR="00C94AE3" w:rsidRPr="00E74CC8" w:rsidRDefault="00E74CC8">
      <w:r>
        <w:t xml:space="preserve">You might be tempted to write </w:t>
      </w:r>
      <w:r>
        <w:rPr>
          <w:rStyle w:val="code"/>
        </w:rPr>
        <w:t>{n | d!(pn + {n})}</w:t>
      </w:r>
      <w:r>
        <w:t xml:space="preserve"> for the result of </w:t>
      </w:r>
      <w:r w:rsidRPr="00E74CC8">
        <w:rPr>
          <w:rStyle w:val="code"/>
        </w:rPr>
        <w:t>Enum</w:t>
      </w:r>
      <w:r>
        <w:t>, but as we saw ea</w:t>
      </w:r>
      <w:r>
        <w:t>r</w:t>
      </w:r>
      <w:r>
        <w:t>lier, there’s no guarantee in this spec that every prefix of a defined path name is defined.</w:t>
      </w:r>
    </w:p>
    <w:p w14:paraId="752F08F2" w14:textId="77777777" w:rsidR="000229B4" w:rsidRDefault="000229B4">
      <w:r>
        <w:t xml:space="preserve">A separate issue is arranging to get a reasonable number of results from one of these procedures. If the directory is large, </w:t>
      </w:r>
      <w:r>
        <w:rPr>
          <w:rStyle w:val="code"/>
        </w:rPr>
        <w:t>Enum</w:t>
      </w:r>
      <w:r>
        <w:t xml:space="preserve"> as defined here may return an inconveniently large set, and we may have to call </w:t>
      </w:r>
      <w:r>
        <w:rPr>
          <w:rStyle w:val="code"/>
        </w:rPr>
        <w:t>Next</w:t>
      </w:r>
      <w:r>
        <w:t xml:space="preserve"> inconveniently many times. In real life we would make either routine return a sequence of </w:t>
      </w:r>
      <w:r>
        <w:rPr>
          <w:rStyle w:val="code"/>
        </w:rPr>
        <w:t>N</w:t>
      </w:r>
      <w:r>
        <w:t xml:space="preserve">’s or </w:t>
      </w:r>
      <w:r>
        <w:rPr>
          <w:rStyle w:val="code"/>
        </w:rPr>
        <w:t>PN</w:t>
      </w:r>
      <w:r>
        <w:t>’s, usually called a ‘buffer’. This is a standard use of batching to reduce the overhead of invoking an operation, without allowing the batches to get too large. We won’t add this complication to our specs.</w:t>
      </w:r>
    </w:p>
    <w:p w14:paraId="28771B8F" w14:textId="77777777" w:rsidR="000229B4" w:rsidRDefault="000229B4">
      <w:r>
        <w:t xml:space="preserve">Finally, there is a </w:t>
      </w:r>
      <w:r>
        <w:rPr>
          <w:rStyle w:val="code"/>
        </w:rPr>
        <w:t>Rename</w:t>
      </w:r>
      <w:r>
        <w:t xml:space="preserve"> procedure that takes directories quite seriously. It reflects the idea that all the names which start the same way are related, by changing all the names that start with </w:t>
      </w:r>
      <w:r>
        <w:rPr>
          <w:rStyle w:val="code"/>
        </w:rPr>
        <w:t>from</w:t>
      </w:r>
      <w:r>
        <w:t xml:space="preserve"> so that they start with </w:t>
      </w:r>
      <w:r>
        <w:rPr>
          <w:rStyle w:val="code"/>
        </w:rPr>
        <w:t>to</w:t>
      </w:r>
      <w:r>
        <w:t xml:space="preserve">. Because directories are not very real in the representation, this procedure has to do a lot of work. It erases everything that starts with either argument, and then copies everything in the original </w:t>
      </w:r>
      <w:r>
        <w:rPr>
          <w:rStyle w:val="code"/>
        </w:rPr>
        <w:t>d</w:t>
      </w:r>
      <w:r>
        <w:t xml:space="preserve"> that starts with </w:t>
      </w:r>
      <w:r>
        <w:rPr>
          <w:rStyle w:val="code"/>
        </w:rPr>
        <w:t>from</w:t>
      </w:r>
      <w:r>
        <w:t xml:space="preserve"> to the corresponding path name that starts with </w:t>
      </w:r>
      <w:r>
        <w:rPr>
          <w:rStyle w:val="code"/>
        </w:rPr>
        <w:t>to</w:t>
      </w:r>
      <w:r>
        <w:t xml:space="preserve">. Read </w:t>
      </w:r>
      <w:r>
        <w:rPr>
          <w:rStyle w:val="code"/>
        </w:rPr>
        <w:t>x &lt;= y</w:t>
      </w:r>
      <w:r>
        <w:t xml:space="preserve"> as “</w:t>
      </w:r>
      <w:r>
        <w:rPr>
          <w:rStyle w:val="code"/>
        </w:rPr>
        <w:t>x</w:t>
      </w:r>
      <w:r>
        <w:t xml:space="preserve"> is a prefix of </w:t>
      </w:r>
      <w:r>
        <w:rPr>
          <w:rStyle w:val="code"/>
        </w:rPr>
        <w:t>y</w:t>
      </w:r>
      <w:r>
        <w:t>”.</w:t>
      </w:r>
    </w:p>
    <w:p w14:paraId="7C69094C" w14:textId="77777777" w:rsidR="000229B4" w:rsidRDefault="000229B4">
      <w:pPr>
        <w:pStyle w:val="routine"/>
        <w:rPr>
          <w:rStyle w:val="code"/>
        </w:rPr>
      </w:pPr>
      <w:r>
        <w:rPr>
          <w:rStyle w:val="code"/>
        </w:rPr>
        <w:t>APROC Rename(from: PN, to: PN) RAISES {error} = &lt;&lt; VAR d0 := d |</w:t>
      </w:r>
    </w:p>
    <w:p w14:paraId="6496AC55" w14:textId="77777777" w:rsidR="000229B4" w:rsidRDefault="000229B4">
      <w:pPr>
        <w:pStyle w:val="cmd1"/>
        <w:rPr>
          <w:rStyle w:val="code"/>
        </w:rPr>
      </w:pPr>
      <w:r>
        <w:rPr>
          <w:rStyle w:val="code"/>
        </w:rPr>
        <w:t>IF</w:t>
      </w:r>
      <w:r>
        <w:rPr>
          <w:rStyle w:val="code"/>
        </w:rPr>
        <w:tab/>
        <w:t>from &lt;= to =&gt; RAISE error</w:t>
      </w:r>
      <w:r>
        <w:rPr>
          <w:rStyle w:val="code"/>
        </w:rPr>
        <w:tab/>
      </w:r>
      <w:r>
        <w:rPr>
          <w:rStyle w:val="m"/>
        </w:rPr>
        <w:t>% can’t rename to a descendant</w:t>
      </w:r>
    </w:p>
    <w:p w14:paraId="035E1F4F" w14:textId="77777777" w:rsidR="000229B4" w:rsidRDefault="000229B4">
      <w:pPr>
        <w:pStyle w:val="cmd1"/>
        <w:rPr>
          <w:rStyle w:val="code"/>
        </w:rPr>
      </w:pPr>
      <w:r>
        <w:rPr>
          <w:rStyle w:val="code"/>
        </w:rPr>
        <w:t>[*]</w:t>
      </w:r>
      <w:r>
        <w:rPr>
          <w:rStyle w:val="code"/>
        </w:rPr>
        <w:tab/>
        <w:t>DO VAR pn :IN d.dom | (to &lt;= pn \/ from &lt;= pn) =&gt; d := d{pn -&gt; } OD;</w:t>
      </w:r>
    </w:p>
    <w:p w14:paraId="4CE3D8CA" w14:textId="77777777" w:rsidR="000229B4" w:rsidRDefault="000229B4">
      <w:pPr>
        <w:pStyle w:val="cmd1"/>
        <w:rPr>
          <w:rStyle w:val="code"/>
        </w:rPr>
      </w:pPr>
      <w:r>
        <w:rPr>
          <w:rStyle w:val="code"/>
        </w:rPr>
        <w:tab/>
        <w:t>DO VAR pn | d(to + pn ) #</w:t>
      </w:r>
      <w:r w:rsidR="005C7DE4">
        <w:rPr>
          <w:rStyle w:val="code"/>
        </w:rPr>
        <w:t xml:space="preserve"> d0(from + pn) =&gt; d(to + pn):=</w:t>
      </w:r>
      <w:r>
        <w:rPr>
          <w:rStyle w:val="code"/>
        </w:rPr>
        <w:t xml:space="preserve">d0(from + pn) OD </w:t>
      </w:r>
    </w:p>
    <w:p w14:paraId="5C0094F9" w14:textId="77777777" w:rsidR="000229B4" w:rsidRDefault="000229B4">
      <w:pPr>
        <w:pStyle w:val="cmd1"/>
        <w:rPr>
          <w:rStyle w:val="code"/>
        </w:rPr>
      </w:pPr>
      <w:r>
        <w:rPr>
          <w:rStyle w:val="code"/>
        </w:rPr>
        <w:t>FI &gt;&gt;</w:t>
      </w:r>
    </w:p>
    <w:p w14:paraId="1D5FFB43" w14:textId="77777777" w:rsidR="000229B4" w:rsidRDefault="000229B4">
      <w:pPr>
        <w:pStyle w:val="modend"/>
      </w:pPr>
      <w:r>
        <w:rPr>
          <w:rStyle w:val="code"/>
        </w:rPr>
        <w:t>END MemNames0</w:t>
      </w:r>
    </w:p>
    <w:p w14:paraId="0636F4E9" w14:textId="77777777" w:rsidR="000229B4" w:rsidRDefault="000229B4">
      <w:r>
        <w:t xml:space="preserve">Here is a different version of </w:t>
      </w:r>
      <w:r>
        <w:rPr>
          <w:rStyle w:val="code"/>
        </w:rPr>
        <w:t>Rename</w:t>
      </w:r>
      <w:r>
        <w:t xml:space="preserve"> that makes explicit the relation between the initial</w:t>
      </w:r>
      <w:r w:rsidR="0077116F">
        <w:t xml:space="preserve"> state </w:t>
      </w:r>
      <w:r w:rsidR="0077116F">
        <w:rPr>
          <w:rStyle w:val="code"/>
        </w:rPr>
        <w:t>d</w:t>
      </w:r>
      <w:r>
        <w:t xml:space="preserve"> and</w:t>
      </w:r>
      <w:r w:rsidR="0077116F">
        <w:t xml:space="preserve"> the final state </w:t>
      </w:r>
      <w:r w:rsidR="0077116F">
        <w:rPr>
          <w:rStyle w:val="code"/>
        </w:rPr>
        <w:t>d'</w:t>
      </w:r>
      <w:r>
        <w:t xml:space="preserve">. Read </w:t>
      </w:r>
      <w:r>
        <w:rPr>
          <w:rStyle w:val="code"/>
        </w:rPr>
        <w:t>x &gt;= y</w:t>
      </w:r>
      <w:r>
        <w:t xml:space="preserve"> as “</w:t>
      </w:r>
      <w:r>
        <w:rPr>
          <w:rStyle w:val="code"/>
        </w:rPr>
        <w:t>x</w:t>
      </w:r>
      <w:r>
        <w:t xml:space="preserve"> is a suffix of </w:t>
      </w:r>
      <w:r>
        <w:rPr>
          <w:rStyle w:val="code"/>
        </w:rPr>
        <w:t>y</w:t>
      </w:r>
      <w:r>
        <w:t>”.</w:t>
      </w:r>
    </w:p>
    <w:p w14:paraId="055E51A2" w14:textId="77777777" w:rsidR="000229B4" w:rsidRDefault="000229B4">
      <w:pPr>
        <w:pStyle w:val="routine"/>
        <w:rPr>
          <w:rStyle w:val="code"/>
        </w:rPr>
      </w:pPr>
      <w:r>
        <w:rPr>
          <w:rStyle w:val="code"/>
        </w:rPr>
        <w:t xml:space="preserve">APROC Rename(from: PN, to: PN) RAISES {error} = &lt;&lt; </w:t>
      </w:r>
    </w:p>
    <w:p w14:paraId="0E6E762B" w14:textId="77777777" w:rsidR="000229B4" w:rsidRDefault="000229B4">
      <w:pPr>
        <w:pStyle w:val="cmd1"/>
        <w:rPr>
          <w:rStyle w:val="code"/>
        </w:rPr>
      </w:pPr>
      <w:r>
        <w:rPr>
          <w:rStyle w:val="code"/>
        </w:rPr>
        <w:t>IF VAR d' |</w:t>
      </w:r>
    </w:p>
    <w:p w14:paraId="3EB7F995" w14:textId="77777777" w:rsidR="00E74CC8" w:rsidRDefault="000229B4">
      <w:pPr>
        <w:pStyle w:val="cmd1"/>
        <w:rPr>
          <w:rStyle w:val="code"/>
        </w:rPr>
      </w:pPr>
      <w:r>
        <w:rPr>
          <w:rStyle w:val="code"/>
        </w:rPr>
        <w:tab/>
        <w:t xml:space="preserve">(ALL x: PN, y: PN | </w:t>
      </w:r>
    </w:p>
    <w:p w14:paraId="32EE982E" w14:textId="77777777" w:rsidR="000229B4" w:rsidRDefault="00E74CC8">
      <w:pPr>
        <w:pStyle w:val="cmd1"/>
      </w:pPr>
      <w:r>
        <w:rPr>
          <w:rStyle w:val="code"/>
        </w:rPr>
        <w:tab/>
        <w:t xml:space="preserve">     </w:t>
      </w:r>
      <w:r w:rsidR="000229B4">
        <w:rPr>
          <w:rStyle w:val="code"/>
        </w:rPr>
        <w:t xml:space="preserve">(    x &gt;= from                  =&gt; ~ </w:t>
      </w:r>
      <w:r w:rsidR="000229B4">
        <w:t>d'</w:t>
      </w:r>
      <w:r w:rsidR="000229B4">
        <w:rPr>
          <w:rStyle w:val="code"/>
        </w:rPr>
        <w:t xml:space="preserve">!x </w:t>
      </w:r>
      <w:r w:rsidR="000229B4">
        <w:rPr>
          <w:rStyle w:val="code"/>
        </w:rPr>
        <w:br/>
      </w:r>
      <w:r w:rsidR="000229B4">
        <w:rPr>
          <w:rStyle w:val="code"/>
        </w:rPr>
        <w:tab/>
        <w:t xml:space="preserve">      [*] x = to + y /\ d!(from + y) =&gt; </w:t>
      </w:r>
      <w:r w:rsidR="000229B4">
        <w:t>d'</w:t>
      </w:r>
      <w:r w:rsidR="000229B4">
        <w:rPr>
          <w:rStyle w:val="code"/>
        </w:rPr>
        <w:t xml:space="preserve">(x) = d(from + y) </w:t>
      </w:r>
      <w:r w:rsidR="000229B4">
        <w:rPr>
          <w:rStyle w:val="code"/>
        </w:rPr>
        <w:br/>
      </w:r>
      <w:r w:rsidR="000229B4">
        <w:rPr>
          <w:rStyle w:val="code"/>
        </w:rPr>
        <w:tab/>
        <w:t xml:space="preserve">     </w:t>
      </w:r>
      <w:r w:rsidR="00AD543A">
        <w:rPr>
          <w:rStyle w:val="code"/>
        </w:rPr>
        <w:t xml:space="preserve"> </w:t>
      </w:r>
      <w:r w:rsidR="000229B4">
        <w:rPr>
          <w:rStyle w:val="code"/>
        </w:rPr>
        <w:t xml:space="preserve">[*] ~ x &gt;= to /\ d!x           =&gt; </w:t>
      </w:r>
      <w:r w:rsidR="000229B4">
        <w:t>d'</w:t>
      </w:r>
      <w:r w:rsidR="000229B4">
        <w:rPr>
          <w:rStyle w:val="code"/>
        </w:rPr>
        <w:t xml:space="preserve">(x) = d(x) </w:t>
      </w:r>
      <w:r w:rsidR="000229B4">
        <w:rPr>
          <w:rStyle w:val="code"/>
        </w:rPr>
        <w:br/>
      </w:r>
      <w:r w:rsidR="000229B4">
        <w:rPr>
          <w:rStyle w:val="code"/>
        </w:rPr>
        <w:tab/>
        <w:t xml:space="preserve">      [*] ~ </w:t>
      </w:r>
      <w:r w:rsidR="000229B4">
        <w:t>d'</w:t>
      </w:r>
      <w:r w:rsidR="000229B4">
        <w:rPr>
          <w:rStyle w:val="code"/>
        </w:rPr>
        <w:t xml:space="preserve">!x ) </w:t>
      </w:r>
      <w:r w:rsidR="000229B4">
        <w:rPr>
          <w:rStyle w:val="code"/>
        </w:rPr>
        <w:br/>
        <w:t xml:space="preserve">    =&gt; d := </w:t>
      </w:r>
      <w:r w:rsidR="000229B4">
        <w:t>d'</w:t>
      </w:r>
      <w:r w:rsidR="000229B4">
        <w:rPr>
          <w:rStyle w:val="code"/>
        </w:rPr>
        <w:br/>
        <w:t>[*]</w:t>
      </w:r>
      <w:r w:rsidR="000229B4">
        <w:rPr>
          <w:rStyle w:val="code"/>
        </w:rPr>
        <w:tab/>
        <w:t>RAISE error FI &gt;&gt;</w:t>
      </w:r>
    </w:p>
    <w:p w14:paraId="0650E864" w14:textId="77777777" w:rsidR="000229B4" w:rsidRPr="009134DF" w:rsidRDefault="000229B4">
      <w:r>
        <w:t>There is often a rule that a name can be bound to a directory or to a value, but not both. For this we need a slightly different spec that marks a name as bound to a directory by giving it the sp</w:t>
      </w:r>
      <w:r>
        <w:t>e</w:t>
      </w:r>
      <w:r>
        <w:t xml:space="preserve">cial value </w:t>
      </w:r>
      <w:r>
        <w:rPr>
          <w:rStyle w:val="code"/>
        </w:rPr>
        <w:t>isD</w:t>
      </w:r>
      <w:r>
        <w:t xml:space="preserve">, with a separate procedure for making an empty directory. To enforce the new rule every routine can now raise </w:t>
      </w:r>
      <w:r>
        <w:rPr>
          <w:rStyle w:val="code"/>
        </w:rPr>
        <w:t>error</w:t>
      </w:r>
      <w:r>
        <w:t xml:space="preserve">, and </w:t>
      </w:r>
      <w:r>
        <w:rPr>
          <w:rStyle w:val="code"/>
        </w:rPr>
        <w:t>Remove</w:t>
      </w:r>
      <w:r>
        <w:t xml:space="preserve"> erases the whole sub-tree.</w:t>
      </w:r>
      <w:r w:rsidR="009134DF">
        <w:t xml:space="preserve"> As usual, </w:t>
      </w:r>
      <w:r w:rsidR="009134DF" w:rsidRPr="009134DF">
        <w:rPr>
          <w:bdr w:val="single" w:sz="4" w:space="0" w:color="auto"/>
        </w:rPr>
        <w:t>boxes</w:t>
      </w:r>
      <w:r w:rsidR="009134DF">
        <w:t xml:space="preserve"> mark the changes from </w:t>
      </w:r>
      <w:r w:rsidR="009134DF">
        <w:rPr>
          <w:rStyle w:val="code"/>
        </w:rPr>
        <w:t>MemNames0</w:t>
      </w:r>
      <w:r w:rsidR="009134DF">
        <w:t>.</w:t>
      </w:r>
    </w:p>
    <w:p w14:paraId="68F00956" w14:textId="77777777" w:rsidR="000229B4" w:rsidRDefault="000229B4">
      <w:pPr>
        <w:pStyle w:val="modhead"/>
        <w:keepNext/>
        <w:rPr>
          <w:rStyle w:val="code"/>
          <w:b w:val="0"/>
        </w:rPr>
      </w:pPr>
      <w:r>
        <w:t>MODULE MemNames</w:t>
      </w:r>
      <w:r w:rsidR="005963B8">
        <w:t>[V]</w:t>
      </w:r>
      <w:r>
        <w:t xml:space="preserve"> </w:t>
      </w:r>
      <w:r>
        <w:rPr>
          <w:rStyle w:val="code"/>
          <w:b w:val="0"/>
        </w:rPr>
        <w:t>EXPORT Read, Write, MakeD, Remove, Enum, Rename =</w:t>
      </w:r>
    </w:p>
    <w:p w14:paraId="5BA30D3F" w14:textId="77777777" w:rsidR="000229B4" w:rsidRDefault="000229B4">
      <w:pPr>
        <w:pStyle w:val="declhead"/>
        <w:keepNext/>
        <w:rPr>
          <w:rStyle w:val="code"/>
        </w:rPr>
      </w:pPr>
      <w:r>
        <w:rPr>
          <w:rStyle w:val="code"/>
        </w:rPr>
        <w:t>TYPE</w:t>
      </w:r>
      <w:r>
        <w:rPr>
          <w:rStyle w:val="code"/>
        </w:rPr>
        <w:tab/>
      </w:r>
      <w:r>
        <w:rPr>
          <w:rStyle w:val="k"/>
        </w:rPr>
        <w:t>Dir</w:t>
      </w:r>
      <w:r>
        <w:rPr>
          <w:rStyle w:val="k"/>
        </w:rPr>
        <w:tab/>
        <w:t>=</w:t>
      </w:r>
      <w:r>
        <w:rPr>
          <w:rStyle w:val="k"/>
        </w:rPr>
        <w:tab/>
        <w:t>ENUM[isDir]</w:t>
      </w:r>
    </w:p>
    <w:p w14:paraId="193FFE09" w14:textId="77777777" w:rsidR="000229B4" w:rsidRDefault="000229B4">
      <w:pPr>
        <w:pStyle w:val="decl"/>
        <w:keepNext/>
        <w:rPr>
          <w:rStyle w:val="code"/>
        </w:rPr>
      </w:pPr>
      <w:r>
        <w:rPr>
          <w:rStyle w:val="code"/>
        </w:rPr>
        <w:t xml:space="preserve">D  </w:t>
      </w:r>
      <w:r>
        <w:rPr>
          <w:rStyle w:val="code"/>
        </w:rPr>
        <w:tab/>
        <w:t>=</w:t>
      </w:r>
      <w:r>
        <w:rPr>
          <w:rStyle w:val="code"/>
        </w:rPr>
        <w:tab/>
        <w:t xml:space="preserve">PN -&gt; (V </w:t>
      </w:r>
      <w:r>
        <w:rPr>
          <w:rStyle w:val="k"/>
        </w:rPr>
        <w:t>+ Dir</w:t>
      </w:r>
      <w:r>
        <w:rPr>
          <w:rStyle w:val="code"/>
        </w:rPr>
        <w:t xml:space="preserve">) </w:t>
      </w:r>
      <w:r w:rsidR="00E06907">
        <w:rPr>
          <w:rStyle w:val="k"/>
        </w:rPr>
        <w:t>SUCHTHAT this</w:t>
      </w:r>
      <w:r>
        <w:rPr>
          <w:rStyle w:val="k"/>
        </w:rPr>
        <w:t>({}) IS Dir)</w:t>
      </w:r>
      <w:r>
        <w:rPr>
          <w:rStyle w:val="code"/>
        </w:rPr>
        <w:tab/>
      </w:r>
      <w:r>
        <w:rPr>
          <w:rStyle w:val="m"/>
        </w:rPr>
        <w:t xml:space="preserve">% root a </w:t>
      </w:r>
      <w:r>
        <w:rPr>
          <w:rStyle w:val="code"/>
        </w:rPr>
        <w:t>D</w:t>
      </w:r>
      <w:r w:rsidR="009134DF">
        <w:rPr>
          <w:rStyle w:val="code"/>
        </w:rPr>
        <w:t>ir</w:t>
      </w:r>
    </w:p>
    <w:p w14:paraId="47015212" w14:textId="77777777" w:rsidR="000229B4" w:rsidRDefault="000229B4">
      <w:pPr>
        <w:pStyle w:val="declhead"/>
        <w:rPr>
          <w:rStyle w:val="code"/>
        </w:rPr>
      </w:pPr>
      <w:r>
        <w:rPr>
          <w:rStyle w:val="code"/>
        </w:rPr>
        <w:t>VAR</w:t>
      </w:r>
      <w:r>
        <w:rPr>
          <w:rStyle w:val="code"/>
        </w:rPr>
        <w:tab/>
        <w:t xml:space="preserve">d </w:t>
      </w:r>
      <w:r>
        <w:rPr>
          <w:rStyle w:val="code"/>
        </w:rPr>
        <w:tab/>
        <w:t>:=</w:t>
      </w:r>
      <w:r>
        <w:rPr>
          <w:rStyle w:val="code"/>
        </w:rPr>
        <w:tab/>
        <w:t>D{</w:t>
      </w:r>
      <w:r>
        <w:rPr>
          <w:rStyle w:val="k"/>
        </w:rPr>
        <w:t>{} -&gt; isDir</w:t>
      </w:r>
      <w:r>
        <w:rPr>
          <w:rStyle w:val="code"/>
        </w:rPr>
        <w:t>}</w:t>
      </w:r>
    </w:p>
    <w:p w14:paraId="18B65C3A" w14:textId="77777777" w:rsidR="000229B4" w:rsidRDefault="000229B4">
      <w:pPr>
        <w:pStyle w:val="routine"/>
        <w:rPr>
          <w:rStyle w:val="k"/>
        </w:rPr>
      </w:pPr>
      <w:r>
        <w:rPr>
          <w:rStyle w:val="k"/>
        </w:rPr>
        <w:t>% INVARIANT (ALL pn, pn' | d!pn' /\ pn' &gt; pn =&gt; d(pn) = isDir</w:t>
      </w:r>
    </w:p>
    <w:p w14:paraId="26FCCED3" w14:textId="77777777" w:rsidR="000229B4" w:rsidRDefault="009134DF">
      <w:pPr>
        <w:pStyle w:val="routine"/>
        <w:rPr>
          <w:rStyle w:val="code"/>
        </w:rPr>
      </w:pPr>
      <w:r>
        <w:rPr>
          <w:rStyle w:val="code"/>
        </w:rPr>
        <w:t>FUNC</w:t>
      </w:r>
      <w:r>
        <w:rPr>
          <w:rStyle w:val="code"/>
        </w:rPr>
        <w:tab/>
      </w:r>
      <w:r w:rsidR="000229B4">
        <w:rPr>
          <w:rStyle w:val="code"/>
        </w:rPr>
        <w:t xml:space="preserve">Read(pn) -&gt; V RAISES {error} = </w:t>
      </w:r>
      <w:r w:rsidR="000229B4">
        <w:rPr>
          <w:rStyle w:val="k"/>
        </w:rPr>
        <w:t>d(pn) IS V =&gt;</w:t>
      </w:r>
      <w:r w:rsidR="000229B4">
        <w:rPr>
          <w:rStyle w:val="code"/>
        </w:rPr>
        <w:t xml:space="preserve"> RET d(pn) [*] RAISE error</w:t>
      </w:r>
    </w:p>
    <w:p w14:paraId="4B973F81" w14:textId="77777777" w:rsidR="000229B4" w:rsidRDefault="009134DF">
      <w:pPr>
        <w:pStyle w:val="routine"/>
        <w:rPr>
          <w:rStyle w:val="code"/>
        </w:rPr>
      </w:pPr>
      <w:r>
        <w:rPr>
          <w:rStyle w:val="code"/>
        </w:rPr>
        <w:t>FUNC</w:t>
      </w:r>
      <w:r>
        <w:rPr>
          <w:rStyle w:val="code"/>
        </w:rPr>
        <w:tab/>
      </w:r>
      <w:r w:rsidR="000229B4">
        <w:rPr>
          <w:rStyle w:val="code"/>
        </w:rPr>
        <w:t xml:space="preserve">Enum(pn) -&gt; SET N RAISES {error} = </w:t>
      </w:r>
    </w:p>
    <w:p w14:paraId="046C2350" w14:textId="77777777" w:rsidR="000229B4" w:rsidRDefault="000229B4">
      <w:pPr>
        <w:pStyle w:val="cmd1"/>
        <w:rPr>
          <w:rStyle w:val="code"/>
        </w:rPr>
      </w:pPr>
      <w:r>
        <w:rPr>
          <w:rStyle w:val="code"/>
        </w:rPr>
        <w:t xml:space="preserve"> </w:t>
      </w:r>
      <w:r>
        <w:rPr>
          <w:rStyle w:val="k"/>
        </w:rPr>
        <w:t xml:space="preserve">d(pn) IS Dir </w:t>
      </w:r>
      <w:r w:rsidRPr="00AD543A">
        <w:rPr>
          <w:rStyle w:val="k"/>
        </w:rPr>
        <w:t>=&gt;</w:t>
      </w:r>
      <w:r w:rsidRPr="00AD543A">
        <w:rPr>
          <w:rStyle w:val="code"/>
          <w:bdr w:val="single" w:sz="4" w:space="0" w:color="auto"/>
        </w:rPr>
        <w:t xml:space="preserve"> RET {</w:t>
      </w:r>
      <w:r w:rsidR="009134DF" w:rsidRPr="00AD543A">
        <w:rPr>
          <w:rStyle w:val="code"/>
          <w:bdr w:val="single" w:sz="4" w:space="0" w:color="auto"/>
        </w:rPr>
        <w:t xml:space="preserve">n | d!(pn + </w:t>
      </w:r>
      <w:r w:rsidR="00AD543A" w:rsidRPr="00AD543A">
        <w:rPr>
          <w:rStyle w:val="code"/>
          <w:bdr w:val="single" w:sz="4" w:space="0" w:color="auto"/>
        </w:rPr>
        <w:t>{</w:t>
      </w:r>
      <w:r w:rsidR="009134DF" w:rsidRPr="00AD543A">
        <w:rPr>
          <w:rStyle w:val="code"/>
          <w:bdr w:val="single" w:sz="4" w:space="0" w:color="auto"/>
        </w:rPr>
        <w:t>n</w:t>
      </w:r>
      <w:r w:rsidR="00AD543A" w:rsidRPr="00AD543A">
        <w:rPr>
          <w:rStyle w:val="code"/>
          <w:bdr w:val="single" w:sz="4" w:space="0" w:color="auto"/>
        </w:rPr>
        <w:t>})</w:t>
      </w:r>
      <w:r w:rsidR="009134DF" w:rsidRPr="00AD543A">
        <w:rPr>
          <w:rStyle w:val="code"/>
          <w:bdr w:val="single" w:sz="4" w:space="0" w:color="auto"/>
        </w:rPr>
        <w:t xml:space="preserve">} </w:t>
      </w:r>
      <w:r w:rsidRPr="00AD543A">
        <w:rPr>
          <w:rStyle w:val="code"/>
          <w:bdr w:val="single" w:sz="4" w:space="0" w:color="auto"/>
        </w:rPr>
        <w:t xml:space="preserve">  [*] RAISE error</w:t>
      </w:r>
    </w:p>
    <w:p w14:paraId="439379AC" w14:textId="77777777" w:rsidR="000229B4" w:rsidRDefault="000229B4">
      <w:pPr>
        <w:pStyle w:val="routine"/>
        <w:rPr>
          <w:rStyle w:val="code"/>
        </w:rPr>
      </w:pPr>
      <w:r>
        <w:rPr>
          <w:rStyle w:val="code"/>
        </w:rPr>
        <w:t xml:space="preserve">APROC Write(pn, v) RAISES {error}  = &lt;&lt; </w:t>
      </w:r>
      <w:r>
        <w:rPr>
          <w:rStyle w:val="k"/>
        </w:rPr>
        <w:t>Set(pn, v)</w:t>
      </w:r>
      <w:r>
        <w:rPr>
          <w:rStyle w:val="code"/>
        </w:rPr>
        <w:t xml:space="preserve"> &gt;&gt;</w:t>
      </w:r>
    </w:p>
    <w:p w14:paraId="0BAF8B83" w14:textId="77777777" w:rsidR="000229B4" w:rsidRDefault="000229B4">
      <w:pPr>
        <w:pStyle w:val="routine"/>
        <w:spacing w:before="0"/>
        <w:rPr>
          <w:rStyle w:val="k"/>
        </w:rPr>
      </w:pPr>
      <w:r>
        <w:rPr>
          <w:rStyle w:val="k"/>
        </w:rPr>
        <w:t>APROC MakeDir(pn)  RAISES {error}  = &lt;&lt; Set(pn, isDir) &gt;&gt;</w:t>
      </w:r>
    </w:p>
    <w:p w14:paraId="6887D3C4" w14:textId="77777777" w:rsidR="00725688" w:rsidRDefault="000229B4">
      <w:pPr>
        <w:pStyle w:val="routine"/>
        <w:rPr>
          <w:rStyle w:val="code"/>
        </w:rPr>
      </w:pPr>
      <w:r>
        <w:rPr>
          <w:rStyle w:val="code"/>
        </w:rPr>
        <w:t xml:space="preserve">APROC Remove(pn) = </w:t>
      </w:r>
      <w:r w:rsidR="00725688">
        <w:rPr>
          <w:rStyle w:val="code"/>
        </w:rPr>
        <w:tab/>
      </w:r>
      <w:r w:rsidR="00725688">
        <w:rPr>
          <w:rStyle w:val="m"/>
        </w:rPr>
        <w:t xml:space="preserve">% Erase everything with </w:t>
      </w:r>
      <w:r w:rsidR="00725688">
        <w:rPr>
          <w:rStyle w:val="code"/>
        </w:rPr>
        <w:t>pn</w:t>
      </w:r>
      <w:r w:rsidR="00725688">
        <w:rPr>
          <w:rStyle w:val="m"/>
        </w:rPr>
        <w:t xml:space="preserve"> prefix.</w:t>
      </w:r>
    </w:p>
    <w:p w14:paraId="3DD3E25E" w14:textId="77777777" w:rsidR="000229B4" w:rsidRDefault="000229B4" w:rsidP="00725688">
      <w:pPr>
        <w:pStyle w:val="cmd1"/>
        <w:rPr>
          <w:rStyle w:val="code"/>
        </w:rPr>
      </w:pPr>
      <w:r>
        <w:rPr>
          <w:rStyle w:val="code"/>
        </w:rPr>
        <w:t xml:space="preserve">&lt;&lt; </w:t>
      </w:r>
      <w:r>
        <w:rPr>
          <w:rStyle w:val="k"/>
        </w:rPr>
        <w:t>DO VAR pn' :IN d.dom | (pn &lt;= pn') =&gt;</w:t>
      </w:r>
      <w:r>
        <w:rPr>
          <w:rStyle w:val="code"/>
        </w:rPr>
        <w:t xml:space="preserve"> d := d{pn' -&gt; } </w:t>
      </w:r>
      <w:r>
        <w:rPr>
          <w:rStyle w:val="k"/>
        </w:rPr>
        <w:t>OD</w:t>
      </w:r>
      <w:r>
        <w:rPr>
          <w:rStyle w:val="code"/>
        </w:rPr>
        <w:t xml:space="preserve"> &gt;&gt;</w:t>
      </w:r>
    </w:p>
    <w:p w14:paraId="049FF3AA" w14:textId="77777777" w:rsidR="000229B4" w:rsidRDefault="000229B4">
      <w:pPr>
        <w:pStyle w:val="routine"/>
        <w:rPr>
          <w:rStyle w:val="code"/>
        </w:rPr>
      </w:pPr>
      <w:r>
        <w:rPr>
          <w:rStyle w:val="code"/>
        </w:rPr>
        <w:t>APROC Rename(from: PN, to: PN) RAISES {error} = &lt;&lt; VAR d0 := d |</w:t>
      </w:r>
    </w:p>
    <w:p w14:paraId="07536720" w14:textId="77777777" w:rsidR="000229B4" w:rsidRDefault="000229B4">
      <w:pPr>
        <w:pStyle w:val="cmd1"/>
        <w:rPr>
          <w:rStyle w:val="code"/>
        </w:rPr>
      </w:pPr>
      <w:r>
        <w:rPr>
          <w:rStyle w:val="code"/>
        </w:rPr>
        <w:t>IF</w:t>
      </w:r>
      <w:r>
        <w:rPr>
          <w:rStyle w:val="code"/>
        </w:rPr>
        <w:tab/>
        <w:t xml:space="preserve">from &lt;= to =&gt; RAISE error  </w:t>
      </w:r>
      <w:r>
        <w:rPr>
          <w:rStyle w:val="code"/>
        </w:rPr>
        <w:tab/>
      </w:r>
      <w:r>
        <w:rPr>
          <w:rStyle w:val="m"/>
        </w:rPr>
        <w:t>% can’t rename to a descendant</w:t>
      </w:r>
    </w:p>
    <w:p w14:paraId="25A7EA1A" w14:textId="77777777" w:rsidR="000229B4" w:rsidRDefault="000229B4">
      <w:pPr>
        <w:pStyle w:val="cmd1"/>
        <w:rPr>
          <w:rStyle w:val="code"/>
        </w:rPr>
      </w:pPr>
      <w:r>
        <w:rPr>
          <w:rStyle w:val="code"/>
        </w:rPr>
        <w:t>[*]</w:t>
      </w:r>
      <w:r>
        <w:rPr>
          <w:rStyle w:val="code"/>
        </w:rPr>
        <w:tab/>
        <w:t>DO VAR pn :IN d.dom | (to &lt;= pn \/ from &lt;= pn) =&gt; d := d{pn -&gt; } OD;</w:t>
      </w:r>
    </w:p>
    <w:p w14:paraId="35CCB91E" w14:textId="77777777" w:rsidR="00725688" w:rsidRDefault="000229B4">
      <w:pPr>
        <w:pStyle w:val="cmd2"/>
        <w:rPr>
          <w:rStyle w:val="code"/>
        </w:rPr>
      </w:pPr>
      <w:r>
        <w:rPr>
          <w:rStyle w:val="code"/>
        </w:rPr>
        <w:t xml:space="preserve">DO VAR pn | d(to + pn ) # d0(from + pn) =&gt; </w:t>
      </w:r>
    </w:p>
    <w:p w14:paraId="09E68D4B" w14:textId="77777777" w:rsidR="000229B4" w:rsidRDefault="000229B4" w:rsidP="00725688">
      <w:pPr>
        <w:pStyle w:val="cmd3"/>
        <w:rPr>
          <w:rStyle w:val="code"/>
        </w:rPr>
      </w:pPr>
      <w:r>
        <w:rPr>
          <w:rStyle w:val="code"/>
        </w:rPr>
        <w:t xml:space="preserve">d(to + pn) := d0(from + pn) OD </w:t>
      </w:r>
    </w:p>
    <w:p w14:paraId="6CC71E1B" w14:textId="77777777" w:rsidR="000229B4" w:rsidRDefault="000229B4">
      <w:pPr>
        <w:pStyle w:val="cmd1"/>
        <w:rPr>
          <w:rStyle w:val="code"/>
        </w:rPr>
      </w:pPr>
      <w:r>
        <w:rPr>
          <w:rStyle w:val="code"/>
        </w:rPr>
        <w:t>FI &gt;&gt;</w:t>
      </w:r>
    </w:p>
    <w:p w14:paraId="2DDAE3ED" w14:textId="4A8E9844" w:rsidR="000229B4" w:rsidRDefault="006E6F29">
      <w:pPr>
        <w:pStyle w:val="routine"/>
        <w:rPr>
          <w:rStyle w:val="code"/>
        </w:rPr>
      </w:pPr>
      <w:r>
        <w:rPr>
          <w:rStyle w:val="code"/>
        </w:rPr>
        <mc:AlternateContent>
          <mc:Choice Requires="wps">
            <w:drawing>
              <wp:anchor distT="0" distB="0" distL="114300" distR="114300" simplePos="0" relativeHeight="251632640" behindDoc="0" locked="0" layoutInCell="0" allowOverlap="1" wp14:anchorId="70F037BC" wp14:editId="3155FB18">
                <wp:simplePos x="0" y="0"/>
                <wp:positionH relativeFrom="column">
                  <wp:posOffset>0</wp:posOffset>
                </wp:positionH>
                <wp:positionV relativeFrom="paragraph">
                  <wp:posOffset>108585</wp:posOffset>
                </wp:positionV>
                <wp:extent cx="5394960" cy="340995"/>
                <wp:effectExtent l="0" t="0" r="0" b="0"/>
                <wp:wrapNone/>
                <wp:docPr id="17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340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81041" id="Rectangle 24" o:spid="_x0000_s1026" style="position:absolute;margin-left:0;margin-top:8.55pt;width:424.8pt;height:26.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" o:allowincell="f" filled="f"/>
            </w:pict>
          </mc:Fallback>
        </mc:AlternateContent>
      </w:r>
      <w:r w:rsidR="000229B4">
        <w:rPr>
          <w:rStyle w:val="code"/>
        </w:rPr>
        <w:t xml:space="preserve">APROC Set(pn, y: (V + D) RAISES {error} = </w:t>
      </w:r>
    </w:p>
    <w:p w14:paraId="4166C726" w14:textId="77777777" w:rsidR="000229B4" w:rsidRDefault="000229B4">
      <w:pPr>
        <w:pStyle w:val="cmd1"/>
        <w:rPr>
          <w:rStyle w:val="code"/>
        </w:rPr>
      </w:pPr>
      <w:r>
        <w:rPr>
          <w:rStyle w:val="code"/>
        </w:rPr>
        <w:t>&lt;&lt; pn # {} /\ d(pn.reml) IS D =&gt; d(pn) := y [*] RAISE error &gt;&gt;</w:t>
      </w:r>
    </w:p>
    <w:p w14:paraId="1EF2E4A8" w14:textId="77777777" w:rsidR="000229B4" w:rsidRDefault="000229B4">
      <w:pPr>
        <w:pStyle w:val="routine"/>
      </w:pPr>
      <w:r>
        <w:rPr>
          <w:rStyle w:val="code"/>
        </w:rPr>
        <w:t>END MemNames</w:t>
      </w:r>
    </w:p>
    <w:p w14:paraId="673AD16D" w14:textId="77777777" w:rsidR="00A61897" w:rsidRDefault="00A61897">
      <w:r w:rsidRPr="00A61897">
        <w:rPr>
          <w:highlight w:val="yellow"/>
        </w:rPr>
        <w:t>There are more dnj comments for the rest of this chapter.</w:t>
      </w:r>
    </w:p>
    <w:p w14:paraId="56813EFA" w14:textId="77777777" w:rsidR="000229B4" w:rsidRDefault="000229B4">
      <w:r>
        <w:t>A file system usually forbids overwriting a file with a directory (for no obvious reason) or ove</w:t>
      </w:r>
      <w:r>
        <w:t>r</w:t>
      </w:r>
      <w:r>
        <w:t>writing a non-empty directory with anything (because a directory is precious and should not be clobbered wantonly), but these rules are rather arbitrary, and we omit them here.</w:t>
      </w:r>
    </w:p>
    <w:p w14:paraId="3759EABE" w14:textId="77777777" w:rsidR="00204710" w:rsidRPr="00204710" w:rsidRDefault="00204710">
      <w:r>
        <w:t xml:space="preserve">Exercise: write a version of </w:t>
      </w:r>
      <w:r>
        <w:rPr>
          <w:rStyle w:val="code"/>
        </w:rPr>
        <w:t>Rename</w:t>
      </w:r>
      <w:r>
        <w:t xml:space="preserve"> that makes explicit the relation between the initial state </w:t>
      </w:r>
      <w:r>
        <w:rPr>
          <w:rStyle w:val="code"/>
        </w:rPr>
        <w:t>d</w:t>
      </w:r>
      <w:r>
        <w:t xml:space="preserve"> and the final state </w:t>
      </w:r>
      <w:r>
        <w:rPr>
          <w:rStyle w:val="code"/>
        </w:rPr>
        <w:t>d'</w:t>
      </w:r>
      <w:r>
        <w:t xml:space="preserve">, in the style of the second </w:t>
      </w:r>
      <w:r>
        <w:rPr>
          <w:rStyle w:val="code"/>
        </w:rPr>
        <w:t>Rename</w:t>
      </w:r>
      <w:r>
        <w:t xml:space="preserve"> of </w:t>
      </w:r>
      <w:r>
        <w:rPr>
          <w:rStyle w:val="code"/>
        </w:rPr>
        <w:t>MemNames0</w:t>
      </w:r>
      <w:r>
        <w:t>.</w:t>
      </w:r>
    </w:p>
    <w:p w14:paraId="0F8F4069" w14:textId="77777777" w:rsidR="000229B4" w:rsidRDefault="000229B4">
      <w:r>
        <w:t xml:space="preserve">The </w:t>
      </w:r>
      <w:r>
        <w:rPr>
          <w:rStyle w:val="code"/>
        </w:rPr>
        <w:t>MemNames</w:t>
      </w:r>
      <w:r>
        <w:t xml:space="preserve"> spec is basically the same as the simple </w:t>
      </w:r>
      <w:r>
        <w:rPr>
          <w:rStyle w:val="code"/>
        </w:rPr>
        <w:t>Memory</w:t>
      </w:r>
      <w:r>
        <w:t xml:space="preserve"> spec. Complications arise because the domain can change, and because of the distinction between directories and values. The specs in the next section take this distinction much more seriously.</w:t>
      </w:r>
    </w:p>
    <w:p w14:paraId="05A6B744" w14:textId="77777777" w:rsidR="000229B4" w:rsidRDefault="000229B4">
      <w:pPr>
        <w:pStyle w:val="Heading2"/>
      </w:pPr>
      <w:r>
        <w:t>Name space as graph of directory objects</w:t>
      </w:r>
    </w:p>
    <w:p w14:paraId="67D16B3D" w14:textId="77777777" w:rsidR="000229B4" w:rsidRDefault="000229B4">
      <w:r>
        <w:t xml:space="preserve">The </w:t>
      </w:r>
      <w:r w:rsidR="00520145">
        <w:rPr>
          <w:rStyle w:val="code"/>
        </w:rPr>
        <w:t>MemNames</w:t>
      </w:r>
      <w:r w:rsidR="00520145">
        <w:t xml:space="preserve"> </w:t>
      </w:r>
      <w:r>
        <w:t xml:space="preserve">specs are reasonably simple, but they are clumsy for operations on directories such as </w:t>
      </w:r>
      <w:r>
        <w:rPr>
          <w:rStyle w:val="code"/>
        </w:rPr>
        <w:t>Rename</w:t>
      </w:r>
      <w:r>
        <w:t>. More fundamentally, they don’t handle aliasing, where the same object has more than one name. The other (and more usual) way to look at a hierarchical name space is to think of each directory as a function that maps a simple name (not a path name) to a value or a</w:t>
      </w:r>
      <w:r>
        <w:t>n</w:t>
      </w:r>
      <w:r>
        <w:t xml:space="preserve">other directory, rather than thinking of the entire tree as a single </w:t>
      </w:r>
      <w:r>
        <w:rPr>
          <w:rStyle w:val="code"/>
        </w:rPr>
        <w:t>PN -&gt; V</w:t>
      </w:r>
      <w:r>
        <w:t xml:space="preserve"> map. This tree (or ge</w:t>
      </w:r>
      <w:r>
        <w:t>n</w:t>
      </w:r>
      <w:r>
        <w:t xml:space="preserve">eral graph) structure maps a </w:t>
      </w:r>
      <w:r>
        <w:rPr>
          <w:rStyle w:val="code"/>
        </w:rPr>
        <w:t>PN</w:t>
      </w:r>
      <w:r>
        <w:t xml:space="preserve"> by mapping each </w:t>
      </w:r>
      <w:r>
        <w:rPr>
          <w:rStyle w:val="code"/>
        </w:rPr>
        <w:t>N</w:t>
      </w:r>
      <w:r>
        <w:t xml:space="preserve"> in turn, traversing a path through the graph of directories; hence the term ‘path name’. We continue to use the type </w:t>
      </w:r>
      <w:r>
        <w:rPr>
          <w:rStyle w:val="code"/>
        </w:rPr>
        <w:t>D</w:t>
      </w:r>
      <w:r>
        <w:t xml:space="preserve"> for a directory.</w:t>
      </w:r>
    </w:p>
    <w:p w14:paraId="680C048F" w14:textId="77777777" w:rsidR="000229B4" w:rsidRDefault="000229B4">
      <w:r>
        <w:t xml:space="preserve">Our eventual goal is a spec for a name space as graph that is ‘object-oriented’ in the sense that you can supply different code for each directory in the name space. We will begin, however, with a simpler spec that is equivalent to </w:t>
      </w:r>
      <w:r>
        <w:rPr>
          <w:rStyle w:val="code"/>
        </w:rPr>
        <w:t>MemNames</w:t>
      </w:r>
      <w:r>
        <w:t>, evolve this to a more general spec that allows aliases, and finally add the object orientation.</w:t>
      </w:r>
    </w:p>
    <w:p w14:paraId="3017D664" w14:textId="77777777" w:rsidR="000229B4" w:rsidRDefault="000229B4">
      <w:r>
        <w:t xml:space="preserve">The obvious thing to do is to make a </w:t>
      </w:r>
      <w:r>
        <w:rPr>
          <w:rStyle w:val="code"/>
        </w:rPr>
        <w:t>D</w:t>
      </w:r>
      <w:r>
        <w:t xml:space="preserve"> be a function </w:t>
      </w:r>
      <w:r>
        <w:rPr>
          <w:rStyle w:val="code"/>
        </w:rPr>
        <w:t>N -&gt; Z</w:t>
      </w:r>
      <w:r>
        <w:t xml:space="preserve">, where </w:t>
      </w:r>
      <w:r>
        <w:rPr>
          <w:rStyle w:val="code"/>
        </w:rPr>
        <w:t>Z = (D + V)</w:t>
      </w:r>
      <w:r>
        <w:t xml:space="preserve"> as before, and have a state variable </w:t>
      </w:r>
      <w:r>
        <w:rPr>
          <w:rStyle w:val="code"/>
        </w:rPr>
        <w:t>d</w:t>
      </w:r>
      <w:r>
        <w:t xml:space="preserve"> which is the root of the tree. Unfortunately this completely functional structure doesn’t work smoothly, because there’s no way to change the value of </w:t>
      </w:r>
      <w:r>
        <w:rPr>
          <w:rStyle w:val="code"/>
        </w:rPr>
        <w:t>a/b/c/d</w:t>
      </w:r>
      <w:r>
        <w:t xml:space="preserve"> without changing the value of </w:t>
      </w:r>
      <w:r>
        <w:rPr>
          <w:rStyle w:val="code"/>
        </w:rPr>
        <w:t>a/b/c</w:t>
      </w:r>
      <w:r>
        <w:t xml:space="preserve"> so that it contains the new value of </w:t>
      </w:r>
      <w:r>
        <w:rPr>
          <w:rStyle w:val="code"/>
        </w:rPr>
        <w:t>a/b/c/d</w:t>
      </w:r>
      <w:r>
        <w:t xml:space="preserve">, and similarly for </w:t>
      </w:r>
      <w:r>
        <w:rPr>
          <w:rStyle w:val="code"/>
        </w:rPr>
        <w:t>a/b</w:t>
      </w:r>
      <w:r>
        <w:t xml:space="preserve"> and </w:t>
      </w:r>
      <w:r>
        <w:rPr>
          <w:rStyle w:val="code"/>
        </w:rPr>
        <w:t>a</w:t>
      </w:r>
      <w:r>
        <w:t xml:space="preserve"> as well.</w:t>
      </w:r>
      <w:r>
        <w:rPr>
          <w:position w:val="6"/>
          <w:sz w:val="16"/>
        </w:rPr>
        <w:footnoteReference w:id="33"/>
      </w:r>
    </w:p>
    <w:p w14:paraId="1D887825" w14:textId="492CD5C6" w:rsidR="000229B4" w:rsidRDefault="006E6F29">
      <w:pPr>
        <w:spacing w:line="240" w:lineRule="auto"/>
        <w:jc w:val="center"/>
      </w:pPr>
      <w:r>
        <w:rPr>
          <w:noProof/>
          <w:sz w:val="20"/>
        </w:rPr>
        <w:drawing>
          <wp:inline distT="0" distB="0" distL="0" distR="0" wp14:anchorId="4E7AE039" wp14:editId="72EEAB41">
            <wp:extent cx="3124200" cy="280860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24200" cy="2808605"/>
                    </a:xfrm>
                    <a:prstGeom prst="rect">
                      <a:avLst/>
                    </a:prstGeom>
                    <a:noFill/>
                    <a:ln>
                      <a:noFill/>
                    </a:ln>
                  </pic:spPr>
                </pic:pic>
              </a:graphicData>
            </a:graphic>
          </wp:inline>
        </w:drawing>
      </w:r>
    </w:p>
    <w:p w14:paraId="1775F7AA" w14:textId="77777777" w:rsidR="00E4057B" w:rsidRDefault="00E4057B" w:rsidP="00E4057B">
      <w:r>
        <w:t xml:space="preserve">We solve this problem in the usual way with another level of indirection, so that the value of a directory name is not a </w:t>
      </w:r>
      <w:r>
        <w:rPr>
          <w:rStyle w:val="code"/>
        </w:rPr>
        <w:t>N </w:t>
      </w:r>
      <w:r>
        <w:rPr>
          <w:rStyle w:val="code"/>
        </w:rPr>
        <w:noBreakHyphen/>
        <w:t>&gt; Z</w:t>
      </w:r>
      <w:r>
        <w:t xml:space="preserve"> but some kind of reference or pointer to a </w:t>
      </w:r>
      <w:r>
        <w:rPr>
          <w:rStyle w:val="code"/>
        </w:rPr>
        <w:t>N </w:t>
      </w:r>
      <w:r>
        <w:rPr>
          <w:rStyle w:val="code"/>
        </w:rPr>
        <w:noBreakHyphen/>
        <w:t>&gt; Z</w:t>
      </w:r>
      <w:r>
        <w:t xml:space="preserve">, as shown in the figure. This reference is an ‘internal name’ for a directory. We use the name </w:t>
      </w:r>
      <w:r>
        <w:rPr>
          <w:rStyle w:val="code"/>
        </w:rPr>
        <w:t>DD</w:t>
      </w:r>
      <w:r>
        <w:t xml:space="preserve"> for the actual function </w:t>
      </w:r>
      <w:r>
        <w:rPr>
          <w:rStyle w:val="code"/>
        </w:rPr>
        <w:t>N </w:t>
      </w:r>
      <w:r>
        <w:rPr>
          <w:rStyle w:val="code"/>
        </w:rPr>
        <w:noBreakHyphen/>
        <w:t>&gt; Z</w:t>
      </w:r>
      <w:r>
        <w:t xml:space="preserve"> and introduce a state variable </w:t>
      </w:r>
      <w:r>
        <w:rPr>
          <w:rStyle w:val="code"/>
        </w:rPr>
        <w:t>s</w:t>
      </w:r>
      <w:r>
        <w:t xml:space="preserve"> that holds all the </w:t>
      </w:r>
      <w:r>
        <w:rPr>
          <w:rStyle w:val="code"/>
        </w:rPr>
        <w:t>DD</w:t>
      </w:r>
      <w:r>
        <w:t xml:space="preserve"> values; its type is </w:t>
      </w:r>
      <w:r>
        <w:rPr>
          <w:rStyle w:val="code"/>
        </w:rPr>
        <w:t>D-&gt;DD</w:t>
      </w:r>
      <w:r>
        <w:t xml:space="preserve">. A </w:t>
      </w:r>
      <w:r>
        <w:rPr>
          <w:rStyle w:val="code"/>
        </w:rPr>
        <w:t>D</w:t>
      </w:r>
      <w:r>
        <w:t xml:space="preserve"> is just the internal name of a directory, that is, an index into </w:t>
      </w:r>
      <w:r>
        <w:rPr>
          <w:rStyle w:val="code"/>
        </w:rPr>
        <w:t>s</w:t>
      </w:r>
      <w:r>
        <w:t xml:space="preserve">. We take </w:t>
      </w:r>
      <w:r>
        <w:rPr>
          <w:rStyle w:val="code"/>
        </w:rPr>
        <w:t>D = Int</w:t>
      </w:r>
      <w:r>
        <w:t xml:space="preserve"> for simplicity, but any type with enough values would do; in Unix </w:t>
      </w:r>
      <w:r>
        <w:rPr>
          <w:rStyle w:val="code"/>
        </w:rPr>
        <w:t>D = INo</w:t>
      </w:r>
      <w:r>
        <w:t xml:space="preserve">. You may find it helpful to think of </w:t>
      </w:r>
      <w:r>
        <w:rPr>
          <w:rStyle w:val="code"/>
        </w:rPr>
        <w:t>D</w:t>
      </w:r>
      <w:r>
        <w:t xml:space="preserve"> as a pointer and </w:t>
      </w:r>
      <w:r>
        <w:rPr>
          <w:rStyle w:val="code"/>
        </w:rPr>
        <w:t>s</w:t>
      </w:r>
      <w:r>
        <w:t xml:space="preserve"> as a memory, or of </w:t>
      </w:r>
      <w:r>
        <w:rPr>
          <w:rStyle w:val="code"/>
        </w:rPr>
        <w:t>D</w:t>
      </w:r>
      <w:r>
        <w:t xml:space="preserve"> as an inode number and </w:t>
      </w:r>
      <w:r>
        <w:rPr>
          <w:rStyle w:val="code"/>
        </w:rPr>
        <w:t>s</w:t>
      </w:r>
      <w:r>
        <w:t xml:space="preserve"> as the inodes. Later sections explore the meaning of a </w:t>
      </w:r>
      <w:r>
        <w:rPr>
          <w:rStyle w:val="code"/>
        </w:rPr>
        <w:t>D</w:t>
      </w:r>
      <w:r>
        <w:t xml:space="preserve"> in more detail, and in particular the meaning of </w:t>
      </w:r>
      <w:r>
        <w:rPr>
          <w:rStyle w:val="code"/>
        </w:rPr>
        <w:t>root</w:t>
      </w:r>
      <w:r>
        <w:t xml:space="preserve">. </w:t>
      </w:r>
    </w:p>
    <w:p w14:paraId="23AAEE88" w14:textId="77777777" w:rsidR="000229B4" w:rsidRDefault="000229B4">
      <w:r>
        <w:t xml:space="preserve">Once we have introduced this extra indirection the name space does not have to be a tree, since two </w:t>
      </w:r>
      <w:r>
        <w:rPr>
          <w:rStyle w:val="code"/>
        </w:rPr>
        <w:t>PN</w:t>
      </w:r>
      <w:r>
        <w:t xml:space="preserve">’s can have the same </w:t>
      </w:r>
      <w:r>
        <w:rPr>
          <w:rStyle w:val="code"/>
        </w:rPr>
        <w:t>D</w:t>
      </w:r>
      <w:r>
        <w:t xml:space="preserve"> value and hence refer to the same directory. In a Unix file system, for example, every directory with the path name </w:t>
      </w:r>
      <w:r>
        <w:rPr>
          <w:rStyle w:val="code"/>
        </w:rPr>
        <w:t>pn</w:t>
      </w:r>
      <w:r>
        <w:t xml:space="preserve"> also has the path names </w:t>
      </w:r>
      <w:r>
        <w:rPr>
          <w:rStyle w:val="code"/>
        </w:rPr>
        <w:t>pn/.</w:t>
      </w:r>
      <w:r>
        <w:t xml:space="preserve">, </w:t>
      </w:r>
      <w:r>
        <w:rPr>
          <w:rStyle w:val="code"/>
        </w:rPr>
        <w:t>pn/./.</w:t>
      </w:r>
      <w:r>
        <w:t xml:space="preserve">, etc., and if </w:t>
      </w:r>
      <w:r>
        <w:rPr>
          <w:rStyle w:val="code"/>
        </w:rPr>
        <w:t>pn/a</w:t>
      </w:r>
      <w:r>
        <w:t xml:space="preserve"> is a subdirectory, then the parent also has the names </w:t>
      </w:r>
      <w:r>
        <w:rPr>
          <w:rStyle w:val="code"/>
        </w:rPr>
        <w:t>pn/a/..</w:t>
      </w:r>
      <w:r>
        <w:t xml:space="preserve">, </w:t>
      </w:r>
      <w:r>
        <w:rPr>
          <w:rStyle w:val="code"/>
        </w:rPr>
        <w:t>pn/a/../a/..</w:t>
      </w:r>
      <w:r>
        <w:t>, etc. Thus the name space is not a tree or even a DAG, but a graph with cycles, though the cycles are constrained to certain stylized forms involving ‘</w:t>
      </w:r>
      <w:r>
        <w:rPr>
          <w:rStyle w:val="code"/>
        </w:rPr>
        <w:t>.</w:t>
      </w:r>
      <w:r>
        <w:t>’ and ‘</w:t>
      </w:r>
      <w:r>
        <w:rPr>
          <w:rStyle w:val="code"/>
        </w:rPr>
        <w:t>..</w:t>
      </w:r>
      <w:r>
        <w:t xml:space="preserve">’. This means, of course, that there are defined </w:t>
      </w:r>
      <w:r>
        <w:rPr>
          <w:rStyle w:val="code"/>
        </w:rPr>
        <w:t>PN</w:t>
      </w:r>
      <w:r>
        <w:t xml:space="preserve">’s of unbounded length; in real life there is usually an arbitrary upper bound on the length of a defined </w:t>
      </w:r>
      <w:r>
        <w:rPr>
          <w:rStyle w:val="code"/>
        </w:rPr>
        <w:t>PN</w:t>
      </w:r>
      <w:r>
        <w:t>.</w:t>
      </w:r>
    </w:p>
    <w:p w14:paraId="6F8D8C9A" w14:textId="77777777" w:rsidR="000229B4" w:rsidRDefault="000229B4">
      <w:r>
        <w:t xml:space="preserve">The spec below does not expose </w:t>
      </w:r>
      <w:r>
        <w:rPr>
          <w:rStyle w:val="code"/>
        </w:rPr>
        <w:t>D</w:t>
      </w:r>
      <w:r>
        <w:t xml:space="preserve">’s to the client, but deals entirely in </w:t>
      </w:r>
      <w:r>
        <w:rPr>
          <w:rStyle w:val="code"/>
        </w:rPr>
        <w:t>PN</w:t>
      </w:r>
      <w:r>
        <w:t xml:space="preserve">’s. Real systems often do expose the </w:t>
      </w:r>
      <w:r>
        <w:rPr>
          <w:rStyle w:val="code"/>
        </w:rPr>
        <w:t>D</w:t>
      </w:r>
      <w:r>
        <w:t xml:space="preserve"> pointers, usually as some kind of capability (for instance in a file system that a</w:t>
      </w:r>
      <w:r>
        <w:t>l</w:t>
      </w:r>
      <w:r>
        <w:t xml:space="preserve">lows you to open a directory and obtain a file descriptor for it), but sometimes just as a naked pointer (for instance in many distributed name servers). The spec uses an internal function </w:t>
      </w:r>
      <w:r>
        <w:rPr>
          <w:rStyle w:val="code"/>
        </w:rPr>
        <w:t>Get</w:t>
      </w:r>
      <w:r>
        <w:t xml:space="preserve">, defined near the end, that looks up a </w:t>
      </w:r>
      <w:r>
        <w:rPr>
          <w:rStyle w:val="code"/>
        </w:rPr>
        <w:t>PN</w:t>
      </w:r>
      <w:r>
        <w:t xml:space="preserve"> in a directory; </w:t>
      </w:r>
      <w:r>
        <w:rPr>
          <w:rStyle w:val="code"/>
        </w:rPr>
        <w:t>GetD</w:t>
      </w:r>
      <w:r>
        <w:t xml:space="preserve"> is a variation that raises </w:t>
      </w:r>
      <w:r>
        <w:rPr>
          <w:rStyle w:val="code"/>
        </w:rPr>
        <w:t>error</w:t>
      </w:r>
      <w:r>
        <w:t xml:space="preserve"> if it can’t return a </w:t>
      </w:r>
      <w:r>
        <w:rPr>
          <w:rStyle w:val="code"/>
        </w:rPr>
        <w:t>D</w:t>
      </w:r>
      <w:r>
        <w:t>.</w:t>
      </w:r>
    </w:p>
    <w:p w14:paraId="2457EECD" w14:textId="77777777" w:rsidR="000229B4" w:rsidRDefault="000229B4">
      <w:pPr>
        <w:pStyle w:val="modhead"/>
        <w:rPr>
          <w:b w:val="0"/>
        </w:rPr>
      </w:pPr>
      <w:r>
        <w:t>MODULE ObjNames0</w:t>
      </w:r>
      <w:r w:rsidR="005963B8">
        <w:t>[V]</w:t>
      </w:r>
      <w:r>
        <w:rPr>
          <w:b w:val="0"/>
        </w:rPr>
        <w:t xml:space="preserve"> </w:t>
      </w:r>
      <w:r>
        <w:rPr>
          <w:rStyle w:val="code"/>
          <w:b w:val="0"/>
        </w:rPr>
        <w:t>EXPORT Read, Write, MakeD, Remove, Enum, Rename =</w:t>
      </w:r>
    </w:p>
    <w:p w14:paraId="5C70F5E1" w14:textId="77777777" w:rsidR="000229B4" w:rsidRDefault="000229B4">
      <w:pPr>
        <w:pStyle w:val="declhead"/>
        <w:rPr>
          <w:rStyle w:val="code"/>
        </w:rPr>
      </w:pPr>
      <w:r>
        <w:rPr>
          <w:rStyle w:val="code"/>
        </w:rPr>
        <w:t>TYPE</w:t>
      </w:r>
      <w:r>
        <w:rPr>
          <w:rStyle w:val="code"/>
        </w:rPr>
        <w:tab/>
        <w:t>D</w:t>
      </w:r>
      <w:r>
        <w:rPr>
          <w:rStyle w:val="code"/>
        </w:rPr>
        <w:tab/>
        <w:t>=</w:t>
      </w:r>
      <w:r>
        <w:rPr>
          <w:rStyle w:val="code"/>
        </w:rPr>
        <w:tab/>
        <w:t>Int</w:t>
      </w:r>
      <w:r>
        <w:rPr>
          <w:rStyle w:val="code"/>
        </w:rPr>
        <w:tab/>
      </w:r>
      <w:r>
        <w:rPr>
          <w:rStyle w:val="m"/>
        </w:rPr>
        <w:t>% just an internal name</w:t>
      </w:r>
    </w:p>
    <w:p w14:paraId="7495968C" w14:textId="77777777" w:rsidR="000229B4" w:rsidRDefault="000229B4">
      <w:pPr>
        <w:pStyle w:val="decl"/>
        <w:rPr>
          <w:rStyle w:val="m"/>
        </w:rPr>
      </w:pPr>
      <w:r>
        <w:rPr>
          <w:rStyle w:val="code"/>
        </w:rPr>
        <w:t>Z</w:t>
      </w:r>
      <w:r>
        <w:rPr>
          <w:rStyle w:val="code"/>
        </w:rPr>
        <w:tab/>
        <w:t>=</w:t>
      </w:r>
      <w:r>
        <w:rPr>
          <w:rStyle w:val="code"/>
        </w:rPr>
        <w:tab/>
        <w:t>(V + D)</w:t>
      </w:r>
      <w:r>
        <w:rPr>
          <w:rStyle w:val="code"/>
        </w:rPr>
        <w:tab/>
      </w:r>
      <w:r>
        <w:rPr>
          <w:rStyle w:val="m"/>
        </w:rPr>
        <w:t>% the value of a name</w:t>
      </w:r>
    </w:p>
    <w:p w14:paraId="29BD6296" w14:textId="77777777" w:rsidR="000229B4" w:rsidRPr="00C103CE" w:rsidRDefault="000229B4">
      <w:pPr>
        <w:pStyle w:val="decl"/>
        <w:rPr>
          <w:rStyle w:val="m"/>
        </w:rPr>
      </w:pPr>
      <w:r>
        <w:rPr>
          <w:rStyle w:val="code"/>
        </w:rPr>
        <w:t>DD</w:t>
      </w:r>
      <w:r>
        <w:rPr>
          <w:rStyle w:val="code"/>
        </w:rPr>
        <w:tab/>
        <w:t>=</w:t>
      </w:r>
      <w:r>
        <w:rPr>
          <w:rStyle w:val="code"/>
        </w:rPr>
        <w:tab/>
        <w:t>N -&gt; Z</w:t>
      </w:r>
      <w:r w:rsidR="00C103CE">
        <w:rPr>
          <w:rStyle w:val="code"/>
        </w:rPr>
        <w:tab/>
      </w:r>
      <w:r w:rsidR="00C103CE">
        <w:rPr>
          <w:rStyle w:val="m"/>
        </w:rPr>
        <w:t>% a Directory</w:t>
      </w:r>
    </w:p>
    <w:p w14:paraId="617BD35B" w14:textId="77777777" w:rsidR="00C103CE" w:rsidRDefault="00B107D4" w:rsidP="00C103CE">
      <w:pPr>
        <w:pStyle w:val="declhead"/>
        <w:rPr>
          <w:rStyle w:val="code"/>
        </w:rPr>
      </w:pPr>
      <w:r>
        <w:rPr>
          <w:rStyle w:val="code"/>
        </w:rPr>
        <w:t xml:space="preserve">CONST </w:t>
      </w:r>
      <w:r w:rsidR="000229B4">
        <w:rPr>
          <w:rStyle w:val="code"/>
        </w:rPr>
        <w:t>root</w:t>
      </w:r>
      <w:r w:rsidR="000229B4">
        <w:rPr>
          <w:rStyle w:val="code"/>
        </w:rPr>
        <w:tab/>
        <w:t>:</w:t>
      </w:r>
      <w:r w:rsidR="000229B4">
        <w:rPr>
          <w:rStyle w:val="code"/>
        </w:rPr>
        <w:tab/>
        <w:t>D := 0</w:t>
      </w:r>
      <w:r w:rsidR="000229B4">
        <w:rPr>
          <w:rStyle w:val="code"/>
        </w:rPr>
        <w:tab/>
      </w:r>
    </w:p>
    <w:p w14:paraId="6668331B" w14:textId="77777777" w:rsidR="000229B4" w:rsidRDefault="00845CE1" w:rsidP="00B107D4">
      <w:pPr>
        <w:pStyle w:val="declhead"/>
        <w:spacing w:before="0"/>
        <w:rPr>
          <w:rStyle w:val="code"/>
        </w:rPr>
      </w:pPr>
      <w:r>
        <w:rPr>
          <w:rStyle w:val="code"/>
        </w:rPr>
        <w:t>VAR</w:t>
      </w:r>
      <w:r>
        <w:rPr>
          <w:rStyle w:val="code"/>
        </w:rPr>
        <w:tab/>
      </w:r>
      <w:r w:rsidR="000229B4">
        <w:rPr>
          <w:rStyle w:val="code"/>
        </w:rPr>
        <w:t>s</w:t>
      </w:r>
      <w:r w:rsidR="000229B4">
        <w:rPr>
          <w:rStyle w:val="code"/>
        </w:rPr>
        <w:tab/>
        <w:t>:=</w:t>
      </w:r>
      <w:r w:rsidR="000229B4">
        <w:rPr>
          <w:rStyle w:val="code"/>
        </w:rPr>
        <w:tab/>
        <w:t>(D -&gt; DD){}{root -&gt; DD{}}</w:t>
      </w:r>
      <w:r w:rsidR="000229B4">
        <w:rPr>
          <w:rStyle w:val="code"/>
        </w:rPr>
        <w:tab/>
      </w:r>
      <w:r w:rsidR="000229B4">
        <w:rPr>
          <w:rStyle w:val="m"/>
        </w:rPr>
        <w:t xml:space="preserve">% initially empty </w:t>
      </w:r>
      <w:r w:rsidR="000229B4">
        <w:rPr>
          <w:rStyle w:val="code"/>
        </w:rPr>
        <w:t>root</w:t>
      </w:r>
    </w:p>
    <w:p w14:paraId="467D85F9" w14:textId="77777777" w:rsidR="000229B4" w:rsidRDefault="000229B4">
      <w:pPr>
        <w:pStyle w:val="routine"/>
        <w:rPr>
          <w:rStyle w:val="code"/>
        </w:rPr>
      </w:pPr>
      <w:r>
        <w:rPr>
          <w:rStyle w:val="code"/>
        </w:rPr>
        <w:t>FUNC Read(pn) -&gt; V R</w:t>
      </w:r>
      <w:r w:rsidR="00C103CE">
        <w:rPr>
          <w:rStyle w:val="code"/>
        </w:rPr>
        <w:t>AISES {error} = VAR z := Get(root, pn) |</w:t>
      </w:r>
    </w:p>
    <w:p w14:paraId="58898243" w14:textId="77777777" w:rsidR="000229B4" w:rsidRDefault="000229B4">
      <w:pPr>
        <w:pStyle w:val="cmd1"/>
        <w:rPr>
          <w:rStyle w:val="code"/>
        </w:rPr>
      </w:pPr>
      <w:r>
        <w:rPr>
          <w:rStyle w:val="code"/>
        </w:rPr>
        <w:t xml:space="preserve">IF z IS V =&gt; RET z [*] RAISE error FI </w:t>
      </w:r>
    </w:p>
    <w:p w14:paraId="2E573841" w14:textId="77777777" w:rsidR="000229B4" w:rsidRDefault="000229B4">
      <w:pPr>
        <w:pStyle w:val="routine"/>
        <w:rPr>
          <w:rStyle w:val="m"/>
        </w:rPr>
      </w:pPr>
      <w:r>
        <w:rPr>
          <w:rStyle w:val="code"/>
        </w:rPr>
        <w:t>FUNC Enum(pn</w:t>
      </w:r>
      <w:r w:rsidR="00FE1EA8">
        <w:rPr>
          <w:rStyle w:val="code"/>
        </w:rPr>
        <w:t xml:space="preserve">) -&gt; SET PN </w:t>
      </w:r>
      <w:r>
        <w:rPr>
          <w:rStyle w:val="code"/>
        </w:rPr>
        <w:t>RAISES {error} = RET s(GetD(root, pn)).dom</w:t>
      </w:r>
      <w:r>
        <w:rPr>
          <w:rStyle w:val="code"/>
        </w:rPr>
        <w:br/>
      </w:r>
      <w:r>
        <w:rPr>
          <w:rStyle w:val="m"/>
        </w:rPr>
        <w:t xml:space="preserve">% Raises </w:t>
      </w:r>
      <w:r>
        <w:rPr>
          <w:rStyle w:val="code"/>
        </w:rPr>
        <w:t>error</w:t>
      </w:r>
      <w:r>
        <w:rPr>
          <w:rStyle w:val="m"/>
        </w:rPr>
        <w:t xml:space="preserve"> if </w:t>
      </w:r>
      <w:r>
        <w:rPr>
          <w:rStyle w:val="code"/>
        </w:rPr>
        <w:t>pn</w:t>
      </w:r>
      <w:r>
        <w:rPr>
          <w:rStyle w:val="m"/>
        </w:rPr>
        <w:t xml:space="preserve"> isn’t a directory, like </w:t>
      </w:r>
      <w:r>
        <w:rPr>
          <w:rStyle w:val="code"/>
        </w:rPr>
        <w:t>MemNames</w:t>
      </w:r>
      <w:r>
        <w:rPr>
          <w:rStyle w:val="m"/>
        </w:rPr>
        <w:t>.</w:t>
      </w:r>
    </w:p>
    <w:p w14:paraId="6315EF60" w14:textId="77777777" w:rsidR="000229B4" w:rsidRDefault="000229B4">
      <w:r>
        <w:t xml:space="preserve">A write operation on the name </w:t>
      </w:r>
      <w:r>
        <w:rPr>
          <w:rStyle w:val="code"/>
        </w:rPr>
        <w:t>a/b/c</w:t>
      </w:r>
      <w:r>
        <w:t xml:space="preserve"> has to change the </w:t>
      </w:r>
      <w:r>
        <w:rPr>
          <w:rStyle w:val="code"/>
        </w:rPr>
        <w:t>d</w:t>
      </w:r>
      <w:r>
        <w:t xml:space="preserve"> component of the directory </w:t>
      </w:r>
      <w:r>
        <w:rPr>
          <w:rStyle w:val="code"/>
        </w:rPr>
        <w:t>a/b</w:t>
      </w:r>
      <w:r>
        <w:t xml:space="preserve">; it does this through the procedure </w:t>
      </w:r>
      <w:r>
        <w:rPr>
          <w:rStyle w:val="code"/>
        </w:rPr>
        <w:t>SetPN</w:t>
      </w:r>
      <w:r>
        <w:t xml:space="preserve">, which gets its hands on that directory by invoking </w:t>
      </w:r>
      <w:r>
        <w:rPr>
          <w:rStyle w:val="code"/>
        </w:rPr>
        <w:t>GetD(root, pn.reml)</w:t>
      </w:r>
      <w:r>
        <w:t>.</w:t>
      </w:r>
    </w:p>
    <w:p w14:paraId="5B8D26F1" w14:textId="77777777" w:rsidR="000229B4" w:rsidRDefault="000229B4">
      <w:pPr>
        <w:pStyle w:val="routine"/>
        <w:rPr>
          <w:rStyle w:val="code"/>
        </w:rPr>
      </w:pPr>
      <w:r>
        <w:rPr>
          <w:rStyle w:val="code"/>
        </w:rPr>
        <w:t>APROC Write(pn, v) RAISES {error} = &lt;&lt; SetPN(pn, v) &gt;&gt;</w:t>
      </w:r>
    </w:p>
    <w:p w14:paraId="511BC910" w14:textId="77777777" w:rsidR="000229B4" w:rsidRDefault="000229B4">
      <w:pPr>
        <w:pStyle w:val="routine"/>
        <w:spacing w:before="0"/>
        <w:rPr>
          <w:rStyle w:val="code"/>
        </w:rPr>
      </w:pPr>
      <w:r>
        <w:rPr>
          <w:rStyle w:val="code"/>
        </w:rPr>
        <w:t>APROC MakeD(pn)  RAISES {error} = &lt;&lt; VAR d := NewD() | SetPN(pn, d)  &gt;&gt;</w:t>
      </w:r>
    </w:p>
    <w:p w14:paraId="31FD38AA" w14:textId="77777777" w:rsidR="000229B4" w:rsidRDefault="000229B4">
      <w:pPr>
        <w:pStyle w:val="routine"/>
        <w:rPr>
          <w:rStyle w:val="code"/>
        </w:rPr>
      </w:pPr>
      <w:r>
        <w:rPr>
          <w:rStyle w:val="code"/>
        </w:rPr>
        <w:t xml:space="preserve">APROC Remove(pn)   RAISES {error} = </w:t>
      </w:r>
    </w:p>
    <w:p w14:paraId="5A73A108" w14:textId="77777777" w:rsidR="000229B4" w:rsidRDefault="000229B4">
      <w:pPr>
        <w:pStyle w:val="cmd1"/>
        <w:rPr>
          <w:rStyle w:val="code"/>
        </w:rPr>
      </w:pPr>
      <w:r>
        <w:rPr>
          <w:rStyle w:val="code"/>
        </w:rPr>
        <w:t>&lt;&lt; VAR d := GetD(root, pn.reml) | &gt;&gt;</w:t>
      </w:r>
    </w:p>
    <w:p w14:paraId="20F5907E" w14:textId="77777777" w:rsidR="000229B4" w:rsidRDefault="000229B4">
      <w:pPr>
        <w:pStyle w:val="routine"/>
        <w:rPr>
          <w:rStyle w:val="code"/>
        </w:rPr>
      </w:pPr>
      <w:r>
        <w:rPr>
          <w:rStyle w:val="code"/>
        </w:rPr>
        <w:t>APROC Rename(from: PN, to: PN) RAISES {error} = &lt;&lt;</w:t>
      </w:r>
    </w:p>
    <w:p w14:paraId="07B4EA6C" w14:textId="77777777" w:rsidR="000229B4" w:rsidRDefault="000229B4">
      <w:pPr>
        <w:pStyle w:val="cmd1"/>
        <w:rPr>
          <w:rStyle w:val="code"/>
        </w:rPr>
      </w:pPr>
      <w:r>
        <w:rPr>
          <w:rStyle w:val="code"/>
        </w:rPr>
        <w:t>IF</w:t>
      </w:r>
      <w:r>
        <w:rPr>
          <w:rStyle w:val="code"/>
        </w:rPr>
        <w:tab/>
        <w:t>(to = {}) \/ (from &lt;= to) =&gt; RAISE error</w:t>
      </w:r>
      <w:r>
        <w:rPr>
          <w:rStyle w:val="code"/>
        </w:rPr>
        <w:tab/>
      </w:r>
      <w:r>
        <w:rPr>
          <w:rStyle w:val="m"/>
        </w:rPr>
        <w:t>% can’t rename to a descendant</w:t>
      </w:r>
    </w:p>
    <w:p w14:paraId="4291F100" w14:textId="77777777" w:rsidR="000229B4" w:rsidRDefault="000229B4">
      <w:pPr>
        <w:pStyle w:val="cmd1"/>
      </w:pPr>
      <w:r>
        <w:rPr>
          <w:rStyle w:val="code"/>
        </w:rPr>
        <w:t>[*]</w:t>
      </w:r>
      <w:r>
        <w:rPr>
          <w:rStyle w:val="code"/>
        </w:rPr>
        <w:tab/>
        <w:t xml:space="preserve">VAR fd := GetD(root, from.reml), </w:t>
      </w:r>
      <w:r>
        <w:rPr>
          <w:rStyle w:val="code"/>
        </w:rPr>
        <w:tab/>
      </w:r>
      <w:r>
        <w:rPr>
          <w:rStyle w:val="m"/>
        </w:rPr>
        <w:t xml:space="preserve">% know </w:t>
      </w:r>
      <w:r>
        <w:rPr>
          <w:rStyle w:val="code"/>
        </w:rPr>
        <w:t>from, to # {}</w:t>
      </w:r>
    </w:p>
    <w:p w14:paraId="73D75694" w14:textId="77777777" w:rsidR="000229B4" w:rsidRDefault="000229B4">
      <w:pPr>
        <w:pStyle w:val="cmd1"/>
      </w:pPr>
      <w:r>
        <w:tab/>
        <w:t xml:space="preserve">    td := GetD(root, to  .reml) |</w:t>
      </w:r>
    </w:p>
    <w:p w14:paraId="272153D8" w14:textId="77777777" w:rsidR="000229B4" w:rsidRDefault="000229B4">
      <w:pPr>
        <w:pStyle w:val="cmd3"/>
        <w:rPr>
          <w:rStyle w:val="code"/>
        </w:rPr>
      </w:pPr>
      <w:r>
        <w:rPr>
          <w:rStyle w:val="code"/>
        </w:rPr>
        <w:t xml:space="preserve">s(fd)!(from.last) =&gt; </w:t>
      </w:r>
    </w:p>
    <w:p w14:paraId="449A447C" w14:textId="77777777" w:rsidR="000229B4" w:rsidRDefault="000229B4">
      <w:pPr>
        <w:pStyle w:val="cmd4"/>
        <w:rPr>
          <w:rStyle w:val="code"/>
        </w:rPr>
      </w:pPr>
      <w:r>
        <w:rPr>
          <w:rStyle w:val="code"/>
        </w:rPr>
        <w:t xml:space="preserve">s(td) := s(td)(to  .last -&gt; s(fd)(from.last)); </w:t>
      </w:r>
      <w:r>
        <w:rPr>
          <w:rStyle w:val="code"/>
        </w:rPr>
        <w:br/>
        <w:t>s(fd) := s(fd){from.last -&gt; }</w:t>
      </w:r>
    </w:p>
    <w:p w14:paraId="6D4219AB" w14:textId="77777777" w:rsidR="000229B4" w:rsidRDefault="000229B4">
      <w:pPr>
        <w:pStyle w:val="cmd1"/>
        <w:rPr>
          <w:rStyle w:val="code"/>
        </w:rPr>
      </w:pPr>
      <w:r>
        <w:rPr>
          <w:rStyle w:val="code"/>
        </w:rPr>
        <w:t>[*]</w:t>
      </w:r>
      <w:r>
        <w:rPr>
          <w:rStyle w:val="code"/>
        </w:rPr>
        <w:tab/>
        <w:t>RAISE error</w:t>
      </w:r>
    </w:p>
    <w:p w14:paraId="1BDFA00C" w14:textId="77777777" w:rsidR="000229B4" w:rsidRDefault="000229B4">
      <w:pPr>
        <w:pStyle w:val="cmd1"/>
      </w:pPr>
      <w:r>
        <w:rPr>
          <w:rStyle w:val="code"/>
        </w:rPr>
        <w:t>FI &gt;&gt;</w:t>
      </w:r>
    </w:p>
    <w:p w14:paraId="6D0BA7A0" w14:textId="77777777" w:rsidR="000229B4" w:rsidRDefault="000229B4">
      <w:r>
        <w:t xml:space="preserve">The remaining routines are internal. The main one is </w:t>
      </w:r>
      <w:r>
        <w:rPr>
          <w:rStyle w:val="code"/>
        </w:rPr>
        <w:t>Get(d, pn)</w:t>
      </w:r>
      <w:r>
        <w:t xml:space="preserve">, which returns the result of starting at </w:t>
      </w:r>
      <w:r>
        <w:rPr>
          <w:rStyle w:val="code"/>
        </w:rPr>
        <w:t>d</w:t>
      </w:r>
      <w:r>
        <w:t xml:space="preserve"> and following the path </w:t>
      </w:r>
      <w:r>
        <w:rPr>
          <w:rStyle w:val="code"/>
        </w:rPr>
        <w:t>pn</w:t>
      </w:r>
      <w:r>
        <w:t xml:space="preserve">. </w:t>
      </w:r>
      <w:r>
        <w:rPr>
          <w:rStyle w:val="code"/>
        </w:rPr>
        <w:t>GetD</w:t>
      </w:r>
      <w:r>
        <w:t xml:space="preserve"> raises </w:t>
      </w:r>
      <w:r>
        <w:rPr>
          <w:rStyle w:val="code"/>
        </w:rPr>
        <w:t>error</w:t>
      </w:r>
      <w:r>
        <w:t xml:space="preserve"> if it doesn’t get a directory. </w:t>
      </w:r>
      <w:r>
        <w:rPr>
          <w:rStyle w:val="code"/>
        </w:rPr>
        <w:t>NewD</w:t>
      </w:r>
      <w:r>
        <w:t xml:space="preserve"> cr</w:t>
      </w:r>
      <w:r>
        <w:t>e</w:t>
      </w:r>
      <w:r>
        <w:t>ates a new, empty directory.</w:t>
      </w:r>
    </w:p>
    <w:p w14:paraId="732A98F6" w14:textId="77777777" w:rsidR="00204C6E" w:rsidRDefault="00204C6E" w:rsidP="00204C6E">
      <w:pPr>
        <w:pStyle w:val="routine"/>
        <w:rPr>
          <w:rStyle w:val="code"/>
        </w:rPr>
      </w:pPr>
      <w:r>
        <w:rPr>
          <w:rStyle w:val="code"/>
        </w:rPr>
        <w:t>FUNC Get(d, pn) -&gt;</w:t>
      </w:r>
      <w:r w:rsidR="008F0304">
        <w:rPr>
          <w:rStyle w:val="code"/>
        </w:rPr>
        <w:t xml:space="preserve"> Z RAISES {error} = </w:t>
      </w:r>
      <w:r>
        <w:rPr>
          <w:rStyle w:val="code"/>
        </w:rPr>
        <w:br/>
      </w:r>
      <w:r>
        <w:rPr>
          <w:rStyle w:val="m"/>
        </w:rPr>
        <w:t xml:space="preserve">% Return the value of </w:t>
      </w:r>
      <w:r>
        <w:rPr>
          <w:rStyle w:val="code"/>
        </w:rPr>
        <w:t>pn</w:t>
      </w:r>
      <w:r>
        <w:rPr>
          <w:rStyle w:val="m"/>
        </w:rPr>
        <w:t xml:space="preserve"> looked up starting at </w:t>
      </w:r>
      <w:r>
        <w:rPr>
          <w:rStyle w:val="code"/>
        </w:rPr>
        <w:t>z</w:t>
      </w:r>
      <w:r>
        <w:rPr>
          <w:rStyle w:val="m"/>
        </w:rPr>
        <w:t>.</w:t>
      </w:r>
    </w:p>
    <w:p w14:paraId="443B0EAD" w14:textId="77777777" w:rsidR="008F0304" w:rsidRDefault="008F0304" w:rsidP="00204C6E">
      <w:pPr>
        <w:pStyle w:val="cmd1"/>
        <w:rPr>
          <w:rStyle w:val="code"/>
        </w:rPr>
      </w:pPr>
      <w:r>
        <w:rPr>
          <w:rStyle w:val="code"/>
        </w:rPr>
        <w:t>IF</w:t>
      </w:r>
      <w:r>
        <w:rPr>
          <w:rStyle w:val="code"/>
        </w:rPr>
        <w:tab/>
        <w:t>pn = {} =&gt; RET d</w:t>
      </w:r>
    </w:p>
    <w:p w14:paraId="28AEDFB0" w14:textId="77777777" w:rsidR="00204C6E" w:rsidRDefault="008F0304" w:rsidP="00204C6E">
      <w:pPr>
        <w:pStyle w:val="cmd1"/>
        <w:rPr>
          <w:rStyle w:val="code"/>
        </w:rPr>
      </w:pPr>
      <w:r>
        <w:rPr>
          <w:rStyle w:val="code"/>
        </w:rPr>
        <w:t>[*]</w:t>
      </w:r>
      <w:r>
        <w:rPr>
          <w:rStyle w:val="code"/>
        </w:rPr>
        <w:tab/>
      </w:r>
      <w:r w:rsidR="00204C6E">
        <w:rPr>
          <w:rStyle w:val="code"/>
        </w:rPr>
        <w:t xml:space="preserve">VAR z :=s(d)(pn.head) | </w:t>
      </w:r>
      <w:r>
        <w:rPr>
          <w:rStyle w:val="code"/>
        </w:rPr>
        <w:t>z IS D =&gt; RET Get(z, pn.tail)</w:t>
      </w:r>
    </w:p>
    <w:p w14:paraId="57C8186F" w14:textId="77777777" w:rsidR="00204C6E" w:rsidRDefault="008F0304" w:rsidP="00204C6E">
      <w:pPr>
        <w:pStyle w:val="cmd1"/>
        <w:rPr>
          <w:rStyle w:val="code"/>
        </w:rPr>
      </w:pPr>
      <w:r>
        <w:rPr>
          <w:rStyle w:val="code"/>
        </w:rPr>
        <w:t>[*]</w:t>
      </w:r>
      <w:r>
        <w:rPr>
          <w:rStyle w:val="code"/>
        </w:rPr>
        <w:tab/>
      </w:r>
      <w:r w:rsidR="00204C6E">
        <w:rPr>
          <w:rStyle w:val="code"/>
        </w:rPr>
        <w:t>RAISE error</w:t>
      </w:r>
    </w:p>
    <w:p w14:paraId="325E4EB0" w14:textId="77777777" w:rsidR="008F0304" w:rsidRDefault="008F0304" w:rsidP="00204C6E">
      <w:pPr>
        <w:pStyle w:val="cmd1"/>
        <w:rPr>
          <w:rStyle w:val="code"/>
        </w:rPr>
      </w:pPr>
      <w:r>
        <w:rPr>
          <w:rStyle w:val="code"/>
        </w:rPr>
        <w:t>FI</w:t>
      </w:r>
    </w:p>
    <w:p w14:paraId="66FD9325" w14:textId="77777777" w:rsidR="000229B4" w:rsidRDefault="000229B4">
      <w:pPr>
        <w:pStyle w:val="routine"/>
        <w:rPr>
          <w:rStyle w:val="code"/>
        </w:rPr>
      </w:pPr>
      <w:r>
        <w:rPr>
          <w:rStyle w:val="code"/>
        </w:rPr>
        <w:t>FUNC GetD(d, pn) -&gt; D RAISES {error} = VAR z := Get(d, pn) |</w:t>
      </w:r>
    </w:p>
    <w:p w14:paraId="2902F126" w14:textId="77777777" w:rsidR="000229B4" w:rsidRDefault="000229B4">
      <w:pPr>
        <w:pStyle w:val="cmd1"/>
        <w:rPr>
          <w:rStyle w:val="code"/>
        </w:rPr>
      </w:pPr>
      <w:r>
        <w:rPr>
          <w:rStyle w:val="code"/>
        </w:rPr>
        <w:t>IF z IS D =&gt; RET z [*] RAISE error FI</w:t>
      </w:r>
    </w:p>
    <w:p w14:paraId="70E9F832" w14:textId="77777777" w:rsidR="000229B4" w:rsidRDefault="000229B4">
      <w:pPr>
        <w:pStyle w:val="routine"/>
        <w:rPr>
          <w:rStyle w:val="code"/>
        </w:rPr>
      </w:pPr>
      <w:r>
        <w:rPr>
          <w:rStyle w:val="code"/>
        </w:rPr>
        <w:t xml:space="preserve">APROC SetPN(pn, z) RAISES {error} = </w:t>
      </w:r>
    </w:p>
    <w:p w14:paraId="5AE39B9C" w14:textId="77777777" w:rsidR="000229B4" w:rsidRDefault="000229B4">
      <w:pPr>
        <w:pStyle w:val="cmd1"/>
        <w:rPr>
          <w:rStyle w:val="code"/>
        </w:rPr>
      </w:pPr>
      <w:r>
        <w:rPr>
          <w:rStyle w:val="code"/>
        </w:rPr>
        <w:t>&lt;&lt; VAR d := GetD(root, pn.reml) | s(d)(pn.last) := z &gt;&gt;</w:t>
      </w:r>
    </w:p>
    <w:p w14:paraId="68D59CD7" w14:textId="77777777" w:rsidR="000229B4" w:rsidRDefault="000229B4">
      <w:pPr>
        <w:pStyle w:val="routine"/>
        <w:rPr>
          <w:rStyle w:val="code"/>
        </w:rPr>
      </w:pPr>
      <w:r>
        <w:rPr>
          <w:rStyle w:val="code"/>
        </w:rPr>
        <w:t>APROC NewD() -&gt; D = &lt;&lt; VAR d | ~ s!d =&gt; s(d) := DD{}; RET d &gt;&gt;</w:t>
      </w:r>
    </w:p>
    <w:p w14:paraId="65EED6E5" w14:textId="77777777" w:rsidR="000229B4" w:rsidRDefault="000229B4">
      <w:pPr>
        <w:pStyle w:val="modend"/>
      </w:pPr>
      <w:r>
        <w:rPr>
          <w:rStyle w:val="code"/>
        </w:rPr>
        <w:t>END ObjNames0</w:t>
      </w:r>
    </w:p>
    <w:p w14:paraId="16B6F386" w14:textId="77777777" w:rsidR="000229B4" w:rsidRDefault="000229B4">
      <w:r>
        <w:t xml:space="preserve">As we did with the second version of </w:t>
      </w:r>
      <w:r>
        <w:rPr>
          <w:rStyle w:val="code"/>
        </w:rPr>
        <w:t>MemNames0.Rename</w:t>
      </w:r>
      <w:r>
        <w:t xml:space="preserve">, we can give a definition of </w:t>
      </w:r>
      <w:r>
        <w:rPr>
          <w:rStyle w:val="code"/>
        </w:rPr>
        <w:t>Get</w:t>
      </w:r>
      <w:r>
        <w:t xml:space="preserve"> in terms of a predicate. It says that there’s a sequence </w:t>
      </w:r>
      <w:r w:rsidR="0043591C">
        <w:rPr>
          <w:rStyle w:val="code"/>
        </w:rPr>
        <w:t>p</w:t>
      </w:r>
      <w:r>
        <w:t xml:space="preserve"> of directories </w:t>
      </w:r>
      <w:r w:rsidR="00BD07A5">
        <w:t>starting at</w:t>
      </w:r>
      <w:r>
        <w:t xml:space="preserve"> </w:t>
      </w:r>
      <w:r>
        <w:rPr>
          <w:rStyle w:val="code"/>
        </w:rPr>
        <w:t>d</w:t>
      </w:r>
      <w:r>
        <w:t xml:space="preserve"> </w:t>
      </w:r>
      <w:r w:rsidR="00BD07A5">
        <w:t>and ending at</w:t>
      </w:r>
      <w:r>
        <w:t xml:space="preserve"> the </w:t>
      </w:r>
      <w:r w:rsidR="00BD07A5">
        <w:t xml:space="preserve">result of </w:t>
      </w:r>
      <w:r w:rsidR="00BD07A5">
        <w:rPr>
          <w:rStyle w:val="code"/>
        </w:rPr>
        <w:t>Get</w:t>
      </w:r>
      <w:r>
        <w:t xml:space="preserve">, such that the components of </w:t>
      </w:r>
      <w:r>
        <w:rPr>
          <w:rStyle w:val="code"/>
        </w:rPr>
        <w:t>pn</w:t>
      </w:r>
      <w:r>
        <w:t xml:space="preserve"> select the corresponding components of </w:t>
      </w:r>
      <w:r w:rsidR="0043591C">
        <w:rPr>
          <w:rStyle w:val="code"/>
        </w:rPr>
        <w:t>p</w:t>
      </w:r>
      <w:r>
        <w:t xml:space="preserve">; if there’s no such sequence, raise </w:t>
      </w:r>
      <w:r>
        <w:rPr>
          <w:rStyle w:val="code"/>
        </w:rPr>
        <w:t>error</w:t>
      </w:r>
      <w:r>
        <w:t>.</w:t>
      </w:r>
    </w:p>
    <w:p w14:paraId="03A9177A" w14:textId="77777777" w:rsidR="00DE36C2" w:rsidRPr="00BD07A5" w:rsidRDefault="00DE36C2" w:rsidP="00DE36C2">
      <w:pPr>
        <w:pStyle w:val="routine"/>
        <w:rPr>
          <w:rStyle w:val="code"/>
        </w:rPr>
      </w:pPr>
      <w:r w:rsidRPr="00BD07A5">
        <w:rPr>
          <w:rStyle w:val="code"/>
        </w:rPr>
        <w:t>FUNC</w:t>
      </w:r>
      <w:r w:rsidRPr="00BD07A5">
        <w:rPr>
          <w:rStyle w:val="code"/>
        </w:rPr>
        <w:tab/>
        <w:t>Child(z1, z2) -&gt; Bool = z1 IS D /\ s!z1 /\ z2 IN s(z1).rng</w:t>
      </w:r>
    </w:p>
    <w:p w14:paraId="08F654DA" w14:textId="77777777" w:rsidR="00DE36C2" w:rsidRPr="00BD07A5" w:rsidRDefault="00DE36C2" w:rsidP="00DE36C2">
      <w:pPr>
        <w:pStyle w:val="routine"/>
        <w:rPr>
          <w:rStyle w:val="code"/>
        </w:rPr>
      </w:pPr>
      <w:r w:rsidRPr="00BD07A5">
        <w:rPr>
          <w:rStyle w:val="code"/>
        </w:rPr>
        <w:t>FUNC</w:t>
      </w:r>
      <w:r w:rsidRPr="00BD07A5">
        <w:rPr>
          <w:rStyle w:val="code"/>
        </w:rPr>
        <w:tab/>
        <w:t>Get(d, pn) -&gt; Z RAISES {error} = &lt;&lt;</w:t>
      </w:r>
    </w:p>
    <w:p w14:paraId="6D21E524" w14:textId="77777777" w:rsidR="00DE36C2" w:rsidRPr="00BD07A5" w:rsidRDefault="00DE36C2" w:rsidP="00DE36C2">
      <w:pPr>
        <w:pStyle w:val="cmd1"/>
        <w:rPr>
          <w:rStyle w:val="code"/>
        </w:rPr>
      </w:pPr>
      <w:r w:rsidRPr="00BD07A5">
        <w:rPr>
          <w:rStyle w:val="code"/>
        </w:rPr>
        <w:t xml:space="preserve">IF VAR p :IN Child.paths | </w:t>
      </w:r>
    </w:p>
    <w:p w14:paraId="48608DE3" w14:textId="77777777" w:rsidR="00DE36C2" w:rsidRPr="00BD07A5" w:rsidRDefault="00DE36C2" w:rsidP="00DE36C2">
      <w:pPr>
        <w:pStyle w:val="cmd2"/>
        <w:rPr>
          <w:rStyle w:val="code"/>
        </w:rPr>
      </w:pPr>
      <w:r w:rsidRPr="00BD07A5">
        <w:rPr>
          <w:rStyle w:val="code"/>
        </w:rPr>
        <w:t>p.head = d /\ (ALL i :IN pn.dom | p(i+1) = s(p(i)(pn(i))) =&gt;</w:t>
      </w:r>
      <w:r w:rsidR="00BD07A5" w:rsidRPr="00BD07A5">
        <w:rPr>
          <w:rStyle w:val="code"/>
        </w:rPr>
        <w:t xml:space="preserve"> RET p.last</w:t>
      </w:r>
    </w:p>
    <w:p w14:paraId="3B302863" w14:textId="77777777" w:rsidR="00BD07A5" w:rsidRPr="00BD07A5" w:rsidRDefault="00BD07A5" w:rsidP="00BD07A5">
      <w:pPr>
        <w:pStyle w:val="cmd1"/>
        <w:rPr>
          <w:rStyle w:val="code"/>
        </w:rPr>
      </w:pPr>
      <w:r w:rsidRPr="00BD07A5">
        <w:rPr>
          <w:rStyle w:val="code"/>
        </w:rPr>
        <w:t xml:space="preserve">[*] RAISE error </w:t>
      </w:r>
    </w:p>
    <w:p w14:paraId="418A3F86" w14:textId="77777777" w:rsidR="00BD07A5" w:rsidRPr="00BD07A5" w:rsidRDefault="00BD07A5" w:rsidP="00BD07A5">
      <w:pPr>
        <w:pStyle w:val="cmd1"/>
        <w:rPr>
          <w:rStyle w:val="code"/>
        </w:rPr>
      </w:pPr>
      <w:r w:rsidRPr="00BD07A5">
        <w:rPr>
          <w:rStyle w:val="code"/>
        </w:rPr>
        <w:t>FI &gt;&gt;</w:t>
      </w:r>
    </w:p>
    <w:p w14:paraId="6FB3BE2F" w14:textId="77777777" w:rsidR="000229B4" w:rsidRDefault="000229B4">
      <w:r>
        <w:rPr>
          <w:rStyle w:val="code"/>
        </w:rPr>
        <w:t>ObjNames0</w:t>
      </w:r>
      <w:r>
        <w:t xml:space="preserve"> is equivalent to </w:t>
      </w:r>
      <w:r>
        <w:rPr>
          <w:rStyle w:val="code"/>
        </w:rPr>
        <w:t>MemNames</w:t>
      </w:r>
      <w:r>
        <w:t xml:space="preserve">. The abstraction function from </w:t>
      </w:r>
      <w:r>
        <w:rPr>
          <w:rStyle w:val="code"/>
        </w:rPr>
        <w:t>ObjNames0</w:t>
      </w:r>
      <w:r>
        <w:t xml:space="preserve"> to </w:t>
      </w:r>
      <w:r>
        <w:rPr>
          <w:rStyle w:val="code"/>
        </w:rPr>
        <w:t>MemNames</w:t>
      </w:r>
      <w:r>
        <w:t xml:space="preserve"> is</w:t>
      </w:r>
    </w:p>
    <w:p w14:paraId="5D940E5A" w14:textId="77777777" w:rsidR="000229B4" w:rsidRDefault="000229B4">
      <w:pPr>
        <w:pStyle w:val="routine"/>
      </w:pPr>
      <w:r>
        <w:rPr>
          <w:rStyle w:val="code"/>
        </w:rPr>
        <w:tab/>
        <w:t>MemNames.d = (\ pn | G(pn) IS V =&gt; G(pn) [*] G(pn) IS D =&gt; isD)</w:t>
      </w:r>
    </w:p>
    <w:p w14:paraId="13F78783" w14:textId="77777777" w:rsidR="000229B4" w:rsidRDefault="000229B4">
      <w:r>
        <w:t xml:space="preserve">where we define a function </w:t>
      </w:r>
      <w:r>
        <w:rPr>
          <w:rStyle w:val="code"/>
        </w:rPr>
        <w:t>G</w:t>
      </w:r>
      <w:r>
        <w:t xml:space="preserve"> which is like </w:t>
      </w:r>
      <w:r>
        <w:rPr>
          <w:rStyle w:val="code"/>
        </w:rPr>
        <w:t>Get</w:t>
      </w:r>
      <w:r>
        <w:t xml:space="preserve"> on </w:t>
      </w:r>
      <w:r>
        <w:rPr>
          <w:rStyle w:val="code"/>
        </w:rPr>
        <w:t>root</w:t>
      </w:r>
      <w:r>
        <w:t xml:space="preserve"> except that it is undefined where </w:t>
      </w:r>
      <w:r>
        <w:rPr>
          <w:rStyle w:val="code"/>
        </w:rPr>
        <w:t>Get</w:t>
      </w:r>
      <w:r>
        <w:t xml:space="preserve"> raises </w:t>
      </w:r>
      <w:r>
        <w:rPr>
          <w:rStyle w:val="code"/>
        </w:rPr>
        <w:t>error</w:t>
      </w:r>
      <w:r>
        <w:t>:</w:t>
      </w:r>
    </w:p>
    <w:p w14:paraId="1A1666E3" w14:textId="77777777" w:rsidR="000229B4" w:rsidRDefault="000229B4">
      <w:pPr>
        <w:pStyle w:val="routine"/>
      </w:pPr>
      <w:r>
        <w:rPr>
          <w:rStyle w:val="code"/>
        </w:rPr>
        <w:t>FUNC G(pn) -&gt; Z = RET Get(root, pn) EXCEPT error =&gt; IF false =&gt; SKIP FI</w:t>
      </w:r>
    </w:p>
    <w:p w14:paraId="6875D214" w14:textId="77777777" w:rsidR="000229B4" w:rsidRDefault="000229B4">
      <w:r>
        <w:t xml:space="preserve">The </w:t>
      </w:r>
      <w:r>
        <w:rPr>
          <w:rStyle w:val="code"/>
        </w:rPr>
        <w:t>EXCEPT</w:t>
      </w:r>
      <w:r>
        <w:t xml:space="preserve"> turns the </w:t>
      </w:r>
      <w:r>
        <w:rPr>
          <w:rStyle w:val="code"/>
        </w:rPr>
        <w:t>error</w:t>
      </w:r>
      <w:r>
        <w:t xml:space="preserve"> exception from </w:t>
      </w:r>
      <w:r>
        <w:rPr>
          <w:rStyle w:val="code"/>
        </w:rPr>
        <w:t>Get</w:t>
      </w:r>
      <w:r>
        <w:t xml:space="preserve"> into an undefined result for </w:t>
      </w:r>
      <w:r>
        <w:rPr>
          <w:rStyle w:val="code"/>
        </w:rPr>
        <w:t>G</w:t>
      </w:r>
      <w:r>
        <w:t xml:space="preserve">. </w:t>
      </w:r>
    </w:p>
    <w:p w14:paraId="0B092B46" w14:textId="77777777" w:rsidR="000229B4" w:rsidRDefault="00295C16">
      <w:r>
        <w:t xml:space="preserve">Exercise: What is the </w:t>
      </w:r>
      <w:r w:rsidR="000229B4">
        <w:t xml:space="preserve">abstraction function from </w:t>
      </w:r>
      <w:r w:rsidR="000229B4">
        <w:rPr>
          <w:rStyle w:val="code"/>
        </w:rPr>
        <w:t>MemNames</w:t>
      </w:r>
      <w:r w:rsidR="000229B4">
        <w:t xml:space="preserve"> to </w:t>
      </w:r>
      <w:r w:rsidR="000229B4">
        <w:rPr>
          <w:rStyle w:val="code"/>
        </w:rPr>
        <w:t>ObjNames0</w:t>
      </w:r>
      <w:r w:rsidR="000229B4">
        <w:t>.</w:t>
      </w:r>
    </w:p>
    <w:p w14:paraId="79CDE661" w14:textId="77777777" w:rsidR="000229B4" w:rsidRDefault="000229B4">
      <w:pPr>
        <w:pStyle w:val="Heading3"/>
      </w:pPr>
      <w:r>
        <w:t>Objects, aliases, and atomicity</w:t>
      </w:r>
    </w:p>
    <w:p w14:paraId="6B0C2227" w14:textId="77777777" w:rsidR="000229B4" w:rsidRDefault="000229B4">
      <w:r>
        <w:t>This spec makes clear the basic idea of interpreting a path name as a path through a graph of d</w:t>
      </w:r>
      <w:r>
        <w:t>i</w:t>
      </w:r>
      <w:r>
        <w:t>rectories, but it is unrealistic in several ways:</w:t>
      </w:r>
    </w:p>
    <w:p w14:paraId="4B872961" w14:textId="77777777" w:rsidR="000229B4" w:rsidRDefault="000229B4">
      <w:pPr>
        <w:pStyle w:val="i"/>
      </w:pPr>
      <w:r>
        <w:t xml:space="preserve">The operations for changing the value of the </w:t>
      </w:r>
      <w:r>
        <w:rPr>
          <w:rStyle w:val="code"/>
        </w:rPr>
        <w:t>DD</w:t>
      </w:r>
      <w:r>
        <w:t xml:space="preserve"> functions in </w:t>
      </w:r>
      <w:r>
        <w:rPr>
          <w:rStyle w:val="code"/>
        </w:rPr>
        <w:t>s</w:t>
      </w:r>
      <w:r>
        <w:t xml:space="preserve"> may be very different from the </w:t>
      </w:r>
      <w:r>
        <w:rPr>
          <w:rStyle w:val="code"/>
        </w:rPr>
        <w:t>Write</w:t>
      </w:r>
      <w:r>
        <w:t xml:space="preserve"> and </w:t>
      </w:r>
      <w:r>
        <w:rPr>
          <w:rStyle w:val="code"/>
        </w:rPr>
        <w:t>MakeD</w:t>
      </w:r>
      <w:r>
        <w:t xml:space="preserve"> operations of </w:t>
      </w:r>
      <w:r>
        <w:rPr>
          <w:rStyle w:val="code"/>
        </w:rPr>
        <w:t>ObjNames0</w:t>
      </w:r>
      <w:r>
        <w:t>. This happens when we impose the naming a</w:t>
      </w:r>
      <w:r>
        <w:t>b</w:t>
      </w:r>
      <w:r>
        <w:t>straction on a data structure that changes according to its own rules. SNMP is a good exa</w:t>
      </w:r>
      <w:r>
        <w:t>m</w:t>
      </w:r>
      <w:r>
        <w:t>ple; the values of names changes because of the operation of the network. Later in this han</w:t>
      </w:r>
      <w:r>
        <w:t>d</w:t>
      </w:r>
      <w:r>
        <w:t>out we will explore a number of these variations.</w:t>
      </w:r>
    </w:p>
    <w:p w14:paraId="1B4B47C8" w14:textId="77777777" w:rsidR="000229B4" w:rsidRDefault="000229B4">
      <w:pPr>
        <w:pStyle w:val="i"/>
      </w:pPr>
      <w:r>
        <w:t xml:space="preserve">There is often an ‘alias’ or ‘symbolic link’ mechanism which allows the value of a name </w:t>
      </w:r>
      <w:r>
        <w:rPr>
          <w:rStyle w:val="code"/>
        </w:rPr>
        <w:t>n</w:t>
      </w:r>
      <w:r>
        <w:t xml:space="preserve"> in context </w:t>
      </w:r>
      <w:r>
        <w:rPr>
          <w:rStyle w:val="code"/>
        </w:rPr>
        <w:t>d</w:t>
      </w:r>
      <w:r>
        <w:t xml:space="preserve"> to be a </w:t>
      </w:r>
      <w:r>
        <w:rPr>
          <w:rStyle w:val="e"/>
        </w:rPr>
        <w:t>link</w:t>
      </w:r>
      <w:r>
        <w:t xml:space="preserve"> </w:t>
      </w:r>
      <w:r>
        <w:rPr>
          <w:rStyle w:val="code"/>
        </w:rPr>
        <w:t>(d', pn)</w:t>
      </w:r>
      <w:r>
        <w:t xml:space="preserve">. The meaning is that </w:t>
      </w:r>
      <w:r>
        <w:rPr>
          <w:rStyle w:val="code"/>
        </w:rPr>
        <w:t>d(n)</w:t>
      </w:r>
      <w:r>
        <w:t xml:space="preserve"> is a synonym for </w:t>
      </w:r>
      <w:r>
        <w:rPr>
          <w:rStyle w:val="code"/>
        </w:rPr>
        <w:t>Get(d', pn)</w:t>
      </w:r>
      <w:r>
        <w:t xml:space="preserve">.  </w:t>
      </w:r>
    </w:p>
    <w:p w14:paraId="320D7975" w14:textId="77777777" w:rsidR="000229B4" w:rsidRDefault="000229B4">
      <w:pPr>
        <w:pStyle w:val="i"/>
      </w:pPr>
      <w:r>
        <w:t>The operations are specified as atomic, but this is often too strong.</w:t>
      </w:r>
    </w:p>
    <w:p w14:paraId="49F94104" w14:textId="77777777" w:rsidR="000229B4" w:rsidRDefault="000229B4">
      <w:r>
        <w:t xml:space="preserve">Our next spec, </w:t>
      </w:r>
      <w:r>
        <w:rPr>
          <w:rStyle w:val="code"/>
        </w:rPr>
        <w:t>ObjNames</w:t>
      </w:r>
      <w:r>
        <w:t>, reflects all these considerations. It is rather complicated, but the co</w:t>
      </w:r>
      <w:r>
        <w:t>m</w:t>
      </w:r>
      <w:r>
        <w:t>plexity is the result of the many demands placed on it; ideas for simplifying it would be grat</w:t>
      </w:r>
      <w:r>
        <w:t>e</w:t>
      </w:r>
      <w:r>
        <w:t xml:space="preserve">fully received. </w:t>
      </w:r>
      <w:r>
        <w:rPr>
          <w:rStyle w:val="code"/>
        </w:rPr>
        <w:t>ObjNames</w:t>
      </w:r>
      <w:r>
        <w:t xml:space="preserve"> is a fairly realistic spec for a naming system that allows for both sy</w:t>
      </w:r>
      <w:r>
        <w:t>m</w:t>
      </w:r>
      <w:r>
        <w:t>bolic links and extensible code for directories.</w:t>
      </w:r>
    </w:p>
    <w:p w14:paraId="7A40032D" w14:textId="77777777" w:rsidR="000229B4" w:rsidRDefault="000229B4">
      <w:r>
        <w:t xml:space="preserve">A </w:t>
      </w:r>
      <w:r>
        <w:rPr>
          <w:rStyle w:val="code"/>
        </w:rPr>
        <w:t>ObjNames.D</w:t>
      </w:r>
      <w:r>
        <w:t xml:space="preserve"> has </w:t>
      </w:r>
      <w:r>
        <w:rPr>
          <w:rStyle w:val="code"/>
        </w:rPr>
        <w:t>get</w:t>
      </w:r>
      <w:r>
        <w:t xml:space="preserve"> and </w:t>
      </w:r>
      <w:r>
        <w:rPr>
          <w:rStyle w:val="code"/>
        </w:rPr>
        <w:t>set</w:t>
      </w:r>
      <w:r>
        <w:t xml:space="preserve"> methods to allow for different code, though for now we don’t take any advantage of this, but use the fixed code </w:t>
      </w:r>
      <w:r>
        <w:rPr>
          <w:rStyle w:val="code"/>
        </w:rPr>
        <w:t>GetFromS</w:t>
      </w:r>
      <w:r>
        <w:t xml:space="preserve"> and </w:t>
      </w:r>
      <w:r>
        <w:rPr>
          <w:rStyle w:val="code"/>
        </w:rPr>
        <w:t>SetInS</w:t>
      </w:r>
      <w:r>
        <w:t>. In the section on o</w:t>
      </w:r>
      <w:r>
        <w:t>b</w:t>
      </w:r>
      <w:r>
        <w:t xml:space="preserve">ject-oriented directories below, we will see how to plug in other versions of </w:t>
      </w:r>
      <w:r>
        <w:rPr>
          <w:rStyle w:val="code"/>
        </w:rPr>
        <w:t>D</w:t>
      </w:r>
      <w:r>
        <w:t xml:space="preserve"> with different </w:t>
      </w:r>
      <w:r>
        <w:rPr>
          <w:rStyle w:val="code"/>
        </w:rPr>
        <w:t>get</w:t>
      </w:r>
      <w:r>
        <w:t xml:space="preserve"> and </w:t>
      </w:r>
      <w:r>
        <w:rPr>
          <w:rStyle w:val="code"/>
        </w:rPr>
        <w:t>set</w:t>
      </w:r>
      <w:r>
        <w:t xml:space="preserve"> methods. The section on coherence below explains why </w:t>
      </w:r>
      <w:r>
        <w:rPr>
          <w:rStyle w:val="code"/>
        </w:rPr>
        <w:t>get</w:t>
      </w:r>
      <w:r>
        <w:t xml:space="preserve"> is a procedure rather than a function. These methods map undefined values to </w:t>
      </w:r>
      <w:r>
        <w:rPr>
          <w:rStyle w:val="code"/>
        </w:rPr>
        <w:t>nil</w:t>
      </w:r>
      <w:r>
        <w:t xml:space="preserve"> because it’s tricky to program with und</w:t>
      </w:r>
      <w:r>
        <w:t>e</w:t>
      </w:r>
      <w:r>
        <w:t xml:space="preserve">fined in this general setting; this means that </w:t>
      </w:r>
      <w:r>
        <w:rPr>
          <w:rStyle w:val="code"/>
        </w:rPr>
        <w:t>Z</w:t>
      </w:r>
      <w:r>
        <w:t xml:space="preserve"> needs </w:t>
      </w:r>
      <w:r>
        <w:rPr>
          <w:rStyle w:val="code"/>
        </w:rPr>
        <w:t>Null</w:t>
      </w:r>
      <w:r>
        <w:t xml:space="preserve"> as an extra case. </w:t>
      </w:r>
    </w:p>
    <w:p w14:paraId="04C6D58E" w14:textId="77777777" w:rsidR="000229B4" w:rsidRDefault="000229B4">
      <w:r>
        <w:rPr>
          <w:rStyle w:val="code"/>
        </w:rPr>
        <w:t>Link</w:t>
      </w:r>
      <w:r>
        <w:t xml:space="preserve"> is another case of </w:t>
      </w:r>
      <w:r>
        <w:rPr>
          <w:rStyle w:val="code"/>
        </w:rPr>
        <w:t>Z</w:t>
      </w:r>
      <w:r>
        <w:t xml:space="preserve"> (the internal value of a name), and there is code in </w:t>
      </w:r>
      <w:r>
        <w:rPr>
          <w:rStyle w:val="code"/>
        </w:rPr>
        <w:t>Get</w:t>
      </w:r>
      <w:r>
        <w:t xml:space="preserve"> to follow links; the rules for doing this are somewhat arbitrary, but follow the Unix conventions. Because of the complications introduced by links, we usually use </w:t>
      </w:r>
      <w:r>
        <w:rPr>
          <w:rStyle w:val="code"/>
        </w:rPr>
        <w:t>GetDN</w:t>
      </w:r>
      <w:r>
        <w:t xml:space="preserve"> instead of </w:t>
      </w:r>
      <w:r>
        <w:rPr>
          <w:rStyle w:val="code"/>
        </w:rPr>
        <w:t>Get</w:t>
      </w:r>
      <w:r>
        <w:t xml:space="preserve"> to follow paths; this pr</w:t>
      </w:r>
      <w:r>
        <w:t>o</w:t>
      </w:r>
      <w:r>
        <w:t xml:space="preserve">cedure converts a </w:t>
      </w:r>
      <w:r>
        <w:rPr>
          <w:rStyle w:val="code"/>
        </w:rPr>
        <w:t>PN</w:t>
      </w:r>
      <w:r>
        <w:t xml:space="preserve"> relative to </w:t>
      </w:r>
      <w:r>
        <w:rPr>
          <w:rStyle w:val="code"/>
        </w:rPr>
        <w:t>root</w:t>
      </w:r>
      <w:r>
        <w:t xml:space="preserve"> into a directory </w:t>
      </w:r>
      <w:r>
        <w:rPr>
          <w:rStyle w:val="code"/>
        </w:rPr>
        <w:t>d</w:t>
      </w:r>
      <w:r>
        <w:t xml:space="preserve"> and a name </w:t>
      </w:r>
      <w:r>
        <w:rPr>
          <w:rStyle w:val="code"/>
        </w:rPr>
        <w:t>n</w:t>
      </w:r>
      <w:r>
        <w:t xml:space="preserve"> in that directory. Then the external procedures read or write the value of that name. </w:t>
      </w:r>
    </w:p>
    <w:p w14:paraId="5AFB53F8" w14:textId="77777777" w:rsidR="000229B4" w:rsidRDefault="000229B4">
      <w:r>
        <w:t xml:space="preserve">Because </w:t>
      </w:r>
      <w:r>
        <w:rPr>
          <w:rStyle w:val="code"/>
        </w:rPr>
        <w:t>Get</w:t>
      </w:r>
      <w:r>
        <w:t xml:space="preserve"> is no longer atomic, it’s no longer possible to define it in terms of a path through the directories that exists at a single instant. The section on atomicity below discusses this point in more detail.</w:t>
      </w:r>
    </w:p>
    <w:p w14:paraId="76D13173" w14:textId="77777777" w:rsidR="000229B4" w:rsidRDefault="000229B4">
      <w:pPr>
        <w:pStyle w:val="modhead"/>
        <w:keepNext/>
        <w:rPr>
          <w:rStyle w:val="code"/>
          <w:b w:val="0"/>
        </w:rPr>
      </w:pPr>
      <w:r>
        <w:t>MODULE ObjNames</w:t>
      </w:r>
      <w:r w:rsidR="005963B8">
        <w:t>[V]</w:t>
      </w:r>
      <w:r>
        <w:t xml:space="preserve"> </w:t>
      </w:r>
      <w:r>
        <w:rPr>
          <w:rStyle w:val="code"/>
          <w:b w:val="0"/>
        </w:rPr>
        <w:t>EXPORT ... =</w:t>
      </w:r>
    </w:p>
    <w:p w14:paraId="5262F93E" w14:textId="77777777" w:rsidR="000229B4" w:rsidRDefault="000229B4">
      <w:pPr>
        <w:pStyle w:val="declhead"/>
        <w:rPr>
          <w:rStyle w:val="code"/>
        </w:rPr>
      </w:pPr>
      <w:r>
        <w:rPr>
          <w:rStyle w:val="code"/>
        </w:rPr>
        <w:t>TYPE</w:t>
      </w:r>
      <w:r>
        <w:rPr>
          <w:rStyle w:val="code"/>
        </w:rPr>
        <w:tab/>
        <w:t>D</w:t>
      </w:r>
      <w:r>
        <w:rPr>
          <w:rStyle w:val="code"/>
        </w:rPr>
        <w:tab/>
        <w:t>=</w:t>
      </w:r>
      <w:r>
        <w:rPr>
          <w:rStyle w:val="code"/>
        </w:rPr>
        <w:tab/>
        <w:t>Int</w:t>
      </w:r>
      <w:r>
        <w:rPr>
          <w:rStyle w:val="code"/>
        </w:rPr>
        <w:tab/>
      </w:r>
      <w:r>
        <w:rPr>
          <w:rStyle w:val="m"/>
        </w:rPr>
        <w:t>% Just an internal name</w:t>
      </w:r>
      <w:r>
        <w:rPr>
          <w:rStyle w:val="code"/>
        </w:rPr>
        <w:br/>
      </w:r>
      <w:r>
        <w:rPr>
          <w:rStyle w:val="code"/>
        </w:rPr>
        <w:tab/>
      </w:r>
      <w:r>
        <w:rPr>
          <w:rStyle w:val="code"/>
        </w:rPr>
        <w:tab/>
      </w:r>
      <w:r>
        <w:rPr>
          <w:rStyle w:val="code"/>
        </w:rPr>
        <w:tab/>
      </w:r>
      <w:r>
        <w:rPr>
          <w:rStyle w:val="k"/>
        </w:rPr>
        <w:t>WITH {get:=GetFromS, set:=SetInS}</w:t>
      </w:r>
      <w:r>
        <w:rPr>
          <w:rStyle w:val="code"/>
        </w:rPr>
        <w:tab/>
      </w:r>
      <w:r>
        <w:rPr>
          <w:rStyle w:val="m"/>
        </w:rPr>
        <w:t xml:space="preserve">% </w:t>
      </w:r>
      <w:r>
        <w:rPr>
          <w:rStyle w:val="code"/>
        </w:rPr>
        <w:t>get</w:t>
      </w:r>
      <w:r>
        <w:rPr>
          <w:rStyle w:val="m"/>
        </w:rPr>
        <w:t xml:space="preserve"> returns </w:t>
      </w:r>
      <w:r>
        <w:rPr>
          <w:rStyle w:val="code"/>
        </w:rPr>
        <w:t>nil</w:t>
      </w:r>
      <w:r>
        <w:rPr>
          <w:rStyle w:val="m"/>
        </w:rPr>
        <w:t xml:space="preserve"> if undefined</w:t>
      </w:r>
    </w:p>
    <w:p w14:paraId="3A00B217" w14:textId="77777777" w:rsidR="000229B4" w:rsidRPr="00F1273C" w:rsidRDefault="000229B4">
      <w:pPr>
        <w:pStyle w:val="decl"/>
        <w:rPr>
          <w:rStyle w:val="code"/>
          <w:sz w:val="18"/>
        </w:rPr>
      </w:pPr>
      <w:r>
        <w:rPr>
          <w:rStyle w:val="k"/>
        </w:rPr>
        <w:t>Link</w:t>
      </w:r>
      <w:r>
        <w:rPr>
          <w:rStyle w:val="k"/>
        </w:rPr>
        <w:tab/>
        <w:t>=</w:t>
      </w:r>
      <w:r>
        <w:rPr>
          <w:rStyle w:val="k"/>
        </w:rPr>
        <w:tab/>
        <w:t>[d: (D + Null), pn]</w:t>
      </w:r>
      <w:r>
        <w:rPr>
          <w:rStyle w:val="code"/>
        </w:rPr>
        <w:tab/>
      </w:r>
      <w:r>
        <w:rPr>
          <w:rStyle w:val="m"/>
        </w:rPr>
        <w:t xml:space="preserve">% </w:t>
      </w:r>
      <w:r>
        <w:rPr>
          <w:rStyle w:val="code"/>
        </w:rPr>
        <w:t>d=nil</w:t>
      </w:r>
      <w:r>
        <w:rPr>
          <w:rStyle w:val="m"/>
        </w:rPr>
        <w:t xml:space="preserve"> for ‘relative’: </w:t>
      </w:r>
      <w:r w:rsidRPr="00F1273C">
        <w:rPr>
          <w:rStyle w:val="m"/>
          <w:sz w:val="18"/>
        </w:rPr>
        <w:t xml:space="preserve">the containing </w:t>
      </w:r>
      <w:r w:rsidRPr="00F1273C">
        <w:rPr>
          <w:rStyle w:val="code"/>
          <w:sz w:val="18"/>
        </w:rPr>
        <w:t>D</w:t>
      </w:r>
    </w:p>
    <w:p w14:paraId="47BCEBC8" w14:textId="77777777" w:rsidR="000229B4" w:rsidRDefault="000229B4">
      <w:pPr>
        <w:pStyle w:val="decl"/>
        <w:rPr>
          <w:rStyle w:val="code"/>
        </w:rPr>
      </w:pPr>
      <w:r>
        <w:rPr>
          <w:rStyle w:val="code"/>
        </w:rPr>
        <w:t>Z</w:t>
      </w:r>
      <w:r>
        <w:rPr>
          <w:rStyle w:val="code"/>
        </w:rPr>
        <w:tab/>
        <w:t>=</w:t>
      </w:r>
      <w:r>
        <w:rPr>
          <w:rStyle w:val="code"/>
        </w:rPr>
        <w:tab/>
        <w:t xml:space="preserve">(V + D </w:t>
      </w:r>
      <w:r>
        <w:rPr>
          <w:rStyle w:val="k"/>
        </w:rPr>
        <w:t>+ Link + Null</w:t>
      </w:r>
      <w:r>
        <w:rPr>
          <w:rStyle w:val="code"/>
        </w:rPr>
        <w:t>)</w:t>
      </w:r>
      <w:r>
        <w:rPr>
          <w:rStyle w:val="code"/>
        </w:rPr>
        <w:tab/>
      </w:r>
      <w:r>
        <w:rPr>
          <w:rStyle w:val="m"/>
        </w:rPr>
        <w:t xml:space="preserve">% </w:t>
      </w:r>
      <w:r>
        <w:rPr>
          <w:rStyle w:val="code"/>
        </w:rPr>
        <w:t>nil</w:t>
      </w:r>
      <w:r>
        <w:rPr>
          <w:rStyle w:val="m"/>
        </w:rPr>
        <w:t xml:space="preserve"> means undefined</w:t>
      </w:r>
    </w:p>
    <w:p w14:paraId="35AE1FD0" w14:textId="77777777" w:rsidR="000229B4" w:rsidRDefault="000229B4">
      <w:pPr>
        <w:pStyle w:val="decl"/>
        <w:rPr>
          <w:rStyle w:val="code"/>
        </w:rPr>
      </w:pPr>
      <w:r>
        <w:rPr>
          <w:rStyle w:val="code"/>
        </w:rPr>
        <w:t>DD</w:t>
      </w:r>
      <w:r>
        <w:rPr>
          <w:rStyle w:val="code"/>
        </w:rPr>
        <w:tab/>
        <w:t>=</w:t>
      </w:r>
      <w:r>
        <w:rPr>
          <w:rStyle w:val="code"/>
        </w:rPr>
        <w:tab/>
        <w:t>N -&gt; Z</w:t>
      </w:r>
    </w:p>
    <w:p w14:paraId="74074554" w14:textId="77777777" w:rsidR="000229B4" w:rsidRDefault="000229B4">
      <w:pPr>
        <w:pStyle w:val="declhead"/>
        <w:rPr>
          <w:rStyle w:val="code"/>
        </w:rPr>
      </w:pPr>
      <w:r>
        <w:rPr>
          <w:rStyle w:val="code"/>
        </w:rPr>
        <w:t>CONST root</w:t>
      </w:r>
      <w:r>
        <w:rPr>
          <w:rStyle w:val="code"/>
        </w:rPr>
        <w:tab/>
        <w:t>:</w:t>
      </w:r>
      <w:r>
        <w:rPr>
          <w:rStyle w:val="code"/>
        </w:rPr>
        <w:tab/>
        <w:t>D := 0</w:t>
      </w:r>
      <w:r>
        <w:rPr>
          <w:rStyle w:val="code"/>
        </w:rPr>
        <w:tab/>
      </w:r>
    </w:p>
    <w:p w14:paraId="55FB8E64" w14:textId="77777777" w:rsidR="000229B4" w:rsidRDefault="000229B4">
      <w:pPr>
        <w:pStyle w:val="declhead"/>
        <w:spacing w:before="0"/>
        <w:rPr>
          <w:rStyle w:val="code"/>
        </w:rPr>
      </w:pPr>
      <w:r>
        <w:rPr>
          <w:rStyle w:val="code"/>
        </w:rPr>
        <w:t>VAR</w:t>
      </w:r>
      <w:r>
        <w:rPr>
          <w:rStyle w:val="code"/>
        </w:rPr>
        <w:tab/>
        <w:t>s</w:t>
      </w:r>
      <w:r>
        <w:rPr>
          <w:rStyle w:val="code"/>
        </w:rPr>
        <w:tab/>
        <w:t>:=</w:t>
      </w:r>
      <w:r>
        <w:rPr>
          <w:rStyle w:val="code"/>
        </w:rPr>
        <w:tab/>
        <w:t>(D -&gt; DD){}{root -&gt; DD{}}</w:t>
      </w:r>
      <w:r>
        <w:rPr>
          <w:rStyle w:val="code"/>
        </w:rPr>
        <w:tab/>
      </w:r>
      <w:r>
        <w:rPr>
          <w:rStyle w:val="m"/>
        </w:rPr>
        <w:t>% initially empty root</w:t>
      </w:r>
    </w:p>
    <w:p w14:paraId="2E927B4E" w14:textId="34AAD630" w:rsidR="000229B4" w:rsidRDefault="006E6F29">
      <w:pPr>
        <w:pStyle w:val="routine"/>
        <w:rPr>
          <w:rStyle w:val="code"/>
        </w:rPr>
      </w:pPr>
      <w:r>
        <w:rPr>
          <w:rStyle w:val="code"/>
        </w:rPr>
        <mc:AlternateContent>
          <mc:Choice Requires="wps">
            <w:drawing>
              <wp:anchor distT="0" distB="0" distL="114300" distR="114300" simplePos="0" relativeHeight="251633664" behindDoc="0" locked="0" layoutInCell="1" allowOverlap="1" wp14:anchorId="4A970F86" wp14:editId="598DEC30">
                <wp:simplePos x="0" y="0"/>
                <wp:positionH relativeFrom="column">
                  <wp:posOffset>-19050</wp:posOffset>
                </wp:positionH>
                <wp:positionV relativeFrom="paragraph">
                  <wp:posOffset>87630</wp:posOffset>
                </wp:positionV>
                <wp:extent cx="5120640" cy="918845"/>
                <wp:effectExtent l="0" t="0" r="0" b="0"/>
                <wp:wrapNone/>
                <wp:docPr id="17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9188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00A71" id="Rectangle 25" o:spid="_x0000_s1026" style="position:absolute;margin-left:-1.5pt;margin-top:6.9pt;width:403.2pt;height:72.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" filled="f"/>
            </w:pict>
          </mc:Fallback>
        </mc:AlternateContent>
      </w:r>
      <w:r w:rsidR="000229B4">
        <w:rPr>
          <w:rStyle w:val="code"/>
        </w:rPr>
        <w:t xml:space="preserve">APROC GetFromS(d, n) -&gt; Z = </w:t>
      </w:r>
      <w:r w:rsidR="000229B4">
        <w:rPr>
          <w:rStyle w:val="code"/>
        </w:rPr>
        <w:tab/>
      </w:r>
      <w:r w:rsidR="000229B4">
        <w:rPr>
          <w:rStyle w:val="m"/>
        </w:rPr>
        <w:t xml:space="preserve">% </w:t>
      </w:r>
      <w:r w:rsidR="000229B4">
        <w:rPr>
          <w:rStyle w:val="code"/>
        </w:rPr>
        <w:t>d.get(n)</w:t>
      </w:r>
    </w:p>
    <w:p w14:paraId="4491252B" w14:textId="77777777" w:rsidR="000229B4" w:rsidRDefault="000229B4">
      <w:pPr>
        <w:pStyle w:val="cmd1"/>
        <w:rPr>
          <w:rStyle w:val="code"/>
        </w:rPr>
      </w:pPr>
      <w:r>
        <w:rPr>
          <w:rStyle w:val="code"/>
        </w:rPr>
        <w:t>&lt;&lt; RET s(d)(n) [*] RET nil &gt;&gt;</w:t>
      </w:r>
      <w:r>
        <w:rPr>
          <w:rStyle w:val="m"/>
        </w:rPr>
        <w:t xml:space="preserve"> </w:t>
      </w:r>
    </w:p>
    <w:p w14:paraId="0F4BC78E" w14:textId="77777777" w:rsidR="000229B4" w:rsidRDefault="000229B4">
      <w:pPr>
        <w:pStyle w:val="routine"/>
        <w:rPr>
          <w:rStyle w:val="code"/>
        </w:rPr>
      </w:pPr>
      <w:r>
        <w:rPr>
          <w:rStyle w:val="code"/>
        </w:rPr>
        <w:t xml:space="preserve">APROC SetInS  (d, n, z)   = </w:t>
      </w:r>
      <w:r>
        <w:rPr>
          <w:rStyle w:val="code"/>
        </w:rPr>
        <w:tab/>
      </w:r>
      <w:r>
        <w:rPr>
          <w:rStyle w:val="m"/>
        </w:rPr>
        <w:t xml:space="preserve">% </w:t>
      </w:r>
      <w:r>
        <w:rPr>
          <w:rStyle w:val="code"/>
        </w:rPr>
        <w:t>d.set(n, z)</w:t>
      </w:r>
      <w:r>
        <w:rPr>
          <w:rStyle w:val="code"/>
        </w:rPr>
        <w:br/>
      </w:r>
      <w:r>
        <w:rPr>
          <w:rStyle w:val="m"/>
        </w:rPr>
        <w:t>% If</w:t>
      </w:r>
      <w:r>
        <w:rPr>
          <w:rStyle w:val="code"/>
        </w:rPr>
        <w:t xml:space="preserve"> z = nil, SetInS</w:t>
      </w:r>
      <w:r>
        <w:rPr>
          <w:rStyle w:val="m"/>
        </w:rPr>
        <w:t xml:space="preserve"> leaves </w:t>
      </w:r>
      <w:r>
        <w:rPr>
          <w:rStyle w:val="code"/>
        </w:rPr>
        <w:t>n</w:t>
      </w:r>
      <w:r>
        <w:rPr>
          <w:rStyle w:val="m"/>
        </w:rPr>
        <w:t xml:space="preserve"> undefined in </w:t>
      </w:r>
      <w:r>
        <w:rPr>
          <w:rStyle w:val="code"/>
        </w:rPr>
        <w:t>s(d)</w:t>
      </w:r>
      <w:r>
        <w:rPr>
          <w:rStyle w:val="m"/>
        </w:rPr>
        <w:t>.</w:t>
      </w:r>
    </w:p>
    <w:p w14:paraId="69333966" w14:textId="77777777" w:rsidR="000229B4" w:rsidRDefault="000229B4">
      <w:pPr>
        <w:pStyle w:val="cmd1"/>
        <w:rPr>
          <w:rStyle w:val="code"/>
        </w:rPr>
      </w:pPr>
      <w:r>
        <w:rPr>
          <w:rStyle w:val="code"/>
        </w:rPr>
        <w:t>&lt;&lt; IF z # nil =&gt; s(d)(n) := z [*] s(d) := s(d){n -&gt; } FI &gt;&gt;</w:t>
      </w:r>
    </w:p>
    <w:p w14:paraId="6D2DDB57" w14:textId="77777777" w:rsidR="000229B4" w:rsidRDefault="000229B4" w:rsidP="0028476C">
      <w:pPr>
        <w:pStyle w:val="routine"/>
        <w:keepNext/>
        <w:rPr>
          <w:rStyle w:val="code"/>
        </w:rPr>
      </w:pPr>
      <w:r>
        <w:rPr>
          <w:rStyle w:val="code"/>
        </w:rPr>
        <w:t>PROC Read   (pn)     -&gt; V     RAISES {error} = VAR z := Get(root, pn) |</w:t>
      </w:r>
    </w:p>
    <w:p w14:paraId="134477EB" w14:textId="77777777" w:rsidR="000229B4" w:rsidRDefault="000229B4">
      <w:pPr>
        <w:pStyle w:val="cmd1"/>
        <w:rPr>
          <w:rStyle w:val="code"/>
        </w:rPr>
      </w:pPr>
      <w:r>
        <w:rPr>
          <w:rStyle w:val="code"/>
        </w:rPr>
        <w:t>IF z IS V =&gt; RET z [*] RAISE error FI</w:t>
      </w:r>
    </w:p>
    <w:p w14:paraId="44B927A5" w14:textId="77777777" w:rsidR="000229B4" w:rsidRDefault="000229B4">
      <w:pPr>
        <w:pStyle w:val="routine"/>
        <w:rPr>
          <w:rStyle w:val="code"/>
        </w:rPr>
      </w:pPr>
      <w:r>
        <w:rPr>
          <w:rStyle w:val="code"/>
        </w:rPr>
        <w:t xml:space="preserve">PROC Enum   (pn)     -&gt; SET N RAISES {error} = </w:t>
      </w:r>
      <w:r>
        <w:rPr>
          <w:rStyle w:val="code"/>
        </w:rPr>
        <w:br/>
      </w:r>
      <w:r>
        <w:rPr>
          <w:rStyle w:val="m"/>
        </w:rPr>
        <w:t xml:space="preserve">% Can’t just write </w:t>
      </w:r>
      <w:r>
        <w:rPr>
          <w:rStyle w:val="code"/>
        </w:rPr>
        <w:t>RET GetD(root, pn).get.dom</w:t>
      </w:r>
      <w:r>
        <w:rPr>
          <w:rStyle w:val="m"/>
        </w:rPr>
        <w:t xml:space="preserve"> as in </w:t>
      </w:r>
      <w:r>
        <w:rPr>
          <w:rStyle w:val="code"/>
        </w:rPr>
        <w:t>ObjNames0</w:t>
      </w:r>
      <w:r>
        <w:rPr>
          <w:rStyle w:val="m"/>
        </w:rPr>
        <w:t xml:space="preserve">, because </w:t>
      </w:r>
      <w:r>
        <w:rPr>
          <w:rStyle w:val="code"/>
        </w:rPr>
        <w:t>get</w:t>
      </w:r>
      <w:r>
        <w:rPr>
          <w:rStyle w:val="m"/>
        </w:rPr>
        <w:t xml:space="preserve"> isn’t a function.</w:t>
      </w:r>
      <w:r>
        <w:rPr>
          <w:rStyle w:val="m"/>
        </w:rPr>
        <w:br/>
        <w:t>% The lack of atomicity is on purpose.</w:t>
      </w:r>
    </w:p>
    <w:p w14:paraId="0E32C467" w14:textId="4938ED0D" w:rsidR="000229B4" w:rsidRDefault="006E6F29">
      <w:pPr>
        <w:pStyle w:val="cmd1"/>
        <w:keepNext/>
        <w:rPr>
          <w:rStyle w:val="code"/>
        </w:rPr>
      </w:pPr>
      <w:r>
        <w:rPr>
          <w:rStyle w:val="code"/>
        </w:rPr>
        <mc:AlternateContent>
          <mc:Choice Requires="wps">
            <w:drawing>
              <wp:anchor distT="0" distB="0" distL="114300" distR="114300" simplePos="0" relativeHeight="251634688" behindDoc="0" locked="0" layoutInCell="1" allowOverlap="1" wp14:anchorId="203B54A2" wp14:editId="0EF78869">
                <wp:simplePos x="0" y="0"/>
                <wp:positionH relativeFrom="column">
                  <wp:posOffset>327025</wp:posOffset>
                </wp:positionH>
                <wp:positionV relativeFrom="paragraph">
                  <wp:posOffset>-6985</wp:posOffset>
                </wp:positionV>
                <wp:extent cx="6035040" cy="457200"/>
                <wp:effectExtent l="0" t="0" r="0" b="0"/>
                <wp:wrapNone/>
                <wp:docPr id="17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BBBDB" id="Rectangle 26" o:spid="_x0000_s1026" style="position:absolute;margin-left:25.75pt;margin-top:-.55pt;width:475.2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" filled="f"/>
            </w:pict>
          </mc:Fallback>
        </mc:AlternateContent>
      </w:r>
      <w:r w:rsidR="000229B4">
        <w:rPr>
          <w:rStyle w:val="code"/>
        </w:rPr>
        <w:t>VAR d := GetD(root, pn), ns: SET N := {}, z |</w:t>
      </w:r>
    </w:p>
    <w:p w14:paraId="4CA566A1" w14:textId="77777777" w:rsidR="000229B4" w:rsidRDefault="000229B4">
      <w:pPr>
        <w:pStyle w:val="cmd2"/>
        <w:rPr>
          <w:rStyle w:val="code"/>
        </w:rPr>
      </w:pPr>
      <w:r>
        <w:rPr>
          <w:rStyle w:val="code"/>
        </w:rPr>
        <w:t>DO VAR n | &lt;&lt; z := d.get(n); ~ n IN ns /\ z # nil =&gt; ns + := {n} &gt;&gt; OD; RET ns</w:t>
      </w:r>
    </w:p>
    <w:p w14:paraId="005F05B6" w14:textId="77777777" w:rsidR="000229B4" w:rsidRDefault="000229B4">
      <w:pPr>
        <w:pStyle w:val="routine"/>
        <w:rPr>
          <w:rStyle w:val="code"/>
        </w:rPr>
      </w:pPr>
      <w:r>
        <w:rPr>
          <w:rStyle w:val="code"/>
        </w:rPr>
        <w:t xml:space="preserve">PROC Write  (pn, v)       </w:t>
      </w:r>
      <w:r w:rsidR="00F1273C">
        <w:rPr>
          <w:rStyle w:val="code"/>
        </w:rPr>
        <w:t xml:space="preserve">    RAISES {error} =          </w:t>
      </w:r>
      <w:r>
        <w:rPr>
          <w:rStyle w:val="code"/>
        </w:rPr>
        <w:t xml:space="preserve">       SetPN(pn,v, </w:t>
      </w:r>
      <w:r>
        <w:rPr>
          <w:rStyle w:val="k"/>
        </w:rPr>
        <w:t>true</w:t>
      </w:r>
      <w:r>
        <w:rPr>
          <w:rStyle w:val="code"/>
        </w:rPr>
        <w:t xml:space="preserve"> )</w:t>
      </w:r>
    </w:p>
    <w:p w14:paraId="586AB4B6" w14:textId="77777777" w:rsidR="000229B4" w:rsidRDefault="000229B4">
      <w:pPr>
        <w:pStyle w:val="routine"/>
        <w:rPr>
          <w:rStyle w:val="code"/>
        </w:rPr>
      </w:pPr>
      <w:r>
        <w:rPr>
          <w:rStyle w:val="code"/>
        </w:rPr>
        <w:t xml:space="preserve">PROC MakeD(pn)          </w:t>
      </w:r>
      <w:r w:rsidR="00F1273C">
        <w:rPr>
          <w:rStyle w:val="code"/>
        </w:rPr>
        <w:t xml:space="preserve">      RAISES {error} = VAR d:=</w:t>
      </w:r>
      <w:r>
        <w:rPr>
          <w:rStyle w:val="code"/>
        </w:rPr>
        <w:t xml:space="preserve">NewD() | SetPN(pn,d, </w:t>
      </w:r>
      <w:r>
        <w:rPr>
          <w:rStyle w:val="k"/>
        </w:rPr>
        <w:t>false</w:t>
      </w:r>
      <w:r>
        <w:rPr>
          <w:rStyle w:val="code"/>
        </w:rPr>
        <w:t>)</w:t>
      </w:r>
    </w:p>
    <w:p w14:paraId="10A3A0A9" w14:textId="77777777" w:rsidR="000229B4" w:rsidRDefault="000229B4">
      <w:pPr>
        <w:pStyle w:val="routine"/>
        <w:rPr>
          <w:rStyle w:val="code"/>
        </w:rPr>
      </w:pPr>
      <w:r>
        <w:rPr>
          <w:rStyle w:val="code"/>
        </w:rPr>
        <w:t xml:space="preserve">PROC Rename(from: PN, to: PN) RAISES {error} = </w:t>
      </w:r>
      <w:r>
        <w:rPr>
          <w:rStyle w:val="k"/>
        </w:rPr>
        <w:t>VAR d, n, d', n'</w:t>
      </w:r>
      <w:r>
        <w:rPr>
          <w:rStyle w:val="code"/>
        </w:rPr>
        <w:t xml:space="preserve"> |</w:t>
      </w:r>
    </w:p>
    <w:p w14:paraId="70571C87" w14:textId="77777777" w:rsidR="000229B4" w:rsidRDefault="000229B4">
      <w:pPr>
        <w:pStyle w:val="cmd1"/>
        <w:rPr>
          <w:rStyle w:val="code"/>
        </w:rPr>
      </w:pPr>
      <w:r>
        <w:rPr>
          <w:rStyle w:val="code"/>
        </w:rPr>
        <w:t>IF</w:t>
      </w:r>
      <w:r>
        <w:rPr>
          <w:rStyle w:val="code"/>
        </w:rPr>
        <w:tab/>
        <w:t>(to = {}) \/ (from &lt;= to) =&gt; RAISE error</w:t>
      </w:r>
      <w:r>
        <w:rPr>
          <w:rStyle w:val="code"/>
        </w:rPr>
        <w:tab/>
      </w:r>
      <w:r>
        <w:rPr>
          <w:rStyle w:val="m"/>
        </w:rPr>
        <w:t>% can’t rename to a descendant</w:t>
      </w:r>
      <w:r>
        <w:rPr>
          <w:rStyle w:val="code"/>
        </w:rPr>
        <w:t xml:space="preserve"> </w:t>
      </w:r>
    </w:p>
    <w:p w14:paraId="58EE5C88" w14:textId="76566E80" w:rsidR="000229B4" w:rsidRDefault="006E6F29">
      <w:pPr>
        <w:pStyle w:val="cmd1"/>
        <w:rPr>
          <w:rStyle w:val="code"/>
        </w:rPr>
      </w:pPr>
      <w:r>
        <w:rPr>
          <w:rStyle w:val="code"/>
        </w:rPr>
        <mc:AlternateContent>
          <mc:Choice Requires="wps">
            <w:drawing>
              <wp:anchor distT="0" distB="0" distL="114300" distR="114300" simplePos="0" relativeHeight="251635712" behindDoc="0" locked="0" layoutInCell="0" allowOverlap="1" wp14:anchorId="1F2A933C" wp14:editId="16487FAB">
                <wp:simplePos x="0" y="0"/>
                <wp:positionH relativeFrom="column">
                  <wp:posOffset>342265</wp:posOffset>
                </wp:positionH>
                <wp:positionV relativeFrom="paragraph">
                  <wp:posOffset>15240</wp:posOffset>
                </wp:positionV>
                <wp:extent cx="4846320" cy="276225"/>
                <wp:effectExtent l="0" t="0" r="0" b="0"/>
                <wp:wrapNone/>
                <wp:docPr id="17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DC13E" id="Rectangle 27" o:spid="_x0000_s1026" style="position:absolute;margin-left:26.95pt;margin-top:1.2pt;width:381.6pt;height:21.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" o:allowincell="f" filled="f"/>
            </w:pict>
          </mc:Fallback>
        </mc:AlternateContent>
      </w:r>
      <w:r w:rsidR="000229B4">
        <w:rPr>
          <w:rStyle w:val="code"/>
        </w:rPr>
        <w:t>[*]</w:t>
      </w:r>
      <w:r w:rsidR="000229B4">
        <w:rPr>
          <w:rStyle w:val="code"/>
        </w:rPr>
        <w:tab/>
        <w:t>(d, n) := GetDN(from, false); (d', n') := GetDN(to, false);</w:t>
      </w:r>
    </w:p>
    <w:p w14:paraId="4B60A00D" w14:textId="77777777" w:rsidR="000229B4" w:rsidRDefault="000229B4">
      <w:pPr>
        <w:pStyle w:val="cmd2"/>
        <w:rPr>
          <w:rStyle w:val="code"/>
        </w:rPr>
      </w:pPr>
      <w:r>
        <w:rPr>
          <w:rStyle w:val="code"/>
        </w:rPr>
        <w:t>&lt;&lt; d.get!n =&gt; d'.set(n', d.get(n)); d.set(n, nil) &gt;&gt;</w:t>
      </w:r>
    </w:p>
    <w:p w14:paraId="54E8F9F9" w14:textId="77777777" w:rsidR="000229B4" w:rsidRDefault="000229B4">
      <w:pPr>
        <w:pStyle w:val="cmd1"/>
        <w:rPr>
          <w:rStyle w:val="code"/>
        </w:rPr>
      </w:pPr>
      <w:r>
        <w:rPr>
          <w:rStyle w:val="code"/>
        </w:rPr>
        <w:t>[*]</w:t>
      </w:r>
      <w:r>
        <w:rPr>
          <w:rStyle w:val="code"/>
        </w:rPr>
        <w:tab/>
        <w:t>RAISE error</w:t>
      </w:r>
    </w:p>
    <w:p w14:paraId="08CAAAD7" w14:textId="77777777" w:rsidR="000229B4" w:rsidRDefault="000229B4">
      <w:pPr>
        <w:pStyle w:val="cmd1"/>
      </w:pPr>
      <w:r>
        <w:rPr>
          <w:rStyle w:val="code"/>
        </w:rPr>
        <w:t xml:space="preserve">FI </w:t>
      </w:r>
    </w:p>
    <w:p w14:paraId="6208A45D" w14:textId="77777777" w:rsidR="000229B4" w:rsidRDefault="000229B4">
      <w:r>
        <w:t xml:space="preserve">This version of </w:t>
      </w:r>
      <w:r>
        <w:rPr>
          <w:rStyle w:val="code"/>
        </w:rPr>
        <w:t>Rename</w:t>
      </w:r>
      <w:r>
        <w:t xml:space="preserve"> imposes a different restriction on renaming to a descendant than real file systems, which usually have a notion of a distinguished parent for each directory and disallow </w:t>
      </w:r>
      <w:r>
        <w:rPr>
          <w:rStyle w:val="code"/>
        </w:rPr>
        <w:t>ParentPN(d) &lt;= ParentPN(d')</w:t>
      </w:r>
      <w:r>
        <w:t xml:space="preserve">. They also usually require </w:t>
      </w:r>
      <w:r>
        <w:rPr>
          <w:rStyle w:val="code"/>
        </w:rPr>
        <w:t>d</w:t>
      </w:r>
      <w:r>
        <w:t xml:space="preserve"> and </w:t>
      </w:r>
      <w:r>
        <w:rPr>
          <w:rStyle w:val="code"/>
        </w:rPr>
        <w:t>d'</w:t>
      </w:r>
      <w:r>
        <w:t xml:space="preserve"> to be in the same ‘file sy</w:t>
      </w:r>
      <w:r>
        <w:t>s</w:t>
      </w:r>
      <w:r>
        <w:t xml:space="preserve">tem’, a notion which we don’t have. Note that </w:t>
      </w:r>
      <w:r>
        <w:rPr>
          <w:rStyle w:val="code"/>
        </w:rPr>
        <w:t>Rename</w:t>
      </w:r>
      <w:r>
        <w:t xml:space="preserve"> does its two writes atomically, like many real file systems.</w:t>
      </w:r>
    </w:p>
    <w:p w14:paraId="00966EB6" w14:textId="77777777" w:rsidR="000229B4" w:rsidRDefault="000229B4">
      <w:r>
        <w:t xml:space="preserve">The remaining routines are internal. </w:t>
      </w:r>
      <w:r>
        <w:rPr>
          <w:rStyle w:val="code"/>
        </w:rPr>
        <w:t>Get</w:t>
      </w:r>
      <w:r>
        <w:t xml:space="preserve"> follows every link it sees; a link can appear at any point, not just at the end of the path. </w:t>
      </w:r>
      <w:r>
        <w:rPr>
          <w:rStyle w:val="code"/>
        </w:rPr>
        <w:t>GetDN</w:t>
      </w:r>
      <w:r>
        <w:t xml:space="preserve"> would be just </w:t>
      </w:r>
    </w:p>
    <w:p w14:paraId="2621F750" w14:textId="77777777" w:rsidR="000229B4" w:rsidRDefault="000229B4">
      <w:pPr>
        <w:pStyle w:val="cmd1Inline"/>
      </w:pPr>
      <w:r>
        <w:rPr>
          <w:rStyle w:val="code"/>
        </w:rPr>
        <w:t>IF pn = {} =&gt; RAISE error [*] RET (GetD(root, pn.reml), pn.last) FI</w:t>
      </w:r>
    </w:p>
    <w:p w14:paraId="00197E93" w14:textId="77777777" w:rsidR="000229B4" w:rsidRDefault="000229B4">
      <w:pPr>
        <w:pStyle w:val="cont"/>
      </w:pPr>
      <w:r>
        <w:t xml:space="preserve">except for the question of what to do when the value of this </w:t>
      </w:r>
      <w:r>
        <w:rPr>
          <w:rStyle w:val="code"/>
        </w:rPr>
        <w:t>(d, n)</w:t>
      </w:r>
      <w:r>
        <w:t xml:space="preserve"> is a link. The </w:t>
      </w:r>
      <w:r>
        <w:rPr>
          <w:rStyle w:val="code"/>
        </w:rPr>
        <w:t>followLastLink</w:t>
      </w:r>
      <w:r>
        <w:t xml:space="preserve"> parameter says whether to follow such a link or not. Because this can happen more than once, the body of </w:t>
      </w:r>
      <w:r>
        <w:rPr>
          <w:rStyle w:val="code"/>
        </w:rPr>
        <w:t>GetDN</w:t>
      </w:r>
      <w:r>
        <w:t xml:space="preserve"> needs to be a loop.</w:t>
      </w:r>
    </w:p>
    <w:p w14:paraId="6D198974" w14:textId="77777777" w:rsidR="000229B4" w:rsidRDefault="000229B4">
      <w:pPr>
        <w:pStyle w:val="routine"/>
        <w:keepNext/>
        <w:rPr>
          <w:rStyle w:val="code"/>
        </w:rPr>
      </w:pPr>
      <w:r>
        <w:rPr>
          <w:rStyle w:val="code"/>
        </w:rPr>
        <w:t>PROC Get(d, pn) -&gt; Z RAISES {error} = VAR z := d |</w:t>
      </w:r>
      <w:r>
        <w:rPr>
          <w:rStyle w:val="code"/>
        </w:rPr>
        <w:br/>
      </w:r>
      <w:r>
        <w:rPr>
          <w:rStyle w:val="m"/>
        </w:rPr>
        <w:t xml:space="preserve">% Return the value of </w:t>
      </w:r>
      <w:r>
        <w:rPr>
          <w:rStyle w:val="code"/>
        </w:rPr>
        <w:t>pn</w:t>
      </w:r>
      <w:r>
        <w:rPr>
          <w:rStyle w:val="m"/>
        </w:rPr>
        <w:t xml:space="preserve"> looked up starting at </w:t>
      </w:r>
      <w:r>
        <w:rPr>
          <w:rStyle w:val="code"/>
        </w:rPr>
        <w:t>d.</w:t>
      </w:r>
    </w:p>
    <w:p w14:paraId="07BB2A9C" w14:textId="77777777" w:rsidR="000229B4" w:rsidRDefault="000229B4">
      <w:pPr>
        <w:pStyle w:val="cmd1"/>
        <w:keepNext/>
        <w:rPr>
          <w:rStyle w:val="code"/>
        </w:rPr>
      </w:pPr>
      <w:r>
        <w:rPr>
          <w:rStyle w:val="code"/>
        </w:rPr>
        <w:t xml:space="preserve">DO &lt;&lt; pn # {} =&gt; VAR n := pn.head, </w:t>
      </w:r>
      <w:r>
        <w:rPr>
          <w:rStyle w:val="k"/>
        </w:rPr>
        <w:t>z'</w:t>
      </w:r>
      <w:r>
        <w:rPr>
          <w:rStyle w:val="code"/>
        </w:rPr>
        <w:t xml:space="preserve"> |  </w:t>
      </w:r>
    </w:p>
    <w:p w14:paraId="325E44C4" w14:textId="77777777" w:rsidR="000229B4" w:rsidRDefault="000229B4">
      <w:pPr>
        <w:pStyle w:val="cmd2"/>
        <w:rPr>
          <w:rStyle w:val="code"/>
        </w:rPr>
      </w:pPr>
      <w:r>
        <w:rPr>
          <w:rStyle w:val="code"/>
        </w:rPr>
        <w:t>IF</w:t>
      </w:r>
      <w:r>
        <w:rPr>
          <w:rStyle w:val="code"/>
        </w:rPr>
        <w:tab/>
        <w:t xml:space="preserve">z IS D =&gt; </w:t>
      </w:r>
      <w:r>
        <w:rPr>
          <w:rStyle w:val="code"/>
        </w:rPr>
        <w:tab/>
      </w:r>
      <w:r>
        <w:rPr>
          <w:rStyle w:val="m"/>
        </w:rPr>
        <w:t xml:space="preserve">% must have a value for </w:t>
      </w:r>
      <w:r>
        <w:rPr>
          <w:rStyle w:val="code"/>
        </w:rPr>
        <w:t>n.</w:t>
      </w:r>
    </w:p>
    <w:p w14:paraId="6580DF7A" w14:textId="03C785FE" w:rsidR="000229B4" w:rsidRDefault="006E6F29">
      <w:pPr>
        <w:pStyle w:val="cmd3"/>
        <w:rPr>
          <w:rStyle w:val="code"/>
        </w:rPr>
      </w:pPr>
      <w:r>
        <w:rPr>
          <w:rStyle w:val="code"/>
        </w:rPr>
        <mc:AlternateContent>
          <mc:Choice Requires="wps">
            <w:drawing>
              <wp:anchor distT="0" distB="0" distL="114300" distR="114300" simplePos="0" relativeHeight="251636736" behindDoc="0" locked="0" layoutInCell="1" allowOverlap="1" wp14:anchorId="3F5F2A1B" wp14:editId="4CAF7FD2">
                <wp:simplePos x="0" y="0"/>
                <wp:positionH relativeFrom="column">
                  <wp:posOffset>1343025</wp:posOffset>
                </wp:positionH>
                <wp:positionV relativeFrom="paragraph">
                  <wp:posOffset>281940</wp:posOffset>
                </wp:positionV>
                <wp:extent cx="4389120" cy="314325"/>
                <wp:effectExtent l="0" t="0" r="0" b="0"/>
                <wp:wrapNone/>
                <wp:docPr id="17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120"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85881" id="Rectangle 28" o:spid="_x0000_s1026" style="position:absolute;margin-left:105.75pt;margin-top:22.2pt;width:345.6pt;height:24.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" filled="f"/>
            </w:pict>
          </mc:Fallback>
        </mc:AlternateContent>
      </w:r>
      <w:r w:rsidR="000229B4">
        <w:rPr>
          <w:rStyle w:val="code"/>
        </w:rPr>
        <w:t xml:space="preserve">z' := z.get(n); </w:t>
      </w:r>
      <w:r w:rsidR="000229B4">
        <w:rPr>
          <w:rStyle w:val="code"/>
        </w:rPr>
        <w:br/>
        <w:t>IF</w:t>
      </w:r>
      <w:r w:rsidR="000229B4">
        <w:rPr>
          <w:rStyle w:val="code"/>
        </w:rPr>
        <w:tab/>
        <w:t xml:space="preserve">z' # nil =&gt; </w:t>
      </w:r>
    </w:p>
    <w:p w14:paraId="1C0A4814" w14:textId="77777777" w:rsidR="000229B4" w:rsidRDefault="000229B4">
      <w:pPr>
        <w:pStyle w:val="cmd4"/>
        <w:rPr>
          <w:rStyle w:val="code"/>
        </w:rPr>
      </w:pPr>
      <w:r>
        <w:rPr>
          <w:rStyle w:val="m"/>
        </w:rPr>
        <w:t xml:space="preserve">% If there's a link, follow it. Otherwise just look up </w:t>
      </w:r>
      <w:r>
        <w:rPr>
          <w:rStyle w:val="code"/>
        </w:rPr>
        <w:t>n</w:t>
      </w:r>
      <w:r>
        <w:rPr>
          <w:rStyle w:val="m"/>
        </w:rPr>
        <w:t>.</w:t>
      </w:r>
      <w:r>
        <w:rPr>
          <w:rStyle w:val="m"/>
        </w:rPr>
        <w:br/>
      </w:r>
      <w:r>
        <w:rPr>
          <w:rStyle w:val="code"/>
        </w:rPr>
        <w:t>IF</w:t>
      </w:r>
      <w:r>
        <w:rPr>
          <w:rStyle w:val="code"/>
        </w:rPr>
        <w:tab/>
        <w:t xml:space="preserve">(z, pn') := FollowLink(z, n); pn := pn' + pn.tail </w:t>
      </w:r>
    </w:p>
    <w:p w14:paraId="517BEB4D" w14:textId="77777777" w:rsidR="000229B4" w:rsidRPr="005619CC" w:rsidRDefault="000229B4">
      <w:pPr>
        <w:pStyle w:val="cmd4"/>
        <w:rPr>
          <w:rStyle w:val="code"/>
          <w:lang w:val="fr-FR"/>
        </w:rPr>
      </w:pPr>
      <w:r w:rsidRPr="005619CC">
        <w:rPr>
          <w:rStyle w:val="code"/>
          <w:lang w:val="fr-FR"/>
        </w:rPr>
        <w:t>[*]</w:t>
      </w:r>
      <w:r w:rsidRPr="005619CC">
        <w:rPr>
          <w:rStyle w:val="code"/>
          <w:lang w:val="fr-FR"/>
        </w:rPr>
        <w:tab/>
        <w:t>z        := z'              ; pn :=       pn.tail</w:t>
      </w:r>
    </w:p>
    <w:p w14:paraId="19FEC01E" w14:textId="77777777" w:rsidR="000229B4" w:rsidRPr="005619CC" w:rsidRDefault="000229B4">
      <w:pPr>
        <w:pStyle w:val="cmd4"/>
        <w:rPr>
          <w:rStyle w:val="code"/>
          <w:lang w:val="fr-FR"/>
        </w:rPr>
      </w:pPr>
      <w:r w:rsidRPr="005619CC">
        <w:rPr>
          <w:rStyle w:val="code"/>
          <w:lang w:val="fr-FR"/>
        </w:rPr>
        <w:t>FI</w:t>
      </w:r>
    </w:p>
    <w:p w14:paraId="5D1CFBE3" w14:textId="77777777" w:rsidR="000229B4" w:rsidRDefault="000229B4">
      <w:pPr>
        <w:pStyle w:val="cmd3"/>
        <w:rPr>
          <w:rStyle w:val="code"/>
        </w:rPr>
      </w:pPr>
      <w:r>
        <w:rPr>
          <w:rStyle w:val="code"/>
        </w:rPr>
        <w:t>[*]</w:t>
      </w:r>
      <w:r>
        <w:rPr>
          <w:rStyle w:val="code"/>
        </w:rPr>
        <w:tab/>
        <w:t>RAISE error</w:t>
      </w:r>
    </w:p>
    <w:p w14:paraId="3BF82E1F" w14:textId="77777777" w:rsidR="000229B4" w:rsidRDefault="000229B4">
      <w:pPr>
        <w:pStyle w:val="cmd3"/>
        <w:rPr>
          <w:rStyle w:val="code"/>
        </w:rPr>
      </w:pPr>
      <w:r>
        <w:rPr>
          <w:rStyle w:val="code"/>
        </w:rPr>
        <w:t>FI</w:t>
      </w:r>
    </w:p>
    <w:p w14:paraId="3B0E425D" w14:textId="77777777" w:rsidR="000229B4" w:rsidRDefault="000229B4">
      <w:pPr>
        <w:pStyle w:val="cmd2"/>
        <w:rPr>
          <w:rStyle w:val="code"/>
        </w:rPr>
      </w:pPr>
      <w:r>
        <w:rPr>
          <w:rStyle w:val="code"/>
        </w:rPr>
        <w:t>[*]</w:t>
      </w:r>
      <w:r>
        <w:rPr>
          <w:rStyle w:val="code"/>
        </w:rPr>
        <w:tab/>
        <w:t>RAISE error</w:t>
      </w:r>
    </w:p>
    <w:p w14:paraId="2D14C13A" w14:textId="77777777" w:rsidR="000229B4" w:rsidRDefault="000229B4">
      <w:pPr>
        <w:pStyle w:val="cmd2"/>
        <w:rPr>
          <w:rStyle w:val="code"/>
        </w:rPr>
      </w:pPr>
      <w:r>
        <w:rPr>
          <w:rStyle w:val="code"/>
        </w:rPr>
        <w:t>FI</w:t>
      </w:r>
    </w:p>
    <w:p w14:paraId="1045A6F0" w14:textId="77777777" w:rsidR="000229B4" w:rsidRDefault="000229B4">
      <w:pPr>
        <w:pStyle w:val="cmd1"/>
        <w:rPr>
          <w:rStyle w:val="code"/>
        </w:rPr>
      </w:pPr>
      <w:r>
        <w:rPr>
          <w:rStyle w:val="code"/>
        </w:rPr>
        <w:t>&gt;&gt; OD; RET z</w:t>
      </w:r>
    </w:p>
    <w:p w14:paraId="5B2208FF" w14:textId="77777777" w:rsidR="000229B4" w:rsidRDefault="000229B4">
      <w:pPr>
        <w:pStyle w:val="routine"/>
        <w:rPr>
          <w:rStyle w:val="code"/>
        </w:rPr>
      </w:pPr>
      <w:r>
        <w:rPr>
          <w:rStyle w:val="code"/>
        </w:rPr>
        <w:t>PROC GetD(d, pn) -&gt; D RAISES {error} = VAR z := Get(d, pn) |</w:t>
      </w:r>
    </w:p>
    <w:p w14:paraId="43C0073D" w14:textId="77777777" w:rsidR="000229B4" w:rsidRDefault="000229B4">
      <w:pPr>
        <w:pStyle w:val="cmd1"/>
        <w:rPr>
          <w:rStyle w:val="code"/>
        </w:rPr>
      </w:pPr>
      <w:r>
        <w:rPr>
          <w:rStyle w:val="code"/>
        </w:rPr>
        <w:t>IF z IS D =&gt; RET z AS D [*] RAISE error FI</w:t>
      </w:r>
    </w:p>
    <w:p w14:paraId="38E27884" w14:textId="502BDDF3" w:rsidR="000229B4" w:rsidRDefault="006E6F29">
      <w:pPr>
        <w:pStyle w:val="routine"/>
        <w:keepNext/>
        <w:rPr>
          <w:rStyle w:val="code"/>
        </w:rPr>
      </w:pPr>
      <w:r>
        <w:rPr>
          <w:rStyle w:val="code"/>
        </w:rPr>
        <mc:AlternateContent>
          <mc:Choice Requires="wps">
            <w:drawing>
              <wp:anchor distT="0" distB="0" distL="114300" distR="114300" simplePos="0" relativeHeight="251637760" behindDoc="0" locked="0" layoutInCell="1" allowOverlap="1" wp14:anchorId="40DF2852" wp14:editId="0FD3ECB0">
                <wp:simplePos x="0" y="0"/>
                <wp:positionH relativeFrom="column">
                  <wp:posOffset>-43815</wp:posOffset>
                </wp:positionH>
                <wp:positionV relativeFrom="paragraph">
                  <wp:posOffset>-26035</wp:posOffset>
                </wp:positionV>
                <wp:extent cx="6126480" cy="1339850"/>
                <wp:effectExtent l="0" t="0" r="0" b="0"/>
                <wp:wrapNone/>
                <wp:docPr id="17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1339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10433" id="Rectangle 29" o:spid="_x0000_s1026" style="position:absolute;margin-left:-3.45pt;margin-top:-2.05pt;width:482.4pt;height:10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" filled="f"/>
            </w:pict>
          </mc:Fallback>
        </mc:AlternateContent>
      </w:r>
      <w:r w:rsidR="000229B4">
        <w:rPr>
          <w:rStyle w:val="code"/>
        </w:rPr>
        <w:t>PROC GetDN(pn, followLastLink: Bool) -&gt; (D, N) RAISES {error} = VAR d := root |</w:t>
      </w:r>
      <w:r w:rsidR="000229B4">
        <w:rPr>
          <w:rStyle w:val="code"/>
        </w:rPr>
        <w:br/>
      </w:r>
      <w:r w:rsidR="000229B4">
        <w:rPr>
          <w:rStyle w:val="m"/>
        </w:rPr>
        <w:t xml:space="preserve">% Convert </w:t>
      </w:r>
      <w:r w:rsidR="000229B4">
        <w:rPr>
          <w:rStyle w:val="code"/>
        </w:rPr>
        <w:t>pn</w:t>
      </w:r>
      <w:r w:rsidR="000229B4">
        <w:rPr>
          <w:rStyle w:val="m"/>
        </w:rPr>
        <w:t xml:space="preserve"> into </w:t>
      </w:r>
      <w:r w:rsidR="000229B4">
        <w:rPr>
          <w:rStyle w:val="code"/>
        </w:rPr>
        <w:t>(d, n)</w:t>
      </w:r>
      <w:r w:rsidR="000229B4">
        <w:rPr>
          <w:rStyle w:val="m"/>
        </w:rPr>
        <w:t xml:space="preserve"> such that </w:t>
      </w:r>
      <w:r w:rsidR="000229B4">
        <w:rPr>
          <w:rStyle w:val="code"/>
        </w:rPr>
        <w:t>d.get(n)</w:t>
      </w:r>
      <w:r w:rsidR="000229B4">
        <w:rPr>
          <w:rStyle w:val="m"/>
        </w:rPr>
        <w:t xml:space="preserve"> is the item that </w:t>
      </w:r>
      <w:r w:rsidR="000229B4">
        <w:rPr>
          <w:rStyle w:val="code"/>
        </w:rPr>
        <w:t>pn</w:t>
      </w:r>
      <w:r w:rsidR="000229B4">
        <w:rPr>
          <w:rStyle w:val="m"/>
        </w:rPr>
        <w:t xml:space="preserve"> refers to. </w:t>
      </w:r>
    </w:p>
    <w:p w14:paraId="6336331F" w14:textId="77777777" w:rsidR="000229B4" w:rsidRDefault="000229B4">
      <w:pPr>
        <w:pStyle w:val="cmd1"/>
        <w:rPr>
          <w:rStyle w:val="code"/>
        </w:rPr>
      </w:pPr>
      <w:r>
        <w:rPr>
          <w:rStyle w:val="code"/>
        </w:rPr>
        <w:t>DO</w:t>
      </w:r>
      <w:r>
        <w:rPr>
          <w:rStyle w:val="code"/>
        </w:rPr>
        <w:tab/>
        <w:t>IF  pn = {} =&gt; RAISE error</w:t>
      </w:r>
    </w:p>
    <w:p w14:paraId="31541DEE" w14:textId="77777777" w:rsidR="000229B4" w:rsidRDefault="000229B4">
      <w:pPr>
        <w:pStyle w:val="cmd2"/>
        <w:rPr>
          <w:rStyle w:val="code"/>
        </w:rPr>
      </w:pPr>
      <w:r>
        <w:rPr>
          <w:rStyle w:val="code"/>
        </w:rPr>
        <w:t>[*] VAR n := pn.last, z |</w:t>
      </w:r>
    </w:p>
    <w:p w14:paraId="030CFBFF" w14:textId="77777777" w:rsidR="000229B4" w:rsidRDefault="000229B4">
      <w:pPr>
        <w:pStyle w:val="cmd3"/>
        <w:rPr>
          <w:rStyle w:val="code"/>
        </w:rPr>
      </w:pPr>
      <w:r>
        <w:rPr>
          <w:rStyle w:val="code"/>
        </w:rPr>
        <w:t xml:space="preserve">d := Get(d, pn.reml); </w:t>
      </w:r>
    </w:p>
    <w:p w14:paraId="242C1285" w14:textId="77777777" w:rsidR="000229B4" w:rsidRDefault="000229B4">
      <w:pPr>
        <w:pStyle w:val="cmd3"/>
        <w:rPr>
          <w:rStyle w:val="code"/>
        </w:rPr>
      </w:pPr>
      <w:r>
        <w:rPr>
          <w:rStyle w:val="m"/>
        </w:rPr>
        <w:t>% If there's a link, follow it and loop. Otherwise return.</w:t>
      </w:r>
    </w:p>
    <w:p w14:paraId="49CF4A97" w14:textId="77777777" w:rsidR="000229B4" w:rsidRDefault="000229B4">
      <w:pPr>
        <w:pStyle w:val="cmd3"/>
        <w:rPr>
          <w:rStyle w:val="code"/>
        </w:rPr>
      </w:pPr>
      <w:r>
        <w:rPr>
          <w:rStyle w:val="code"/>
        </w:rPr>
        <w:t>&lt;&lt; followLastLink =&gt; (d, pn) := FollowLink(d, n) [*] RET (d, n) &gt;&gt;</w:t>
      </w:r>
    </w:p>
    <w:p w14:paraId="306D5E45" w14:textId="77777777" w:rsidR="000229B4" w:rsidRDefault="000229B4">
      <w:pPr>
        <w:pStyle w:val="cmd2"/>
        <w:rPr>
          <w:rStyle w:val="code"/>
        </w:rPr>
      </w:pPr>
      <w:r>
        <w:rPr>
          <w:rStyle w:val="code"/>
        </w:rPr>
        <w:t>FI</w:t>
      </w:r>
    </w:p>
    <w:p w14:paraId="6EC6479E" w14:textId="77777777" w:rsidR="000229B4" w:rsidRDefault="000229B4">
      <w:pPr>
        <w:pStyle w:val="cmd1"/>
        <w:rPr>
          <w:rStyle w:val="code"/>
        </w:rPr>
      </w:pPr>
      <w:r>
        <w:rPr>
          <w:rStyle w:val="code"/>
        </w:rPr>
        <w:t>OD</w:t>
      </w:r>
    </w:p>
    <w:p w14:paraId="47B66E56" w14:textId="309DEDD6" w:rsidR="000229B4" w:rsidRDefault="006E6F29">
      <w:pPr>
        <w:pStyle w:val="routine"/>
        <w:keepNext/>
        <w:rPr>
          <w:rStyle w:val="code"/>
        </w:rPr>
      </w:pPr>
      <w:r>
        <mc:AlternateContent>
          <mc:Choice Requires="wps">
            <w:drawing>
              <wp:anchor distT="0" distB="0" distL="114300" distR="114300" simplePos="0" relativeHeight="251657216" behindDoc="0" locked="0" layoutInCell="1" allowOverlap="1" wp14:anchorId="4C1ABBD0" wp14:editId="100F28D3">
                <wp:simplePos x="0" y="0"/>
                <wp:positionH relativeFrom="column">
                  <wp:posOffset>-44450</wp:posOffset>
                </wp:positionH>
                <wp:positionV relativeFrom="paragraph">
                  <wp:posOffset>114935</wp:posOffset>
                </wp:positionV>
                <wp:extent cx="6126480" cy="444500"/>
                <wp:effectExtent l="0" t="0" r="0" b="0"/>
                <wp:wrapNone/>
                <wp:docPr id="17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44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C8D3B" id="Rectangle 69" o:spid="_x0000_s1026" style="position:absolute;margin-left:-3.5pt;margin-top:9.05pt;width:482.4pt;height: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" filled="f"/>
            </w:pict>
          </mc:Fallback>
        </mc:AlternateContent>
      </w:r>
      <w:r w:rsidR="000229B4">
        <w:rPr>
          <w:rStyle w:val="code"/>
        </w:rPr>
        <w:t>APROC FollowLink(d, n) -&gt; (D, PN) = &lt;&lt;</w:t>
      </w:r>
      <w:r w:rsidR="000229B4">
        <w:rPr>
          <w:rStyle w:val="code"/>
        </w:rPr>
        <w:tab/>
      </w:r>
      <w:r w:rsidR="000229B4">
        <w:rPr>
          <w:rStyle w:val="code"/>
        </w:rPr>
        <w:br/>
      </w:r>
      <w:r w:rsidR="000229B4">
        <w:rPr>
          <w:rStyle w:val="m"/>
        </w:rPr>
        <w:t xml:space="preserve">% Fail </w:t>
      </w:r>
      <w:r w:rsidR="000229B4">
        <w:rPr>
          <w:rStyle w:val="code"/>
        </w:rPr>
        <w:t>if d.get(n)</w:t>
      </w:r>
      <w:r w:rsidR="000229B4">
        <w:rPr>
          <w:rStyle w:val="m"/>
        </w:rPr>
        <w:t xml:space="preserve"> not </w:t>
      </w:r>
      <w:r w:rsidR="000229B4">
        <w:rPr>
          <w:rStyle w:val="code"/>
        </w:rPr>
        <w:t>Link</w:t>
      </w:r>
      <w:r w:rsidR="000229B4">
        <w:rPr>
          <w:rStyle w:val="m"/>
        </w:rPr>
        <w:t xml:space="preserve">.  Use </w:t>
      </w:r>
      <w:r w:rsidR="000229B4">
        <w:rPr>
          <w:rStyle w:val="code"/>
        </w:rPr>
        <w:t>d</w:t>
      </w:r>
      <w:r w:rsidR="000229B4">
        <w:rPr>
          <w:rStyle w:val="m"/>
        </w:rPr>
        <w:t xml:space="preserve"> as the context if the link lacks one.</w:t>
      </w:r>
    </w:p>
    <w:p w14:paraId="3CB3AF7C" w14:textId="77777777" w:rsidR="000229B4" w:rsidRDefault="000229B4">
      <w:pPr>
        <w:pStyle w:val="cmd1"/>
        <w:rPr>
          <w:rStyle w:val="code"/>
        </w:rPr>
      </w:pPr>
      <w:r>
        <w:rPr>
          <w:rStyle w:val="code"/>
        </w:rPr>
        <w:t>VAR l := d.get(n) | l IS Link =&gt; RET ((l.d IS D =&gt; l.d [*] d), l.pn) &gt;&gt;</w:t>
      </w:r>
    </w:p>
    <w:p w14:paraId="54600482" w14:textId="77777777" w:rsidR="000229B4" w:rsidRDefault="000229B4">
      <w:pPr>
        <w:pStyle w:val="routine"/>
        <w:rPr>
          <w:rStyle w:val="code"/>
        </w:rPr>
      </w:pPr>
      <w:r>
        <w:rPr>
          <w:rStyle w:val="code"/>
        </w:rPr>
        <w:t xml:space="preserve">PROC SetPN(pn, z, followLastLink: Bool) RAISES {error} = </w:t>
      </w:r>
    </w:p>
    <w:p w14:paraId="0299CE9D" w14:textId="77777777" w:rsidR="000229B4" w:rsidRDefault="000229B4">
      <w:pPr>
        <w:pStyle w:val="cmd1"/>
        <w:rPr>
          <w:rStyle w:val="code"/>
        </w:rPr>
      </w:pPr>
      <w:r>
        <w:rPr>
          <w:rStyle w:val="code"/>
        </w:rPr>
        <w:t>VAR d, n | (d, n) := GetDN(pn, followLastLink); d.set(n, z)</w:t>
      </w:r>
    </w:p>
    <w:p w14:paraId="61981947" w14:textId="77777777" w:rsidR="000229B4" w:rsidRDefault="000229B4">
      <w:pPr>
        <w:pStyle w:val="routine"/>
        <w:rPr>
          <w:rStyle w:val="code"/>
        </w:rPr>
      </w:pPr>
      <w:r>
        <w:rPr>
          <w:rStyle w:val="code"/>
        </w:rPr>
        <w:t>APROC NewD() -&gt; D = &lt;&lt; VAR d | ~ s!d =&gt; s(d) := D{}; RET d &gt;&gt;</w:t>
      </w:r>
    </w:p>
    <w:p w14:paraId="230E9423" w14:textId="77777777" w:rsidR="000229B4" w:rsidRDefault="000229B4">
      <w:pPr>
        <w:pStyle w:val="modend"/>
      </w:pPr>
      <w:r>
        <w:rPr>
          <w:rStyle w:val="code"/>
        </w:rPr>
        <w:t>END ObjNames</w:t>
      </w:r>
    </w:p>
    <w:p w14:paraId="0155B6F2" w14:textId="77777777" w:rsidR="000229B4" w:rsidRDefault="000229B4">
      <w:pPr>
        <w:pStyle w:val="Heading3"/>
      </w:pPr>
      <w:r>
        <w:t>Object-oriented directories</w:t>
      </w:r>
    </w:p>
    <w:p w14:paraId="5058062E" w14:textId="77777777" w:rsidR="000229B4" w:rsidRDefault="000229B4">
      <w:r>
        <w:t xml:space="preserve">Although </w:t>
      </w:r>
      <w:r>
        <w:rPr>
          <w:rStyle w:val="code"/>
        </w:rPr>
        <w:t>D</w:t>
      </w:r>
      <w:r>
        <w:t xml:space="preserve"> in </w:t>
      </w:r>
      <w:r>
        <w:rPr>
          <w:rStyle w:val="code"/>
        </w:rPr>
        <w:t>ObjNames</w:t>
      </w:r>
      <w:r>
        <w:t xml:space="preserve"> has </w:t>
      </w:r>
      <w:r>
        <w:rPr>
          <w:rStyle w:val="code"/>
        </w:rPr>
        <w:t>get</w:t>
      </w:r>
      <w:r>
        <w:t xml:space="preserve"> and </w:t>
      </w:r>
      <w:r>
        <w:rPr>
          <w:rStyle w:val="code"/>
        </w:rPr>
        <w:t>set</w:t>
      </w:r>
      <w:r>
        <w:t xml:space="preserve"> methods, they are the same for all </w:t>
      </w:r>
      <w:r>
        <w:rPr>
          <w:rStyle w:val="code"/>
        </w:rPr>
        <w:t>D</w:t>
      </w:r>
      <w:r>
        <w:t xml:space="preserve">’s. To encompass the full range of applications of path names, we need to make a </w:t>
      </w:r>
      <w:r>
        <w:rPr>
          <w:rStyle w:val="code"/>
        </w:rPr>
        <w:t>D</w:t>
      </w:r>
      <w:r>
        <w:t xml:space="preserve"> into a full-fledged ‘object’, in which different instances can have different </w:t>
      </w:r>
      <w:r>
        <w:rPr>
          <w:rStyle w:val="code"/>
        </w:rPr>
        <w:t>get</w:t>
      </w:r>
      <w:r>
        <w:t xml:space="preserve"> and </w:t>
      </w:r>
      <w:r>
        <w:rPr>
          <w:rStyle w:val="code"/>
        </w:rPr>
        <w:t>set</w:t>
      </w:r>
      <w:r>
        <w:t xml:space="preserve"> operations (yet another level of indire</w:t>
      </w:r>
      <w:r>
        <w:t>c</w:t>
      </w:r>
      <w:r>
        <w:t>tion). This is the essential meaning of ‘object-oriented’: the type of an object is a record of ro</w:t>
      </w:r>
      <w:r>
        <w:t>u</w:t>
      </w:r>
      <w:r>
        <w:t>tine types which defines a single interface to all objects of that type, but every object has its own values for the routines, and hence its own code.</w:t>
      </w:r>
    </w:p>
    <w:p w14:paraId="5BF1E941" w14:textId="77777777" w:rsidR="000229B4" w:rsidRDefault="000229B4">
      <w:pPr>
        <w:keepNext/>
      </w:pPr>
      <w:r>
        <w:t>To do this, we change the type to:</w:t>
      </w:r>
    </w:p>
    <w:p w14:paraId="6A8E400C" w14:textId="77777777" w:rsidR="000229B4" w:rsidRDefault="000229B4">
      <w:pPr>
        <w:pStyle w:val="declhead"/>
        <w:rPr>
          <w:rStyle w:val="code"/>
        </w:rPr>
      </w:pPr>
      <w:r>
        <w:rPr>
          <w:rStyle w:val="code"/>
        </w:rPr>
        <w:t>TYPE</w:t>
      </w:r>
      <w:r>
        <w:rPr>
          <w:rStyle w:val="code"/>
        </w:rPr>
        <w:tab/>
        <w:t xml:space="preserve">D </w:t>
      </w:r>
      <w:r>
        <w:rPr>
          <w:rStyle w:val="code"/>
        </w:rPr>
        <w:tab/>
        <w:t>=</w:t>
      </w:r>
      <w:r>
        <w:rPr>
          <w:rStyle w:val="code"/>
        </w:rPr>
        <w:tab/>
        <w:t>[get: APROC (n) -&gt; Z, set: PROC (n, z) RAISES {error}]</w:t>
      </w:r>
    </w:p>
    <w:p w14:paraId="6E3BF99A" w14:textId="77777777" w:rsidR="000229B4" w:rsidRDefault="000229B4">
      <w:pPr>
        <w:pStyle w:val="decl"/>
      </w:pPr>
      <w:r>
        <w:rPr>
          <w:rStyle w:val="code"/>
        </w:rPr>
        <w:t>DR</w:t>
      </w:r>
      <w:r>
        <w:rPr>
          <w:rStyle w:val="code"/>
        </w:rPr>
        <w:tab/>
        <w:t>=</w:t>
      </w:r>
      <w:r>
        <w:rPr>
          <w:rStyle w:val="code"/>
        </w:rPr>
        <w:tab/>
        <w:t>Int</w:t>
      </w:r>
      <w:r>
        <w:rPr>
          <w:rStyle w:val="code"/>
        </w:rPr>
        <w:tab/>
      </w:r>
      <w:r>
        <w:rPr>
          <w:rStyle w:val="m"/>
        </w:rPr>
        <w:t xml:space="preserve">% what </w:t>
      </w:r>
      <w:r>
        <w:rPr>
          <w:rStyle w:val="code"/>
        </w:rPr>
        <w:t>D</w:t>
      </w:r>
      <w:r>
        <w:rPr>
          <w:rStyle w:val="m"/>
        </w:rPr>
        <w:t xml:space="preserve"> used to be; </w:t>
      </w:r>
      <w:r>
        <w:rPr>
          <w:rStyle w:val="code"/>
        </w:rPr>
        <w:t>R</w:t>
      </w:r>
      <w:r>
        <w:rPr>
          <w:rStyle w:val="m"/>
        </w:rPr>
        <w:t xml:space="preserve"> for reference</w:t>
      </w:r>
    </w:p>
    <w:p w14:paraId="0DE382B5" w14:textId="77777777" w:rsidR="009C48A4" w:rsidRPr="009C48A4" w:rsidRDefault="009C48A4" w:rsidP="009C48A4">
      <w:pPr>
        <w:pStyle w:val="cont"/>
      </w:pPr>
      <w:r>
        <w:t xml:space="preserve">keeping the other types from </w:t>
      </w:r>
      <w:r>
        <w:rPr>
          <w:rStyle w:val="code"/>
        </w:rPr>
        <w:t>ObjNames</w:t>
      </w:r>
      <w:r>
        <w:t xml:space="preserve"> unchanged:</w:t>
      </w:r>
    </w:p>
    <w:p w14:paraId="6C1A13AC" w14:textId="77777777" w:rsidR="009C48A4" w:rsidRDefault="009C48A4" w:rsidP="009C48A4">
      <w:pPr>
        <w:pStyle w:val="decl"/>
        <w:rPr>
          <w:rStyle w:val="code"/>
        </w:rPr>
      </w:pPr>
      <w:r>
        <w:rPr>
          <w:rStyle w:val="code"/>
        </w:rPr>
        <w:t>Z</w:t>
      </w:r>
      <w:r>
        <w:rPr>
          <w:rStyle w:val="code"/>
        </w:rPr>
        <w:tab/>
        <w:t>=</w:t>
      </w:r>
      <w:r>
        <w:rPr>
          <w:rStyle w:val="code"/>
        </w:rPr>
        <w:tab/>
        <w:t xml:space="preserve">(V + D </w:t>
      </w:r>
      <w:r w:rsidRPr="009C48A4">
        <w:t>+ Link + Null</w:t>
      </w:r>
      <w:r>
        <w:rPr>
          <w:rStyle w:val="code"/>
        </w:rPr>
        <w:t>)</w:t>
      </w:r>
      <w:r>
        <w:rPr>
          <w:rStyle w:val="code"/>
        </w:rPr>
        <w:tab/>
      </w:r>
      <w:r>
        <w:rPr>
          <w:rStyle w:val="m"/>
        </w:rPr>
        <w:t xml:space="preserve">% </w:t>
      </w:r>
      <w:r>
        <w:rPr>
          <w:rStyle w:val="code"/>
        </w:rPr>
        <w:t>nil</w:t>
      </w:r>
      <w:r>
        <w:rPr>
          <w:rStyle w:val="m"/>
        </w:rPr>
        <w:t xml:space="preserve"> means undefined</w:t>
      </w:r>
    </w:p>
    <w:p w14:paraId="3F7196FC" w14:textId="77777777" w:rsidR="009C48A4" w:rsidRDefault="009C48A4" w:rsidP="009C48A4">
      <w:pPr>
        <w:pStyle w:val="decl"/>
        <w:rPr>
          <w:rStyle w:val="code"/>
        </w:rPr>
      </w:pPr>
      <w:r>
        <w:rPr>
          <w:rStyle w:val="code"/>
        </w:rPr>
        <w:t>DD</w:t>
      </w:r>
      <w:r>
        <w:rPr>
          <w:rStyle w:val="code"/>
        </w:rPr>
        <w:tab/>
        <w:t>=</w:t>
      </w:r>
      <w:r>
        <w:rPr>
          <w:rStyle w:val="code"/>
        </w:rPr>
        <w:tab/>
        <w:t>N -&gt; Z</w:t>
      </w:r>
    </w:p>
    <w:p w14:paraId="03BA11CD" w14:textId="77777777" w:rsidR="000229B4" w:rsidRDefault="000229B4">
      <w:r>
        <w:t>We also need to change the state to:</w:t>
      </w:r>
    </w:p>
    <w:p w14:paraId="14498732" w14:textId="77777777" w:rsidR="000229B4" w:rsidRDefault="000229B4">
      <w:pPr>
        <w:pStyle w:val="declhead"/>
        <w:rPr>
          <w:rStyle w:val="code"/>
        </w:rPr>
      </w:pPr>
      <w:r>
        <w:rPr>
          <w:rStyle w:val="code"/>
        </w:rPr>
        <w:t>CONST root</w:t>
      </w:r>
      <w:r>
        <w:rPr>
          <w:rStyle w:val="code"/>
        </w:rPr>
        <w:tab/>
        <w:t>:=</w:t>
      </w:r>
      <w:r>
        <w:rPr>
          <w:rStyle w:val="code"/>
        </w:rPr>
        <w:tab/>
        <w:t>NewD()</w:t>
      </w:r>
      <w:r>
        <w:rPr>
          <w:rStyle w:val="code"/>
        </w:rPr>
        <w:tab/>
      </w:r>
    </w:p>
    <w:p w14:paraId="63D43299" w14:textId="77777777" w:rsidR="000229B4" w:rsidRDefault="00185724" w:rsidP="00185724">
      <w:pPr>
        <w:pStyle w:val="declhead"/>
        <w:spacing w:before="0"/>
      </w:pPr>
      <w:r>
        <w:rPr>
          <w:rStyle w:val="code"/>
        </w:rPr>
        <w:t>VAR</w:t>
      </w:r>
      <w:r>
        <w:rPr>
          <w:rStyle w:val="code"/>
        </w:rPr>
        <w:tab/>
      </w:r>
      <w:r w:rsidR="000229B4">
        <w:rPr>
          <w:rStyle w:val="code"/>
        </w:rPr>
        <w:t>s</w:t>
      </w:r>
      <w:r w:rsidR="000229B4">
        <w:rPr>
          <w:rStyle w:val="code"/>
        </w:rPr>
        <w:tab/>
        <w:t>:=</w:t>
      </w:r>
      <w:r w:rsidR="000229B4">
        <w:rPr>
          <w:rStyle w:val="code"/>
        </w:rPr>
        <w:tab/>
        <w:t>(DR -&gt; DD){root -&gt; DD{}}</w:t>
      </w:r>
      <w:r w:rsidR="000229B4">
        <w:rPr>
          <w:rStyle w:val="code"/>
        </w:rPr>
        <w:tab/>
      </w:r>
      <w:r w:rsidR="000229B4">
        <w:rPr>
          <w:rStyle w:val="m"/>
        </w:rPr>
        <w:t>% initially empty root</w:t>
      </w:r>
    </w:p>
    <w:p w14:paraId="5EA60294" w14:textId="77777777" w:rsidR="000229B4" w:rsidRDefault="000229B4">
      <w:r>
        <w:t xml:space="preserve">and to provide a new version of the </w:t>
      </w:r>
      <w:r>
        <w:rPr>
          <w:rStyle w:val="code"/>
        </w:rPr>
        <w:t>NewD</w:t>
      </w:r>
      <w:r>
        <w:t xml:space="preserve"> procedure for creating a new standard directory. The routines</w:t>
      </w:r>
      <w:r>
        <w:rPr>
          <w:position w:val="6"/>
          <w:sz w:val="16"/>
        </w:rPr>
        <w:t xml:space="preserve"> </w:t>
      </w:r>
      <w:r>
        <w:t xml:space="preserve">that </w:t>
      </w:r>
      <w:r>
        <w:rPr>
          <w:rStyle w:val="code"/>
        </w:rPr>
        <w:t>NewD</w:t>
      </w:r>
      <w:r>
        <w:t xml:space="preserve"> assigns to </w:t>
      </w:r>
      <w:r>
        <w:rPr>
          <w:rStyle w:val="code"/>
        </w:rPr>
        <w:t>get</w:t>
      </w:r>
      <w:r>
        <w:t xml:space="preserve"> and </w:t>
      </w:r>
      <w:r>
        <w:rPr>
          <w:rStyle w:val="code"/>
        </w:rPr>
        <w:t>set</w:t>
      </w:r>
      <w:r>
        <w:t xml:space="preserve"> have the same bodies as the </w:t>
      </w:r>
      <w:r>
        <w:rPr>
          <w:rStyle w:val="code"/>
        </w:rPr>
        <w:t>GetFromS</w:t>
      </w:r>
      <w:r>
        <w:t xml:space="preserve"> and </w:t>
      </w:r>
      <w:r>
        <w:rPr>
          <w:rStyle w:val="code"/>
        </w:rPr>
        <w:t>SetInS</w:t>
      </w:r>
      <w:r>
        <w:t xml:space="preserve"> ro</w:t>
      </w:r>
      <w:r>
        <w:t>u</w:t>
      </w:r>
      <w:r>
        <w:t xml:space="preserve">tines. </w:t>
      </w:r>
    </w:p>
    <w:p w14:paraId="21BDD04B" w14:textId="77777777" w:rsidR="000229B4" w:rsidRDefault="000229B4">
      <w:r>
        <w:t xml:space="preserve">A technical point: The reason for not writing </w:t>
      </w:r>
      <w:r>
        <w:rPr>
          <w:rStyle w:val="code"/>
        </w:rPr>
        <w:t>get:=s(dr)</w:t>
      </w:r>
      <w:r>
        <w:t xml:space="preserve"> in </w:t>
      </w:r>
      <w:r>
        <w:rPr>
          <w:rStyle w:val="code"/>
        </w:rPr>
        <w:t>NewD</w:t>
      </w:r>
      <w:r>
        <w:t xml:space="preserve"> </w:t>
      </w:r>
      <w:r w:rsidR="00185724">
        <w:t xml:space="preserve">below </w:t>
      </w:r>
      <w:r>
        <w:t>is that this would ca</w:t>
      </w:r>
      <w:r>
        <w:t>p</w:t>
      </w:r>
      <w:r>
        <w:t xml:space="preserve">ture the value of </w:t>
      </w:r>
      <w:r>
        <w:rPr>
          <w:rStyle w:val="code"/>
        </w:rPr>
        <w:t>s(dr)</w:t>
      </w:r>
      <w:r>
        <w:t xml:space="preserve"> at the time </w:t>
      </w:r>
      <w:r>
        <w:rPr>
          <w:rStyle w:val="code"/>
        </w:rPr>
        <w:t>NewD</w:t>
      </w:r>
      <w:r>
        <w:t xml:space="preserve"> is invoked; we want the value at the time </w:t>
      </w:r>
      <w:r>
        <w:rPr>
          <w:rStyle w:val="code"/>
        </w:rPr>
        <w:t>get</w:t>
      </w:r>
      <w:r>
        <w:t xml:space="preserve"> is i</w:t>
      </w:r>
      <w:r>
        <w:t>n</w:t>
      </w:r>
      <w:r>
        <w:t>voked, and this is what we get because of the fact that Spec functions are functions on the global state, rather than pure functions.</w:t>
      </w:r>
    </w:p>
    <w:p w14:paraId="09EC8FA3" w14:textId="77777777" w:rsidR="000229B4" w:rsidRDefault="000229B4">
      <w:pPr>
        <w:pStyle w:val="routine"/>
        <w:rPr>
          <w:rStyle w:val="code"/>
        </w:rPr>
      </w:pPr>
      <w:r>
        <w:rPr>
          <w:rStyle w:val="code"/>
        </w:rPr>
        <w:t>APROC NewD() -&gt; D = &lt;&lt; VAR dr | ~ s!dr =&gt;</w:t>
      </w:r>
    </w:p>
    <w:p w14:paraId="534F1124" w14:textId="77777777" w:rsidR="000229B4" w:rsidRDefault="000229B4">
      <w:pPr>
        <w:pStyle w:val="cmd1"/>
        <w:rPr>
          <w:rStyle w:val="code"/>
        </w:rPr>
      </w:pPr>
      <w:r>
        <w:rPr>
          <w:rStyle w:val="code"/>
        </w:rPr>
        <w:t xml:space="preserve">s(dr) := DD{}; </w:t>
      </w:r>
    </w:p>
    <w:p w14:paraId="1B51835F" w14:textId="77777777" w:rsidR="000229B4" w:rsidRDefault="000229B4">
      <w:pPr>
        <w:pStyle w:val="cmd1"/>
        <w:rPr>
          <w:rStyle w:val="code"/>
        </w:rPr>
      </w:pPr>
      <w:r>
        <w:rPr>
          <w:rStyle w:val="code"/>
        </w:rPr>
        <w:t xml:space="preserve">RET D{ get := (\ n | s(dr)(n)), </w:t>
      </w:r>
    </w:p>
    <w:p w14:paraId="21299F91" w14:textId="77777777" w:rsidR="000229B4" w:rsidRDefault="000229B4">
      <w:pPr>
        <w:pStyle w:val="cmd1"/>
        <w:rPr>
          <w:rStyle w:val="code"/>
        </w:rPr>
      </w:pPr>
      <w:r>
        <w:rPr>
          <w:rStyle w:val="code"/>
        </w:rPr>
        <w:t xml:space="preserve">       set := (PROC (n, z) = IF  z # nil =&gt; s(dr)(n) := z </w:t>
      </w:r>
      <w:r>
        <w:rPr>
          <w:rStyle w:val="code"/>
        </w:rPr>
        <w:br/>
        <w:t xml:space="preserve">                             [*] s(dr) := s(dr){n -&gt; } FI) } </w:t>
      </w:r>
    </w:p>
    <w:p w14:paraId="54DB3F2A" w14:textId="77777777" w:rsidR="000229B4" w:rsidRDefault="000229B4">
      <w:pPr>
        <w:pStyle w:val="cmd1"/>
        <w:rPr>
          <w:rStyle w:val="code"/>
        </w:rPr>
      </w:pPr>
    </w:p>
    <w:p w14:paraId="7A12FEA7" w14:textId="77777777" w:rsidR="000229B4" w:rsidRDefault="000229B4">
      <w:pPr>
        <w:pStyle w:val="routine"/>
      </w:pPr>
      <w:r>
        <w:rPr>
          <w:rStyle w:val="code"/>
        </w:rPr>
        <w:t>PROC SetErr(n, z) RAISES {error} = RAISE error</w:t>
      </w:r>
      <w:r>
        <w:rPr>
          <w:rStyle w:val="code"/>
        </w:rPr>
        <w:tab/>
      </w:r>
      <w:r>
        <w:rPr>
          <w:rStyle w:val="code"/>
        </w:rPr>
        <w:br/>
      </w:r>
      <w:r>
        <w:rPr>
          <w:rStyle w:val="m"/>
        </w:rPr>
        <w:t xml:space="preserve">% For later use as a </w:t>
      </w:r>
      <w:r>
        <w:rPr>
          <w:rStyle w:val="code"/>
        </w:rPr>
        <w:t>set</w:t>
      </w:r>
      <w:r>
        <w:rPr>
          <w:rStyle w:val="m"/>
        </w:rPr>
        <w:t xml:space="preserve"> proc if the directory is read-only</w:t>
      </w:r>
    </w:p>
    <w:p w14:paraId="45C0490D" w14:textId="77777777" w:rsidR="000229B4" w:rsidRDefault="000229B4">
      <w:r>
        <w:t xml:space="preserve">We don’t need to change anything else in </w:t>
      </w:r>
      <w:r>
        <w:rPr>
          <w:rStyle w:val="code"/>
        </w:rPr>
        <w:t>ObjNames</w:t>
      </w:r>
      <w:r>
        <w:t>.</w:t>
      </w:r>
    </w:p>
    <w:p w14:paraId="7CBF3F47" w14:textId="77777777" w:rsidR="000229B4" w:rsidRDefault="000229B4">
      <w:r>
        <w:t xml:space="preserve">We will see many other examples of </w:t>
      </w:r>
      <w:r>
        <w:rPr>
          <w:rStyle w:val="code"/>
        </w:rPr>
        <w:t>get</w:t>
      </w:r>
      <w:r>
        <w:t xml:space="preserve"> and </w:t>
      </w:r>
      <w:r>
        <w:rPr>
          <w:rStyle w:val="code"/>
        </w:rPr>
        <w:t>set</w:t>
      </w:r>
      <w:r>
        <w:t xml:space="preserve"> routines. Note that it’s easy to define a </w:t>
      </w:r>
      <w:r>
        <w:rPr>
          <w:rStyle w:val="code"/>
        </w:rPr>
        <w:t>D</w:t>
      </w:r>
      <w:r>
        <w:t xml:space="preserve"> that disallows updates, by making </w:t>
      </w:r>
      <w:r>
        <w:rPr>
          <w:rStyle w:val="code"/>
        </w:rPr>
        <w:t>set</w:t>
      </w:r>
      <w:r>
        <w:t xml:space="preserve"> be </w:t>
      </w:r>
      <w:r>
        <w:rPr>
          <w:rStyle w:val="code"/>
        </w:rPr>
        <w:t>SetErr</w:t>
      </w:r>
      <w:r>
        <w:t>.</w:t>
      </w:r>
    </w:p>
    <w:p w14:paraId="4FEB728A" w14:textId="77777777" w:rsidR="000229B4" w:rsidRDefault="000229B4">
      <w:pPr>
        <w:pStyle w:val="Heading2"/>
      </w:pPr>
      <w:r>
        <w:t xml:space="preserve">Views and recursive structure </w:t>
      </w:r>
    </w:p>
    <w:p w14:paraId="1695F9C4" w14:textId="77777777" w:rsidR="000229B4" w:rsidRDefault="000229B4">
      <w:r>
        <w:t xml:space="preserve">In this section we examine ways of constructing name spaces, and in particular ways of building up directories out of existing directories. We already have a basic recursive scheme that makes a set of existing directories the children of a parent directory. The generalization of this idea is to define a function on some state that returns a </w:t>
      </w:r>
      <w:r>
        <w:rPr>
          <w:rStyle w:val="code"/>
        </w:rPr>
        <w:t>D</w:t>
      </w:r>
      <w:r>
        <w:t xml:space="preserve">, that is, a pair of </w:t>
      </w:r>
      <w:r>
        <w:rPr>
          <w:rStyle w:val="code"/>
        </w:rPr>
        <w:t>get</w:t>
      </w:r>
      <w:r>
        <w:t xml:space="preserve"> and </w:t>
      </w:r>
      <w:r>
        <w:rPr>
          <w:rStyle w:val="code"/>
        </w:rPr>
        <w:t>set</w:t>
      </w:r>
      <w:r>
        <w:t xml:space="preserve"> procedures. There are various terms for this: </w:t>
      </w:r>
    </w:p>
    <w:p w14:paraId="129BA1AF" w14:textId="77777777" w:rsidR="000229B4" w:rsidRDefault="000229B4">
      <w:pPr>
        <w:keepNext/>
        <w:spacing w:before="80"/>
        <w:ind w:left="540"/>
      </w:pPr>
      <w:r>
        <w:t>‘encapsulating’ the state,</w:t>
      </w:r>
    </w:p>
    <w:p w14:paraId="77966301" w14:textId="77777777" w:rsidR="000229B4" w:rsidRDefault="000229B4">
      <w:pPr>
        <w:keepNext/>
        <w:spacing w:before="80"/>
        <w:ind w:left="540"/>
      </w:pPr>
      <w:r>
        <w:t>‘embedding’ the state in a name space,</w:t>
      </w:r>
    </w:p>
    <w:p w14:paraId="5F61128D" w14:textId="77777777" w:rsidR="000229B4" w:rsidRDefault="000229B4">
      <w:pPr>
        <w:keepNext/>
        <w:spacing w:before="80"/>
        <w:ind w:left="540"/>
      </w:pPr>
      <w:r>
        <w:t>‘making the state compatible’ with a name space interface,</w:t>
      </w:r>
    </w:p>
    <w:p w14:paraId="2A11885C" w14:textId="77777777" w:rsidR="000229B4" w:rsidRDefault="000229B4">
      <w:pPr>
        <w:spacing w:before="80"/>
        <w:ind w:left="540"/>
      </w:pPr>
      <w:r>
        <w:t>defining a ‘view’ on the state.</w:t>
      </w:r>
    </w:p>
    <w:p w14:paraId="7DA902CA" w14:textId="77777777" w:rsidR="000229B4" w:rsidRDefault="000229B4">
      <w:r>
        <w:t xml:space="preserve">We will usually call it a view. The spec for a view defines how the result of </w:t>
      </w:r>
      <w:r>
        <w:rPr>
          <w:rStyle w:val="code"/>
        </w:rPr>
        <w:t>get</w:t>
      </w:r>
      <w:r>
        <w:t xml:space="preserve"> depends on the state and how </w:t>
      </w:r>
      <w:r>
        <w:rPr>
          <w:rStyle w:val="code"/>
        </w:rPr>
        <w:t>set</w:t>
      </w:r>
      <w:r>
        <w:t xml:space="preserve"> affects the state.</w:t>
      </w:r>
    </w:p>
    <w:p w14:paraId="57DD09A0" w14:textId="77777777" w:rsidR="000229B4" w:rsidRDefault="000229B4">
      <w:r>
        <w:t xml:space="preserve">All of these terms express the same idea: make the state behave like a </w:t>
      </w:r>
      <w:r>
        <w:rPr>
          <w:rStyle w:val="code"/>
        </w:rPr>
        <w:t>D</w:t>
      </w:r>
      <w:r>
        <w:t xml:space="preserve">, that is, abstract it as a pair of </w:t>
      </w:r>
      <w:r>
        <w:rPr>
          <w:rStyle w:val="code"/>
        </w:rPr>
        <w:t>get</w:t>
      </w:r>
      <w:r>
        <w:t xml:space="preserve"> and </w:t>
      </w:r>
      <w:r>
        <w:rPr>
          <w:rStyle w:val="code"/>
        </w:rPr>
        <w:t>set</w:t>
      </w:r>
      <w:r>
        <w:t xml:space="preserve"> procedures. Once packaged in this way, it can be used wherever a </w:t>
      </w:r>
      <w:r>
        <w:rPr>
          <w:rStyle w:val="code"/>
        </w:rPr>
        <w:t>D</w:t>
      </w:r>
      <w:r>
        <w:t xml:space="preserve"> can be used. In particular, it can be an argument to one of the recursive views that make a </w:t>
      </w:r>
      <w:r>
        <w:rPr>
          <w:rStyle w:val="code"/>
        </w:rPr>
        <w:t>D</w:t>
      </w:r>
      <w:r>
        <w:t xml:space="preserve"> out of other </w:t>
      </w:r>
      <w:r>
        <w:rPr>
          <w:rStyle w:val="code"/>
        </w:rPr>
        <w:t>D</w:t>
      </w:r>
      <w:r>
        <w:t xml:space="preserve">’s: a parent directory, a link, or the others discussed below. It can also be the argument of tools like the Unix commands that list, search, and manipulate directories. </w:t>
      </w:r>
    </w:p>
    <w:p w14:paraId="55C71DE9" w14:textId="77777777" w:rsidR="000229B4" w:rsidRDefault="000229B4">
      <w:r>
        <w:t>The read operations are much the same for all views, but updates vary a great deal. The two si</w:t>
      </w:r>
      <w:r>
        <w:t>m</w:t>
      </w:r>
      <w:r>
        <w:t xml:space="preserve">plest cases are the one we have already seen, where you can set the value of a name just as you write into a memory location, and the even simpler one that disallows updates entirely; the latter is only interesting if </w:t>
      </w:r>
      <w:r>
        <w:rPr>
          <w:rStyle w:val="code"/>
        </w:rPr>
        <w:t>get</w:t>
      </w:r>
      <w:r>
        <w:t xml:space="preserve"> looks at global state that can change in other ways, as it does in the </w:t>
      </w:r>
      <w:r>
        <w:rPr>
          <w:rStyle w:val="code"/>
        </w:rPr>
        <w:t>Union</w:t>
      </w:r>
      <w:r>
        <w:t xml:space="preserve"> and </w:t>
      </w:r>
      <w:r>
        <w:rPr>
          <w:rStyle w:val="code"/>
        </w:rPr>
        <w:t>Filter</w:t>
      </w:r>
      <w:r>
        <w:t xml:space="preserve"> operations below. Each time we introduce a view, we will discuss the spec for updating it.</w:t>
      </w:r>
    </w:p>
    <w:p w14:paraId="52D344DE" w14:textId="77777777" w:rsidR="000229B4" w:rsidRDefault="000229B4">
      <w:r>
        <w:t>In the rest of this section we describe views that are based on directories: links, mounting, u</w:t>
      </w:r>
      <w:r>
        <w:t>n</w:t>
      </w:r>
      <w:r>
        <w:t>ions, and filters. The final section of the handout gives many examples of views based on other kinds of data.</w:t>
      </w:r>
    </w:p>
    <w:p w14:paraId="0E05CE98" w14:textId="77777777" w:rsidR="000229B4" w:rsidRDefault="000229B4" w:rsidP="00D87762">
      <w:pPr>
        <w:pStyle w:val="Heading3"/>
      </w:pPr>
      <w:r>
        <w:t>Links and mounting</w:t>
      </w:r>
    </w:p>
    <w:p w14:paraId="0FD35DCF" w14:textId="77777777" w:rsidR="000229B4" w:rsidRDefault="000229B4">
      <w:r>
        <w:t xml:space="preserve">The idea behind links (called ‘symbolic links’ in Unix, ‘shortcuts’ in Windows, and ‘aliases’ in the Macintosh) is that of an alias (another level of indirection): define the value of a name in a directory by saying that it is the same as the value of some other name in some other directory. If the value is a directory, another way of saying this is that we can represent a directory </w:t>
      </w:r>
      <w:r>
        <w:rPr>
          <w:rStyle w:val="code"/>
        </w:rPr>
        <w:t>d</w:t>
      </w:r>
      <w:r>
        <w:t xml:space="preserve"> by the link </w:t>
      </w:r>
      <w:r>
        <w:rPr>
          <w:rStyle w:val="code"/>
        </w:rPr>
        <w:t>(d', pn')</w:t>
      </w:r>
      <w:r>
        <w:t xml:space="preserve">, with </w:t>
      </w:r>
      <w:r>
        <w:rPr>
          <w:rStyle w:val="code"/>
        </w:rPr>
        <w:t>d(pn) = d'(pn')(pn)</w:t>
      </w:r>
      <w:r>
        <w:t xml:space="preserve">, or more graphically </w:t>
      </w:r>
      <w:r>
        <w:rPr>
          <w:rStyle w:val="code"/>
        </w:rPr>
        <w:t>d/pn = d'/pn'/pn</w:t>
      </w:r>
      <w:r>
        <w:t xml:space="preserve">. When put in this form it is usually called </w:t>
      </w:r>
      <w:r>
        <w:rPr>
          <w:rStyle w:val="e"/>
        </w:rPr>
        <w:t>mounting</w:t>
      </w:r>
      <w:r>
        <w:t xml:space="preserve"> the directory </w:t>
      </w:r>
      <w:r>
        <w:rPr>
          <w:rStyle w:val="code"/>
        </w:rPr>
        <w:t>d'(pn')</w:t>
      </w:r>
      <w:r>
        <w:t xml:space="preserve"> on </w:t>
      </w:r>
      <w:r>
        <w:rPr>
          <w:rStyle w:val="code"/>
        </w:rPr>
        <w:t>pn0</w:t>
      </w:r>
      <w:r>
        <w:t xml:space="preserve">, if </w:t>
      </w:r>
      <w:r>
        <w:rPr>
          <w:rStyle w:val="code"/>
        </w:rPr>
        <w:t>pn0</w:t>
      </w:r>
      <w:r>
        <w:t xml:space="preserve"> is the name of </w:t>
      </w:r>
      <w:r>
        <w:rPr>
          <w:rStyle w:val="code"/>
        </w:rPr>
        <w:t>d</w:t>
      </w:r>
      <w:r>
        <w:t xml:space="preserve">. In this language, </w:t>
      </w:r>
      <w:r>
        <w:rPr>
          <w:rStyle w:val="code"/>
        </w:rPr>
        <w:t>pn0</w:t>
      </w:r>
      <w:r>
        <w:t xml:space="preserve"> is called a ‘mount point’. Another name for it is ‘junction’.</w:t>
      </w:r>
    </w:p>
    <w:p w14:paraId="3AC297B4" w14:textId="77777777" w:rsidR="000229B4" w:rsidRDefault="000229B4">
      <w:r>
        <w:t xml:space="preserve">We have already seen code in </w:t>
      </w:r>
      <w:r>
        <w:rPr>
          <w:rStyle w:val="code"/>
        </w:rPr>
        <w:t>ObjNames</w:t>
      </w:r>
      <w:r>
        <w:t xml:space="preserve"> to handle links. You might wonder why this code was needed. Why isn’t our wonderful object-oriented interface enough? The reason is that people e</w:t>
      </w:r>
      <w:r>
        <w:t>x</w:t>
      </w:r>
      <w:r>
        <w:t>pect more from aliases than this interface can deliver: there can be an alias for a value, not only for a directory, and there are complicated rules for when the alias should be followed silently and when it should be an object in its own right that can be enumerated or changed</w:t>
      </w:r>
    </w:p>
    <w:p w14:paraId="5642B57F" w14:textId="77777777" w:rsidR="000229B4" w:rsidRDefault="000229B4">
      <w:r>
        <w:t xml:space="preserve">Links and mounting make it possible to give objects the names you want them to have, rather than the ones they got because of defects in the system or other people’s bad taste. A very down-to-earth example is the problems caused by the restriction in standard Unix that a file system must fit on a single disk. This means that in an installation with 4 disks and 12 users, the name space contains </w:t>
      </w:r>
      <w:r>
        <w:rPr>
          <w:rStyle w:val="code"/>
        </w:rPr>
        <w:t>/disk1/john</w:t>
      </w:r>
      <w:r>
        <w:t xml:space="preserve"> and </w:t>
      </w:r>
      <w:r>
        <w:rPr>
          <w:rStyle w:val="code"/>
        </w:rPr>
        <w:t>/disk2/mary</w:t>
      </w:r>
      <w:r>
        <w:t xml:space="preserve"> rather than the </w:t>
      </w:r>
      <w:r>
        <w:rPr>
          <w:rStyle w:val="code"/>
        </w:rPr>
        <w:t>/udir/john</w:t>
      </w:r>
      <w:r>
        <w:t xml:space="preserve"> and </w:t>
      </w:r>
      <w:r>
        <w:rPr>
          <w:rStyle w:val="code"/>
        </w:rPr>
        <w:t>/udir/mary</w:t>
      </w:r>
      <w:r>
        <w:t xml:space="preserve"> that we want. By making </w:t>
      </w:r>
      <w:r>
        <w:rPr>
          <w:rStyle w:val="code"/>
        </w:rPr>
        <w:t>/udir/john</w:t>
      </w:r>
      <w:r>
        <w:t xml:space="preserve"> be a link to </w:t>
      </w:r>
      <w:r>
        <w:rPr>
          <w:rStyle w:val="code"/>
        </w:rPr>
        <w:t>/disk1/john</w:t>
      </w:r>
      <w:r>
        <w:t>, and similarly for the other users, we can hide this annoyance.</w:t>
      </w:r>
    </w:p>
    <w:p w14:paraId="5839B28F" w14:textId="77777777" w:rsidR="000229B4" w:rsidRDefault="000229B4">
      <w:r>
        <w:t xml:space="preserve">Since a link is not just a </w:t>
      </w:r>
      <w:r>
        <w:rPr>
          <w:rStyle w:val="code"/>
        </w:rPr>
        <w:t>D</w:t>
      </w:r>
      <w:r>
        <w:t xml:space="preserve">, we need extra interface procedures to read the value of a link (without following it automatically, as </w:t>
      </w:r>
      <w:r>
        <w:rPr>
          <w:rStyle w:val="code"/>
        </w:rPr>
        <w:t>Read</w:t>
      </w:r>
      <w:r>
        <w:t xml:space="preserve"> does), and to install a link.</w:t>
      </w:r>
      <w:r w:rsidR="00DE6EA1">
        <w:t xml:space="preserve"> We call the install procedure </w:t>
      </w:r>
      <w:r w:rsidR="00DE6EA1">
        <w:rPr>
          <w:rStyle w:val="code"/>
        </w:rPr>
        <w:t>Mount</w:t>
      </w:r>
      <w:r w:rsidR="00DE6EA1">
        <w:t xml:space="preserve"> to emphasize that a mount point and a symbolic link are essentially the same thing.</w:t>
      </w:r>
      <w:r>
        <w:t xml:space="preserve"> The </w:t>
      </w:r>
      <w:r>
        <w:rPr>
          <w:rStyle w:val="code"/>
        </w:rPr>
        <w:t>Mount</w:t>
      </w:r>
      <w:r>
        <w:t xml:space="preserve"> procedure is just like </w:t>
      </w:r>
      <w:r>
        <w:rPr>
          <w:rStyle w:val="code"/>
        </w:rPr>
        <w:t>Write</w:t>
      </w:r>
      <w:r>
        <w:t xml:space="preserve"> except for the second argument’s type and the fact that it doesn’t follow a final link in </w:t>
      </w:r>
      <w:r>
        <w:rPr>
          <w:rStyle w:val="code"/>
        </w:rPr>
        <w:t>pn</w:t>
      </w:r>
      <w:r>
        <w:t>.</w:t>
      </w:r>
    </w:p>
    <w:p w14:paraId="38840798" w14:textId="77777777" w:rsidR="000229B4" w:rsidRDefault="000229B4">
      <w:pPr>
        <w:pStyle w:val="routine"/>
        <w:keepNext/>
        <w:rPr>
          <w:rStyle w:val="code"/>
        </w:rPr>
      </w:pPr>
      <w:r>
        <w:rPr>
          <w:rStyle w:val="code"/>
        </w:rPr>
        <w:t xml:space="preserve">PROC ReadLink(pn) -&gt; Link RAISES {error} = VAR d, n | </w:t>
      </w:r>
    </w:p>
    <w:p w14:paraId="3C241E6C" w14:textId="77777777" w:rsidR="000229B4" w:rsidRPr="005619CC" w:rsidRDefault="000229B4">
      <w:pPr>
        <w:pStyle w:val="cmd1"/>
        <w:keepNext/>
        <w:rPr>
          <w:rStyle w:val="code"/>
          <w:lang w:val="de-DE"/>
        </w:rPr>
      </w:pPr>
      <w:r w:rsidRPr="005619CC">
        <w:rPr>
          <w:rStyle w:val="code"/>
          <w:lang w:val="de-DE"/>
        </w:rPr>
        <w:t>(d, n) := GetDN(pn, false);</w:t>
      </w:r>
    </w:p>
    <w:p w14:paraId="50AFE4A8" w14:textId="77777777" w:rsidR="000229B4" w:rsidRDefault="000229B4">
      <w:pPr>
        <w:pStyle w:val="cmd1"/>
        <w:keepNext/>
        <w:rPr>
          <w:rStyle w:val="code"/>
        </w:rPr>
      </w:pPr>
      <w:r>
        <w:rPr>
          <w:rStyle w:val="code"/>
        </w:rPr>
        <w:t>VAR z | z := d.get(n); IF z IS Link =&gt; RET z [*] RAISE error FI</w:t>
      </w:r>
    </w:p>
    <w:p w14:paraId="06E3EF8E" w14:textId="77777777" w:rsidR="000229B4" w:rsidRDefault="000229B4">
      <w:pPr>
        <w:pStyle w:val="routine"/>
      </w:pPr>
      <w:r>
        <w:rPr>
          <w:rStyle w:val="code"/>
        </w:rPr>
        <w:t>PROC Mount(pn, link) -&gt; DD = SetPN(pn, link, false)</w:t>
      </w:r>
    </w:p>
    <w:p w14:paraId="7169CAFD" w14:textId="77777777" w:rsidR="000229B4" w:rsidRDefault="000229B4">
      <w:r>
        <w:t xml:space="preserve">The section on roots below discusses where we might get the </w:t>
      </w:r>
      <w:r>
        <w:rPr>
          <w:rStyle w:val="code"/>
        </w:rPr>
        <w:t>D</w:t>
      </w:r>
      <w:r>
        <w:t xml:space="preserve"> in the </w:t>
      </w:r>
      <w:r>
        <w:rPr>
          <w:rStyle w:val="code"/>
        </w:rPr>
        <w:t>link</w:t>
      </w:r>
      <w:r>
        <w:t xml:space="preserve"> argument of </w:t>
      </w:r>
      <w:r>
        <w:rPr>
          <w:rStyle w:val="code"/>
        </w:rPr>
        <w:t>Mount</w:t>
      </w:r>
      <w:r>
        <w:t>. In the common case of a link to someplace in the same name space, we have:</w:t>
      </w:r>
    </w:p>
    <w:p w14:paraId="029D32CA" w14:textId="77777777" w:rsidR="000229B4" w:rsidRDefault="000229B4">
      <w:pPr>
        <w:pStyle w:val="routine"/>
        <w:keepNext/>
        <w:rPr>
          <w:rStyle w:val="code"/>
        </w:rPr>
      </w:pPr>
      <w:r>
        <w:rPr>
          <w:rStyle w:val="code"/>
        </w:rPr>
        <w:t xml:space="preserve">PROC MakeLink(pn, pn', local: Bool) = </w:t>
      </w:r>
    </w:p>
    <w:p w14:paraId="63B231FE" w14:textId="77777777" w:rsidR="000229B4" w:rsidRDefault="000229B4">
      <w:pPr>
        <w:pStyle w:val="cmd1"/>
      </w:pPr>
      <w:r>
        <w:rPr>
          <w:rStyle w:val="code"/>
        </w:rPr>
        <w:t>Mount(pn, Link{d := (local =&gt; nil [*] root), pn := pn'})</w:t>
      </w:r>
    </w:p>
    <w:p w14:paraId="4634C979" w14:textId="77777777" w:rsidR="000229B4" w:rsidRDefault="000229B4">
      <w:r>
        <w:t xml:space="preserve">Updating (with </w:t>
      </w:r>
      <w:r>
        <w:rPr>
          <w:rStyle w:val="code"/>
        </w:rPr>
        <w:t>Write</w:t>
      </w:r>
      <w:r>
        <w:t>, for instance) makes sense when there are links, but there are two poss</w:t>
      </w:r>
      <w:r>
        <w:t>i</w:t>
      </w:r>
      <w:r>
        <w:t xml:space="preserve">bilities. If every link is followed then a link never gets updated, since </w:t>
      </w:r>
      <w:r>
        <w:rPr>
          <w:rStyle w:val="code"/>
        </w:rPr>
        <w:t>GetDN</w:t>
      </w:r>
      <w:r>
        <w:t xml:space="preserve"> never returns a re</w:t>
      </w:r>
      <w:r>
        <w:t>f</w:t>
      </w:r>
      <w:r>
        <w:t xml:space="preserve">erence to a link. If a final link is not followed then it can be replaced by something else. </w:t>
      </w:r>
    </w:p>
    <w:p w14:paraId="7221FC86" w14:textId="77777777" w:rsidR="000229B4" w:rsidRDefault="000229B4">
      <w:r>
        <w:t xml:space="preserve">What is the relation between these links and what Unix calls ‘hard links’? A Unix hard link is an inode number, which you can think of as a direct pointer to a file; it corresponds to a </w:t>
      </w:r>
      <w:r>
        <w:rPr>
          <w:rStyle w:val="code"/>
        </w:rPr>
        <w:t>D</w:t>
      </w:r>
      <w:r>
        <w:t xml:space="preserve"> in </w:t>
      </w:r>
      <w:r>
        <w:rPr>
          <w:rStyle w:val="code"/>
        </w:rPr>
        <w:t>ObjNames</w:t>
      </w:r>
      <w:r>
        <w:t xml:space="preserve">. Several directory entries can have the same inode number. Another way to look at this is that the inodes are just another kind of name of the form </w:t>
      </w:r>
      <w:r>
        <w:rPr>
          <w:rStyle w:val="code"/>
        </w:rPr>
        <w:t>inodeRoot/2387754</w:t>
      </w:r>
      <w:r>
        <w:t>, so that a hard link is just a link that happens to be an inode number rather than an ordinary path name. There is no provision for making the value of an inode number be a link (or indeed anything e</w:t>
      </w:r>
      <w:r>
        <w:t>x</w:t>
      </w:r>
      <w:r>
        <w:t>cept a file), so that’s the end of the line.</w:t>
      </w:r>
    </w:p>
    <w:p w14:paraId="1CE18B28" w14:textId="77777777" w:rsidR="000229B4" w:rsidRDefault="000229B4" w:rsidP="00D87762">
      <w:pPr>
        <w:pStyle w:val="Heading3"/>
      </w:pPr>
      <w:r>
        <w:t>Unions</w:t>
      </w:r>
    </w:p>
    <w:p w14:paraId="13A4355B" w14:textId="77777777" w:rsidR="000229B4" w:rsidRDefault="000229B4">
      <w:r>
        <w:t xml:space="preserve">Since a directory is a function </w:t>
      </w:r>
      <w:r>
        <w:rPr>
          <w:rStyle w:val="code"/>
        </w:rPr>
        <w:t>N -&gt; Z</w:t>
      </w:r>
      <w:r>
        <w:t xml:space="preserve">, it is natural to combine two directories with the </w:t>
      </w:r>
      <w:r>
        <w:rPr>
          <w:rStyle w:val="code"/>
        </w:rPr>
        <w:t>"+"</w:t>
      </w:r>
      <w:r>
        <w:t xml:space="preserve"> ove</w:t>
      </w:r>
      <w:r>
        <w:t>r</w:t>
      </w:r>
      <w:r>
        <w:t>lay operator on functions</w:t>
      </w:r>
      <w:r>
        <w:rPr>
          <w:position w:val="6"/>
          <w:sz w:val="16"/>
        </w:rPr>
        <w:footnoteReference w:id="34"/>
      </w:r>
      <w:r>
        <w:t xml:space="preserve">. If we do this repeatedly, writing </w:t>
      </w:r>
      <w:r>
        <w:rPr>
          <w:rStyle w:val="code"/>
        </w:rPr>
        <w:t>d1 + d2 + d3</w:t>
      </w:r>
      <w:r>
        <w:t xml:space="preserve">, we get the effect of a ‘search path’ that looks at </w:t>
      </w:r>
      <w:r>
        <w:rPr>
          <w:rStyle w:val="code"/>
        </w:rPr>
        <w:t>d3</w:t>
      </w:r>
      <w:r>
        <w:t xml:space="preserve"> first, then </w:t>
      </w:r>
      <w:r>
        <w:rPr>
          <w:rStyle w:val="code"/>
        </w:rPr>
        <w:t>d2</w:t>
      </w:r>
      <w:r>
        <w:t xml:space="preserve">, and finally </w:t>
      </w:r>
      <w:r>
        <w:rPr>
          <w:rStyle w:val="code"/>
        </w:rPr>
        <w:t>d1</w:t>
      </w:r>
      <w:r>
        <w:t xml:space="preserve"> (in that order because </w:t>
      </w:r>
      <w:r>
        <w:rPr>
          <w:rStyle w:val="code"/>
        </w:rPr>
        <w:t>"+"</w:t>
      </w:r>
      <w:r>
        <w:t xml:space="preserve"> gives pre</w:t>
      </w:r>
      <w:r>
        <w:t>f</w:t>
      </w:r>
      <w:r>
        <w:t>erence to its second argument, unlike a search path which gives preference to its first argument). The difference is that this</w:t>
      </w:r>
      <w:r w:rsidR="005B59C9">
        <w:t xml:space="preserve"> rule is part of the name space, while</w:t>
      </w:r>
      <w:r>
        <w:t xml:space="preserve"> a search path must be coded sep</w:t>
      </w:r>
      <w:r>
        <w:t>a</w:t>
      </w:r>
      <w:r>
        <w:t>rately in each program that cares. It’s unclear whether an update of a union should change the first argument, change the second argument, do something more complicated, or raise an error. We take the last view for simplicity.</w:t>
      </w:r>
    </w:p>
    <w:p w14:paraId="1D9FA3E6" w14:textId="77777777" w:rsidR="000229B4" w:rsidRDefault="000229B4">
      <w:pPr>
        <w:pStyle w:val="routine"/>
      </w:pPr>
      <w:r>
        <w:rPr>
          <w:rStyle w:val="code"/>
        </w:rPr>
        <w:t>FUNC Union(d1, d2) -&gt; D = RET D{get := d1.get + d2.get, set := SetErr}</w:t>
      </w:r>
      <w:r>
        <w:rPr>
          <w:rStyle w:val="FootnoteReference"/>
        </w:rPr>
        <w:footnoteReference w:id="35"/>
      </w:r>
    </w:p>
    <w:p w14:paraId="105F7F1B" w14:textId="77777777" w:rsidR="000229B4" w:rsidRDefault="000229B4">
      <w:r>
        <w:t>Another kind of union combines the name spaces at every level, not just at the top level, by merging directories recursively. This is the most general way to combine two trees that have evolved independently.</w:t>
      </w:r>
    </w:p>
    <w:p w14:paraId="3A9BEC66" w14:textId="77777777" w:rsidR="000229B4" w:rsidRDefault="000229B4">
      <w:pPr>
        <w:pStyle w:val="routine"/>
        <w:rPr>
          <w:rStyle w:val="code"/>
        </w:rPr>
      </w:pPr>
      <w:r>
        <w:rPr>
          <w:rStyle w:val="code"/>
        </w:rPr>
        <w:t>FUNC DeepUnion(d1, d2) -&gt; D = RET D{</w:t>
      </w:r>
    </w:p>
    <w:p w14:paraId="0AC8EABC" w14:textId="77777777" w:rsidR="000229B4" w:rsidRDefault="000229B4">
      <w:pPr>
        <w:pStyle w:val="cmd1"/>
        <w:rPr>
          <w:rStyle w:val="code"/>
        </w:rPr>
      </w:pPr>
      <w:r>
        <w:rPr>
          <w:rStyle w:val="code"/>
        </w:rPr>
        <w:t xml:space="preserve">get := (\ n | </w:t>
      </w:r>
    </w:p>
    <w:p w14:paraId="58E1F46E" w14:textId="77777777" w:rsidR="000229B4" w:rsidRDefault="00F1273C">
      <w:pPr>
        <w:pStyle w:val="cmd1"/>
        <w:rPr>
          <w:rStyle w:val="code"/>
        </w:rPr>
      </w:pPr>
      <w:r>
        <w:rPr>
          <w:rStyle w:val="code"/>
        </w:rPr>
        <w:t xml:space="preserve">     </w:t>
      </w:r>
      <w:r w:rsidR="000229B4">
        <w:rPr>
          <w:rStyle w:val="code"/>
        </w:rPr>
        <w:t>(    d1.get(n) IS D /\ d2.get(n) IS D =&gt; DeepUnion</w:t>
      </w:r>
      <w:r>
        <w:rPr>
          <w:rStyle w:val="code"/>
        </w:rPr>
        <w:t xml:space="preserve">(d1.get(n),d2.get(n)) </w:t>
      </w:r>
      <w:r>
        <w:rPr>
          <w:rStyle w:val="code"/>
        </w:rPr>
        <w:br/>
        <w:t xml:space="preserve">      </w:t>
      </w:r>
      <w:r w:rsidR="000229B4">
        <w:rPr>
          <w:rStyle w:val="code"/>
        </w:rPr>
        <w:t>[*] (d1.get + d2.get)(n) )),</w:t>
      </w:r>
    </w:p>
    <w:p w14:paraId="6F6AFA66" w14:textId="77777777" w:rsidR="000229B4" w:rsidRDefault="000229B4">
      <w:pPr>
        <w:pStyle w:val="cmd1"/>
      </w:pPr>
      <w:r>
        <w:rPr>
          <w:rStyle w:val="code"/>
        </w:rPr>
        <w:t>set := SetErr}</w:t>
      </w:r>
    </w:p>
    <w:p w14:paraId="7614FE1B" w14:textId="77777777" w:rsidR="000229B4" w:rsidRDefault="000229B4">
      <w:r>
        <w:t xml:space="preserve">This is a spec, of course, not efficient code. </w:t>
      </w:r>
    </w:p>
    <w:p w14:paraId="1E65571C" w14:textId="77777777" w:rsidR="000229B4" w:rsidRDefault="000229B4">
      <w:pPr>
        <w:pStyle w:val="pic"/>
      </w:pP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5C7DE4" w14:paraId="0AE228AB" w14:textId="77777777">
        <w:tc>
          <w:tcPr>
            <w:tcW w:w="9018" w:type="dxa"/>
          </w:tcPr>
          <w:p w14:paraId="30CB860B" w14:textId="7E789DF8" w:rsidR="005C7DE4" w:rsidRDefault="006E6F29" w:rsidP="00EC777D">
            <w:pPr>
              <w:pStyle w:val="picture"/>
              <w:framePr w:w="0" w:hSpace="0" w:vSpace="0" w:wrap="auto" w:xAlign="left" w:yAlign="inline"/>
            </w:pPr>
            <w:r>
              <w:rPr>
                <w:noProof/>
              </w:rPr>
              <w:drawing>
                <wp:inline distT="0" distB="0" distL="0" distR="0" wp14:anchorId="5AF8BCAD" wp14:editId="2FA59602">
                  <wp:extent cx="3657600" cy="218249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657600" cy="2182495"/>
                          </a:xfrm>
                          <a:prstGeom prst="rect">
                            <a:avLst/>
                          </a:prstGeom>
                          <a:noFill/>
                          <a:ln>
                            <a:noFill/>
                          </a:ln>
                        </pic:spPr>
                      </pic:pic>
                    </a:graphicData>
                  </a:graphic>
                </wp:inline>
              </w:drawing>
            </w:r>
          </w:p>
        </w:tc>
      </w:tr>
    </w:tbl>
    <w:p w14:paraId="213EE557" w14:textId="77777777" w:rsidR="000229B4" w:rsidRDefault="000229B4" w:rsidP="00D87762">
      <w:pPr>
        <w:pStyle w:val="Heading3"/>
      </w:pPr>
      <w:r>
        <w:t>Filters and queries</w:t>
      </w:r>
    </w:p>
    <w:p w14:paraId="04F0FD72" w14:textId="77777777" w:rsidR="000229B4" w:rsidRDefault="000229B4">
      <w:r>
        <w:t xml:space="preserve">Given a directory </w:t>
      </w:r>
      <w:r>
        <w:rPr>
          <w:rStyle w:val="code"/>
        </w:rPr>
        <w:t>d</w:t>
      </w:r>
      <w:r>
        <w:t xml:space="preserve">, we can make a smaller one by selecting some of </w:t>
      </w:r>
      <w:r>
        <w:rPr>
          <w:rStyle w:val="code"/>
        </w:rPr>
        <w:t>d</w:t>
      </w:r>
      <w:r>
        <w:t>’s children. We can use any predicate for this purpose, so we get:</w:t>
      </w:r>
    </w:p>
    <w:p w14:paraId="2C37B2CA" w14:textId="77777777" w:rsidR="000229B4" w:rsidRDefault="000229B4">
      <w:pPr>
        <w:pStyle w:val="routine"/>
        <w:rPr>
          <w:rStyle w:val="code"/>
        </w:rPr>
      </w:pPr>
      <w:r>
        <w:rPr>
          <w:rStyle w:val="code"/>
        </w:rPr>
        <w:t>FUNC Filter(d, p: (D, N) -&gt; Bool) -&gt; D =</w:t>
      </w:r>
    </w:p>
    <w:p w14:paraId="6FD2C7F2" w14:textId="77777777" w:rsidR="000229B4" w:rsidRDefault="000229B4">
      <w:pPr>
        <w:pStyle w:val="cmd1"/>
      </w:pPr>
      <w:r>
        <w:rPr>
          <w:rStyle w:val="code"/>
        </w:rPr>
        <w:t>RET D{get := ( \ n | (p(d, n) =&gt; d.get(n)) [*] nil ), set := SetErr}</w:t>
      </w:r>
    </w:p>
    <w:p w14:paraId="044D8395" w14:textId="77777777" w:rsidR="000229B4" w:rsidRDefault="000229B4">
      <w:pPr>
        <w:keepNext/>
      </w:pPr>
      <w:r>
        <w:t>Examples:</w:t>
      </w:r>
    </w:p>
    <w:p w14:paraId="2CBD9790" w14:textId="77777777" w:rsidR="000229B4" w:rsidRDefault="000229B4">
      <w:pPr>
        <w:pStyle w:val="i"/>
      </w:pPr>
      <w:r>
        <w:t xml:space="preserve">Pattern match in a directory: </w:t>
      </w:r>
      <w:r>
        <w:rPr>
          <w:rStyle w:val="code"/>
        </w:rPr>
        <w:t>a/b/*.ps</w:t>
      </w:r>
      <w:r>
        <w:t xml:space="preserve">. The predicate is true if </w:t>
      </w:r>
      <w:r>
        <w:rPr>
          <w:rStyle w:val="code"/>
        </w:rPr>
        <w:t>n</w:t>
      </w:r>
      <w:r>
        <w:t xml:space="preserve"> matches </w:t>
      </w:r>
      <w:r>
        <w:rPr>
          <w:rStyle w:val="code"/>
        </w:rPr>
        <w:t>*.ps</w:t>
      </w:r>
      <w:r>
        <w:t>.</w:t>
      </w:r>
    </w:p>
    <w:p w14:paraId="006C3E24" w14:textId="77777777" w:rsidR="000229B4" w:rsidRDefault="000229B4">
      <w:pPr>
        <w:pStyle w:val="i"/>
      </w:pPr>
      <w:r>
        <w:t xml:space="preserve">Querying a table: </w:t>
      </w:r>
      <w:r>
        <w:rPr>
          <w:rStyle w:val="code"/>
        </w:rPr>
        <w:t>payroll/salary&gt;25000/name</w:t>
      </w:r>
      <w:r>
        <w:t xml:space="preserve">. The predicate is true if </w:t>
      </w:r>
      <w:r>
        <w:rPr>
          <w:rStyle w:val="code"/>
        </w:rPr>
        <w:t>Get(d, n/salary) &gt; 25000</w:t>
      </w:r>
      <w:r>
        <w:t>. See the example of viewing a table in the final section of e</w:t>
      </w:r>
      <w:r>
        <w:t>x</w:t>
      </w:r>
      <w:r>
        <w:t>amples.</w:t>
      </w:r>
    </w:p>
    <w:p w14:paraId="5398A1DA" w14:textId="77777777" w:rsidR="000229B4" w:rsidRDefault="000229B4">
      <w:pPr>
        <w:pStyle w:val="i"/>
      </w:pPr>
      <w:r>
        <w:t xml:space="preserve">Full text indexing: </w:t>
      </w:r>
      <w:smartTag w:uri="urn:schemas-microsoft-com:office:smarttags" w:element="PersonName">
        <w:r>
          <w:rPr>
            <w:rStyle w:val="code"/>
          </w:rPr>
          <w:t>bwl</w:t>
        </w:r>
      </w:smartTag>
      <w:r>
        <w:rPr>
          <w:rStyle w:val="code"/>
        </w:rPr>
        <w:t>/papers/word:naming</w:t>
      </w:r>
      <w:r>
        <w:t xml:space="preserve">. The predicate is true if </w:t>
      </w:r>
      <w:r>
        <w:rPr>
          <w:rStyle w:val="code"/>
        </w:rPr>
        <w:t>d.get(n)</w:t>
      </w:r>
      <w:r>
        <w:t xml:space="preserve"> is a text file that contains the word </w:t>
      </w:r>
      <w:r>
        <w:rPr>
          <w:rStyle w:val="code"/>
        </w:rPr>
        <w:t>naming</w:t>
      </w:r>
      <w:r>
        <w:t>. The code could just search all the text files, but a practical one will probably involve an auxiliary index structure that maps words to the files that co</w:t>
      </w:r>
      <w:r>
        <w:t>n</w:t>
      </w:r>
      <w:r>
        <w:t>tain them, and will probably not be perfectly coherent.</w:t>
      </w:r>
    </w:p>
    <w:p w14:paraId="2185F992" w14:textId="77777777" w:rsidR="000229B4" w:rsidRDefault="000229B4">
      <w:r>
        <w:t>See the ‘semantic file system’ example below for more details and a reference.</w:t>
      </w:r>
    </w:p>
    <w:p w14:paraId="2BC41F05" w14:textId="77777777" w:rsidR="000229B4" w:rsidRDefault="000229B4">
      <w:pPr>
        <w:pStyle w:val="Heading2"/>
      </w:pPr>
      <w:r>
        <w:t>Variations</w:t>
      </w:r>
    </w:p>
    <w:p w14:paraId="1DE6D983" w14:textId="77777777" w:rsidR="000229B4" w:rsidRDefault="000229B4">
      <w:pPr>
        <w:keepNext/>
      </w:pPr>
      <w:r>
        <w:t>It is useful to summarize the ways in which a spec for a name space might vary. The variations almost all have to do with the exact semantics of updates:</w:t>
      </w:r>
    </w:p>
    <w:p w14:paraId="3C333023" w14:textId="77777777" w:rsidR="000229B4" w:rsidRDefault="000229B4">
      <w:pPr>
        <w:pStyle w:val="i"/>
        <w:keepNext/>
      </w:pPr>
      <w:r>
        <w:t xml:space="preserve">What operations are updates, that is, can change the results of </w:t>
      </w:r>
      <w:r>
        <w:rPr>
          <w:rStyle w:val="code"/>
        </w:rPr>
        <w:t>Read</w:t>
      </w:r>
      <w:r>
        <w:t xml:space="preserve">? </w:t>
      </w:r>
    </w:p>
    <w:p w14:paraId="12CA7560" w14:textId="77777777" w:rsidR="000229B4" w:rsidRDefault="000229B4">
      <w:pPr>
        <w:pStyle w:val="i"/>
      </w:pPr>
      <w:r>
        <w:t xml:space="preserve">Are there </w:t>
      </w:r>
      <w:r w:rsidRPr="002211A5">
        <w:rPr>
          <w:rStyle w:val="e"/>
        </w:rPr>
        <w:t>aliases</w:t>
      </w:r>
      <w:r>
        <w:t>, so that an update to one object can affect the value of others?</w:t>
      </w:r>
    </w:p>
    <w:p w14:paraId="7C05A25D" w14:textId="77777777" w:rsidR="000229B4" w:rsidRDefault="000229B4">
      <w:pPr>
        <w:pStyle w:val="i"/>
      </w:pPr>
      <w:r>
        <w:t xml:space="preserve">Are the updates </w:t>
      </w:r>
      <w:r w:rsidRPr="002211A5">
        <w:rPr>
          <w:rStyle w:val="e"/>
        </w:rPr>
        <w:t>atomic</w:t>
      </w:r>
      <w:r>
        <w:t>, or it is possible for reads to see intermediate states? Can an update be lost, or partly lost, if there is a crash?</w:t>
      </w:r>
    </w:p>
    <w:p w14:paraId="7F32B65A" w14:textId="77777777" w:rsidR="000229B4" w:rsidRDefault="000229B4">
      <w:pPr>
        <w:pStyle w:val="i"/>
      </w:pPr>
      <w:r>
        <w:t xml:space="preserve">Viewed as a memory, is the name space </w:t>
      </w:r>
      <w:r>
        <w:rPr>
          <w:rStyle w:val="e"/>
        </w:rPr>
        <w:t>coherent</w:t>
      </w:r>
      <w:r>
        <w:t xml:space="preserve">? That is, does every read that follows an update see the update, or is it possible for the old state to hang around for a while? </w:t>
      </w:r>
    </w:p>
    <w:p w14:paraId="578AA28A" w14:textId="77777777" w:rsidR="000229B4" w:rsidRDefault="000229B4">
      <w:pPr>
        <w:pStyle w:val="i"/>
      </w:pPr>
      <w:r>
        <w:t xml:space="preserve">How much can the set of defined </w:t>
      </w:r>
      <w:r>
        <w:rPr>
          <w:rStyle w:val="code"/>
        </w:rPr>
        <w:t>PN</w:t>
      </w:r>
      <w:r>
        <w:t xml:space="preserve">’s change? In other words, is it useful to think about a </w:t>
      </w:r>
      <w:r>
        <w:rPr>
          <w:rStyle w:val="e"/>
        </w:rPr>
        <w:t>schema</w:t>
      </w:r>
      <w:r>
        <w:t xml:space="preserve"> for the name space that is separate from the current state?</w:t>
      </w:r>
    </w:p>
    <w:p w14:paraId="7C8A6E1B" w14:textId="77777777" w:rsidR="000229B4" w:rsidRDefault="000229B4">
      <w:pPr>
        <w:pStyle w:val="Heading3"/>
      </w:pPr>
      <w:r>
        <w:t>Updates</w:t>
      </w:r>
    </w:p>
    <w:p w14:paraId="65AF0A2D" w14:textId="77777777" w:rsidR="000229B4" w:rsidRDefault="000229B4">
      <w:r>
        <w:t xml:space="preserve">If the directories are ‘real’, then there will be non-trivial </w:t>
      </w:r>
      <w:r>
        <w:rPr>
          <w:rStyle w:val="code"/>
        </w:rPr>
        <w:t>Write</w:t>
      </w:r>
      <w:r>
        <w:t xml:space="preserve">, </w:t>
      </w:r>
      <w:r>
        <w:rPr>
          <w:rStyle w:val="code"/>
        </w:rPr>
        <w:t>MakeD</w:t>
      </w:r>
      <w:r>
        <w:t xml:space="preserve">, and </w:t>
      </w:r>
      <w:r>
        <w:rPr>
          <w:rStyle w:val="code"/>
        </w:rPr>
        <w:t>Rename</w:t>
      </w:r>
      <w:r>
        <w:t xml:space="preserve"> operations. If they are not, these operations will always raise </w:t>
      </w:r>
      <w:r>
        <w:rPr>
          <w:rStyle w:val="code"/>
        </w:rPr>
        <w:t>error</w:t>
      </w:r>
      <w:r>
        <w:t>, there will be operations to update the u</w:t>
      </w:r>
      <w:r>
        <w:t>n</w:t>
      </w:r>
      <w:r>
        <w:t xml:space="preserve">derlying data, and the view function will determine the effects of these updates on </w:t>
      </w:r>
      <w:r>
        <w:rPr>
          <w:rStyle w:val="code"/>
        </w:rPr>
        <w:t>Read</w:t>
      </w:r>
      <w:r>
        <w:t xml:space="preserve"> and </w:t>
      </w:r>
      <w:r>
        <w:rPr>
          <w:rStyle w:val="code"/>
        </w:rPr>
        <w:t>Enum</w:t>
      </w:r>
      <w:r>
        <w:t xml:space="preserve">. In many systems, </w:t>
      </w:r>
      <w:r>
        <w:rPr>
          <w:rStyle w:val="code"/>
        </w:rPr>
        <w:t>Read</w:t>
      </w:r>
      <w:r>
        <w:t xml:space="preserve"> and </w:t>
      </w:r>
      <w:r>
        <w:rPr>
          <w:rStyle w:val="code"/>
        </w:rPr>
        <w:t>Write</w:t>
      </w:r>
      <w:r>
        <w:t xml:space="preserve"> cannot be modeled as operations on memory because </w:t>
      </w:r>
      <w:r>
        <w:rPr>
          <w:rStyle w:val="code"/>
        </w:rPr>
        <w:t>Write(a, r)</w:t>
      </w:r>
      <w:r>
        <w:t xml:space="preserve"> does not just change the value returned by </w:t>
      </w:r>
      <w:r>
        <w:rPr>
          <w:rStyle w:val="code"/>
        </w:rPr>
        <w:t>Read(a)</w:t>
      </w:r>
      <w:r>
        <w:t>. Instead they must be unde</w:t>
      </w:r>
      <w:r>
        <w:t>r</w:t>
      </w:r>
      <w:r>
        <w:t xml:space="preserve">stood as methods of (or messages sent to) some object. </w:t>
      </w:r>
    </w:p>
    <w:p w14:paraId="072650AB" w14:textId="77777777" w:rsidR="000229B4" w:rsidRDefault="000229B4">
      <w:r>
        <w:t>The earliest example of this kind of system is the DEC Unibus, the prototype for modern I/O sy</w:t>
      </w:r>
      <w:r>
        <w:t>s</w:t>
      </w:r>
      <w:r>
        <w:t xml:space="preserve">tems. Devices on such an I/O bus have ‘device registers’ that are named as locations in memory. You can read and write them with ordinary load and store instructions. Each device, however, is free to interpret these reads and writes as it sees fit. For example, a disk controller may have a set of registers into which you can write a command which is interpreted as “read </w:t>
      </w:r>
      <w:r>
        <w:rPr>
          <w:rStyle w:val="code"/>
        </w:rPr>
        <w:t>n</w:t>
      </w:r>
      <w:r>
        <w:t xml:space="preserve"> disk blocks starting at address </w:t>
      </w:r>
      <w:r>
        <w:rPr>
          <w:rStyle w:val="code"/>
        </w:rPr>
        <w:t>da</w:t>
      </w:r>
      <w:r>
        <w:t xml:space="preserve"> into memory starting at address </w:t>
      </w:r>
      <w:r>
        <w:rPr>
          <w:rStyle w:val="code"/>
        </w:rPr>
        <w:t>a</w:t>
      </w:r>
      <w:r>
        <w:t xml:space="preserve">”. This might take three writes, for the parameters </w:t>
      </w:r>
      <w:r>
        <w:rPr>
          <w:rStyle w:val="code"/>
        </w:rPr>
        <w:t>n</w:t>
      </w:r>
      <w:r>
        <w:t xml:space="preserve">, </w:t>
      </w:r>
      <w:r>
        <w:rPr>
          <w:rStyle w:val="code"/>
        </w:rPr>
        <w:t>da</w:t>
      </w:r>
      <w:r>
        <w:t xml:space="preserve">, and </w:t>
      </w:r>
      <w:r>
        <w:rPr>
          <w:rStyle w:val="code"/>
        </w:rPr>
        <w:t>a</w:t>
      </w:r>
      <w:r>
        <w:t>, and the third write has the side effect of starting execution of the co</w:t>
      </w:r>
      <w:r>
        <w:t>m</w:t>
      </w:r>
      <w:r>
        <w:t>mand.</w:t>
      </w:r>
    </w:p>
    <w:p w14:paraId="63F16E4F" w14:textId="77777777" w:rsidR="000229B4" w:rsidRDefault="000229B4">
      <w:r>
        <w:t xml:space="preserve">The most recent well-known incarnation of this idea is the World Wide Web, in which read and write actions (called </w:t>
      </w:r>
      <w:r>
        <w:rPr>
          <w:rStyle w:val="code"/>
        </w:rPr>
        <w:t>Get</w:t>
      </w:r>
      <w:r>
        <w:t xml:space="preserve"> and </w:t>
      </w:r>
      <w:r>
        <w:rPr>
          <w:rStyle w:val="code"/>
        </w:rPr>
        <w:t>Post</w:t>
      </w:r>
      <w:r>
        <w:t xml:space="preserve"> in the protocol) are treated as messages to servers that can search databases, accept orders for pizza, or whatever.</w:t>
      </w:r>
    </w:p>
    <w:p w14:paraId="4021C3C3" w14:textId="77777777" w:rsidR="000229B4" w:rsidRDefault="000229B4">
      <w:pPr>
        <w:pStyle w:val="Heading3"/>
      </w:pPr>
      <w:r>
        <w:t xml:space="preserve">Aliases </w:t>
      </w:r>
    </w:p>
    <w:p w14:paraId="6A5FDB5E" w14:textId="77777777" w:rsidR="000229B4" w:rsidRDefault="000229B4">
      <w:r>
        <w:t xml:space="preserve">We have already discussed this topic at some length. Links and unions both introduce aliases. There can also be ‘hard links’, which are several occurrences of the same </w:t>
      </w:r>
      <w:r>
        <w:rPr>
          <w:rStyle w:val="code"/>
        </w:rPr>
        <w:t>D</w:t>
      </w:r>
      <w:r>
        <w:t>. In a Unix file sy</w:t>
      </w:r>
      <w:r>
        <w:t>s</w:t>
      </w:r>
      <w:r>
        <w:t>tem, for example, it is possible to have several directory entries that point to the same file. A hard link differs from a soft link because the connection it establishes between a name and a file cannot be broken by changing the binding of some other name. And of course a view can intr</w:t>
      </w:r>
      <w:r>
        <w:t>o</w:t>
      </w:r>
      <w:r>
        <w:t xml:space="preserve">duce arbitrarily complicated aliasing. For example, it’s fairly common for an I/O device that has internal memory to make that memory addressable with two control registers </w:t>
      </w:r>
      <w:r>
        <w:rPr>
          <w:rStyle w:val="code"/>
        </w:rPr>
        <w:t>a</w:t>
      </w:r>
      <w:r>
        <w:t xml:space="preserve"> and </w:t>
      </w:r>
      <w:r>
        <w:rPr>
          <w:rStyle w:val="code"/>
        </w:rPr>
        <w:t>v</w:t>
      </w:r>
      <w:r>
        <w:t xml:space="preserve">, and the rule that a read or write of </w:t>
      </w:r>
      <w:r>
        <w:rPr>
          <w:rStyle w:val="code"/>
        </w:rPr>
        <w:t>v</w:t>
      </w:r>
      <w:r>
        <w:t xml:space="preserve"> refers to the internal memory location addressed by the current co</w:t>
      </w:r>
      <w:r>
        <w:t>n</w:t>
      </w:r>
      <w:r>
        <w:t xml:space="preserve">tents of </w:t>
      </w:r>
      <w:r>
        <w:rPr>
          <w:rStyle w:val="code"/>
        </w:rPr>
        <w:t>a</w:t>
      </w:r>
      <w:r>
        <w:t>.</w:t>
      </w:r>
    </w:p>
    <w:p w14:paraId="7A6F8295" w14:textId="77777777" w:rsidR="000229B4" w:rsidRDefault="000229B4">
      <w:pPr>
        <w:pStyle w:val="Heading3"/>
      </w:pPr>
      <w:r>
        <w:t>Atomicity</w:t>
      </w:r>
    </w:p>
    <w:p w14:paraId="22F17B60" w14:textId="77777777" w:rsidR="000229B4" w:rsidRDefault="000229B4">
      <w:r>
        <w:t xml:space="preserve">The </w:t>
      </w:r>
      <w:r>
        <w:rPr>
          <w:rStyle w:val="code"/>
        </w:rPr>
        <w:t>MemNames</w:t>
      </w:r>
      <w:r>
        <w:t xml:space="preserve"> and </w:t>
      </w:r>
      <w:r>
        <w:rPr>
          <w:rStyle w:val="code"/>
        </w:rPr>
        <w:t>ObjNames0</w:t>
      </w:r>
      <w:r>
        <w:t xml:space="preserve"> specs made all the update operations atomic. For code to satisfy these specs, it must hold some kind of lock on every directory touched by </w:t>
      </w:r>
      <w:r>
        <w:rPr>
          <w:rStyle w:val="code"/>
        </w:rPr>
        <w:t>GetDN</w:t>
      </w:r>
      <w:r>
        <w:t>, or at least on the name looked up in each such directory. This can involve a lot of directories, and since the name space is a graph it also introduces the danger of deadlock. It’s therefore common for sy</w:t>
      </w:r>
      <w:r>
        <w:t>s</w:t>
      </w:r>
      <w:r>
        <w:t xml:space="preserve">tems to satisfy only the weaker atomicity spec of </w:t>
      </w:r>
      <w:r>
        <w:rPr>
          <w:rStyle w:val="code"/>
        </w:rPr>
        <w:t>ObjNames</w:t>
      </w:r>
      <w:r>
        <w:t>, which says that looking up a simple name is atomic, but the entire lookup process is not.</w:t>
      </w:r>
    </w:p>
    <w:p w14:paraId="2516E56C" w14:textId="77777777" w:rsidR="000229B4" w:rsidRDefault="000229B4">
      <w:r>
        <w:t xml:space="preserve">This means that </w:t>
      </w:r>
      <w:r>
        <w:rPr>
          <w:rStyle w:val="code"/>
        </w:rPr>
        <w:t>Read(/a/x)</w:t>
      </w:r>
      <w:r>
        <w:t xml:space="preserve"> can return </w:t>
      </w:r>
      <w:r>
        <w:rPr>
          <w:rStyle w:val="code"/>
        </w:rPr>
        <w:t>3</w:t>
      </w:r>
      <w:r>
        <w:t xml:space="preserve"> even though there was never any instant at which the path name </w:t>
      </w:r>
      <w:r>
        <w:rPr>
          <w:rStyle w:val="code"/>
        </w:rPr>
        <w:t>/a/x</w:t>
      </w:r>
      <w:r>
        <w:t xml:space="preserve"> had the value </w:t>
      </w:r>
      <w:r>
        <w:rPr>
          <w:rStyle w:val="code"/>
        </w:rPr>
        <w:t>3</w:t>
      </w:r>
      <w:r>
        <w:t>, or indeed was defined at all. To see how this can happen, su</w:t>
      </w:r>
      <w:r>
        <w:t>p</w:t>
      </w:r>
      <w:r>
        <w:t xml:space="preserve">pose: </w:t>
      </w:r>
    </w:p>
    <w:p w14:paraId="7A6C2803" w14:textId="77777777" w:rsidR="000229B4" w:rsidRDefault="000229B4">
      <w:pPr>
        <w:spacing w:before="80"/>
        <w:ind w:left="540"/>
      </w:pPr>
      <w:r>
        <w:t xml:space="preserve">initially </w:t>
      </w:r>
      <w:r>
        <w:rPr>
          <w:rStyle w:val="code"/>
        </w:rPr>
        <w:t>/a</w:t>
      </w:r>
      <w:r>
        <w:t xml:space="preserve"> is the directory </w:t>
      </w:r>
      <w:r>
        <w:rPr>
          <w:rStyle w:val="code"/>
        </w:rPr>
        <w:t>d1</w:t>
      </w:r>
      <w:r>
        <w:t xml:space="preserve"> and </w:t>
      </w:r>
      <w:r>
        <w:rPr>
          <w:rStyle w:val="code"/>
        </w:rPr>
        <w:t>/b</w:t>
      </w:r>
      <w:r>
        <w:t xml:space="preserve"> is undefined;</w:t>
      </w:r>
    </w:p>
    <w:p w14:paraId="2247FBBE" w14:textId="77777777" w:rsidR="000229B4" w:rsidRDefault="000229B4">
      <w:pPr>
        <w:spacing w:before="80"/>
        <w:ind w:left="540"/>
      </w:pPr>
      <w:r>
        <w:t xml:space="preserve">initially </w:t>
      </w:r>
      <w:r>
        <w:rPr>
          <w:rStyle w:val="code"/>
        </w:rPr>
        <w:t>x</w:t>
      </w:r>
      <w:r>
        <w:t xml:space="preserve"> is undefined in </w:t>
      </w:r>
      <w:r>
        <w:rPr>
          <w:rStyle w:val="code"/>
        </w:rPr>
        <w:t>d1</w:t>
      </w:r>
      <w:r>
        <w:t>;</w:t>
      </w:r>
    </w:p>
    <w:p w14:paraId="3E917D38" w14:textId="77777777" w:rsidR="000229B4" w:rsidRDefault="000229B4">
      <w:pPr>
        <w:spacing w:before="80"/>
        <w:ind w:left="540"/>
      </w:pPr>
      <w:r>
        <w:t xml:space="preserve">concurrently with </w:t>
      </w:r>
      <w:r>
        <w:rPr>
          <w:rStyle w:val="code"/>
        </w:rPr>
        <w:t>Read(/a/x)</w:t>
      </w:r>
      <w:r>
        <w:t xml:space="preserve"> we do </w:t>
      </w:r>
      <w:r>
        <w:rPr>
          <w:rStyle w:val="code"/>
        </w:rPr>
        <w:t>Rename(/a, /b); Write(/b/x, 3)</w:t>
      </w:r>
      <w:r>
        <w:t xml:space="preserve">. </w:t>
      </w:r>
    </w:p>
    <w:p w14:paraId="6E7D94F9" w14:textId="77777777" w:rsidR="000229B4" w:rsidRDefault="000229B4">
      <w:r>
        <w:t xml:space="preserve">The following sequence of actions yields </w:t>
      </w:r>
      <w:r>
        <w:rPr>
          <w:rStyle w:val="code"/>
        </w:rPr>
        <w:t>Read(/a/x) = 3</w:t>
      </w:r>
      <w:r>
        <w:t>:</w:t>
      </w:r>
    </w:p>
    <w:p w14:paraId="62C9072C" w14:textId="77777777" w:rsidR="000229B4" w:rsidRDefault="000229B4" w:rsidP="00BD50A5">
      <w:pPr>
        <w:pStyle w:val="i"/>
        <w:spacing w:before="80"/>
        <w:rPr>
          <w:rStyle w:val="code"/>
        </w:rPr>
      </w:pPr>
      <w:r>
        <w:t xml:space="preserve">In the </w:t>
      </w:r>
      <w:r>
        <w:rPr>
          <w:rStyle w:val="code"/>
        </w:rPr>
        <w:t>Read</w:t>
      </w:r>
      <w:r>
        <w:t xml:space="preserve"> , </w:t>
      </w:r>
      <w:r>
        <w:rPr>
          <w:rStyle w:val="code"/>
        </w:rPr>
        <w:t xml:space="preserve">Get(root, a) = d1 </w:t>
      </w:r>
    </w:p>
    <w:p w14:paraId="5525006B" w14:textId="77777777" w:rsidR="000229B4" w:rsidRDefault="000229B4" w:rsidP="00BD50A5">
      <w:pPr>
        <w:pStyle w:val="i"/>
        <w:spacing w:before="80"/>
        <w:rPr>
          <w:rStyle w:val="code"/>
        </w:rPr>
      </w:pPr>
      <w:r>
        <w:rPr>
          <w:rStyle w:val="code"/>
        </w:rPr>
        <w:t>Rename(/a, /b)</w:t>
      </w:r>
      <w:r>
        <w:t xml:space="preserve"> makes </w:t>
      </w:r>
      <w:r>
        <w:rPr>
          <w:rStyle w:val="code"/>
        </w:rPr>
        <w:t>/a</w:t>
      </w:r>
      <w:r>
        <w:t xml:space="preserve"> undefined and </w:t>
      </w:r>
      <w:r>
        <w:rPr>
          <w:rStyle w:val="code"/>
        </w:rPr>
        <w:t>d1</w:t>
      </w:r>
      <w:r>
        <w:t xml:space="preserve"> the value of </w:t>
      </w:r>
      <w:r>
        <w:rPr>
          <w:rStyle w:val="code"/>
        </w:rPr>
        <w:t xml:space="preserve">/b </w:t>
      </w:r>
    </w:p>
    <w:p w14:paraId="078DF61F" w14:textId="77777777" w:rsidR="000229B4" w:rsidRDefault="000229B4" w:rsidP="00BD50A5">
      <w:pPr>
        <w:pStyle w:val="i"/>
        <w:spacing w:before="80"/>
      </w:pPr>
      <w:r>
        <w:rPr>
          <w:rStyle w:val="code"/>
        </w:rPr>
        <w:t>Write(/b/x, 3)</w:t>
      </w:r>
      <w:r>
        <w:t xml:space="preserve"> makes </w:t>
      </w:r>
      <w:r>
        <w:rPr>
          <w:rStyle w:val="code"/>
        </w:rPr>
        <w:t>3</w:t>
      </w:r>
      <w:r>
        <w:t xml:space="preserve"> the value of </w:t>
      </w:r>
      <w:r>
        <w:rPr>
          <w:rStyle w:val="code"/>
        </w:rPr>
        <w:t>x</w:t>
      </w:r>
      <w:r>
        <w:t xml:space="preserve"> in </w:t>
      </w:r>
      <w:r>
        <w:rPr>
          <w:rStyle w:val="code"/>
        </w:rPr>
        <w:t>d1</w:t>
      </w:r>
      <w:r>
        <w:t xml:space="preserve"> </w:t>
      </w:r>
    </w:p>
    <w:p w14:paraId="6C27B04B" w14:textId="77777777" w:rsidR="000229B4" w:rsidRDefault="000229B4" w:rsidP="00BD50A5">
      <w:pPr>
        <w:pStyle w:val="i"/>
        <w:spacing w:before="80"/>
      </w:pPr>
      <w:r>
        <w:t xml:space="preserve">In the </w:t>
      </w:r>
      <w:r>
        <w:rPr>
          <w:rStyle w:val="code"/>
        </w:rPr>
        <w:t>Read</w:t>
      </w:r>
      <w:r>
        <w:t xml:space="preserve">, </w:t>
      </w:r>
      <w:r>
        <w:rPr>
          <w:rStyle w:val="code"/>
        </w:rPr>
        <w:t>RET d1.get(x)</w:t>
      </w:r>
      <w:r>
        <w:t xml:space="preserve"> returns </w:t>
      </w:r>
      <w:r>
        <w:rPr>
          <w:rStyle w:val="code"/>
        </w:rPr>
        <w:t>3</w:t>
      </w:r>
      <w:r>
        <w:t>.</w:t>
      </w:r>
    </w:p>
    <w:p w14:paraId="49A30D74" w14:textId="77777777" w:rsidR="00BD50A5" w:rsidRDefault="00BD50A5" w:rsidP="00BD50A5">
      <w:r>
        <w:t>Obviously, whether this possibility is important or not depends on how clients are using the name space.</w:t>
      </w:r>
    </w:p>
    <w:p w14:paraId="0F47FDAD" w14:textId="67BCC600" w:rsidR="000229B4" w:rsidRDefault="006E6F29">
      <w:pPr>
        <w:spacing w:line="240" w:lineRule="auto"/>
        <w:jc w:val="center"/>
      </w:pPr>
      <w:r>
        <w:rPr>
          <w:noProof/>
          <w:sz w:val="20"/>
        </w:rPr>
        <w:drawing>
          <wp:inline distT="0" distB="0" distL="0" distR="0" wp14:anchorId="136B2E1D" wp14:editId="32F7CE94">
            <wp:extent cx="4675505" cy="16764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675505" cy="1676400"/>
                    </a:xfrm>
                    <a:prstGeom prst="rect">
                      <a:avLst/>
                    </a:prstGeom>
                    <a:noFill/>
                    <a:ln>
                      <a:noFill/>
                    </a:ln>
                  </pic:spPr>
                </pic:pic>
              </a:graphicData>
            </a:graphic>
          </wp:inline>
        </w:drawing>
      </w:r>
    </w:p>
    <w:p w14:paraId="57DB83DA" w14:textId="77777777" w:rsidR="000229B4" w:rsidRDefault="000229B4">
      <w:pPr>
        <w:pStyle w:val="Heading3"/>
      </w:pPr>
      <w:r>
        <w:t>Coherence</w:t>
      </w:r>
    </w:p>
    <w:p w14:paraId="1B5E3044" w14:textId="77777777" w:rsidR="000229B4" w:rsidRDefault="000229B4">
      <w:r>
        <w:t>Other things being equal, everyone prefers a coherent or ‘sequentially consistent’ memory, in which there is a single order of all the concurrent operations with the property that the result of every read is the result that a simple memory would return after it has done all the preceding writes in order. Maintaining coherence has costs, however, in the amount of synchronization that is required if parts of the memory are cached, or in the amount of availability if the memory is replicated. We will discuss the first issue in detail at the end of the course. Here we consider the availability of a replicated memory.</w:t>
      </w:r>
    </w:p>
    <w:p w14:paraId="076E7407" w14:textId="77777777" w:rsidR="000229B4" w:rsidRDefault="000229B4">
      <w:r>
        <w:t>Recall the majority register from the beginning of the course. It writes a majority of the replicas and reads from a majority, thus ensuring that every read must see the most recent write. Ho</w:t>
      </w:r>
      <w:r>
        <w:t>w</w:t>
      </w:r>
      <w:r>
        <w:t xml:space="preserve">ever, this means that you can’t do either a read or a write unless you can talk to a majority. There we used a general notion of majority in which the only requirement is that every two majorities have a non-empty intersection. Applying this idea, we can define separate read and write </w:t>
      </w:r>
      <w:r>
        <w:rPr>
          <w:rStyle w:val="e"/>
        </w:rPr>
        <w:t>qu</w:t>
      </w:r>
      <w:r>
        <w:rPr>
          <w:rStyle w:val="e"/>
        </w:rPr>
        <w:t>o</w:t>
      </w:r>
      <w:r>
        <w:rPr>
          <w:rStyle w:val="e"/>
        </w:rPr>
        <w:t>rums</w:t>
      </w:r>
      <w:r>
        <w:t>, with the property that every read quorum intersects every write quorum. Then we can make reads more available by making every replica a read quorum, at the price of having the only write quorum be the set of all replicas, so that we have to do every write to all the replicas.</w:t>
      </w:r>
    </w:p>
    <w:p w14:paraId="3365E36C" w14:textId="77777777" w:rsidR="000229B4" w:rsidRDefault="000229B4">
      <w:r>
        <w:t xml:space="preserve">An alternative approach is to weaken the spec so that it’s possible for a read to see old values. We have seen a version of this already in connection with crashes and write buffering, where it was possible for the system to revert to an old state after a crash. Now we propose to make the spec even more non-deterministic: you can read an old value at any time, and the only restriction is that you won’t read a value older than the most recent </w:t>
      </w:r>
      <w:r>
        <w:rPr>
          <w:rStyle w:val="code"/>
        </w:rPr>
        <w:t>Sync</w:t>
      </w:r>
      <w:r>
        <w:t xml:space="preserve">. In return, we can now have much more availability in the code, since both a read and a write can be done to a single replica. This means that if you do </w:t>
      </w:r>
      <w:r>
        <w:rPr>
          <w:rStyle w:val="code"/>
        </w:rPr>
        <w:t>Write(/a, 3)</w:t>
      </w:r>
      <w:r>
        <w:t xml:space="preserve"> and immediately read </w:t>
      </w:r>
      <w:r>
        <w:rPr>
          <w:rStyle w:val="code"/>
        </w:rPr>
        <w:t>a</w:t>
      </w:r>
      <w:r>
        <w:t xml:space="preserve">, you may not get </w:t>
      </w:r>
      <w:r>
        <w:rPr>
          <w:rStyle w:val="code"/>
        </w:rPr>
        <w:t>3</w:t>
      </w:r>
      <w:r>
        <w:t xml:space="preserve"> because the </w:t>
      </w:r>
      <w:r>
        <w:rPr>
          <w:rStyle w:val="code"/>
        </w:rPr>
        <w:t>Read</w:t>
      </w:r>
      <w:r>
        <w:t xml:space="preserve"> might use a different replica that hasn’t seen the </w:t>
      </w:r>
      <w:r>
        <w:rPr>
          <w:rStyle w:val="code"/>
        </w:rPr>
        <w:t>Write</w:t>
      </w:r>
      <w:r>
        <w:t xml:space="preserve"> yet. Only </w:t>
      </w:r>
      <w:r>
        <w:rPr>
          <w:rStyle w:val="code"/>
        </w:rPr>
        <w:t>Sync</w:t>
      </w:r>
      <w:r>
        <w:t xml:space="preserve"> requires communication among the replicas.</w:t>
      </w:r>
    </w:p>
    <w:p w14:paraId="66D26685" w14:textId="77777777" w:rsidR="000229B4" w:rsidRDefault="000229B4">
      <w:r>
        <w:t xml:space="preserve">We give the spec for this as a variation on </w:t>
      </w:r>
      <w:r>
        <w:rPr>
          <w:rStyle w:val="code"/>
        </w:rPr>
        <w:t>ObjNames</w:t>
      </w:r>
      <w:r>
        <w:t xml:space="preserve">. We allow </w:t>
      </w:r>
      <w:r>
        <w:rPr>
          <w:rStyle w:val="code"/>
        </w:rPr>
        <w:t>nil</w:t>
      </w:r>
      <w:r>
        <w:t xml:space="preserve"> to be in </w:t>
      </w:r>
      <w:r>
        <w:rPr>
          <w:rStyle w:val="code"/>
        </w:rPr>
        <w:t>dd(n)</w:t>
      </w:r>
      <w:r>
        <w:t xml:space="preserve">, representing the fact that </w:t>
      </w:r>
      <w:r>
        <w:rPr>
          <w:rStyle w:val="code"/>
        </w:rPr>
        <w:t>n</w:t>
      </w:r>
      <w:r>
        <w:t xml:space="preserve"> has been undefined in </w:t>
      </w:r>
      <w:r>
        <w:rPr>
          <w:rStyle w:val="code"/>
        </w:rPr>
        <w:t>dd</w:t>
      </w:r>
      <w:r>
        <w:t>.</w:t>
      </w:r>
    </w:p>
    <w:p w14:paraId="30B3F6AD" w14:textId="77777777" w:rsidR="000229B4" w:rsidRDefault="000229B4" w:rsidP="00A77B36">
      <w:pPr>
        <w:pStyle w:val="declhead"/>
        <w:keepNext/>
        <w:rPr>
          <w:rStyle w:val="code"/>
        </w:rPr>
      </w:pPr>
      <w:r>
        <w:rPr>
          <w:rStyle w:val="code"/>
        </w:rPr>
        <w:t>TYPE</w:t>
      </w:r>
      <w:r>
        <w:rPr>
          <w:rStyle w:val="code"/>
        </w:rPr>
        <w:tab/>
        <w:t>DD</w:t>
      </w:r>
      <w:r>
        <w:rPr>
          <w:rStyle w:val="code"/>
        </w:rPr>
        <w:tab/>
        <w:t>=</w:t>
      </w:r>
      <w:r>
        <w:rPr>
          <w:rStyle w:val="code"/>
        </w:rPr>
        <w:tab/>
        <w:t xml:space="preserve">N -&gt; </w:t>
      </w:r>
      <w:r>
        <w:rPr>
          <w:rStyle w:val="k"/>
        </w:rPr>
        <w:t>SEQ Z</w:t>
      </w:r>
      <w:r>
        <w:rPr>
          <w:rStyle w:val="code"/>
        </w:rPr>
        <w:tab/>
      </w:r>
      <w:r>
        <w:rPr>
          <w:rStyle w:val="m"/>
        </w:rPr>
        <w:t>% remember old values</w:t>
      </w:r>
    </w:p>
    <w:p w14:paraId="030B1614" w14:textId="77777777" w:rsidR="000229B4" w:rsidRDefault="000229B4">
      <w:pPr>
        <w:pStyle w:val="routine"/>
        <w:rPr>
          <w:rStyle w:val="code"/>
        </w:rPr>
      </w:pPr>
      <w:r>
        <w:rPr>
          <w:rStyle w:val="code"/>
        </w:rPr>
        <w:t>APROC GetFromS(d, n) -&gt; Z = &lt;&lt;</w:t>
      </w:r>
      <w:r>
        <w:rPr>
          <w:rStyle w:val="code"/>
        </w:rPr>
        <w:tab/>
      </w:r>
      <w:r>
        <w:rPr>
          <w:rStyle w:val="m"/>
        </w:rPr>
        <w:t xml:space="preserve">% we write </w:t>
      </w:r>
      <w:r>
        <w:rPr>
          <w:rStyle w:val="code"/>
        </w:rPr>
        <w:t>d.get(n)</w:t>
      </w:r>
      <w:r>
        <w:rPr>
          <w:rStyle w:val="code"/>
        </w:rPr>
        <w:br/>
      </w:r>
      <w:r>
        <w:rPr>
          <w:rStyle w:val="m"/>
        </w:rPr>
        <w:t>% The non-determinism wouldn’t be allowed if this were a function</w:t>
      </w:r>
    </w:p>
    <w:p w14:paraId="5B5ABED4" w14:textId="77777777" w:rsidR="000229B4" w:rsidRDefault="000229B4">
      <w:pPr>
        <w:pStyle w:val="cmd1"/>
        <w:rPr>
          <w:rStyle w:val="code"/>
        </w:rPr>
      </w:pPr>
      <w:r>
        <w:rPr>
          <w:rStyle w:val="k"/>
        </w:rPr>
        <w:t xml:space="preserve">VAR z | z IN s(d)(n) =&gt; </w:t>
      </w:r>
      <w:r>
        <w:rPr>
          <w:rStyle w:val="code"/>
        </w:rPr>
        <w:t>RET z [*] RET nil &gt;&gt;</w:t>
      </w:r>
      <w:r>
        <w:rPr>
          <w:rStyle w:val="code"/>
        </w:rPr>
        <w:tab/>
      </w:r>
      <w:r>
        <w:rPr>
          <w:rStyle w:val="m"/>
        </w:rPr>
        <w:t>% return any old value</w:t>
      </w:r>
    </w:p>
    <w:p w14:paraId="4357A262" w14:textId="77777777" w:rsidR="000229B4" w:rsidRDefault="000229B4">
      <w:pPr>
        <w:pStyle w:val="routine"/>
        <w:rPr>
          <w:rStyle w:val="code"/>
        </w:rPr>
      </w:pPr>
      <w:r>
        <w:rPr>
          <w:rStyle w:val="code"/>
        </w:rPr>
        <w:t xml:space="preserve">PROC  SetToS(d, n, z) = </w:t>
      </w:r>
      <w:r>
        <w:rPr>
          <w:rStyle w:val="code"/>
        </w:rPr>
        <w:tab/>
      </w:r>
      <w:r>
        <w:rPr>
          <w:rStyle w:val="m"/>
        </w:rPr>
        <w:t xml:space="preserve">% we write </w:t>
      </w:r>
      <w:r>
        <w:rPr>
          <w:rStyle w:val="code"/>
        </w:rPr>
        <w:t>d.set(n, z)</w:t>
      </w:r>
    </w:p>
    <w:p w14:paraId="13FD7281" w14:textId="77777777" w:rsidR="000229B4" w:rsidRDefault="000229B4">
      <w:pPr>
        <w:pStyle w:val="cmd1"/>
        <w:rPr>
          <w:rStyle w:val="code"/>
        </w:rPr>
      </w:pPr>
      <w:r>
        <w:rPr>
          <w:rStyle w:val="code"/>
        </w:rPr>
        <w:t xml:space="preserve">s(d)(n) := </w:t>
      </w:r>
      <w:r>
        <w:rPr>
          <w:rStyle w:val="k"/>
        </w:rPr>
        <w:t>((s(d)!n =&gt; s(d)(n) [*] {}) + {z}</w:t>
      </w:r>
      <w:r>
        <w:rPr>
          <w:rStyle w:val="code"/>
        </w:rPr>
        <w:tab/>
      </w:r>
      <w:r>
        <w:rPr>
          <w:rStyle w:val="m"/>
        </w:rPr>
        <w:t xml:space="preserve">% add </w:t>
      </w:r>
      <w:r>
        <w:rPr>
          <w:rStyle w:val="code"/>
        </w:rPr>
        <w:t>z</w:t>
      </w:r>
      <w:r>
        <w:rPr>
          <w:rStyle w:val="m"/>
        </w:rPr>
        <w:t xml:space="preserve"> to the state</w:t>
      </w:r>
      <w:r>
        <w:rPr>
          <w:rStyle w:val="code"/>
        </w:rPr>
        <w:t xml:space="preserve"> </w:t>
      </w:r>
    </w:p>
    <w:p w14:paraId="7D1E7DBA" w14:textId="100775FA" w:rsidR="000229B4" w:rsidRPr="005619CC" w:rsidRDefault="006E6F29" w:rsidP="00BD50A5">
      <w:pPr>
        <w:pStyle w:val="routine"/>
        <w:keepNext/>
        <w:rPr>
          <w:rStyle w:val="code"/>
          <w:lang w:val="fr-FR"/>
        </w:rPr>
      </w:pPr>
      <w:r>
        <w:rPr>
          <w:rStyle w:val="code"/>
        </w:rPr>
        <mc:AlternateContent>
          <mc:Choice Requires="wps">
            <w:drawing>
              <wp:anchor distT="0" distB="0" distL="114300" distR="114300" simplePos="0" relativeHeight="251638784" behindDoc="0" locked="0" layoutInCell="1" allowOverlap="1" wp14:anchorId="38A3F53A" wp14:editId="15E868C1">
                <wp:simplePos x="0" y="0"/>
                <wp:positionH relativeFrom="column">
                  <wp:posOffset>-9525</wp:posOffset>
                </wp:positionH>
                <wp:positionV relativeFrom="paragraph">
                  <wp:posOffset>112395</wp:posOffset>
                </wp:positionV>
                <wp:extent cx="4937760" cy="569595"/>
                <wp:effectExtent l="0" t="0" r="0" b="0"/>
                <wp:wrapNone/>
                <wp:docPr id="17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7760" cy="569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EAC64" id="Rectangle 30" o:spid="_x0000_s1026" style="position:absolute;margin-left:-.75pt;margin-top:8.85pt;width:388.8pt;height:44.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" filled="f"/>
            </w:pict>
          </mc:Fallback>
        </mc:AlternateContent>
      </w:r>
      <w:r w:rsidR="000229B4" w:rsidRPr="005619CC">
        <w:rPr>
          <w:rStyle w:val="code"/>
          <w:lang w:val="fr-FR"/>
        </w:rPr>
        <w:t xml:space="preserve">PROC Sync(pn) RAISES {error} = </w:t>
      </w:r>
    </w:p>
    <w:p w14:paraId="15CA319F" w14:textId="77777777" w:rsidR="000229B4" w:rsidRDefault="000229B4">
      <w:pPr>
        <w:pStyle w:val="cmd1"/>
        <w:rPr>
          <w:rStyle w:val="code"/>
        </w:rPr>
      </w:pPr>
      <w:r>
        <w:rPr>
          <w:rStyle w:val="code"/>
        </w:rPr>
        <w:t xml:space="preserve">VAR d, n, z | </w:t>
      </w:r>
    </w:p>
    <w:p w14:paraId="08DE6DB7" w14:textId="77777777" w:rsidR="000229B4" w:rsidRDefault="000229B4">
      <w:pPr>
        <w:pStyle w:val="cmd2"/>
      </w:pPr>
      <w:r>
        <w:rPr>
          <w:rStyle w:val="code"/>
        </w:rPr>
        <w:t xml:space="preserve">(d, n) := GetDN(pn, true); z := s(d)(n).last; </w:t>
      </w:r>
      <w:r>
        <w:rPr>
          <w:rStyle w:val="code"/>
        </w:rPr>
        <w:br/>
        <w:t>IF z # nil =&gt; s(d)(n) := {z} [*] s(d) := s(d){n -&gt; } FI</w:t>
      </w:r>
    </w:p>
    <w:p w14:paraId="5823CDDC" w14:textId="77777777" w:rsidR="000229B4" w:rsidRDefault="000229B4">
      <w:r>
        <w:t xml:space="preserve">This spec is common in the naming service for a distributed system, for instance in the Internet’s DNS or Microsoft’s Active Directory. The name space changes slowly, it isn’t critical to see the very latest value, and it </w:t>
      </w:r>
      <w:r>
        <w:rPr>
          <w:i/>
        </w:rPr>
        <w:t>is</w:t>
      </w:r>
      <w:r>
        <w:t xml:space="preserve"> critical to have high availability. In particular, it’s critical to be able to look up names even when network partitions make some working replicas unreachable.</w:t>
      </w:r>
    </w:p>
    <w:p w14:paraId="709D5C97" w14:textId="77777777" w:rsidR="000229B4" w:rsidRDefault="000229B4">
      <w:pPr>
        <w:pStyle w:val="Heading3"/>
      </w:pPr>
      <w:r>
        <w:t>Schemas</w:t>
      </w:r>
    </w:p>
    <w:p w14:paraId="5FF60DBB" w14:textId="77777777" w:rsidR="000229B4" w:rsidRDefault="000229B4">
      <w:r>
        <w:t>In the database world, a schema is the definition of what names are defined (and usually also of the type of each name’s value).</w:t>
      </w:r>
      <w:r>
        <w:rPr>
          <w:position w:val="6"/>
          <w:sz w:val="16"/>
        </w:rPr>
        <w:footnoteReference w:id="36"/>
      </w:r>
      <w:r>
        <w:t xml:space="preserve"> Network management calls this a ‘management information base’ or MIB. Depending on the application there are very different rules about how the schema is defined.</w:t>
      </w:r>
    </w:p>
    <w:p w14:paraId="7D79A8F4" w14:textId="77777777" w:rsidR="000229B4" w:rsidRDefault="000229B4">
      <w:r>
        <w:t xml:space="preserve">In a file system, for example, there is usually no official schema written down. Nonetheless, each operating system has conventions that in practice have the force of law. A Unix system without </w:t>
      </w:r>
      <w:r>
        <w:rPr>
          <w:rStyle w:val="code"/>
        </w:rPr>
        <w:t>/bin</w:t>
      </w:r>
      <w:r>
        <w:t xml:space="preserve"> and </w:t>
      </w:r>
      <w:r>
        <w:rPr>
          <w:rStyle w:val="code"/>
        </w:rPr>
        <w:t>/etc</w:t>
      </w:r>
      <w:r>
        <w:t xml:space="preserve"> will not get very far. But other parts of the name space, especially in users’ pr</w:t>
      </w:r>
      <w:r>
        <w:t>i</w:t>
      </w:r>
      <w:r>
        <w:t xml:space="preserve">vate directories, are completely variable. </w:t>
      </w:r>
    </w:p>
    <w:p w14:paraId="3F5399AB" w14:textId="77777777" w:rsidR="000229B4" w:rsidRDefault="000229B4">
      <w:r>
        <w:t>By contrast, a database system takes the schema very seriously, and a management system takes at least some parts of it seriously. The choice has mainly to do with whether it is people or pr</w:t>
      </w:r>
      <w:r>
        <w:t>o</w:t>
      </w:r>
      <w:r>
        <w:t>grams that are using the name space. Programs tend to be much less flexible; it’s a lot of work to make them adapt to missing data or pay attention to unexpected additional data</w:t>
      </w:r>
    </w:p>
    <w:p w14:paraId="053B06DF" w14:textId="77777777" w:rsidR="000229B4" w:rsidRDefault="000229B4">
      <w:pPr>
        <w:pStyle w:val="Heading3"/>
      </w:pPr>
      <w:r>
        <w:t>Minor issues</w:t>
      </w:r>
    </w:p>
    <w:p w14:paraId="44835302" w14:textId="77777777" w:rsidR="000229B4" w:rsidRDefault="000229B4">
      <w:r>
        <w:t>We mention some other, less fundamental, ways in which the specs for name spaces differ.</w:t>
      </w:r>
    </w:p>
    <w:p w14:paraId="7D143DD4" w14:textId="77777777" w:rsidR="000229B4" w:rsidRDefault="000229B4">
      <w:pPr>
        <w:spacing w:before="80"/>
        <w:ind w:left="540"/>
      </w:pPr>
      <w:r>
        <w:rPr>
          <w:i/>
        </w:rPr>
        <w:t>Rules about overwriting</w:t>
      </w:r>
      <w:r>
        <w:t>. Some systems allow any name to be overwritten, others treat d</w:t>
      </w:r>
      <w:r>
        <w:t>i</w:t>
      </w:r>
      <w:r>
        <w:t>rectories, or non-empty directories, specially to reduce the consequences of careless errors.</w:t>
      </w:r>
    </w:p>
    <w:p w14:paraId="0C94E082" w14:textId="77777777" w:rsidR="000229B4" w:rsidRDefault="000229B4">
      <w:pPr>
        <w:spacing w:before="80"/>
        <w:ind w:left="540"/>
      </w:pPr>
      <w:r>
        <w:rPr>
          <w:i/>
        </w:rPr>
        <w:t>Access control.</w:t>
      </w:r>
      <w:r>
        <w:t xml:space="preserve"> Many systems enforce rules about which users or programs are allowed to read or write various parts of the name space.</w:t>
      </w:r>
    </w:p>
    <w:p w14:paraId="4675A3AF" w14:textId="77777777" w:rsidR="000229B4" w:rsidRDefault="000229B4">
      <w:pPr>
        <w:spacing w:before="80"/>
        <w:ind w:left="540"/>
      </w:pPr>
      <w:r>
        <w:rPr>
          <w:i/>
        </w:rPr>
        <w:t>Resource control.</w:t>
      </w:r>
      <w:r>
        <w:t xml:space="preserve"> Writes often consume resources that are expensive or in fixed supply, such as disk blocks. This means that they can fail if the resources are exhausted, and there may also be a quota system that limits the resource consumption of users or programs.</w:t>
      </w:r>
    </w:p>
    <w:p w14:paraId="2A153CDA" w14:textId="77777777" w:rsidR="000229B4" w:rsidRDefault="000229B4">
      <w:pPr>
        <w:pStyle w:val="Heading2"/>
      </w:pPr>
      <w:r>
        <w:t>Roots</w:t>
      </w:r>
    </w:p>
    <w:p w14:paraId="0BCC4D97" w14:textId="77777777" w:rsidR="000229B4" w:rsidRDefault="000229B4" w:rsidP="00BD50A5">
      <w:pPr>
        <w:pStyle w:val="quote"/>
        <w:keepNext/>
        <w:ind w:left="562"/>
      </w:pPr>
      <w:r>
        <w:t>It’s not turtles all the way down.</w:t>
      </w:r>
    </w:p>
    <w:p w14:paraId="37C95DE4" w14:textId="77777777" w:rsidR="000229B4" w:rsidRDefault="000229B4">
      <w:pPr>
        <w:pStyle w:val="attrib"/>
      </w:pPr>
      <w:r>
        <w:t>Anonymous</w:t>
      </w:r>
    </w:p>
    <w:p w14:paraId="4323CAF8" w14:textId="77777777" w:rsidR="000229B4" w:rsidRDefault="000229B4">
      <w:r>
        <w:t xml:space="preserve">So far we have ducked the question of how the </w:t>
      </w:r>
      <w:r>
        <w:rPr>
          <w:rStyle w:val="code"/>
        </w:rPr>
        <w:t>root</w:t>
      </w:r>
      <w:r>
        <w:t xml:space="preserve"> is represented, or the </w:t>
      </w:r>
      <w:r>
        <w:rPr>
          <w:rStyle w:val="code"/>
        </w:rPr>
        <w:t>D</w:t>
      </w:r>
      <w:r>
        <w:t xml:space="preserve"> in a link that plays a similar role. In </w:t>
      </w:r>
      <w:r>
        <w:rPr>
          <w:rStyle w:val="code"/>
        </w:rPr>
        <w:t>ObjNames0</w:t>
      </w:r>
      <w:r>
        <w:t xml:space="preserve"> we said </w:t>
      </w:r>
      <w:r>
        <w:rPr>
          <w:rStyle w:val="code"/>
        </w:rPr>
        <w:t>D = Int</w:t>
      </w:r>
      <w:r>
        <w:t xml:space="preserve">, leaving its interpretation entirely to the </w:t>
      </w:r>
      <w:r>
        <w:rPr>
          <w:rStyle w:val="code"/>
        </w:rPr>
        <w:t>s</w:t>
      </w:r>
      <w:r>
        <w:t xml:space="preserve"> comp</w:t>
      </w:r>
      <w:r>
        <w:t>o</w:t>
      </w:r>
      <w:r>
        <w:t xml:space="preserve">nent of the state. In </w:t>
      </w:r>
      <w:r>
        <w:rPr>
          <w:rStyle w:val="code"/>
        </w:rPr>
        <w:t>ObjNames</w:t>
      </w:r>
      <w:r>
        <w:t xml:space="preserve"> we said </w:t>
      </w:r>
      <w:r>
        <w:rPr>
          <w:rStyle w:val="code"/>
        </w:rPr>
        <w:t>D</w:t>
      </w:r>
      <w:r>
        <w:t xml:space="preserve"> is a pair of procedures, begging the question of how the procedures are represented. The representation of a root </w:t>
      </w:r>
      <w:r w:rsidR="00656A8F">
        <w:t>depends entirely on the implementation</w:t>
      </w:r>
      <w:r>
        <w:t>. In a file system, for instance, a root names a disk, a disk partition, a volume, a file system e</w:t>
      </w:r>
      <w:r>
        <w:t>x</w:t>
      </w:r>
      <w:r>
        <w:t>ported from a server, or something like that. Thus there is another name space for the roots (a</w:t>
      </w:r>
      <w:r>
        <w:t>n</w:t>
      </w:r>
      <w:r>
        <w:t>other level of indirection). It works in a wide variety of ways. For example:</w:t>
      </w:r>
    </w:p>
    <w:p w14:paraId="4F2E6F73" w14:textId="77777777" w:rsidR="000229B4" w:rsidRDefault="000229B4">
      <w:pPr>
        <w:spacing w:before="80"/>
        <w:ind w:left="540"/>
      </w:pPr>
      <w:r>
        <w:t>In MS-DOS. you name a physically connected disk drive. If the drive has removable media and you insert the wrong one, too bad.</w:t>
      </w:r>
    </w:p>
    <w:p w14:paraId="43766312" w14:textId="77777777" w:rsidR="000229B4" w:rsidRDefault="000229B4">
      <w:pPr>
        <w:spacing w:before="80"/>
        <w:ind w:left="540"/>
      </w:pPr>
      <w:r>
        <w:t>On the Macintosh. you use the string name of a disk. If the system doesn’t know where to find this disk, it asks the user. If you give the same name to two removable disks, too bad.</w:t>
      </w:r>
    </w:p>
    <w:p w14:paraId="2FC390A4" w14:textId="77777777" w:rsidR="000229B4" w:rsidRDefault="000229B4">
      <w:pPr>
        <w:spacing w:before="80"/>
        <w:ind w:left="540"/>
      </w:pPr>
      <w:r>
        <w:t>On Digital VMS. disks have unique identifiers that are used much like the string names on the Macintosh.</w:t>
      </w:r>
    </w:p>
    <w:p w14:paraId="7C90BB04" w14:textId="77777777" w:rsidR="000229B4" w:rsidRDefault="000229B4">
      <w:pPr>
        <w:spacing w:before="80"/>
        <w:ind w:left="540"/>
      </w:pPr>
      <w:r>
        <w:t>For the NFS network file system, a root is named by a host name or IP address, plus a file system name or handle on that host. If that name or address gets assigned to another m</w:t>
      </w:r>
      <w:r>
        <w:t>a</w:t>
      </w:r>
      <w:r>
        <w:t>chine, too bad.</w:t>
      </w:r>
    </w:p>
    <w:p w14:paraId="576387AE" w14:textId="77777777" w:rsidR="000229B4" w:rsidRDefault="000229B4">
      <w:pPr>
        <w:spacing w:before="80"/>
        <w:ind w:left="540"/>
      </w:pPr>
      <w:r>
        <w:t>In a network directory a root is named by a unique identifier. There is also a set of servers that might store replicas of that directory.</w:t>
      </w:r>
    </w:p>
    <w:p w14:paraId="20590889" w14:textId="77777777" w:rsidR="00656A8F" w:rsidRDefault="00656A8F">
      <w:pPr>
        <w:spacing w:before="80"/>
        <w:ind w:left="540"/>
      </w:pPr>
      <w:r>
        <w:t>In the secure file system, a root is named by the hash of a public encryption key. There’s also a network address to help you find the file system, but that’s only a hint.</w:t>
      </w:r>
      <w:r>
        <w:rPr>
          <w:rStyle w:val="FootnoteReference"/>
        </w:rPr>
        <w:footnoteReference w:id="37"/>
      </w:r>
    </w:p>
    <w:p w14:paraId="12A93FF2" w14:textId="77777777" w:rsidR="000229B4" w:rsidRDefault="000229B4">
      <w:r>
        <w:t>In general it is a good idea to have absolute names (unique identifiers) for directories. This at least ensures that you won’t use the wrong directory if the information about where to find it turns out to be wrong. A UID doesn’t give much help in locating a directory, however. The po</w:t>
      </w:r>
      <w:r>
        <w:t>s</w:t>
      </w:r>
      <w:r>
        <w:t>sibilities are:</w:t>
      </w:r>
    </w:p>
    <w:p w14:paraId="0206E808" w14:textId="77777777" w:rsidR="000229B4" w:rsidRDefault="000229B4">
      <w:pPr>
        <w:spacing w:before="80"/>
        <w:ind w:left="540"/>
      </w:pPr>
      <w:r>
        <w:t>Store a set of places to look along with the UID. The problem is keeping this set up to date.</w:t>
      </w:r>
    </w:p>
    <w:p w14:paraId="5E002876" w14:textId="77777777" w:rsidR="000229B4" w:rsidRDefault="000229B4">
      <w:pPr>
        <w:spacing w:before="80"/>
        <w:ind w:left="540"/>
      </w:pPr>
      <w:r>
        <w:t xml:space="preserve">Keep another name space that maps UID’s to locations (yet another level of indirection). The problem is keeping this name space up to date, and making it sufficiently available. For the former, every </w:t>
      </w:r>
      <w:r w:rsidR="00336483">
        <w:t>location</w:t>
      </w:r>
      <w:r>
        <w:t xml:space="preserve"> can register itself periodically. For the latter, replication is good. We will talk about replication in detail later in the course.</w:t>
      </w:r>
    </w:p>
    <w:p w14:paraId="471D217E" w14:textId="77777777" w:rsidR="000229B4" w:rsidRDefault="000229B4">
      <w:pPr>
        <w:spacing w:before="80"/>
        <w:ind w:left="540"/>
      </w:pPr>
      <w:r>
        <w:t xml:space="preserve">Search some ad-hoc set of places in the hope of finding a </w:t>
      </w:r>
      <w:r w:rsidR="00336483">
        <w:t>copy</w:t>
      </w:r>
      <w:r>
        <w:t>. This search is often called a ‘broadcast’.</w:t>
      </w:r>
    </w:p>
    <w:p w14:paraId="439ABB76" w14:textId="77777777" w:rsidR="000229B4" w:rsidRDefault="000229B4">
      <w:r>
        <w:t xml:space="preserve">We defined the interface routines to start from a fixed </w:t>
      </w:r>
      <w:r>
        <w:rPr>
          <w:rStyle w:val="code"/>
        </w:rPr>
        <w:t>root</w:t>
      </w:r>
      <w:r>
        <w:t xml:space="preserve">. Some systems, such as Unix, have provisions for changing the root; the </w:t>
      </w:r>
      <w:r>
        <w:rPr>
          <w:rStyle w:val="code"/>
        </w:rPr>
        <w:t>chroot</w:t>
      </w:r>
      <w:r>
        <w:t xml:space="preserve"> system call does this for a process. In addition, it is common to have a more local context (called a ‘working directory’ for a file system), and to have syntax to specify whether to start from the root or the working directory (presence or absence of an initial ‘</w:t>
      </w:r>
      <w:r>
        <w:rPr>
          <w:rStyle w:val="code"/>
        </w:rPr>
        <w:t>/</w:t>
      </w:r>
      <w:r>
        <w:t>’ for a Unix file system).</w:t>
      </w:r>
    </w:p>
    <w:p w14:paraId="22166BCB" w14:textId="77777777" w:rsidR="000229B4" w:rsidRDefault="000229B4">
      <w:pPr>
        <w:pStyle w:val="Heading2"/>
      </w:pPr>
      <w:r>
        <w:t>Examples</w:t>
      </w:r>
    </w:p>
    <w:p w14:paraId="513220FD" w14:textId="77777777" w:rsidR="000229B4" w:rsidRDefault="000229B4">
      <w:r>
        <w:t>These are to expand your mind and to help you recognize a name space when you come across it under some disguise.</w:t>
      </w:r>
    </w:p>
    <w:tbl>
      <w:tblPr>
        <w:tblW w:w="0" w:type="auto"/>
        <w:tblLayout w:type="fixed"/>
        <w:tblCellMar>
          <w:left w:w="80" w:type="dxa"/>
          <w:right w:w="80" w:type="dxa"/>
        </w:tblCellMar>
        <w:tblLook w:val="0000" w:firstRow="0" w:lastRow="0" w:firstColumn="0" w:lastColumn="0" w:noHBand="0" w:noVBand="0"/>
      </w:tblPr>
      <w:tblGrid>
        <w:gridCol w:w="1340"/>
        <w:gridCol w:w="8100"/>
      </w:tblGrid>
      <w:tr w:rsidR="000229B4" w14:paraId="3A670B67" w14:textId="77777777">
        <w:tblPrEx>
          <w:tblCellMar>
            <w:top w:w="0" w:type="dxa"/>
            <w:bottom w:w="0" w:type="dxa"/>
          </w:tblCellMar>
        </w:tblPrEx>
        <w:trPr>
          <w:cantSplit/>
        </w:trPr>
        <w:tc>
          <w:tcPr>
            <w:tcW w:w="1340" w:type="dxa"/>
          </w:tcPr>
          <w:p w14:paraId="0B286660" w14:textId="77777777" w:rsidR="000229B4" w:rsidRDefault="000229B4">
            <w:r>
              <w:t xml:space="preserve">File system directory </w:t>
            </w:r>
          </w:p>
        </w:tc>
        <w:tc>
          <w:tcPr>
            <w:tcW w:w="8100" w:type="dxa"/>
          </w:tcPr>
          <w:p w14:paraId="27EC29E6" w14:textId="77777777" w:rsidR="000229B4" w:rsidRDefault="000229B4">
            <w:r>
              <w:t xml:space="preserve">Example: </w:t>
            </w:r>
            <w:r>
              <w:rPr>
                <w:rStyle w:val="code"/>
              </w:rPr>
              <w:t>/udir/lampson/pocs/handouts/12-naming</w:t>
            </w:r>
          </w:p>
          <w:p w14:paraId="2A1018CC" w14:textId="77777777" w:rsidR="000229B4" w:rsidRDefault="000229B4">
            <w:r>
              <w:t xml:space="preserve">Not a tree, because of </w:t>
            </w:r>
            <w:r>
              <w:rPr>
                <w:rStyle w:val="code"/>
              </w:rPr>
              <w:t>.</w:t>
            </w:r>
            <w:r>
              <w:t xml:space="preserve"> and </w:t>
            </w:r>
            <w:r>
              <w:rPr>
                <w:rStyle w:val="code"/>
              </w:rPr>
              <w:t>..</w:t>
            </w:r>
            <w:r>
              <w:t>, hard links, and soft links.</w:t>
            </w:r>
          </w:p>
          <w:p w14:paraId="46942572" w14:textId="77777777" w:rsidR="000229B4" w:rsidRDefault="000229B4">
            <w:pPr>
              <w:spacing w:before="0"/>
            </w:pPr>
            <w:r>
              <w:t>Devices, named pipes, and other things can appear as well as files.</w:t>
            </w:r>
          </w:p>
          <w:p w14:paraId="3C6D705D" w14:textId="77777777" w:rsidR="000229B4" w:rsidRDefault="000229B4">
            <w:pPr>
              <w:spacing w:before="0"/>
            </w:pPr>
            <w:r>
              <w:t>Links and mounting are important for assembling the name space you want.</w:t>
            </w:r>
          </w:p>
          <w:p w14:paraId="4D7C737B" w14:textId="77777777" w:rsidR="000229B4" w:rsidRDefault="000229B4">
            <w:pPr>
              <w:spacing w:before="0"/>
            </w:pPr>
            <w:r>
              <w:t xml:space="preserve">Files may have attributes, which are a little directory attached to the file. </w:t>
            </w:r>
            <w:r>
              <w:br/>
              <w:t>Sometimes resources, fonts, and other OS rigmarole are stored this way.</w:t>
            </w:r>
          </w:p>
        </w:tc>
      </w:tr>
      <w:tr w:rsidR="000229B4" w14:paraId="1CE89FCE" w14:textId="77777777">
        <w:tblPrEx>
          <w:tblCellMar>
            <w:top w:w="0" w:type="dxa"/>
            <w:bottom w:w="0" w:type="dxa"/>
          </w:tblCellMar>
        </w:tblPrEx>
        <w:trPr>
          <w:cantSplit/>
        </w:trPr>
        <w:tc>
          <w:tcPr>
            <w:tcW w:w="1340" w:type="dxa"/>
          </w:tcPr>
          <w:p w14:paraId="1E2D4078" w14:textId="77777777" w:rsidR="000229B4" w:rsidRDefault="000229B4">
            <w:r>
              <w:t xml:space="preserve">inodes  </w:t>
            </w:r>
          </w:p>
        </w:tc>
        <w:tc>
          <w:tcPr>
            <w:tcW w:w="8100" w:type="dxa"/>
          </w:tcPr>
          <w:p w14:paraId="490EEB19" w14:textId="77777777" w:rsidR="000229B4" w:rsidRDefault="000229B4">
            <w:r>
              <w:t>There is a single inode directory, usually coded as a function rather than a table: you compute the location of the inode on the disk from the number.</w:t>
            </w:r>
          </w:p>
          <w:p w14:paraId="5C5DFE10" w14:textId="77777777" w:rsidR="000229B4" w:rsidRDefault="000229B4">
            <w:pPr>
              <w:spacing w:before="0"/>
            </w:pPr>
            <w:r>
              <w:t>For system-wide inodes, prefix a system-wide file system or volume name.</w:t>
            </w:r>
          </w:p>
        </w:tc>
      </w:tr>
      <w:tr w:rsidR="000229B4" w14:paraId="0AD0A6A2" w14:textId="77777777">
        <w:tblPrEx>
          <w:tblCellMar>
            <w:top w:w="0" w:type="dxa"/>
            <w:bottom w:w="0" w:type="dxa"/>
          </w:tblCellMar>
        </w:tblPrEx>
        <w:trPr>
          <w:cantSplit/>
        </w:trPr>
        <w:tc>
          <w:tcPr>
            <w:tcW w:w="1340" w:type="dxa"/>
          </w:tcPr>
          <w:p w14:paraId="23475C35" w14:textId="77777777" w:rsidR="000229B4" w:rsidRDefault="000229B4">
            <w:r>
              <w:t>Plan 9</w:t>
            </w:r>
            <w:r>
              <w:rPr>
                <w:position w:val="6"/>
                <w:sz w:val="16"/>
              </w:rPr>
              <w:footnoteReference w:id="38"/>
            </w:r>
          </w:p>
        </w:tc>
        <w:tc>
          <w:tcPr>
            <w:tcW w:w="8100" w:type="dxa"/>
          </w:tcPr>
          <w:p w14:paraId="03A923D7" w14:textId="77777777" w:rsidR="000229B4" w:rsidRDefault="000229B4">
            <w:r>
              <w:t>This operating system puts all its objects into a single name space: files, devices, pipes, processes, display servers, and search paths (as union directories).</w:t>
            </w:r>
          </w:p>
        </w:tc>
      </w:tr>
      <w:tr w:rsidR="000229B4" w14:paraId="3577CE1C" w14:textId="77777777">
        <w:tblPrEx>
          <w:tblCellMar>
            <w:top w:w="0" w:type="dxa"/>
            <w:bottom w:w="0" w:type="dxa"/>
          </w:tblCellMar>
        </w:tblPrEx>
        <w:trPr>
          <w:cantSplit/>
        </w:trPr>
        <w:tc>
          <w:tcPr>
            <w:tcW w:w="1340" w:type="dxa"/>
          </w:tcPr>
          <w:p w14:paraId="019538D2" w14:textId="77777777" w:rsidR="000229B4" w:rsidRDefault="000229B4">
            <w:r>
              <w:t>Semantic file system</w:t>
            </w:r>
            <w:r>
              <w:rPr>
                <w:position w:val="6"/>
                <w:sz w:val="16"/>
              </w:rPr>
              <w:footnoteReference w:id="39"/>
            </w:r>
          </w:p>
        </w:tc>
        <w:tc>
          <w:tcPr>
            <w:tcW w:w="8100" w:type="dxa"/>
          </w:tcPr>
          <w:p w14:paraId="54B18AF5" w14:textId="77777777" w:rsidR="000229B4" w:rsidRDefault="000229B4">
            <w:r>
              <w:t xml:space="preserve">Not restricted to relational databases. </w:t>
            </w:r>
          </w:p>
          <w:p w14:paraId="3A2CBB76" w14:textId="77777777" w:rsidR="000229B4" w:rsidRDefault="000229B4" w:rsidP="00C17FA6">
            <w:pPr>
              <w:pStyle w:val="i"/>
              <w:spacing w:before="0"/>
            </w:pPr>
            <w:r>
              <w:t>Free-text indexing</w:t>
            </w:r>
            <w:r>
              <w:rPr>
                <w:rStyle w:val="code"/>
              </w:rPr>
              <w:t>: ~lampson/Mail/inbox/(word="compiler")</w:t>
            </w:r>
          </w:p>
          <w:p w14:paraId="612076BB" w14:textId="77777777" w:rsidR="000229B4" w:rsidRDefault="000229B4" w:rsidP="00C17FA6">
            <w:pPr>
              <w:pStyle w:val="i"/>
              <w:spacing w:before="0"/>
            </w:pPr>
            <w:r>
              <w:t xml:space="preserve">Program cross-reference: </w:t>
            </w:r>
            <w:r>
              <w:rPr>
                <w:rStyle w:val="code"/>
              </w:rPr>
              <w:t>/project/sources/(calls="DeleteFile"</w:t>
            </w:r>
            <w:r>
              <w:rPr>
                <w:noProof/>
              </w:rPr>
              <w:t>)</w:t>
            </w:r>
          </w:p>
        </w:tc>
      </w:tr>
      <w:tr w:rsidR="000229B4" w14:paraId="5593214B" w14:textId="77777777">
        <w:tblPrEx>
          <w:tblCellMar>
            <w:top w:w="0" w:type="dxa"/>
            <w:bottom w:w="0" w:type="dxa"/>
          </w:tblCellMar>
        </w:tblPrEx>
        <w:trPr>
          <w:cantSplit/>
        </w:trPr>
        <w:tc>
          <w:tcPr>
            <w:tcW w:w="1340" w:type="dxa"/>
          </w:tcPr>
          <w:p w14:paraId="502ACA68" w14:textId="77777777" w:rsidR="000229B4" w:rsidRDefault="000229B4">
            <w:pPr>
              <w:rPr>
                <w:rFonts w:ascii="Courier New" w:hAnsi="Courier New"/>
                <w:noProof/>
                <w:sz w:val="20"/>
              </w:rPr>
            </w:pPr>
            <w:r>
              <w:t>Table (rel</w:t>
            </w:r>
            <w:r>
              <w:t>a</w:t>
            </w:r>
            <w:r>
              <w:t>tional data base)</w:t>
            </w:r>
          </w:p>
        </w:tc>
        <w:tc>
          <w:tcPr>
            <w:tcW w:w="8100" w:type="dxa"/>
          </w:tcPr>
          <w:p w14:paraId="14A3E781" w14:textId="77777777" w:rsidR="000229B4" w:rsidRDefault="000229B4">
            <w:pPr>
              <w:tabs>
                <w:tab w:val="left" w:pos="1440"/>
                <w:tab w:val="left" w:pos="2880"/>
                <w:tab w:val="left" w:pos="4320"/>
              </w:tabs>
            </w:pPr>
            <w:r>
              <w:t>Example:</w:t>
            </w:r>
            <w:r>
              <w:tab/>
            </w:r>
            <w:r>
              <w:rPr>
                <w:i/>
              </w:rPr>
              <w:t xml:space="preserve">ID no </w:t>
            </w:r>
            <w:r>
              <w:t>(key</w:t>
            </w:r>
            <w:r>
              <w:rPr>
                <w:i/>
              </w:rPr>
              <w:t>)</w:t>
            </w:r>
            <w:r>
              <w:rPr>
                <w:i/>
              </w:rPr>
              <w:tab/>
              <w:t>Name</w:t>
            </w:r>
            <w:r>
              <w:rPr>
                <w:i/>
              </w:rPr>
              <w:tab/>
              <w:t>Salary</w:t>
            </w:r>
            <w:r>
              <w:rPr>
                <w:i/>
              </w:rPr>
              <w:tab/>
            </w:r>
            <w:r>
              <w:rPr>
                <w:i/>
              </w:rPr>
              <w:tab/>
              <w:t>Married?</w:t>
            </w:r>
          </w:p>
          <w:p w14:paraId="6EF4ECAB" w14:textId="77777777" w:rsidR="000229B4" w:rsidRDefault="000229B4">
            <w:pPr>
              <w:tabs>
                <w:tab w:val="left" w:pos="1440"/>
                <w:tab w:val="left" w:pos="2880"/>
                <w:tab w:val="left" w:pos="4320"/>
              </w:tabs>
              <w:spacing w:before="0"/>
              <w:rPr>
                <w:rStyle w:val="code"/>
              </w:rPr>
            </w:pPr>
            <w:r>
              <w:rPr>
                <w:rStyle w:val="code"/>
              </w:rPr>
              <w:tab/>
              <w:t>1432</w:t>
            </w:r>
            <w:r>
              <w:rPr>
                <w:rStyle w:val="code"/>
              </w:rPr>
              <w:tab/>
              <w:t>Smith</w:t>
            </w:r>
            <w:r>
              <w:rPr>
                <w:rStyle w:val="code"/>
              </w:rPr>
              <w:tab/>
              <w:t>21,000</w:t>
            </w:r>
            <w:r>
              <w:rPr>
                <w:rStyle w:val="code"/>
              </w:rPr>
              <w:tab/>
              <w:t>Yes</w:t>
            </w:r>
          </w:p>
          <w:p w14:paraId="45284DCA" w14:textId="77777777" w:rsidR="000229B4" w:rsidRDefault="000229B4">
            <w:pPr>
              <w:tabs>
                <w:tab w:val="left" w:pos="1440"/>
                <w:tab w:val="left" w:pos="2880"/>
                <w:tab w:val="left" w:pos="4320"/>
              </w:tabs>
              <w:spacing w:before="0"/>
              <w:rPr>
                <w:rStyle w:val="code"/>
              </w:rPr>
            </w:pPr>
            <w:r>
              <w:rPr>
                <w:rStyle w:val="code"/>
              </w:rPr>
              <w:tab/>
              <w:t>44563</w:t>
            </w:r>
            <w:r>
              <w:rPr>
                <w:rStyle w:val="code"/>
              </w:rPr>
              <w:tab/>
              <w:t>Jones</w:t>
            </w:r>
            <w:r>
              <w:rPr>
                <w:rStyle w:val="code"/>
              </w:rPr>
              <w:tab/>
              <w:t>35,000</w:t>
            </w:r>
            <w:r>
              <w:rPr>
                <w:rStyle w:val="code"/>
              </w:rPr>
              <w:tab/>
              <w:t>No</w:t>
            </w:r>
          </w:p>
          <w:p w14:paraId="363D06FD" w14:textId="77777777" w:rsidR="000229B4" w:rsidRDefault="000229B4">
            <w:pPr>
              <w:tabs>
                <w:tab w:val="left" w:pos="1440"/>
                <w:tab w:val="left" w:pos="2880"/>
                <w:tab w:val="left" w:pos="4320"/>
              </w:tabs>
              <w:spacing w:before="0"/>
              <w:rPr>
                <w:rFonts w:ascii="Courier New" w:hAnsi="Courier New"/>
                <w:noProof/>
                <w:sz w:val="20"/>
              </w:rPr>
            </w:pPr>
            <w:r>
              <w:rPr>
                <w:rStyle w:val="code"/>
              </w:rPr>
              <w:tab/>
              <w:t>8456</w:t>
            </w:r>
            <w:r>
              <w:rPr>
                <w:rStyle w:val="code"/>
              </w:rPr>
              <w:tab/>
              <w:t>Brown</w:t>
            </w:r>
            <w:r>
              <w:rPr>
                <w:rStyle w:val="code"/>
              </w:rPr>
              <w:tab/>
              <w:t>17,000</w:t>
            </w:r>
            <w:r>
              <w:rPr>
                <w:rStyle w:val="code"/>
              </w:rPr>
              <w:tab/>
              <w:t>Yes</w:t>
            </w:r>
          </w:p>
          <w:p w14:paraId="5E41F21F" w14:textId="77777777" w:rsidR="000229B4" w:rsidRDefault="000229B4">
            <w:r>
              <w:t>We can view this as a naming tree in several ways:</w:t>
            </w:r>
          </w:p>
          <w:p w14:paraId="22F283C7" w14:textId="77777777" w:rsidR="000229B4" w:rsidRDefault="000229B4">
            <w:pPr>
              <w:pStyle w:val="cmd1"/>
              <w:tabs>
                <w:tab w:val="clear" w:pos="6480"/>
                <w:tab w:val="left" w:pos="3610"/>
              </w:tabs>
              <w:rPr>
                <w:rStyle w:val="m"/>
              </w:rPr>
            </w:pPr>
            <w:r>
              <w:rPr>
                <w:rStyle w:val="code"/>
              </w:rPr>
              <w:t>#44563/Name = Jones</w:t>
            </w:r>
            <w:r>
              <w:rPr>
                <w:rStyle w:val="code"/>
              </w:rPr>
              <w:tab/>
            </w:r>
            <w:r>
              <w:rPr>
                <w:rStyle w:val="m"/>
              </w:rPr>
              <w:t xml:space="preserve">key’s value is a </w:t>
            </w:r>
            <w:r>
              <w:rPr>
                <w:rStyle w:val="code"/>
              </w:rPr>
              <w:t>D</w:t>
            </w:r>
            <w:r>
              <w:rPr>
                <w:rStyle w:val="m"/>
              </w:rPr>
              <w:t xml:space="preserve"> that defines </w:t>
            </w:r>
            <w:r>
              <w:rPr>
                <w:rStyle w:val="code"/>
              </w:rPr>
              <w:t>Name</w:t>
            </w:r>
            <w:r>
              <w:rPr>
                <w:rStyle w:val="m"/>
              </w:rPr>
              <w:t xml:space="preserve">, </w:t>
            </w:r>
            <w:r>
              <w:rPr>
                <w:rStyle w:val="code"/>
              </w:rPr>
              <w:t>Salary</w:t>
            </w:r>
            <w:r>
              <w:rPr>
                <w:rStyle w:val="m"/>
              </w:rPr>
              <w:t>, etc.</w:t>
            </w:r>
            <w:r>
              <w:rPr>
                <w:rStyle w:val="code"/>
              </w:rPr>
              <w:br/>
              <w:t>Name/#44563 = Jones</w:t>
            </w:r>
            <w:r>
              <w:rPr>
                <w:rStyle w:val="code"/>
              </w:rPr>
              <w:tab/>
            </w:r>
            <w:r>
              <w:rPr>
                <w:rStyle w:val="m"/>
              </w:rPr>
              <w:t xml:space="preserve">key’s value is the </w:t>
            </w:r>
            <w:r>
              <w:rPr>
                <w:rStyle w:val="code"/>
              </w:rPr>
              <w:t>Name</w:t>
            </w:r>
            <w:r>
              <w:rPr>
                <w:rStyle w:val="m"/>
              </w:rPr>
              <w:t xml:space="preserve"> field of its row </w:t>
            </w:r>
          </w:p>
          <w:p w14:paraId="4CB62E14" w14:textId="77777777" w:rsidR="000229B4" w:rsidRDefault="000229B4">
            <w:pPr>
              <w:spacing w:before="0"/>
            </w:pPr>
            <w:r>
              <w:t>The second way,</w:t>
            </w:r>
            <w:r>
              <w:rPr>
                <w:rStyle w:val="code"/>
              </w:rPr>
              <w:t xml:space="preserve"> cat Name/*</w:t>
            </w:r>
            <w:r>
              <w:t xml:space="preserve">  yields </w:t>
            </w:r>
          </w:p>
          <w:p w14:paraId="0412855E" w14:textId="77777777" w:rsidR="000229B4" w:rsidRDefault="000229B4">
            <w:pPr>
              <w:tabs>
                <w:tab w:val="left" w:pos="1080"/>
                <w:tab w:val="left" w:pos="6480"/>
              </w:tabs>
              <w:spacing w:before="0" w:line="240" w:lineRule="auto"/>
              <w:ind w:left="540" w:right="-720"/>
              <w:rPr>
                <w:rStyle w:val="code"/>
              </w:rPr>
            </w:pPr>
            <w:r>
              <w:rPr>
                <w:rStyle w:val="code"/>
              </w:rPr>
              <w:t>Smith Jones Brown</w:t>
            </w:r>
          </w:p>
        </w:tc>
      </w:tr>
      <w:tr w:rsidR="000229B4" w14:paraId="1A6FD983" w14:textId="77777777">
        <w:tblPrEx>
          <w:tblCellMar>
            <w:top w:w="0" w:type="dxa"/>
            <w:bottom w:w="0" w:type="dxa"/>
          </w:tblCellMar>
        </w:tblPrEx>
        <w:trPr>
          <w:cantSplit/>
        </w:trPr>
        <w:tc>
          <w:tcPr>
            <w:tcW w:w="1340" w:type="dxa"/>
          </w:tcPr>
          <w:p w14:paraId="0871124A" w14:textId="77777777" w:rsidR="000229B4" w:rsidRDefault="000229B4">
            <w:r>
              <w:t>Network naming</w:t>
            </w:r>
            <w:r>
              <w:rPr>
                <w:position w:val="6"/>
                <w:sz w:val="16"/>
              </w:rPr>
              <w:footnoteReference w:id="40"/>
            </w:r>
          </w:p>
        </w:tc>
        <w:tc>
          <w:tcPr>
            <w:tcW w:w="8100" w:type="dxa"/>
          </w:tcPr>
          <w:p w14:paraId="74D764C4" w14:textId="77777777" w:rsidR="000229B4" w:rsidRDefault="000229B4">
            <w:r>
              <w:t xml:space="preserve">Example: </w:t>
            </w:r>
            <w:r>
              <w:rPr>
                <w:rStyle w:val="code"/>
              </w:rPr>
              <w:t>theory.lcs.mit.edu</w:t>
            </w:r>
          </w:p>
          <w:p w14:paraId="0641A2C6" w14:textId="77777777" w:rsidR="000229B4" w:rsidRDefault="000229B4">
            <w:r>
              <w:t>Distributed code. Can share responsibility for following the path between client and server in many ways.</w:t>
            </w:r>
          </w:p>
          <w:p w14:paraId="1F0E4B3E" w14:textId="77777777" w:rsidR="000229B4" w:rsidRDefault="000229B4">
            <w:pPr>
              <w:spacing w:before="0"/>
            </w:pPr>
            <w:r>
              <w:t>A directory handle is a machine address (interpreted by some communication network), plus some id for the directory on that machine.</w:t>
            </w:r>
          </w:p>
          <w:p w14:paraId="02693DAD" w14:textId="77777777" w:rsidR="000229B4" w:rsidRDefault="000229B4">
            <w:pPr>
              <w:spacing w:before="0"/>
            </w:pPr>
            <w:r>
              <w:t>Attractive as top levels of complete naming hierarchy.</w:t>
            </w:r>
          </w:p>
        </w:tc>
      </w:tr>
      <w:tr w:rsidR="000229B4" w14:paraId="219EC4AC" w14:textId="77777777">
        <w:tblPrEx>
          <w:tblCellMar>
            <w:top w:w="0" w:type="dxa"/>
            <w:bottom w:w="0" w:type="dxa"/>
          </w:tblCellMar>
        </w:tblPrEx>
        <w:trPr>
          <w:cantSplit/>
        </w:trPr>
        <w:tc>
          <w:tcPr>
            <w:tcW w:w="1340" w:type="dxa"/>
          </w:tcPr>
          <w:p w14:paraId="4FF82AE4" w14:textId="77777777" w:rsidR="000229B4" w:rsidRDefault="000229B4">
            <w:r>
              <w:t>E-mail a</w:t>
            </w:r>
            <w:r>
              <w:t>d</w:t>
            </w:r>
            <w:r>
              <w:t>dresses</w:t>
            </w:r>
          </w:p>
        </w:tc>
        <w:tc>
          <w:tcPr>
            <w:tcW w:w="8100" w:type="dxa"/>
          </w:tcPr>
          <w:p w14:paraId="7E92556D" w14:textId="77777777" w:rsidR="000229B4" w:rsidRDefault="000229B4">
            <w:pPr>
              <w:rPr>
                <w:rStyle w:val="code"/>
              </w:rPr>
            </w:pPr>
            <w:r>
              <w:t xml:space="preserve">Example: </w:t>
            </w:r>
            <w:smartTag w:uri="urn:schemas-microsoft-com:office:smarttags" w:element="PersonName">
              <w:r>
                <w:rPr>
                  <w:rStyle w:val="code"/>
                </w:rPr>
                <w:t>rinard@lcs.mit.edu</w:t>
              </w:r>
            </w:smartTag>
          </w:p>
          <w:p w14:paraId="4EE42651" w14:textId="77777777" w:rsidR="000229B4" w:rsidRDefault="000229B4">
            <w:r>
              <w:t xml:space="preserve">This syntax patches together the network name space and the user name space of a single host. Often there are links (called forwarding) and directories full of links (called distribution lists). </w:t>
            </w:r>
          </w:p>
        </w:tc>
      </w:tr>
      <w:tr w:rsidR="000229B4" w14:paraId="74AE144B" w14:textId="77777777">
        <w:tblPrEx>
          <w:tblCellMar>
            <w:top w:w="0" w:type="dxa"/>
            <w:bottom w:w="0" w:type="dxa"/>
          </w:tblCellMar>
        </w:tblPrEx>
        <w:trPr>
          <w:cantSplit/>
        </w:trPr>
        <w:tc>
          <w:tcPr>
            <w:tcW w:w="1340" w:type="dxa"/>
          </w:tcPr>
          <w:p w14:paraId="62EBCCC1" w14:textId="77777777" w:rsidR="000229B4" w:rsidRDefault="000229B4">
            <w:r>
              <w:t>SNMP</w:t>
            </w:r>
            <w:r>
              <w:rPr>
                <w:position w:val="6"/>
                <w:sz w:val="16"/>
              </w:rPr>
              <w:footnoteReference w:id="41"/>
            </w:r>
          </w:p>
        </w:tc>
        <w:tc>
          <w:tcPr>
            <w:tcW w:w="8100" w:type="dxa"/>
          </w:tcPr>
          <w:p w14:paraId="0B1AF2E4" w14:textId="77777777" w:rsidR="000229B4" w:rsidRDefault="000229B4">
            <w:r>
              <w:t>Example: Router with circuits, packets in circuits, headers in packets, etc.</w:t>
            </w:r>
          </w:p>
          <w:p w14:paraId="23E4C216" w14:textId="77777777" w:rsidR="000229B4" w:rsidRDefault="000229B4">
            <w:r>
              <w:t>Internet Simple Network Management Protocol</w:t>
            </w:r>
          </w:p>
          <w:p w14:paraId="19F694BF" w14:textId="77777777" w:rsidR="000229B4" w:rsidRDefault="000229B4">
            <w:pPr>
              <w:spacing w:before="0"/>
            </w:pPr>
            <w:r>
              <w:t>Roughly, view the state of the managed entity as a table, treating it as a name space the way we did earlier. You can read or write table entries.</w:t>
            </w:r>
          </w:p>
          <w:p w14:paraId="23B51331" w14:textId="77777777" w:rsidR="000229B4" w:rsidRDefault="000229B4">
            <w:pPr>
              <w:spacing w:before="0"/>
            </w:pPr>
            <w:r>
              <w:t xml:space="preserve">The </w:t>
            </w:r>
            <w:r>
              <w:rPr>
                <w:rStyle w:val="code"/>
              </w:rPr>
              <w:t>Next</w:t>
            </w:r>
            <w:r>
              <w:t xml:space="preserve"> action allows a client to explore the name space, whose structure is read-only. Ad hoc </w:t>
            </w:r>
            <w:r>
              <w:rPr>
                <w:rStyle w:val="code"/>
              </w:rPr>
              <w:t>Write</w:t>
            </w:r>
            <w:r>
              <w:t xml:space="preserve"> actions are sometimes used to modify the structure, for instance by adding a row to a table.</w:t>
            </w:r>
          </w:p>
        </w:tc>
      </w:tr>
      <w:tr w:rsidR="000229B4" w14:paraId="60B5AB0B" w14:textId="77777777">
        <w:tblPrEx>
          <w:tblCellMar>
            <w:top w:w="0" w:type="dxa"/>
            <w:bottom w:w="0" w:type="dxa"/>
          </w:tblCellMar>
        </w:tblPrEx>
        <w:trPr>
          <w:cantSplit/>
        </w:trPr>
        <w:tc>
          <w:tcPr>
            <w:tcW w:w="1340" w:type="dxa"/>
          </w:tcPr>
          <w:p w14:paraId="554D64C0" w14:textId="77777777" w:rsidR="000229B4" w:rsidRDefault="000229B4">
            <w:r>
              <w:t>Page tables</w:t>
            </w:r>
          </w:p>
        </w:tc>
        <w:tc>
          <w:tcPr>
            <w:tcW w:w="8100" w:type="dxa"/>
          </w:tcPr>
          <w:p w14:paraId="151EFBFC" w14:textId="77777777" w:rsidR="000229B4" w:rsidRDefault="000229B4">
            <w:r>
              <w:t>Divide up the virtual address, using the first chunk to index a first level page table, later chunks for lower level tables, and the last chunk for the byte in the page.</w:t>
            </w:r>
          </w:p>
        </w:tc>
      </w:tr>
      <w:tr w:rsidR="00C17FA6" w14:paraId="1F59274E" w14:textId="77777777">
        <w:tblPrEx>
          <w:tblCellMar>
            <w:top w:w="0" w:type="dxa"/>
            <w:bottom w:w="0" w:type="dxa"/>
          </w:tblCellMar>
        </w:tblPrEx>
        <w:trPr>
          <w:cantSplit/>
        </w:trPr>
        <w:tc>
          <w:tcPr>
            <w:tcW w:w="1340" w:type="dxa"/>
          </w:tcPr>
          <w:p w14:paraId="346F9D30" w14:textId="77777777" w:rsidR="00C17FA6" w:rsidRDefault="00C17FA6" w:rsidP="002A4C33">
            <w:r>
              <w:t xml:space="preserve">Spec names </w:t>
            </w:r>
          </w:p>
        </w:tc>
        <w:tc>
          <w:tcPr>
            <w:tcW w:w="8100" w:type="dxa"/>
          </w:tcPr>
          <w:p w14:paraId="38EE0C43" w14:textId="77777777" w:rsidR="00C17FA6" w:rsidRDefault="00C17FA6" w:rsidP="002A4C33">
            <w:r>
              <w:t>Ex</w:t>
            </w:r>
            <w:r w:rsidR="00453B95">
              <w:t xml:space="preserve"> </w:t>
            </w:r>
            <w:r>
              <w:t xml:space="preserve">ample: </w:t>
            </w:r>
            <w:r>
              <w:rPr>
                <w:rStyle w:val="code"/>
              </w:rPr>
              <w:t>ObjNames.Enum</w:t>
            </w:r>
          </w:p>
        </w:tc>
      </w:tr>
      <w:tr w:rsidR="00C17FA6" w14:paraId="7401692D" w14:textId="77777777">
        <w:tblPrEx>
          <w:tblCellMar>
            <w:top w:w="0" w:type="dxa"/>
            <w:bottom w:w="0" w:type="dxa"/>
          </w:tblCellMar>
        </w:tblPrEx>
        <w:trPr>
          <w:cantSplit/>
        </w:trPr>
        <w:tc>
          <w:tcPr>
            <w:tcW w:w="1340" w:type="dxa"/>
          </w:tcPr>
          <w:p w14:paraId="3A45A152" w14:textId="77777777" w:rsidR="00C17FA6" w:rsidRDefault="00C17FA6" w:rsidP="002A4C33">
            <w:r>
              <w:t>LAN a</w:t>
            </w:r>
            <w:r>
              <w:t>d</w:t>
            </w:r>
            <w:r>
              <w:t>dresses</w:t>
            </w:r>
          </w:p>
        </w:tc>
        <w:tc>
          <w:tcPr>
            <w:tcW w:w="8100" w:type="dxa"/>
          </w:tcPr>
          <w:p w14:paraId="1C4A934B" w14:textId="77777777" w:rsidR="00C17FA6" w:rsidRDefault="00C17FA6" w:rsidP="002A4C33">
            <w:r>
              <w:t>48-bit ethernet address. This is flat: the address is just a UID.</w:t>
            </w:r>
          </w:p>
        </w:tc>
      </w:tr>
      <w:tr w:rsidR="000229B4" w14:paraId="65EA0AF1" w14:textId="77777777">
        <w:tblPrEx>
          <w:tblCellMar>
            <w:top w:w="0" w:type="dxa"/>
            <w:bottom w:w="0" w:type="dxa"/>
          </w:tblCellMar>
        </w:tblPrEx>
        <w:trPr>
          <w:cantSplit/>
        </w:trPr>
        <w:tc>
          <w:tcPr>
            <w:tcW w:w="1340" w:type="dxa"/>
          </w:tcPr>
          <w:p w14:paraId="752CE7BE" w14:textId="77777777" w:rsidR="000229B4" w:rsidRDefault="000229B4">
            <w:r>
              <w:t>I/O device addressing</w:t>
            </w:r>
          </w:p>
        </w:tc>
        <w:tc>
          <w:tcPr>
            <w:tcW w:w="8100" w:type="dxa"/>
          </w:tcPr>
          <w:p w14:paraId="56C362BA" w14:textId="77777777" w:rsidR="000229B4" w:rsidRDefault="000229B4">
            <w:r>
              <w:t>Example:</w:t>
            </w:r>
            <w:r>
              <w:tab/>
              <w:t>Memory bus.</w:t>
            </w:r>
          </w:p>
          <w:p w14:paraId="20AF5968" w14:textId="77777777" w:rsidR="000229B4" w:rsidRDefault="000229B4">
            <w:pPr>
              <w:spacing w:before="0"/>
            </w:pPr>
            <w:r>
              <w:tab/>
            </w:r>
            <w:r>
              <w:tab/>
              <w:t>SCSI controller, by device register addresses.</w:t>
            </w:r>
          </w:p>
          <w:p w14:paraId="0205AA79" w14:textId="77777777" w:rsidR="000229B4" w:rsidRDefault="000229B4">
            <w:pPr>
              <w:spacing w:before="0"/>
            </w:pPr>
            <w:r>
              <w:tab/>
            </w:r>
            <w:r>
              <w:tab/>
              <w:t xml:space="preserve">SCSI device, by device number </w:t>
            </w:r>
            <w:r>
              <w:rPr>
                <w:rStyle w:val="code"/>
              </w:rPr>
              <w:t>0..7</w:t>
            </w:r>
            <w:r>
              <w:t xml:space="preserve"> on SCSI bus.</w:t>
            </w:r>
          </w:p>
          <w:p w14:paraId="2E69A692" w14:textId="77777777" w:rsidR="000229B4" w:rsidRDefault="000229B4">
            <w:pPr>
              <w:spacing w:before="0"/>
            </w:pPr>
            <w:r>
              <w:tab/>
            </w:r>
            <w:r>
              <w:tab/>
              <w:t>Disk sector, by disk address on unit.</w:t>
            </w:r>
          </w:p>
          <w:p w14:paraId="2627F4E0" w14:textId="77777777" w:rsidR="000229B4" w:rsidRDefault="000229B4">
            <w:pPr>
              <w:spacing w:before="0"/>
            </w:pPr>
            <w:r>
              <w:t>Usually there is a pure read/write interface to the part of the I/O system that is named by memory addresses (the device registers in the example), and a message interface to the rest (the disk in the example).</w:t>
            </w:r>
          </w:p>
        </w:tc>
      </w:tr>
      <w:tr w:rsidR="000229B4" w14:paraId="0984938B" w14:textId="77777777">
        <w:tblPrEx>
          <w:tblCellMar>
            <w:top w:w="0" w:type="dxa"/>
            <w:bottom w:w="0" w:type="dxa"/>
          </w:tblCellMar>
        </w:tblPrEx>
        <w:trPr>
          <w:cantSplit/>
        </w:trPr>
        <w:tc>
          <w:tcPr>
            <w:tcW w:w="1340" w:type="dxa"/>
          </w:tcPr>
          <w:p w14:paraId="5EB2AA06" w14:textId="77777777" w:rsidR="000229B4" w:rsidRDefault="000229B4">
            <w:r>
              <w:rPr>
                <w:sz w:val="22"/>
              </w:rPr>
              <w:t>Multiplexing</w:t>
            </w:r>
            <w:r>
              <w:t xml:space="preserve"> a channel</w:t>
            </w:r>
          </w:p>
        </w:tc>
        <w:tc>
          <w:tcPr>
            <w:tcW w:w="8100" w:type="dxa"/>
          </w:tcPr>
          <w:p w14:paraId="0731864B" w14:textId="77777777" w:rsidR="000229B4" w:rsidRDefault="000229B4">
            <w:r>
              <w:t>Examples:</w:t>
            </w:r>
            <w:r>
              <w:tab/>
              <w:t xml:space="preserve">Node-node network channel →  </w:t>
            </w:r>
            <w:r>
              <w:rPr>
                <w:rStyle w:val="v"/>
              </w:rPr>
              <w:t>n</w:t>
            </w:r>
            <w:r>
              <w:rPr>
                <w:i/>
              </w:rPr>
              <w:t xml:space="preserve"> </w:t>
            </w:r>
            <w:r>
              <w:t>process-process channels.</w:t>
            </w:r>
          </w:p>
          <w:p w14:paraId="11F9A41F" w14:textId="77777777" w:rsidR="000229B4" w:rsidRDefault="000229B4">
            <w:pPr>
              <w:spacing w:before="0"/>
            </w:pPr>
            <w:r>
              <w:tab/>
            </w:r>
            <w:r>
              <w:tab/>
              <w:t xml:space="preserve">Process-kernel channel → </w:t>
            </w:r>
            <w:r>
              <w:rPr>
                <w:rStyle w:val="v"/>
              </w:rPr>
              <w:t>n</w:t>
            </w:r>
            <w:r>
              <w:t xml:space="preserve"> inter-process channels.</w:t>
            </w:r>
          </w:p>
          <w:p w14:paraId="3119E792" w14:textId="77777777" w:rsidR="000229B4" w:rsidRDefault="000229B4">
            <w:pPr>
              <w:spacing w:before="0"/>
            </w:pPr>
            <w:r>
              <w:tab/>
            </w:r>
            <w:r>
              <w:tab/>
              <w:t xml:space="preserve">ATM virtual path → </w:t>
            </w:r>
            <w:r>
              <w:rPr>
                <w:rStyle w:val="v"/>
              </w:rPr>
              <w:t>n</w:t>
            </w:r>
            <w:r>
              <w:t xml:space="preserve"> virtual circuits.</w:t>
            </w:r>
          </w:p>
          <w:p w14:paraId="49D58941" w14:textId="77777777" w:rsidR="000229B4" w:rsidRDefault="000229B4">
            <w:pPr>
              <w:spacing w:before="120"/>
            </w:pPr>
            <w:r>
              <w:t>Given a channel, you can multiplex it to get sub-channels.</w:t>
            </w:r>
          </w:p>
          <w:p w14:paraId="1FFF6BD1" w14:textId="77777777" w:rsidR="000229B4" w:rsidRDefault="000229B4">
            <w:pPr>
              <w:spacing w:before="0"/>
            </w:pPr>
            <w:r>
              <w:t>Sub-channels are identified by addresses in messages on the main channel.</w:t>
            </w:r>
          </w:p>
          <w:p w14:paraId="24D7E54D" w14:textId="77777777" w:rsidR="000229B4" w:rsidRDefault="000229B4">
            <w:pPr>
              <w:spacing w:before="0"/>
            </w:pPr>
            <w:r>
              <w:t>This idea can be applied recursively, as in all good name spaces.</w:t>
            </w:r>
          </w:p>
        </w:tc>
      </w:tr>
      <w:tr w:rsidR="000229B4" w14:paraId="24A437D3" w14:textId="77777777">
        <w:tblPrEx>
          <w:tblCellMar>
            <w:top w:w="0" w:type="dxa"/>
            <w:bottom w:w="0" w:type="dxa"/>
          </w:tblCellMar>
        </w:tblPrEx>
        <w:trPr>
          <w:cantSplit/>
        </w:trPr>
        <w:tc>
          <w:tcPr>
            <w:tcW w:w="1340" w:type="dxa"/>
          </w:tcPr>
          <w:p w14:paraId="3E1CE36F" w14:textId="77777777" w:rsidR="000229B4" w:rsidRDefault="000229B4">
            <w:r>
              <w:rPr>
                <w:sz w:val="22"/>
              </w:rPr>
              <w:t>Hierarchical</w:t>
            </w:r>
            <w:r>
              <w:t xml:space="preserve"> network addresses</w:t>
            </w:r>
            <w:r>
              <w:rPr>
                <w:position w:val="6"/>
                <w:sz w:val="16"/>
              </w:rPr>
              <w:footnoteReference w:id="42"/>
            </w:r>
          </w:p>
        </w:tc>
        <w:tc>
          <w:tcPr>
            <w:tcW w:w="8100" w:type="dxa"/>
          </w:tcPr>
          <w:p w14:paraId="754DEC0B" w14:textId="77777777" w:rsidR="000229B4" w:rsidRDefault="000229B4">
            <w:r>
              <w:t xml:space="preserve">Example: </w:t>
            </w:r>
            <w:r>
              <w:rPr>
                <w:rStyle w:val="code"/>
              </w:rPr>
              <w:t>16.24.116.42</w:t>
            </w:r>
            <w:r>
              <w:t xml:space="preserve"> (an IP address).</w:t>
            </w:r>
          </w:p>
          <w:p w14:paraId="49655037" w14:textId="77777777" w:rsidR="000229B4" w:rsidRDefault="000229B4">
            <w:pPr>
              <w:spacing w:before="120"/>
            </w:pPr>
            <w:r>
              <w:t>An address in a big network is hierarchical.</w:t>
            </w:r>
          </w:p>
          <w:p w14:paraId="4EC32F50" w14:textId="77777777" w:rsidR="000229B4" w:rsidRDefault="000229B4">
            <w:pPr>
              <w:spacing w:before="0"/>
            </w:pPr>
            <w:r>
              <w:t>A router knows its parents and children, like a file directory, and also its siblings (because the parent might be missing)</w:t>
            </w:r>
          </w:p>
          <w:p w14:paraId="30FAE808" w14:textId="77777777" w:rsidR="000229B4" w:rsidRDefault="000229B4">
            <w:pPr>
              <w:spacing w:before="0"/>
            </w:pPr>
            <w:r>
              <w:t>To route, traverse up the name space to least common ancestor of current place and destination, then down to destination.</w:t>
            </w:r>
          </w:p>
        </w:tc>
      </w:tr>
      <w:tr w:rsidR="000229B4" w14:paraId="665BCBF1" w14:textId="77777777">
        <w:tblPrEx>
          <w:tblCellMar>
            <w:top w:w="0" w:type="dxa"/>
            <w:bottom w:w="0" w:type="dxa"/>
          </w:tblCellMar>
        </w:tblPrEx>
        <w:trPr>
          <w:cantSplit/>
        </w:trPr>
        <w:tc>
          <w:tcPr>
            <w:tcW w:w="1340" w:type="dxa"/>
          </w:tcPr>
          <w:p w14:paraId="4AFE66FA" w14:textId="77777777" w:rsidR="000229B4" w:rsidRDefault="000229B4">
            <w:r>
              <w:t>Network reference</w:t>
            </w:r>
            <w:r>
              <w:rPr>
                <w:position w:val="6"/>
                <w:sz w:val="16"/>
              </w:rPr>
              <w:footnoteReference w:id="43"/>
            </w:r>
          </w:p>
        </w:tc>
        <w:tc>
          <w:tcPr>
            <w:tcW w:w="8100" w:type="dxa"/>
          </w:tcPr>
          <w:p w14:paraId="1CC1700C" w14:textId="77777777" w:rsidR="000229B4" w:rsidRDefault="000229B4">
            <w:pPr>
              <w:rPr>
                <w:rFonts w:ascii="Courier New" w:hAnsi="Courier New"/>
                <w:noProof/>
                <w:sz w:val="20"/>
              </w:rPr>
            </w:pPr>
            <w:r>
              <w:t xml:space="preserve">Example: </w:t>
            </w:r>
            <w:r>
              <w:rPr>
                <w:rStyle w:val="code"/>
              </w:rPr>
              <w:t xml:space="preserve">6.24.116.42/11234/1223:44 </w:t>
            </w:r>
            <w:smartTag w:uri="urn:schemas-microsoft-com:office:smarttags" w:element="date">
              <w:smartTagPr>
                <w:attr w:name="Month" w:val="1"/>
                <w:attr w:name="Day" w:val="9"/>
                <w:attr w:name="Year" w:val="2000"/>
              </w:smartTagPr>
              <w:r>
                <w:rPr>
                  <w:rStyle w:val="code"/>
                </w:rPr>
                <w:t>9 Jan 1995/item</w:t>
              </w:r>
            </w:smartTag>
            <w:r>
              <w:rPr>
                <w:rStyle w:val="code"/>
              </w:rPr>
              <w:t xml:space="preserve"> 21</w:t>
            </w:r>
          </w:p>
          <w:p w14:paraId="43F42D10" w14:textId="77777777" w:rsidR="000229B4" w:rsidRDefault="000229B4">
            <w:pPr>
              <w:spacing w:before="120"/>
            </w:pPr>
            <w:r>
              <w:t xml:space="preserve">Network address + port or process id + incarnation + more multiplexing + address or export index. </w:t>
            </w:r>
          </w:p>
          <w:p w14:paraId="09719B34" w14:textId="77777777" w:rsidR="000229B4" w:rsidRDefault="000229B4">
            <w:pPr>
              <w:spacing w:before="0"/>
            </w:pPr>
            <w:r>
              <w:t>Some applications are remote procedure binding, network pointer, network object</w:t>
            </w:r>
          </w:p>
        </w:tc>
      </w:tr>
      <w:tr w:rsidR="000229B4" w14:paraId="38F2337E" w14:textId="77777777">
        <w:tblPrEx>
          <w:tblCellMar>
            <w:top w:w="0" w:type="dxa"/>
            <w:bottom w:w="0" w:type="dxa"/>
          </w:tblCellMar>
        </w:tblPrEx>
        <w:trPr>
          <w:cantSplit/>
        </w:trPr>
        <w:tc>
          <w:tcPr>
            <w:tcW w:w="1340" w:type="dxa"/>
          </w:tcPr>
          <w:p w14:paraId="6AABC346" w14:textId="77777777" w:rsidR="000229B4" w:rsidRDefault="000229B4">
            <w:r>
              <w:t>Abbrevia</w:t>
            </w:r>
            <w:r>
              <w:softHyphen/>
              <w:t>tions</w:t>
            </w:r>
          </w:p>
        </w:tc>
        <w:tc>
          <w:tcPr>
            <w:tcW w:w="8100" w:type="dxa"/>
          </w:tcPr>
          <w:p w14:paraId="5A6F55C1" w14:textId="77777777" w:rsidR="000229B4" w:rsidRDefault="000229B4">
            <w:r>
              <w:t xml:space="preserve">A, talking to B, wants to pass a big value </w:t>
            </w:r>
            <w:r>
              <w:rPr>
                <w:rStyle w:val="code"/>
              </w:rPr>
              <w:t>V</w:t>
            </w:r>
            <w:r>
              <w:t>, say a font or security credentials.</w:t>
            </w:r>
          </w:p>
          <w:p w14:paraId="7C39BA95" w14:textId="77777777" w:rsidR="000229B4" w:rsidRDefault="000229B4">
            <w:pPr>
              <w:spacing w:before="0"/>
            </w:pPr>
            <w:r>
              <w:t xml:space="preserve">A makes up a short name </w:t>
            </w:r>
            <w:r>
              <w:rPr>
                <w:rStyle w:val="code"/>
              </w:rPr>
              <w:t>N</w:t>
            </w:r>
            <w:r>
              <w:t xml:space="preserve"> for </w:t>
            </w:r>
            <w:r>
              <w:rPr>
                <w:rStyle w:val="code"/>
              </w:rPr>
              <w:t>V</w:t>
            </w:r>
            <w:r>
              <w:t xml:space="preserve"> (sometimes called a ‘cookie’, though it’s not the same as a Web cookie) and passes that.</w:t>
            </w:r>
          </w:p>
          <w:p w14:paraId="4DB7CE6E" w14:textId="77777777" w:rsidR="000229B4" w:rsidRDefault="000229B4">
            <w:pPr>
              <w:spacing w:before="0"/>
            </w:pPr>
            <w:r>
              <w:t xml:space="preserve">If B doesn’t know </w:t>
            </w:r>
            <w:r>
              <w:rPr>
                <w:rStyle w:val="code"/>
              </w:rPr>
              <w:t>N</w:t>
            </w:r>
            <w:r>
              <w:t xml:space="preserve">’s value </w:t>
            </w:r>
            <w:r>
              <w:rPr>
                <w:rStyle w:val="code"/>
              </w:rPr>
              <w:t>V</w:t>
            </w:r>
            <w:r>
              <w:t>, it calls back to A to get it, and caches the result.</w:t>
            </w:r>
          </w:p>
          <w:p w14:paraId="1F7725CF" w14:textId="77777777" w:rsidR="000229B4" w:rsidRDefault="000229B4">
            <w:pPr>
              <w:spacing w:before="0"/>
            </w:pPr>
            <w:r>
              <w:t xml:space="preserve">Sometimes A tells </w:t>
            </w:r>
            <w:r>
              <w:rPr>
                <w:rStyle w:val="code"/>
              </w:rPr>
              <w:t>V</w:t>
            </w:r>
            <w:r>
              <w:t xml:space="preserve"> to B when it chooses </w:t>
            </w:r>
            <w:r>
              <w:rPr>
                <w:rStyle w:val="code"/>
              </w:rPr>
              <w:t>N</w:t>
            </w:r>
            <w:r>
              <w:t>, and B is expected to remember it. This is not as good because B might run out of space or fail and restart.</w:t>
            </w:r>
          </w:p>
        </w:tc>
      </w:tr>
      <w:tr w:rsidR="000229B4" w14:paraId="3911D2E9" w14:textId="77777777">
        <w:tblPrEx>
          <w:tblCellMar>
            <w:top w:w="0" w:type="dxa"/>
            <w:bottom w:w="0" w:type="dxa"/>
          </w:tblCellMar>
        </w:tblPrEx>
        <w:trPr>
          <w:cantSplit/>
        </w:trPr>
        <w:tc>
          <w:tcPr>
            <w:tcW w:w="1340" w:type="dxa"/>
          </w:tcPr>
          <w:p w14:paraId="3EAE3294" w14:textId="77777777" w:rsidR="000229B4" w:rsidRDefault="000229B4">
            <w:r>
              <w:t>World Wide Web</w:t>
            </w:r>
          </w:p>
        </w:tc>
        <w:tc>
          <w:tcPr>
            <w:tcW w:w="8100" w:type="dxa"/>
          </w:tcPr>
          <w:p w14:paraId="3BD72E62" w14:textId="77777777" w:rsidR="000229B4" w:rsidRDefault="000229B4">
            <w:r>
              <w:t>Example:</w:t>
            </w:r>
            <w:r>
              <w:rPr>
                <w:rStyle w:val="code"/>
              </w:rPr>
              <w:t xml:space="preserve"> http://ds.internic.net/ds/rfc-index.html</w:t>
            </w:r>
          </w:p>
          <w:p w14:paraId="491B3E8B" w14:textId="77777777" w:rsidR="000229B4" w:rsidRDefault="000229B4">
            <w:pPr>
              <w:spacing w:before="120"/>
            </w:pPr>
            <w:r>
              <w:t>This is the URL (Uniform Resource Locator) for Internet RFCs.</w:t>
            </w:r>
          </w:p>
          <w:p w14:paraId="353B2547" w14:textId="77777777" w:rsidR="000229B4" w:rsidRDefault="000229B4">
            <w:pPr>
              <w:spacing w:before="0"/>
            </w:pPr>
            <w:r>
              <w:t>The Web has a read/write interface.</w:t>
            </w:r>
          </w:p>
        </w:tc>
      </w:tr>
      <w:tr w:rsidR="000229B4" w14:paraId="792F89D0" w14:textId="77777777">
        <w:tblPrEx>
          <w:tblCellMar>
            <w:top w:w="0" w:type="dxa"/>
            <w:bottom w:w="0" w:type="dxa"/>
          </w:tblCellMar>
        </w:tblPrEx>
        <w:trPr>
          <w:cantSplit/>
        </w:trPr>
        <w:tc>
          <w:tcPr>
            <w:tcW w:w="1340" w:type="dxa"/>
          </w:tcPr>
          <w:p w14:paraId="7BD4FE5F" w14:textId="77777777" w:rsidR="000229B4" w:rsidRDefault="000229B4">
            <w:r>
              <w:t>Telephone numbers</w:t>
            </w:r>
          </w:p>
        </w:tc>
        <w:tc>
          <w:tcPr>
            <w:tcW w:w="8100" w:type="dxa"/>
          </w:tcPr>
          <w:p w14:paraId="352F7886" w14:textId="77777777" w:rsidR="000229B4" w:rsidRDefault="000229B4">
            <w:r>
              <w:t xml:space="preserve">Example: </w:t>
            </w:r>
            <w:r>
              <w:rPr>
                <w:rStyle w:val="code"/>
              </w:rPr>
              <w:t>1-617-253-6182</w:t>
            </w:r>
          </w:p>
        </w:tc>
      </w:tr>
      <w:tr w:rsidR="000229B4" w14:paraId="01F54CDD" w14:textId="77777777">
        <w:tblPrEx>
          <w:tblCellMar>
            <w:top w:w="0" w:type="dxa"/>
            <w:bottom w:w="0" w:type="dxa"/>
          </w:tblCellMar>
        </w:tblPrEx>
        <w:trPr>
          <w:cantSplit/>
        </w:trPr>
        <w:tc>
          <w:tcPr>
            <w:tcW w:w="1340" w:type="dxa"/>
          </w:tcPr>
          <w:p w14:paraId="2FC6E84D" w14:textId="77777777" w:rsidR="000229B4" w:rsidRDefault="000229B4">
            <w:pPr>
              <w:pStyle w:val="cont"/>
              <w:spacing w:before="180"/>
              <w:rPr>
                <w:rFonts w:ascii="Courier New" w:hAnsi="Courier New"/>
                <w:noProof/>
                <w:sz w:val="20"/>
              </w:rPr>
            </w:pPr>
            <w:r>
              <w:t>Postal a</w:t>
            </w:r>
            <w:r>
              <w:t>d</w:t>
            </w:r>
            <w:r>
              <w:t>dresses</w:t>
            </w:r>
          </w:p>
        </w:tc>
        <w:tc>
          <w:tcPr>
            <w:tcW w:w="8100" w:type="dxa"/>
          </w:tcPr>
          <w:p w14:paraId="7CCA8FA3" w14:textId="77777777" w:rsidR="000229B4" w:rsidRDefault="000229B4">
            <w:pPr>
              <w:tabs>
                <w:tab w:val="left" w:pos="1000"/>
              </w:tabs>
              <w:spacing w:line="240" w:lineRule="auto"/>
            </w:pPr>
            <w:r>
              <w:t>Example:</w:t>
            </w:r>
            <w:r>
              <w:tab/>
            </w:r>
            <w:r>
              <w:rPr>
                <w:rStyle w:val="code"/>
              </w:rPr>
              <w:t xml:space="preserve">Prof. </w:t>
            </w:r>
            <w:smartTag w:uri="urn:schemas-microsoft-com:office:smarttags" w:element="PersonName">
              <w:r>
                <w:rPr>
                  <w:rStyle w:val="code"/>
                </w:rPr>
                <w:t>Butler Lampson</w:t>
              </w:r>
            </w:smartTag>
            <w:r>
              <w:rPr>
                <w:rStyle w:val="code"/>
              </w:rPr>
              <w:br/>
            </w:r>
            <w:r>
              <w:rPr>
                <w:rStyle w:val="code"/>
              </w:rPr>
              <w:tab/>
              <w:t xml:space="preserve">Room </w:t>
            </w:r>
            <w:r w:rsidR="00377C60">
              <w:rPr>
                <w:rStyle w:val="code"/>
              </w:rPr>
              <w:t>32-G924</w:t>
            </w:r>
            <w:r>
              <w:rPr>
                <w:rStyle w:val="code"/>
              </w:rPr>
              <w:br/>
            </w:r>
            <w:r>
              <w:rPr>
                <w:rStyle w:val="code"/>
              </w:rPr>
              <w:tab/>
              <w:t>MIT</w:t>
            </w:r>
            <w:r>
              <w:rPr>
                <w:rStyle w:val="code"/>
              </w:rPr>
              <w:br/>
            </w:r>
            <w:r>
              <w:rPr>
                <w:rStyle w:val="code"/>
              </w:rPr>
              <w:tab/>
              <w:t>Cambridge, MA 02139</w:t>
            </w:r>
          </w:p>
        </w:tc>
      </w:tr>
    </w:tbl>
    <w:p w14:paraId="3A927C73" w14:textId="77777777" w:rsidR="000229B4" w:rsidRDefault="000229B4">
      <w:pPr>
        <w:sectPr w:rsidR="000229B4" w:rsidSect="00BC2F30">
          <w:footerReference w:type="default" r:id="rId199"/>
          <w:footnotePr>
            <w:numRestart w:val="eachSect"/>
          </w:footnotePr>
          <w:type w:val="nextColumn"/>
          <w:pgSz w:w="10080" w:h="15840" w:code="1"/>
          <w:pgMar w:top="1008" w:right="360" w:bottom="1008" w:left="360" w:header="504" w:footer="504" w:gutter="0"/>
          <w:pgNumType w:start="1"/>
          <w:cols w:space="720"/>
        </w:sectPr>
      </w:pPr>
    </w:p>
    <w:p w14:paraId="20BD0A2B" w14:textId="77777777" w:rsidR="000229B4" w:rsidRDefault="000229B4">
      <w:pPr>
        <w:pStyle w:val="Heading1"/>
      </w:pPr>
      <w:bookmarkStart w:id="138" w:name="HOnoSFSpaper"/>
      <w:r>
        <w:t>13.  Paper: Semantic File Systems</w:t>
      </w:r>
      <w:bookmarkEnd w:id="138"/>
    </w:p>
    <w:p w14:paraId="0F3BDB8E" w14:textId="77777777" w:rsidR="000229B4" w:rsidRDefault="000229B4">
      <w:r>
        <w:t xml:space="preserve">The attached paper by David Gifford, Pierre Jouvelot, Mark Sheldon, and James O’Toole was presented at the 13th ACM Symposium on Operating Systems Principles, 1991, and appeared in its proceedings, </w:t>
      </w:r>
      <w:r>
        <w:rPr>
          <w:rStyle w:val="refTitle"/>
        </w:rPr>
        <w:t>ACM Operating Systems Review</w:t>
      </w:r>
      <w:r>
        <w:t>, Oct. 1991, pp 16-25.</w:t>
      </w:r>
    </w:p>
    <w:p w14:paraId="06629874" w14:textId="77777777" w:rsidR="000229B4" w:rsidRDefault="000229B4">
      <w:r>
        <w:t>Read it as an adjunct to the lecture on naming</w:t>
      </w:r>
    </w:p>
    <w:p w14:paraId="0F7F40A8" w14:textId="77777777" w:rsidR="000229B4" w:rsidRDefault="000229B4">
      <w:pPr>
        <w:pageBreakBefore/>
      </w:pPr>
      <w:r>
        <w:t>.</w:t>
      </w:r>
    </w:p>
    <w:p w14:paraId="1FE02E72" w14:textId="77777777" w:rsidR="000229B4" w:rsidRDefault="000229B4">
      <w:pPr>
        <w:sectPr w:rsidR="000229B4" w:rsidSect="00BC2F30">
          <w:footerReference w:type="default" r:id="rId200"/>
          <w:footnotePr>
            <w:numRestart w:val="eachSect"/>
          </w:footnotePr>
          <w:type w:val="nextColumn"/>
          <w:pgSz w:w="10080" w:h="15840" w:code="1"/>
          <w:pgMar w:top="1008" w:right="360" w:bottom="1008" w:left="360" w:header="504" w:footer="504" w:gutter="0"/>
          <w:pgNumType w:start="1"/>
          <w:cols w:space="720"/>
        </w:sectPr>
      </w:pPr>
    </w:p>
    <w:p w14:paraId="766294D7" w14:textId="77777777" w:rsidR="000229B4" w:rsidRDefault="000229B4">
      <w:pPr>
        <w:pStyle w:val="Heading1"/>
      </w:pPr>
      <w:bookmarkStart w:id="139" w:name="HOnoPracConc"/>
      <w:r>
        <w:t>14.  Practical Concurrency</w:t>
      </w:r>
      <w:bookmarkEnd w:id="139"/>
    </w:p>
    <w:p w14:paraId="3EF4FC9C" w14:textId="77777777" w:rsidR="000229B4" w:rsidRDefault="000229B4">
      <w:r>
        <w:t>We begin our study of concurrency by describing how to use it in practice; later, in handout 17 on formal concurrency, we shall study it more formally. First we explain where the concurrency in a system comes from, and discuss the main ways to express concurrency. Then we describe the difference between ‘hard’ and ‘easy’ concurrency</w:t>
      </w:r>
      <w:r>
        <w:rPr>
          <w:rStyle w:val="FootnoteReference"/>
        </w:rPr>
        <w:footnoteReference w:id="44"/>
      </w:r>
      <w:r>
        <w:t>: the latter is done by locking shared data before you touch it, the former in subtle ways that are so error-prone that simple prudence r</w:t>
      </w:r>
      <w:r>
        <w:t>e</w:t>
      </w:r>
      <w:r>
        <w:t>quires correctness proofs. We give the rules for easy concurrency using locks, and discuss var</w:t>
      </w:r>
      <w:r>
        <w:t>i</w:t>
      </w:r>
      <w:r>
        <w:t>ous issues that complicate the easy life: scheduling, locking granularity, and deadlocks.</w:t>
      </w:r>
    </w:p>
    <w:p w14:paraId="578BB3ED" w14:textId="77777777" w:rsidR="000229B4" w:rsidRDefault="000229B4">
      <w:pPr>
        <w:pStyle w:val="Heading2"/>
      </w:pPr>
      <w:r>
        <w:t>Sources of concurrency</w:t>
      </w:r>
    </w:p>
    <w:p w14:paraId="25828156" w14:textId="77777777" w:rsidR="000229B4" w:rsidRDefault="000229B4">
      <w:r>
        <w:t>Before studying concurrency in detail, it seems useful to consider how you might get concu</w:t>
      </w:r>
      <w:r>
        <w:t>r</w:t>
      </w:r>
      <w:r>
        <w:t>rency in your system. Obviously if you have a multiprocessor or a distributed system you will have concurrency, since in these systems there is more than one CPU executing instructions. Similarly, most hardware has separate parts that can change state simultaneously and indepen</w:t>
      </w:r>
      <w:r>
        <w:t>d</w:t>
      </w:r>
      <w:r>
        <w:t>ently. But suppose your system consists of a single CPU running a program. Then you can ce</w:t>
      </w:r>
      <w:r>
        <w:t>r</w:t>
      </w:r>
      <w:r>
        <w:t>tainly arrange for concurrency by multiplexing that CPU among several tasks, but why would you want to do this? Since the CPU can only execute one instruction at a time, it isn’t entirely obvious that there is any advantage to concurrency. Why not get one task done before moving on to the next one?</w:t>
      </w:r>
    </w:p>
    <w:p w14:paraId="1AA88BD9" w14:textId="77777777" w:rsidR="000229B4" w:rsidRDefault="000229B4">
      <w:r>
        <w:t>There are only two possible reasons:</w:t>
      </w:r>
    </w:p>
    <w:p w14:paraId="4F09C1DF" w14:textId="77777777" w:rsidR="000229B4" w:rsidRDefault="000229B4">
      <w:pPr>
        <w:pStyle w:val="u"/>
        <w:numPr>
          <w:ilvl w:val="0"/>
          <w:numId w:val="10"/>
        </w:numPr>
      </w:pPr>
      <w:r>
        <w:t>A task might have to wait for something else to complete before it can proceed, for instance for a disk read. But this means that there is some concurrent task that is going to complete, in the example an I/O device</w:t>
      </w:r>
      <w:r w:rsidR="0042689E">
        <w:t>, the disk</w:t>
      </w:r>
      <w:r>
        <w:t>. So we have concurrency in any system that has I/O, even when there is only one CPU.</w:t>
      </w:r>
    </w:p>
    <w:p w14:paraId="445F7123" w14:textId="77777777" w:rsidR="000229B4" w:rsidRDefault="000229B4">
      <w:pPr>
        <w:pStyle w:val="u"/>
        <w:numPr>
          <w:ilvl w:val="0"/>
          <w:numId w:val="10"/>
        </w:numPr>
      </w:pPr>
      <w:r>
        <w:t>Something else might have to wait for the result of one task but not for the rest of the comp</w:t>
      </w:r>
      <w:r>
        <w:t>u</w:t>
      </w:r>
      <w:r>
        <w:t>tation, for example a human user. But this means that there is some concurrent task that is waiting, in the example the user. Again we have concurrency in any system that has I/O.</w:t>
      </w:r>
    </w:p>
    <w:p w14:paraId="1C841F7D" w14:textId="77777777" w:rsidR="000229B4" w:rsidRDefault="000229B4">
      <w:r>
        <w:t>In the first case one task must wait for I/O, and we can get more work done by running another task on the CPU, rather than letting it idle during the wait. Thus the concurrency of the I/O sy</w:t>
      </w:r>
      <w:r>
        <w:t>s</w:t>
      </w:r>
      <w:r>
        <w:t>tem leads to concurrency on the CPU. If the I/O wait is explicit in the program, the programmer can know when other tasks might run; this is often called a ‘non-preemptive’ system, because it has sequential semantics except when the program explicitly allows concurrent activity by wai</w:t>
      </w:r>
      <w:r>
        <w:t>t</w:t>
      </w:r>
      <w:r>
        <w:t>ing. But if the I/O is done at some low level of abstraction, higher levels may be quite unaware of it. The most insidious example of this is I/O caused by the virtual memory system: every i</w:t>
      </w:r>
      <w:r>
        <w:t>n</w:t>
      </w:r>
      <w:r>
        <w:t>struction can cause a disk read. Such a system is called ‘preemptive’; for practical purposes a task can lose the CPU at any point, since it’s too hard to predict which memory references might cause page faults.</w:t>
      </w:r>
      <w:r w:rsidR="00695E81">
        <w:rPr>
          <w:rStyle w:val="FootnoteReference"/>
        </w:rPr>
        <w:footnoteReference w:id="45"/>
      </w:r>
    </w:p>
    <w:p w14:paraId="13B8B4BC" w14:textId="77777777" w:rsidR="000229B4" w:rsidRDefault="000229B4">
      <w:r>
        <w:t xml:space="preserve">In the second case we have a motivation for true preemption: we want some tasks to have higher priority for the CPU than others. An important special case is interrupts, discussed below. </w:t>
      </w:r>
    </w:p>
    <w:p w14:paraId="2FFA5E39" w14:textId="77777777" w:rsidR="000229B4" w:rsidRDefault="000229B4">
      <w:r>
        <w:t>A concurrent program is harder to write than a sequential program, since there are many more possible paths of execution and interactions among the parts of the program. The canonical e</w:t>
      </w:r>
      <w:r>
        <w:t>x</w:t>
      </w:r>
      <w:r>
        <w:t>ample is two concurrent executions of</w:t>
      </w:r>
    </w:p>
    <w:p w14:paraId="32FD86F3" w14:textId="77777777" w:rsidR="000229B4" w:rsidRDefault="000229B4">
      <w:pPr>
        <w:pStyle w:val="cmd1Inline"/>
      </w:pPr>
      <w:r>
        <w:t>x := x + 1</w:t>
      </w:r>
    </w:p>
    <w:p w14:paraId="432EF4BD" w14:textId="77777777" w:rsidR="000229B4" w:rsidRDefault="000229B4">
      <w:pPr>
        <w:pStyle w:val="cont"/>
      </w:pPr>
      <w:r>
        <w:t xml:space="preserve">Since this command is not atomic (either in Spec, or in C on most computers), </w:t>
      </w:r>
      <w:r>
        <w:rPr>
          <w:rStyle w:val="code"/>
        </w:rPr>
        <w:t>x</w:t>
      </w:r>
      <w:r>
        <w:t xml:space="preserve"> can end up with either </w:t>
      </w:r>
      <w:r>
        <w:rPr>
          <w:rStyle w:val="code"/>
        </w:rPr>
        <w:t>1</w:t>
      </w:r>
      <w:r>
        <w:t xml:space="preserve"> or </w:t>
      </w:r>
      <w:r>
        <w:rPr>
          <w:rStyle w:val="code"/>
        </w:rPr>
        <w:t>2</w:t>
      </w:r>
      <w:r>
        <w:t>, depending on the order of execution of the expression evaluations and the assig</w:t>
      </w:r>
      <w:r>
        <w:t>n</w:t>
      </w:r>
      <w:r>
        <w:t>ments. The interleaved order</w:t>
      </w:r>
    </w:p>
    <w:p w14:paraId="7B6FD60A" w14:textId="77777777" w:rsidR="000229B4" w:rsidRDefault="000229B4">
      <w:pPr>
        <w:pStyle w:val="cmd1Inline"/>
      </w:pPr>
      <w:r>
        <w:rPr>
          <w:rStyle w:val="m"/>
        </w:rPr>
        <w:t>evaluate</w:t>
      </w:r>
      <w:r>
        <w:t xml:space="preserve"> x + 1</w:t>
      </w:r>
    </w:p>
    <w:p w14:paraId="0C73469B" w14:textId="77777777" w:rsidR="000229B4" w:rsidRDefault="000229B4">
      <w:pPr>
        <w:pStyle w:val="cmd1"/>
      </w:pPr>
      <w:r>
        <w:rPr>
          <w:rStyle w:val="m"/>
        </w:rPr>
        <w:t>evaluate</w:t>
      </w:r>
      <w:r>
        <w:t xml:space="preserve"> x + 1</w:t>
      </w:r>
    </w:p>
    <w:p w14:paraId="3D685D49" w14:textId="77777777" w:rsidR="000229B4" w:rsidRDefault="000229B4">
      <w:pPr>
        <w:pStyle w:val="cmd1"/>
      </w:pPr>
      <w:r>
        <w:t>x := result</w:t>
      </w:r>
    </w:p>
    <w:p w14:paraId="67CF7D1A" w14:textId="77777777" w:rsidR="000229B4" w:rsidRDefault="000229B4">
      <w:pPr>
        <w:pStyle w:val="cmd1"/>
      </w:pPr>
      <w:r>
        <w:t>x := result</w:t>
      </w:r>
    </w:p>
    <w:p w14:paraId="1DFF4882" w14:textId="77777777" w:rsidR="000229B4" w:rsidRPr="0046664D" w:rsidRDefault="000229B4">
      <w:pPr>
        <w:pStyle w:val="cont"/>
      </w:pPr>
      <w:r>
        <w:t xml:space="preserve">leaves </w:t>
      </w:r>
      <w:r>
        <w:rPr>
          <w:rStyle w:val="code"/>
        </w:rPr>
        <w:t>x = 1</w:t>
      </w:r>
      <w:r>
        <w:t xml:space="preserve">, while doing both steps of one command before either step of the other leaves </w:t>
      </w:r>
      <w:r>
        <w:rPr>
          <w:rStyle w:val="code"/>
        </w:rPr>
        <w:t>x = 2</w:t>
      </w:r>
      <w:r>
        <w:t>.</w:t>
      </w:r>
      <w:r w:rsidR="0046664D">
        <w:t xml:space="preserve"> This is called a </w:t>
      </w:r>
      <w:r w:rsidR="0046664D">
        <w:rPr>
          <w:i/>
        </w:rPr>
        <w:t>race</w:t>
      </w:r>
      <w:r w:rsidR="0046664D">
        <w:t xml:space="preserve">, because the two threads are racing each other to get </w:t>
      </w:r>
      <w:r w:rsidR="0046664D">
        <w:rPr>
          <w:rStyle w:val="code"/>
        </w:rPr>
        <w:t>x</w:t>
      </w:r>
      <w:r w:rsidR="0046664D">
        <w:t xml:space="preserve"> updated.</w:t>
      </w:r>
    </w:p>
    <w:p w14:paraId="658D5294" w14:textId="77777777" w:rsidR="000229B4" w:rsidRDefault="0042689E">
      <w:r>
        <w:t>Since concurrent programs are harder to understand,</w:t>
      </w:r>
      <w:r w:rsidR="000229B4">
        <w:t xml:space="preserve"> it’s best to avoid concurrency unless you really needed it for one of the reasons just discussed.</w:t>
      </w:r>
      <w:r w:rsidR="000229B4">
        <w:rPr>
          <w:rStyle w:val="FootnoteReference"/>
        </w:rPr>
        <w:footnoteReference w:id="46"/>
      </w:r>
      <w:r w:rsidR="000229B4">
        <w:t xml:space="preserve"> </w:t>
      </w:r>
      <w:r w:rsidR="003D39E0">
        <w:t>Unfortunately, it will very soon be the case that every PC is a multi-processor, since the only way to make productive use of all the transi</w:t>
      </w:r>
      <w:r w:rsidR="003D39E0">
        <w:t>s</w:t>
      </w:r>
      <w:r w:rsidR="003D39E0">
        <w:t xml:space="preserve">tors that Moore’s law is giving us, without making drastic changes to the programming model, is to put several processors on each chip. </w:t>
      </w:r>
      <w:r w:rsidR="00AC37B7">
        <w:t>It will be interesting to see what people do with all this concurrency.</w:t>
      </w:r>
    </w:p>
    <w:p w14:paraId="79A5F02C" w14:textId="77777777" w:rsidR="000229B4" w:rsidRDefault="000229B4">
      <w:r>
        <w:t>One good thing about concurrency, on the other hand, is that when you write a program as a set of concurrent computations, you can defer decisions about exactly how to schedule them.</w:t>
      </w:r>
      <w:r w:rsidR="00AC37B7">
        <w:t xml:space="preserve"> More generally, concurrency can be an attractive way to decompose a large system: put different parts of it into different tasks, and carefully control their communication. We shall see some effective, if constraining, ways to do this.</w:t>
      </w:r>
    </w:p>
    <w:p w14:paraId="6DFBC437" w14:textId="77777777" w:rsidR="00134974" w:rsidRPr="00134974" w:rsidRDefault="00134974">
      <w:r>
        <w:t>We saw that in the absence of a multi-processor, the only reason for concurrency in your pr</w:t>
      </w:r>
      <w:r>
        <w:t>o</w:t>
      </w:r>
      <w:r>
        <w:t>gram is that there’s something concurrent going on outside the program, usually an I/O oper</w:t>
      </w:r>
      <w:r>
        <w:t>a</w:t>
      </w:r>
      <w:r>
        <w:t xml:space="preserve">tion. This external, or </w:t>
      </w:r>
      <w:r w:rsidRPr="00134974">
        <w:rPr>
          <w:i/>
        </w:rPr>
        <w:t>heterogeneous</w:t>
      </w:r>
      <w:r>
        <w:t xml:space="preserve"> concurrency doesn’t usually give rise to bugs by itself, since the concurrently running CPU and I/O device don’t share any state directly and only inte</w:t>
      </w:r>
      <w:r>
        <w:t>r</w:t>
      </w:r>
      <w:r>
        <w:t xml:space="preserve">act by exchanging messages (though DMA I/O, when imprudently used, can make this false). We will concern ourselves from now on with </w:t>
      </w:r>
      <w:r>
        <w:rPr>
          <w:i/>
        </w:rPr>
        <w:t>homogeneous</w:t>
      </w:r>
      <w:r>
        <w:t xml:space="preserve"> concurrency, where several concu</w:t>
      </w:r>
      <w:r>
        <w:t>r</w:t>
      </w:r>
      <w:r>
        <w:t>rent computations are sharing the same memory.</w:t>
      </w:r>
    </w:p>
    <w:p w14:paraId="6EA3521C" w14:textId="77777777" w:rsidR="000229B4" w:rsidRDefault="000229B4">
      <w:pPr>
        <w:pStyle w:val="Heading2"/>
      </w:pPr>
      <w:r>
        <w:t>Ways to package concurrency</w:t>
      </w:r>
    </w:p>
    <w:p w14:paraId="0A91FE2D" w14:textId="77777777" w:rsidR="000229B4" w:rsidRDefault="000229B4">
      <w:r>
        <w:t>In the last section we used the word ‘task’ informally to describe a more-or-less independent, more-or-less sequential part of a computation. Now we shall be less coy about how concurrency shows up in a system.</w:t>
      </w:r>
    </w:p>
    <w:p w14:paraId="1DD0BD85" w14:textId="77777777" w:rsidR="000229B4" w:rsidRDefault="000229B4">
      <w:r>
        <w:t>The most general way to describe a concurrent system is in terms of a set of atomic actions with the property that usually more than one of them can occur (is enabled); we will use this vie</w:t>
      </w:r>
      <w:r>
        <w:t>w</w:t>
      </w:r>
      <w:r>
        <w:t xml:space="preserve">point in our later study of formal concurrency. In practice, however, we usually think in terms of several ‘threads’ of concurrent execution. Within a single thread </w:t>
      </w:r>
      <w:r w:rsidR="001F0736">
        <w:t>at most</w:t>
      </w:r>
      <w:r>
        <w:t xml:space="preserve"> one action is enabled at a time; in general one action may be enabled from each thread, though often some of the threads are waiting or ‘blocked’, that is, have no enabled actions.</w:t>
      </w:r>
    </w:p>
    <w:p w14:paraId="6C03617E" w14:textId="77777777" w:rsidR="000229B4" w:rsidRDefault="000229B4">
      <w:r>
        <w:t>The most convenient way to do concurrent programming is in a system that allows each thread to be described as an execution path in an ordinary-looking program with modules, routines, co</w:t>
      </w:r>
      <w:r>
        <w:t>m</w:t>
      </w:r>
      <w:r>
        <w:t>mands, etc., such as Spec, C, or Java. In this scheme more than one thread can execute the code of the same procedure; threads have local state that is the local variables of the procedures they are executing. All the languages mentioned and many others allow you to program in this way.</w:t>
      </w:r>
    </w:p>
    <w:p w14:paraId="58C0183B" w14:textId="77777777" w:rsidR="000229B4" w:rsidRDefault="000229B4">
      <w:r>
        <w:t>In fault-tolerant systems there is a conceptual drawback to this thread model. If a failure can o</w:t>
      </w:r>
      <w:r>
        <w:t>c</w:t>
      </w:r>
      <w:r>
        <w:t>cur after each atomic command, it is hard to understand the program by following the sequential flow of control in a thread, because there are so many other paths that result from failure and r</w:t>
      </w:r>
      <w:r>
        <w:t>e</w:t>
      </w:r>
      <w:r>
        <w:t>covery. In these systems it is often best to reason strictly in terms of independent atomic actions. We will see detailed examples of this when we study reliable messages, consensus, and replic</w:t>
      </w:r>
      <w:r>
        <w:t>a</w:t>
      </w:r>
      <w:r>
        <w:t>tion. Applications programmed in a transaction system are another example of this approach: each application runs in response to some input and is a single atomic action.</w:t>
      </w:r>
    </w:p>
    <w:p w14:paraId="5C6E7A34" w14:textId="77777777" w:rsidR="000229B4" w:rsidRDefault="000229B4">
      <w:r>
        <w:t>The biggest drawback of this kind of ‘official’ thread, however, is the costs of representing the local state and call stack of each thread and of a general mechanism for scheduling the threads. There are several alternatives that reduce these costs: interrupts, control blocks, and SIMD co</w:t>
      </w:r>
      <w:r>
        <w:t>m</w:t>
      </w:r>
      <w:r>
        <w:t>puters. They are all based on restricting the freedom of a thread to block, that is, to yield the processor until some external condition is satisfied, for example, until there is space in a buffer or a lock is free</w:t>
      </w:r>
      <w:r w:rsidR="001F0736">
        <w:t>, or a page fault has been processed</w:t>
      </w:r>
      <w:r>
        <w:t>.</w:t>
      </w:r>
    </w:p>
    <w:p w14:paraId="155316E0" w14:textId="77777777" w:rsidR="000229B4" w:rsidRDefault="000229B4">
      <w:pPr>
        <w:pStyle w:val="Heading3"/>
      </w:pPr>
      <w:r>
        <w:t>Interrupts</w:t>
      </w:r>
    </w:p>
    <w:p w14:paraId="2FA15E20" w14:textId="77777777" w:rsidR="001F0736" w:rsidRDefault="000229B4">
      <w:r>
        <w:t>An interrupt routine is not the same as a thread, because</w:t>
      </w:r>
      <w:r w:rsidR="001F0736">
        <w:t>:</w:t>
      </w:r>
      <w:r>
        <w:t xml:space="preserve"> </w:t>
      </w:r>
    </w:p>
    <w:p w14:paraId="5CA4C7CB" w14:textId="77777777" w:rsidR="001F0736" w:rsidRDefault="001F0736" w:rsidP="001F0736">
      <w:pPr>
        <w:pStyle w:val="b"/>
      </w:pPr>
      <w:r>
        <w:t xml:space="preserve">It </w:t>
      </w:r>
      <w:r w:rsidR="000229B4">
        <w:t>always s</w:t>
      </w:r>
      <w:r>
        <w:t>tarts at the same point.</w:t>
      </w:r>
    </w:p>
    <w:p w14:paraId="38918C3D" w14:textId="77777777" w:rsidR="001F0736" w:rsidRDefault="001F0736" w:rsidP="001F0736">
      <w:pPr>
        <w:pStyle w:val="b"/>
      </w:pPr>
      <w:r>
        <w:t xml:space="preserve">It </w:t>
      </w:r>
      <w:r w:rsidR="000229B4">
        <w:t xml:space="preserve">cannot wait for another thread. </w:t>
      </w:r>
    </w:p>
    <w:p w14:paraId="42BDE3AA" w14:textId="77777777" w:rsidR="000229B4" w:rsidRDefault="000229B4">
      <w:r>
        <w:t>The reason for these restrictions is that the execution context for an interrupt routine is allocated on someone else’s stack, which means that the routine must complete before the thread that it interrupted can continue to run. On the other hand, the hardware that schedules an interrupt ro</w:t>
      </w:r>
      <w:r>
        <w:t>u</w:t>
      </w:r>
      <w:r>
        <w:t>tine is efficient and takes account of priority within certain limits. In addition, the interrupt ro</w:t>
      </w:r>
      <w:r>
        <w:t>u</w:t>
      </w:r>
      <w:r>
        <w:t xml:space="preserve">tine doesn’t pay the cost of its own stack like an ordinary thread. </w:t>
      </w:r>
    </w:p>
    <w:p w14:paraId="09D3D2FE" w14:textId="77777777" w:rsidR="000229B4" w:rsidRDefault="000229B4">
      <w:r>
        <w:t>It’s possible to have a hybrid system in which an interrupt routine that needs to wait turns itself into an ordinary thread by copying its state. This is tricky if the wait happens in a subroutine of the main interrupt routine, since the relevant state may be spread across several stack frames. If the copying doesn’t happen too often, the interrupt-thread hybrid is efficient. The main dra</w:t>
      </w:r>
      <w:r>
        <w:t>w</w:t>
      </w:r>
      <w:r>
        <w:t>backs are that the copying usually has to be done by hand, which is error-prone, and that without compiler and runtime support it’s not possible to reconstruct the call stack, which means that the thread has to be structured differently from the interrupt routine.</w:t>
      </w:r>
    </w:p>
    <w:p w14:paraId="1E5212C6" w14:textId="77777777" w:rsidR="000229B4" w:rsidRDefault="000229B4">
      <w:r>
        <w:t>A simpler strategy that is widely used is to limit the work in the interrupt routine to simple things that don’t require waits, and to wake up a separate thread to do anything more complicated.</w:t>
      </w:r>
    </w:p>
    <w:p w14:paraId="4DA6E7C2" w14:textId="77777777" w:rsidR="000229B4" w:rsidRDefault="000229B4">
      <w:pPr>
        <w:pStyle w:val="Heading3"/>
      </w:pPr>
      <w:r>
        <w:t>Control blocks and message queues</w:t>
      </w:r>
    </w:p>
    <w:p w14:paraId="1715CF4D" w14:textId="77777777" w:rsidR="000229B4" w:rsidRDefault="000229B4">
      <w:r>
        <w:t>Another, related strategy is to package all the permanent state of a thread, including its program counter, in a record (usually called a ‘control block’) and to explicitly schedule the execution of the threads. When a thread runs, it starts at the saved program counter (usually a procedure entry point) and runs until it explicitly gives up control or ‘yields’. During execution it can call proc</w:t>
      </w:r>
      <w:r>
        <w:t>e</w:t>
      </w:r>
      <w:r>
        <w:t>dures, but when it yields its stack must be empty so that there’s no need to save it, because all the state has to be in the control block. When it yields, a reference to the control block is saved where some other thread or interrupt routine can find it and queue the thread for execution when it’s ready to run, for instance after an I/O operation is complete.</w:t>
      </w:r>
      <w:r>
        <w:rPr>
          <w:rStyle w:val="FootnoteReference"/>
        </w:rPr>
        <w:footnoteReference w:id="47"/>
      </w:r>
    </w:p>
    <w:p w14:paraId="3ABE7DF0" w14:textId="77777777" w:rsidR="000229B4" w:rsidRDefault="000229B4">
      <w:r>
        <w:t>The advantages of this approach are similar to those of interrupts: there are no stacks to manage, and scheduling can be carefully tuned to the application. The main drawback is also similar: a thread must unwind its stack before it can wait. In particular, it cannot wait to acquire a lock at an arbitrary point in the program.</w:t>
      </w:r>
    </w:p>
    <w:p w14:paraId="38F2262C" w14:textId="77777777" w:rsidR="000229B4" w:rsidRDefault="000229B4">
      <w:r>
        <w:t xml:space="preserve">It is very common to code the I/O system of an operating system using this kind of thread. Most people who are used to this style do not realize that it is a restricted, though efficient, case of general programming with threads. </w:t>
      </w:r>
    </w:p>
    <w:p w14:paraId="3CAF327D" w14:textId="77777777" w:rsidR="000229B4" w:rsidRDefault="000229B4">
      <w:r>
        <w:t xml:space="preserve">In ‘active messages’, a </w:t>
      </w:r>
      <w:r w:rsidR="006C6569">
        <w:t xml:space="preserve">more </w:t>
      </w:r>
      <w:r>
        <w:t>recent variant of this scheme, you break your computation down into non-blocking segments; as the end of a segment, you package the state into an ‘active me</w:t>
      </w:r>
      <w:r>
        <w:t>s</w:t>
      </w:r>
      <w:r>
        <w:t>sage’ and send it to the agent that can take the next step. Incoming messages are queued until the receiver has finished processing earlier ones.</w:t>
      </w:r>
      <w:r>
        <w:rPr>
          <w:rStyle w:val="FootnoteReference"/>
        </w:rPr>
        <w:footnoteReference w:id="48"/>
      </w:r>
    </w:p>
    <w:p w14:paraId="2830AA59" w14:textId="77777777" w:rsidR="000229B4" w:rsidRDefault="000229B4">
      <w:r>
        <w:t>There are lots of other ways to use the control block idea. In ‘scheduler activations’, for example, kernel operations are defined so that they always run to completion; if an operation can’t do what was requested, it returns intermediate state and can be retried later.</w:t>
      </w:r>
      <w:r>
        <w:rPr>
          <w:rStyle w:val="FootnoteReference"/>
        </w:rPr>
        <w:footnoteReference w:id="49"/>
      </w:r>
      <w:r>
        <w:t xml:space="preserve"> In ‘message queuing’ sy</w:t>
      </w:r>
      <w:r>
        <w:t>s</w:t>
      </w:r>
      <w:r>
        <w:t>tems, the record of the thread state is stored in a persistent queue whenever it moves from one module to another, and a transaction is used to take the state off one queue, do some processing, and put it back onto another queue. This means that the thread can continue execution in spite of failures in machines or communication links.</w:t>
      </w:r>
      <w:r>
        <w:rPr>
          <w:rStyle w:val="FootnoteReference"/>
        </w:rPr>
        <w:footnoteReference w:id="50"/>
      </w:r>
      <w:r>
        <w:t xml:space="preserve"> </w:t>
      </w:r>
    </w:p>
    <w:p w14:paraId="6E03D000" w14:textId="77777777" w:rsidR="000229B4" w:rsidRDefault="000229B4">
      <w:pPr>
        <w:pStyle w:val="Heading3"/>
      </w:pPr>
      <w:r>
        <w:t>SIMD or data-parallel computing</w:t>
      </w:r>
    </w:p>
    <w:p w14:paraId="234F8EA2" w14:textId="77777777" w:rsidR="000229B4" w:rsidRDefault="000229B4">
      <w:r>
        <w:t>This acronym stands for ‘single instruction, multiple data’, and refers to processors in which se</w:t>
      </w:r>
      <w:r>
        <w:t>v</w:t>
      </w:r>
      <w:r>
        <w:t>eral execution units all execute the same sequence of instructions on different data values. In a ‘pure’ SIMD machine every instruction is executed at the same time by all the processors (except that some of them might be disabled for that instruction). Each processor has its own memory, and the processors can exchange data as part of an instruction. A few such machines were built between 1970 and 1993, but they are now out of favor.</w:t>
      </w:r>
      <w:r>
        <w:rPr>
          <w:rStyle w:val="FootnoteReference"/>
        </w:rPr>
        <w:footnoteReference w:id="51"/>
      </w:r>
      <w:r>
        <w:t xml:space="preserve"> The same programming paradigm is still used in many scientific problems however, at a coarser grain, and is called ‘data-parallel’ co</w:t>
      </w:r>
      <w:r>
        <w:t>m</w:t>
      </w:r>
      <w:r>
        <w:t xml:space="preserve">puting. In one step each processor does some computation on its private data. When all of them are done, they exchange some data and then take the next step. The action of detecting that all are done is called ‘barrier synchronization’. </w:t>
      </w:r>
    </w:p>
    <w:p w14:paraId="3E1F8F6E" w14:textId="77777777" w:rsidR="00F43F1C" w:rsidRDefault="00F43F1C" w:rsidP="00F43F1C">
      <w:pPr>
        <w:pStyle w:val="Heading3"/>
      </w:pPr>
      <w:r>
        <w:t>Streams and vectors</w:t>
      </w:r>
    </w:p>
    <w:p w14:paraId="5BCE39BD" w14:textId="77777777" w:rsidR="00F43F1C" w:rsidRDefault="00F43F1C" w:rsidP="00F43F1C">
      <w:r>
        <w:t xml:space="preserve">Another way to package concurrency is using vectors or streams of data, sequences (or sets) of data items that are all processed in a similar way. This has the advantage that a single action can launch a lot of computation; for example, to add the 1000-item vectors </w:t>
      </w:r>
      <w:r>
        <w:rPr>
          <w:rStyle w:val="code"/>
        </w:rPr>
        <w:t>a</w:t>
      </w:r>
      <w:r>
        <w:rPr>
          <w:rStyle w:val="code"/>
          <w:vertAlign w:val="subscript"/>
        </w:rPr>
        <w:t>i</w:t>
      </w:r>
      <w:r>
        <w:t xml:space="preserve"> and </w:t>
      </w:r>
      <w:r>
        <w:rPr>
          <w:rStyle w:val="code"/>
        </w:rPr>
        <w:t>b</w:t>
      </w:r>
      <w:r>
        <w:rPr>
          <w:rStyle w:val="code"/>
          <w:vertAlign w:val="subscript"/>
        </w:rPr>
        <w:t>i</w:t>
      </w:r>
      <w:r>
        <w:t xml:space="preserve">. </w:t>
      </w:r>
      <w:r w:rsidR="00FB2D41">
        <w:t>Streams can come from graphics or database applications as well as from scientific computing.</w:t>
      </w:r>
    </w:p>
    <w:p w14:paraId="1189EC24" w14:textId="77777777" w:rsidR="00B262B9" w:rsidRDefault="00B262B9" w:rsidP="00B262B9">
      <w:pPr>
        <w:pStyle w:val="Heading2"/>
      </w:pPr>
      <w:r>
        <w:t>Some simple</w:t>
      </w:r>
      <w:r w:rsidR="00EA5BB2">
        <w:t xml:space="preserve"> examples of concurrency</w:t>
      </w:r>
    </w:p>
    <w:p w14:paraId="7334EACE" w14:textId="77777777" w:rsidR="00FB2D41" w:rsidRDefault="00FB2D41" w:rsidP="00FB2D41">
      <w:r>
        <w:t>Here are a number of examples of concurrency. You can think of these as patterns that might a</w:t>
      </w:r>
      <w:r>
        <w:t>p</w:t>
      </w:r>
      <w:r>
        <w:t>ply to part of your problem</w:t>
      </w:r>
    </w:p>
    <w:p w14:paraId="5020D6D9" w14:textId="77777777" w:rsidR="00FB2D41" w:rsidRDefault="00FB2D41" w:rsidP="00FB2D41">
      <w:r w:rsidRPr="00FB1999">
        <w:rPr>
          <w:b/>
          <w:bCs/>
        </w:rPr>
        <w:t>Vector and matrix</w:t>
      </w:r>
      <w:r>
        <w:t xml:space="preserve"> computations have a lot of inherent concurrency, since the operations on di</w:t>
      </w:r>
      <w:r>
        <w:t>s</w:t>
      </w:r>
      <w:r>
        <w:t xml:space="preserve">tinct indices are usually independent. Adding two vectors can use as much concurrency as there are vector elements (except for the overhead of scheduling the independent additions). </w:t>
      </w:r>
      <w:r w:rsidR="007049FD">
        <w:t xml:space="preserve">More generally, any scheme that </w:t>
      </w:r>
      <w:r w:rsidR="007049FD" w:rsidRPr="007049FD">
        <w:rPr>
          <w:i/>
        </w:rPr>
        <w:t>partitions</w:t>
      </w:r>
      <w:r w:rsidR="007049FD">
        <w:t xml:space="preserve"> data so that at most one thread acts on a single partition makes concurrency easy. </w:t>
      </w:r>
      <w:r>
        <w:t>Computing the scalar product of two vectors</w:t>
      </w:r>
      <w:r w:rsidR="00EA1121">
        <w:t xml:space="preserve"> is trickier, since the result is a single sum, but the multiplies can be done in parallel, and the sum can be computed in a tree.</w:t>
      </w:r>
      <w:r w:rsidR="007049FD">
        <w:t xml:space="preserve"> This is a special case of a </w:t>
      </w:r>
      <w:r w:rsidR="007049FD">
        <w:rPr>
          <w:i/>
        </w:rPr>
        <w:t>combining tree</w:t>
      </w:r>
      <w:r w:rsidR="007049FD">
        <w:t>, in which siblings only interact at their parent node. A much more complex example is a file system that supports map-reduce.</w:t>
      </w:r>
      <w:r w:rsidR="007049FD">
        <w:rPr>
          <w:rStyle w:val="FootnoteReference"/>
        </w:rPr>
        <w:footnoteReference w:id="52"/>
      </w:r>
    </w:p>
    <w:p w14:paraId="16DF1FF9" w14:textId="77777777" w:rsidR="006F55C2" w:rsidRPr="006F55C2" w:rsidRDefault="006F55C2" w:rsidP="00FB2D41">
      <w:r w:rsidRPr="006F55C2">
        <w:rPr>
          <w:b/>
        </w:rPr>
        <w:t>Histograms</w:t>
      </w:r>
      <w:r>
        <w:t>, where you map each item in some set into a bucket, and count the number of items in each bucket. Like scalar product, this has a fully partitioned portion where you do the ma</w:t>
      </w:r>
      <w:r>
        <w:t>p</w:t>
      </w:r>
      <w:r>
        <w:t>ping, and a shared-data portion where you increment the counts. There’s more chance for co</w:t>
      </w:r>
      <w:r>
        <w:t>n</w:t>
      </w:r>
      <w:r>
        <w:t>currency without interference because the counts for different buckets are partitioned.</w:t>
      </w:r>
    </w:p>
    <w:p w14:paraId="08DA3E78" w14:textId="77777777" w:rsidR="004D5AAE" w:rsidRDefault="00EA1121" w:rsidP="00FB2D41">
      <w:r w:rsidRPr="00FB1999">
        <w:rPr>
          <w:b/>
          <w:bCs/>
        </w:rPr>
        <w:t>Divide and conquer</w:t>
      </w:r>
      <w:r>
        <w:t xml:space="preserve"> programs usually have lots of concurrency. Consider the Fibonacci fun</w:t>
      </w:r>
      <w:r>
        <w:t>c</w:t>
      </w:r>
      <w:r>
        <w:t xml:space="preserve">tion, for example, defined by </w:t>
      </w:r>
    </w:p>
    <w:p w14:paraId="379B3F1C" w14:textId="77777777" w:rsidR="00EA1121" w:rsidRDefault="004D5AAE" w:rsidP="004D5AAE">
      <w:pPr>
        <w:pStyle w:val="routine"/>
        <w:rPr>
          <w:rStyle w:val="code"/>
        </w:rPr>
      </w:pPr>
      <w:r>
        <w:rPr>
          <w:rStyle w:val="code"/>
        </w:rPr>
        <w:t>FUNC Fib(n) -&gt; Int = RET (n &lt; 2 =&gt; 1 [*] Fib(n-1) + Fib(n-2))</w:t>
      </w:r>
    </w:p>
    <w:p w14:paraId="59D0F3E1" w14:textId="77777777" w:rsidR="004D5AAE" w:rsidRDefault="004D5AAE" w:rsidP="004D5AAE">
      <w:r w:rsidRPr="004D5AAE">
        <w:t xml:space="preserve">The two </w:t>
      </w:r>
      <w:r>
        <w:t xml:space="preserve">recursive calls of </w:t>
      </w:r>
      <w:r>
        <w:rPr>
          <w:rStyle w:val="code"/>
        </w:rPr>
        <w:t>Fib</w:t>
      </w:r>
      <w:r>
        <w:t xml:space="preserve"> can run concurrently. Unfortunately, there will be a lot of dupl</w:t>
      </w:r>
      <w:r>
        <w:t>i</w:t>
      </w:r>
      <w:r>
        <w:t>cated work; this can be avoided by caching the results of sub-computations, but the cache must be accessed concurrently by the otherwise independent sub-computations. Both the basic idea and the problem of duplicated work generalize to a wi</w:t>
      </w:r>
      <w:r w:rsidR="00FB1999">
        <w:t>de range of functional programs. Whether it works for programs with state depends on how much interaction there is among the divisions.</w:t>
      </w:r>
    </w:p>
    <w:p w14:paraId="4028EF5B" w14:textId="77777777" w:rsidR="00FB1999" w:rsidRDefault="00FB1999" w:rsidP="004D5AAE">
      <w:r w:rsidRPr="00FB1999">
        <w:rPr>
          <w:b/>
          <w:bCs/>
        </w:rPr>
        <w:t>Read-compute-write</w:t>
      </w:r>
      <w:r>
        <w:t xml:space="preserve"> computations can run at the speed of the slowest part, rather than of the sum. This is a special case of pipelining, discussed in more detail later.</w:t>
      </w:r>
      <w:r w:rsidR="00963350">
        <w:t xml:space="preserve"> Ideally the load will be balanced so that each of the three phases takes the same amount of time. This organization us</w:t>
      </w:r>
      <w:r w:rsidR="00963350">
        <w:t>u</w:t>
      </w:r>
      <w:r w:rsidR="00963350">
        <w:t>ally doesn’t improve latency, since a given work item has to move through all three phases, but it does improve bandwidth by the amount of concurrency.</w:t>
      </w:r>
    </w:p>
    <w:p w14:paraId="7D73501E" w14:textId="77777777" w:rsidR="00FB1999" w:rsidRPr="00FB1999" w:rsidRDefault="00FB1999" w:rsidP="004D5AAE">
      <w:r>
        <w:rPr>
          <w:b/>
          <w:bCs/>
        </w:rPr>
        <w:t>Background</w:t>
      </w:r>
      <w:r w:rsidR="00963350">
        <w:rPr>
          <w:b/>
          <w:bCs/>
        </w:rPr>
        <w:t xml:space="preserve"> or speculative</w:t>
      </w:r>
      <w:r>
        <w:t xml:space="preserve"> computations, such as garbage collection, </w:t>
      </w:r>
      <w:r w:rsidR="00963350">
        <w:t>spell checking, prefetc</w:t>
      </w:r>
      <w:r w:rsidR="00963350">
        <w:t>h</w:t>
      </w:r>
      <w:r w:rsidR="00963350">
        <w:t>ing data, synchronizing replicas of data, ripping CDs, etc.</w:t>
      </w:r>
    </w:p>
    <w:p w14:paraId="4BD59BD7" w14:textId="77777777" w:rsidR="000229B4" w:rsidRDefault="000229B4">
      <w:pPr>
        <w:pStyle w:val="Heading2"/>
      </w:pPr>
      <w:r>
        <w:t>Easy concurrency</w:t>
      </w:r>
    </w:p>
    <w:p w14:paraId="5CC85435" w14:textId="77777777" w:rsidR="000229B4" w:rsidRDefault="000229B4">
      <w:pPr>
        <w:keepNext/>
      </w:pPr>
      <w:r>
        <w:t xml:space="preserve">Concurrency is easy when you program with locks. The rules are simple: </w:t>
      </w:r>
    </w:p>
    <w:p w14:paraId="0C534B93" w14:textId="77777777" w:rsidR="000229B4" w:rsidRDefault="000229B4">
      <w:pPr>
        <w:pStyle w:val="b"/>
      </w:pPr>
      <w:r>
        <w:t xml:space="preserve">Every shared variable must be protected by a lock. A variable is shared if it is touched by more than one thread. </w:t>
      </w:r>
      <w:r w:rsidR="0090051F">
        <w:t xml:space="preserve">Alternatively, you can say that </w:t>
      </w:r>
      <w:r w:rsidR="0090051F">
        <w:rPr>
          <w:rStyle w:val="e"/>
        </w:rPr>
        <w:t>every</w:t>
      </w:r>
      <w:r w:rsidR="0090051F">
        <w:t xml:space="preserve"> variable must be protected b y a lock, and</w:t>
      </w:r>
      <w:r>
        <w:t xml:space="preserve"> think of data that is private to a thread as being protected by an implicit lock that is always held by the thread.</w:t>
      </w:r>
    </w:p>
    <w:p w14:paraId="72870377" w14:textId="77777777" w:rsidR="000229B4" w:rsidRDefault="000229B4">
      <w:pPr>
        <w:pStyle w:val="b"/>
      </w:pPr>
      <w:r>
        <w:t>You must hold the lock for a shared variable before you touch the variable. The essential property of a lock is that two threads can’t hold the same lock at the same time. This property is called ‘mutual exclusion’; the abbreviation ‘mutex’ is another name for a lock.</w:t>
      </w:r>
    </w:p>
    <w:p w14:paraId="409CEDDB" w14:textId="77777777" w:rsidR="000229B4" w:rsidRDefault="000229B4">
      <w:pPr>
        <w:pStyle w:val="b"/>
      </w:pPr>
      <w:r>
        <w:t>If you want an atomic operation on several shared variables that are protected by different locks, you must not release any locks until you are done. This is called ‘two-phase locking’, because there is a phase in which you only acquire locks and don’t release any, followed by a phase in which you only release locks and don’t acquire any.</w:t>
      </w:r>
    </w:p>
    <w:p w14:paraId="5F5DCDB0" w14:textId="77777777" w:rsidR="000229B4" w:rsidRDefault="000229B4">
      <w:r>
        <w:t xml:space="preserve">Then </w:t>
      </w:r>
      <w:r>
        <w:rPr>
          <w:color w:val="000000"/>
        </w:rPr>
        <w:t>your computation between the point that you acquire a lock and the point that you release it is equivalent</w:t>
      </w:r>
      <w:r>
        <w:t xml:space="preserve"> to a single atomic action, and therefore you can reason about it sequentially. This atomic part of the computation is called a ‘critical section’. To use this method reliably, you should annotate each shared variable with the name of the lock that protects it, and clearly bracket the regions of your program within which you hold each lock. Then it is a mechanical process to check that you hold the proper lock whenever you touch a shared variable.</w:t>
      </w:r>
      <w:r>
        <w:rPr>
          <w:rStyle w:val="FootnoteReference"/>
        </w:rPr>
        <w:footnoteReference w:id="53"/>
      </w:r>
      <w:r>
        <w:t xml:space="preserve"> It’s also possible to check a running program for violations of this discipline.</w:t>
      </w:r>
      <w:r>
        <w:rPr>
          <w:rStyle w:val="FootnoteReference"/>
        </w:rPr>
        <w:footnoteReference w:id="54"/>
      </w:r>
    </w:p>
    <w:p w14:paraId="2CA8BEB1" w14:textId="77777777" w:rsidR="000229B4" w:rsidRPr="009E6CC5" w:rsidRDefault="000229B4">
      <w:r>
        <w:t>Why do locks lead to big atomic actions? Intuitively, the reason is that no other well-behaved thread can touch any shared variable while you hold its lock, because a well-behaved thread won’t touch a shared variable without itself holding its lock, and only one thread can hold a lock at a time. We will make this more precise in handout 17 on formal concurrency, and give a proof of atomicity.</w:t>
      </w:r>
      <w:r w:rsidR="009E6CC5">
        <w:t xml:space="preserve"> Another way of saying this is that locking ensures that concurrent operations </w:t>
      </w:r>
      <w:r w:rsidR="009E6CC5">
        <w:rPr>
          <w:rStyle w:val="e"/>
        </w:rPr>
        <w:t>co</w:t>
      </w:r>
      <w:r w:rsidR="009E6CC5">
        <w:rPr>
          <w:rStyle w:val="e"/>
        </w:rPr>
        <w:t>m</w:t>
      </w:r>
      <w:r w:rsidR="009E6CC5">
        <w:rPr>
          <w:rStyle w:val="e"/>
        </w:rPr>
        <w:t>mute</w:t>
      </w:r>
      <w:r w:rsidR="009E6CC5">
        <w:t xml:space="preserve">. Concurrency means that we aren’t sure what order they will run in, but commuting says that </w:t>
      </w:r>
      <w:r w:rsidR="00974654">
        <w:t>the order</w:t>
      </w:r>
      <w:r w:rsidR="009E6CC5">
        <w:t xml:space="preserve"> doesn’t matter</w:t>
      </w:r>
      <w:r w:rsidR="00974654">
        <w:t xml:space="preserve"> because the result is the same in either order</w:t>
      </w:r>
      <w:r w:rsidR="009E6CC5">
        <w:t>.</w:t>
      </w:r>
    </w:p>
    <w:p w14:paraId="60A85966" w14:textId="77777777" w:rsidR="000229B4" w:rsidRPr="00EA5BB2" w:rsidRDefault="000229B4">
      <w:pPr>
        <w:rPr>
          <w:color w:val="FF0000"/>
        </w:rPr>
      </w:pPr>
      <w:r>
        <w:t>Actually locks give you a bit more atomicity than this. If a well-behaved thread acquires a s</w:t>
      </w:r>
      <w:r>
        <w:t>e</w:t>
      </w:r>
      <w:r>
        <w:t>quence of locks</w:t>
      </w:r>
      <w:r w:rsidR="00EA5BB2">
        <w:t xml:space="preserve"> (acquiring each one before touching the data it protects)</w:t>
      </w:r>
      <w:r>
        <w:t xml:space="preserve"> and then releases them (not necessarily in the same order</w:t>
      </w:r>
      <w:r w:rsidR="00EA5BB2">
        <w:t>, but releasing each one after touching the data it protects</w:t>
      </w:r>
      <w:r>
        <w:t>), the entire computation from the first acquire to the last release is atomic. Once you have done a r</w:t>
      </w:r>
      <w:r>
        <w:t>e</w:t>
      </w:r>
      <w:r>
        <w:t>lease, however, you can’t do another acquire without losing atomicity.</w:t>
      </w:r>
      <w:r w:rsidR="00EA5BB2">
        <w:t xml:space="preserve"> This is called </w:t>
      </w:r>
      <w:r w:rsidR="00EA5BB2">
        <w:rPr>
          <w:rStyle w:val="e"/>
        </w:rPr>
        <w:t>two-phase locking</w:t>
      </w:r>
      <w:r w:rsidR="00EA5BB2">
        <w:t xml:space="preserve">. </w:t>
      </w:r>
    </w:p>
    <w:p w14:paraId="357A9ABD" w14:textId="77777777" w:rsidR="000229B4" w:rsidRDefault="000229B4">
      <w:r>
        <w:t>The simple locks we have been describing are also called ‘mutexes’; this is short for “mutual e</w:t>
      </w:r>
      <w:r>
        <w:t>x</w:t>
      </w:r>
      <w:r>
        <w:t>clusion”. As we shall see, more complicated kinds of locks are often useful.</w:t>
      </w:r>
    </w:p>
    <w:p w14:paraId="3B8F01BA" w14:textId="77777777" w:rsidR="000229B4" w:rsidRDefault="000229B4">
      <w:r>
        <w:t xml:space="preserve">Here is the spec for a mutex. It maintains mutual exclusion by allowing the mutex to be acquired only when no one already holds it. If a thread other than the current holder releases the mutex, the result is undefined. If you try to do an </w:t>
      </w:r>
      <w:r>
        <w:rPr>
          <w:rStyle w:val="code"/>
        </w:rPr>
        <w:t>Acquire</w:t>
      </w:r>
      <w:r>
        <w:t xml:space="preserve"> when the mutex is not free, you have to wait, since </w:t>
      </w:r>
      <w:r>
        <w:rPr>
          <w:rStyle w:val="code"/>
        </w:rPr>
        <w:t>Acquire</w:t>
      </w:r>
      <w:r>
        <w:t xml:space="preserve"> has no transition from that state because of the </w:t>
      </w:r>
      <w:r>
        <w:rPr>
          <w:rStyle w:val="code"/>
        </w:rPr>
        <w:t>m = nil</w:t>
      </w:r>
      <w:r>
        <w:t xml:space="preserve"> guard.</w:t>
      </w:r>
    </w:p>
    <w:p w14:paraId="784217D4" w14:textId="77777777" w:rsidR="000229B4" w:rsidRDefault="000229B4">
      <w:pPr>
        <w:pStyle w:val="modhead"/>
        <w:keepNext/>
        <w:rPr>
          <w:rStyle w:val="m"/>
        </w:rPr>
      </w:pPr>
      <w:r>
        <w:t>MODULE Mutex</w:t>
      </w:r>
      <w:r>
        <w:rPr>
          <w:b w:val="0"/>
        </w:rPr>
        <w:t xml:space="preserve"> </w:t>
      </w:r>
      <w:r>
        <w:rPr>
          <w:rStyle w:val="code"/>
          <w:b w:val="0"/>
        </w:rPr>
        <w:t>EXPORT acq, rel =</w:t>
      </w:r>
      <w:r>
        <w:rPr>
          <w:rStyle w:val="code"/>
          <w:b w:val="0"/>
          <w:bCs/>
        </w:rPr>
        <w:tab/>
      </w:r>
      <w:r>
        <w:rPr>
          <w:rStyle w:val="m"/>
          <w:b w:val="0"/>
          <w:bCs/>
        </w:rPr>
        <w:t>% Acquire and Release</w:t>
      </w:r>
    </w:p>
    <w:p w14:paraId="1A99295D" w14:textId="77777777" w:rsidR="000229B4" w:rsidRDefault="000229B4">
      <w:pPr>
        <w:pStyle w:val="declhead"/>
        <w:rPr>
          <w:rStyle w:val="code"/>
        </w:rPr>
      </w:pPr>
      <w:r>
        <w:rPr>
          <w:rStyle w:val="code"/>
        </w:rPr>
        <w:t>VAR</w:t>
      </w:r>
      <w:r>
        <w:rPr>
          <w:rStyle w:val="code"/>
        </w:rPr>
        <w:tab/>
        <w:t>m: (Thread + Null) := nil</w:t>
      </w:r>
      <w:r>
        <w:rPr>
          <w:rStyle w:val="code"/>
        </w:rPr>
        <w:br/>
      </w:r>
      <w:r>
        <w:rPr>
          <w:rStyle w:val="m"/>
        </w:rPr>
        <w:t xml:space="preserve">% A mutex is either </w:t>
      </w:r>
      <w:r>
        <w:rPr>
          <w:rStyle w:val="code"/>
        </w:rPr>
        <w:t>nil</w:t>
      </w:r>
      <w:r>
        <w:rPr>
          <w:rStyle w:val="m"/>
        </w:rPr>
        <w:t xml:space="preserve"> or the thread holding the mutex.</w:t>
      </w:r>
      <w:r>
        <w:rPr>
          <w:rStyle w:val="code"/>
        </w:rPr>
        <w:br/>
      </w:r>
      <w:r>
        <w:rPr>
          <w:rStyle w:val="m"/>
        </w:rPr>
        <w:t xml:space="preserve">% The variable </w:t>
      </w:r>
      <w:r>
        <w:rPr>
          <w:rStyle w:val="code"/>
        </w:rPr>
        <w:t>SELF</w:t>
      </w:r>
      <w:r>
        <w:rPr>
          <w:rStyle w:val="m"/>
        </w:rPr>
        <w:t xml:space="preserve"> is defined to be the thread currently making a transition.</w:t>
      </w:r>
    </w:p>
    <w:p w14:paraId="00D48651" w14:textId="77777777" w:rsidR="000229B4" w:rsidRPr="00572F4F" w:rsidRDefault="000229B4">
      <w:pPr>
        <w:pStyle w:val="routine"/>
        <w:rPr>
          <w:rStyle w:val="m"/>
        </w:rPr>
      </w:pPr>
      <w:r>
        <w:rPr>
          <w:rStyle w:val="code"/>
        </w:rPr>
        <w:t xml:space="preserve">APROC acq() = &lt;&lt; m = nil  =&gt; m := SELF; </w:t>
      </w:r>
      <w:r w:rsidRPr="00572F4F">
        <w:t>RET</w:t>
      </w:r>
      <w:r>
        <w:rPr>
          <w:rStyle w:val="code"/>
        </w:rPr>
        <w:t xml:space="preserve"> &gt;&gt;</w:t>
      </w:r>
    </w:p>
    <w:p w14:paraId="7431875F" w14:textId="77777777" w:rsidR="000229B4" w:rsidRDefault="000229B4">
      <w:pPr>
        <w:pStyle w:val="routine"/>
        <w:spacing w:before="0"/>
        <w:rPr>
          <w:rStyle w:val="code"/>
        </w:rPr>
      </w:pPr>
      <w:r>
        <w:rPr>
          <w:rStyle w:val="code"/>
        </w:rPr>
        <w:t xml:space="preserve">APROC </w:t>
      </w:r>
      <w:r>
        <w:t>rel</w:t>
      </w:r>
      <w:r>
        <w:rPr>
          <w:rStyle w:val="code"/>
        </w:rPr>
        <w:t>() = &lt;&lt; m = SELF =&gt; m := nil ; RET [*] HAVOC &gt;&gt;</w:t>
      </w:r>
    </w:p>
    <w:p w14:paraId="2B233F53" w14:textId="77777777" w:rsidR="000229B4" w:rsidRDefault="000229B4">
      <w:pPr>
        <w:pStyle w:val="modend"/>
      </w:pPr>
      <w:r>
        <w:rPr>
          <w:rStyle w:val="code"/>
        </w:rPr>
        <w:t>END Mutex</w:t>
      </w:r>
    </w:p>
    <w:p w14:paraId="02412341" w14:textId="77777777" w:rsidR="007E1AD1" w:rsidRDefault="007E1AD1">
      <w:r>
        <w:t xml:space="preserve">The thing we care about is that only one thread can be between </w:t>
      </w:r>
      <w:r w:rsidR="00DA5BF3">
        <w:rPr>
          <w:rStyle w:val="code"/>
        </w:rPr>
        <w:t>acq</w:t>
      </w:r>
      <w:r w:rsidR="00DA5BF3">
        <w:t xml:space="preserve"> and </w:t>
      </w:r>
      <w:r w:rsidR="00DA5BF3">
        <w:rPr>
          <w:rStyle w:val="code"/>
        </w:rPr>
        <w:t>rel</w:t>
      </w:r>
      <w:r w:rsidR="00DA5BF3">
        <w:t xml:space="preserve"> at a time. It’s pretty obvious from the spec that this is true as long as we never get to </w:t>
      </w:r>
      <w:r w:rsidR="00DA5BF3">
        <w:rPr>
          <w:rStyle w:val="code"/>
        </w:rPr>
        <w:t>HAVOC</w:t>
      </w:r>
      <w:r w:rsidR="00DA5BF3">
        <w:t xml:space="preserve"> in </w:t>
      </w:r>
      <w:r w:rsidR="00DA5BF3">
        <w:rPr>
          <w:rStyle w:val="code"/>
        </w:rPr>
        <w:t>rel</w:t>
      </w:r>
      <w:r w:rsidR="00DA5BF3">
        <w:t>. We can make it explicit with an invariant</w:t>
      </w:r>
      <w:r w:rsidR="003B786F">
        <w:t>:</w:t>
      </w:r>
    </w:p>
    <w:p w14:paraId="17F22EC3" w14:textId="77777777" w:rsidR="003358C9" w:rsidRDefault="003358C9" w:rsidP="003358C9">
      <w:pPr>
        <w:pStyle w:val="routine"/>
      </w:pPr>
      <w:r>
        <w:t>INVARIANT (ALL h, h' | h in critical section ==&gt; ~ h' in critical section)</w:t>
      </w:r>
    </w:p>
    <w:p w14:paraId="40F8A085" w14:textId="77777777" w:rsidR="003358C9" w:rsidRDefault="007A3EBD" w:rsidP="003B786F">
      <w:r>
        <w:t>Here we have treated the PC’s very informally; see handout 17 for the precise details. This i</w:t>
      </w:r>
      <w:r>
        <w:t>n</w:t>
      </w:r>
      <w:r>
        <w:t>variant follows from</w:t>
      </w:r>
    </w:p>
    <w:p w14:paraId="1D32E935" w14:textId="77777777" w:rsidR="007A3EBD" w:rsidRDefault="007A3EBD" w:rsidP="007A3EBD">
      <w:pPr>
        <w:pStyle w:val="routine"/>
      </w:pPr>
      <w:r>
        <w:t>INVARIANT (ALL h | h in critical section ==&gt; m = h)</w:t>
      </w:r>
    </w:p>
    <w:p w14:paraId="45295664" w14:textId="77777777" w:rsidR="003B786F" w:rsidRPr="00484B3A" w:rsidRDefault="007A3EBD" w:rsidP="003B786F">
      <w:r>
        <w:t xml:space="preserve">which in turn follows by induction on the actions of </w:t>
      </w:r>
      <w:r>
        <w:rPr>
          <w:rStyle w:val="code"/>
        </w:rPr>
        <w:t>h</w:t>
      </w:r>
      <w:r>
        <w:t xml:space="preserve"> that don’t include </w:t>
      </w:r>
      <w:r w:rsidR="00484B3A">
        <w:rPr>
          <w:rStyle w:val="code"/>
        </w:rPr>
        <w:t>rel</w:t>
      </w:r>
      <w:r w:rsidR="00484B3A">
        <w:t xml:space="preserve">, plus the fact that no thread </w:t>
      </w:r>
      <w:r w:rsidR="00484B3A">
        <w:rPr>
          <w:rStyle w:val="code"/>
        </w:rPr>
        <w:t>h'</w:t>
      </w:r>
      <w:r w:rsidR="00484B3A">
        <w:t xml:space="preserve"> does </w:t>
      </w:r>
      <w:r w:rsidR="00484B3A">
        <w:rPr>
          <w:rStyle w:val="code"/>
        </w:rPr>
        <w:t>m.rel</w:t>
      </w:r>
      <w:r w:rsidR="00484B3A">
        <w:t xml:space="preserve"> unless </w:t>
      </w:r>
      <w:r w:rsidR="00484B3A">
        <w:rPr>
          <w:rStyle w:val="code"/>
        </w:rPr>
        <w:t>m = h'</w:t>
      </w:r>
      <w:r w:rsidR="00484B3A">
        <w:t>.</w:t>
      </w:r>
      <w:r>
        <w:t xml:space="preserve"> </w:t>
      </w:r>
      <w:r w:rsidR="003B786F">
        <w:t xml:space="preserve">An invariant like this on the spec is sometimes called a </w:t>
      </w:r>
      <w:r w:rsidR="003B786F">
        <w:rPr>
          <w:rStyle w:val="e"/>
        </w:rPr>
        <w:t>property</w:t>
      </w:r>
      <w:r w:rsidR="003358C9">
        <w:t xml:space="preserve">. </w:t>
      </w:r>
      <w:r w:rsidR="00484B3A">
        <w:t xml:space="preserve">The model-checking proof of an implementation of </w:t>
      </w:r>
      <w:r w:rsidR="00484B3A">
        <w:rPr>
          <w:rStyle w:val="code"/>
        </w:rPr>
        <w:t>Mutex</w:t>
      </w:r>
      <w:r w:rsidR="00484B3A">
        <w:t xml:space="preserve"> at the end of handout 17 shows how to establish a property directly from the implementation. This is contrary to the reli</w:t>
      </w:r>
      <w:r w:rsidR="00484B3A">
        <w:t>g</w:t>
      </w:r>
      <w:r w:rsidR="00484B3A">
        <w:t>ion of this course, which is to always do simulation proofs, but it can be effective nonetheless.</w:t>
      </w:r>
    </w:p>
    <w:p w14:paraId="5DE426BF" w14:textId="77777777" w:rsidR="000229B4" w:rsidRDefault="000229B4">
      <w:r>
        <w:t xml:space="preserve">We usually need lots of mutexes, not just one, so we change </w:t>
      </w:r>
      <w:r>
        <w:rPr>
          <w:rStyle w:val="code"/>
        </w:rPr>
        <w:t>MODULE</w:t>
      </w:r>
      <w:r>
        <w:t xml:space="preserve"> to </w:t>
      </w:r>
      <w:r>
        <w:rPr>
          <w:rStyle w:val="code"/>
        </w:rPr>
        <w:t>CLASS</w:t>
      </w:r>
      <w:r>
        <w:t xml:space="preserve"> (see section 7 of handout 4, the Spec reference manual). This creates a module with a function variable in which to store the state of lots of mutexes, and a </w:t>
      </w:r>
      <w:r>
        <w:rPr>
          <w:rStyle w:val="code"/>
        </w:rPr>
        <w:t>Mutex</w:t>
      </w:r>
      <w:r>
        <w:t xml:space="preserve"> type with </w:t>
      </w:r>
      <w:r>
        <w:rPr>
          <w:rStyle w:val="code"/>
        </w:rPr>
        <w:t>new</w:t>
      </w:r>
      <w:r>
        <w:t xml:space="preserve">, </w:t>
      </w:r>
      <w:r>
        <w:rPr>
          <w:rStyle w:val="code"/>
        </w:rPr>
        <w:t>acq</w:t>
      </w:r>
      <w:r>
        <w:t xml:space="preserve">, and </w:t>
      </w:r>
      <w:r>
        <w:rPr>
          <w:rStyle w:val="code"/>
        </w:rPr>
        <w:t>rel</w:t>
      </w:r>
      <w:r>
        <w:t xml:space="preserve"> methods whose value indexes the variable.</w:t>
      </w:r>
    </w:p>
    <w:p w14:paraId="14AF6739" w14:textId="77777777" w:rsidR="00E90516" w:rsidRDefault="0051000E">
      <w:r>
        <w:t xml:space="preserve">If </w:t>
      </w:r>
      <w:r>
        <w:rPr>
          <w:rStyle w:val="code"/>
        </w:rPr>
        <w:t>m</w:t>
      </w:r>
      <w:r>
        <w:t xml:space="preserve"> is a mutex that protects the variable </w:t>
      </w:r>
      <w:r>
        <w:rPr>
          <w:rStyle w:val="code"/>
        </w:rPr>
        <w:t>x</w:t>
      </w:r>
      <w:r>
        <w:t xml:space="preserve">, you </w:t>
      </w:r>
      <w:r w:rsidR="00E90516">
        <w:t xml:space="preserve">use </w:t>
      </w:r>
      <w:r>
        <w:t>it</w:t>
      </w:r>
      <w:r w:rsidR="00E90516">
        <w:t xml:space="preserve"> like this:</w:t>
      </w:r>
    </w:p>
    <w:p w14:paraId="2817B686" w14:textId="77777777" w:rsidR="00E90516" w:rsidRDefault="00E90516" w:rsidP="0051000E">
      <w:pPr>
        <w:pStyle w:val="cmd1Inline"/>
        <w:rPr>
          <w:rStyle w:val="code"/>
        </w:rPr>
      </w:pPr>
      <w:r>
        <w:rPr>
          <w:rStyle w:val="code"/>
        </w:rPr>
        <w:tab/>
        <w:t>m.acq; touch x; m.rel</w:t>
      </w:r>
    </w:p>
    <w:p w14:paraId="30C1EABA" w14:textId="77777777" w:rsidR="0051000E" w:rsidRDefault="0051000E" w:rsidP="0051000E">
      <w:pPr>
        <w:pStyle w:val="cont"/>
      </w:pPr>
      <w:r>
        <w:t xml:space="preserve">That is, you touch </w:t>
      </w:r>
      <w:r>
        <w:rPr>
          <w:rStyle w:val="code"/>
        </w:rPr>
        <w:t>x</w:t>
      </w:r>
      <w:r>
        <w:t xml:space="preserve"> only while </w:t>
      </w:r>
      <w:r>
        <w:rPr>
          <w:rStyle w:val="code"/>
        </w:rPr>
        <w:t>m</w:t>
      </w:r>
      <w:r>
        <w:t xml:space="preserve"> is acquired.</w:t>
      </w:r>
    </w:p>
    <w:p w14:paraId="1A56B651" w14:textId="77777777" w:rsidR="00484B3A" w:rsidRDefault="00484B3A" w:rsidP="00484B3A">
      <w:r>
        <w:t>You may be familiar with this style of programming from Java, where a synchronized object has a</w:t>
      </w:r>
      <w:r w:rsidR="00AA252F">
        <w:t>n implicit</w:t>
      </w:r>
      <w:r>
        <w:t xml:space="preserve"> lock that is automatically acquired at the start of every method and released at the end. </w:t>
      </w:r>
      <w:r w:rsidR="00AA252F">
        <w:t>This means that all the private fields are protected by the implicit lock. Another way to think about this style of programming is that the private fields are internal state of an isolated system. Only actions of this system can touch the fields, and only one such action runs at a time. As long as the actions don’t touch any other objects</w:t>
      </w:r>
      <w:r w:rsidR="00B262B9">
        <w:t>, they are obviously atomic. When an action needs to touch more than one object this simple view is no longer adequate. We explore some of the complications below.</w:t>
      </w:r>
    </w:p>
    <w:p w14:paraId="0B9D059D" w14:textId="77777777" w:rsidR="00902BBB" w:rsidRDefault="00902BBB" w:rsidP="00484B3A">
      <w:r>
        <w:t xml:space="preserve">Note that Java locks differ from the ones we have specified in that they are </w:t>
      </w:r>
      <w:r>
        <w:rPr>
          <w:i/>
        </w:rPr>
        <w:t>re-entrant</w:t>
      </w:r>
      <w:r>
        <w:t>: the same thread can acquire the same lock repeatedly. In the spec above this would lead to deadlock.</w:t>
      </w:r>
    </w:p>
    <w:p w14:paraId="21ED16C1" w14:textId="77777777" w:rsidR="003128DF" w:rsidRPr="00902BBB" w:rsidRDefault="003128DF" w:rsidP="00484B3A">
      <w:r>
        <w:t xml:space="preserve">The only problem with the lock-before-touching rule for easy concurrency is that it’s easy to make a mistake and program a race, though tying the lock to a class instance makes mistakes less likely. Races are bad bugs to have, because they are hard to reproduce; for this reason they are often called </w:t>
      </w:r>
      <w:r>
        <w:rPr>
          <w:i/>
        </w:rPr>
        <w:t>Heisenbugs</w:t>
      </w:r>
      <w:r>
        <w:t xml:space="preserve">, as opposed to the deterministic </w:t>
      </w:r>
      <w:r>
        <w:rPr>
          <w:i/>
        </w:rPr>
        <w:t>Bohrbugs</w:t>
      </w:r>
      <w:r>
        <w:t>. There is a substantial liter</w:t>
      </w:r>
      <w:r>
        <w:t>a</w:t>
      </w:r>
      <w:r>
        <w:t>ture on methods for statically detecting failure to follow the locking rules.</w:t>
      </w:r>
    </w:p>
    <w:p w14:paraId="1F8E9EDD" w14:textId="77777777" w:rsidR="000229B4" w:rsidRDefault="000229B4">
      <w:pPr>
        <w:pStyle w:val="Heading3"/>
      </w:pPr>
      <w:r>
        <w:t>Invariants</w:t>
      </w:r>
    </w:p>
    <w:p w14:paraId="3D715954" w14:textId="77777777" w:rsidR="000229B4" w:rsidRDefault="000229B4">
      <w:r>
        <w:t>In fact things are not so simple, since a computation seldom consists of a single atomic action. A thread should not hold a lock forever (except on private data) because that will prevent any other thread that needs to touch the data from making progress. Furthermore, it often happens that a thread can’t make progress until some other thread changes the data protected by a lock. A si</w:t>
      </w:r>
      <w:r>
        <w:t>m</w:t>
      </w:r>
      <w:r>
        <w:t xml:space="preserve">ple example of this is a FIFO buffer, in which a consumer thread doing a </w:t>
      </w:r>
      <w:r>
        <w:rPr>
          <w:rStyle w:val="code"/>
        </w:rPr>
        <w:t>Get</w:t>
      </w:r>
      <w:r>
        <w:t xml:space="preserve"> on an empty buffer must wait until some other producer thread does a </w:t>
      </w:r>
      <w:r>
        <w:rPr>
          <w:rStyle w:val="code"/>
        </w:rPr>
        <w:t>Put</w:t>
      </w:r>
      <w:r>
        <w:t xml:space="preserve">. In order for the producer to get access to the data, the consumer must release the lock. Atomicity does not apply to code like this that touches a shared variable </w:t>
      </w:r>
      <w:r>
        <w:rPr>
          <w:rStyle w:val="code"/>
        </w:rPr>
        <w:t>x</w:t>
      </w:r>
      <w:r>
        <w:t xml:space="preserve"> protected by a mutex </w:t>
      </w:r>
      <w:r>
        <w:rPr>
          <w:rStyle w:val="code"/>
        </w:rPr>
        <w:t>m</w:t>
      </w:r>
      <w:r>
        <w:t>:</w:t>
      </w:r>
    </w:p>
    <w:p w14:paraId="407CCB93" w14:textId="77777777" w:rsidR="000229B4" w:rsidRDefault="000229B4">
      <w:pPr>
        <w:pStyle w:val="cmd1Inline"/>
        <w:rPr>
          <w:rStyle w:val="EndnoteReference"/>
          <w:vertAlign w:val="baseline"/>
        </w:rPr>
      </w:pPr>
      <w:r>
        <w:rPr>
          <w:rStyle w:val="code"/>
        </w:rPr>
        <w:t xml:space="preserve">m.acq; touch x; m.rel; </w:t>
      </w:r>
      <w:r>
        <w:t>private computation</w:t>
      </w:r>
      <w:r>
        <w:rPr>
          <w:rStyle w:val="code"/>
        </w:rPr>
        <w:t>; m.acq; touch x; m.rel</w:t>
      </w:r>
    </w:p>
    <w:p w14:paraId="0E9A9B00" w14:textId="77777777" w:rsidR="000229B4" w:rsidRDefault="000229B4">
      <w:pPr>
        <w:pStyle w:val="cont"/>
      </w:pPr>
      <w:r>
        <w:t>This code releases a lock and later re-acquires it, and therefore isn’t atomic. So we need a diffe</w:t>
      </w:r>
      <w:r>
        <w:t>r</w:t>
      </w:r>
      <w:r>
        <w:t xml:space="preserve">ent way to think about this situation, and here it is. </w:t>
      </w:r>
    </w:p>
    <w:p w14:paraId="5C39053F" w14:textId="77777777" w:rsidR="000229B4" w:rsidRDefault="000229B4">
      <w:pPr>
        <w:pStyle w:val="i"/>
        <w:pBdr>
          <w:top w:val="single" w:sz="4" w:space="1" w:color="auto"/>
          <w:left w:val="single" w:sz="4" w:space="4" w:color="auto"/>
          <w:bottom w:val="single" w:sz="4" w:space="1" w:color="auto"/>
          <w:right w:val="single" w:sz="4" w:space="4" w:color="auto"/>
        </w:pBdr>
      </w:pPr>
      <w:r>
        <w:t xml:space="preserve">After the </w:t>
      </w:r>
      <w:r>
        <w:rPr>
          <w:rStyle w:val="code"/>
        </w:rPr>
        <w:t>m.acq</w:t>
      </w:r>
      <w:r>
        <w:t xml:space="preserve"> the only thing you can assume about </w:t>
      </w:r>
      <w:r>
        <w:rPr>
          <w:rStyle w:val="code"/>
        </w:rPr>
        <w:t>x</w:t>
      </w:r>
      <w:r>
        <w:t xml:space="preserve"> is an invariant that holds whenever </w:t>
      </w:r>
      <w:r>
        <w:rPr>
          <w:rStyle w:val="code"/>
        </w:rPr>
        <w:t>m</w:t>
      </w:r>
      <w:r>
        <w:t xml:space="preserve"> is unlocked. </w:t>
      </w:r>
    </w:p>
    <w:p w14:paraId="128B2F36" w14:textId="77777777" w:rsidR="000229B4" w:rsidRDefault="000229B4">
      <w:r>
        <w:t xml:space="preserve">As usual, the invariant must be true initially. While </w:t>
      </w:r>
      <w:r>
        <w:rPr>
          <w:rStyle w:val="code"/>
        </w:rPr>
        <w:t>m</w:t>
      </w:r>
      <w:r>
        <w:t xml:space="preserve"> is locked you can modify </w:t>
      </w:r>
      <w:r>
        <w:rPr>
          <w:rStyle w:val="code"/>
        </w:rPr>
        <w:t>x</w:t>
      </w:r>
      <w:r>
        <w:t xml:space="preserve"> so that the i</w:t>
      </w:r>
      <w:r>
        <w:t>n</w:t>
      </w:r>
      <w:r>
        <w:t xml:space="preserve">variant doesn’t hold, but you must re-establish it before unlocking </w:t>
      </w:r>
      <w:r>
        <w:rPr>
          <w:rStyle w:val="code"/>
        </w:rPr>
        <w:t>m</w:t>
      </w:r>
      <w:r>
        <w:t xml:space="preserve">. While </w:t>
      </w:r>
      <w:r>
        <w:rPr>
          <w:rStyle w:val="code"/>
        </w:rPr>
        <w:t>m</w:t>
      </w:r>
      <w:r>
        <w:t xml:space="preserve"> is locked, you can also poke around in </w:t>
      </w:r>
      <w:r>
        <w:rPr>
          <w:rStyle w:val="code"/>
        </w:rPr>
        <w:t>x</w:t>
      </w:r>
      <w:r>
        <w:t xml:space="preserve"> and discover facts that are not implied by the invariant, but you cannot a</w:t>
      </w:r>
      <w:r>
        <w:t>s</w:t>
      </w:r>
      <w:r>
        <w:t xml:space="preserve">sume that any of these facts are still true after you unlock </w:t>
      </w:r>
      <w:r>
        <w:rPr>
          <w:rStyle w:val="code"/>
        </w:rPr>
        <w:t>m</w:t>
      </w:r>
      <w:r>
        <w:t xml:space="preserve">. </w:t>
      </w:r>
    </w:p>
    <w:p w14:paraId="009EDE9F" w14:textId="77777777" w:rsidR="000229B4" w:rsidRDefault="000229B4">
      <w:r>
        <w:t xml:space="preserve">To use this methodology effectively, of course, you must </w:t>
      </w:r>
      <w:r>
        <w:rPr>
          <w:rStyle w:val="e"/>
        </w:rPr>
        <w:t>write the invariant down</w:t>
      </w:r>
      <w:r>
        <w:t>.</w:t>
      </w:r>
    </w:p>
    <w:p w14:paraId="69CF2F7C" w14:textId="77777777" w:rsidR="009216D6" w:rsidRDefault="009216D6">
      <w:r>
        <w:t>The rule about invariants sheds some light on why the following simple locking strategy doesn’t help with concurrent programming:</w:t>
      </w:r>
    </w:p>
    <w:p w14:paraId="4C5D8AF4" w14:textId="77777777" w:rsidR="009216D6" w:rsidRDefault="009216D6" w:rsidP="009216D6">
      <w:pPr>
        <w:pStyle w:val="i"/>
      </w:pPr>
      <w:r>
        <w:t xml:space="preserve">Every time you touch a shared variable </w:t>
      </w:r>
      <w:r>
        <w:rPr>
          <w:rStyle w:val="code"/>
        </w:rPr>
        <w:t>x</w:t>
      </w:r>
      <w:r>
        <w:t>, acquire a lock just before and release the lock just after.</w:t>
      </w:r>
    </w:p>
    <w:p w14:paraId="3BA88EF4" w14:textId="77777777" w:rsidR="009216D6" w:rsidRPr="009216D6" w:rsidRDefault="009216D6" w:rsidP="009216D6">
      <w:r>
        <w:t xml:space="preserve">The reason is that once you have released the lock, you can’t assume anything about </w:t>
      </w:r>
      <w:r>
        <w:rPr>
          <w:rStyle w:val="code"/>
        </w:rPr>
        <w:t>x</w:t>
      </w:r>
      <w:r>
        <w:t xml:space="preserve"> except what is implied by the invariant. The whole point of holding the lock is that it allows you to know more about </w:t>
      </w:r>
      <w:r>
        <w:rPr>
          <w:rStyle w:val="code"/>
        </w:rPr>
        <w:t>x</w:t>
      </w:r>
      <w:r>
        <w:t xml:space="preserve"> as long as you continue to hold the lock.</w:t>
      </w:r>
    </w:p>
    <w:p w14:paraId="4C80F816" w14:textId="77777777" w:rsidR="000229B4" w:rsidRDefault="000229B4">
      <w:r>
        <w:t xml:space="preserve">Here is a more picturesque way of describing this method. To do easy concurrent programming: </w:t>
      </w:r>
    </w:p>
    <w:p w14:paraId="0ABA4ED8" w14:textId="77777777" w:rsidR="000229B4" w:rsidRDefault="000229B4">
      <w:pPr>
        <w:pStyle w:val="i"/>
      </w:pPr>
      <w:r>
        <w:t xml:space="preserve">first you put your hand over some shared variables, say </w:t>
      </w:r>
      <w:r>
        <w:rPr>
          <w:rStyle w:val="code"/>
        </w:rPr>
        <w:t>x</w:t>
      </w:r>
      <w:r>
        <w:t xml:space="preserve"> and </w:t>
      </w:r>
      <w:r>
        <w:rPr>
          <w:rStyle w:val="code"/>
        </w:rPr>
        <w:t>y</w:t>
      </w:r>
      <w:r>
        <w:t xml:space="preserve">,  so that </w:t>
      </w:r>
      <w:r w:rsidR="006F10A8">
        <w:t>no one else can</w:t>
      </w:r>
      <w:r>
        <w:t xml:space="preserve"> change</w:t>
      </w:r>
      <w:r w:rsidR="006F10A8">
        <w:t xml:space="preserve"> them</w:t>
      </w:r>
      <w:r>
        <w:t xml:space="preserve">, </w:t>
      </w:r>
    </w:p>
    <w:p w14:paraId="286F68B2" w14:textId="77777777" w:rsidR="000229B4" w:rsidRDefault="000229B4">
      <w:pPr>
        <w:pStyle w:val="i"/>
      </w:pPr>
      <w:r>
        <w:t>then you</w:t>
      </w:r>
      <w:r w:rsidR="006F10A8">
        <w:t xml:space="preserve"> look at them and perhaps</w:t>
      </w:r>
      <w:r>
        <w:t xml:space="preserve"> do something with them, and </w:t>
      </w:r>
    </w:p>
    <w:p w14:paraId="55103F4B" w14:textId="77777777" w:rsidR="000229B4" w:rsidRDefault="000229B4">
      <w:pPr>
        <w:pStyle w:val="i"/>
      </w:pPr>
      <w:r>
        <w:t xml:space="preserve">finally you take your hand away. </w:t>
      </w:r>
    </w:p>
    <w:p w14:paraId="6B58F6C9" w14:textId="77777777" w:rsidR="000229B4" w:rsidRDefault="000229B4">
      <w:r>
        <w:t xml:space="preserve">The reason </w:t>
      </w:r>
      <w:r>
        <w:rPr>
          <w:rStyle w:val="code"/>
        </w:rPr>
        <w:t>x</w:t>
      </w:r>
      <w:r>
        <w:t xml:space="preserve"> and </w:t>
      </w:r>
      <w:r>
        <w:rPr>
          <w:rStyle w:val="code"/>
        </w:rPr>
        <w:t>y</w:t>
      </w:r>
      <w:r>
        <w:t xml:space="preserve"> can’t change is that the rest of the program obeys some conventions; in pa</w:t>
      </w:r>
      <w:r>
        <w:t>r</w:t>
      </w:r>
      <w:r>
        <w:t xml:space="preserve">ticular, it acquires locks before touching shared variables. There are other, trickier conventions that can keep </w:t>
      </w:r>
      <w:r>
        <w:rPr>
          <w:rStyle w:val="code"/>
        </w:rPr>
        <w:t>x</w:t>
      </w:r>
      <w:r>
        <w:t xml:space="preserve"> and </w:t>
      </w:r>
      <w:r>
        <w:rPr>
          <w:rStyle w:val="code"/>
        </w:rPr>
        <w:t>y</w:t>
      </w:r>
      <w:r>
        <w:t xml:space="preserve"> from changing; we will see some of them later on.</w:t>
      </w:r>
    </w:p>
    <w:p w14:paraId="4F00755B" w14:textId="77777777" w:rsidR="000229B4" w:rsidRDefault="000229B4">
      <w:r>
        <w:t xml:space="preserve">This viewpoint sheds light on why fault-tolerant programming is hard: </w:t>
      </w:r>
      <w:r>
        <w:rPr>
          <w:rStyle w:val="code"/>
        </w:rPr>
        <w:t>Crash</w:t>
      </w:r>
      <w:r>
        <w:t xml:space="preserve"> is no respecter of conventions, and the invariant must be maintained even though a </w:t>
      </w:r>
      <w:r>
        <w:rPr>
          <w:rStyle w:val="code"/>
        </w:rPr>
        <w:t>Crash</w:t>
      </w:r>
      <w:r>
        <w:t xml:space="preserve"> may stop an update in mid-flight and reset all or part of the volatile state.</w:t>
      </w:r>
    </w:p>
    <w:p w14:paraId="5FA2F31B" w14:textId="77777777" w:rsidR="000229B4" w:rsidRDefault="000229B4">
      <w:pPr>
        <w:pStyle w:val="Heading3"/>
      </w:pPr>
      <w:r>
        <w:t>Scheduling: Condition variables</w:t>
      </w:r>
    </w:p>
    <w:p w14:paraId="095544DA" w14:textId="77777777" w:rsidR="000229B4" w:rsidRDefault="000229B4">
      <w:r>
        <w:t>If a thread can’t make progress until some condition is established, and therefore has to release a lock so that some other thread can establish the condition, the simplest idiom is</w:t>
      </w:r>
    </w:p>
    <w:p w14:paraId="273F2435" w14:textId="77777777" w:rsidR="000229B4" w:rsidRDefault="000229B4">
      <w:pPr>
        <w:pStyle w:val="cmd1s"/>
        <w:rPr>
          <w:rStyle w:val="PageNumber"/>
        </w:rPr>
      </w:pPr>
      <w:r>
        <w:rPr>
          <w:rStyle w:val="code"/>
        </w:rPr>
        <w:t xml:space="preserve">m.acq; </w:t>
      </w:r>
      <w:r>
        <w:rPr>
          <w:rStyle w:val="k"/>
        </w:rPr>
        <w:t>DO ~ condition</w:t>
      </w:r>
      <w:r w:rsidR="00606638">
        <w:rPr>
          <w:rStyle w:val="k"/>
        </w:rPr>
        <w:t>(x)</w:t>
      </w:r>
      <w:r>
        <w:rPr>
          <w:rStyle w:val="k"/>
        </w:rPr>
        <w:t xml:space="preserve"> involving x =&gt; m.rel; m.acq OD;</w:t>
      </w:r>
      <w:r>
        <w:rPr>
          <w:rStyle w:val="code"/>
        </w:rPr>
        <w:t xml:space="preserve"> touch x; m.rel</w:t>
      </w:r>
    </w:p>
    <w:p w14:paraId="3C5CC3E5" w14:textId="77777777" w:rsidR="00D320AA" w:rsidRDefault="0051000E">
      <w:r>
        <w:t xml:space="preserve">That is, you </w:t>
      </w:r>
      <w:r w:rsidR="00606638">
        <w:t xml:space="preserve">loop waiting for </w:t>
      </w:r>
      <w:r w:rsidR="00606638">
        <w:rPr>
          <w:rStyle w:val="code"/>
        </w:rPr>
        <w:t>condition</w:t>
      </w:r>
      <w:r w:rsidR="00D320AA">
        <w:rPr>
          <w:rStyle w:val="code"/>
        </w:rPr>
        <w:t>(x)</w:t>
      </w:r>
      <w:r w:rsidR="00606638">
        <w:t xml:space="preserve"> to be true before touching </w:t>
      </w:r>
      <w:r w:rsidR="00606638">
        <w:rPr>
          <w:rStyle w:val="code"/>
        </w:rPr>
        <w:t>x</w:t>
      </w:r>
      <w:r w:rsidR="00606638">
        <w:t xml:space="preserve">. </w:t>
      </w:r>
      <w:r w:rsidR="000229B4">
        <w:t>This is called “busy waiting”, because the thread keeps computing, waiting f</w:t>
      </w:r>
      <w:r w:rsidR="00606638">
        <w:t xml:space="preserve">or the condition to become true. It tests </w:t>
      </w:r>
      <w:r w:rsidR="00606638">
        <w:rPr>
          <w:rStyle w:val="code"/>
        </w:rPr>
        <w:t>condition</w:t>
      </w:r>
      <w:r w:rsidR="00D320AA">
        <w:rPr>
          <w:rStyle w:val="code"/>
        </w:rPr>
        <w:t>(x)</w:t>
      </w:r>
      <w:r w:rsidR="00606638">
        <w:t xml:space="preserve"> only with the lock held, since </w:t>
      </w:r>
      <w:r w:rsidR="00606638">
        <w:rPr>
          <w:rStyle w:val="code"/>
        </w:rPr>
        <w:t>condition(x)</w:t>
      </w:r>
      <w:r w:rsidR="00606638">
        <w:t xml:space="preserve"> touches </w:t>
      </w:r>
      <w:r w:rsidR="00606638">
        <w:rPr>
          <w:rStyle w:val="code"/>
        </w:rPr>
        <w:t>x</w:t>
      </w:r>
      <w:r w:rsidR="00606638">
        <w:t xml:space="preserve">, </w:t>
      </w:r>
      <w:r w:rsidR="00D320AA">
        <w:t>and</w:t>
      </w:r>
      <w:r w:rsidR="000229B4">
        <w:t xml:space="preserve"> it keeps releasing the lock so that some other thread can</w:t>
      </w:r>
      <w:r w:rsidR="00D320AA">
        <w:t xml:space="preserve"> change </w:t>
      </w:r>
      <w:r w:rsidR="00D320AA">
        <w:rPr>
          <w:rStyle w:val="code"/>
        </w:rPr>
        <w:t>x</w:t>
      </w:r>
      <w:r w:rsidR="00D320AA">
        <w:t xml:space="preserve"> to</w:t>
      </w:r>
      <w:r w:rsidR="000229B4">
        <w:t xml:space="preserve"> make </w:t>
      </w:r>
      <w:r w:rsidR="000229B4" w:rsidRPr="00D320AA">
        <w:rPr>
          <w:rStyle w:val="code"/>
        </w:rPr>
        <w:t>condition</w:t>
      </w:r>
      <w:r w:rsidR="00D320AA">
        <w:rPr>
          <w:rStyle w:val="code"/>
        </w:rPr>
        <w:t>(x)</w:t>
      </w:r>
      <w:r w:rsidR="000229B4">
        <w:t xml:space="preserve"> true. </w:t>
      </w:r>
    </w:p>
    <w:p w14:paraId="4DD3FC56" w14:textId="77777777" w:rsidR="000229B4" w:rsidRDefault="000229B4">
      <w:r>
        <w:t>This code is correct, but reacquiring the lock immediately makes it more difficult for another thread to get it, and going around the loop while the condition remains false wastes processor cycles. Even if you have your own processor, this isn’t a good scheme because of the system-wide cost of repeatedly acquiring the lock.</w:t>
      </w:r>
    </w:p>
    <w:p w14:paraId="58844868" w14:textId="77777777" w:rsidR="000229B4" w:rsidRDefault="000229B4">
      <w:r>
        <w:t xml:space="preserve">The way around these problems is an optimization that replaces </w:t>
      </w:r>
      <w:r>
        <w:rPr>
          <w:rStyle w:val="code"/>
        </w:rPr>
        <w:t>m.rel; m.acq</w:t>
      </w:r>
      <w:r>
        <w:t xml:space="preserve"> in the box with </w:t>
      </w:r>
      <w:r>
        <w:rPr>
          <w:rStyle w:val="code"/>
        </w:rPr>
        <w:t>c.wait(m)</w:t>
      </w:r>
      <w:r>
        <w:t xml:space="preserve">, where </w:t>
      </w:r>
      <w:r>
        <w:rPr>
          <w:rStyle w:val="code"/>
        </w:rPr>
        <w:t>c</w:t>
      </w:r>
      <w:r>
        <w:t xml:space="preserve"> is a ‘condition variable’. The </w:t>
      </w:r>
      <w:r>
        <w:rPr>
          <w:rStyle w:val="code"/>
        </w:rPr>
        <w:t>c.wait(m)</w:t>
      </w:r>
      <w:r>
        <w:t xml:space="preserve"> releases </w:t>
      </w:r>
      <w:r>
        <w:rPr>
          <w:rStyle w:val="code"/>
        </w:rPr>
        <w:t>m</w:t>
      </w:r>
      <w:r>
        <w:t xml:space="preserve"> and then blocks the thread until some other thread does </w:t>
      </w:r>
      <w:r>
        <w:rPr>
          <w:rStyle w:val="code"/>
        </w:rPr>
        <w:t>c.signal</w:t>
      </w:r>
      <w:r>
        <w:t xml:space="preserve">. Then it reacquires </w:t>
      </w:r>
      <w:r>
        <w:rPr>
          <w:rStyle w:val="code"/>
        </w:rPr>
        <w:t>m</w:t>
      </w:r>
      <w:r>
        <w:t xml:space="preserve"> and returns. If several threads are waiting, </w:t>
      </w:r>
      <w:r>
        <w:rPr>
          <w:rStyle w:val="code"/>
        </w:rPr>
        <w:t>signal</w:t>
      </w:r>
      <w:r>
        <w:t xml:space="preserve"> picks one or more to continue in a fair way. The variation </w:t>
      </w:r>
      <w:r>
        <w:rPr>
          <w:rStyle w:val="code"/>
        </w:rPr>
        <w:t>c.broadcast</w:t>
      </w:r>
      <w:r>
        <w:t xml:space="preserve"> continues all the waiting threads. </w:t>
      </w:r>
    </w:p>
    <w:p w14:paraId="65DA9D76" w14:textId="77777777" w:rsidR="000229B4" w:rsidRDefault="000229B4">
      <w:r>
        <w:t xml:space="preserve">Here is the spec for condition variables. It says that the state is the set of threads waiting on the condition, and it allows for lots of </w:t>
      </w:r>
      <w:r>
        <w:rPr>
          <w:rStyle w:val="code"/>
        </w:rPr>
        <w:t>C</w:t>
      </w:r>
      <w:r>
        <w:t xml:space="preserve">’s because it’s a class. The </w:t>
      </w:r>
      <w:r>
        <w:rPr>
          <w:rStyle w:val="code"/>
        </w:rPr>
        <w:t>wait</w:t>
      </w:r>
      <w:r>
        <w:t xml:space="preserve"> method is especially inte</w:t>
      </w:r>
      <w:r>
        <w:t>r</w:t>
      </w:r>
      <w:r>
        <w:t xml:space="preserve">esting, since it’s the first procedure we’ve seen in a spec that is not atomic (except for the clumsy non-atomic specs for disk and file writes, and </w:t>
      </w:r>
      <w:r>
        <w:rPr>
          <w:rStyle w:val="code"/>
        </w:rPr>
        <w:t>ObjNames</w:t>
      </w:r>
      <w:r>
        <w:t xml:space="preserve">). This is because the whole point is that during the </w:t>
      </w:r>
      <w:r>
        <w:rPr>
          <w:rStyle w:val="code"/>
        </w:rPr>
        <w:t>wait</w:t>
      </w:r>
      <w:r>
        <w:t xml:space="preserve"> other threads have to run, access the variables protected by the mutex, and signal the condition variable. Note that </w:t>
      </w:r>
      <w:r>
        <w:rPr>
          <w:rStyle w:val="code"/>
        </w:rPr>
        <w:t>wait</w:t>
      </w:r>
      <w:r>
        <w:t xml:space="preserve"> takes an extra </w:t>
      </w:r>
      <w:r w:rsidR="00CC55B9">
        <w:t xml:space="preserve">parameter, the mutex to release </w:t>
      </w:r>
      <w:r>
        <w:t>and rea</w:t>
      </w:r>
      <w:r>
        <w:t>c</w:t>
      </w:r>
      <w:r>
        <w:t>quire.</w:t>
      </w:r>
    </w:p>
    <w:p w14:paraId="0ED7B659" w14:textId="77777777" w:rsidR="008A40E9" w:rsidRPr="000D2C18" w:rsidRDefault="008A40E9">
      <w:r>
        <w:t xml:space="preserve">The spec doesn’t say anything about blocking or suspending the thread. The blocking happens at the semi-colon between the two atomic actions of </w:t>
      </w:r>
      <w:r>
        <w:rPr>
          <w:rStyle w:val="code"/>
        </w:rPr>
        <w:t>wait</w:t>
      </w:r>
      <w:r>
        <w:t xml:space="preserve">. </w:t>
      </w:r>
      <w:r w:rsidR="00B22798">
        <w:t xml:space="preserve">An implementation works by keeping a queue of blocked threads in the condition variable; </w:t>
      </w:r>
      <w:r w:rsidR="00B22798">
        <w:rPr>
          <w:rStyle w:val="code"/>
        </w:rPr>
        <w:t>signal</w:t>
      </w:r>
      <w:r w:rsidR="00B22798">
        <w:t xml:space="preserve"> takes a thread off this queue and makes it ready to run again. </w:t>
      </w:r>
      <w:r w:rsidR="00DF320F">
        <w:t xml:space="preserve">Of course the code must take care to make the queuing and blocking of the thread effectively atomic, so that the thread doesn’t get unqueued and scheduled to run again before it has been suspended. </w:t>
      </w:r>
      <w:r w:rsidR="000D2C18">
        <w:t xml:space="preserve">It must also take care not to miss a </w:t>
      </w:r>
      <w:r w:rsidR="000D2C18">
        <w:rPr>
          <w:rStyle w:val="code"/>
        </w:rPr>
        <w:t>signal</w:t>
      </w:r>
      <w:r w:rsidR="000D2C18">
        <w:t xml:space="preserve"> that occurs b</w:t>
      </w:r>
      <w:r w:rsidR="000D2C18">
        <w:t>e</w:t>
      </w:r>
      <w:r w:rsidR="000D2C18">
        <w:t xml:space="preserve">tween queuing </w:t>
      </w:r>
      <w:r w:rsidR="000D2C18">
        <w:rPr>
          <w:rStyle w:val="code"/>
        </w:rPr>
        <w:t>SELF</w:t>
      </w:r>
      <w:r w:rsidR="000D2C18">
        <w:t xml:space="preserve"> on </w:t>
      </w:r>
      <w:r w:rsidR="000D2C18">
        <w:rPr>
          <w:rStyle w:val="code"/>
        </w:rPr>
        <w:t>c</w:t>
      </w:r>
      <w:r w:rsidR="000D2C18">
        <w:t xml:space="preserve"> and blocking the thread. This is usually done with a ‘wakeup-waiting switch’, a bit in the thread state that is set by </w:t>
      </w:r>
      <w:r w:rsidR="000D2C18">
        <w:rPr>
          <w:rStyle w:val="code"/>
        </w:rPr>
        <w:t>signal</w:t>
      </w:r>
      <w:r w:rsidR="000D2C18">
        <w:t xml:space="preserve"> and checked atomically with blocking the thread.</w:t>
      </w:r>
      <w:r w:rsidR="000D2C18" w:rsidRPr="000D2C18">
        <w:t xml:space="preserve"> </w:t>
      </w:r>
      <w:r w:rsidR="000D2C18">
        <w:t xml:space="preserve">See </w:t>
      </w:r>
      <w:r w:rsidR="000D2C18">
        <w:rPr>
          <w:rStyle w:val="code"/>
        </w:rPr>
        <w:t>MutexImpl</w:t>
      </w:r>
      <w:r w:rsidR="000D2C18">
        <w:t xml:space="preserve"> and </w:t>
      </w:r>
      <w:r w:rsidR="000D2C18">
        <w:rPr>
          <w:rStyle w:val="code"/>
        </w:rPr>
        <w:t>ConditionImpl</w:t>
      </w:r>
      <w:r w:rsidR="000D2C18">
        <w:t xml:space="preserve"> in handout 17 for an example of how to do this i</w:t>
      </w:r>
      <w:r w:rsidR="000D2C18">
        <w:t>m</w:t>
      </w:r>
      <w:r w:rsidR="000D2C18">
        <w:t>plementation.</w:t>
      </w:r>
    </w:p>
    <w:p w14:paraId="047B3F30" w14:textId="77777777" w:rsidR="000229B4" w:rsidRDefault="000229B4">
      <w:pPr>
        <w:pStyle w:val="modhead"/>
        <w:rPr>
          <w:rStyle w:val="code"/>
          <w:b w:val="0"/>
        </w:rPr>
      </w:pPr>
      <w:r>
        <w:t xml:space="preserve">CLASS Condition </w:t>
      </w:r>
      <w:r>
        <w:rPr>
          <w:rStyle w:val="code"/>
          <w:b w:val="0"/>
        </w:rPr>
        <w:t>EXPORT wait, signal, broadcast =</w:t>
      </w:r>
    </w:p>
    <w:p w14:paraId="0733D986" w14:textId="77777777" w:rsidR="000229B4" w:rsidRDefault="000229B4">
      <w:pPr>
        <w:pStyle w:val="declhead"/>
        <w:rPr>
          <w:rStyle w:val="code"/>
        </w:rPr>
      </w:pPr>
      <w:r>
        <w:rPr>
          <w:rStyle w:val="code"/>
        </w:rPr>
        <w:t>TYPE</w:t>
      </w:r>
      <w:r>
        <w:rPr>
          <w:rStyle w:val="code"/>
        </w:rPr>
        <w:tab/>
        <w:t>M = Mutex</w:t>
      </w:r>
    </w:p>
    <w:p w14:paraId="6B2CAF49" w14:textId="77777777" w:rsidR="000229B4" w:rsidRDefault="000229B4">
      <w:pPr>
        <w:pStyle w:val="declhead"/>
        <w:rPr>
          <w:rStyle w:val="code"/>
        </w:rPr>
      </w:pPr>
      <w:r>
        <w:rPr>
          <w:rStyle w:val="code"/>
        </w:rPr>
        <w:t>VAR</w:t>
      </w:r>
      <w:r>
        <w:rPr>
          <w:rStyle w:val="code"/>
        </w:rPr>
        <w:tab/>
        <w:t>c</w:t>
      </w:r>
      <w:r>
        <w:rPr>
          <w:rStyle w:val="code"/>
        </w:rPr>
        <w:tab/>
        <w:t>:</w:t>
      </w:r>
      <w:r>
        <w:rPr>
          <w:rStyle w:val="code"/>
        </w:rPr>
        <w:tab/>
        <w:t>SET Thread := {}</w:t>
      </w:r>
      <w:r>
        <w:rPr>
          <w:rStyle w:val="code"/>
        </w:rPr>
        <w:br/>
      </w:r>
      <w:r>
        <w:rPr>
          <w:rStyle w:val="m"/>
        </w:rPr>
        <w:t>% Each condition variable is the set of waiting threads.</w:t>
      </w:r>
    </w:p>
    <w:p w14:paraId="2C4D79E8" w14:textId="77777777" w:rsidR="000229B4" w:rsidRDefault="000229B4">
      <w:pPr>
        <w:pStyle w:val="routine"/>
        <w:rPr>
          <w:rStyle w:val="code"/>
        </w:rPr>
      </w:pPr>
      <w:r>
        <w:rPr>
          <w:rStyle w:val="code"/>
        </w:rPr>
        <w:t>PROC wait(m) =</w:t>
      </w:r>
    </w:p>
    <w:p w14:paraId="334A92D2" w14:textId="77777777" w:rsidR="000229B4" w:rsidRDefault="000229B4">
      <w:pPr>
        <w:pStyle w:val="cmd1"/>
        <w:rPr>
          <w:rStyle w:val="code"/>
        </w:rPr>
      </w:pPr>
      <w:r>
        <w:rPr>
          <w:rStyle w:val="code"/>
        </w:rPr>
        <w:t>&lt;&lt; c \/ := {SELF}; m.rel &gt;&gt;;</w:t>
      </w:r>
      <w:r>
        <w:rPr>
          <w:rStyle w:val="code"/>
        </w:rPr>
        <w:tab/>
      </w:r>
      <w:r>
        <w:rPr>
          <w:rStyle w:val="m"/>
        </w:rPr>
        <w:t xml:space="preserve">% </w:t>
      </w:r>
      <w:r>
        <w:rPr>
          <w:rStyle w:val="code"/>
        </w:rPr>
        <w:t>m.rel=HAVOC</w:t>
      </w:r>
      <w:r>
        <w:rPr>
          <w:rStyle w:val="m"/>
        </w:rPr>
        <w:t xml:space="preserve"> unless </w:t>
      </w:r>
      <w:r>
        <w:rPr>
          <w:rStyle w:val="code"/>
        </w:rPr>
        <w:t>SELF</w:t>
      </w:r>
      <w:r>
        <w:rPr>
          <w:rStyle w:val="m"/>
        </w:rPr>
        <w:t xml:space="preserve"> </w:t>
      </w:r>
      <w:r>
        <w:rPr>
          <w:rStyle w:val="code"/>
        </w:rPr>
        <w:t>IN</w:t>
      </w:r>
      <w:r>
        <w:rPr>
          <w:rStyle w:val="m"/>
        </w:rPr>
        <w:t xml:space="preserve"> </w:t>
      </w:r>
      <w:r>
        <w:rPr>
          <w:rStyle w:val="code"/>
        </w:rPr>
        <w:t>m</w:t>
      </w:r>
    </w:p>
    <w:p w14:paraId="4EEF5E73" w14:textId="77777777" w:rsidR="000229B4" w:rsidRDefault="000229B4">
      <w:pPr>
        <w:pStyle w:val="cmd1"/>
        <w:rPr>
          <w:rStyle w:val="code"/>
        </w:rPr>
      </w:pPr>
      <w:r>
        <w:rPr>
          <w:rStyle w:val="code"/>
        </w:rPr>
        <w:t>&lt;&lt; ~ (SELF IN c) =&gt; m.acq &gt;&gt;</w:t>
      </w:r>
    </w:p>
    <w:p w14:paraId="50074BA6" w14:textId="77777777" w:rsidR="000229B4" w:rsidRDefault="000229B4">
      <w:pPr>
        <w:pStyle w:val="routine"/>
        <w:rPr>
          <w:rStyle w:val="code"/>
        </w:rPr>
      </w:pPr>
      <w:r>
        <w:rPr>
          <w:rStyle w:val="code"/>
        </w:rPr>
        <w:t xml:space="preserve">APROC signal() = &lt;&lt; </w:t>
      </w:r>
      <w:r>
        <w:rPr>
          <w:rStyle w:val="code"/>
        </w:rPr>
        <w:br/>
      </w:r>
      <w:r>
        <w:rPr>
          <w:rStyle w:val="m"/>
        </w:rPr>
        <w:t xml:space="preserve">% Remove at least one thread from </w:t>
      </w:r>
      <w:r>
        <w:rPr>
          <w:rStyle w:val="code"/>
        </w:rPr>
        <w:t>c</w:t>
      </w:r>
      <w:r>
        <w:rPr>
          <w:rStyle w:val="m"/>
        </w:rPr>
        <w:t xml:space="preserve">.  In practice, usually just one.  </w:t>
      </w:r>
    </w:p>
    <w:p w14:paraId="42EE1265" w14:textId="77777777" w:rsidR="000229B4" w:rsidRDefault="000229B4">
      <w:pPr>
        <w:pStyle w:val="cmd1"/>
        <w:rPr>
          <w:rStyle w:val="code"/>
        </w:rPr>
      </w:pPr>
      <w:r>
        <w:rPr>
          <w:rStyle w:val="code"/>
        </w:rPr>
        <w:t>IF</w:t>
      </w:r>
      <w:r>
        <w:rPr>
          <w:rStyle w:val="code"/>
        </w:rPr>
        <w:tab/>
        <w:t>VAR t: SET Thread | t &lt;= c /\ t # {} =&gt; c - := t [*] SKIP FI &gt;&gt;</w:t>
      </w:r>
    </w:p>
    <w:p w14:paraId="42448688" w14:textId="77777777" w:rsidR="000229B4" w:rsidRDefault="000229B4">
      <w:pPr>
        <w:pStyle w:val="routine"/>
        <w:rPr>
          <w:rStyle w:val="code"/>
        </w:rPr>
      </w:pPr>
      <w:r>
        <w:rPr>
          <w:rStyle w:val="code"/>
        </w:rPr>
        <w:t>APROC broadcast() = &lt;&lt; c := {} &gt;&gt;</w:t>
      </w:r>
    </w:p>
    <w:p w14:paraId="59E9E114" w14:textId="77777777" w:rsidR="000229B4" w:rsidRDefault="000229B4">
      <w:pPr>
        <w:pStyle w:val="modend"/>
      </w:pPr>
      <w:r>
        <w:rPr>
          <w:rStyle w:val="code"/>
        </w:rPr>
        <w:t>END Condition</w:t>
      </w:r>
    </w:p>
    <w:p w14:paraId="7C6C95A7" w14:textId="77777777" w:rsidR="000229B4" w:rsidRDefault="000229B4">
      <w:r>
        <w:t xml:space="preserve">For this scheme to work, a thread that changes </w:t>
      </w:r>
      <w:r>
        <w:rPr>
          <w:rStyle w:val="code"/>
        </w:rPr>
        <w:t>x</w:t>
      </w:r>
      <w:r>
        <w:t xml:space="preserve"> so that the condition becomes true must do a </w:t>
      </w:r>
      <w:r>
        <w:rPr>
          <w:rStyle w:val="code"/>
        </w:rPr>
        <w:t>signal</w:t>
      </w:r>
      <w:r>
        <w:t xml:space="preserve"> or </w:t>
      </w:r>
      <w:r>
        <w:rPr>
          <w:rStyle w:val="code"/>
        </w:rPr>
        <w:t>broadcast</w:t>
      </w:r>
      <w:r>
        <w:t>, in order to allow some waiting thread to continue. A foolproof but ineff</w:t>
      </w:r>
      <w:r>
        <w:t>i</w:t>
      </w:r>
      <w:r>
        <w:t xml:space="preserve">cient strategy is to have a single condition variable for </w:t>
      </w:r>
      <w:r>
        <w:rPr>
          <w:rStyle w:val="code"/>
        </w:rPr>
        <w:t>x</w:t>
      </w:r>
      <w:r>
        <w:t xml:space="preserve"> and to do </w:t>
      </w:r>
      <w:r>
        <w:rPr>
          <w:rStyle w:val="code"/>
        </w:rPr>
        <w:t>broadcast</w:t>
      </w:r>
      <w:r>
        <w:t xml:space="preserve"> whenever </w:t>
      </w:r>
      <w:r>
        <w:rPr>
          <w:rStyle w:val="code"/>
        </w:rPr>
        <w:t>x</w:t>
      </w:r>
      <w:r>
        <w:t xml:space="preserve"> changes at all. More complicated schemes can be more efficient, but are more likely to omit a </w:t>
      </w:r>
      <w:r>
        <w:rPr>
          <w:rStyle w:val="code"/>
        </w:rPr>
        <w:t>signal</w:t>
      </w:r>
      <w:r>
        <w:t xml:space="preserve"> and leave a thread waiting indefinitely. The paper by Birrell in handout 15</w:t>
      </w:r>
      <w:r>
        <w:rPr>
          <w:rStyle w:val="FootnoteReference"/>
        </w:rPr>
        <w:footnoteReference w:id="55"/>
      </w:r>
      <w:r>
        <w:t xml:space="preserve"> gives many examples and some good advice.</w:t>
      </w:r>
    </w:p>
    <w:p w14:paraId="6CB61C41" w14:textId="77777777" w:rsidR="000229B4" w:rsidRDefault="000229B4">
      <w:r>
        <w:t xml:space="preserve">Note that you are </w:t>
      </w:r>
      <w:r>
        <w:rPr>
          <w:rStyle w:val="e"/>
        </w:rPr>
        <w:t>not</w:t>
      </w:r>
      <w:r>
        <w:t xml:space="preserve"> entitled to assume that the condition is true just because </w:t>
      </w:r>
      <w:r>
        <w:rPr>
          <w:rStyle w:val="code"/>
        </w:rPr>
        <w:t>wait</w:t>
      </w:r>
      <w:r>
        <w:t xml:space="preserve"> returns. That would be a little more efficient for the waiter, but it would be much more error prone, and it would require a tighter spec for </w:t>
      </w:r>
      <w:r>
        <w:rPr>
          <w:rStyle w:val="code"/>
        </w:rPr>
        <w:t>wait</w:t>
      </w:r>
      <w:r>
        <w:t xml:space="preserve"> and </w:t>
      </w:r>
      <w:r>
        <w:rPr>
          <w:rStyle w:val="code"/>
        </w:rPr>
        <w:t>signal</w:t>
      </w:r>
      <w:r>
        <w:t xml:space="preserve"> that is often less efficient to code. You are supposed to think of </w:t>
      </w:r>
      <w:r>
        <w:rPr>
          <w:rStyle w:val="code"/>
        </w:rPr>
        <w:t>c.wait(m)</w:t>
      </w:r>
      <w:r>
        <w:t xml:space="preserve"> as just an optimization of </w:t>
      </w:r>
      <w:r>
        <w:rPr>
          <w:rStyle w:val="code"/>
        </w:rPr>
        <w:t>m.rel; m.acq</w:t>
      </w:r>
      <w:r>
        <w:t>. This idiom is very robust. Warning: many people don’t agree with this argument, and define stronger condition variables; when reading papers on this subject, make sure you know what religion the author embraces.</w:t>
      </w:r>
    </w:p>
    <w:p w14:paraId="2166DBBB" w14:textId="77777777" w:rsidR="000229B4" w:rsidRDefault="000229B4">
      <w:r>
        <w:t xml:space="preserve">More generally, after </w:t>
      </w:r>
      <w:r>
        <w:rPr>
          <w:rStyle w:val="code"/>
        </w:rPr>
        <w:t>c.wait(m)</w:t>
      </w:r>
      <w:r>
        <w:t xml:space="preserve"> you cannot assume anything about </w:t>
      </w:r>
      <w:r>
        <w:rPr>
          <w:rStyle w:val="code"/>
        </w:rPr>
        <w:t>x</w:t>
      </w:r>
      <w:r>
        <w:t xml:space="preserve"> beyond its invariant, since the </w:t>
      </w:r>
      <w:r>
        <w:rPr>
          <w:rStyle w:val="code"/>
        </w:rPr>
        <w:t>wait</w:t>
      </w:r>
      <w:r>
        <w:t xml:space="preserve"> unlocks </w:t>
      </w:r>
      <w:r>
        <w:rPr>
          <w:rStyle w:val="code"/>
        </w:rPr>
        <w:t>m</w:t>
      </w:r>
      <w:r>
        <w:t xml:space="preserve"> and then locks it again. After a </w:t>
      </w:r>
      <w:r>
        <w:rPr>
          <w:rStyle w:val="code"/>
        </w:rPr>
        <w:t>wait</w:t>
      </w:r>
      <w:r>
        <w:t xml:space="preserve">, only the invariant is guaranteed to hold, not anything else that was true about </w:t>
      </w:r>
      <w:r>
        <w:rPr>
          <w:rStyle w:val="code"/>
        </w:rPr>
        <w:t>x</w:t>
      </w:r>
      <w:r>
        <w:t xml:space="preserve"> before the wait. </w:t>
      </w:r>
    </w:p>
    <w:p w14:paraId="020860FD" w14:textId="77777777" w:rsidR="000229B4" w:rsidRDefault="000229B4">
      <w:pPr>
        <w:pStyle w:val="Heading3"/>
      </w:pPr>
      <w:r>
        <w:t>Really easy concurrency</w:t>
      </w:r>
    </w:p>
    <w:p w14:paraId="167D8B66" w14:textId="77777777" w:rsidR="000229B4" w:rsidRDefault="000229B4">
      <w:r>
        <w:t xml:space="preserve">An even easier kind of concurrency uses buffers to connect independent modules, each with its own set of variables disjoint from those of any other module. Each module consumes data from some predecessor modules and produces data for some successor modules. In the simplest case the buffers are FIFO, but they might be unordered or use some other ordering rule. A little care is needed to program the buffers’ </w:t>
      </w:r>
      <w:r>
        <w:rPr>
          <w:rStyle w:val="code"/>
        </w:rPr>
        <w:t>Put</w:t>
      </w:r>
      <w:r>
        <w:t xml:space="preserve"> and </w:t>
      </w:r>
      <w:r>
        <w:rPr>
          <w:rStyle w:val="code"/>
        </w:rPr>
        <w:t>Get</w:t>
      </w:r>
      <w:r>
        <w:t xml:space="preserve"> operations, but that’s all. This is often called ‘pip</w:t>
      </w:r>
      <w:r>
        <w:t>e</w:t>
      </w:r>
      <w:r>
        <w:t>lining’. The fancier term ‘data flow’ is used if the modules are connected not linearly but by a more general DAG.</w:t>
      </w:r>
    </w:p>
    <w:p w14:paraId="69599874" w14:textId="77777777" w:rsidR="006461DA" w:rsidRDefault="006461DA">
      <w:r>
        <w:t xml:space="preserve">A second really easy kind of concurrency is pure data parallelism, as in the example earlier of adding two vectors to get a third. Here there is no data shared among the threads, so no locking is needed. Unfortunately, pure data parallelism is rare—usually there is some shared data to spoil the purity, as in the example of scalar product. </w:t>
      </w:r>
      <w:r w:rsidR="0066671C">
        <w:t>The same kind of thing happens in graphics: when Photoshop operates on a large array of pixels, it’s possible that the operation is strictly per-pixel, but more often it involves a neighborhood of each pixel, so that there is some sharing.</w:t>
      </w:r>
    </w:p>
    <w:p w14:paraId="2D3A872A" w14:textId="77777777" w:rsidR="000229B4" w:rsidRDefault="006461DA">
      <w:r>
        <w:t>A third</w:t>
      </w:r>
      <w:r w:rsidR="000229B4">
        <w:t xml:space="preserve"> really easy kind of concurrency is provided by transaction processing or TP systems, in which an application program accepts some input, reads and updates a shared database, and ge</w:t>
      </w:r>
      <w:r w:rsidR="000229B4">
        <w:t>n</w:t>
      </w:r>
      <w:r w:rsidR="000229B4">
        <w:t>erates some output. The transaction mechanism makes this entire operation atomic, using tec</w:t>
      </w:r>
      <w:r w:rsidR="000229B4">
        <w:t>h</w:t>
      </w:r>
      <w:r w:rsidR="000229B4">
        <w:t>niques that we will describe later. The application programmer doesn’t have to think about co</w:t>
      </w:r>
      <w:r w:rsidR="000229B4">
        <w:t>n</w:t>
      </w:r>
      <w:r w:rsidR="000229B4">
        <w:t xml:space="preserve">currency at all. In fact, the atomicity usually includes crash recovery, so she doesn’t have to think about fault-tolerance either. </w:t>
      </w:r>
    </w:p>
    <w:p w14:paraId="396014C0" w14:textId="77777777" w:rsidR="000229B4" w:rsidRDefault="000229B4">
      <w:r>
        <w:t xml:space="preserve">In the pure version of TP, there is </w:t>
      </w:r>
      <w:r w:rsidRPr="00377C60">
        <w:rPr>
          <w:i/>
        </w:rPr>
        <w:t>no</w:t>
      </w:r>
      <w:r>
        <w:t xml:space="preserve"> state preserved outside the transaction except for the shared database. This means that the only invariants are invariants on the database; the programmer doesn’t have to worry about mistakenly keeping private state that records something about the shared state after locks are released. Furthermore, it means that a transaction can run on any m</w:t>
      </w:r>
      <w:r>
        <w:t>a</w:t>
      </w:r>
      <w:r>
        <w:t>chine that can access the database, so the TP system can take care of launching programs and doing load balancing as well as locking and fault tolerance. How easy can it get?</w:t>
      </w:r>
    </w:p>
    <w:p w14:paraId="3608CFF5" w14:textId="77777777" w:rsidR="0066671C" w:rsidRDefault="00E027CB">
      <w:r>
        <w:t xml:space="preserve">A fourth way to get really easy concurrency is functional  programs. </w:t>
      </w:r>
      <w:r w:rsidR="0066671C">
        <w:t xml:space="preserve">If two threads operate on data that is either </w:t>
      </w:r>
      <w:r w:rsidR="0066671C" w:rsidRPr="00E027CB">
        <w:rPr>
          <w:i/>
        </w:rPr>
        <w:t>immutable</w:t>
      </w:r>
      <w:r w:rsidR="0066671C">
        <w:t xml:space="preserve"> or private to a thread, they can run concurrently without any co</w:t>
      </w:r>
      <w:r w:rsidR="0066671C">
        <w:t>m</w:t>
      </w:r>
      <w:r w:rsidR="0066671C">
        <w:t xml:space="preserve">plications. This happens automatically in </w:t>
      </w:r>
      <w:r w:rsidR="0066671C" w:rsidRPr="00836306">
        <w:rPr>
          <w:i/>
        </w:rPr>
        <w:t>functional</w:t>
      </w:r>
      <w:r w:rsidR="0066671C">
        <w:t xml:space="preserve"> programs, in which there is </w:t>
      </w:r>
      <w:r w:rsidR="0066671C" w:rsidRPr="00E027CB">
        <w:rPr>
          <w:i/>
        </w:rPr>
        <w:t>no</w:t>
      </w:r>
      <w:r w:rsidR="0066671C">
        <w:t xml:space="preserve"> mutable state but only the result of function executions. </w:t>
      </w:r>
      <w:r w:rsidR="00836306">
        <w:t>The most widely used example of a functional pr</w:t>
      </w:r>
      <w:r w:rsidR="00836306">
        <w:t>o</w:t>
      </w:r>
      <w:r w:rsidR="00836306">
        <w:t>gramming system is the SQL language for writing queries on relational databases. SQL lets you combine (join, in technical terms), project, filter, and aggregate information from tables that re</w:t>
      </w:r>
      <w:r w:rsidR="00836306">
        <w:t>p</w:t>
      </w:r>
      <w:r w:rsidR="00836306">
        <w:t xml:space="preserve">resent relations. SQL queries don’t modify the tables, but simply produce results, so they can easily be run in parallel, and since there is a large market for large queries on large databases, much effort have been successfully invested in figuring out how to run such queries efficiently on machines with dozens or hundreds of processors. </w:t>
      </w:r>
    </w:p>
    <w:p w14:paraId="0B1ECB6A" w14:textId="77777777" w:rsidR="00836306" w:rsidRDefault="00836306">
      <w:r>
        <w:t>More commonly a language is mostly functional: most of the computation is functional, but the results of functional computations are used to change the state. The grandfather of such la</w:t>
      </w:r>
      <w:r>
        <w:t>n</w:t>
      </w:r>
      <w:r>
        <w:t xml:space="preserve">guages is APL, which lets you write big functional computations on vectors and matrices, but then assigns the results to variables that are used in subsequent computations. </w:t>
      </w:r>
      <w:r w:rsidR="00E027CB">
        <w:t>Systems like Ma</w:t>
      </w:r>
      <w:r w:rsidR="00E027CB">
        <w:t>t</w:t>
      </w:r>
      <w:r w:rsidR="00E027CB">
        <w:t>lab and Mathematica are the modern descendants of APL.</w:t>
      </w:r>
    </w:p>
    <w:p w14:paraId="376E5A14" w14:textId="77777777" w:rsidR="000229B4" w:rsidRDefault="000229B4">
      <w:pPr>
        <w:pStyle w:val="Heading2"/>
      </w:pPr>
      <w:r>
        <w:t>Hard concurrency</w:t>
      </w:r>
    </w:p>
    <w:p w14:paraId="1F82906D" w14:textId="77777777" w:rsidR="000229B4" w:rsidRDefault="000229B4">
      <w:pPr>
        <w:keepNext/>
      </w:pPr>
      <w:r>
        <w:t>If you don’t program according to the rules for locks, then you are doing hard concurrency, and it will be hard. Why bother? There are three reasons:</w:t>
      </w:r>
    </w:p>
    <w:p w14:paraId="6EEB734C" w14:textId="77777777" w:rsidR="000229B4" w:rsidRDefault="000229B4">
      <w:pPr>
        <w:pStyle w:val="i"/>
      </w:pPr>
      <w:r>
        <w:t>You may have to code mutexes and condition variables on top of something weaker, such as the atomic reads and writes of memory that a basic processor or file system gives you. Of course, only the low-level runtime implementer will be in this position.</w:t>
      </w:r>
    </w:p>
    <w:p w14:paraId="59B3124F" w14:textId="77777777" w:rsidR="000229B4" w:rsidRDefault="000229B4">
      <w:pPr>
        <w:pStyle w:val="i"/>
      </w:pPr>
      <w:r>
        <w:t>It may be cheaper to use weaker primitives than mutexes. If efficiency is important, hard concurrency may be worth the trouble. But you will pay for it, either in bugs or in careful proofs of correctness.</w:t>
      </w:r>
    </w:p>
    <w:p w14:paraId="45D24986" w14:textId="77777777" w:rsidR="000229B4" w:rsidRDefault="000229B4">
      <w:pPr>
        <w:pStyle w:val="i"/>
      </w:pPr>
      <w:r>
        <w:t>It may be important to avoid waiting for a lock to be released. Even if a critical section is coded carefully so that it doesn’t do too much computing, there are still ways for the lock to be held for a long time. If the thread holding the lock can fail independently (for example, if it is in a different address space or on a different machine), then the lock can be held indef</w:t>
      </w:r>
      <w:r>
        <w:t>i</w:t>
      </w:r>
      <w:r>
        <w:t>nitely. If the thread can get a page fault while holding the lock, then the lock can be held for a disk access time. A concurrent algorithm that prevents one slow (or failed) thread from d</w:t>
      </w:r>
      <w:r>
        <w:t>e</w:t>
      </w:r>
      <w:r>
        <w:t>laying other threads too much is called ‘wait-free’.</w:t>
      </w:r>
      <w:r>
        <w:rPr>
          <w:rStyle w:val="FootnoteReference"/>
        </w:rPr>
        <w:footnoteReference w:id="56"/>
      </w:r>
    </w:p>
    <w:p w14:paraId="2F5B77F1" w14:textId="77777777" w:rsidR="000229B4" w:rsidRDefault="000229B4">
      <w:r>
        <w:t xml:space="preserve">In fact, the “put out your hand” way of looking at things applies to hard concurrency as well. The difference is that instead of preventing </w:t>
      </w:r>
      <w:r>
        <w:rPr>
          <w:rStyle w:val="code"/>
        </w:rPr>
        <w:t>x</w:t>
      </w:r>
      <w:r>
        <w:t xml:space="preserve"> and </w:t>
      </w:r>
      <w:r>
        <w:rPr>
          <w:rStyle w:val="code"/>
        </w:rPr>
        <w:t>y</w:t>
      </w:r>
      <w:r>
        <w:t xml:space="preserve"> from changing at all, you do something to ensure that some predicate </w:t>
      </w:r>
      <w:r>
        <w:rPr>
          <w:rStyle w:val="code"/>
        </w:rPr>
        <w:t>p(x, y)</w:t>
      </w:r>
      <w:r>
        <w:t xml:space="preserve"> will remain true. The convention that the rest of the program obeys may be quite subtle. A simple example is the careful write solution to keeping track of free space in a file system (handout 7 on formal concurrency, page 16), in which the predicate is </w:t>
      </w:r>
    </w:p>
    <w:p w14:paraId="63151F5B" w14:textId="77777777" w:rsidR="000229B4" w:rsidRDefault="000229B4">
      <w:pPr>
        <w:pStyle w:val="cmd1Inline"/>
      </w:pPr>
      <w:r>
        <w:rPr>
          <w:rStyle w:val="code"/>
        </w:rPr>
        <w:t>free(da) ==&gt; ~ Reachable(da)</w:t>
      </w:r>
      <w:r>
        <w:t xml:space="preserve">. </w:t>
      </w:r>
    </w:p>
    <w:p w14:paraId="3C60D8D9" w14:textId="77777777" w:rsidR="000229B4" w:rsidRDefault="000229B4">
      <w:pPr>
        <w:pStyle w:val="cont"/>
      </w:pPr>
      <w:r>
        <w:t xml:space="preserve">The special case of locking maintains the strong predicate </w:t>
      </w:r>
      <w:r>
        <w:rPr>
          <w:rStyle w:val="code"/>
        </w:rPr>
        <w:t>x = x0 /\ y = y0</w:t>
      </w:r>
      <w:r>
        <w:t xml:space="preserve"> (unless you change </w:t>
      </w:r>
      <w:r>
        <w:rPr>
          <w:rStyle w:val="code"/>
        </w:rPr>
        <w:t>x</w:t>
      </w:r>
      <w:r>
        <w:t xml:space="preserve"> or </w:t>
      </w:r>
      <w:r>
        <w:rPr>
          <w:rStyle w:val="code"/>
        </w:rPr>
        <w:t>y</w:t>
      </w:r>
      <w:r>
        <w:t xml:space="preserve"> yourself).</w:t>
      </w:r>
    </w:p>
    <w:p w14:paraId="6A6BE129" w14:textId="77777777" w:rsidR="000229B4" w:rsidRDefault="000229B4">
      <w:r>
        <w:t xml:space="preserve">We postpone a detailed study of hard concurrency to handout 17. </w:t>
      </w:r>
    </w:p>
    <w:p w14:paraId="47A9C40D" w14:textId="77777777" w:rsidR="000229B4" w:rsidRDefault="000229B4">
      <w:pPr>
        <w:pStyle w:val="Heading2"/>
      </w:pPr>
      <w:r>
        <w:t xml:space="preserve">Problems in easy concurrency: Deadlock </w:t>
      </w:r>
    </w:p>
    <w:p w14:paraId="56D2FE9D" w14:textId="77777777" w:rsidR="000229B4" w:rsidRDefault="000229B4">
      <w:r>
        <w:t>The biggest problem for easy concurrency is deadlock, in which there is a cycle of the form</w:t>
      </w:r>
    </w:p>
    <w:p w14:paraId="777EA958" w14:textId="77777777" w:rsidR="000229B4" w:rsidRDefault="000229B4">
      <w:pPr>
        <w:pStyle w:val="i"/>
      </w:pPr>
      <w:r>
        <w:t xml:space="preserve">Lock </w:t>
      </w:r>
      <w:r>
        <w:rPr>
          <w:rStyle w:val="v"/>
        </w:rPr>
        <w:t>a</w:t>
      </w:r>
      <w:r>
        <w:t xml:space="preserve"> is held by thread 1.</w:t>
      </w:r>
      <w:r>
        <w:br/>
        <w:t xml:space="preserve">Thread 1 is waiting for lock </w:t>
      </w:r>
      <w:r>
        <w:rPr>
          <w:rStyle w:val="v"/>
        </w:rPr>
        <w:t>b</w:t>
      </w:r>
      <w:r>
        <w:t>.</w:t>
      </w:r>
      <w:r>
        <w:br/>
        <w:t xml:space="preserve">Lock </w:t>
      </w:r>
      <w:r>
        <w:rPr>
          <w:rStyle w:val="v"/>
        </w:rPr>
        <w:t>b</w:t>
      </w:r>
      <w:r>
        <w:t xml:space="preserve"> is held by thread 2.</w:t>
      </w:r>
      <w:r>
        <w:br/>
        <w:t>...</w:t>
      </w:r>
      <w:r>
        <w:br/>
        <w:t xml:space="preserve">Lock </w:t>
      </w:r>
      <w:r>
        <w:rPr>
          <w:rStyle w:val="v"/>
        </w:rPr>
        <w:t>h</w:t>
      </w:r>
      <w:r>
        <w:t xml:space="preserve"> is held by thread 8.</w:t>
      </w:r>
      <w:r>
        <w:br/>
        <w:t xml:space="preserve">Thread 8 is waiting for lock </w:t>
      </w:r>
      <w:r>
        <w:rPr>
          <w:rStyle w:val="v"/>
        </w:rPr>
        <w:t>a</w:t>
      </w:r>
      <w:r>
        <w:t>.</w:t>
      </w:r>
    </w:p>
    <w:p w14:paraId="51338CC7" w14:textId="77777777" w:rsidR="000229B4" w:rsidRDefault="000229B4">
      <w:r>
        <w:t xml:space="preserve">All the locks and threads are nodes in a lock graph with the edges “lock </w:t>
      </w:r>
      <w:r>
        <w:rPr>
          <w:rStyle w:val="v"/>
        </w:rPr>
        <w:t>a</w:t>
      </w:r>
      <w:r>
        <w:t xml:space="preserve"> is held by thread 1”, “thread 1 is waiting for lock </w:t>
      </w:r>
      <w:r>
        <w:rPr>
          <w:rStyle w:val="v"/>
        </w:rPr>
        <w:t>b</w:t>
      </w:r>
      <w:r>
        <w:t>”, etc.</w:t>
      </w:r>
    </w:p>
    <w:p w14:paraId="41AC9937" w14:textId="1422D374" w:rsidR="000229B4" w:rsidRDefault="006E6F29">
      <w:pPr>
        <w:spacing w:line="240" w:lineRule="auto"/>
        <w:jc w:val="center"/>
      </w:pPr>
      <w:r>
        <w:rPr>
          <w:noProof/>
          <w:sz w:val="20"/>
        </w:rPr>
        <w:drawing>
          <wp:inline distT="0" distB="0" distL="0" distR="0" wp14:anchorId="11D4CC47" wp14:editId="197AB949">
            <wp:extent cx="2650490" cy="185610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650490" cy="1856105"/>
                    </a:xfrm>
                    <a:prstGeom prst="rect">
                      <a:avLst/>
                    </a:prstGeom>
                    <a:noFill/>
                    <a:ln>
                      <a:noFill/>
                    </a:ln>
                  </pic:spPr>
                </pic:pic>
              </a:graphicData>
            </a:graphic>
          </wp:inline>
        </w:drawing>
      </w:r>
    </w:p>
    <w:p w14:paraId="157EB48A" w14:textId="77777777" w:rsidR="000229B4" w:rsidRDefault="000229B4">
      <w:r>
        <w:t xml:space="preserve">The way to deal with this that is simplest for the application programmer is to </w:t>
      </w:r>
      <w:r>
        <w:rPr>
          <w:rStyle w:val="e"/>
        </w:rPr>
        <w:t>detect</w:t>
      </w:r>
      <w:r>
        <w:t xml:space="preserve"> a deadlock</w:t>
      </w:r>
      <w:r>
        <w:rPr>
          <w:rStyle w:val="FootnoteReference"/>
        </w:rPr>
        <w:footnoteReference w:id="57"/>
      </w:r>
      <w:r>
        <w:t xml:space="preserve"> and automatically roll back one of the threads, undoing any changes it has made and releasing its locks. Then the rolled-back thread retries; in the meantime, the others can proceed. Unfort</w:t>
      </w:r>
      <w:r>
        <w:t>u</w:t>
      </w:r>
      <w:r>
        <w:t xml:space="preserve">nately, this approach is only practical when automatic rollback is possible, that is, when all the changes are done as part of a transaction. </w:t>
      </w:r>
      <w:r w:rsidR="006B06AF">
        <w:t>Handout 19 on sequential transactions explains how this works</w:t>
      </w:r>
      <w:r>
        <w:t>.</w:t>
      </w:r>
    </w:p>
    <w:p w14:paraId="38E0D8A4" w14:textId="77777777" w:rsidR="000229B4" w:rsidRDefault="000229B4">
      <w:r>
        <w:t>Note that from inside a module, absence of deadlock is a safety property: something bad doesn’t happen. The “bad” thing is a loop of the kind just described, which is a well-defined property of certain states, indeed, one that is detected by systems that do deadlock detection. From the ou</w:t>
      </w:r>
      <w:r>
        <w:t>t</w:t>
      </w:r>
      <w:r>
        <w:t xml:space="preserve">side, however, you can’t see the internal state, and the deadlock manifests itself as the failure of the module to make any progress. </w:t>
      </w:r>
    </w:p>
    <w:p w14:paraId="24E3E27F" w14:textId="77777777" w:rsidR="000229B4" w:rsidRDefault="000229B4">
      <w:r>
        <w:t xml:space="preserve">The main alternative to deadlock detection and rollback is to </w:t>
      </w:r>
      <w:r>
        <w:rPr>
          <w:rStyle w:val="e"/>
        </w:rPr>
        <w:t>avoid</w:t>
      </w:r>
      <w:r>
        <w:t xml:space="preserve"> deadlocks by defining a pa</w:t>
      </w:r>
      <w:r>
        <w:t>r</w:t>
      </w:r>
      <w:r>
        <w:t>tial order on the locks, and abiding by a rule that you only acquire a lock if it is greater than every lock you already hold. This ensures that there can’t be any cycles in the graph of threads and locks. Note that there is no requirement to release the locks in order, since a release never has to wait.</w:t>
      </w:r>
    </w:p>
    <w:p w14:paraId="5574F096" w14:textId="77777777" w:rsidR="000229B4" w:rsidRDefault="000229B4">
      <w:r>
        <w:t xml:space="preserve">To implement this idea you </w:t>
      </w:r>
    </w:p>
    <w:p w14:paraId="023E8B27" w14:textId="77777777" w:rsidR="000229B4" w:rsidRDefault="000229B4">
      <w:pPr>
        <w:pStyle w:val="i"/>
      </w:pPr>
      <w:r>
        <w:t xml:space="preserve">annotate each shared variable with its protecting lock (which you are supposed to do anyway when practicing easy concurrency), </w:t>
      </w:r>
    </w:p>
    <w:p w14:paraId="346D16C8" w14:textId="77777777" w:rsidR="000229B4" w:rsidRDefault="000229B4">
      <w:pPr>
        <w:pStyle w:val="i"/>
      </w:pPr>
      <w:r>
        <w:t xml:space="preserve">state the partial order on the locks, and </w:t>
      </w:r>
    </w:p>
    <w:p w14:paraId="580FD8AA" w14:textId="77777777" w:rsidR="000229B4" w:rsidRDefault="000229B4">
      <w:pPr>
        <w:pStyle w:val="i"/>
      </w:pPr>
      <w:r>
        <w:t xml:space="preserve">annotate each procedure or code block with its ‘locking level’ </w:t>
      </w:r>
      <w:r>
        <w:rPr>
          <w:rStyle w:val="code"/>
        </w:rPr>
        <w:t>ll</w:t>
      </w:r>
      <w:r>
        <w:t xml:space="preserve">, the maximum lock that can be held when it is entered, like this: </w:t>
      </w:r>
      <w:r>
        <w:rPr>
          <w:rStyle w:val="code"/>
        </w:rPr>
        <w:t>ll &lt;= x</w:t>
      </w:r>
      <w:r>
        <w:t xml:space="preserve">. </w:t>
      </w:r>
    </w:p>
    <w:p w14:paraId="72F7D2B6" w14:textId="77777777" w:rsidR="000229B4" w:rsidRDefault="000229B4">
      <w:r>
        <w:t xml:space="preserve">Then you always know textually the biggest lock that can be held (by starting at the procedure entry with the annotation, and adding locks that are acquired), and can check whether an </w:t>
      </w:r>
      <w:r>
        <w:rPr>
          <w:rStyle w:val="code"/>
        </w:rPr>
        <w:t>acq</w:t>
      </w:r>
      <w:r>
        <w:t xml:space="preserve"> is for a bigger lock as required, or not. With a stronger annotation that tells exactly what locks are held, you can subtract those that are released as well. You also have to check when you call a procedure that the current locking level is consistent with the procedure’s annotation. This check is very similar to type checking.</w:t>
      </w:r>
    </w:p>
    <w:p w14:paraId="285B91F8" w14:textId="77777777" w:rsidR="000229B4" w:rsidRDefault="000229B4">
      <w:r>
        <w:t>Having described the basic method, we look at some examples of how it works and where it runs into difficulties.</w:t>
      </w:r>
    </w:p>
    <w:p w14:paraId="5BFBA8B0" w14:textId="77777777" w:rsidR="000229B4" w:rsidRDefault="000229B4">
      <w:r>
        <w:t>If resources are arranged in a tree and the program always traverses the tree down from root to leaves, or up from leaves to root (in the usual convention, which draws trees upside down</w:t>
      </w:r>
      <w:r w:rsidR="006B06AF">
        <w:t>, with the root at the top</w:t>
      </w:r>
      <w:r>
        <w:t>), then the tree defines a suitable lock ordering. Examples are a strictly hiera</w:t>
      </w:r>
      <w:r>
        <w:t>r</w:t>
      </w:r>
      <w:r>
        <w:t xml:space="preserve">chical file system or a tree of windows. If the program sometimes goes up and sometimes goes down, there are problems; we discuss some solutions shortly. If instead of a tree we have a DAG, it still defines a suitable lock ordering. </w:t>
      </w:r>
    </w:p>
    <w:p w14:paraId="608360B8" w14:textId="77777777" w:rsidR="000229B4" w:rsidRDefault="000229B4">
      <w:r>
        <w:t>Often, as in the file system example, this graph is actually a data structure whose links determine the accessibility of the nodes. In this situation you can choose when to release locks. If the graph is static, it’s all right to release locks at any time. If you release each lock before acquiring the next one, there is no danger of deadlock regardless of the structure of the graph, because a flat ordering (everything unordered) is good enough as long as you hold at most one lock at a time. If the graph is dynamic and a node can disappear when it isn’t locked, you have to hold on to one lock at least until after you have acquired the next one. This is called ‘lock coupling’, and a c</w:t>
      </w:r>
      <w:r>
        <w:t>y</w:t>
      </w:r>
      <w:r>
        <w:t>clic graph can cause deadlock. We will see an example of this when we study hierarchical file systems in handout 15.</w:t>
      </w:r>
    </w:p>
    <w:p w14:paraId="2B226B8E" w14:textId="77777777" w:rsidR="000229B4" w:rsidRDefault="000229B4">
      <w:r>
        <w:t>Here is another common locking pattern. Consider a program that manipulates objects named by handles and maintains a set of these objects. For example, the objects might be buffers, and the set the buffers that are non-empty. One thread works on an object and sometimes needs to mess with the set, for instance when a buffer changes from empty to non-empty. Another thread pro</w:t>
      </w:r>
      <w:r>
        <w:t>c</w:t>
      </w:r>
      <w:r>
        <w:t xml:space="preserve">esses the set and needs to mess with some of the objects, for instance to empty out the buffers at regular intervals. It’s natural to have a lock </w:t>
      </w:r>
      <w:r>
        <w:rPr>
          <w:rStyle w:val="code"/>
        </w:rPr>
        <w:t>h.m</w:t>
      </w:r>
      <w:r>
        <w:t xml:space="preserve"> on each object and a lock </w:t>
      </w:r>
      <w:r>
        <w:rPr>
          <w:rStyle w:val="code"/>
        </w:rPr>
        <w:t>ms</w:t>
      </w:r>
      <w:r>
        <w:t xml:space="preserve"> on the set. How should they be ordered? We work out a solution in which the ordering of locks is every </w:t>
      </w:r>
      <w:r>
        <w:rPr>
          <w:rStyle w:val="code"/>
        </w:rPr>
        <w:t>h.m &lt; ms</w:t>
      </w:r>
      <w:r>
        <w:t>.</w:t>
      </w:r>
    </w:p>
    <w:p w14:paraId="6284F1F6" w14:textId="77777777" w:rsidR="000229B4" w:rsidRDefault="000229B4">
      <w:pPr>
        <w:pStyle w:val="declhead"/>
        <w:rPr>
          <w:rStyle w:val="code"/>
        </w:rPr>
      </w:pPr>
      <w:r>
        <w:rPr>
          <w:rStyle w:val="code"/>
        </w:rPr>
        <w:t>TYPE</w:t>
      </w:r>
      <w:r>
        <w:rPr>
          <w:rStyle w:val="code"/>
        </w:rPr>
        <w:tab/>
        <w:t>H</w:t>
      </w:r>
      <w:r>
        <w:rPr>
          <w:rStyle w:val="code"/>
        </w:rPr>
        <w:tab/>
        <w:t>=</w:t>
      </w:r>
      <w:r>
        <w:rPr>
          <w:rStyle w:val="code"/>
        </w:rPr>
        <w:tab/>
        <w:t xml:space="preserve">Int WITH {acq:=(\h|ot(h).m.acq), </w:t>
      </w:r>
      <w:r>
        <w:rPr>
          <w:rStyle w:val="code"/>
        </w:rPr>
        <w:tab/>
      </w:r>
      <w:r>
        <w:rPr>
          <w:rStyle w:val="m"/>
        </w:rPr>
        <w:t xml:space="preserve">% Handle (index in </w:t>
      </w:r>
      <w:r>
        <w:rPr>
          <w:rStyle w:val="code"/>
        </w:rPr>
        <w:t>ot</w:t>
      </w:r>
      <w:r>
        <w:rPr>
          <w:rStyle w:val="m"/>
        </w:rPr>
        <w:t>)</w:t>
      </w:r>
      <w:r>
        <w:rPr>
          <w:rStyle w:val="code"/>
        </w:rPr>
        <w:br/>
      </w:r>
      <w:r>
        <w:rPr>
          <w:rStyle w:val="code"/>
        </w:rPr>
        <w:tab/>
      </w:r>
      <w:r>
        <w:rPr>
          <w:rStyle w:val="code"/>
        </w:rPr>
        <w:tab/>
        <w:t xml:space="preserve">             rel:=(\h|ot(h).m.rel),</w:t>
      </w:r>
      <w:r>
        <w:rPr>
          <w:rStyle w:val="code"/>
        </w:rPr>
        <w:br/>
      </w:r>
      <w:r>
        <w:rPr>
          <w:rStyle w:val="code"/>
        </w:rPr>
        <w:tab/>
      </w:r>
      <w:r>
        <w:rPr>
          <w:rStyle w:val="code"/>
        </w:rPr>
        <w:tab/>
        <w:t xml:space="preserve">             y  :=(\h|ot(h).y ), empty:=...}</w:t>
      </w:r>
      <w:r>
        <w:rPr>
          <w:rStyle w:val="m"/>
        </w:rPr>
        <w:t xml:space="preserve"> </w:t>
      </w:r>
    </w:p>
    <w:p w14:paraId="2143603B" w14:textId="77777777" w:rsidR="000229B4" w:rsidRDefault="000229B4">
      <w:pPr>
        <w:pStyle w:val="decl"/>
        <w:rPr>
          <w:rStyle w:val="code"/>
        </w:rPr>
      </w:pPr>
    </w:p>
    <w:p w14:paraId="30CF868F" w14:textId="77777777" w:rsidR="000229B4" w:rsidRDefault="000229B4">
      <w:pPr>
        <w:pStyle w:val="declhead"/>
        <w:rPr>
          <w:rStyle w:val="code"/>
        </w:rPr>
      </w:pPr>
      <w:r>
        <w:rPr>
          <w:rStyle w:val="code"/>
        </w:rPr>
        <w:t>VAR</w:t>
      </w:r>
      <w:r>
        <w:rPr>
          <w:rStyle w:val="code"/>
        </w:rPr>
        <w:tab/>
        <w:t>s</w:t>
      </w:r>
      <w:r>
        <w:rPr>
          <w:rStyle w:val="code"/>
        </w:rPr>
        <w:tab/>
        <w:t>:</w:t>
      </w:r>
      <w:r>
        <w:rPr>
          <w:rStyle w:val="code"/>
        </w:rPr>
        <w:tab/>
        <w:t>SET H</w:t>
      </w:r>
      <w:r>
        <w:rPr>
          <w:rStyle w:val="code"/>
        </w:rPr>
        <w:tab/>
      </w:r>
      <w:r>
        <w:rPr>
          <w:rStyle w:val="m"/>
        </w:rPr>
        <w:t xml:space="preserve">% </w:t>
      </w:r>
      <w:r>
        <w:rPr>
          <w:rStyle w:val="code"/>
        </w:rPr>
        <w:t>ms</w:t>
      </w:r>
      <w:r>
        <w:rPr>
          <w:rStyle w:val="m"/>
        </w:rPr>
        <w:t xml:space="preserve"> protects the set </w:t>
      </w:r>
      <w:r>
        <w:rPr>
          <w:rStyle w:val="code"/>
        </w:rPr>
        <w:t>s</w:t>
      </w:r>
    </w:p>
    <w:p w14:paraId="2469EE99" w14:textId="77777777" w:rsidR="000229B4" w:rsidRDefault="000229B4">
      <w:pPr>
        <w:pStyle w:val="decl"/>
        <w:rPr>
          <w:rStyle w:val="code"/>
        </w:rPr>
      </w:pPr>
      <w:r>
        <w:rPr>
          <w:rStyle w:val="code"/>
        </w:rPr>
        <w:t>ms</w:t>
      </w:r>
      <w:r>
        <w:rPr>
          <w:rStyle w:val="code"/>
        </w:rPr>
        <w:tab/>
        <w:t>:</w:t>
      </w:r>
      <w:r>
        <w:rPr>
          <w:rStyle w:val="code"/>
        </w:rPr>
        <w:tab/>
        <w:t>Mutex</w:t>
      </w:r>
    </w:p>
    <w:p w14:paraId="0EF32479" w14:textId="77777777" w:rsidR="000229B4" w:rsidRDefault="000229B4">
      <w:pPr>
        <w:pStyle w:val="decl"/>
      </w:pPr>
      <w:r>
        <w:rPr>
          <w:rStyle w:val="code"/>
        </w:rPr>
        <w:t>ot</w:t>
      </w:r>
      <w:r>
        <w:rPr>
          <w:rStyle w:val="code"/>
        </w:rPr>
        <w:tab/>
        <w:t>:</w:t>
      </w:r>
      <w:r>
        <w:rPr>
          <w:rStyle w:val="code"/>
        </w:rPr>
        <w:tab/>
        <w:t>H -&gt; [m: Mutex, y: Any]</w:t>
      </w:r>
      <w:r>
        <w:rPr>
          <w:rStyle w:val="code"/>
        </w:rPr>
        <w:tab/>
      </w:r>
      <w:r>
        <w:rPr>
          <w:rStyle w:val="m"/>
        </w:rPr>
        <w:t>% Object Table.</w:t>
      </w:r>
      <w:r>
        <w:rPr>
          <w:rStyle w:val="code"/>
        </w:rPr>
        <w:t xml:space="preserve"> m </w:t>
      </w:r>
      <w:r>
        <w:rPr>
          <w:rStyle w:val="m"/>
        </w:rPr>
        <w:t>protects</w:t>
      </w:r>
      <w:r>
        <w:rPr>
          <w:rStyle w:val="code"/>
        </w:rPr>
        <w:t xml:space="preserve"> y,</w:t>
      </w:r>
      <w:r>
        <w:rPr>
          <w:rStyle w:val="code"/>
        </w:rPr>
        <w:br/>
      </w:r>
      <w:r>
        <w:rPr>
          <w:rStyle w:val="code"/>
        </w:rPr>
        <w:tab/>
      </w:r>
      <w:r>
        <w:rPr>
          <w:rStyle w:val="code"/>
        </w:rPr>
        <w:tab/>
      </w:r>
      <w:r>
        <w:rPr>
          <w:rStyle w:val="code"/>
        </w:rPr>
        <w:tab/>
      </w:r>
      <w:r>
        <w:rPr>
          <w:rStyle w:val="m"/>
        </w:rPr>
        <w:t>% which is the object’s data</w:t>
      </w:r>
    </w:p>
    <w:p w14:paraId="20CAF4F9" w14:textId="77777777" w:rsidR="000229B4" w:rsidRDefault="000229B4">
      <w:r>
        <w:t xml:space="preserve">Note that each piece of state that is not a mutex is annotated with the lock that protects it: </w:t>
      </w:r>
      <w:r>
        <w:rPr>
          <w:rStyle w:val="code"/>
        </w:rPr>
        <w:t>s</w:t>
      </w:r>
      <w:r>
        <w:t xml:space="preserve"> with </w:t>
      </w:r>
      <w:r>
        <w:rPr>
          <w:rStyle w:val="code"/>
        </w:rPr>
        <w:t>ms</w:t>
      </w:r>
      <w:r>
        <w:t xml:space="preserve"> and </w:t>
      </w:r>
      <w:r>
        <w:rPr>
          <w:rStyle w:val="code"/>
        </w:rPr>
        <w:t>y</w:t>
      </w:r>
      <w:r>
        <w:t xml:space="preserve"> with </w:t>
      </w:r>
      <w:r>
        <w:rPr>
          <w:rStyle w:val="code"/>
        </w:rPr>
        <w:t>m</w:t>
      </w:r>
      <w:r>
        <w:t xml:space="preserve">. The ‘object table’ </w:t>
      </w:r>
      <w:r>
        <w:rPr>
          <w:rStyle w:val="code"/>
        </w:rPr>
        <w:t>ot</w:t>
      </w:r>
      <w:r>
        <w:t xml:space="preserve"> is fixed and therefore doesn’t need a lock. </w:t>
      </w:r>
    </w:p>
    <w:p w14:paraId="2524C515" w14:textId="77777777" w:rsidR="000229B4" w:rsidRDefault="000229B4">
      <w:r>
        <w:t xml:space="preserve">We would like to maintain the invariant “object is non-empty” = “object in set”: </w:t>
      </w:r>
      <w:r>
        <w:rPr>
          <w:rStyle w:val="code"/>
        </w:rPr>
        <w:t>~ h.empty = h IN s</w:t>
      </w:r>
      <w:r>
        <w:t xml:space="preserve">. This requires holding both </w:t>
      </w:r>
      <w:r>
        <w:rPr>
          <w:rStyle w:val="code"/>
        </w:rPr>
        <w:t>h.m</w:t>
      </w:r>
      <w:r>
        <w:t xml:space="preserve"> and </w:t>
      </w:r>
      <w:r>
        <w:rPr>
          <w:rStyle w:val="code"/>
        </w:rPr>
        <w:t>ms</w:t>
      </w:r>
      <w:r>
        <w:t xml:space="preserve"> when the emptiness of an object changes. Act</w:t>
      </w:r>
      <w:r>
        <w:t>u</w:t>
      </w:r>
      <w:r>
        <w:t>ally we maintain “</w:t>
      </w:r>
      <w:r>
        <w:rPr>
          <w:rStyle w:val="code"/>
        </w:rPr>
        <w:t xml:space="preserve">h.m </w:t>
      </w:r>
      <w:r>
        <w:t>is locked</w:t>
      </w:r>
      <w:r>
        <w:rPr>
          <w:rStyle w:val="code"/>
        </w:rPr>
        <w:t xml:space="preserve"> \/ (~ h.empty = h IN s)</w:t>
      </w:r>
      <w:r>
        <w:t xml:space="preserve">”, which is just as good. The </w:t>
      </w:r>
      <w:r>
        <w:rPr>
          <w:rStyle w:val="code"/>
        </w:rPr>
        <w:t>Fill</w:t>
      </w:r>
      <w:r>
        <w:t xml:space="preserve"> procedure that works on objects is very straightforward; </w:t>
      </w:r>
      <w:r>
        <w:rPr>
          <w:rStyle w:val="code"/>
        </w:rPr>
        <w:t>Add</w:t>
      </w:r>
      <w:r>
        <w:t xml:space="preserve"> and </w:t>
      </w:r>
      <w:r>
        <w:rPr>
          <w:rStyle w:val="code"/>
        </w:rPr>
        <w:t>Drain</w:t>
      </w:r>
      <w:r>
        <w:t xml:space="preserve"> are functions that co</w:t>
      </w:r>
      <w:r>
        <w:t>m</w:t>
      </w:r>
      <w:r>
        <w:t>pute the new state of the object in some unspecified way, leaving it non-empty and empty r</w:t>
      </w:r>
      <w:r>
        <w:t>e</w:t>
      </w:r>
      <w:r>
        <w:t xml:space="preserve">spectively. Note that </w:t>
      </w:r>
      <w:r>
        <w:rPr>
          <w:rStyle w:val="code"/>
        </w:rPr>
        <w:t>Fill</w:t>
      </w:r>
      <w:r>
        <w:t xml:space="preserve"> only acquires </w:t>
      </w:r>
      <w:r>
        <w:rPr>
          <w:rStyle w:val="code"/>
        </w:rPr>
        <w:t>ms</w:t>
      </w:r>
      <w:r>
        <w:t xml:space="preserve"> when it becomes non-empty, and we expect this to happen on only a small fraction of the calls.</w:t>
      </w:r>
    </w:p>
    <w:p w14:paraId="0EA97B31" w14:textId="77777777" w:rsidR="000229B4" w:rsidRDefault="000229B4">
      <w:pPr>
        <w:pStyle w:val="routine"/>
        <w:keepNext/>
        <w:rPr>
          <w:rStyle w:val="code"/>
        </w:rPr>
      </w:pPr>
      <w:r>
        <w:rPr>
          <w:rStyle w:val="code"/>
        </w:rPr>
        <w:t xml:space="preserve">PROC Fill(h, x: Any) = </w:t>
      </w:r>
      <w:r>
        <w:rPr>
          <w:rStyle w:val="code"/>
        </w:rPr>
        <w:br/>
      </w:r>
      <w:r>
        <w:rPr>
          <w:rStyle w:val="m"/>
        </w:rPr>
        <w:t xml:space="preserve">% Update the object </w:t>
      </w:r>
      <w:r>
        <w:rPr>
          <w:rStyle w:val="code"/>
        </w:rPr>
        <w:t>h</w:t>
      </w:r>
      <w:r>
        <w:rPr>
          <w:rStyle w:val="m"/>
        </w:rPr>
        <w:t xml:space="preserve"> using the data </w:t>
      </w:r>
      <w:r>
        <w:rPr>
          <w:rStyle w:val="code"/>
        </w:rPr>
        <w:t>x</w:t>
      </w:r>
    </w:p>
    <w:p w14:paraId="16E7C1FF" w14:textId="77777777" w:rsidR="000229B4" w:rsidRDefault="000229B4">
      <w:pPr>
        <w:pStyle w:val="cmd1"/>
        <w:keepNext/>
        <w:rPr>
          <w:rStyle w:val="code"/>
        </w:rPr>
      </w:pPr>
      <w:r>
        <w:rPr>
          <w:rStyle w:val="code"/>
        </w:rPr>
        <w:t xml:space="preserve">h.acq; </w:t>
      </w:r>
    </w:p>
    <w:p w14:paraId="540A1A25" w14:textId="77777777" w:rsidR="000229B4" w:rsidRDefault="000229B4">
      <w:pPr>
        <w:pStyle w:val="cmd1"/>
        <w:rPr>
          <w:rStyle w:val="code"/>
        </w:rPr>
      </w:pPr>
      <w:r>
        <w:rPr>
          <w:rStyle w:val="code"/>
        </w:rPr>
        <w:t xml:space="preserve">IF h.empty =&gt; ms.acq; s \/ := {h}; ms.rel [*] SKIP FI; </w:t>
      </w:r>
    </w:p>
    <w:p w14:paraId="2299D45C" w14:textId="77777777" w:rsidR="000229B4" w:rsidRDefault="000229B4">
      <w:pPr>
        <w:pStyle w:val="cmd1"/>
        <w:rPr>
          <w:rStyle w:val="code"/>
        </w:rPr>
      </w:pPr>
      <w:r>
        <w:rPr>
          <w:rStyle w:val="code"/>
        </w:rPr>
        <w:t xml:space="preserve">ot(h).y := Add(h.y, x); </w:t>
      </w:r>
    </w:p>
    <w:p w14:paraId="02749BE0" w14:textId="77777777" w:rsidR="000229B4" w:rsidRDefault="000229B4">
      <w:pPr>
        <w:pStyle w:val="cmd1"/>
        <w:rPr>
          <w:rStyle w:val="EndnoteReference"/>
          <w:vertAlign w:val="baseline"/>
        </w:rPr>
      </w:pPr>
      <w:r>
        <w:rPr>
          <w:rStyle w:val="code"/>
        </w:rPr>
        <w:t>h.rel</w:t>
      </w:r>
    </w:p>
    <w:p w14:paraId="4E8C9AAB" w14:textId="77777777" w:rsidR="000229B4" w:rsidRDefault="000229B4">
      <w:pPr>
        <w:rPr>
          <w:rStyle w:val="EndnoteReference"/>
          <w:noProof/>
          <w:vertAlign w:val="baseline"/>
        </w:rPr>
      </w:pPr>
      <w:r>
        <w:rPr>
          <w:rStyle w:val="EndnoteReference"/>
          <w:vertAlign w:val="baseline"/>
        </w:rPr>
        <w:t xml:space="preserve">The </w:t>
      </w:r>
      <w:r>
        <w:rPr>
          <w:rStyle w:val="code"/>
        </w:rPr>
        <w:t>Demon</w:t>
      </w:r>
      <w:r>
        <w:t xml:space="preserve"> thread that works on the set is less straightforward, since the lock ordering keeps it from acquiring the locks in the order that is natural for it.</w:t>
      </w:r>
    </w:p>
    <w:p w14:paraId="0316781B" w14:textId="77777777" w:rsidR="000229B4" w:rsidRDefault="000229B4">
      <w:pPr>
        <w:pStyle w:val="routine"/>
        <w:rPr>
          <w:rStyle w:val="code"/>
        </w:rPr>
      </w:pPr>
      <w:r>
        <w:rPr>
          <w:rStyle w:val="code"/>
        </w:rPr>
        <w:t xml:space="preserve">THREAD Demon() = DO </w:t>
      </w:r>
    </w:p>
    <w:p w14:paraId="100A5018" w14:textId="77777777" w:rsidR="000229B4" w:rsidRDefault="000229B4">
      <w:pPr>
        <w:pStyle w:val="cmd1"/>
        <w:rPr>
          <w:rStyle w:val="code"/>
        </w:rPr>
      </w:pPr>
      <w:r>
        <w:rPr>
          <w:rStyle w:val="code"/>
        </w:rPr>
        <w:t xml:space="preserve">ms.acq; </w:t>
      </w:r>
    </w:p>
    <w:p w14:paraId="76AF699B" w14:textId="77777777" w:rsidR="000229B4" w:rsidRDefault="000229B4">
      <w:pPr>
        <w:pStyle w:val="cmd1"/>
        <w:rPr>
          <w:rStyle w:val="code"/>
        </w:rPr>
      </w:pPr>
      <w:r>
        <w:rPr>
          <w:rStyle w:val="code"/>
        </w:rPr>
        <w:t>IF</w:t>
      </w:r>
      <w:r>
        <w:rPr>
          <w:rStyle w:val="code"/>
        </w:rPr>
        <w:tab/>
        <w:t xml:space="preserve">VAR h | h IN s  =&gt; </w:t>
      </w:r>
    </w:p>
    <w:p w14:paraId="42735BB1" w14:textId="77777777" w:rsidR="000229B4" w:rsidRDefault="000229B4">
      <w:pPr>
        <w:pStyle w:val="cmd3"/>
        <w:rPr>
          <w:rStyle w:val="code"/>
        </w:rPr>
      </w:pPr>
      <w:r>
        <w:rPr>
          <w:rStyle w:val="code"/>
        </w:rPr>
        <w:t xml:space="preserve">ms.rel; </w:t>
      </w:r>
    </w:p>
    <w:p w14:paraId="5E915CDB" w14:textId="77777777" w:rsidR="000229B4" w:rsidRDefault="000229B4">
      <w:pPr>
        <w:pStyle w:val="cmd3"/>
        <w:rPr>
          <w:rStyle w:val="code"/>
        </w:rPr>
      </w:pPr>
      <w:r>
        <w:rPr>
          <w:rStyle w:val="code"/>
        </w:rPr>
        <w:t xml:space="preserve">h.acq; ms.acq;   </w:t>
      </w:r>
      <w:r>
        <w:rPr>
          <w:rStyle w:val="code"/>
        </w:rPr>
        <w:tab/>
      </w:r>
      <w:r>
        <w:rPr>
          <w:rStyle w:val="m"/>
        </w:rPr>
        <w:t>% acquire locks in order</w:t>
      </w:r>
    </w:p>
    <w:p w14:paraId="09A4294F" w14:textId="77777777" w:rsidR="000229B4" w:rsidRDefault="000229B4">
      <w:pPr>
        <w:pStyle w:val="cmd3"/>
        <w:rPr>
          <w:rStyle w:val="code"/>
        </w:rPr>
      </w:pPr>
      <w:r>
        <w:rPr>
          <w:rStyle w:val="code"/>
        </w:rPr>
        <w:t>IF</w:t>
      </w:r>
      <w:r>
        <w:rPr>
          <w:rStyle w:val="code"/>
        </w:rPr>
        <w:tab/>
        <w:t xml:space="preserve">h IN s =&gt; </w:t>
      </w:r>
      <w:r>
        <w:rPr>
          <w:rStyle w:val="code"/>
        </w:rPr>
        <w:tab/>
      </w:r>
      <w:r>
        <w:rPr>
          <w:rStyle w:val="m"/>
        </w:rPr>
        <w:t xml:space="preserve">% is </w:t>
      </w:r>
      <w:r>
        <w:rPr>
          <w:rStyle w:val="code"/>
        </w:rPr>
        <w:t>h</w:t>
      </w:r>
      <w:r>
        <w:rPr>
          <w:rStyle w:val="m"/>
        </w:rPr>
        <w:t xml:space="preserve"> still in </w:t>
      </w:r>
      <w:r>
        <w:rPr>
          <w:rStyle w:val="code"/>
        </w:rPr>
        <w:t>s</w:t>
      </w:r>
      <w:r>
        <w:rPr>
          <w:rStyle w:val="m"/>
        </w:rPr>
        <w:t>?</w:t>
      </w:r>
    </w:p>
    <w:p w14:paraId="79D176D0" w14:textId="77777777" w:rsidR="000229B4" w:rsidRDefault="000229B4">
      <w:pPr>
        <w:pStyle w:val="cmd4"/>
        <w:rPr>
          <w:rStyle w:val="code"/>
        </w:rPr>
      </w:pPr>
      <w:r>
        <w:rPr>
          <w:rStyle w:val="code"/>
        </w:rPr>
        <w:t>s - := {h}; ot(h).y := Drain(h.y)</w:t>
      </w:r>
    </w:p>
    <w:p w14:paraId="73C815D3" w14:textId="77777777" w:rsidR="000229B4" w:rsidRDefault="000229B4">
      <w:pPr>
        <w:pStyle w:val="cmd3"/>
        <w:rPr>
          <w:rStyle w:val="code"/>
        </w:rPr>
      </w:pPr>
      <w:r>
        <w:rPr>
          <w:rStyle w:val="code"/>
        </w:rPr>
        <w:t>[*]</w:t>
      </w:r>
      <w:r>
        <w:rPr>
          <w:rStyle w:val="code"/>
        </w:rPr>
        <w:tab/>
        <w:t>SKIP</w:t>
      </w:r>
    </w:p>
    <w:p w14:paraId="5DFA410D" w14:textId="77777777" w:rsidR="000229B4" w:rsidRDefault="000229B4">
      <w:pPr>
        <w:pStyle w:val="cmd3"/>
        <w:rPr>
          <w:rStyle w:val="code"/>
        </w:rPr>
      </w:pPr>
      <w:r>
        <w:rPr>
          <w:rStyle w:val="code"/>
        </w:rPr>
        <w:t>FI;</w:t>
      </w:r>
      <w:r>
        <w:rPr>
          <w:rStyle w:val="code"/>
        </w:rPr>
        <w:br/>
        <w:t xml:space="preserve">ms.rel; h.rel </w:t>
      </w:r>
    </w:p>
    <w:p w14:paraId="649E843C" w14:textId="77777777" w:rsidR="000229B4" w:rsidRDefault="000229B4">
      <w:pPr>
        <w:pStyle w:val="cmd1"/>
        <w:rPr>
          <w:rStyle w:val="code"/>
        </w:rPr>
      </w:pPr>
      <w:r>
        <w:rPr>
          <w:rStyle w:val="code"/>
        </w:rPr>
        <w:t>[*]</w:t>
      </w:r>
      <w:r>
        <w:rPr>
          <w:rStyle w:val="code"/>
        </w:rPr>
        <w:tab/>
        <w:t>ms.rel</w:t>
      </w:r>
    </w:p>
    <w:p w14:paraId="3043DCF2" w14:textId="77777777" w:rsidR="000229B4" w:rsidRDefault="000229B4">
      <w:pPr>
        <w:pStyle w:val="cmd1"/>
        <w:rPr>
          <w:rStyle w:val="code"/>
        </w:rPr>
      </w:pPr>
      <w:r>
        <w:rPr>
          <w:rStyle w:val="code"/>
        </w:rPr>
        <w:t>FI</w:t>
      </w:r>
    </w:p>
    <w:p w14:paraId="36800003" w14:textId="77777777" w:rsidR="000229B4" w:rsidRDefault="000229B4">
      <w:pPr>
        <w:pStyle w:val="routine"/>
        <w:spacing w:before="0"/>
        <w:rPr>
          <w:rStyle w:val="code"/>
        </w:rPr>
      </w:pPr>
      <w:r>
        <w:rPr>
          <w:rStyle w:val="code"/>
        </w:rPr>
        <w:t xml:space="preserve">  OD</w:t>
      </w:r>
    </w:p>
    <w:p w14:paraId="678D5398" w14:textId="77777777" w:rsidR="000229B4" w:rsidRDefault="000229B4">
      <w:r>
        <w:rPr>
          <w:rStyle w:val="code"/>
        </w:rPr>
        <w:t>Drain</w:t>
      </w:r>
      <w:r>
        <w:t xml:space="preserve"> itself does no locking, so we don’t show its body. </w:t>
      </w:r>
    </w:p>
    <w:p w14:paraId="33CCECA0" w14:textId="77777777" w:rsidR="000229B4" w:rsidRDefault="000229B4">
      <w:r>
        <w:t xml:space="preserve">The general idea, for parts of the program like </w:t>
      </w:r>
      <w:r>
        <w:rPr>
          <w:rStyle w:val="code"/>
        </w:rPr>
        <w:t>Demon</w:t>
      </w:r>
      <w:r>
        <w:t xml:space="preserve"> that can’t acquire locks in the natural order, is to collect the information you need, one mutex at a time</w:t>
      </w:r>
      <w:r w:rsidR="00020918">
        <w:t>, without making any state changes</w:t>
      </w:r>
      <w:r>
        <w:t>. Then reacquire the locks according to the lock ordering, check that things haven’t changed (or at least that your conclusions still hold), and do the updates. If it doesn’t work out, retry. Version numbers can make the ‘didn’t change’ check cheap. This scheme is closely related to optimistic concurrency control, which we discuss later in connection with concurrent transactions.</w:t>
      </w:r>
    </w:p>
    <w:p w14:paraId="579E7A02" w14:textId="77777777" w:rsidR="00020918" w:rsidRDefault="00020918">
      <w:r>
        <w:t xml:space="preserve">An alternative approach in the hybrid scheme allows you to make state changes while acquiring locks, but then you must undo all the changes before releasing </w:t>
      </w:r>
      <w:r w:rsidR="0051757D">
        <w:t>the locks. This is called ‘compe</w:t>
      </w:r>
      <w:r w:rsidR="0051757D">
        <w:t>n</w:t>
      </w:r>
      <w:r w:rsidR="0051757D">
        <w:t>sation’. It makes the main line code path simpler, and it may be more efficient on average, but coding the compensating actions and ensuring that they are always applied can be tricky.</w:t>
      </w:r>
    </w:p>
    <w:p w14:paraId="75BB8E4B" w14:textId="77777777" w:rsidR="000229B4" w:rsidRDefault="000229B4">
      <w:r>
        <w:t>It’s possible to use a hybrid scheme in which you keep locks as long as you can, rather than pr</w:t>
      </w:r>
      <w:r>
        <w:t>e</w:t>
      </w:r>
      <w:r>
        <w:t>paring to acquire a lock by always releasing any larger locks. This works if you can acquire a lower lock ‘cautiously’, that is, with a failure indication rather than a wait if you can’t get it. If you fail in getting a lower lock, fall back to the conservative scheme of the last paragraph. This doesn’t simplify the code (in fact, it makes the code more complicated), but it may be faster.</w:t>
      </w:r>
    </w:p>
    <w:p w14:paraId="374EBED8" w14:textId="77777777" w:rsidR="000229B4" w:rsidRDefault="000229B4">
      <w:pPr>
        <w:pStyle w:val="Heading3"/>
      </w:pPr>
      <w:r>
        <w:t>Deadlock with condition variables: Nested monitors</w:t>
      </w:r>
    </w:p>
    <w:p w14:paraId="62FC3803" w14:textId="77777777" w:rsidR="000229B4" w:rsidRDefault="000229B4">
      <w:r>
        <w:t>Since a thread can wait on a condition variable as well as on a lock, it’s possible to have a dea</w:t>
      </w:r>
      <w:r>
        <w:t>d</w:t>
      </w:r>
      <w:r>
        <w:t>lock that involves condition variables as well as locks. Usually this isn’t a problem because there are many fewer conditions than locks, and the thread that signals a condition is coupled to the thread that waits on it only through the single lock that the waiting thread releases. This is fort</w:t>
      </w:r>
      <w:r>
        <w:t>u</w:t>
      </w:r>
      <w:r>
        <w:t>nate, because there is no simple rule like the ordering rule for locks that can avoid this kind of deadlock. The lock ordering rule depends on the fact that a thread must be holding a lock in o</w:t>
      </w:r>
      <w:r>
        <w:t>r</w:t>
      </w:r>
      <w:r>
        <w:t>der to keep another thread waiting for that lock. In the case of conditions, the thread that will signal can’t be distinguished in such a simple way.</w:t>
      </w:r>
    </w:p>
    <w:p w14:paraId="00FDB93D" w14:textId="77777777" w:rsidR="000229B4" w:rsidRDefault="000229B4">
      <w:r>
        <w:t xml:space="preserve">The canonical example of deadlock involving conditions is known as “nested monitors”. It comes up when there are two levels of abstraction, </w:t>
      </w:r>
      <w:r>
        <w:rPr>
          <w:rStyle w:val="code"/>
        </w:rPr>
        <w:t>H</w:t>
      </w:r>
      <w:r>
        <w:t xml:space="preserve"> and </w:t>
      </w:r>
      <w:r>
        <w:rPr>
          <w:rStyle w:val="code"/>
        </w:rPr>
        <w:t>M</w:t>
      </w:r>
      <w:r>
        <w:t xml:space="preserve"> (for high and medium; low would be confused with the </w:t>
      </w:r>
      <w:r>
        <w:rPr>
          <w:rStyle w:val="code"/>
        </w:rPr>
        <w:t>L</w:t>
      </w:r>
      <w:r>
        <w:t xml:space="preserve"> of locks), each with its own lock </w:t>
      </w:r>
      <w:r>
        <w:rPr>
          <w:rStyle w:val="code"/>
        </w:rPr>
        <w:t>lH</w:t>
      </w:r>
      <w:r>
        <w:t xml:space="preserve"> and </w:t>
      </w:r>
      <w:r>
        <w:rPr>
          <w:rStyle w:val="code"/>
        </w:rPr>
        <w:t>lM</w:t>
      </w:r>
      <w:r>
        <w:t xml:space="preserve">. </w:t>
      </w:r>
      <w:r>
        <w:rPr>
          <w:rStyle w:val="code"/>
        </w:rPr>
        <w:t>M</w:t>
      </w:r>
      <w:r>
        <w:t xml:space="preserve"> has a condition variable </w:t>
      </w:r>
      <w:r>
        <w:rPr>
          <w:rStyle w:val="code"/>
        </w:rPr>
        <w:t>cM</w:t>
      </w:r>
      <w:r>
        <w:t xml:space="preserve">. The code that deadlocks looks like this, if two threads </w:t>
      </w:r>
      <w:r>
        <w:rPr>
          <w:rStyle w:val="code"/>
        </w:rPr>
        <w:t>1</w:t>
      </w:r>
      <w:r>
        <w:t xml:space="preserve"> and </w:t>
      </w:r>
      <w:r>
        <w:rPr>
          <w:rStyle w:val="code"/>
        </w:rPr>
        <w:t>2</w:t>
      </w:r>
      <w:r>
        <w:t xml:space="preserve"> are using </w:t>
      </w:r>
      <w:r>
        <w:rPr>
          <w:rStyle w:val="code"/>
        </w:rPr>
        <w:t>H</w:t>
      </w:r>
      <w:r>
        <w:t xml:space="preserve">, </w:t>
      </w:r>
      <w:r>
        <w:rPr>
          <w:rStyle w:val="code"/>
        </w:rPr>
        <w:t>1</w:t>
      </w:r>
      <w:r>
        <w:t xml:space="preserve"> needs to wait on </w:t>
      </w:r>
      <w:r>
        <w:rPr>
          <w:rStyle w:val="code"/>
        </w:rPr>
        <w:t>cM</w:t>
      </w:r>
      <w:r>
        <w:t xml:space="preserve">, and </w:t>
      </w:r>
      <w:r>
        <w:rPr>
          <w:rStyle w:val="code"/>
        </w:rPr>
        <w:t>2</w:t>
      </w:r>
      <w:r>
        <w:t xml:space="preserve"> will signal </w:t>
      </w:r>
      <w:r>
        <w:rPr>
          <w:rStyle w:val="code"/>
        </w:rPr>
        <w:t>cM</w:t>
      </w:r>
      <w:r>
        <w:t>.</w:t>
      </w:r>
    </w:p>
    <w:p w14:paraId="20B80D16" w14:textId="77777777" w:rsidR="000229B4" w:rsidRDefault="000229B4">
      <w:pPr>
        <w:pStyle w:val="cmd1s"/>
        <w:rPr>
          <w:rStyle w:val="code"/>
        </w:rPr>
      </w:pPr>
      <w:r>
        <w:rPr>
          <w:rStyle w:val="code"/>
        </w:rPr>
        <w:t>H1: lH.lock; call M1</w:t>
      </w:r>
    </w:p>
    <w:p w14:paraId="4FDADA1C" w14:textId="77777777" w:rsidR="000229B4" w:rsidRDefault="000229B4">
      <w:pPr>
        <w:pStyle w:val="cmd1"/>
        <w:rPr>
          <w:rStyle w:val="code"/>
        </w:rPr>
      </w:pPr>
      <w:r>
        <w:rPr>
          <w:rStyle w:val="code"/>
        </w:rPr>
        <w:t>M1: lM.lock; cM.wait(lM)</w:t>
      </w:r>
    </w:p>
    <w:p w14:paraId="19EE56B4" w14:textId="77777777" w:rsidR="000229B4" w:rsidRDefault="000229B4">
      <w:pPr>
        <w:pStyle w:val="cmd1s"/>
        <w:rPr>
          <w:rStyle w:val="code"/>
        </w:rPr>
      </w:pPr>
      <w:r>
        <w:rPr>
          <w:rStyle w:val="code"/>
        </w:rPr>
        <w:t>H2: lH.lock; call M2</w:t>
      </w:r>
    </w:p>
    <w:p w14:paraId="6780F02F" w14:textId="77777777" w:rsidR="000229B4" w:rsidRDefault="000229B4">
      <w:pPr>
        <w:pStyle w:val="cmd1"/>
        <w:rPr>
          <w:rStyle w:val="PageNumber"/>
        </w:rPr>
      </w:pPr>
      <w:r>
        <w:rPr>
          <w:rStyle w:val="code"/>
        </w:rPr>
        <w:t>M2: lM.lock; cM.signal</w:t>
      </w:r>
    </w:p>
    <w:p w14:paraId="588B2F23" w14:textId="77777777" w:rsidR="000229B4" w:rsidRDefault="000229B4">
      <w:r>
        <w:rPr>
          <w:rStyle w:val="EndnoteReference"/>
          <w:vertAlign w:val="baseline"/>
        </w:rPr>
        <w:t xml:space="preserve">This will deadlock because the </w:t>
      </w:r>
      <w:r>
        <w:rPr>
          <w:rStyle w:val="code"/>
        </w:rPr>
        <w:t>wait</w:t>
      </w:r>
      <w:r>
        <w:t xml:space="preserve"> in </w:t>
      </w:r>
      <w:r>
        <w:rPr>
          <w:rStyle w:val="code"/>
        </w:rPr>
        <w:t>M1</w:t>
      </w:r>
      <w:r>
        <w:t xml:space="preserve"> releases </w:t>
      </w:r>
      <w:r>
        <w:rPr>
          <w:rStyle w:val="code"/>
        </w:rPr>
        <w:t>lM</w:t>
      </w:r>
      <w:r>
        <w:t xml:space="preserve"> but not </w:t>
      </w:r>
      <w:r>
        <w:rPr>
          <w:rStyle w:val="code"/>
        </w:rPr>
        <w:t>lH</w:t>
      </w:r>
      <w:r>
        <w:t xml:space="preserve">, so that </w:t>
      </w:r>
      <w:r>
        <w:rPr>
          <w:rStyle w:val="code"/>
        </w:rPr>
        <w:t>H2</w:t>
      </w:r>
      <w:r>
        <w:t xml:space="preserve"> can never get past </w:t>
      </w:r>
      <w:r>
        <w:rPr>
          <w:rStyle w:val="code"/>
        </w:rPr>
        <w:t>lH.lock</w:t>
      </w:r>
      <w:r>
        <w:t xml:space="preserve"> to reach </w:t>
      </w:r>
      <w:r>
        <w:rPr>
          <w:rStyle w:val="code"/>
        </w:rPr>
        <w:t>M2</w:t>
      </w:r>
      <w:r>
        <w:t xml:space="preserve"> and do the </w:t>
      </w:r>
      <w:r>
        <w:rPr>
          <w:rStyle w:val="code"/>
        </w:rPr>
        <w:t>signal</w:t>
      </w:r>
      <w:r>
        <w:t xml:space="preserve">. This is not a lock-lock deadlock because it involves the condition variable </w:t>
      </w:r>
      <w:r>
        <w:rPr>
          <w:rStyle w:val="code"/>
        </w:rPr>
        <w:t>cM</w:t>
      </w:r>
      <w:r>
        <w:t>, so a straightforward deadlock detector will not find it. The picture below illustrates the point.</w:t>
      </w:r>
    </w:p>
    <w:p w14:paraId="6E9C396A" w14:textId="388AC39F" w:rsidR="000229B4" w:rsidRDefault="006E6F29">
      <w:pPr>
        <w:spacing w:line="240" w:lineRule="auto"/>
        <w:jc w:val="center"/>
      </w:pPr>
      <w:r>
        <w:rPr>
          <w:noProof/>
          <w:sz w:val="20"/>
        </w:rPr>
        <w:drawing>
          <wp:inline distT="0" distB="0" distL="0" distR="0" wp14:anchorId="2BAD8D0C" wp14:editId="646CAF37">
            <wp:extent cx="1496695" cy="151320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496695" cy="1513205"/>
                    </a:xfrm>
                    <a:prstGeom prst="rect">
                      <a:avLst/>
                    </a:prstGeom>
                    <a:noFill/>
                    <a:ln>
                      <a:noFill/>
                    </a:ln>
                  </pic:spPr>
                </pic:pic>
              </a:graphicData>
            </a:graphic>
          </wp:inline>
        </w:drawing>
      </w:r>
    </w:p>
    <w:p w14:paraId="7A538054" w14:textId="77777777" w:rsidR="000229B4" w:rsidRDefault="000229B4">
      <w:r>
        <w:t xml:space="preserve">To avoid this deadlock, don’t wait on a condition with </w:t>
      </w:r>
      <w:r>
        <w:rPr>
          <w:rStyle w:val="e"/>
        </w:rPr>
        <w:t>any</w:t>
      </w:r>
      <w:r>
        <w:t xml:space="preserve"> locks held, unless you know that the </w:t>
      </w:r>
      <w:r>
        <w:rPr>
          <w:rStyle w:val="code"/>
        </w:rPr>
        <w:t>signal</w:t>
      </w:r>
      <w:r>
        <w:t xml:space="preserve"> can happen without acquiring any of these locks. The ‘don’t wait’ is simple to check, given the annotations that the methodology requires, but the ‘unless’ may not be simple.</w:t>
      </w:r>
    </w:p>
    <w:p w14:paraId="706F1B36" w14:textId="77777777" w:rsidR="000229B4" w:rsidRDefault="000229B4">
      <w:pPr>
        <w:rPr>
          <w:rStyle w:val="EndnoteReference"/>
          <w:noProof/>
          <w:vertAlign w:val="baseline"/>
        </w:rPr>
      </w:pPr>
      <w:r>
        <w:t xml:space="preserve">People have proposed to solve this problem by generalizing </w:t>
      </w:r>
      <w:r>
        <w:rPr>
          <w:rStyle w:val="code"/>
        </w:rPr>
        <w:t>wait</w:t>
      </w:r>
      <w:r>
        <w:t xml:space="preserve"> so that it takes a set of mutexes to release instead of just one. Why is this a bad idea? Aside from the problems of passing the right mutexes down from </w:t>
      </w:r>
      <w:r>
        <w:rPr>
          <w:rStyle w:val="code"/>
        </w:rPr>
        <w:t>H</w:t>
      </w:r>
      <w:r>
        <w:t xml:space="preserve"> to </w:t>
      </w:r>
      <w:r>
        <w:rPr>
          <w:rStyle w:val="code"/>
        </w:rPr>
        <w:t>M</w:t>
      </w:r>
      <w:r>
        <w:t xml:space="preserve">, it means that any call on </w:t>
      </w:r>
      <w:r>
        <w:rPr>
          <w:rStyle w:val="code"/>
        </w:rPr>
        <w:t>M</w:t>
      </w:r>
      <w:r>
        <w:t xml:space="preserve"> might release </w:t>
      </w:r>
      <w:r>
        <w:rPr>
          <w:rStyle w:val="code"/>
        </w:rPr>
        <w:t>lH</w:t>
      </w:r>
      <w:r>
        <w:t xml:space="preserve">. The </w:t>
      </w:r>
      <w:r>
        <w:rPr>
          <w:rStyle w:val="code"/>
        </w:rPr>
        <w:t>H</w:t>
      </w:r>
      <w:r>
        <w:t xml:space="preserve"> programmer must to be careful not to depend on anything more than the </w:t>
      </w:r>
      <w:r>
        <w:rPr>
          <w:rStyle w:val="code"/>
        </w:rPr>
        <w:t>lH</w:t>
      </w:r>
      <w:r>
        <w:t xml:space="preserve"> invariant across any call to </w:t>
      </w:r>
      <w:r>
        <w:rPr>
          <w:rStyle w:val="code"/>
        </w:rPr>
        <w:t>M</w:t>
      </w:r>
      <w:r>
        <w:t>. This style of programming is very error-prone.</w:t>
      </w:r>
    </w:p>
    <w:p w14:paraId="7173DAD4" w14:textId="77777777" w:rsidR="000229B4" w:rsidRDefault="000229B4">
      <w:pPr>
        <w:pStyle w:val="Heading2"/>
      </w:pPr>
      <w:r>
        <w:t>Problems in easy concurrency: Scheduling</w:t>
      </w:r>
    </w:p>
    <w:p w14:paraId="049EECBB" w14:textId="77777777" w:rsidR="008E7739" w:rsidRDefault="000229B4" w:rsidP="008E7739">
      <w:r>
        <w:t>If there is a shortage of processor resources, there are various ways in which the simple easy concurrency method can go astray. In this situation we may want some threads to have priority over others, but subject to this constraint we want the processor resources allocated fairly. This means that the amount of time a task takes should be roughly proportional to the amount of work it does; in particular, we don’t want short tasks to be blocked by long ones.</w:t>
      </w:r>
      <w:r w:rsidR="00AD391E">
        <w:t xml:space="preserve"> A naïve view of fai</w:t>
      </w:r>
      <w:r w:rsidR="00AD391E">
        <w:t>r</w:t>
      </w:r>
      <w:r w:rsidR="00AD391E">
        <w:t xml:space="preserve">ness gives poor results, however. If all the tasks are equally important, it seems fair to give them equal shares of the CPU, but consider what happens if two tasks of the same length </w:t>
      </w:r>
      <w:r w:rsidR="00AD391E">
        <w:rPr>
          <w:rStyle w:val="v"/>
        </w:rPr>
        <w:t>l</w:t>
      </w:r>
      <w:r w:rsidR="00AD391E">
        <w:t xml:space="preserve"> start at the same time. With equal shares, both will take time 2</w:t>
      </w:r>
      <w:r w:rsidR="00AD391E">
        <w:rPr>
          <w:rStyle w:val="v"/>
        </w:rPr>
        <w:t>l</w:t>
      </w:r>
      <w:r w:rsidR="00AD391E">
        <w:t xml:space="preserve"> to finish. Running one to completion, ho</w:t>
      </w:r>
      <w:r w:rsidR="00AD391E">
        <w:t>w</w:t>
      </w:r>
      <w:r w:rsidR="00AD391E">
        <w:t xml:space="preserve">ever, means that it finishes in time </w:t>
      </w:r>
      <w:r w:rsidR="00AD391E">
        <w:rPr>
          <w:rStyle w:val="v"/>
        </w:rPr>
        <w:t>l</w:t>
      </w:r>
      <w:r w:rsidR="00AD391E">
        <w:t>, while the other still takes only 2</w:t>
      </w:r>
      <w:r w:rsidR="00AD391E">
        <w:rPr>
          <w:rStyle w:val="v"/>
        </w:rPr>
        <w:t>l</w:t>
      </w:r>
      <w:r w:rsidR="00AD391E">
        <w:t>, for an average completion time of 1.5</w:t>
      </w:r>
      <w:r w:rsidR="00AD391E">
        <w:rPr>
          <w:rStyle w:val="v"/>
        </w:rPr>
        <w:t>l</w:t>
      </w:r>
      <w:r w:rsidR="00AD391E">
        <w:t>, which is clearly better.</w:t>
      </w:r>
    </w:p>
    <w:p w14:paraId="5FEC8332" w14:textId="77777777" w:rsidR="00E23697" w:rsidRDefault="00AD391E" w:rsidP="008E7739">
      <w:r>
        <w:t xml:space="preserve">What if all tasks are not equally important? </w:t>
      </w:r>
      <w:r w:rsidR="008E7739">
        <w:t xml:space="preserve">There are various way this can happen. If </w:t>
      </w:r>
      <w:r>
        <w:t>there are deadlines</w:t>
      </w:r>
      <w:r w:rsidR="008E7739">
        <w:t>,</w:t>
      </w:r>
      <w:r>
        <w:t xml:space="preserve"> </w:t>
      </w:r>
      <w:r w:rsidR="008E7739">
        <w:t xml:space="preserve">usually </w:t>
      </w:r>
      <w:r>
        <w:t>it’s best to run the task with the closest deadline first.</w:t>
      </w:r>
      <w:r w:rsidR="008E7739">
        <w:t xml:space="preserve"> If you want to give di</w:t>
      </w:r>
      <w:r w:rsidR="008E7739">
        <w:t>f</w:t>
      </w:r>
      <w:r w:rsidR="008E7739">
        <w:t>ferent shares of the resource to different tasks, there’s a wide variety of schemes to choose from. The simplest to understand is lottery scheduling, which gives each task lottery tickets in propo</w:t>
      </w:r>
      <w:r w:rsidR="008E7739">
        <w:t>r</w:t>
      </w:r>
      <w:r w:rsidR="008E7739">
        <w:t>tion to its share, and then chooses a ticket at random and runs that task.</w:t>
      </w:r>
      <w:r w:rsidR="008E7739">
        <w:rPr>
          <w:rStyle w:val="FootnoteReference"/>
        </w:rPr>
        <w:footnoteReference w:id="58"/>
      </w:r>
    </w:p>
    <w:p w14:paraId="0F71F706" w14:textId="77777777" w:rsidR="00E24AC7" w:rsidRDefault="00E24AC7" w:rsidP="00E24AC7">
      <w:pPr>
        <w:pStyle w:val="Heading3"/>
      </w:pPr>
      <w:r>
        <w:t>Starvation</w:t>
      </w:r>
    </w:p>
    <w:p w14:paraId="221E5D33" w14:textId="77777777" w:rsidR="00E24AC7" w:rsidRDefault="00E24AC7" w:rsidP="00E24AC7">
      <w:r>
        <w:t xml:space="preserve">If threads are competing for a resource, it’s important to schedule them </w:t>
      </w:r>
      <w:r>
        <w:rPr>
          <w:i/>
        </w:rPr>
        <w:t>fairly</w:t>
      </w:r>
      <w:r>
        <w:t xml:space="preserve">. CPU time, just discussed, is not the only resource. In fact, the most common resources that need to be scheduled are locks. The specs we gave for locks and condition variables say nothing about the order in which competing threads acquire a lock when it’s released. If a thread can be repeatedly passed over for </w:t>
      </w:r>
      <w:r w:rsidRPr="00E24AC7">
        <w:rPr>
          <w:rStyle w:val="code"/>
        </w:rPr>
        <w:t>acq</w:t>
      </w:r>
      <w:r>
        <w:t xml:space="preserve">, it will make no progress, and we say that it’s </w:t>
      </w:r>
      <w:r w:rsidRPr="00E24AC7">
        <w:rPr>
          <w:i/>
        </w:rPr>
        <w:t>starved</w:t>
      </w:r>
      <w:r>
        <w:t xml:space="preserve">. This is obviously bad. It’s easy to avoid simple cases of starvation by </w:t>
      </w:r>
      <w:r w:rsidR="00284BCA">
        <w:t xml:space="preserve">keeping the waiting threads in a queue and serving the one at the head of the queue. This scheme fails if a thread needs to release and re-acquire locks to get its job done, as in some of the schemes for handling deadlock discussed above. Methods that detect a deadlock and abort one of the threads, requiring it to reacquire its locks, may never give a thread a chance to get all the locks it needs, and the </w:t>
      </w:r>
      <w:r w:rsidR="00284BCA">
        <w:rPr>
          <w:rStyle w:val="code"/>
        </w:rPr>
        <w:t>Demon</w:t>
      </w:r>
      <w:r w:rsidR="00284BCA">
        <w:t xml:space="preserve"> thread has the same problem.</w:t>
      </w:r>
      <w:r w:rsidR="00BC556C">
        <w:t xml:space="preserve"> The opposite of starvation is </w:t>
      </w:r>
      <w:r w:rsidR="00BC556C" w:rsidRPr="00BC556C">
        <w:rPr>
          <w:i/>
        </w:rPr>
        <w:t>progress</w:t>
      </w:r>
      <w:r w:rsidR="00BC556C">
        <w:t>.</w:t>
      </w:r>
    </w:p>
    <w:p w14:paraId="01EA33F7" w14:textId="77777777" w:rsidR="0077375B" w:rsidRDefault="00284BCA" w:rsidP="00E24AC7">
      <w:r>
        <w:t xml:space="preserve">A variation on starvation that is less serious but can still have crippling effects on performance is the </w:t>
      </w:r>
      <w:r>
        <w:rPr>
          <w:i/>
        </w:rPr>
        <w:t>convoy</w:t>
      </w:r>
      <w:r>
        <w:t xml:space="preserve"> phenomenon, in which</w:t>
      </w:r>
      <w:r w:rsidR="0077375B">
        <w:t xml:space="preserve"> there is a high-traffic resource protected by a lock which is acquired frequently by many threads. The resource should be designed so that the lock only needs to be held for a short time; then the lock will normally be free and the resource won’t be a bottleneck. If there is a pre-emptive scheduler, however, a thread can acquire the lock and get pre-empted. Lots of other threads will then pile up waiting for the lock. </w:t>
      </w:r>
      <w:r w:rsidR="00BC556C">
        <w:t>Once you get into this state it’s hard to get out of it, because a thread that acquires the lock will quickly release it, but then, since it keeps the CPU, attempts to acquire the lock again and end up at the end of the queue, so that the queue never gets empty as it’s supposed to and the computation is effectively serialized. The solution is to immediately give the CPU to a waiting thread when the lock is r</w:t>
      </w:r>
      <w:r w:rsidR="00BC556C">
        <w:t>e</w:t>
      </w:r>
      <w:r w:rsidR="00BC556C">
        <w:t>leased if the queue is long; this increases scheduling overhead, but only until the queue empties.</w:t>
      </w:r>
    </w:p>
    <w:p w14:paraId="10D83452" w14:textId="77777777" w:rsidR="000229B4" w:rsidRDefault="000229B4">
      <w:pPr>
        <w:pStyle w:val="Heading3"/>
      </w:pPr>
      <w:r>
        <w:t>Priority inversion</w:t>
      </w:r>
    </w:p>
    <w:p w14:paraId="515BDA00" w14:textId="77777777" w:rsidR="000229B4" w:rsidRPr="009E6CC5" w:rsidRDefault="000229B4">
      <w:r>
        <w:t xml:space="preserve">When there are priorities there can be “priority inversion”. This happens when a low-priority thread </w:t>
      </w:r>
      <w:r>
        <w:rPr>
          <w:rStyle w:val="code"/>
        </w:rPr>
        <w:t>A</w:t>
      </w:r>
      <w:r>
        <w:t xml:space="preserve"> acquires a lock and then loses the CPU, either to a higher-priority thread or to round-robin scheduling. Now a high-priority thread </w:t>
      </w:r>
      <w:r>
        <w:rPr>
          <w:rStyle w:val="code"/>
        </w:rPr>
        <w:t>B</w:t>
      </w:r>
      <w:r>
        <w:t xml:space="preserve"> tries to acquire the lock and ends up waiting for </w:t>
      </w:r>
      <w:r>
        <w:rPr>
          <w:rStyle w:val="code"/>
        </w:rPr>
        <w:t>A</w:t>
      </w:r>
      <w:r>
        <w:t xml:space="preserve">. Clearly the priority of </w:t>
      </w:r>
      <w:r>
        <w:rPr>
          <w:rStyle w:val="code"/>
        </w:rPr>
        <w:t>A</w:t>
      </w:r>
      <w:r>
        <w:t xml:space="preserve"> should be temporarily increased to that of </w:t>
      </w:r>
      <w:r>
        <w:rPr>
          <w:rStyle w:val="code"/>
        </w:rPr>
        <w:t>B</w:t>
      </w:r>
      <w:r>
        <w:t xml:space="preserve"> until </w:t>
      </w:r>
      <w:r>
        <w:rPr>
          <w:rStyle w:val="code"/>
        </w:rPr>
        <w:t>A</w:t>
      </w:r>
      <w:r>
        <w:t xml:space="preserve"> completes its crit</w:t>
      </w:r>
      <w:r>
        <w:t>i</w:t>
      </w:r>
      <w:r>
        <w:t xml:space="preserve">cal section, so that </w:t>
      </w:r>
      <w:r>
        <w:rPr>
          <w:rStyle w:val="code"/>
        </w:rPr>
        <w:t>B</w:t>
      </w:r>
      <w:r>
        <w:t xml:space="preserve"> can continue. Otherwise </w:t>
      </w:r>
      <w:r>
        <w:rPr>
          <w:rStyle w:val="code"/>
        </w:rPr>
        <w:t>B</w:t>
      </w:r>
      <w:r>
        <w:t xml:space="preserve"> may wait for a long time while threads with pr</w:t>
      </w:r>
      <w:r>
        <w:t>i</w:t>
      </w:r>
      <w:r>
        <w:t xml:space="preserve">orities between </w:t>
      </w:r>
      <w:r>
        <w:rPr>
          <w:rStyle w:val="code"/>
        </w:rPr>
        <w:t>A</w:t>
      </w:r>
      <w:r>
        <w:t xml:space="preserve"> and </w:t>
      </w:r>
      <w:r>
        <w:rPr>
          <w:rStyle w:val="code"/>
        </w:rPr>
        <w:t>B</w:t>
      </w:r>
      <w:r>
        <w:t xml:space="preserve"> run, which is not what we had in mind when we set up the priority scheme.</w:t>
      </w:r>
      <w:r w:rsidR="009E6CC5">
        <w:t xml:space="preserve"> Unfortunately, many thread systems don’t raise </w:t>
      </w:r>
      <w:r w:rsidR="009E6CC5">
        <w:rPr>
          <w:rStyle w:val="code"/>
        </w:rPr>
        <w:t>A</w:t>
      </w:r>
      <w:r w:rsidR="009E6CC5">
        <w:t>’s priority in this situation.</w:t>
      </w:r>
    </w:p>
    <w:p w14:paraId="4BC702EC" w14:textId="77777777" w:rsidR="000229B4" w:rsidRDefault="000229B4">
      <w:pPr>
        <w:pStyle w:val="Heading3"/>
      </w:pPr>
      <w:r>
        <w:t>Granularity of locks</w:t>
      </w:r>
    </w:p>
    <w:p w14:paraId="2CC7F82B" w14:textId="77777777" w:rsidR="000229B4" w:rsidRDefault="000229B4">
      <w:r>
        <w:t>A different issue is the ‘granularity’ of the locks: how much data each lock protects. A single lock is simple and cheap, but doesn’t allow any concurrency. Lots of fine-grained locks allow lots of concurrency, but the program is more complicated, there’s more overhead for acquiring locks, and there’s more chance for deadlock (discussed earlier). For example, a file system might have a single global lock, one lock on each directory, one lock on each file, or locks only on byte ranges within a file. The goal is to have fine enough granularity that the queue of threads waiting on a mutex is empty most of the time. More locks than that don’t accomplish anything.</w:t>
      </w:r>
    </w:p>
    <w:p w14:paraId="0E885AB2" w14:textId="77777777" w:rsidR="000229B4" w:rsidRDefault="000229B4">
      <w:r>
        <w:t>It’s possible to have an adaptive scheme in which locks start out fine-grained, but when a thread acquires too many locks they are collapsed into fewer coarser ones that cover larger sets of var</w:t>
      </w:r>
      <w:r>
        <w:t>i</w:t>
      </w:r>
      <w:r>
        <w:t>ables. This process is called ‘escalation’. It’s also possible to go the other way: a process keeps track of the exact variables it needs to lock, but takes out much coarser locks until there is co</w:t>
      </w:r>
      <w:r>
        <w:t>n</w:t>
      </w:r>
      <w:r>
        <w:t>tention. Then the coarse locks are ‘de-escalated’ to finer ones until the contention disappears.</w:t>
      </w:r>
    </w:p>
    <w:p w14:paraId="200C26AC" w14:textId="77777777" w:rsidR="000229B4" w:rsidRDefault="000229B4">
      <w:r>
        <w:t>Closely related to the choice of granularity is the question of how long locks are held. If a lock that protects a lot of data is held for a long time (for instance, across a disk reference or an inte</w:t>
      </w:r>
      <w:r>
        <w:t>r</w:t>
      </w:r>
      <w:r>
        <w:t>action with the user) concurrency will obviously suffer. Such a lock should protect the minimum amount of data that is in flux during the slow operation. The concurrent buffered disk example in handout 15 illustrates this point.</w:t>
      </w:r>
    </w:p>
    <w:p w14:paraId="0D345D51" w14:textId="77777777" w:rsidR="000229B4" w:rsidRDefault="000229B4">
      <w:r>
        <w:t>On the other hand, sometimes you want to minimize the amount of communication needed for acquiring and releasing the same lock repeatedly. To do this, you hold onto the lock for longer than is necessary for correctness. Another thread that wants to acquire the lock must somehow signal the holder to release it. This scheme is commonly used in distributed coherent caches, in which the lock only needs to be held across a single read, write, or test-and-set operation, but one thread may access the same location (or cache line) many times before a different thread touches it.</w:t>
      </w:r>
    </w:p>
    <w:p w14:paraId="2CECB52F" w14:textId="77777777" w:rsidR="000229B4" w:rsidRDefault="000229B4">
      <w:pPr>
        <w:pStyle w:val="Heading3"/>
      </w:pPr>
      <w:r>
        <w:t>Lock modes</w:t>
      </w:r>
    </w:p>
    <w:p w14:paraId="0FEF8DDD" w14:textId="77777777" w:rsidR="000229B4" w:rsidRDefault="000229B4">
      <w:r>
        <w:t>Another way to get more concurrency at the expense of complexity is to have many lock ‘modes’. A mutex has one mode, usually called ‘exclusive’ since ‘mutex’ is short for ‘mutual exclusion’. A reader/writer lock has two modes, called exclusive and ‘shared’. It’s possible to have as many modes as there are different kinds of commuting operations. Thus all reads co</w:t>
      </w:r>
      <w:r>
        <w:t>m</w:t>
      </w:r>
      <w:r>
        <w:t>mute and therefore need only shared mode (reader) locks. But a write commutes with nothing and therefore needs an exclusive mode (write) lock. The commutativity of the operations is r</w:t>
      </w:r>
      <w:r>
        <w:t>e</w:t>
      </w:r>
      <w:r>
        <w:t>flected in a ‘conflict relation’ on the locks. For reader/writer or shared/exclusive locks this m</w:t>
      </w:r>
      <w:r>
        <w:t>a</w:t>
      </w:r>
      <w:r>
        <w:t>trix is:</w:t>
      </w:r>
    </w:p>
    <w:tbl>
      <w:tblPr>
        <w:tblW w:w="0" w:type="auto"/>
        <w:tblInd w:w="648" w:type="dxa"/>
        <w:tblLayout w:type="fixed"/>
        <w:tblLook w:val="0000" w:firstRow="0" w:lastRow="0" w:firstColumn="0" w:lastColumn="0" w:noHBand="0" w:noVBand="0"/>
      </w:tblPr>
      <w:tblGrid>
        <w:gridCol w:w="1980"/>
        <w:gridCol w:w="1830"/>
        <w:gridCol w:w="1830"/>
        <w:gridCol w:w="1830"/>
        <w:gridCol w:w="180"/>
      </w:tblGrid>
      <w:tr w:rsidR="000229B4" w14:paraId="02E281D3" w14:textId="77777777">
        <w:tblPrEx>
          <w:tblCellMar>
            <w:top w:w="0" w:type="dxa"/>
            <w:bottom w:w="0" w:type="dxa"/>
          </w:tblCellMar>
        </w:tblPrEx>
        <w:tc>
          <w:tcPr>
            <w:tcW w:w="1980" w:type="dxa"/>
            <w:tcBorders>
              <w:bottom w:val="single" w:sz="6" w:space="0" w:color="auto"/>
              <w:right w:val="single" w:sz="6" w:space="0" w:color="auto"/>
            </w:tcBorders>
          </w:tcPr>
          <w:p w14:paraId="74221D31" w14:textId="77777777" w:rsidR="000229B4" w:rsidRDefault="000229B4">
            <w:pPr>
              <w:keepNext/>
              <w:keepLines/>
            </w:pPr>
          </w:p>
        </w:tc>
        <w:tc>
          <w:tcPr>
            <w:tcW w:w="1830" w:type="dxa"/>
            <w:tcBorders>
              <w:bottom w:val="single" w:sz="6" w:space="0" w:color="auto"/>
            </w:tcBorders>
          </w:tcPr>
          <w:p w14:paraId="5BC6CCB2" w14:textId="77777777" w:rsidR="000229B4" w:rsidRDefault="000229B4">
            <w:pPr>
              <w:keepNext/>
              <w:keepLines/>
            </w:pPr>
            <w:r>
              <w:t>None</w:t>
            </w:r>
          </w:p>
        </w:tc>
        <w:tc>
          <w:tcPr>
            <w:tcW w:w="1830" w:type="dxa"/>
            <w:tcBorders>
              <w:bottom w:val="single" w:sz="6" w:space="0" w:color="auto"/>
            </w:tcBorders>
          </w:tcPr>
          <w:p w14:paraId="74A7B814" w14:textId="77777777" w:rsidR="000229B4" w:rsidRDefault="000229B4">
            <w:pPr>
              <w:keepNext/>
              <w:keepLines/>
            </w:pPr>
            <w:r>
              <w:t>Shared (read)</w:t>
            </w:r>
          </w:p>
        </w:tc>
        <w:tc>
          <w:tcPr>
            <w:tcW w:w="2010" w:type="dxa"/>
            <w:gridSpan w:val="2"/>
            <w:tcBorders>
              <w:bottom w:val="single" w:sz="6" w:space="0" w:color="auto"/>
            </w:tcBorders>
          </w:tcPr>
          <w:p w14:paraId="614DDB4A" w14:textId="77777777" w:rsidR="000229B4" w:rsidRDefault="000229B4">
            <w:pPr>
              <w:keepNext/>
              <w:keepLines/>
            </w:pPr>
            <w:r>
              <w:t>Exclusive (write)</w:t>
            </w:r>
          </w:p>
        </w:tc>
      </w:tr>
      <w:tr w:rsidR="000229B4" w14:paraId="51365D16" w14:textId="77777777">
        <w:tblPrEx>
          <w:tblCellMar>
            <w:top w:w="0" w:type="dxa"/>
            <w:bottom w:w="0" w:type="dxa"/>
          </w:tblCellMar>
        </w:tblPrEx>
        <w:trPr>
          <w:gridAfter w:val="1"/>
          <w:wAfter w:w="180" w:type="dxa"/>
        </w:trPr>
        <w:tc>
          <w:tcPr>
            <w:tcW w:w="1980" w:type="dxa"/>
            <w:tcBorders>
              <w:right w:val="single" w:sz="6" w:space="0" w:color="auto"/>
            </w:tcBorders>
          </w:tcPr>
          <w:p w14:paraId="469B2A42" w14:textId="77777777" w:rsidR="000229B4" w:rsidRDefault="000229B4">
            <w:pPr>
              <w:keepNext/>
              <w:keepLines/>
              <w:spacing w:before="0"/>
            </w:pPr>
            <w:r>
              <w:t>None</w:t>
            </w:r>
          </w:p>
        </w:tc>
        <w:tc>
          <w:tcPr>
            <w:tcW w:w="1830" w:type="dxa"/>
          </w:tcPr>
          <w:p w14:paraId="49B0FF12" w14:textId="77777777" w:rsidR="000229B4" w:rsidRDefault="000229B4">
            <w:pPr>
              <w:keepNext/>
              <w:keepLines/>
              <w:spacing w:before="0"/>
            </w:pPr>
            <w:r>
              <w:t>OK</w:t>
            </w:r>
          </w:p>
        </w:tc>
        <w:tc>
          <w:tcPr>
            <w:tcW w:w="1830" w:type="dxa"/>
          </w:tcPr>
          <w:p w14:paraId="26361EE5" w14:textId="77777777" w:rsidR="000229B4" w:rsidRDefault="000229B4">
            <w:pPr>
              <w:keepNext/>
              <w:keepLines/>
              <w:spacing w:before="0"/>
            </w:pPr>
            <w:r>
              <w:t>OK</w:t>
            </w:r>
          </w:p>
        </w:tc>
        <w:tc>
          <w:tcPr>
            <w:tcW w:w="1830" w:type="dxa"/>
          </w:tcPr>
          <w:p w14:paraId="054C0A5E" w14:textId="77777777" w:rsidR="000229B4" w:rsidRDefault="000229B4">
            <w:pPr>
              <w:keepNext/>
              <w:keepLines/>
              <w:spacing w:before="0"/>
            </w:pPr>
            <w:r>
              <w:t>OK</w:t>
            </w:r>
          </w:p>
        </w:tc>
      </w:tr>
      <w:tr w:rsidR="000229B4" w14:paraId="6D086447" w14:textId="77777777">
        <w:tblPrEx>
          <w:tblCellMar>
            <w:top w:w="0" w:type="dxa"/>
            <w:bottom w:w="0" w:type="dxa"/>
          </w:tblCellMar>
        </w:tblPrEx>
        <w:trPr>
          <w:gridAfter w:val="1"/>
          <w:wAfter w:w="180" w:type="dxa"/>
        </w:trPr>
        <w:tc>
          <w:tcPr>
            <w:tcW w:w="1980" w:type="dxa"/>
            <w:tcBorders>
              <w:right w:val="single" w:sz="6" w:space="0" w:color="auto"/>
            </w:tcBorders>
          </w:tcPr>
          <w:p w14:paraId="2D9E03E3" w14:textId="77777777" w:rsidR="000229B4" w:rsidRDefault="000229B4">
            <w:pPr>
              <w:keepNext/>
              <w:keepLines/>
              <w:spacing w:before="0"/>
            </w:pPr>
            <w:r>
              <w:t>Shared (read)</w:t>
            </w:r>
          </w:p>
        </w:tc>
        <w:tc>
          <w:tcPr>
            <w:tcW w:w="1830" w:type="dxa"/>
          </w:tcPr>
          <w:p w14:paraId="2207EEB6" w14:textId="77777777" w:rsidR="000229B4" w:rsidRDefault="000229B4">
            <w:pPr>
              <w:keepNext/>
              <w:keepLines/>
              <w:spacing w:before="0"/>
            </w:pPr>
            <w:r>
              <w:t>OK</w:t>
            </w:r>
          </w:p>
        </w:tc>
        <w:tc>
          <w:tcPr>
            <w:tcW w:w="1830" w:type="dxa"/>
          </w:tcPr>
          <w:p w14:paraId="255D8E64" w14:textId="77777777" w:rsidR="000229B4" w:rsidRDefault="000229B4">
            <w:pPr>
              <w:keepNext/>
              <w:keepLines/>
              <w:spacing w:before="0"/>
            </w:pPr>
            <w:r>
              <w:t>OK</w:t>
            </w:r>
          </w:p>
        </w:tc>
        <w:tc>
          <w:tcPr>
            <w:tcW w:w="1830" w:type="dxa"/>
          </w:tcPr>
          <w:p w14:paraId="112C56BE" w14:textId="77777777" w:rsidR="000229B4" w:rsidRDefault="000229B4">
            <w:pPr>
              <w:keepNext/>
              <w:keepLines/>
              <w:spacing w:before="0"/>
            </w:pPr>
            <w:r>
              <w:t>Conflict</w:t>
            </w:r>
          </w:p>
        </w:tc>
      </w:tr>
      <w:tr w:rsidR="000229B4" w14:paraId="57C7965D" w14:textId="77777777">
        <w:tblPrEx>
          <w:tblCellMar>
            <w:top w:w="0" w:type="dxa"/>
            <w:bottom w:w="0" w:type="dxa"/>
          </w:tblCellMar>
        </w:tblPrEx>
        <w:trPr>
          <w:gridAfter w:val="1"/>
          <w:wAfter w:w="180" w:type="dxa"/>
        </w:trPr>
        <w:tc>
          <w:tcPr>
            <w:tcW w:w="1980" w:type="dxa"/>
            <w:tcBorders>
              <w:right w:val="single" w:sz="6" w:space="0" w:color="auto"/>
            </w:tcBorders>
          </w:tcPr>
          <w:p w14:paraId="75FBECE7" w14:textId="77777777" w:rsidR="000229B4" w:rsidRDefault="000229B4">
            <w:pPr>
              <w:keepNext/>
              <w:keepLines/>
              <w:spacing w:before="0"/>
            </w:pPr>
            <w:r>
              <w:t>Exclusive (write)</w:t>
            </w:r>
          </w:p>
        </w:tc>
        <w:tc>
          <w:tcPr>
            <w:tcW w:w="1830" w:type="dxa"/>
          </w:tcPr>
          <w:p w14:paraId="5CBC5686" w14:textId="77777777" w:rsidR="000229B4" w:rsidRDefault="000229B4">
            <w:pPr>
              <w:keepNext/>
              <w:keepLines/>
              <w:spacing w:before="0"/>
            </w:pPr>
            <w:r>
              <w:t>OK</w:t>
            </w:r>
          </w:p>
        </w:tc>
        <w:tc>
          <w:tcPr>
            <w:tcW w:w="1830" w:type="dxa"/>
          </w:tcPr>
          <w:p w14:paraId="40502F37" w14:textId="77777777" w:rsidR="000229B4" w:rsidRDefault="000229B4">
            <w:pPr>
              <w:keepNext/>
              <w:keepLines/>
              <w:spacing w:before="0"/>
            </w:pPr>
            <w:r>
              <w:t>Conflict</w:t>
            </w:r>
          </w:p>
        </w:tc>
        <w:tc>
          <w:tcPr>
            <w:tcW w:w="1830" w:type="dxa"/>
          </w:tcPr>
          <w:p w14:paraId="5F303755" w14:textId="77777777" w:rsidR="000229B4" w:rsidRDefault="000229B4">
            <w:pPr>
              <w:keepNext/>
              <w:keepLines/>
              <w:spacing w:before="0"/>
            </w:pPr>
            <w:r>
              <w:t>Conflict</w:t>
            </w:r>
          </w:p>
        </w:tc>
      </w:tr>
    </w:tbl>
    <w:p w14:paraId="1EE04980" w14:textId="77777777" w:rsidR="000229B4" w:rsidRDefault="000229B4">
      <w:r>
        <w:t>Just as different granularities bring a need for escalation, different modes bring a need for ‘lock conversion’, which upgrades a lock to a higher mode, for instance from shared to exclusive, or downgrades it to a lower mode.</w:t>
      </w:r>
    </w:p>
    <w:p w14:paraId="1D707391" w14:textId="77777777" w:rsidR="000229B4" w:rsidRDefault="000229B4">
      <w:pPr>
        <w:pStyle w:val="Heading3"/>
      </w:pPr>
      <w:r>
        <w:t>Explicit scheduling</w:t>
      </w:r>
    </w:p>
    <w:p w14:paraId="7E0E40C3" w14:textId="77777777" w:rsidR="000229B4" w:rsidRDefault="000229B4">
      <w:r>
        <w:t>In simple situations, queuing for locks is an adequate way to schedule threads. When things are more complicated, however, it’s necessary to program the scheduling explicitly because the si</w:t>
      </w:r>
      <w:r>
        <w:t>m</w:t>
      </w:r>
      <w:r>
        <w:t>ple first-come first-served queuing of a lock isn’t what you want. A set of printers with different properties, for example, can be optimized across a set of jobs with different priorities, requir</w:t>
      </w:r>
      <w:r>
        <w:t>e</w:t>
      </w:r>
      <w:r>
        <w:t>ments for paper handling, paper sizes, color, etc. There have been many unsuccessful attempts to build general resource allocation systems to handle these problems. They fail because they are too complicated and expensive for simple cases, and not flexible enough for complicated ones. A better strategy is to program the scheduling as part of the application, using as many condition variables as necessary to queue threads that are waiting for resources. Application-specific data structures can keep track of the various resource demands and application-specific code, perhaps written on top of a library, can do the optimization.</w:t>
      </w:r>
    </w:p>
    <w:p w14:paraId="03D776CC" w14:textId="77777777" w:rsidR="000229B4" w:rsidRDefault="000229B4">
      <w:r>
        <w:t>Just as you must choose the granularity of locks, you must also choose the granularity of cond</w:t>
      </w:r>
      <w:r>
        <w:t>i</w:t>
      </w:r>
      <w:r>
        <w:t xml:space="preserve">tions. With just a few conditions (in the limit, only one), it’s easy to figure out which one to wait on and which ones to signal. The price you pay is that a thread (or many threads) may wake up from a </w:t>
      </w:r>
      <w:r>
        <w:rPr>
          <w:rStyle w:val="code"/>
        </w:rPr>
        <w:t>wait</w:t>
      </w:r>
      <w:r>
        <w:t xml:space="preserve"> only to find that it has to wait again, and this is inefficient. On the other hand, with many conditions you can make useless wakeups very rare, but more care is needed to ensure that a thread doesn’t get stuck because its condition isn’t signaled.</w:t>
      </w:r>
    </w:p>
    <w:p w14:paraId="7BF5309F" w14:textId="77777777" w:rsidR="000229B4" w:rsidRDefault="000229B4">
      <w:pPr>
        <w:pStyle w:val="Heading2"/>
      </w:pPr>
      <w:r>
        <w:t>Simple vs. fancy locks</w:t>
      </w:r>
    </w:p>
    <w:p w14:paraId="08572CAA" w14:textId="77777777" w:rsidR="000229B4" w:rsidRDefault="000229B4">
      <w:r>
        <w:t xml:space="preserve">We have described a number of features that you might want in a locking system: </w:t>
      </w:r>
    </w:p>
    <w:p w14:paraId="135934A0" w14:textId="77777777" w:rsidR="000229B4" w:rsidRDefault="000229B4">
      <w:pPr>
        <w:pStyle w:val="b"/>
      </w:pPr>
      <w:r>
        <w:t>multiple modes with conversion, for instance from shared to exclusive;</w:t>
      </w:r>
    </w:p>
    <w:p w14:paraId="6044A0CF" w14:textId="77777777" w:rsidR="000229B4" w:rsidRDefault="000229B4">
      <w:pPr>
        <w:pStyle w:val="b"/>
      </w:pPr>
      <w:r>
        <w:t>multiple granularities with escalation from fine to coarse and de-escalation from coarse to fine;</w:t>
      </w:r>
    </w:p>
    <w:p w14:paraId="43DA185D" w14:textId="77777777" w:rsidR="000229B4" w:rsidRDefault="000229B4">
      <w:pPr>
        <w:pStyle w:val="b"/>
      </w:pPr>
      <w:r>
        <w:t>deadlock detection.</w:t>
      </w:r>
    </w:p>
    <w:p w14:paraId="20E58898" w14:textId="77777777" w:rsidR="000229B4" w:rsidRDefault="000229B4">
      <w:r>
        <w:t>Database systems typically provide these features. In addition, they acquire locks automatically based on how an application transaction touches data, choosing the mode based on what the o</w:t>
      </w:r>
      <w:r>
        <w:t>p</w:t>
      </w:r>
      <w:r>
        <w:t xml:space="preserve">eration is, and they can release locks automatically when a transaction commits. For a thorough discussion of database locking see </w:t>
      </w:r>
      <w:smartTag w:uri="urn:schemas-microsoft-com:office:smarttags" w:element="PersonName">
        <w:r>
          <w:t>Jim Gray</w:t>
        </w:r>
      </w:smartTag>
      <w:r>
        <w:t xml:space="preserve"> and Andreas Reuter, </w:t>
      </w:r>
      <w:r>
        <w:rPr>
          <w:rStyle w:val="refTitle"/>
        </w:rPr>
        <w:t>Transaction Processing: Co</w:t>
      </w:r>
      <w:r>
        <w:rPr>
          <w:rStyle w:val="refTitle"/>
        </w:rPr>
        <w:t>n</w:t>
      </w:r>
      <w:r>
        <w:rPr>
          <w:rStyle w:val="refTitle"/>
        </w:rPr>
        <w:t>cepts and Techniques</w:t>
      </w:r>
      <w:r>
        <w:t>, Morgan Kaufmann, 1993, Chapter 8, pages 449-492.</w:t>
      </w:r>
    </w:p>
    <w:p w14:paraId="20B5FCC6" w14:textId="77777777" w:rsidR="000229B4" w:rsidRDefault="000229B4">
      <w:r>
        <w:t>The main reason that database systems have such elaborate locking facilities is that the applic</w:t>
      </w:r>
      <w:r>
        <w:t>a</w:t>
      </w:r>
      <w:r>
        <w:t xml:space="preserve">tion programmers are quite naive and can’t be expected to understand the subtleties of concurrent programming. Instead, the system does almost everything automatically, and the programmers can safely assume that execution is sequential. Automatic mechanisms that work well across a wide range of applications need to adapt in the ways listed above. </w:t>
      </w:r>
    </w:p>
    <w:p w14:paraId="00AEEB56" w14:textId="77777777" w:rsidR="000229B4" w:rsidRDefault="000229B4">
      <w:r>
        <w:t>By contrast, a simple mutex has only one mode (exclusive), only one granularity, and no dea</w:t>
      </w:r>
      <w:r>
        <w:t>d</w:t>
      </w:r>
      <w:r>
        <w:t>lock detection. If these features are needed, the programmer has to provide them using the mutex and condition primitives. We will study one example of this in detail in handout 17 on formal concurrency: building a reader/writer lock from a simple mutex. Many others are possible.</w:t>
      </w:r>
    </w:p>
    <w:p w14:paraId="5186E695" w14:textId="77777777" w:rsidR="000229B4" w:rsidRDefault="000229B4">
      <w:pPr>
        <w:pStyle w:val="Heading2"/>
      </w:pPr>
      <w:r>
        <w:t>Summary of easy concurrency</w:t>
      </w:r>
    </w:p>
    <w:p w14:paraId="3F48BFA4" w14:textId="77777777" w:rsidR="000229B4" w:rsidRDefault="000229B4">
      <w:pPr>
        <w:keepNext/>
      </w:pPr>
      <w:r>
        <w:t>There are four simple steps:</w:t>
      </w:r>
    </w:p>
    <w:p w14:paraId="64ECCFE4" w14:textId="77777777" w:rsidR="000229B4" w:rsidRDefault="000229B4">
      <w:pPr>
        <w:pStyle w:val="u"/>
        <w:numPr>
          <w:ilvl w:val="0"/>
          <w:numId w:val="31"/>
        </w:numPr>
      </w:pPr>
      <w:r>
        <w:t>Protect each shared data item with a lock, and acquire the lock before touching the data.</w:t>
      </w:r>
    </w:p>
    <w:p w14:paraId="6BF04B72" w14:textId="77777777" w:rsidR="000229B4" w:rsidRDefault="000229B4">
      <w:pPr>
        <w:pStyle w:val="u"/>
        <w:numPr>
          <w:ilvl w:val="0"/>
          <w:numId w:val="31"/>
        </w:numPr>
      </w:pPr>
      <w:r>
        <w:t>Write down the invariant which holds on shared data when a lock isn’t held, and don’t d</w:t>
      </w:r>
      <w:r>
        <w:t>e</w:t>
      </w:r>
      <w:r>
        <w:t xml:space="preserve">pend on any property of the shared </w:t>
      </w:r>
      <w:r w:rsidR="00377C60">
        <w:t xml:space="preserve">data </w:t>
      </w:r>
      <w:r>
        <w:t>unless it follows from the invariant.</w:t>
      </w:r>
      <w:r w:rsidR="00377C60">
        <w:t xml:space="preserve"> Establish the i</w:t>
      </w:r>
      <w:r w:rsidR="00377C60">
        <w:t>n</w:t>
      </w:r>
      <w:r w:rsidR="00377C60">
        <w:t>variant before releasing the lock.</w:t>
      </w:r>
    </w:p>
    <w:p w14:paraId="7C8B4AA6" w14:textId="77777777" w:rsidR="000229B4" w:rsidRDefault="000229B4">
      <w:pPr>
        <w:pStyle w:val="u"/>
        <w:numPr>
          <w:ilvl w:val="0"/>
          <w:numId w:val="31"/>
        </w:numPr>
      </w:pPr>
      <w:r>
        <w:t>If you have to wait for some other thread to do something before you can continue, avoid busy waiting by waiting on a condition; beware of holding any locks when you do this. When you take some action that might allow a waiting thread to continue, signal the proper cond</w:t>
      </w:r>
      <w:r>
        <w:t>i</w:t>
      </w:r>
      <w:r>
        <w:t>tion variable.</w:t>
      </w:r>
    </w:p>
    <w:p w14:paraId="06BBB46D" w14:textId="77777777" w:rsidR="000229B4" w:rsidRDefault="000229B4">
      <w:pPr>
        <w:pStyle w:val="u"/>
        <w:numPr>
          <w:ilvl w:val="0"/>
          <w:numId w:val="31"/>
        </w:numPr>
      </w:pPr>
      <w:r>
        <w:t>To avoid deadlock, define a partial order on the locks, and acquire a lock only if it is greater in the order than any lock you already hold. To make this work with procedures, annotate a procedure with a pre-condition: the maximum set of locks that are held whenever it’s called.</w:t>
      </w:r>
    </w:p>
    <w:p w14:paraId="6A055F49" w14:textId="77777777" w:rsidR="000229B4" w:rsidRDefault="000229B4">
      <w:pPr>
        <w:pStyle w:val="cont"/>
        <w:tabs>
          <w:tab w:val="left" w:pos="540"/>
        </w:tabs>
        <w:spacing w:before="300" w:after="60"/>
        <w:sectPr w:rsidR="000229B4" w:rsidSect="00BC2F30">
          <w:footerReference w:type="default" r:id="rId203"/>
          <w:footnotePr>
            <w:numRestart w:val="eachSect"/>
          </w:footnotePr>
          <w:type w:val="nextColumn"/>
          <w:pgSz w:w="10080" w:h="15840" w:code="1"/>
          <w:pgMar w:top="1008" w:right="360" w:bottom="1008" w:left="360" w:header="504" w:footer="504" w:gutter="0"/>
          <w:pgNumType w:start="1"/>
          <w:cols w:space="720"/>
        </w:sectPr>
      </w:pPr>
    </w:p>
    <w:p w14:paraId="6B255B5E" w14:textId="77777777" w:rsidR="000229B4" w:rsidRDefault="000229B4">
      <w:pPr>
        <w:pStyle w:val="Heading1"/>
      </w:pPr>
      <w:bookmarkStart w:id="140" w:name="HOnoConcDisk"/>
      <w:r>
        <w:t>15.  Concurrent Disks and Directories</w:t>
      </w:r>
      <w:bookmarkEnd w:id="140"/>
    </w:p>
    <w:p w14:paraId="132F1BEA" w14:textId="77777777" w:rsidR="000229B4" w:rsidRDefault="000229B4">
      <w:r>
        <w:t xml:space="preserve">In this handout we give examples of more elaborate concurrent programs: </w:t>
      </w:r>
    </w:p>
    <w:p w14:paraId="114E8FBE" w14:textId="77777777" w:rsidR="000229B4" w:rsidRDefault="000229B4">
      <w:pPr>
        <w:pStyle w:val="i"/>
      </w:pPr>
      <w:r>
        <w:t xml:space="preserve">Code for </w:t>
      </w:r>
      <w:r>
        <w:rPr>
          <w:rStyle w:val="code"/>
        </w:rPr>
        <w:t>Disk.read</w:t>
      </w:r>
      <w:r>
        <w:t xml:space="preserve"> using the same kind of caching used in </w:t>
      </w:r>
      <w:r>
        <w:rPr>
          <w:rStyle w:val="code"/>
        </w:rPr>
        <w:t>BufferedDisk</w:t>
      </w:r>
      <w:r>
        <w:t xml:space="preserve"> from handout 7 on file systems, but now with concurrent clients. </w:t>
      </w:r>
    </w:p>
    <w:p w14:paraId="0DED1430" w14:textId="77777777" w:rsidR="000229B4" w:rsidRDefault="000229B4">
      <w:pPr>
        <w:pStyle w:val="i"/>
      </w:pPr>
      <w:r>
        <w:t>Code for a directory tree or graph, as discussed in handout 12 on naming, but again with co</w:t>
      </w:r>
      <w:r>
        <w:t>n</w:t>
      </w:r>
      <w:r>
        <w:t>current clients.</w:t>
      </w:r>
    </w:p>
    <w:p w14:paraId="5B2C36B3" w14:textId="77777777" w:rsidR="000229B4" w:rsidRDefault="000229B4">
      <w:pPr>
        <w:pStyle w:val="Heading2"/>
      </w:pPr>
      <w:r>
        <w:t>Concurrent buffered disk</w:t>
      </w:r>
    </w:p>
    <w:p w14:paraId="4A3B52E2" w14:textId="77777777" w:rsidR="000229B4" w:rsidRDefault="000229B4">
      <w:r>
        <w:t xml:space="preserve">The </w:t>
      </w:r>
      <w:r>
        <w:rPr>
          <w:rStyle w:val="code"/>
        </w:rPr>
        <w:t>ConcurrentDisk</w:t>
      </w:r>
      <w:r>
        <w:t xml:space="preserve"> module below is similar to </w:t>
      </w:r>
      <w:r>
        <w:rPr>
          <w:rStyle w:val="code"/>
        </w:rPr>
        <w:t>BufferedDisk</w:t>
      </w:r>
      <w:r>
        <w:t xml:space="preserve"> in handout 7 on file systems; both implement the </w:t>
      </w:r>
      <w:r>
        <w:rPr>
          <w:rStyle w:val="code"/>
        </w:rPr>
        <w:t>Disk</w:t>
      </w:r>
      <w:r>
        <w:t xml:space="preserve"> spec. For simplicity, we omit the complications of crashes. As in han</w:t>
      </w:r>
      <w:r>
        <w:t>d</w:t>
      </w:r>
      <w:r>
        <w:t xml:space="preserve">out 7, the buffered disk is based on underlying code for </w:t>
      </w:r>
      <w:r>
        <w:rPr>
          <w:rStyle w:val="code"/>
        </w:rPr>
        <w:t>Disk</w:t>
      </w:r>
      <w:r>
        <w:t xml:space="preserve"> called </w:t>
      </w:r>
      <w:r>
        <w:rPr>
          <w:rStyle w:val="code"/>
        </w:rPr>
        <w:t>UDisk</w:t>
      </w:r>
      <w:r>
        <w:t xml:space="preserve">, and calls on </w:t>
      </w:r>
      <w:r>
        <w:rPr>
          <w:rStyle w:val="code"/>
        </w:rPr>
        <w:t>UDisk</w:t>
      </w:r>
      <w:r>
        <w:t xml:space="preserve"> routines are in bold so you can pick them out easily.</w:t>
      </w:r>
    </w:p>
    <w:p w14:paraId="60E78A7B" w14:textId="77777777" w:rsidR="000229B4" w:rsidRDefault="000229B4">
      <w:r>
        <w:t xml:space="preserve">We add a level of indirection so that we can have names (called </w:t>
      </w:r>
      <w:r>
        <w:rPr>
          <w:rStyle w:val="code"/>
        </w:rPr>
        <w:t>B</w:t>
      </w:r>
      <w:r>
        <w:t xml:space="preserve">’s) for the buffers; a </w:t>
      </w:r>
      <w:r>
        <w:rPr>
          <w:rStyle w:val="code"/>
        </w:rPr>
        <w:t>B</w:t>
      </w:r>
      <w:r>
        <w:t xml:space="preserve"> is just an integer, and we keep the buffers in a sequence called </w:t>
      </w:r>
      <w:r>
        <w:rPr>
          <w:rStyle w:val="code"/>
        </w:rPr>
        <w:t>bv</w:t>
      </w:r>
      <w:r>
        <w:t xml:space="preserve">. </w:t>
      </w:r>
      <w:r>
        <w:rPr>
          <w:rStyle w:val="code"/>
        </w:rPr>
        <w:t>B</w:t>
      </w:r>
      <w:r>
        <w:t xml:space="preserve"> has methods that let us write </w:t>
      </w:r>
      <w:r>
        <w:rPr>
          <w:rStyle w:val="code"/>
        </w:rPr>
        <w:t>b.db</w:t>
      </w:r>
      <w:r>
        <w:t xml:space="preserve"> for </w:t>
      </w:r>
      <w:r>
        <w:rPr>
          <w:rStyle w:val="code"/>
        </w:rPr>
        <w:t>bv(b).db</w:t>
      </w:r>
      <w:r>
        <w:t xml:space="preserve"> and similarly for other fields. </w:t>
      </w:r>
    </w:p>
    <w:p w14:paraId="2DB87D7B" w14:textId="77777777" w:rsidR="000229B4" w:rsidRDefault="000229B4">
      <w:r>
        <w:t xml:space="preserve">The </w:t>
      </w:r>
      <w:r>
        <w:rPr>
          <w:rStyle w:val="code"/>
        </w:rPr>
        <w:t>cache</w:t>
      </w:r>
      <w:r>
        <w:t xml:space="preserve"> is protected by a mutex </w:t>
      </w:r>
      <w:r>
        <w:rPr>
          <w:rStyle w:val="code"/>
        </w:rPr>
        <w:t>mc</w:t>
      </w:r>
      <w:r>
        <w:t xml:space="preserve">. Each cache buffer is protected by a mutex </w:t>
      </w:r>
      <w:r>
        <w:rPr>
          <w:rStyle w:val="code"/>
        </w:rPr>
        <w:t>b.m</w:t>
      </w:r>
      <w:r>
        <w:t xml:space="preserve">; when this is held, we say that the buffer is </w:t>
      </w:r>
      <w:r>
        <w:rPr>
          <w:rStyle w:val="e"/>
        </w:rPr>
        <w:t>locked</w:t>
      </w:r>
      <w:r>
        <w:t xml:space="preserve">. Each buffer also has a count </w:t>
      </w:r>
      <w:r>
        <w:rPr>
          <w:rStyle w:val="code"/>
        </w:rPr>
        <w:t>users</w:t>
      </w:r>
      <w:r>
        <w:t xml:space="preserve"> of the number of </w:t>
      </w:r>
      <w:r>
        <w:rPr>
          <w:rStyle w:val="code"/>
        </w:rPr>
        <w:t>b</w:t>
      </w:r>
      <w:r>
        <w:t xml:space="preserve">’s to the buffer that are outstanding. This count is also protected by </w:t>
      </w:r>
      <w:r>
        <w:rPr>
          <w:rStyle w:val="code"/>
        </w:rPr>
        <w:t>mc</w:t>
      </w:r>
      <w:r>
        <w:t>. It plays the role of a readers lock on the cache reference to th</w:t>
      </w:r>
      <w:r w:rsidR="00974654">
        <w:t>e buffer during a disk transfer:</w:t>
      </w:r>
      <w:r>
        <w:t xml:space="preserve"> if it’s non-zero, it is not OK to reassign the buffer to a different disk page. </w:t>
      </w:r>
      <w:r>
        <w:rPr>
          <w:rStyle w:val="code"/>
        </w:rPr>
        <w:t>GetBufs</w:t>
      </w:r>
      <w:r>
        <w:t xml:space="preserve"> increments </w:t>
      </w:r>
      <w:r>
        <w:rPr>
          <w:rStyle w:val="code"/>
        </w:rPr>
        <w:t>users</w:t>
      </w:r>
      <w:r>
        <w:t xml:space="preserve">, and </w:t>
      </w:r>
      <w:r>
        <w:rPr>
          <w:rStyle w:val="code"/>
        </w:rPr>
        <w:t>InstallData</w:t>
      </w:r>
      <w:r>
        <w:t xml:space="preserve"> de</w:t>
      </w:r>
      <w:r>
        <w:t>c</w:t>
      </w:r>
      <w:r>
        <w:t xml:space="preserve">rements it. No one waits explicitly for this lock. Instead, </w:t>
      </w:r>
      <w:r>
        <w:rPr>
          <w:rStyle w:val="code"/>
        </w:rPr>
        <w:t>read</w:t>
      </w:r>
      <w:r>
        <w:t xml:space="preserve"> just waits on the condition </w:t>
      </w:r>
      <w:r>
        <w:rPr>
          <w:rStyle w:val="code"/>
        </w:rPr>
        <w:t>moreSpace</w:t>
      </w:r>
      <w:r>
        <w:t xml:space="preserve"> for more space to become available.</w:t>
      </w:r>
    </w:p>
    <w:p w14:paraId="19B2A7A2" w14:textId="77777777" w:rsidR="000229B4" w:rsidRDefault="000229B4">
      <w:r>
        <w:t>Thus there are three levels of locking, allowing successively more concurrency and held for longer times:</w:t>
      </w:r>
    </w:p>
    <w:p w14:paraId="75D5C46B" w14:textId="77777777" w:rsidR="000229B4" w:rsidRDefault="000229B4">
      <w:pPr>
        <w:pStyle w:val="i"/>
      </w:pPr>
      <w:r>
        <w:rPr>
          <w:rStyle w:val="code"/>
        </w:rPr>
        <w:t>mc</w:t>
      </w:r>
      <w:r>
        <w:t xml:space="preserve"> is global, but is held only during pointer manipulations;</w:t>
      </w:r>
    </w:p>
    <w:p w14:paraId="24DD4385" w14:textId="77777777" w:rsidR="000229B4" w:rsidRDefault="000229B4">
      <w:pPr>
        <w:pStyle w:val="i"/>
      </w:pPr>
      <w:r>
        <w:rPr>
          <w:rStyle w:val="code"/>
        </w:rPr>
        <w:t>b.m</w:t>
      </w:r>
      <w:r>
        <w:t xml:space="preserve"> is per buffer, but exclusive, and is held during data transfers;</w:t>
      </w:r>
    </w:p>
    <w:p w14:paraId="57740887" w14:textId="77777777" w:rsidR="000229B4" w:rsidRDefault="000229B4">
      <w:pPr>
        <w:pStyle w:val="i"/>
      </w:pPr>
      <w:r>
        <w:rPr>
          <w:rStyle w:val="code"/>
        </w:rPr>
        <w:t>b.users</w:t>
      </w:r>
      <w:r>
        <w:t xml:space="preserve"> is per buffer and shared; it keeps the assignment of a buffer to a </w:t>
      </w:r>
      <w:r>
        <w:rPr>
          <w:rStyle w:val="code"/>
        </w:rPr>
        <w:t>DA</w:t>
      </w:r>
      <w:r>
        <w:t xml:space="preserve"> from changing.</w:t>
      </w:r>
    </w:p>
    <w:p w14:paraId="1977FA43" w14:textId="77777777" w:rsidR="000229B4" w:rsidRDefault="000229B4">
      <w:r>
        <w:t>There are three design criteria for the code:</w:t>
      </w:r>
    </w:p>
    <w:p w14:paraId="2AC8A04D" w14:textId="77777777" w:rsidR="000229B4" w:rsidRDefault="000229B4">
      <w:pPr>
        <w:pStyle w:val="u"/>
        <w:numPr>
          <w:ilvl w:val="0"/>
          <w:numId w:val="16"/>
        </w:numPr>
      </w:pPr>
      <w:r>
        <w:t xml:space="preserve">Don’t hold </w:t>
      </w:r>
      <w:r>
        <w:rPr>
          <w:rStyle w:val="code"/>
        </w:rPr>
        <w:t>mc</w:t>
      </w:r>
      <w:r>
        <w:t xml:space="preserve"> during an expensive operation (a disk access or a block copy).</w:t>
      </w:r>
    </w:p>
    <w:p w14:paraId="6DBA7A25" w14:textId="77777777" w:rsidR="000229B4" w:rsidRDefault="000229B4">
      <w:pPr>
        <w:pStyle w:val="u"/>
        <w:numPr>
          <w:ilvl w:val="0"/>
          <w:numId w:val="16"/>
        </w:numPr>
      </w:pPr>
      <w:r>
        <w:t>Don’t deadlock.</w:t>
      </w:r>
    </w:p>
    <w:p w14:paraId="25ECC4EB" w14:textId="77777777" w:rsidR="000229B4" w:rsidRDefault="000229B4">
      <w:pPr>
        <w:pStyle w:val="u"/>
        <w:numPr>
          <w:ilvl w:val="0"/>
          <w:numId w:val="16"/>
        </w:numPr>
      </w:pPr>
      <w:r>
        <w:t>Handle additional threads that want to read a block being read from the disk.</w:t>
      </w:r>
    </w:p>
    <w:p w14:paraId="074B3F5F" w14:textId="77777777" w:rsidR="000229B4" w:rsidRDefault="000229B4">
      <w:r>
        <w:t xml:space="preserve">You can check by inspection that the first is satisfied. As you know, the simple way to ensure the second is to define a partial order on the locks, and check that you only acquire a lock when it is greater than one you already have. In this case the order is </w:t>
      </w:r>
      <w:r>
        <w:rPr>
          <w:rStyle w:val="code"/>
        </w:rPr>
        <w:t>mc</w:t>
      </w:r>
      <w:r>
        <w:t xml:space="preserve"> &lt; every </w:t>
      </w:r>
      <w:r>
        <w:rPr>
          <w:rStyle w:val="code"/>
        </w:rPr>
        <w:t>b.m</w:t>
      </w:r>
      <w:r>
        <w:t xml:space="preserve">. The </w:t>
      </w:r>
      <w:r>
        <w:rPr>
          <w:rStyle w:val="code"/>
        </w:rPr>
        <w:t>users</w:t>
      </w:r>
      <w:r>
        <w:t xml:space="preserve"> count takes care of the third.</w:t>
      </w:r>
    </w:p>
    <w:p w14:paraId="6CCAC460" w14:textId="77777777" w:rsidR="000229B4" w:rsidRDefault="000229B4">
      <w:r>
        <w:t xml:space="preserve">The loop in </w:t>
      </w:r>
      <w:r>
        <w:rPr>
          <w:rStyle w:val="code"/>
        </w:rPr>
        <w:t>read</w:t>
      </w:r>
      <w:r>
        <w:t xml:space="preserve"> calls </w:t>
      </w:r>
      <w:r>
        <w:rPr>
          <w:rStyle w:val="code"/>
        </w:rPr>
        <w:t>GetBufs</w:t>
      </w:r>
      <w:r>
        <w:t xml:space="preserve"> to get space for blocks that have to be read from the disk (this work was done by </w:t>
      </w:r>
      <w:r>
        <w:rPr>
          <w:rStyle w:val="code"/>
        </w:rPr>
        <w:t>MakeCacheSpace</w:t>
      </w:r>
      <w:r>
        <w:t xml:space="preserve"> in handout 7). </w:t>
      </w:r>
      <w:r>
        <w:rPr>
          <w:rStyle w:val="code"/>
        </w:rPr>
        <w:t>GetBufs</w:t>
      </w:r>
      <w:r>
        <w:t xml:space="preserve"> may not find enough free buffers, in which case it returns an empty set to </w:t>
      </w:r>
      <w:r>
        <w:rPr>
          <w:rStyle w:val="code"/>
        </w:rPr>
        <w:t>read</w:t>
      </w:r>
      <w:r>
        <w:t xml:space="preserve">, which waits on </w:t>
      </w:r>
      <w:r>
        <w:rPr>
          <w:rStyle w:val="code"/>
        </w:rPr>
        <w:t>moreSpace</w:t>
      </w:r>
      <w:r>
        <w:t xml:space="preserve">. This condition is signaled by the demon thread </w:t>
      </w:r>
      <w:r>
        <w:rPr>
          <w:rStyle w:val="code"/>
        </w:rPr>
        <w:t>FlushBuf</w:t>
      </w:r>
      <w:r>
        <w:t xml:space="preserve">. A real system would have signaling in the other direction too, from </w:t>
      </w:r>
      <w:r>
        <w:rPr>
          <w:rStyle w:val="code"/>
        </w:rPr>
        <w:t>GetBufs</w:t>
      </w:r>
      <w:r>
        <w:t xml:space="preserve"> to </w:t>
      </w:r>
      <w:r>
        <w:rPr>
          <w:rStyle w:val="code"/>
        </w:rPr>
        <w:t>FlushBuf</w:t>
      </w:r>
      <w:r>
        <w:t>, to trigger flushing when the number of clean buffers drops below some threshold.</w:t>
      </w:r>
    </w:p>
    <w:p w14:paraId="39DC7ECD" w14:textId="77777777" w:rsidR="000229B4" w:rsidRDefault="000229B4">
      <w:r>
        <w:t xml:space="preserve">The boxes in </w:t>
      </w:r>
      <w:r>
        <w:rPr>
          <w:rStyle w:val="code"/>
        </w:rPr>
        <w:t>ConcurrentDisk</w:t>
      </w:r>
      <w:r>
        <w:t xml:space="preserve"> highlight places where it differs from </w:t>
      </w:r>
      <w:r>
        <w:rPr>
          <w:rStyle w:val="code"/>
        </w:rPr>
        <w:t>BufferedDisk</w:t>
      </w:r>
      <w:r>
        <w:t>. These are only highlights, however, since the code differs in many details.</w:t>
      </w:r>
    </w:p>
    <w:p w14:paraId="5AF955EA" w14:textId="77777777" w:rsidR="000229B4" w:rsidRDefault="000229B4">
      <w:pPr>
        <w:pStyle w:val="modhead"/>
        <w:rPr>
          <w:rStyle w:val="code"/>
          <w:b w:val="0"/>
        </w:rPr>
      </w:pPr>
      <w:r>
        <w:t xml:space="preserve">CLASS ConcurrentDisk </w:t>
      </w:r>
      <w:r>
        <w:rPr>
          <w:rStyle w:val="code"/>
          <w:b w:val="0"/>
        </w:rPr>
        <w:t>EXPORT read, write, size, check, sync =</w:t>
      </w:r>
    </w:p>
    <w:p w14:paraId="2A61CAE0" w14:textId="77777777" w:rsidR="000229B4" w:rsidRDefault="000229B4">
      <w:pPr>
        <w:pStyle w:val="declhead"/>
        <w:rPr>
          <w:rStyle w:val="code"/>
        </w:rPr>
      </w:pPr>
      <w:r>
        <w:rPr>
          <w:rStyle w:val="code"/>
        </w:rPr>
        <w:t>TYPE</w:t>
      </w:r>
    </w:p>
    <w:p w14:paraId="04B0B730" w14:textId="77777777" w:rsidR="000229B4" w:rsidRDefault="000229B4">
      <w:pPr>
        <w:pStyle w:val="decl"/>
        <w:rPr>
          <w:rStyle w:val="code"/>
        </w:rPr>
      </w:pPr>
      <w:r>
        <w:rPr>
          <w:rStyle w:val="m"/>
        </w:rPr>
        <w:t xml:space="preserve">% </w:t>
      </w:r>
      <w:r>
        <w:rPr>
          <w:rStyle w:val="code"/>
        </w:rPr>
        <w:t xml:space="preserve">Data, DA, DB, Blocks, Dsk, E </w:t>
      </w:r>
      <w:r>
        <w:rPr>
          <w:rStyle w:val="m"/>
        </w:rPr>
        <w:t xml:space="preserve">as in </w:t>
      </w:r>
      <w:r>
        <w:rPr>
          <w:rStyle w:val="code"/>
        </w:rPr>
        <w:t>Disk</w:t>
      </w:r>
    </w:p>
    <w:p w14:paraId="0A706EAD" w14:textId="77777777" w:rsidR="000229B4" w:rsidRDefault="000229B4">
      <w:pPr>
        <w:pStyle w:val="decl"/>
        <w:rPr>
          <w:rStyle w:val="code"/>
        </w:rPr>
      </w:pPr>
      <w:r>
        <w:rPr>
          <w:rStyle w:val="code"/>
        </w:rPr>
        <w:t>I</w:t>
      </w:r>
      <w:r>
        <w:rPr>
          <w:rStyle w:val="code"/>
        </w:rPr>
        <w:tab/>
        <w:t>=</w:t>
      </w:r>
      <w:r>
        <w:rPr>
          <w:rStyle w:val="code"/>
        </w:rPr>
        <w:tab/>
        <w:t>Int</w:t>
      </w:r>
    </w:p>
    <w:p w14:paraId="1652AC35" w14:textId="77777777" w:rsidR="000229B4" w:rsidRDefault="000229B4">
      <w:pPr>
        <w:pStyle w:val="decl"/>
        <w:rPr>
          <w:rStyle w:val="code"/>
        </w:rPr>
      </w:pPr>
      <w:r>
        <w:rPr>
          <w:rStyle w:val="code"/>
        </w:rPr>
        <w:t>J</w:t>
      </w:r>
      <w:r>
        <w:rPr>
          <w:rStyle w:val="code"/>
        </w:rPr>
        <w:tab/>
        <w:t>=</w:t>
      </w:r>
      <w:r>
        <w:rPr>
          <w:rStyle w:val="code"/>
        </w:rPr>
        <w:tab/>
        <w:t>Int</w:t>
      </w:r>
    </w:p>
    <w:p w14:paraId="7CA51A0F" w14:textId="77777777" w:rsidR="000229B4" w:rsidRDefault="000229B4">
      <w:pPr>
        <w:pStyle w:val="decl"/>
        <w:rPr>
          <w:rStyle w:val="code"/>
        </w:rPr>
      </w:pPr>
    </w:p>
    <w:p w14:paraId="64E5A31D" w14:textId="157C891E" w:rsidR="000229B4" w:rsidRDefault="006E6F29">
      <w:pPr>
        <w:pStyle w:val="decl"/>
        <w:rPr>
          <w:rStyle w:val="code"/>
        </w:rPr>
      </w:pPr>
      <w:r>
        <w:rPr>
          <w:rStyle w:val="code"/>
        </w:rPr>
        <mc:AlternateContent>
          <mc:Choice Requires="wps">
            <w:drawing>
              <wp:anchor distT="0" distB="0" distL="114300" distR="114300" simplePos="0" relativeHeight="251648000" behindDoc="0" locked="0" layoutInCell="1" allowOverlap="1" wp14:anchorId="050383AC" wp14:editId="3C68A486">
                <wp:simplePos x="0" y="0"/>
                <wp:positionH relativeFrom="column">
                  <wp:posOffset>321945</wp:posOffset>
                </wp:positionH>
                <wp:positionV relativeFrom="paragraph">
                  <wp:posOffset>145415</wp:posOffset>
                </wp:positionV>
                <wp:extent cx="3745230" cy="899160"/>
                <wp:effectExtent l="0" t="0" r="0" b="0"/>
                <wp:wrapNone/>
                <wp:docPr id="17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5230" cy="899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BD068" id="Rectangle 50" o:spid="_x0000_s1026" style="position:absolute;margin-left:25.35pt;margin-top:11.45pt;width:294.9pt;height:70.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" filled="f"/>
            </w:pict>
          </mc:Fallback>
        </mc:AlternateContent>
      </w:r>
      <w:r w:rsidR="000229B4">
        <w:rPr>
          <w:rStyle w:val="code"/>
        </w:rPr>
        <w:t>Buf</w:t>
      </w:r>
      <w:r w:rsidR="000229B4">
        <w:rPr>
          <w:rStyle w:val="code"/>
        </w:rPr>
        <w:tab/>
        <w:t>=</w:t>
      </w:r>
      <w:r w:rsidR="000229B4">
        <w:rPr>
          <w:rStyle w:val="code"/>
        </w:rPr>
        <w:tab/>
        <w:t xml:space="preserve">[db, </w:t>
      </w:r>
      <w:r w:rsidR="000229B4">
        <w:rPr>
          <w:rStyle w:val="k"/>
        </w:rPr>
        <w:t>m, users: I</w:t>
      </w:r>
      <w:r w:rsidR="000229B4">
        <w:rPr>
          <w:rStyle w:val="code"/>
        </w:rPr>
        <w:t>, clean: Bool]</w:t>
      </w:r>
      <w:r w:rsidR="000229B4">
        <w:rPr>
          <w:rStyle w:val="code"/>
        </w:rPr>
        <w:tab/>
      </w:r>
      <w:r w:rsidR="000229B4">
        <w:rPr>
          <w:rStyle w:val="m"/>
        </w:rPr>
        <w:t xml:space="preserve">% </w:t>
      </w:r>
      <w:r w:rsidR="000229B4">
        <w:rPr>
          <w:rStyle w:val="code"/>
        </w:rPr>
        <w:t>m</w:t>
      </w:r>
      <w:r w:rsidR="000229B4">
        <w:rPr>
          <w:rStyle w:val="m"/>
        </w:rPr>
        <w:t xml:space="preserve"> protects </w:t>
      </w:r>
      <w:r w:rsidR="000229B4">
        <w:rPr>
          <w:rStyle w:val="code"/>
        </w:rPr>
        <w:t xml:space="preserve">db, mc </w:t>
      </w:r>
      <w:r w:rsidR="000229B4">
        <w:rPr>
          <w:rStyle w:val="m"/>
        </w:rPr>
        <w:t>the rest</w:t>
      </w:r>
    </w:p>
    <w:p w14:paraId="58AF7E81" w14:textId="77777777" w:rsidR="000229B4" w:rsidRDefault="000229B4">
      <w:pPr>
        <w:pStyle w:val="decl"/>
        <w:rPr>
          <w:rStyle w:val="code"/>
        </w:rPr>
      </w:pPr>
      <w:r>
        <w:rPr>
          <w:rStyle w:val="code"/>
        </w:rPr>
        <w:t>M</w:t>
      </w:r>
      <w:r>
        <w:rPr>
          <w:rStyle w:val="code"/>
        </w:rPr>
        <w:tab/>
        <w:t>=</w:t>
      </w:r>
      <w:r>
        <w:rPr>
          <w:rStyle w:val="code"/>
        </w:rPr>
        <w:tab/>
        <w:t>Mutex</w:t>
      </w:r>
    </w:p>
    <w:p w14:paraId="5F94F513" w14:textId="77777777" w:rsidR="000229B4" w:rsidRDefault="000229B4">
      <w:pPr>
        <w:pStyle w:val="decl"/>
        <w:rPr>
          <w:rStyle w:val="code"/>
        </w:rPr>
      </w:pPr>
      <w:r>
        <w:rPr>
          <w:rStyle w:val="code"/>
        </w:rPr>
        <w:t>B</w:t>
      </w:r>
      <w:r>
        <w:rPr>
          <w:rStyle w:val="code"/>
        </w:rPr>
        <w:tab/>
        <w:t>=</w:t>
      </w:r>
      <w:r>
        <w:rPr>
          <w:rStyle w:val="code"/>
        </w:rPr>
        <w:tab/>
        <w:t xml:space="preserve">Int WITH {m    :=(\b|bv(b).m), </w:t>
      </w:r>
      <w:r>
        <w:rPr>
          <w:rStyle w:val="code"/>
        </w:rPr>
        <w:tab/>
      </w:r>
      <w:r>
        <w:rPr>
          <w:rStyle w:val="m"/>
        </w:rPr>
        <w:t xml:space="preserve">% index in </w:t>
      </w:r>
      <w:r>
        <w:rPr>
          <w:rStyle w:val="code"/>
        </w:rPr>
        <w:t>bv</w:t>
      </w:r>
      <w:r>
        <w:rPr>
          <w:rStyle w:val="code"/>
        </w:rPr>
        <w:br/>
      </w:r>
      <w:r>
        <w:rPr>
          <w:rStyle w:val="code"/>
        </w:rPr>
        <w:tab/>
      </w:r>
      <w:r>
        <w:rPr>
          <w:rStyle w:val="code"/>
        </w:rPr>
        <w:tab/>
        <w:t xml:space="preserve">          db   :=(\b|bv(b).db), </w:t>
      </w:r>
      <w:r>
        <w:rPr>
          <w:rStyle w:val="code"/>
        </w:rPr>
        <w:br/>
      </w:r>
      <w:r>
        <w:rPr>
          <w:rStyle w:val="code"/>
        </w:rPr>
        <w:tab/>
      </w:r>
      <w:r>
        <w:rPr>
          <w:rStyle w:val="code"/>
        </w:rPr>
        <w:tab/>
        <w:t xml:space="preserve">          users:=(\b|bv(b).users),</w:t>
      </w:r>
      <w:r>
        <w:rPr>
          <w:rStyle w:val="code"/>
        </w:rPr>
        <w:br/>
      </w:r>
      <w:r>
        <w:rPr>
          <w:rStyle w:val="code"/>
        </w:rPr>
        <w:tab/>
      </w:r>
      <w:r>
        <w:rPr>
          <w:rStyle w:val="code"/>
        </w:rPr>
        <w:tab/>
        <w:t xml:space="preserve">          clean:=(\b|bv(b).clean)}</w:t>
      </w:r>
    </w:p>
    <w:p w14:paraId="708ACE6A" w14:textId="77777777" w:rsidR="000229B4" w:rsidRDefault="000229B4">
      <w:pPr>
        <w:pStyle w:val="decl"/>
        <w:rPr>
          <w:rStyle w:val="code"/>
        </w:rPr>
      </w:pPr>
      <w:r>
        <w:rPr>
          <w:rStyle w:val="code"/>
        </w:rPr>
        <w:t>BS</w:t>
      </w:r>
      <w:r>
        <w:rPr>
          <w:rStyle w:val="code"/>
        </w:rPr>
        <w:tab/>
        <w:t>=</w:t>
      </w:r>
      <w:r>
        <w:rPr>
          <w:rStyle w:val="code"/>
        </w:rPr>
        <w:tab/>
        <w:t>SET B</w:t>
      </w:r>
    </w:p>
    <w:p w14:paraId="181DA3A8" w14:textId="77777777" w:rsidR="000229B4" w:rsidRDefault="000229B4">
      <w:pPr>
        <w:pStyle w:val="declhead"/>
        <w:rPr>
          <w:rStyle w:val="code"/>
        </w:rPr>
      </w:pPr>
      <w:r>
        <w:rPr>
          <w:rStyle w:val="code"/>
        </w:rPr>
        <w:t>CONST</w:t>
      </w:r>
      <w:r>
        <w:rPr>
          <w:rStyle w:val="code"/>
        </w:rPr>
        <w:tab/>
      </w:r>
      <w:r>
        <w:rPr>
          <w:rStyle w:val="code"/>
        </w:rPr>
        <w:tab/>
      </w:r>
      <w:r>
        <w:rPr>
          <w:rStyle w:val="code"/>
        </w:rPr>
        <w:tab/>
      </w:r>
    </w:p>
    <w:p w14:paraId="441C3448" w14:textId="77777777" w:rsidR="000229B4" w:rsidRDefault="000229B4">
      <w:pPr>
        <w:pStyle w:val="decl"/>
        <w:rPr>
          <w:rStyle w:val="code"/>
        </w:rPr>
      </w:pPr>
      <w:r>
        <w:rPr>
          <w:rStyle w:val="code"/>
        </w:rPr>
        <w:t>DBSize</w:t>
      </w:r>
      <w:r>
        <w:rPr>
          <w:rStyle w:val="code"/>
        </w:rPr>
        <w:tab/>
        <w:t>:=</w:t>
      </w:r>
      <w:r>
        <w:rPr>
          <w:rStyle w:val="code"/>
        </w:rPr>
        <w:tab/>
        <w:t>Disk.DBSize</w:t>
      </w:r>
    </w:p>
    <w:p w14:paraId="090E763E" w14:textId="77777777" w:rsidR="000229B4" w:rsidRDefault="000229B4">
      <w:pPr>
        <w:pStyle w:val="decl"/>
        <w:rPr>
          <w:rStyle w:val="code"/>
        </w:rPr>
      </w:pPr>
      <w:r>
        <w:rPr>
          <w:rStyle w:val="code"/>
        </w:rPr>
        <w:t>nBufs</w:t>
      </w:r>
      <w:r>
        <w:rPr>
          <w:rStyle w:val="code"/>
        </w:rPr>
        <w:tab/>
        <w:t>:=</w:t>
      </w:r>
      <w:r>
        <w:rPr>
          <w:rStyle w:val="code"/>
        </w:rPr>
        <w:tab/>
        <w:t>100</w:t>
      </w:r>
    </w:p>
    <w:p w14:paraId="0ADAD1F6" w14:textId="77777777" w:rsidR="000229B4" w:rsidRDefault="000229B4">
      <w:pPr>
        <w:pStyle w:val="decl"/>
        <w:rPr>
          <w:rStyle w:val="code"/>
        </w:rPr>
      </w:pPr>
      <w:r>
        <w:rPr>
          <w:rStyle w:val="k"/>
        </w:rPr>
        <w:t>minDiskRead</w:t>
      </w:r>
      <w:r>
        <w:rPr>
          <w:rStyle w:val="k"/>
        </w:rPr>
        <w:tab/>
        <w:t>:=</w:t>
      </w:r>
      <w:r>
        <w:rPr>
          <w:rStyle w:val="k"/>
        </w:rPr>
        <w:tab/>
        <w:t>5</w:t>
      </w:r>
      <w:r>
        <w:rPr>
          <w:rStyle w:val="code"/>
        </w:rPr>
        <w:tab/>
      </w:r>
      <w:r>
        <w:rPr>
          <w:rStyle w:val="m"/>
        </w:rPr>
        <w:t xml:space="preserve">% wait for this many </w:t>
      </w:r>
      <w:r>
        <w:rPr>
          <w:rStyle w:val="code"/>
        </w:rPr>
        <w:t>Buf</w:t>
      </w:r>
      <w:r>
        <w:rPr>
          <w:rStyle w:val="m"/>
        </w:rPr>
        <w:t>s</w:t>
      </w:r>
    </w:p>
    <w:p w14:paraId="07B58F01" w14:textId="77777777" w:rsidR="000229B4" w:rsidRDefault="000229B4">
      <w:pPr>
        <w:pStyle w:val="declhead"/>
        <w:rPr>
          <w:rStyle w:val="code"/>
        </w:rPr>
      </w:pPr>
      <w:r>
        <w:rPr>
          <w:rStyle w:val="code"/>
        </w:rPr>
        <w:t>VAR</w:t>
      </w:r>
    </w:p>
    <w:p w14:paraId="5B3BDB86" w14:textId="77777777" w:rsidR="000229B4" w:rsidRDefault="000229B4">
      <w:pPr>
        <w:pStyle w:val="decl"/>
        <w:rPr>
          <w:rStyle w:val="code"/>
        </w:rPr>
      </w:pPr>
      <w:r>
        <w:rPr>
          <w:rStyle w:val="m"/>
        </w:rPr>
        <w:t xml:space="preserve">% uses </w:t>
      </w:r>
      <w:r>
        <w:rPr>
          <w:rStyle w:val="code"/>
        </w:rPr>
        <w:t>UDisk</w:t>
      </w:r>
      <w:r>
        <w:rPr>
          <w:rStyle w:val="m"/>
        </w:rPr>
        <w:t xml:space="preserve">’s </w:t>
      </w:r>
      <w:r>
        <w:rPr>
          <w:rStyle w:val="code"/>
        </w:rPr>
        <w:t>disk</w:t>
      </w:r>
      <w:r>
        <w:rPr>
          <w:rStyle w:val="m"/>
        </w:rPr>
        <w:t>, so there’s no state for that</w:t>
      </w:r>
    </w:p>
    <w:p w14:paraId="22618C6E" w14:textId="77777777" w:rsidR="000229B4" w:rsidRDefault="000229B4">
      <w:pPr>
        <w:pStyle w:val="decl"/>
        <w:rPr>
          <w:rStyle w:val="code"/>
        </w:rPr>
      </w:pPr>
      <w:r>
        <w:rPr>
          <w:rStyle w:val="code"/>
        </w:rPr>
        <w:t>udisk</w:t>
      </w:r>
      <w:r>
        <w:rPr>
          <w:rStyle w:val="code"/>
        </w:rPr>
        <w:tab/>
        <w:t>:</w:t>
      </w:r>
      <w:r>
        <w:rPr>
          <w:rStyle w:val="code"/>
        </w:rPr>
        <w:tab/>
        <w:t>Disk</w:t>
      </w:r>
      <w:r>
        <w:rPr>
          <w:rStyle w:val="code"/>
        </w:rPr>
        <w:tab/>
      </w:r>
    </w:p>
    <w:p w14:paraId="13552F41" w14:textId="77777777" w:rsidR="000229B4" w:rsidRDefault="000229B4">
      <w:pPr>
        <w:pStyle w:val="decl"/>
        <w:rPr>
          <w:rStyle w:val="code"/>
        </w:rPr>
      </w:pPr>
      <w:r>
        <w:rPr>
          <w:rStyle w:val="code"/>
        </w:rPr>
        <w:t>cache</w:t>
      </w:r>
      <w:r>
        <w:rPr>
          <w:rStyle w:val="code"/>
        </w:rPr>
        <w:tab/>
        <w:t>:= (DA -&gt; B){}</w:t>
      </w:r>
      <w:r>
        <w:rPr>
          <w:rStyle w:val="code"/>
        </w:rPr>
        <w:tab/>
      </w:r>
      <w:r>
        <w:rPr>
          <w:rStyle w:val="m"/>
        </w:rPr>
        <w:t xml:space="preserve">% protected by </w:t>
      </w:r>
      <w:r>
        <w:rPr>
          <w:rStyle w:val="code"/>
        </w:rPr>
        <w:t>mc</w:t>
      </w:r>
    </w:p>
    <w:p w14:paraId="46029B8B" w14:textId="402BE7B7" w:rsidR="000229B4" w:rsidRDefault="006E6F29">
      <w:pPr>
        <w:pStyle w:val="decl"/>
        <w:rPr>
          <w:rStyle w:val="code"/>
        </w:rPr>
      </w:pPr>
      <w:r>
        <w:rPr>
          <w:rStyle w:val="code"/>
        </w:rPr>
        <mc:AlternateContent>
          <mc:Choice Requires="wps">
            <w:drawing>
              <wp:anchor distT="0" distB="0" distL="114300" distR="114300" simplePos="0" relativeHeight="251649024" behindDoc="0" locked="0" layoutInCell="1" allowOverlap="1" wp14:anchorId="72DF098A" wp14:editId="2056E214">
                <wp:simplePos x="0" y="0"/>
                <wp:positionH relativeFrom="column">
                  <wp:posOffset>281940</wp:posOffset>
                </wp:positionH>
                <wp:positionV relativeFrom="paragraph">
                  <wp:posOffset>-2540</wp:posOffset>
                </wp:positionV>
                <wp:extent cx="2644140" cy="638810"/>
                <wp:effectExtent l="0" t="0" r="0" b="0"/>
                <wp:wrapNone/>
                <wp:docPr id="16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6388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01EE5" id="Rectangle 51" o:spid="_x0000_s1026" style="position:absolute;margin-left:22.2pt;margin-top:-.2pt;width:208.2pt;height:50.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" filled="f"/>
            </w:pict>
          </mc:Fallback>
        </mc:AlternateContent>
      </w:r>
      <w:r w:rsidR="000229B4">
        <w:rPr>
          <w:rStyle w:val="code"/>
        </w:rPr>
        <w:t>mc</w:t>
      </w:r>
      <w:r w:rsidR="000229B4">
        <w:rPr>
          <w:rStyle w:val="code"/>
        </w:rPr>
        <w:tab/>
        <w:t>:</w:t>
      </w:r>
      <w:r w:rsidR="000229B4">
        <w:rPr>
          <w:rStyle w:val="code"/>
        </w:rPr>
        <w:tab/>
        <w:t>M</w:t>
      </w:r>
      <w:r w:rsidR="000229B4">
        <w:rPr>
          <w:rStyle w:val="code"/>
        </w:rPr>
        <w:tab/>
      </w:r>
      <w:r w:rsidR="000229B4">
        <w:rPr>
          <w:rStyle w:val="m"/>
        </w:rPr>
        <w:t xml:space="preserve">% protects </w:t>
      </w:r>
      <w:r w:rsidR="000229B4">
        <w:rPr>
          <w:rStyle w:val="code"/>
        </w:rPr>
        <w:t>cache</w:t>
      </w:r>
      <w:r w:rsidR="000229B4">
        <w:rPr>
          <w:rStyle w:val="m"/>
        </w:rPr>
        <w:t xml:space="preserve">, </w:t>
      </w:r>
      <w:r w:rsidR="000229B4">
        <w:rPr>
          <w:rStyle w:val="code"/>
        </w:rPr>
        <w:t>users</w:t>
      </w:r>
    </w:p>
    <w:p w14:paraId="6D15EF8C" w14:textId="77777777" w:rsidR="000229B4" w:rsidRDefault="000229B4">
      <w:pPr>
        <w:pStyle w:val="decl"/>
        <w:rPr>
          <w:rStyle w:val="code"/>
        </w:rPr>
      </w:pPr>
      <w:r>
        <w:rPr>
          <w:rStyle w:val="code"/>
        </w:rPr>
        <w:t>moreSpace</w:t>
      </w:r>
      <w:r>
        <w:rPr>
          <w:rStyle w:val="code"/>
        </w:rPr>
        <w:tab/>
        <w:t>:</w:t>
      </w:r>
      <w:r>
        <w:rPr>
          <w:rStyle w:val="code"/>
        </w:rPr>
        <w:tab/>
        <w:t>Condition.C</w:t>
      </w:r>
      <w:r>
        <w:rPr>
          <w:rStyle w:val="code"/>
        </w:rPr>
        <w:tab/>
      </w:r>
      <w:r>
        <w:rPr>
          <w:rStyle w:val="m"/>
        </w:rPr>
        <w:t>% wait for more space</w:t>
      </w:r>
    </w:p>
    <w:p w14:paraId="7D93B5B5" w14:textId="77777777" w:rsidR="000229B4" w:rsidRDefault="000229B4">
      <w:pPr>
        <w:pStyle w:val="decl"/>
        <w:rPr>
          <w:rStyle w:val="code"/>
        </w:rPr>
      </w:pPr>
      <w:r>
        <w:rPr>
          <w:rStyle w:val="code"/>
        </w:rPr>
        <w:t>bv</w:t>
      </w:r>
      <w:r>
        <w:rPr>
          <w:rStyle w:val="code"/>
        </w:rPr>
        <w:tab/>
        <w:t xml:space="preserve">: </w:t>
      </w:r>
      <w:r>
        <w:rPr>
          <w:rStyle w:val="code"/>
        </w:rPr>
        <w:tab/>
        <w:t>(B -&gt; Buf)</w:t>
      </w:r>
      <w:r>
        <w:rPr>
          <w:rStyle w:val="code"/>
        </w:rPr>
        <w:tab/>
      </w:r>
      <w:r>
        <w:rPr>
          <w:rStyle w:val="m"/>
        </w:rPr>
        <w:t xml:space="preserve">% see </w:t>
      </w:r>
      <w:r>
        <w:rPr>
          <w:rStyle w:val="code"/>
        </w:rPr>
        <w:t>Buf</w:t>
      </w:r>
      <w:r>
        <w:rPr>
          <w:rStyle w:val="m"/>
        </w:rPr>
        <w:t xml:space="preserve"> for protection</w:t>
      </w:r>
    </w:p>
    <w:p w14:paraId="26AED7AB" w14:textId="77777777" w:rsidR="000229B4" w:rsidRDefault="000229B4">
      <w:pPr>
        <w:pStyle w:val="decl"/>
        <w:rPr>
          <w:rStyle w:val="code"/>
        </w:rPr>
      </w:pPr>
      <w:r>
        <w:rPr>
          <w:rStyle w:val="code"/>
        </w:rPr>
        <w:t>flushing</w:t>
      </w:r>
      <w:r>
        <w:rPr>
          <w:rStyle w:val="code"/>
        </w:rPr>
        <w:tab/>
        <w:t>:</w:t>
      </w:r>
      <w:r>
        <w:rPr>
          <w:rStyle w:val="code"/>
        </w:rPr>
        <w:tab/>
        <w:t>(DA + Null) := nil</w:t>
      </w:r>
      <w:r>
        <w:rPr>
          <w:rStyle w:val="code"/>
        </w:rPr>
        <w:tab/>
      </w:r>
      <w:r>
        <w:rPr>
          <w:rStyle w:val="m"/>
        </w:rPr>
        <w:t>% only for the AF</w:t>
      </w:r>
    </w:p>
    <w:p w14:paraId="1C9478CA" w14:textId="77777777" w:rsidR="000229B4" w:rsidRPr="005619CC" w:rsidRDefault="000229B4">
      <w:pPr>
        <w:pStyle w:val="routine"/>
        <w:rPr>
          <w:rStyle w:val="code"/>
          <w:lang w:val="de-DE"/>
        </w:rPr>
      </w:pPr>
      <w:r w:rsidRPr="005619CC">
        <w:rPr>
          <w:rStyle w:val="code"/>
          <w:lang w:val="de-DE"/>
        </w:rPr>
        <w:t>% ABSTRACTION FUNCTION Disk.disk(0) = (\ da |</w:t>
      </w:r>
    </w:p>
    <w:p w14:paraId="06EAA3AB" w14:textId="77777777" w:rsidR="000229B4" w:rsidRPr="005619CC" w:rsidRDefault="000229B4">
      <w:pPr>
        <w:pStyle w:val="cmd1"/>
        <w:rPr>
          <w:rStyle w:val="code"/>
          <w:lang w:val="de-DE"/>
        </w:rPr>
      </w:pPr>
      <w:r w:rsidRPr="005619CC">
        <w:rPr>
          <w:rStyle w:val="code"/>
          <w:lang w:val="de-DE"/>
        </w:rPr>
        <w:t>(</w:t>
      </w:r>
      <w:r w:rsidRPr="005619CC">
        <w:rPr>
          <w:rStyle w:val="code"/>
          <w:lang w:val="de-DE"/>
        </w:rPr>
        <w:tab/>
        <w:t xml:space="preserve">cache!da </w:t>
      </w:r>
      <w:r w:rsidRPr="005619CC">
        <w:rPr>
          <w:rStyle w:val="k"/>
          <w:lang w:val="de-DE"/>
        </w:rPr>
        <w:t xml:space="preserve">/\ (cache(da).m not held \/ da = flushing) </w:t>
      </w:r>
      <w:r w:rsidRPr="005619CC">
        <w:rPr>
          <w:rStyle w:val="code"/>
          <w:lang w:val="de-DE"/>
        </w:rPr>
        <w:t xml:space="preserve">=&gt; cache(da).db </w:t>
      </w:r>
    </w:p>
    <w:p w14:paraId="72959921" w14:textId="77777777" w:rsidR="000229B4" w:rsidRDefault="000229B4">
      <w:pPr>
        <w:pStyle w:val="cmd1"/>
      </w:pPr>
      <w:r w:rsidRPr="005619CC">
        <w:rPr>
          <w:rStyle w:val="code"/>
          <w:lang w:val="de-DE"/>
        </w:rPr>
        <w:t xml:space="preserve"> </w:t>
      </w:r>
      <w:r>
        <w:rPr>
          <w:rStyle w:val="code"/>
        </w:rPr>
        <w:t>[*]</w:t>
      </w:r>
      <w:r>
        <w:rPr>
          <w:rStyle w:val="code"/>
        </w:rPr>
        <w:tab/>
        <w:t>UDisk.disk(0)(da) ))</w:t>
      </w:r>
    </w:p>
    <w:p w14:paraId="70208829" w14:textId="77777777" w:rsidR="000229B4" w:rsidRDefault="000229B4">
      <w:r>
        <w:t>The following invariants capture the reasons why this code works. They are not strong enough for a formal proof of correctness.</w:t>
      </w:r>
    </w:p>
    <w:p w14:paraId="2B1492CB" w14:textId="77777777" w:rsidR="000229B4" w:rsidRDefault="000229B4">
      <w:pPr>
        <w:pStyle w:val="routine"/>
        <w:rPr>
          <w:rStyle w:val="code"/>
        </w:rPr>
      </w:pPr>
      <w:r>
        <w:rPr>
          <w:rStyle w:val="code"/>
        </w:rPr>
        <w:t xml:space="preserve">% INVARIANT 1: ( ALL da :IN cache.dom, b | </w:t>
      </w:r>
    </w:p>
    <w:p w14:paraId="4F504000" w14:textId="77777777" w:rsidR="000229B4" w:rsidRDefault="000229B4">
      <w:pPr>
        <w:pStyle w:val="cmd1"/>
      </w:pPr>
      <w:r>
        <w:rPr>
          <w:rStyle w:val="code"/>
        </w:rPr>
        <w:t>b = cache(da) /\ b.m not held /\ b.clean ==&gt; b.db = UDisk.disk(0)(da) )</w:t>
      </w:r>
    </w:p>
    <w:p w14:paraId="54B41A10" w14:textId="77777777" w:rsidR="000229B4" w:rsidRDefault="000229B4">
      <w:pPr>
        <w:pStyle w:val="cont"/>
      </w:pPr>
      <w:r>
        <w:t xml:space="preserve">A buffer in the cache, not locked, and clean agrees with the disk (if it’s locked, the code in </w:t>
      </w:r>
      <w:r>
        <w:rPr>
          <w:rStyle w:val="code"/>
        </w:rPr>
        <w:t>FlushBuf</w:t>
      </w:r>
      <w:r>
        <w:t xml:space="preserve"> and the caller of </w:t>
      </w:r>
      <w:r>
        <w:rPr>
          <w:rStyle w:val="code"/>
        </w:rPr>
        <w:t>GetBufs</w:t>
      </w:r>
      <w:r>
        <w:t xml:space="preserve"> is responsible for keeping track of whether it agrees with the disk).</w:t>
      </w:r>
    </w:p>
    <w:p w14:paraId="1C58BE64" w14:textId="77777777" w:rsidR="000229B4" w:rsidRPr="00D239B3" w:rsidRDefault="000229B4">
      <w:pPr>
        <w:pStyle w:val="routine"/>
        <w:rPr>
          <w:rStyle w:val="code"/>
        </w:rPr>
      </w:pPr>
      <w:r w:rsidRPr="00D239B3">
        <w:rPr>
          <w:rStyle w:val="code"/>
        </w:rPr>
        <w:t>% INVARIANT 2</w:t>
      </w:r>
      <w:r w:rsidRPr="00D239B3">
        <w:t xml:space="preserve">: </w:t>
      </w:r>
      <w:r w:rsidRPr="00D239B3">
        <w:rPr>
          <w:rStyle w:val="code"/>
        </w:rPr>
        <w:t>(ALL b | {da | cache!da /\ cache(da) = b}.size &lt;= 1)</w:t>
      </w:r>
    </w:p>
    <w:p w14:paraId="138CCF5C" w14:textId="77777777" w:rsidR="000229B4" w:rsidRDefault="000229B4">
      <w:pPr>
        <w:pStyle w:val="cont"/>
      </w:pPr>
      <w:r>
        <w:t>A buffer is in the cache at most once.</w:t>
      </w:r>
    </w:p>
    <w:p w14:paraId="1BFBA569" w14:textId="77777777" w:rsidR="000229B4" w:rsidRDefault="000229B4">
      <w:pPr>
        <w:pStyle w:val="routine"/>
        <w:rPr>
          <w:rStyle w:val="code"/>
        </w:rPr>
      </w:pPr>
      <w:r>
        <w:rPr>
          <w:rStyle w:val="code"/>
        </w:rPr>
        <w:t>% INVARIANT 3</w:t>
      </w:r>
      <w:r>
        <w:t xml:space="preserve">: </w:t>
      </w:r>
      <w:r>
        <w:rPr>
          <w:rStyle w:val="code"/>
        </w:rPr>
        <w:t xml:space="preserve">mc not held ==&gt; (ALL b :IN bv.dom | b.clean /\ b.users = 0 </w:t>
      </w:r>
      <w:r>
        <w:rPr>
          <w:rStyle w:val="code"/>
        </w:rPr>
        <w:br/>
        <w:t xml:space="preserve">                                                  ==&gt; b.m not held)</w:t>
      </w:r>
    </w:p>
    <w:p w14:paraId="20056E56" w14:textId="77777777" w:rsidR="000229B4" w:rsidRDefault="000229B4">
      <w:pPr>
        <w:pStyle w:val="cont"/>
      </w:pPr>
      <w:r>
        <w:t xml:space="preserve">If </w:t>
      </w:r>
      <w:r>
        <w:rPr>
          <w:rStyle w:val="code"/>
        </w:rPr>
        <w:t>mc</w:t>
      </w:r>
      <w:r>
        <w:t xml:space="preserve"> is not held, a clean buffer with </w:t>
      </w:r>
      <w:r>
        <w:rPr>
          <w:rStyle w:val="code"/>
        </w:rPr>
        <w:t>users = 0</w:t>
      </w:r>
      <w:r>
        <w:t xml:space="preserve"> isn’t locked.</w:t>
      </w:r>
    </w:p>
    <w:p w14:paraId="0B668DC5" w14:textId="77777777" w:rsidR="000229B4" w:rsidRDefault="000229B4">
      <w:pPr>
        <w:pStyle w:val="routine"/>
        <w:rPr>
          <w:rStyle w:val="code"/>
        </w:rPr>
      </w:pPr>
      <w:r>
        <w:rPr>
          <w:rStyle w:val="code"/>
        </w:rPr>
        <w:t xml:space="preserve">PROC new(size: Int) -&gt; Disk = </w:t>
      </w:r>
    </w:p>
    <w:p w14:paraId="78597EB4" w14:textId="77777777" w:rsidR="000229B4" w:rsidRDefault="000229B4">
      <w:pPr>
        <w:pStyle w:val="cmd1"/>
        <w:rPr>
          <w:rStyle w:val="code"/>
        </w:rPr>
      </w:pPr>
      <w:r>
        <w:rPr>
          <w:rStyle w:val="code"/>
        </w:rPr>
        <w:t xml:space="preserve">self := StdNew(); udisk := </w:t>
      </w:r>
      <w:r>
        <w:rPr>
          <w:rStyle w:val="code"/>
          <w:b/>
          <w:bCs/>
        </w:rPr>
        <w:t>udisk</w:t>
      </w:r>
      <w:r>
        <w:rPr>
          <w:rStyle w:val="code"/>
        </w:rPr>
        <w:t xml:space="preserve">.new(size); </w:t>
      </w:r>
      <w:r>
        <w:rPr>
          <w:rStyle w:val="code"/>
        </w:rPr>
        <w:br/>
        <w:t xml:space="preserve">mc.acq; DO VAR b | ~ bv!b =&gt; VAR m := m.new() | </w:t>
      </w:r>
    </w:p>
    <w:p w14:paraId="1C5EABD0" w14:textId="77777777" w:rsidR="000229B4" w:rsidRDefault="000229B4">
      <w:pPr>
        <w:pStyle w:val="cmd2"/>
        <w:rPr>
          <w:rStyle w:val="code"/>
        </w:rPr>
      </w:pPr>
      <w:r>
        <w:rPr>
          <w:rStyle w:val="code"/>
        </w:rPr>
        <w:t xml:space="preserve">bv(b) := Buf{m := m, db := {}, users := 0, clean := true} </w:t>
      </w:r>
    </w:p>
    <w:p w14:paraId="76F21E1B" w14:textId="77777777" w:rsidR="000229B4" w:rsidRDefault="000229B4">
      <w:pPr>
        <w:pStyle w:val="cmd1"/>
        <w:rPr>
          <w:rStyle w:val="code"/>
        </w:rPr>
      </w:pPr>
      <w:r>
        <w:rPr>
          <w:rStyle w:val="code"/>
        </w:rPr>
        <w:t>OD; mc.rel</w:t>
      </w:r>
    </w:p>
    <w:p w14:paraId="4179DFF4" w14:textId="77777777" w:rsidR="000229B4" w:rsidRDefault="000229B4">
      <w:pPr>
        <w:pStyle w:val="cmd1"/>
        <w:rPr>
          <w:rStyle w:val="code"/>
        </w:rPr>
      </w:pPr>
      <w:r>
        <w:rPr>
          <w:rStyle w:val="code"/>
        </w:rPr>
        <w:t>RET self</w:t>
      </w:r>
    </w:p>
    <w:p w14:paraId="7B916E13" w14:textId="77777777" w:rsidR="000229B4" w:rsidRDefault="000229B4">
      <w:pPr>
        <w:pStyle w:val="routine"/>
        <w:rPr>
          <w:rStyle w:val="code"/>
        </w:rPr>
      </w:pPr>
      <w:r>
        <w:rPr>
          <w:rStyle w:val="code"/>
        </w:rPr>
        <w:t>PROC read(e) -&gt; Data RAISES {notThere} =</w:t>
      </w:r>
    </w:p>
    <w:p w14:paraId="1538D853" w14:textId="77777777" w:rsidR="000229B4" w:rsidRPr="005619CC" w:rsidRDefault="000229B4">
      <w:pPr>
        <w:pStyle w:val="cmd1"/>
        <w:rPr>
          <w:rStyle w:val="code"/>
          <w:lang w:val="de-DE"/>
        </w:rPr>
      </w:pPr>
      <w:r w:rsidRPr="005619CC">
        <w:rPr>
          <w:rStyle w:val="code"/>
          <w:b/>
          <w:bCs/>
          <w:lang w:val="de-DE"/>
        </w:rPr>
        <w:t>udisk</w:t>
      </w:r>
      <w:r w:rsidRPr="005619CC">
        <w:rPr>
          <w:rStyle w:val="code"/>
          <w:lang w:val="de-DE"/>
        </w:rPr>
        <w:t>.check(e);</w:t>
      </w:r>
    </w:p>
    <w:p w14:paraId="40CFA0B9" w14:textId="77777777" w:rsidR="000229B4" w:rsidRPr="005619CC" w:rsidRDefault="000229B4">
      <w:pPr>
        <w:pStyle w:val="cmd1"/>
        <w:rPr>
          <w:rStyle w:val="code"/>
          <w:lang w:val="de-DE"/>
        </w:rPr>
      </w:pPr>
      <w:r w:rsidRPr="005619CC">
        <w:rPr>
          <w:rStyle w:val="code"/>
          <w:lang w:val="de-DE"/>
        </w:rPr>
        <w:t>VAR data := Data{}, da := e.da, upto := da + e.size, i |</w:t>
      </w:r>
    </w:p>
    <w:p w14:paraId="7855B85D" w14:textId="77777777" w:rsidR="000229B4" w:rsidRDefault="000229B4">
      <w:pPr>
        <w:pStyle w:val="cmd2"/>
        <w:rPr>
          <w:rStyle w:val="k"/>
        </w:rPr>
      </w:pPr>
      <w:r>
        <w:rPr>
          <w:rStyle w:val="k"/>
        </w:rPr>
        <w:t>mc.acq;</w:t>
      </w:r>
    </w:p>
    <w:p w14:paraId="0B8EBBDA" w14:textId="77777777" w:rsidR="000229B4" w:rsidRDefault="000229B4">
      <w:pPr>
        <w:pStyle w:val="cmd2"/>
        <w:rPr>
          <w:rStyle w:val="code"/>
        </w:rPr>
      </w:pPr>
      <w:r>
        <w:rPr>
          <w:rStyle w:val="m"/>
        </w:rPr>
        <w:t xml:space="preserve">% Note that we release </w:t>
      </w:r>
      <w:r>
        <w:rPr>
          <w:rStyle w:val="code"/>
        </w:rPr>
        <w:t>mc</w:t>
      </w:r>
      <w:r>
        <w:rPr>
          <w:rStyle w:val="m"/>
        </w:rPr>
        <w:t xml:space="preserve"> before a slow operation (bold below)</w:t>
      </w:r>
      <w:r>
        <w:rPr>
          <w:rStyle w:val="m"/>
        </w:rPr>
        <w:br/>
        <w:t>% and reacquire it afterward.</w:t>
      </w:r>
    </w:p>
    <w:p w14:paraId="7DC95B9B" w14:textId="77777777" w:rsidR="000229B4" w:rsidRDefault="000229B4">
      <w:pPr>
        <w:pStyle w:val="cmd2"/>
        <w:rPr>
          <w:rStyle w:val="code"/>
        </w:rPr>
      </w:pPr>
      <w:r>
        <w:rPr>
          <w:rStyle w:val="code"/>
        </w:rPr>
        <w:t>DO da &lt; upTo =&gt; VAR b, bs |</w:t>
      </w:r>
      <w:r>
        <w:rPr>
          <w:rStyle w:val="code"/>
        </w:rPr>
        <w:tab/>
      </w:r>
      <w:r>
        <w:rPr>
          <w:rStyle w:val="m"/>
        </w:rPr>
        <w:t>% read all the blocks</w:t>
      </w:r>
    </w:p>
    <w:p w14:paraId="30CC391A" w14:textId="77777777" w:rsidR="000229B4" w:rsidRDefault="000229B4">
      <w:pPr>
        <w:pStyle w:val="cmd3"/>
        <w:rPr>
          <w:rStyle w:val="code"/>
        </w:rPr>
      </w:pPr>
      <w:r>
        <w:rPr>
          <w:rStyle w:val="code"/>
        </w:rPr>
        <w:t>IF</w:t>
      </w:r>
      <w:r>
        <w:rPr>
          <w:rStyle w:val="code"/>
        </w:rPr>
        <w:tab/>
        <w:t>cache!da =&gt;</w:t>
      </w:r>
      <w:r>
        <w:rPr>
          <w:rStyle w:val="code"/>
        </w:rPr>
        <w:tab/>
      </w:r>
    </w:p>
    <w:p w14:paraId="25B77496" w14:textId="77777777" w:rsidR="000229B4" w:rsidRDefault="000229B4">
      <w:pPr>
        <w:pStyle w:val="cmd4"/>
        <w:rPr>
          <w:rStyle w:val="code"/>
        </w:rPr>
      </w:pPr>
      <w:r>
        <w:rPr>
          <w:rStyle w:val="code"/>
        </w:rPr>
        <w:t>b := cache(da);</w:t>
      </w:r>
      <w:r>
        <w:rPr>
          <w:rStyle w:val="code"/>
        </w:rPr>
        <w:tab/>
      </w:r>
      <w:r>
        <w:rPr>
          <w:rStyle w:val="m"/>
        </w:rPr>
        <w:t xml:space="preserve">% yes, in buffer </w:t>
      </w:r>
      <w:r>
        <w:rPr>
          <w:rStyle w:val="code"/>
        </w:rPr>
        <w:t>b</w:t>
      </w:r>
      <w:r>
        <w:rPr>
          <w:rStyle w:val="m"/>
        </w:rPr>
        <w:t>; copy it</w:t>
      </w:r>
    </w:p>
    <w:p w14:paraId="0A0065AD" w14:textId="50700FD6" w:rsidR="000229B4" w:rsidRDefault="006E6F29">
      <w:pPr>
        <w:pStyle w:val="cmd4"/>
        <w:rPr>
          <w:rStyle w:val="code"/>
        </w:rPr>
      </w:pPr>
      <w:r>
        <w:rPr>
          <w:rStyle w:val="code"/>
        </w:rPr>
        <mc:AlternateContent>
          <mc:Choice Requires="wps">
            <w:drawing>
              <wp:anchor distT="0" distB="0" distL="114300" distR="114300" simplePos="0" relativeHeight="251650048" behindDoc="0" locked="0" layoutInCell="1" allowOverlap="1" wp14:anchorId="717DEBD7" wp14:editId="0B1219AF">
                <wp:simplePos x="0" y="0"/>
                <wp:positionH relativeFrom="column">
                  <wp:posOffset>1343025</wp:posOffset>
                </wp:positionH>
                <wp:positionV relativeFrom="paragraph">
                  <wp:posOffset>19050</wp:posOffset>
                </wp:positionV>
                <wp:extent cx="3979545" cy="870585"/>
                <wp:effectExtent l="0" t="0" r="0" b="0"/>
                <wp:wrapNone/>
                <wp:docPr id="16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9545" cy="870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73DD8" id="Rectangle 52" o:spid="_x0000_s1026" style="position:absolute;margin-left:105.75pt;margin-top:1.5pt;width:313.35pt;height:68.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" filled="f"/>
            </w:pict>
          </mc:Fallback>
        </mc:AlternateContent>
      </w:r>
      <w:r w:rsidR="000229B4">
        <w:rPr>
          <w:rStyle w:val="m"/>
        </w:rPr>
        <w:t xml:space="preserve">% Must increment </w:t>
      </w:r>
      <w:r w:rsidR="000229B4">
        <w:rPr>
          <w:rStyle w:val="code"/>
        </w:rPr>
        <w:t>users</w:t>
      </w:r>
      <w:r w:rsidR="000229B4">
        <w:rPr>
          <w:rStyle w:val="m"/>
        </w:rPr>
        <w:t xml:space="preserve"> before releasing mc.</w:t>
      </w:r>
    </w:p>
    <w:p w14:paraId="4C4966C1" w14:textId="77777777" w:rsidR="000229B4" w:rsidRDefault="000229B4">
      <w:pPr>
        <w:pStyle w:val="cmd4"/>
        <w:rPr>
          <w:rStyle w:val="code"/>
        </w:rPr>
      </w:pPr>
      <w:r>
        <w:rPr>
          <w:rStyle w:val="code"/>
        </w:rPr>
        <w:t xml:space="preserve">bv(b).users + := 1; mc.rel; </w:t>
      </w:r>
      <w:r>
        <w:rPr>
          <w:rStyle w:val="code"/>
        </w:rPr>
        <w:br/>
      </w:r>
      <w:r>
        <w:rPr>
          <w:rStyle w:val="m"/>
        </w:rPr>
        <w:t xml:space="preserve">% Now acquire </w:t>
      </w:r>
      <w:r>
        <w:rPr>
          <w:rStyle w:val="code"/>
        </w:rPr>
        <w:t>m</w:t>
      </w:r>
      <w:r>
        <w:rPr>
          <w:rStyle w:val="m"/>
        </w:rPr>
        <w:t xml:space="preserve"> before copying the data. </w:t>
      </w:r>
      <w:r>
        <w:rPr>
          <w:rStyle w:val="m"/>
        </w:rPr>
        <w:br/>
        <w:t xml:space="preserve">% May have to wait for </w:t>
      </w:r>
      <w:r>
        <w:rPr>
          <w:rStyle w:val="code"/>
        </w:rPr>
        <w:t>m</w:t>
      </w:r>
      <w:r>
        <w:rPr>
          <w:rStyle w:val="m"/>
        </w:rPr>
        <w:t xml:space="preserve"> if the block is being read.</w:t>
      </w:r>
      <w:r>
        <w:rPr>
          <w:rStyle w:val="m"/>
        </w:rPr>
        <w:br/>
      </w:r>
      <w:r>
        <w:rPr>
          <w:rStyle w:val="code"/>
          <w:b/>
          <w:bCs/>
        </w:rPr>
        <w:t>b.m.acq; data + := b.db; b.m.rel;</w:t>
      </w:r>
      <w:r>
        <w:rPr>
          <w:rStyle w:val="code"/>
        </w:rPr>
        <w:t xml:space="preserve"> </w:t>
      </w:r>
    </w:p>
    <w:p w14:paraId="36F7C9D6" w14:textId="77777777" w:rsidR="000229B4" w:rsidRPr="005619CC" w:rsidRDefault="000229B4">
      <w:pPr>
        <w:pStyle w:val="cmd4"/>
        <w:rPr>
          <w:rStyle w:val="code"/>
          <w:lang w:val="de-DE"/>
        </w:rPr>
      </w:pPr>
      <w:r w:rsidRPr="005619CC">
        <w:rPr>
          <w:rStyle w:val="code"/>
          <w:lang w:val="de-DE"/>
        </w:rPr>
        <w:t>mc.acq; bv(b).users - := 1;</w:t>
      </w:r>
    </w:p>
    <w:p w14:paraId="5B06FAC5" w14:textId="77777777" w:rsidR="000229B4" w:rsidRPr="005619CC" w:rsidRDefault="000229B4">
      <w:pPr>
        <w:pStyle w:val="cmd4"/>
        <w:rPr>
          <w:rStyle w:val="code"/>
          <w:lang w:val="de-DE"/>
        </w:rPr>
      </w:pPr>
      <w:r w:rsidRPr="005619CC">
        <w:rPr>
          <w:rStyle w:val="code"/>
          <w:lang w:val="de-DE"/>
        </w:rPr>
        <w:t>da := da + 1</w:t>
      </w:r>
    </w:p>
    <w:p w14:paraId="35CF4437" w14:textId="77777777" w:rsidR="000229B4" w:rsidRDefault="000229B4">
      <w:pPr>
        <w:pStyle w:val="cmd3"/>
        <w:rPr>
          <w:rStyle w:val="code"/>
        </w:rPr>
      </w:pPr>
      <w:r w:rsidRPr="005619CC">
        <w:rPr>
          <w:rStyle w:val="code"/>
          <w:lang w:val="de-DE"/>
        </w:rPr>
        <w:t xml:space="preserve"> </w:t>
      </w:r>
      <w:r>
        <w:rPr>
          <w:rStyle w:val="code"/>
        </w:rPr>
        <w:t>[*]</w:t>
      </w:r>
      <w:r>
        <w:rPr>
          <w:rStyle w:val="code"/>
        </w:rPr>
        <w:tab/>
        <w:t>i := RunNotInCache(da, upTo);</w:t>
      </w:r>
      <w:r>
        <w:rPr>
          <w:rStyle w:val="m"/>
        </w:rPr>
        <w:tab/>
        <w:t xml:space="preserve">% </w:t>
      </w:r>
      <w:r>
        <w:rPr>
          <w:rStyle w:val="code"/>
        </w:rPr>
        <w:t>da</w:t>
      </w:r>
      <w:r>
        <w:rPr>
          <w:rStyle w:val="m"/>
        </w:rPr>
        <w:t xml:space="preserve"> not in the cache</w:t>
      </w:r>
    </w:p>
    <w:p w14:paraId="6B78B3FD" w14:textId="77777777" w:rsidR="000229B4" w:rsidRDefault="000229B4">
      <w:pPr>
        <w:pStyle w:val="cmd4"/>
        <w:rPr>
          <w:rStyle w:val="code"/>
        </w:rPr>
      </w:pPr>
      <w:r>
        <w:rPr>
          <w:rStyle w:val="code"/>
        </w:rPr>
        <w:t>bs := GetBufs(da, i); i := bs.size;</w:t>
      </w:r>
      <w:r>
        <w:rPr>
          <w:rStyle w:val="code"/>
        </w:rPr>
        <w:tab/>
      </w:r>
      <w:r>
        <w:rPr>
          <w:rStyle w:val="m"/>
        </w:rPr>
        <w:t xml:space="preserve">% </w:t>
      </w:r>
      <w:r>
        <w:rPr>
          <w:rStyle w:val="code"/>
        </w:rPr>
        <w:t>GetBufs</w:t>
      </w:r>
      <w:r>
        <w:rPr>
          <w:rStyle w:val="m"/>
        </w:rPr>
        <w:t xml:space="preserve"> is fast</w:t>
      </w:r>
    </w:p>
    <w:p w14:paraId="109DF217" w14:textId="77777777" w:rsidR="000229B4" w:rsidRDefault="000229B4">
      <w:pPr>
        <w:pStyle w:val="cmd4"/>
        <w:rPr>
          <w:rStyle w:val="code"/>
        </w:rPr>
      </w:pPr>
      <w:r>
        <w:rPr>
          <w:rStyle w:val="code"/>
        </w:rPr>
        <w:t xml:space="preserve">IF  i &gt; 0 =&gt; </w:t>
      </w:r>
    </w:p>
    <w:p w14:paraId="165D1587" w14:textId="77777777" w:rsidR="000229B4" w:rsidRDefault="000229B4">
      <w:pPr>
        <w:pStyle w:val="cmd5"/>
        <w:rPr>
          <w:rStyle w:val="code"/>
        </w:rPr>
      </w:pPr>
      <w:r>
        <w:rPr>
          <w:rStyle w:val="k"/>
        </w:rPr>
        <w:t>mc.rel;</w:t>
      </w:r>
      <w:r>
        <w:rPr>
          <w:rStyle w:val="code"/>
        </w:rPr>
        <w:t xml:space="preserve"> data + := </w:t>
      </w:r>
      <w:r>
        <w:rPr>
          <w:rStyle w:val="code"/>
          <w:b/>
          <w:bCs/>
        </w:rPr>
        <w:t>InstallData(da, i)</w:t>
      </w:r>
      <w:r>
        <w:rPr>
          <w:rStyle w:val="code"/>
        </w:rPr>
        <w:t xml:space="preserve">; </w:t>
      </w:r>
      <w:r>
        <w:rPr>
          <w:rStyle w:val="k"/>
        </w:rPr>
        <w:t>mc.acq;</w:t>
      </w:r>
    </w:p>
    <w:p w14:paraId="0C0FA63A" w14:textId="77777777" w:rsidR="000229B4" w:rsidRDefault="000229B4">
      <w:pPr>
        <w:pStyle w:val="cmd5"/>
        <w:rPr>
          <w:rStyle w:val="code"/>
        </w:rPr>
      </w:pPr>
      <w:r>
        <w:rPr>
          <w:rStyle w:val="code"/>
        </w:rPr>
        <w:t>da + := i</w:t>
      </w:r>
    </w:p>
    <w:p w14:paraId="4F68ABCD" w14:textId="77777777" w:rsidR="000229B4" w:rsidRDefault="000229B4">
      <w:pPr>
        <w:pStyle w:val="cmd4"/>
        <w:rPr>
          <w:rStyle w:val="k"/>
        </w:rPr>
      </w:pPr>
      <w:r>
        <w:rPr>
          <w:rStyle w:val="k"/>
        </w:rPr>
        <w:t xml:space="preserve">[*] moreSpace.wait(mc) </w:t>
      </w:r>
    </w:p>
    <w:p w14:paraId="7D93C22B" w14:textId="77777777" w:rsidR="000229B4" w:rsidRDefault="000229B4">
      <w:pPr>
        <w:pStyle w:val="cmd4"/>
        <w:rPr>
          <w:rStyle w:val="code"/>
        </w:rPr>
      </w:pPr>
      <w:r>
        <w:rPr>
          <w:rStyle w:val="code"/>
        </w:rPr>
        <w:t xml:space="preserve">FI </w:t>
      </w:r>
    </w:p>
    <w:p w14:paraId="288CDEA3" w14:textId="77777777" w:rsidR="000229B4" w:rsidRDefault="000229B4">
      <w:pPr>
        <w:pStyle w:val="cmd3"/>
        <w:rPr>
          <w:rStyle w:val="code"/>
        </w:rPr>
      </w:pPr>
      <w:r>
        <w:rPr>
          <w:rStyle w:val="code"/>
        </w:rPr>
        <w:t xml:space="preserve">FI </w:t>
      </w:r>
    </w:p>
    <w:p w14:paraId="3F45E629" w14:textId="77777777" w:rsidR="000229B4" w:rsidRDefault="000229B4">
      <w:pPr>
        <w:pStyle w:val="cmd2"/>
        <w:rPr>
          <w:rStyle w:val="code"/>
        </w:rPr>
      </w:pPr>
      <w:r>
        <w:rPr>
          <w:rStyle w:val="code"/>
        </w:rPr>
        <w:t xml:space="preserve">OD; </w:t>
      </w:r>
      <w:r>
        <w:rPr>
          <w:rStyle w:val="k"/>
        </w:rPr>
        <w:t>mc.rel;</w:t>
      </w:r>
      <w:r>
        <w:rPr>
          <w:rStyle w:val="code"/>
        </w:rPr>
        <w:t xml:space="preserve"> RET data</w:t>
      </w:r>
    </w:p>
    <w:p w14:paraId="779B8FA7" w14:textId="77777777" w:rsidR="000229B4" w:rsidRDefault="000229B4">
      <w:pPr>
        <w:pStyle w:val="routine"/>
        <w:rPr>
          <w:rStyle w:val="code"/>
        </w:rPr>
      </w:pPr>
      <w:r>
        <w:rPr>
          <w:rStyle w:val="code"/>
        </w:rPr>
        <w:t>FUNC RunNotInCache(da, upTo: DA) -&gt; I =</w:t>
      </w:r>
      <w:r>
        <w:rPr>
          <w:rStyle w:val="code"/>
        </w:rPr>
        <w:tab/>
      </w:r>
      <w:r>
        <w:rPr>
          <w:rStyle w:val="m"/>
        </w:rPr>
        <w:t xml:space="preserve">% </w:t>
      </w:r>
      <w:r>
        <w:rPr>
          <w:rStyle w:val="code"/>
        </w:rPr>
        <w:t>mc</w:t>
      </w:r>
      <w:r>
        <w:rPr>
          <w:rStyle w:val="m"/>
        </w:rPr>
        <w:t xml:space="preserve"> locked</w:t>
      </w:r>
    </w:p>
    <w:p w14:paraId="25E2F4ED" w14:textId="77777777" w:rsidR="000229B4" w:rsidRDefault="000229B4">
      <w:pPr>
        <w:pStyle w:val="cmd1"/>
        <w:rPr>
          <w:rStyle w:val="code"/>
        </w:rPr>
      </w:pPr>
      <w:r>
        <w:rPr>
          <w:rStyle w:val="code"/>
        </w:rPr>
        <w:t>RET {i | da + i &lt;= upTo /\ (ALL j :IN i.seq | ~ cache!(da + j)).max</w:t>
      </w:r>
    </w:p>
    <w:p w14:paraId="0EDAFA4C" w14:textId="77777777" w:rsidR="000229B4" w:rsidRDefault="000229B4">
      <w:r>
        <w:rPr>
          <w:rStyle w:val="code"/>
        </w:rPr>
        <w:t>GetBufs</w:t>
      </w:r>
      <w:r>
        <w:t xml:space="preserve"> tries to return </w:t>
      </w:r>
      <w:r>
        <w:rPr>
          <w:rStyle w:val="code"/>
        </w:rPr>
        <w:t>i</w:t>
      </w:r>
      <w:r>
        <w:t xml:space="preserve"> buffers, but it returns at least </w:t>
      </w:r>
      <w:r>
        <w:rPr>
          <w:rStyle w:val="code"/>
        </w:rPr>
        <w:t>minDiskRead</w:t>
      </w:r>
      <w:r>
        <w:t xml:space="preserve"> buffers (unless </w:t>
      </w:r>
      <w:r>
        <w:rPr>
          <w:rStyle w:val="code"/>
        </w:rPr>
        <w:t>i</w:t>
      </w:r>
      <w:r>
        <w:t xml:space="preserve"> is less than this) so that </w:t>
      </w:r>
      <w:r>
        <w:rPr>
          <w:rStyle w:val="code"/>
        </w:rPr>
        <w:t>read</w:t>
      </w:r>
      <w:r>
        <w:t xml:space="preserve"> won’t do lots of tiny disk transfers. It’s tempting to make </w:t>
      </w:r>
      <w:r>
        <w:rPr>
          <w:rStyle w:val="code"/>
        </w:rPr>
        <w:t>GetBufs</w:t>
      </w:r>
      <w:r>
        <w:t xml:space="preserve"> always su</w:t>
      </w:r>
      <w:r>
        <w:t>c</w:t>
      </w:r>
      <w:r>
        <w:t xml:space="preserve">ceed, but this means that it must do a </w:t>
      </w:r>
      <w:r>
        <w:rPr>
          <w:rStyle w:val="code"/>
        </w:rPr>
        <w:t>Wait</w:t>
      </w:r>
      <w:r>
        <w:t xml:space="preserve"> if there’s not enough space. While </w:t>
      </w:r>
      <w:r>
        <w:rPr>
          <w:rStyle w:val="code"/>
        </w:rPr>
        <w:t>mc</w:t>
      </w:r>
      <w:r>
        <w:t xml:space="preserve"> is released in the </w:t>
      </w:r>
      <w:r>
        <w:rPr>
          <w:rStyle w:val="code"/>
        </w:rPr>
        <w:t>Wait</w:t>
      </w:r>
      <w:r>
        <w:t xml:space="preserve">, the state of the cache can change so that we no longer want to read </w:t>
      </w:r>
      <w:r>
        <w:rPr>
          <w:rStyle w:val="code"/>
        </w:rPr>
        <w:t>i</w:t>
      </w:r>
      <w:r>
        <w:t xml:space="preserve"> pages. So the choice of </w:t>
      </w:r>
      <w:r>
        <w:rPr>
          <w:rStyle w:val="code"/>
        </w:rPr>
        <w:t>i</w:t>
      </w:r>
      <w:r>
        <w:t xml:space="preserve"> must be made again after the </w:t>
      </w:r>
      <w:r>
        <w:rPr>
          <w:rStyle w:val="code"/>
        </w:rPr>
        <w:t>Wait</w:t>
      </w:r>
      <w:r>
        <w:t xml:space="preserve">, and it’s most natural to do the </w:t>
      </w:r>
      <w:r>
        <w:rPr>
          <w:rStyle w:val="code"/>
        </w:rPr>
        <w:t>Wait</w:t>
      </w:r>
      <w:r>
        <w:t xml:space="preserve"> in </w:t>
      </w:r>
      <w:r>
        <w:rPr>
          <w:rStyle w:val="code"/>
        </w:rPr>
        <w:t>read</w:t>
      </w:r>
      <w:r>
        <w:t>.</w:t>
      </w:r>
    </w:p>
    <w:p w14:paraId="01C0F30E" w14:textId="77777777" w:rsidR="000229B4" w:rsidRDefault="000229B4">
      <w:r>
        <w:t xml:space="preserve">If </w:t>
      </w:r>
      <w:r>
        <w:rPr>
          <w:rStyle w:val="code"/>
        </w:rPr>
        <w:t>users</w:t>
      </w:r>
      <w:r>
        <w:t xml:space="preserve"> and </w:t>
      </w:r>
      <w:r>
        <w:rPr>
          <w:rStyle w:val="code"/>
        </w:rPr>
        <w:t>clean</w:t>
      </w:r>
      <w:r>
        <w:t xml:space="preserve"> were protected by </w:t>
      </w:r>
      <w:r>
        <w:rPr>
          <w:rStyle w:val="code"/>
        </w:rPr>
        <w:t>m</w:t>
      </w:r>
      <w:r>
        <w:t xml:space="preserve"> (as </w:t>
      </w:r>
      <w:r>
        <w:rPr>
          <w:rStyle w:val="code"/>
        </w:rPr>
        <w:t>db</w:t>
      </w:r>
      <w:r>
        <w:t xml:space="preserve"> is) rather than by </w:t>
      </w:r>
      <w:r>
        <w:rPr>
          <w:rStyle w:val="code"/>
        </w:rPr>
        <w:t>mc</w:t>
      </w:r>
      <w:r>
        <w:t xml:space="preserve">, </w:t>
      </w:r>
      <w:r>
        <w:rPr>
          <w:rStyle w:val="code"/>
        </w:rPr>
        <w:t>GetBufs</w:t>
      </w:r>
      <w:r>
        <w:t xml:space="preserve"> would have to a</w:t>
      </w:r>
      <w:r>
        <w:t>c</w:t>
      </w:r>
      <w:r>
        <w:t xml:space="preserve">quire pages one at a time, since it would have to acquire the </w:t>
      </w:r>
      <w:r>
        <w:rPr>
          <w:rStyle w:val="code"/>
        </w:rPr>
        <w:t>m</w:t>
      </w:r>
      <w:r>
        <w:t xml:space="preserve"> to check the other fields. If it couldn’t find enough pages, it would have to back out. This would be both slow and clumsy.</w:t>
      </w:r>
    </w:p>
    <w:p w14:paraId="62391176" w14:textId="77777777" w:rsidR="000229B4" w:rsidRDefault="000229B4">
      <w:pPr>
        <w:pStyle w:val="routine"/>
        <w:rPr>
          <w:rStyle w:val="code"/>
        </w:rPr>
      </w:pPr>
      <w:r>
        <w:rPr>
          <w:rStyle w:val="code"/>
        </w:rPr>
        <w:t xml:space="preserve">PROC GetBufs(da, i) -&gt; BS = </w:t>
      </w:r>
      <w:r>
        <w:rPr>
          <w:rStyle w:val="code"/>
        </w:rPr>
        <w:br/>
      </w:r>
      <w:r>
        <w:rPr>
          <w:rStyle w:val="m"/>
        </w:rPr>
        <w:t xml:space="preserve">% </w:t>
      </w:r>
      <w:r>
        <w:rPr>
          <w:rStyle w:val="code"/>
        </w:rPr>
        <w:t>mc</w:t>
      </w:r>
      <w:r>
        <w:rPr>
          <w:rStyle w:val="m"/>
        </w:rPr>
        <w:t xml:space="preserve"> locked. Return some buffers assigned to </w:t>
      </w:r>
      <w:r>
        <w:rPr>
          <w:rStyle w:val="code"/>
        </w:rPr>
        <w:t>da, da+1, ...</w:t>
      </w:r>
      <w:r>
        <w:rPr>
          <w:rStyle w:val="m"/>
        </w:rPr>
        <w:t xml:space="preserve">, locked, and </w:t>
      </w:r>
      <w:r>
        <w:rPr>
          <w:rStyle w:val="m"/>
        </w:rPr>
        <w:br/>
        <w:t xml:space="preserve">% with </w:t>
      </w:r>
      <w:r>
        <w:rPr>
          <w:rStyle w:val="code"/>
        </w:rPr>
        <w:t>users = 1</w:t>
      </w:r>
      <w:r>
        <w:rPr>
          <w:rStyle w:val="m"/>
        </w:rPr>
        <w:t xml:space="preserve">, or </w:t>
      </w:r>
      <w:r>
        <w:rPr>
          <w:rStyle w:val="code"/>
        </w:rPr>
        <w:t>{}</w:t>
      </w:r>
      <w:r>
        <w:rPr>
          <w:rStyle w:val="m"/>
        </w:rPr>
        <w:t xml:space="preserve"> if there's not enough space. No slow operations.</w:t>
      </w:r>
    </w:p>
    <w:p w14:paraId="425FD09C" w14:textId="77777777" w:rsidR="000229B4" w:rsidRDefault="000229B4">
      <w:pPr>
        <w:pStyle w:val="routine"/>
        <w:spacing w:before="0"/>
        <w:rPr>
          <w:rStyle w:val="code"/>
        </w:rPr>
      </w:pPr>
      <w:r>
        <w:rPr>
          <w:rStyle w:val="code"/>
        </w:rPr>
        <w:t xml:space="preserve">  VAR bs := {b | </w:t>
      </w:r>
      <w:r>
        <w:rPr>
          <w:rStyle w:val="k"/>
        </w:rPr>
        <w:t>b.users = 0 /\</w:t>
      </w:r>
      <w:r>
        <w:rPr>
          <w:rStyle w:val="code"/>
        </w:rPr>
        <w:t xml:space="preserve"> b.clean} |</w:t>
      </w:r>
      <w:r>
        <w:rPr>
          <w:rStyle w:val="code"/>
        </w:rPr>
        <w:tab/>
      </w:r>
      <w:r>
        <w:rPr>
          <w:rStyle w:val="m"/>
        </w:rPr>
        <w:t>% the usable buffers</w:t>
      </w:r>
    </w:p>
    <w:p w14:paraId="70D2BB00" w14:textId="77777777" w:rsidR="000229B4" w:rsidRDefault="000229B4">
      <w:pPr>
        <w:pStyle w:val="cmd1"/>
        <w:rPr>
          <w:rStyle w:val="code"/>
        </w:rPr>
      </w:pPr>
      <w:r>
        <w:rPr>
          <w:rStyle w:val="code"/>
        </w:rPr>
        <w:t>IF</w:t>
      </w:r>
      <w:r>
        <w:rPr>
          <w:rStyle w:val="code"/>
        </w:rPr>
        <w:tab/>
        <w:t>bs.size &gt;= {i, minDiskRead}.min =&gt;</w:t>
      </w:r>
      <w:r>
        <w:rPr>
          <w:rStyle w:val="code"/>
        </w:rPr>
        <w:tab/>
      </w:r>
      <w:r>
        <w:rPr>
          <w:rStyle w:val="m"/>
        </w:rPr>
        <w:t>% check for enough buffers</w:t>
      </w:r>
    </w:p>
    <w:p w14:paraId="5F5CD008" w14:textId="77777777" w:rsidR="000229B4" w:rsidRDefault="000229B4">
      <w:pPr>
        <w:pStyle w:val="cmd2"/>
        <w:rPr>
          <w:rStyle w:val="code"/>
        </w:rPr>
      </w:pPr>
      <w:r>
        <w:rPr>
          <w:rStyle w:val="code"/>
        </w:rPr>
        <w:t>i := {i, bs.size}.min;</w:t>
      </w:r>
    </w:p>
    <w:p w14:paraId="06A5A571" w14:textId="77777777" w:rsidR="000229B4" w:rsidRDefault="000229B4">
      <w:pPr>
        <w:pStyle w:val="cmd2"/>
        <w:rPr>
          <w:rStyle w:val="code"/>
        </w:rPr>
      </w:pPr>
      <w:r>
        <w:rPr>
          <w:rStyle w:val="code"/>
        </w:rPr>
        <w:t xml:space="preserve">DO VAR b | b IN bs /\ b.users = 0 =&gt; </w:t>
      </w:r>
    </w:p>
    <w:p w14:paraId="1BC88E0F" w14:textId="77777777" w:rsidR="000229B4" w:rsidRDefault="000229B4">
      <w:pPr>
        <w:pStyle w:val="cmd3"/>
        <w:rPr>
          <w:rStyle w:val="code"/>
        </w:rPr>
      </w:pPr>
      <w:r>
        <w:rPr>
          <w:rStyle w:val="m"/>
        </w:rPr>
        <w:t>% Remove the buffer from the cache if it’s there.</w:t>
      </w:r>
    </w:p>
    <w:p w14:paraId="77FE9D27" w14:textId="77777777" w:rsidR="000229B4" w:rsidRDefault="000229B4">
      <w:pPr>
        <w:pStyle w:val="cmd3"/>
        <w:rPr>
          <w:rStyle w:val="code"/>
        </w:rPr>
      </w:pPr>
      <w:r>
        <w:rPr>
          <w:rStyle w:val="code"/>
        </w:rPr>
        <w:t>IF VAR da' | cache(da') = b =&gt; cache := cache{da' -&gt; } [*] SKIP FI;</w:t>
      </w:r>
    </w:p>
    <w:p w14:paraId="7DDFDAD9" w14:textId="77777777" w:rsidR="000229B4" w:rsidRPr="00334DBC" w:rsidRDefault="000229B4">
      <w:pPr>
        <w:pStyle w:val="cmd3"/>
        <w:rPr>
          <w:rStyle w:val="code"/>
          <w:lang w:val="de-DE"/>
        </w:rPr>
      </w:pPr>
      <w:r w:rsidRPr="00334DBC">
        <w:rPr>
          <w:rStyle w:val="k"/>
          <w:lang w:val="de-DE"/>
        </w:rPr>
        <w:t>b.m.acq; bv(b).users := 1;</w:t>
      </w:r>
      <w:r w:rsidRPr="00334DBC">
        <w:rPr>
          <w:rStyle w:val="code"/>
          <w:lang w:val="de-DE"/>
        </w:rPr>
        <w:t xml:space="preserve"> cache(da) := b; da + := 1</w:t>
      </w:r>
    </w:p>
    <w:p w14:paraId="0FDBB670" w14:textId="77777777" w:rsidR="000229B4" w:rsidRPr="00334DBC" w:rsidRDefault="000229B4">
      <w:pPr>
        <w:pStyle w:val="cmd2"/>
        <w:rPr>
          <w:rStyle w:val="code"/>
          <w:lang w:val="de-DE"/>
        </w:rPr>
      </w:pPr>
      <w:r w:rsidRPr="00334DBC">
        <w:rPr>
          <w:rStyle w:val="code"/>
          <w:lang w:val="de-DE"/>
        </w:rPr>
        <w:t>OD; RET {b :IN bs | b.users &gt; 0}</w:t>
      </w:r>
    </w:p>
    <w:p w14:paraId="7AF2A70C" w14:textId="77777777" w:rsidR="000229B4" w:rsidRDefault="000229B4">
      <w:pPr>
        <w:pStyle w:val="cmd1"/>
        <w:rPr>
          <w:rStyle w:val="code"/>
        </w:rPr>
      </w:pPr>
      <w:r>
        <w:rPr>
          <w:rStyle w:val="code"/>
        </w:rPr>
        <w:t>[*]</w:t>
      </w:r>
      <w:r>
        <w:rPr>
          <w:rStyle w:val="code"/>
        </w:rPr>
        <w:tab/>
        <w:t>RET {}</w:t>
      </w:r>
      <w:r>
        <w:rPr>
          <w:rStyle w:val="code"/>
        </w:rPr>
        <w:tab/>
      </w:r>
      <w:r>
        <w:rPr>
          <w:rStyle w:val="m"/>
        </w:rPr>
        <w:t>% too few; caller must wait</w:t>
      </w:r>
    </w:p>
    <w:p w14:paraId="49FF78AF" w14:textId="77777777" w:rsidR="000229B4" w:rsidRDefault="000229B4">
      <w:pPr>
        <w:pStyle w:val="cmd1"/>
      </w:pPr>
      <w:r>
        <w:rPr>
          <w:rStyle w:val="code"/>
        </w:rPr>
        <w:t>FI</w:t>
      </w:r>
    </w:p>
    <w:p w14:paraId="68C5BF31" w14:textId="77777777" w:rsidR="000229B4" w:rsidRDefault="000229B4">
      <w:r>
        <w:t xml:space="preserve">In handout 7, </w:t>
      </w:r>
      <w:r>
        <w:rPr>
          <w:rStyle w:val="code"/>
        </w:rPr>
        <w:t>InstallData</w:t>
      </w:r>
      <w:r>
        <w:t xml:space="preserve"> is done inline in </w:t>
      </w:r>
      <w:r>
        <w:rPr>
          <w:rStyle w:val="code"/>
        </w:rPr>
        <w:t>read</w:t>
      </w:r>
      <w:r>
        <w:t>.</w:t>
      </w:r>
    </w:p>
    <w:p w14:paraId="0544B10B" w14:textId="77777777" w:rsidR="000229B4" w:rsidRDefault="000229B4">
      <w:pPr>
        <w:pStyle w:val="routine"/>
        <w:rPr>
          <w:rStyle w:val="code"/>
        </w:rPr>
      </w:pPr>
      <w:r>
        <w:rPr>
          <w:rStyle w:val="code"/>
        </w:rPr>
        <w:t>PROC InstallData(da, i) = VAR data, j := 0 |</w:t>
      </w:r>
      <w:r>
        <w:rPr>
          <w:rStyle w:val="code"/>
        </w:rPr>
        <w:br/>
      </w:r>
      <w:r>
        <w:rPr>
          <w:rStyle w:val="m"/>
        </w:rPr>
        <w:t xml:space="preserve">% Pre: </w:t>
      </w:r>
      <w:r>
        <w:rPr>
          <w:rStyle w:val="code"/>
        </w:rPr>
        <w:t>cache(da) .. cache(da+i-1)</w:t>
      </w:r>
      <w:r>
        <w:rPr>
          <w:rStyle w:val="m"/>
        </w:rPr>
        <w:t xml:space="preserve"> locked by </w:t>
      </w:r>
      <w:r>
        <w:rPr>
          <w:rStyle w:val="code"/>
        </w:rPr>
        <w:t>SELF</w:t>
      </w:r>
      <w:r>
        <w:rPr>
          <w:rStyle w:val="m"/>
        </w:rPr>
        <w:t xml:space="preserve"> with </w:t>
      </w:r>
      <w:r>
        <w:rPr>
          <w:rStyle w:val="code"/>
        </w:rPr>
        <w:t>users &gt; 0</w:t>
      </w:r>
      <w:r>
        <w:rPr>
          <w:rStyle w:val="m"/>
        </w:rPr>
        <w:t>.</w:t>
      </w:r>
    </w:p>
    <w:p w14:paraId="3748983C" w14:textId="77777777" w:rsidR="000229B4" w:rsidRDefault="000229B4">
      <w:pPr>
        <w:pStyle w:val="cmd1"/>
        <w:rPr>
          <w:rStyle w:val="code"/>
        </w:rPr>
      </w:pPr>
      <w:r>
        <w:rPr>
          <w:rStyle w:val="code"/>
        </w:rPr>
        <w:t xml:space="preserve">data := </w:t>
      </w:r>
      <w:r>
        <w:rPr>
          <w:rStyle w:val="code"/>
          <w:b/>
          <w:bCs/>
        </w:rPr>
        <w:t>udisk</w:t>
      </w:r>
      <w:r>
        <w:rPr>
          <w:rStyle w:val="code"/>
        </w:rPr>
        <w:t>.read(E{da, i});</w:t>
      </w:r>
    </w:p>
    <w:p w14:paraId="77051A33" w14:textId="77777777" w:rsidR="000229B4" w:rsidRDefault="000229B4">
      <w:pPr>
        <w:pStyle w:val="cmd1"/>
        <w:rPr>
          <w:rStyle w:val="code"/>
        </w:rPr>
      </w:pPr>
      <w:r>
        <w:rPr>
          <w:rStyle w:val="code"/>
        </w:rPr>
        <w:t>DO j &lt; i =&gt; VAR b := cache(da + j) |</w:t>
      </w:r>
    </w:p>
    <w:p w14:paraId="19CAFFA8" w14:textId="77777777" w:rsidR="000229B4" w:rsidRDefault="000229B4">
      <w:pPr>
        <w:pStyle w:val="cmd2"/>
        <w:rPr>
          <w:rStyle w:val="code"/>
        </w:rPr>
      </w:pPr>
      <w:r>
        <w:rPr>
          <w:rStyle w:val="code"/>
        </w:rPr>
        <w:fldChar w:fldCharType="begin"/>
      </w:r>
      <w:r>
        <w:rPr>
          <w:rStyle w:val="code"/>
        </w:rPr>
        <w:instrText xml:space="preserve"> EQ </w:instrText>
      </w:r>
      <w:r>
        <w:rPr>
          <w:rStyle w:val="code"/>
        </w:rPr>
        <w:fldChar w:fldCharType="end"/>
      </w:r>
      <w:r>
        <w:rPr>
          <w:rStyle w:val="code"/>
        </w:rPr>
        <w:t xml:space="preserve">bv(b).db := </w:t>
      </w:r>
      <w:r>
        <w:rPr>
          <w:rStyle w:val="code"/>
          <w:b/>
          <w:bCs/>
        </w:rPr>
        <w:t>udisk</w:t>
      </w:r>
      <w:r>
        <w:rPr>
          <w:rStyle w:val="code"/>
        </w:rPr>
        <w:t>.DToB(data).sub(j); b.m.rel;</w:t>
      </w:r>
    </w:p>
    <w:p w14:paraId="1BBE7D84" w14:textId="77777777" w:rsidR="000229B4" w:rsidRDefault="000229B4">
      <w:pPr>
        <w:pStyle w:val="cmd2"/>
        <w:rPr>
          <w:rStyle w:val="k"/>
        </w:rPr>
      </w:pPr>
      <w:r>
        <w:rPr>
          <w:rStyle w:val="k"/>
        </w:rPr>
        <w:t>mc.acq; bv(b).users - := 1; mc.rel;</w:t>
      </w:r>
    </w:p>
    <w:p w14:paraId="75E1EE3E" w14:textId="77777777" w:rsidR="000229B4" w:rsidRDefault="000229B4">
      <w:pPr>
        <w:pStyle w:val="cmd2"/>
        <w:rPr>
          <w:rStyle w:val="code"/>
        </w:rPr>
      </w:pPr>
      <w:r>
        <w:rPr>
          <w:rStyle w:val="code"/>
        </w:rPr>
        <w:t>j + := 1</w:t>
      </w:r>
    </w:p>
    <w:p w14:paraId="777DB0B0" w14:textId="77777777" w:rsidR="000229B4" w:rsidRDefault="000229B4">
      <w:pPr>
        <w:pStyle w:val="cmd1"/>
        <w:rPr>
          <w:rStyle w:val="code"/>
        </w:rPr>
      </w:pPr>
      <w:r>
        <w:rPr>
          <w:rStyle w:val="code"/>
        </w:rPr>
        <w:t>OD; RET data</w:t>
      </w:r>
    </w:p>
    <w:p w14:paraId="2BF04CFF" w14:textId="77777777" w:rsidR="000229B4" w:rsidRDefault="000229B4">
      <w:r>
        <w:rPr>
          <w:rStyle w:val="code"/>
        </w:rPr>
        <w:t>PROC write</w:t>
      </w:r>
      <w:r>
        <w:t xml:space="preserve"> is omitted. It sets </w:t>
      </w:r>
      <w:r>
        <w:rPr>
          <w:rStyle w:val="code"/>
        </w:rPr>
        <w:t>clean</w:t>
      </w:r>
      <w:r>
        <w:t xml:space="preserve"> to </w:t>
      </w:r>
      <w:r>
        <w:rPr>
          <w:rStyle w:val="code"/>
        </w:rPr>
        <w:t>false</w:t>
      </w:r>
      <w:r>
        <w:t xml:space="preserve"> for each block it writes. The background thread </w:t>
      </w:r>
      <w:r>
        <w:rPr>
          <w:rStyle w:val="code"/>
        </w:rPr>
        <w:t>FlushBuf</w:t>
      </w:r>
      <w:r>
        <w:t xml:space="preserve"> does the writes to disk. Here is a simplified version that does not preserve write order. Note that, like </w:t>
      </w:r>
      <w:r>
        <w:rPr>
          <w:rStyle w:val="code"/>
        </w:rPr>
        <w:t>read</w:t>
      </w:r>
      <w:r>
        <w:t xml:space="preserve">, it releases </w:t>
      </w:r>
      <w:r>
        <w:rPr>
          <w:rStyle w:val="code"/>
        </w:rPr>
        <w:t>mc</w:t>
      </w:r>
      <w:r>
        <w:t xml:space="preserve"> during a slow operation.</w:t>
      </w:r>
    </w:p>
    <w:p w14:paraId="3CC68C42" w14:textId="77777777" w:rsidR="000229B4" w:rsidRDefault="000229B4">
      <w:pPr>
        <w:pStyle w:val="routine"/>
        <w:rPr>
          <w:rStyle w:val="code"/>
        </w:rPr>
      </w:pPr>
      <w:r>
        <w:rPr>
          <w:rStyle w:val="code"/>
        </w:rPr>
        <w:t>THREAD FlushBuf() = DO</w:t>
      </w:r>
      <w:r>
        <w:rPr>
          <w:rStyle w:val="code"/>
        </w:rPr>
        <w:tab/>
      </w:r>
      <w:r>
        <w:rPr>
          <w:rStyle w:val="m"/>
        </w:rPr>
        <w:t>% flush a dirty buffer</w:t>
      </w:r>
    </w:p>
    <w:p w14:paraId="27FF8D9B" w14:textId="77777777" w:rsidR="000229B4" w:rsidRDefault="000229B4">
      <w:pPr>
        <w:pStyle w:val="cmd1"/>
        <w:rPr>
          <w:rStyle w:val="k"/>
        </w:rPr>
      </w:pPr>
      <w:r>
        <w:rPr>
          <w:rStyle w:val="k"/>
        </w:rPr>
        <w:t>mc.acq;</w:t>
      </w:r>
    </w:p>
    <w:p w14:paraId="11E82DAE" w14:textId="77777777" w:rsidR="000229B4" w:rsidRDefault="000229B4">
      <w:pPr>
        <w:pStyle w:val="cmd1"/>
        <w:rPr>
          <w:rStyle w:val="code"/>
        </w:rPr>
      </w:pPr>
      <w:r>
        <w:rPr>
          <w:rStyle w:val="code"/>
        </w:rPr>
        <w:t>IF</w:t>
      </w:r>
      <w:r>
        <w:rPr>
          <w:rStyle w:val="code"/>
        </w:rPr>
        <w:tab/>
        <w:t xml:space="preserve">VAR da, b | b = cache(da) </w:t>
      </w:r>
      <w:r>
        <w:rPr>
          <w:rStyle w:val="k"/>
        </w:rPr>
        <w:t>/\ b.users = 0</w:t>
      </w:r>
      <w:r>
        <w:rPr>
          <w:rStyle w:val="code"/>
        </w:rPr>
        <w:t xml:space="preserve"> /\ ~ b.clean =&gt; </w:t>
      </w:r>
    </w:p>
    <w:p w14:paraId="132D32CC" w14:textId="77777777" w:rsidR="000229B4" w:rsidRDefault="000229B4">
      <w:pPr>
        <w:pStyle w:val="cmd2"/>
        <w:rPr>
          <w:rStyle w:val="code"/>
        </w:rPr>
      </w:pPr>
      <w:r>
        <w:rPr>
          <w:rStyle w:val="code"/>
        </w:rPr>
        <w:t>flushing := true;</w:t>
      </w:r>
      <w:r>
        <w:rPr>
          <w:rStyle w:val="code"/>
        </w:rPr>
        <w:tab/>
      </w:r>
      <w:r>
        <w:rPr>
          <w:rStyle w:val="m"/>
        </w:rPr>
        <w:t>% just for the AF</w:t>
      </w:r>
    </w:p>
    <w:p w14:paraId="480273A2" w14:textId="77777777" w:rsidR="000229B4" w:rsidRDefault="000229B4">
      <w:pPr>
        <w:pStyle w:val="cmd2"/>
        <w:rPr>
          <w:rStyle w:val="code"/>
        </w:rPr>
      </w:pPr>
      <w:r>
        <w:rPr>
          <w:rStyle w:val="k"/>
        </w:rPr>
        <w:t>b.m.acq;</w:t>
      </w:r>
      <w:r>
        <w:rPr>
          <w:rStyle w:val="code"/>
        </w:rPr>
        <w:t xml:space="preserve"> bv(b).clean := true; </w:t>
      </w:r>
      <w:r>
        <w:rPr>
          <w:rStyle w:val="k"/>
        </w:rPr>
        <w:t>mc.rel;</w:t>
      </w:r>
      <w:r>
        <w:rPr>
          <w:rStyle w:val="code"/>
        </w:rPr>
        <w:t xml:space="preserve"> </w:t>
      </w:r>
    </w:p>
    <w:p w14:paraId="211AD82F" w14:textId="77777777" w:rsidR="000229B4" w:rsidRPr="00334DBC" w:rsidRDefault="000229B4">
      <w:pPr>
        <w:pStyle w:val="cmd2"/>
        <w:rPr>
          <w:rStyle w:val="code"/>
          <w:lang w:val="de-DE"/>
        </w:rPr>
      </w:pPr>
      <w:r w:rsidRPr="00334DBC">
        <w:rPr>
          <w:rStyle w:val="code"/>
          <w:b/>
          <w:bCs/>
          <w:lang w:val="de-DE"/>
        </w:rPr>
        <w:t>udisk</w:t>
      </w:r>
      <w:r w:rsidRPr="00334DBC">
        <w:rPr>
          <w:rStyle w:val="code"/>
          <w:lang w:val="de-DE"/>
        </w:rPr>
        <w:t xml:space="preserve">.write(da, b.db); </w:t>
      </w:r>
    </w:p>
    <w:p w14:paraId="1DE43DBF" w14:textId="77777777" w:rsidR="000229B4" w:rsidRDefault="000229B4">
      <w:pPr>
        <w:pStyle w:val="cmd2"/>
        <w:rPr>
          <w:rStyle w:val="code"/>
        </w:rPr>
      </w:pPr>
      <w:r>
        <w:rPr>
          <w:rStyle w:val="code"/>
        </w:rPr>
        <w:t>flushing := false;</w:t>
      </w:r>
    </w:p>
    <w:p w14:paraId="5821847A" w14:textId="77777777" w:rsidR="000229B4" w:rsidRDefault="000229B4">
      <w:pPr>
        <w:pStyle w:val="cmd2"/>
        <w:rPr>
          <w:rStyle w:val="k"/>
        </w:rPr>
      </w:pPr>
      <w:r>
        <w:rPr>
          <w:rStyle w:val="k"/>
        </w:rPr>
        <w:t>b.m.rel; moreSpace.signal</w:t>
      </w:r>
    </w:p>
    <w:p w14:paraId="18E43016" w14:textId="77777777" w:rsidR="000229B4" w:rsidRDefault="000229B4">
      <w:pPr>
        <w:pStyle w:val="cmd1"/>
        <w:rPr>
          <w:rStyle w:val="code"/>
        </w:rPr>
      </w:pPr>
      <w:r>
        <w:rPr>
          <w:rStyle w:val="code"/>
        </w:rPr>
        <w:t xml:space="preserve"> [*]</w:t>
      </w:r>
      <w:r>
        <w:rPr>
          <w:rStyle w:val="code"/>
        </w:rPr>
        <w:tab/>
      </w:r>
      <w:r>
        <w:rPr>
          <w:rStyle w:val="k"/>
        </w:rPr>
        <w:t>mc.rel</w:t>
      </w:r>
    </w:p>
    <w:p w14:paraId="051587D3" w14:textId="77777777" w:rsidR="000229B4" w:rsidRDefault="000229B4">
      <w:pPr>
        <w:pStyle w:val="cmd1"/>
        <w:rPr>
          <w:rStyle w:val="code"/>
        </w:rPr>
      </w:pPr>
      <w:r>
        <w:rPr>
          <w:rStyle w:val="code"/>
        </w:rPr>
        <w:t>OD</w:t>
      </w:r>
    </w:p>
    <w:p w14:paraId="2608563D" w14:textId="77777777" w:rsidR="000229B4" w:rsidRDefault="000229B4">
      <w:pPr>
        <w:pStyle w:val="routine"/>
        <w:rPr>
          <w:rStyle w:val="code"/>
        </w:rPr>
      </w:pPr>
      <w:r>
        <w:rPr>
          <w:rStyle w:val="code"/>
        </w:rPr>
        <w:t>% Other procedures omitted</w:t>
      </w:r>
    </w:p>
    <w:p w14:paraId="28E1188F" w14:textId="77777777" w:rsidR="000229B4" w:rsidRDefault="000229B4">
      <w:pPr>
        <w:pStyle w:val="modend"/>
      </w:pPr>
      <w:r>
        <w:rPr>
          <w:rStyle w:val="code"/>
        </w:rPr>
        <w:t>END ConcurrentDisk</w:t>
      </w:r>
    </w:p>
    <w:p w14:paraId="5E77FAD7" w14:textId="77777777" w:rsidR="000229B4" w:rsidRDefault="000229B4">
      <w:pPr>
        <w:pStyle w:val="Heading2"/>
      </w:pPr>
      <w:r>
        <w:t>Concurrent directory operations</w:t>
      </w:r>
    </w:p>
    <w:p w14:paraId="3BDF0297" w14:textId="77777777" w:rsidR="000229B4" w:rsidRDefault="000229B4">
      <w:pPr>
        <w:keepNext/>
      </w:pPr>
      <w:r>
        <w:t xml:space="preserve">In handout 12 on naming we gave an </w:t>
      </w:r>
      <w:r>
        <w:rPr>
          <w:rStyle w:val="code"/>
        </w:rPr>
        <w:t>ObjNames</w:t>
      </w:r>
      <w:r>
        <w:t xml:space="preserve"> spec for looking up path names in a tree of graph of directories. Here are the types and state from </w:t>
      </w:r>
      <w:r>
        <w:rPr>
          <w:rStyle w:val="code"/>
        </w:rPr>
        <w:t>ObjNames</w:t>
      </w:r>
      <w:r>
        <w:t>:</w:t>
      </w:r>
    </w:p>
    <w:p w14:paraId="757337B0" w14:textId="77777777" w:rsidR="000229B4" w:rsidRDefault="000229B4">
      <w:pPr>
        <w:pStyle w:val="declhead"/>
        <w:keepNext/>
        <w:rPr>
          <w:rStyle w:val="code"/>
        </w:rPr>
      </w:pPr>
      <w:r>
        <w:rPr>
          <w:rStyle w:val="code"/>
        </w:rPr>
        <w:t>TYPE</w:t>
      </w:r>
      <w:r>
        <w:rPr>
          <w:rStyle w:val="code"/>
        </w:rPr>
        <w:tab/>
        <w:t>D</w:t>
      </w:r>
      <w:r>
        <w:rPr>
          <w:rStyle w:val="code"/>
        </w:rPr>
        <w:tab/>
        <w:t>=</w:t>
      </w:r>
      <w:r>
        <w:rPr>
          <w:rStyle w:val="code"/>
        </w:rPr>
        <w:tab/>
        <w:t>Int</w:t>
      </w:r>
      <w:r>
        <w:rPr>
          <w:rStyle w:val="code"/>
        </w:rPr>
        <w:tab/>
      </w:r>
      <w:r>
        <w:rPr>
          <w:rStyle w:val="m"/>
        </w:rPr>
        <w:t>% Just an internal name</w:t>
      </w:r>
      <w:r>
        <w:rPr>
          <w:rStyle w:val="code"/>
        </w:rPr>
        <w:br/>
      </w:r>
      <w:r>
        <w:rPr>
          <w:rStyle w:val="code"/>
        </w:rPr>
        <w:tab/>
      </w:r>
      <w:r>
        <w:rPr>
          <w:rStyle w:val="code"/>
        </w:rPr>
        <w:tab/>
      </w:r>
      <w:r>
        <w:rPr>
          <w:rStyle w:val="code"/>
        </w:rPr>
        <w:tab/>
        <w:t>WITH {get:=GetFromS, set:=SetInS}</w:t>
      </w:r>
      <w:r>
        <w:rPr>
          <w:rStyle w:val="code"/>
        </w:rPr>
        <w:tab/>
      </w:r>
      <w:r>
        <w:rPr>
          <w:rStyle w:val="m"/>
        </w:rPr>
        <w:t xml:space="preserve">% </w:t>
      </w:r>
      <w:r>
        <w:rPr>
          <w:rStyle w:val="code"/>
        </w:rPr>
        <w:t>get</w:t>
      </w:r>
      <w:r>
        <w:rPr>
          <w:rStyle w:val="m"/>
        </w:rPr>
        <w:t xml:space="preserve"> returns </w:t>
      </w:r>
      <w:r>
        <w:rPr>
          <w:rStyle w:val="code"/>
        </w:rPr>
        <w:t>nil</w:t>
      </w:r>
      <w:r>
        <w:rPr>
          <w:rStyle w:val="m"/>
        </w:rPr>
        <w:t xml:space="preserve"> if undefined</w:t>
      </w:r>
    </w:p>
    <w:p w14:paraId="602C5D29" w14:textId="77777777" w:rsidR="000229B4" w:rsidRDefault="000229B4">
      <w:pPr>
        <w:pStyle w:val="decl"/>
        <w:keepNext/>
        <w:rPr>
          <w:rStyle w:val="code"/>
        </w:rPr>
      </w:pPr>
      <w:r>
        <w:rPr>
          <w:rStyle w:val="code"/>
        </w:rPr>
        <w:t>Link</w:t>
      </w:r>
      <w:r>
        <w:rPr>
          <w:rStyle w:val="code"/>
        </w:rPr>
        <w:tab/>
        <w:t>=</w:t>
      </w:r>
      <w:r>
        <w:rPr>
          <w:rStyle w:val="code"/>
        </w:rPr>
        <w:tab/>
        <w:t>[d: (D + Null), pn]</w:t>
      </w:r>
      <w:r>
        <w:rPr>
          <w:rStyle w:val="code"/>
        </w:rPr>
        <w:tab/>
      </w:r>
      <w:r>
        <w:rPr>
          <w:rStyle w:val="m"/>
        </w:rPr>
        <w:t xml:space="preserve">% </w:t>
      </w:r>
      <w:r>
        <w:rPr>
          <w:rStyle w:val="code"/>
        </w:rPr>
        <w:t>d=nil</w:t>
      </w:r>
      <w:r>
        <w:rPr>
          <w:rStyle w:val="m"/>
        </w:rPr>
        <w:t xml:space="preserve"> means the containing </w:t>
      </w:r>
      <w:r>
        <w:rPr>
          <w:rStyle w:val="code"/>
        </w:rPr>
        <w:t>D</w:t>
      </w:r>
    </w:p>
    <w:p w14:paraId="20FEE269" w14:textId="77777777" w:rsidR="000229B4" w:rsidRDefault="000229B4">
      <w:pPr>
        <w:pStyle w:val="decl"/>
        <w:keepNext/>
        <w:rPr>
          <w:rStyle w:val="code"/>
        </w:rPr>
      </w:pPr>
      <w:r>
        <w:rPr>
          <w:rStyle w:val="code"/>
        </w:rPr>
        <w:t>Z</w:t>
      </w:r>
      <w:r>
        <w:rPr>
          <w:rStyle w:val="code"/>
        </w:rPr>
        <w:tab/>
        <w:t>=</w:t>
      </w:r>
      <w:r>
        <w:rPr>
          <w:rStyle w:val="code"/>
        </w:rPr>
        <w:tab/>
        <w:t>(V + D + Link + Null)</w:t>
      </w:r>
      <w:r>
        <w:rPr>
          <w:rStyle w:val="code"/>
        </w:rPr>
        <w:tab/>
      </w:r>
      <w:r>
        <w:rPr>
          <w:rStyle w:val="m"/>
        </w:rPr>
        <w:t xml:space="preserve">% </w:t>
      </w:r>
      <w:r>
        <w:rPr>
          <w:rStyle w:val="code"/>
        </w:rPr>
        <w:t>nil</w:t>
      </w:r>
      <w:r>
        <w:rPr>
          <w:rStyle w:val="m"/>
        </w:rPr>
        <w:t xml:space="preserve"> means undefined</w:t>
      </w:r>
    </w:p>
    <w:p w14:paraId="6D409AED" w14:textId="77777777" w:rsidR="000229B4" w:rsidRDefault="000229B4">
      <w:pPr>
        <w:pStyle w:val="decl"/>
        <w:keepNext/>
        <w:rPr>
          <w:rStyle w:val="code"/>
        </w:rPr>
      </w:pPr>
      <w:r>
        <w:rPr>
          <w:rStyle w:val="code"/>
        </w:rPr>
        <w:t>DD</w:t>
      </w:r>
      <w:r>
        <w:rPr>
          <w:rStyle w:val="code"/>
        </w:rPr>
        <w:tab/>
        <w:t>=</w:t>
      </w:r>
      <w:r>
        <w:rPr>
          <w:rStyle w:val="code"/>
        </w:rPr>
        <w:tab/>
        <w:t>N -&gt; Z</w:t>
      </w:r>
    </w:p>
    <w:p w14:paraId="62846C8F" w14:textId="77777777" w:rsidR="000229B4" w:rsidRDefault="000229B4">
      <w:pPr>
        <w:pStyle w:val="declhead"/>
        <w:rPr>
          <w:rStyle w:val="code"/>
        </w:rPr>
      </w:pPr>
      <w:r>
        <w:rPr>
          <w:rStyle w:val="code"/>
        </w:rPr>
        <w:t xml:space="preserve">CONST </w:t>
      </w:r>
      <w:r>
        <w:rPr>
          <w:rStyle w:val="code"/>
        </w:rPr>
        <w:br/>
      </w:r>
      <w:r>
        <w:rPr>
          <w:rStyle w:val="code"/>
        </w:rPr>
        <w:tab/>
        <w:t>root</w:t>
      </w:r>
      <w:r>
        <w:rPr>
          <w:rStyle w:val="code"/>
        </w:rPr>
        <w:tab/>
        <w:t>:</w:t>
      </w:r>
      <w:r>
        <w:rPr>
          <w:rStyle w:val="code"/>
        </w:rPr>
        <w:tab/>
        <w:t>D := 0</w:t>
      </w:r>
      <w:r>
        <w:rPr>
          <w:rStyle w:val="code"/>
        </w:rPr>
        <w:tab/>
      </w:r>
    </w:p>
    <w:p w14:paraId="0D458A89" w14:textId="77777777" w:rsidR="000229B4" w:rsidRDefault="000229B4">
      <w:pPr>
        <w:pStyle w:val="decl"/>
        <w:rPr>
          <w:rStyle w:val="code"/>
        </w:rPr>
      </w:pPr>
      <w:r>
        <w:rPr>
          <w:rStyle w:val="code"/>
        </w:rPr>
        <w:t>s</w:t>
      </w:r>
      <w:r>
        <w:rPr>
          <w:rStyle w:val="code"/>
        </w:rPr>
        <w:tab/>
        <w:t>:=</w:t>
      </w:r>
      <w:r>
        <w:rPr>
          <w:rStyle w:val="code"/>
        </w:rPr>
        <w:tab/>
        <w:t>(D -&gt; DD){}{root -&gt; DD{}}</w:t>
      </w:r>
      <w:r>
        <w:rPr>
          <w:rStyle w:val="code"/>
        </w:rPr>
        <w:tab/>
      </w:r>
      <w:r>
        <w:rPr>
          <w:rStyle w:val="m"/>
        </w:rPr>
        <w:t>% initially empty root</w:t>
      </w:r>
    </w:p>
    <w:p w14:paraId="3FE0626A" w14:textId="77777777" w:rsidR="000229B4" w:rsidRDefault="000229B4">
      <w:pPr>
        <w:pStyle w:val="routine"/>
        <w:rPr>
          <w:rStyle w:val="code"/>
        </w:rPr>
      </w:pPr>
      <w:r>
        <w:rPr>
          <w:rStyle w:val="code"/>
        </w:rPr>
        <w:t xml:space="preserve">APROC GetFromS(d, n) -&gt; Z = </w:t>
      </w:r>
      <w:r>
        <w:rPr>
          <w:rStyle w:val="code"/>
        </w:rPr>
        <w:tab/>
      </w:r>
      <w:r>
        <w:rPr>
          <w:rStyle w:val="m"/>
        </w:rPr>
        <w:t xml:space="preserve">% </w:t>
      </w:r>
      <w:r>
        <w:rPr>
          <w:rStyle w:val="code"/>
        </w:rPr>
        <w:t>d.get(n)</w:t>
      </w:r>
    </w:p>
    <w:p w14:paraId="1E2C62A3" w14:textId="77777777" w:rsidR="000229B4" w:rsidRDefault="000229B4">
      <w:pPr>
        <w:pStyle w:val="cmd1"/>
        <w:rPr>
          <w:rStyle w:val="code"/>
        </w:rPr>
      </w:pPr>
      <w:r>
        <w:rPr>
          <w:rStyle w:val="code"/>
        </w:rPr>
        <w:t>&lt;&lt; RET s(d)(n) [*] RET nil &gt;&gt;</w:t>
      </w:r>
      <w:r>
        <w:rPr>
          <w:rStyle w:val="m"/>
        </w:rPr>
        <w:t xml:space="preserve"> </w:t>
      </w:r>
    </w:p>
    <w:p w14:paraId="27D0D0CC" w14:textId="77777777" w:rsidR="000229B4" w:rsidRDefault="000229B4">
      <w:pPr>
        <w:pStyle w:val="routine"/>
        <w:rPr>
          <w:rStyle w:val="code"/>
        </w:rPr>
      </w:pPr>
      <w:r>
        <w:rPr>
          <w:rStyle w:val="code"/>
        </w:rPr>
        <w:t xml:space="preserve">APROC SetInS  (d, n, z)   = </w:t>
      </w:r>
      <w:r>
        <w:rPr>
          <w:rStyle w:val="code"/>
        </w:rPr>
        <w:tab/>
      </w:r>
      <w:r>
        <w:rPr>
          <w:rStyle w:val="m"/>
        </w:rPr>
        <w:t xml:space="preserve">% </w:t>
      </w:r>
      <w:r>
        <w:rPr>
          <w:rStyle w:val="code"/>
        </w:rPr>
        <w:t>d.set(n, z)</w:t>
      </w:r>
      <w:r>
        <w:rPr>
          <w:rStyle w:val="code"/>
        </w:rPr>
        <w:br/>
      </w:r>
      <w:r>
        <w:rPr>
          <w:rStyle w:val="m"/>
        </w:rPr>
        <w:t xml:space="preserve">% </w:t>
      </w:r>
      <w:r>
        <w:rPr>
          <w:rStyle w:val="code"/>
        </w:rPr>
        <w:t>If z = nil, SetInS</w:t>
      </w:r>
      <w:r>
        <w:rPr>
          <w:rStyle w:val="m"/>
        </w:rPr>
        <w:t xml:space="preserve"> leaves </w:t>
      </w:r>
      <w:r>
        <w:rPr>
          <w:rStyle w:val="code"/>
        </w:rPr>
        <w:t>n</w:t>
      </w:r>
      <w:r>
        <w:rPr>
          <w:rStyle w:val="m"/>
        </w:rPr>
        <w:t xml:space="preserve"> undefined in </w:t>
      </w:r>
      <w:r>
        <w:rPr>
          <w:rStyle w:val="code"/>
        </w:rPr>
        <w:t>s(d)</w:t>
      </w:r>
      <w:r>
        <w:rPr>
          <w:rStyle w:val="m"/>
        </w:rPr>
        <w:t>.</w:t>
      </w:r>
    </w:p>
    <w:p w14:paraId="10E6E3D3" w14:textId="77777777" w:rsidR="000229B4" w:rsidRDefault="000229B4">
      <w:pPr>
        <w:pStyle w:val="cmd1"/>
      </w:pPr>
      <w:r>
        <w:rPr>
          <w:rStyle w:val="code"/>
        </w:rPr>
        <w:t>&lt;&lt; IF z # nil =&gt; s(d)(n) := z [*] s(d) := s(d){n -&gt; } FI &gt;&gt;</w:t>
      </w:r>
    </w:p>
    <w:p w14:paraId="04BED499" w14:textId="77777777" w:rsidR="000229B4" w:rsidRDefault="000229B4">
      <w:r>
        <w:t xml:space="preserve">We wrote the spec to allow the bindings of names to change during lookups, but it never reuses a </w:t>
      </w:r>
      <w:r>
        <w:rPr>
          <w:rStyle w:val="code"/>
        </w:rPr>
        <w:t>D</w:t>
      </w:r>
      <w:r>
        <w:t xml:space="preserve"> value or an entry in </w:t>
      </w:r>
      <w:r>
        <w:rPr>
          <w:rStyle w:val="code"/>
        </w:rPr>
        <w:t>s</w:t>
      </w:r>
      <w:r>
        <w:t xml:space="preserve">. If it did, a lookup of </w:t>
      </w:r>
      <w:r>
        <w:rPr>
          <w:rStyle w:val="code"/>
        </w:rPr>
        <w:t>/a/b</w:t>
      </w:r>
      <w:r>
        <w:t xml:space="preserve"> might obtain the </w:t>
      </w:r>
      <w:r>
        <w:rPr>
          <w:rStyle w:val="code"/>
        </w:rPr>
        <w:t>D</w:t>
      </w:r>
      <w:r>
        <w:t xml:space="preserve"> for </w:t>
      </w:r>
      <w:r>
        <w:rPr>
          <w:rStyle w:val="code"/>
        </w:rPr>
        <w:t>/a</w:t>
      </w:r>
      <w:r>
        <w:t xml:space="preserve">, say </w:t>
      </w:r>
      <w:r>
        <w:rPr>
          <w:rStyle w:val="code"/>
        </w:rPr>
        <w:t>dA</w:t>
      </w:r>
      <w:r>
        <w:t xml:space="preserve">, and then </w:t>
      </w:r>
      <w:r>
        <w:rPr>
          <w:rStyle w:val="code"/>
        </w:rPr>
        <w:t>/a</w:t>
      </w:r>
      <w:r>
        <w:t xml:space="preserve"> might be deleted and </w:t>
      </w:r>
      <w:r>
        <w:rPr>
          <w:rStyle w:val="code"/>
        </w:rPr>
        <w:t>dA</w:t>
      </w:r>
      <w:r>
        <w:t xml:space="preserve"> reused for some entirely different directory. When the lookup continues it will look for </w:t>
      </w:r>
      <w:r>
        <w:rPr>
          <w:rStyle w:val="code"/>
        </w:rPr>
        <w:t>b</w:t>
      </w:r>
      <w:r>
        <w:t xml:space="preserve"> in that directory. This is definitely not what we have in mind.</w:t>
      </w:r>
    </w:p>
    <w:p w14:paraId="27EE94E0" w14:textId="77777777" w:rsidR="000229B4" w:rsidRDefault="000229B4">
      <w:r>
        <w:t xml:space="preserve">Code, however, will represent a </w:t>
      </w:r>
      <w:r>
        <w:rPr>
          <w:rStyle w:val="code"/>
        </w:rPr>
        <w:t>DD</w:t>
      </w:r>
      <w:r>
        <w:t xml:space="preserve"> by some data structure on disk (and cached in RAM), and if the directory is deleted it will reuse the space. This code needs to prevent the anomalous beha</w:t>
      </w:r>
      <w:r>
        <w:t>v</w:t>
      </w:r>
      <w:r>
        <w:t xml:space="preserve">ior we just described. The simplest way to do so is similar to the </w:t>
      </w:r>
      <w:r>
        <w:rPr>
          <w:rStyle w:val="code"/>
        </w:rPr>
        <w:t>users</w:t>
      </w:r>
      <w:r>
        <w:t xml:space="preserve"> device in </w:t>
      </w:r>
      <w:r>
        <w:rPr>
          <w:rStyle w:val="code"/>
        </w:rPr>
        <w:t>ConcurrentDisk</w:t>
      </w:r>
      <w:r>
        <w:t xml:space="preserve"> above: a shared lock that prevents the directory data structure from being d</w:t>
      </w:r>
      <w:r>
        <w:t>e</w:t>
      </w:r>
      <w:r>
        <w:t>leted or reused.</w:t>
      </w:r>
    </w:p>
    <w:p w14:paraId="06D21E0F" w14:textId="77777777" w:rsidR="000229B4" w:rsidRDefault="000229B4">
      <w:r>
        <w:t xml:space="preserve">The situation is trickier here, however. It’s necessary to make sufficiently atomic the steps of first looking up </w:t>
      </w:r>
      <w:r>
        <w:rPr>
          <w:rStyle w:val="code"/>
        </w:rPr>
        <w:t>a</w:t>
      </w:r>
      <w:r>
        <w:t xml:space="preserve"> to obtain </w:t>
      </w:r>
      <w:r>
        <w:rPr>
          <w:rStyle w:val="code"/>
        </w:rPr>
        <w:t>dA</w:t>
      </w:r>
      <w:r>
        <w:t xml:space="preserve">, and then incrementing </w:t>
      </w:r>
      <w:r>
        <w:rPr>
          <w:rStyle w:val="code"/>
        </w:rPr>
        <w:t>s(dA).users</w:t>
      </w:r>
      <w:r>
        <w:t xml:space="preserve">. To do this, we make </w:t>
      </w:r>
      <w:r>
        <w:rPr>
          <w:rStyle w:val="code"/>
        </w:rPr>
        <w:t>users</w:t>
      </w:r>
      <w:r>
        <w:t xml:space="preserve"> a true readers lock, which prevents changes to its directory. In particular, it prevents an entry from being deleted or renamed, and thus prevents a subdirectory from being deleted. Then it’s sufficient to hold the lock on </w:t>
      </w:r>
      <w:r>
        <w:rPr>
          <w:rStyle w:val="code"/>
        </w:rPr>
        <w:t>dA</w:t>
      </w:r>
      <w:r>
        <w:t xml:space="preserve">, look up </w:t>
      </w:r>
      <w:r>
        <w:rPr>
          <w:rStyle w:val="code"/>
        </w:rPr>
        <w:t>b</w:t>
      </w:r>
      <w:r>
        <w:t xml:space="preserve"> to obtain </w:t>
      </w:r>
      <w:r>
        <w:rPr>
          <w:rStyle w:val="code"/>
        </w:rPr>
        <w:t>dB</w:t>
      </w:r>
      <w:r>
        <w:t xml:space="preserve">, and acquire the lock on </w:t>
      </w:r>
      <w:r>
        <w:rPr>
          <w:rStyle w:val="code"/>
        </w:rPr>
        <w:t>dB</w:t>
      </w:r>
      <w:r>
        <w:t xml:space="preserve"> before relea</w:t>
      </w:r>
      <w:r>
        <w:t>s</w:t>
      </w:r>
      <w:r>
        <w:t xml:space="preserve">ing the lock on </w:t>
      </w:r>
      <w:r>
        <w:rPr>
          <w:rStyle w:val="code"/>
        </w:rPr>
        <w:t>dA</w:t>
      </w:r>
      <w:r>
        <w:t>. This is called ‘lock coupling’.</w:t>
      </w:r>
    </w:p>
    <w:p w14:paraId="45D7E045" w14:textId="77777777" w:rsidR="000229B4" w:rsidRDefault="000229B4">
      <w:r>
        <w:t xml:space="preserve">As we saw in handout 12, the amount of concurrency allowed there makes it possible for lookups done during renames to produce strange results. For example, </w:t>
      </w:r>
      <w:r>
        <w:rPr>
          <w:rStyle w:val="code"/>
        </w:rPr>
        <w:t>Read(/a/x)</w:t>
      </w:r>
      <w:r>
        <w:t xml:space="preserve"> can return </w:t>
      </w:r>
      <w:r>
        <w:rPr>
          <w:rStyle w:val="code"/>
        </w:rPr>
        <w:t>3</w:t>
      </w:r>
      <w:r>
        <w:t xml:space="preserve"> even though there was never any instant at which the path name </w:t>
      </w:r>
      <w:r>
        <w:rPr>
          <w:rStyle w:val="code"/>
        </w:rPr>
        <w:t>/a/x</w:t>
      </w:r>
      <w:r>
        <w:t xml:space="preserve"> had the value </w:t>
      </w:r>
      <w:r>
        <w:rPr>
          <w:rStyle w:val="code"/>
        </w:rPr>
        <w:t>3</w:t>
      </w:r>
      <w:r>
        <w:t xml:space="preserve">, or indeed was defined at all. We copy the scenario from handout 12. Suppose: </w:t>
      </w:r>
    </w:p>
    <w:p w14:paraId="05C38119" w14:textId="77777777" w:rsidR="000229B4" w:rsidRDefault="000229B4">
      <w:pPr>
        <w:spacing w:before="80"/>
        <w:ind w:left="540"/>
      </w:pPr>
      <w:r>
        <w:t xml:space="preserve">initially </w:t>
      </w:r>
      <w:r>
        <w:rPr>
          <w:rStyle w:val="code"/>
        </w:rPr>
        <w:t>/a</w:t>
      </w:r>
      <w:r>
        <w:t xml:space="preserve"> is the directory </w:t>
      </w:r>
      <w:r>
        <w:rPr>
          <w:rStyle w:val="code"/>
        </w:rPr>
        <w:t>d1</w:t>
      </w:r>
      <w:r>
        <w:t xml:space="preserve"> and </w:t>
      </w:r>
      <w:r>
        <w:rPr>
          <w:rStyle w:val="code"/>
        </w:rPr>
        <w:t>/b</w:t>
      </w:r>
      <w:r>
        <w:t xml:space="preserve"> is undefined;</w:t>
      </w:r>
    </w:p>
    <w:p w14:paraId="383C613E" w14:textId="77777777" w:rsidR="000229B4" w:rsidRDefault="000229B4">
      <w:pPr>
        <w:spacing w:before="80"/>
        <w:ind w:left="540"/>
      </w:pPr>
      <w:r>
        <w:t xml:space="preserve">initially </w:t>
      </w:r>
      <w:r>
        <w:rPr>
          <w:rStyle w:val="code"/>
        </w:rPr>
        <w:t>x</w:t>
      </w:r>
      <w:r>
        <w:t xml:space="preserve"> is undefined in </w:t>
      </w:r>
      <w:r>
        <w:rPr>
          <w:rStyle w:val="code"/>
        </w:rPr>
        <w:t>d1</w:t>
      </w:r>
      <w:r>
        <w:t>;</w:t>
      </w:r>
    </w:p>
    <w:p w14:paraId="7F6B5419" w14:textId="77777777" w:rsidR="000229B4" w:rsidRDefault="000229B4">
      <w:pPr>
        <w:spacing w:before="80"/>
        <w:ind w:left="540"/>
      </w:pPr>
      <w:r>
        <w:t xml:space="preserve">concurrently with </w:t>
      </w:r>
      <w:r>
        <w:rPr>
          <w:rStyle w:val="code"/>
        </w:rPr>
        <w:t>Read(/a/x)</w:t>
      </w:r>
      <w:r>
        <w:t xml:space="preserve"> we do </w:t>
      </w:r>
      <w:r>
        <w:rPr>
          <w:rStyle w:val="code"/>
        </w:rPr>
        <w:t>Rename(/a, /b); Write(/b/x, 3)</w:t>
      </w:r>
      <w:r>
        <w:t xml:space="preserve">. </w:t>
      </w:r>
    </w:p>
    <w:p w14:paraId="53863559" w14:textId="77777777" w:rsidR="000229B4" w:rsidRDefault="000229B4">
      <w:pPr>
        <w:keepNext/>
      </w:pPr>
      <w:r>
        <w:t xml:space="preserve">The following sequence of actions yields </w:t>
      </w:r>
      <w:r>
        <w:rPr>
          <w:rStyle w:val="code"/>
        </w:rPr>
        <w:t>Read(/a/x) = 3</w:t>
      </w:r>
      <w:r>
        <w:t>:</w:t>
      </w:r>
    </w:p>
    <w:p w14:paraId="5EB97152" w14:textId="77777777" w:rsidR="000229B4" w:rsidRDefault="000229B4">
      <w:pPr>
        <w:pStyle w:val="i"/>
        <w:keepNext/>
        <w:rPr>
          <w:rStyle w:val="code"/>
        </w:rPr>
      </w:pPr>
      <w:r>
        <w:t xml:space="preserve"> In the </w:t>
      </w:r>
      <w:r>
        <w:rPr>
          <w:rStyle w:val="code"/>
        </w:rPr>
        <w:t>Read</w:t>
      </w:r>
      <w:r>
        <w:t xml:space="preserve"> , </w:t>
      </w:r>
      <w:r>
        <w:rPr>
          <w:rStyle w:val="code"/>
        </w:rPr>
        <w:t xml:space="preserve">Get(root, a) = d1 </w:t>
      </w:r>
    </w:p>
    <w:p w14:paraId="0B3D3667" w14:textId="77777777" w:rsidR="000229B4" w:rsidRDefault="000229B4">
      <w:pPr>
        <w:pStyle w:val="i"/>
        <w:rPr>
          <w:rStyle w:val="code"/>
        </w:rPr>
      </w:pPr>
      <w:r>
        <w:rPr>
          <w:rStyle w:val="code"/>
        </w:rPr>
        <w:t>Rename(/a, /b)</w:t>
      </w:r>
      <w:r>
        <w:t xml:space="preserve">  makes </w:t>
      </w:r>
      <w:r>
        <w:rPr>
          <w:rStyle w:val="code"/>
        </w:rPr>
        <w:t>/a</w:t>
      </w:r>
      <w:r>
        <w:t xml:space="preserve">  undefined and </w:t>
      </w:r>
      <w:r>
        <w:rPr>
          <w:rStyle w:val="code"/>
        </w:rPr>
        <w:t>d1</w:t>
      </w:r>
      <w:r>
        <w:t xml:space="preserve">  the value of </w:t>
      </w:r>
      <w:r>
        <w:rPr>
          <w:rStyle w:val="code"/>
        </w:rPr>
        <w:t xml:space="preserve">/b </w:t>
      </w:r>
    </w:p>
    <w:p w14:paraId="465CB834" w14:textId="77777777" w:rsidR="000229B4" w:rsidRDefault="000229B4">
      <w:pPr>
        <w:pStyle w:val="i"/>
      </w:pPr>
      <w:r>
        <w:rPr>
          <w:rStyle w:val="code"/>
        </w:rPr>
        <w:t>Write(/b/x, 3)</w:t>
      </w:r>
      <w:r>
        <w:t xml:space="preserve">  makes </w:t>
      </w:r>
      <w:r>
        <w:rPr>
          <w:rStyle w:val="code"/>
        </w:rPr>
        <w:t>3</w:t>
      </w:r>
      <w:r>
        <w:t xml:space="preserve">  the value of </w:t>
      </w:r>
      <w:r>
        <w:rPr>
          <w:rStyle w:val="code"/>
        </w:rPr>
        <w:t>x</w:t>
      </w:r>
      <w:r>
        <w:t xml:space="preserve">  in </w:t>
      </w:r>
      <w:r>
        <w:rPr>
          <w:rStyle w:val="code"/>
        </w:rPr>
        <w:t>d1</w:t>
      </w:r>
      <w:r>
        <w:t xml:space="preserve"> </w:t>
      </w:r>
    </w:p>
    <w:p w14:paraId="6E1371DD" w14:textId="77777777" w:rsidR="000229B4" w:rsidRDefault="000229B4">
      <w:pPr>
        <w:pStyle w:val="i"/>
      </w:pPr>
      <w:r>
        <w:t xml:space="preserve">In the </w:t>
      </w:r>
      <w:r>
        <w:rPr>
          <w:rStyle w:val="code"/>
        </w:rPr>
        <w:t>Read</w:t>
      </w:r>
      <w:r>
        <w:t xml:space="preserve">, </w:t>
      </w:r>
      <w:r>
        <w:rPr>
          <w:rStyle w:val="code"/>
        </w:rPr>
        <w:t>RET d1.get(x)</w:t>
      </w:r>
      <w:r>
        <w:t xml:space="preserve"> returns </w:t>
      </w:r>
      <w:r>
        <w:rPr>
          <w:rStyle w:val="code"/>
        </w:rPr>
        <w:t>3</w:t>
      </w:r>
      <w:r>
        <w:t>.</w:t>
      </w:r>
    </w:p>
    <w:p w14:paraId="7B04165B" w14:textId="19D77435" w:rsidR="000229B4" w:rsidRDefault="006E6F29">
      <w:pPr>
        <w:spacing w:line="240" w:lineRule="auto"/>
        <w:jc w:val="center"/>
      </w:pPr>
      <w:r>
        <w:rPr>
          <w:noProof/>
          <w:sz w:val="20"/>
        </w:rPr>
        <w:drawing>
          <wp:inline distT="0" distB="0" distL="0" distR="0" wp14:anchorId="3C08C340" wp14:editId="294D6990">
            <wp:extent cx="4675505" cy="16764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675505" cy="1676400"/>
                    </a:xfrm>
                    <a:prstGeom prst="rect">
                      <a:avLst/>
                    </a:prstGeom>
                    <a:noFill/>
                    <a:ln>
                      <a:noFill/>
                    </a:ln>
                  </pic:spPr>
                </pic:pic>
              </a:graphicData>
            </a:graphic>
          </wp:inline>
        </w:drawing>
      </w:r>
    </w:p>
    <w:p w14:paraId="66DA90A0" w14:textId="77777777" w:rsidR="000229B4" w:rsidRDefault="000229B4">
      <w:r>
        <w:t>Obviously, whether this possibility is important or not depends on how clients are using the name space.</w:t>
      </w:r>
    </w:p>
    <w:p w14:paraId="69EB35CB" w14:textId="77777777" w:rsidR="000229B4" w:rsidRDefault="000229B4">
      <w:r>
        <w:t xml:space="preserve">To avoid this kind of anomaly, it’s necessary to hold a read lock on every directory on the path. When the directory graph is cyclic, code that acquires each lock in turn can deadlock. To avoid this deadlock, it’s necessary to write more complicated code. Here is the idea. </w:t>
      </w:r>
    </w:p>
    <w:p w14:paraId="7F7BAD9F" w14:textId="77777777" w:rsidR="000229B4" w:rsidRDefault="000229B4">
      <w:r>
        <w:t xml:space="preserve">Define some arbitrary ordering on the directory locks (say based on the numeric value of </w:t>
      </w:r>
      <w:r>
        <w:rPr>
          <w:rStyle w:val="code"/>
        </w:rPr>
        <w:t>D</w:t>
      </w:r>
      <w:r>
        <w:t>). When doing a lookup, if you need to acquire a lock that is less than the biggest one you hold, r</w:t>
      </w:r>
      <w:r>
        <w:t>e</w:t>
      </w:r>
      <w:r>
        <w:t>lease the bigger locks, acquire the new one, and then repeat the lookup from the point of the first released lock to reacquire the released locks and check that nothing has changed. This may ha</w:t>
      </w:r>
      <w:r>
        <w:t>p</w:t>
      </w:r>
      <w:r>
        <w:t>pen repeatedly as you look up the path name.</w:t>
      </w:r>
    </w:p>
    <w:p w14:paraId="46C096C9" w14:textId="77777777" w:rsidR="000229B4" w:rsidRDefault="000229B4">
      <w:r>
        <w:t xml:space="preserve">This can be made more efficient (and more complicated, alas) with a ‘tentative’ </w:t>
      </w:r>
      <w:r>
        <w:rPr>
          <w:rStyle w:val="code"/>
        </w:rPr>
        <w:t>Acquire</w:t>
      </w:r>
      <w:r>
        <w:t xml:space="preserve"> that returns a failure indication rather than waiting if it can’t acquire the lock. Then it’s only nece</w:t>
      </w:r>
      <w:r>
        <w:t>s</w:t>
      </w:r>
      <w:r>
        <w:t>sary to backtrack when another thread is actually holding a conflicting write lock.</w:t>
      </w:r>
    </w:p>
    <w:p w14:paraId="656577C1" w14:textId="77777777" w:rsidR="000229B4" w:rsidRDefault="000229B4">
      <w:pPr>
        <w:sectPr w:rsidR="000229B4" w:rsidSect="00BC2F30">
          <w:footerReference w:type="default" r:id="rId204"/>
          <w:footnotePr>
            <w:numRestart w:val="eachSect"/>
          </w:footnotePr>
          <w:type w:val="nextColumn"/>
          <w:pgSz w:w="10080" w:h="15840" w:code="1"/>
          <w:pgMar w:top="1008" w:right="360" w:bottom="1008" w:left="360" w:header="504" w:footer="504" w:gutter="0"/>
          <w:pgNumType w:start="1"/>
          <w:cols w:space="720"/>
        </w:sectPr>
      </w:pPr>
    </w:p>
    <w:p w14:paraId="00B0260C" w14:textId="77777777" w:rsidR="000229B4" w:rsidRDefault="000229B4">
      <w:pPr>
        <w:pStyle w:val="Heading1"/>
      </w:pPr>
      <w:bookmarkStart w:id="141" w:name="HOnoThreads"/>
      <w:r>
        <w:t>16.  Paper: Programming with Threads</w:t>
      </w:r>
      <w:bookmarkEnd w:id="141"/>
    </w:p>
    <w:p w14:paraId="00B0424D" w14:textId="77777777" w:rsidR="000229B4" w:rsidRDefault="000229B4">
      <w:r>
        <w:t xml:space="preserve">The attached paper by </w:t>
      </w:r>
      <w:smartTag w:uri="urn:schemas-microsoft-com:office:smarttags" w:element="PersonName">
        <w:r>
          <w:t>Andrew Birrell</w:t>
        </w:r>
      </w:smartTag>
      <w:r>
        <w:t xml:space="preserve">, </w:t>
      </w:r>
      <w:r>
        <w:rPr>
          <w:rStyle w:val="refTitle"/>
        </w:rPr>
        <w:t>Introduction to Programming with Threads</w:t>
      </w:r>
      <w:r>
        <w:t xml:space="preserve">, </w:t>
      </w:r>
      <w:r w:rsidR="00A539A0">
        <w:t xml:space="preserve">originally </w:t>
      </w:r>
      <w:r>
        <w:t xml:space="preserve">appeared as report 35 of the Systems Research Center, Digital Equipment Corp., Jan. 1989. A somewhat revised version appears as chapter 4 of </w:t>
      </w:r>
      <w:r>
        <w:rPr>
          <w:rStyle w:val="refTitle"/>
        </w:rPr>
        <w:t>Systems Programming with Modula-3</w:t>
      </w:r>
      <w:r>
        <w:t xml:space="preserve">, </w:t>
      </w:r>
      <w:smartTag w:uri="urn:schemas-microsoft-com:office:smarttags" w:element="PersonName">
        <w:r>
          <w:t>Greg Nelson</w:t>
        </w:r>
      </w:smartTag>
      <w:r>
        <w:t xml:space="preserve"> ed., Prentice-Hall, 1991, pp 88-118.</w:t>
      </w:r>
      <w:r w:rsidR="00A539A0">
        <w:t xml:space="preserve"> The current version has been revised to use the C# language (similar to Java) and incorporate some new material.</w:t>
      </w:r>
    </w:p>
    <w:p w14:paraId="04EC3056" w14:textId="77777777" w:rsidR="000229B4" w:rsidRDefault="000229B4">
      <w:r>
        <w:t>Read it as an adjunct to the lecture on practical concurrency. It explains how to program with threads, mutexes, and condition variables, and it contains a lot of good advice and examples.</w:t>
      </w:r>
    </w:p>
    <w:p w14:paraId="7407003B" w14:textId="77777777" w:rsidR="000229B4" w:rsidRDefault="000229B4">
      <w:pPr>
        <w:pageBreakBefore/>
      </w:pPr>
      <w:r>
        <w:t>.</w:t>
      </w:r>
    </w:p>
    <w:p w14:paraId="4BA0D6B5" w14:textId="77777777" w:rsidR="000229B4" w:rsidRDefault="000229B4">
      <w:pPr>
        <w:pStyle w:val="cont"/>
        <w:spacing w:before="180"/>
        <w:sectPr w:rsidR="000229B4" w:rsidSect="00BC2F30">
          <w:footerReference w:type="default" r:id="rId205"/>
          <w:footnotePr>
            <w:numRestart w:val="eachSect"/>
          </w:footnotePr>
          <w:type w:val="nextColumn"/>
          <w:pgSz w:w="10080" w:h="15840" w:code="1"/>
          <w:pgMar w:top="1008" w:right="360" w:bottom="1008" w:left="360" w:header="504" w:footer="504" w:gutter="0"/>
          <w:pgNumType w:start="1"/>
          <w:cols w:space="720"/>
        </w:sectPr>
      </w:pPr>
    </w:p>
    <w:p w14:paraId="7459C7A0" w14:textId="77777777" w:rsidR="000229B4" w:rsidRDefault="000229B4">
      <w:pPr>
        <w:pStyle w:val="Heading1"/>
      </w:pPr>
      <w:bookmarkStart w:id="142" w:name="HOnoFormConc"/>
      <w:r>
        <w:t>17.  Formal Concurrency</w:t>
      </w:r>
      <w:bookmarkEnd w:id="142"/>
    </w:p>
    <w:p w14:paraId="334C3837" w14:textId="77777777" w:rsidR="000229B4" w:rsidRDefault="000229B4">
      <w:r>
        <w:t>In this handout we take a more formal view of concurrency than in handout 14 on practical co</w:t>
      </w:r>
      <w:r>
        <w:t>n</w:t>
      </w:r>
      <w:r>
        <w:t xml:space="preserve">currency. Our goal is to be able to prove that a general concurrent program implements a spec. </w:t>
      </w:r>
    </w:p>
    <w:p w14:paraId="0E156FD3" w14:textId="77777777" w:rsidR="000229B4" w:rsidRDefault="000229B4">
      <w:r>
        <w:t>We begin with a fairly precise account of the non-atomic semantics of Spec, though our trea</w:t>
      </w:r>
      <w:r>
        <w:t>t</w:t>
      </w:r>
      <w:r>
        <w:t>ment is less formal than the one for atomic semantics in handout 9. Next we explain the general method for making large atomic actions out of small ones (easy concurrency) and prove its co</w:t>
      </w:r>
      <w:r>
        <w:t>r</w:t>
      </w:r>
      <w:r>
        <w:t>rectness. We continue with a number of examples of concurrency, both easy and hard: mutexes, condition variables, read-write locks, buffers, and non-atomic clocks. Finally, we give fairly careful proofs of correctness for some of the examples.</w:t>
      </w:r>
    </w:p>
    <w:p w14:paraId="676F9CF5" w14:textId="77777777" w:rsidR="000229B4" w:rsidRDefault="000229B4">
      <w:pPr>
        <w:pStyle w:val="Heading2"/>
      </w:pPr>
      <w:r>
        <w:t>Non-atomic semantics of Spec</w:t>
      </w:r>
    </w:p>
    <w:p w14:paraId="3FE562C2" w14:textId="77777777" w:rsidR="000229B4" w:rsidRDefault="000229B4">
      <w:r>
        <w:t>We have already seen that a Spec module is a way of defining an automaton, or state machine, with transitions corresponding to the invocations of external atomic procedures. This view is su</w:t>
      </w:r>
      <w:r>
        <w:t>f</w:t>
      </w:r>
      <w:r>
        <w:t xml:space="preserve">ficient if we only have functions and atomic procedures, but when we consider concurrency we need to extend it to include internal transitions. To properly model crashes, we introduced the idea of atomic commands that may not be interrupted. We did this informally, however, and since a crash “kills” any active procedure, we did not have to describe the possible behaviors when two or more procedures are invoked and running concurrently. This section describes the concurrent semantics of Spec. </w:t>
      </w:r>
    </w:p>
    <w:p w14:paraId="5E0A7AB3" w14:textId="77777777" w:rsidR="000229B4" w:rsidRDefault="000229B4">
      <w:r>
        <w:t xml:space="preserve">The most general way to describe a concurrent system is as a collection of independent atomic actions that share a collection of variables. If the actions are </w:t>
      </w:r>
      <w:r>
        <w:rPr>
          <w:rStyle w:val="code"/>
        </w:rPr>
        <w:t>A1, ..., An</w:t>
      </w:r>
      <w:r>
        <w:t xml:space="preserve"> then the entire system is just the ‘or’ of all these actions: </w:t>
      </w:r>
      <w:r>
        <w:rPr>
          <w:rStyle w:val="code"/>
        </w:rPr>
        <w:t>A1 [] ... [] An</w:t>
      </w:r>
      <w:r>
        <w:t>. In general only some of the actions will be enabled, but for each transition the system non-deterministically chooses an action to execute from all the enabled actions.</w:t>
      </w:r>
      <w:r w:rsidR="00F9529D">
        <w:t xml:space="preserve"> Thus non-determinism encompasses concurrency.</w:t>
      </w:r>
    </w:p>
    <w:p w14:paraId="53121724" w14:textId="77777777" w:rsidR="000229B4" w:rsidRDefault="000229B4">
      <w:r>
        <w:t xml:space="preserve">Usually, however, we find it convenient to carry over into the concurrent world as much of the framework of sequential computing as possible. To this end, we model the computation as a set of </w:t>
      </w:r>
      <w:r>
        <w:rPr>
          <w:rStyle w:val="e"/>
        </w:rPr>
        <w:t>threads</w:t>
      </w:r>
      <w:r>
        <w:t xml:space="preserve"> (also called ‘tasks’ or ‘processes’), each of which executes a sequence of atomic a</w:t>
      </w:r>
      <w:r>
        <w:t>c</w:t>
      </w:r>
      <w:r>
        <w:t xml:space="preserve">tions; we denote threads by variables </w:t>
      </w:r>
      <w:r>
        <w:rPr>
          <w:rStyle w:val="code"/>
        </w:rPr>
        <w:t>h</w:t>
      </w:r>
      <w:r>
        <w:t xml:space="preserve">, </w:t>
      </w:r>
      <w:r>
        <w:rPr>
          <w:rStyle w:val="code"/>
        </w:rPr>
        <w:t>h'</w:t>
      </w:r>
      <w:r>
        <w:t xml:space="preserve">, etc. To define its sequence, each thread has a state variable called its ‘program counter’ </w:t>
      </w:r>
      <w:r>
        <w:rPr>
          <w:rStyle w:val="code"/>
        </w:rPr>
        <w:t>$pc</w:t>
      </w:r>
      <w:r>
        <w:t xml:space="preserve">, and each of its actions has the form </w:t>
      </w:r>
      <w:r>
        <w:rPr>
          <w:rStyle w:val="code"/>
        </w:rPr>
        <w:t xml:space="preserve">(h.$pc = </w:t>
      </w:r>
      <w:r>
        <w:rPr>
          <w:rStyle w:val="code"/>
          <w:rFonts w:cs="Courier New"/>
        </w:rPr>
        <w:t>α</w:t>
      </w:r>
      <w:r>
        <w:rPr>
          <w:rStyle w:val="code"/>
        </w:rPr>
        <w:t>) =&gt; c</w:t>
      </w:r>
      <w:r>
        <w:t xml:space="preserve">, so that </w:t>
      </w:r>
      <w:r>
        <w:rPr>
          <w:rStyle w:val="code"/>
        </w:rPr>
        <w:t>c</w:t>
      </w:r>
      <w:r>
        <w:t xml:space="preserve"> can only execute when </w:t>
      </w:r>
      <w:r>
        <w:rPr>
          <w:rStyle w:val="code"/>
        </w:rPr>
        <w:t>h</w:t>
      </w:r>
      <w:r>
        <w:t xml:space="preserve">’s program counter equals </w:t>
      </w:r>
      <w:r>
        <w:rPr>
          <w:rStyle w:val="code"/>
          <w:rFonts w:cs="Courier New"/>
        </w:rPr>
        <w:t>α</w:t>
      </w:r>
      <w:r>
        <w:t xml:space="preserve">. Different actions have different values for </w:t>
      </w:r>
      <w:r>
        <w:rPr>
          <w:rStyle w:val="code"/>
          <w:rFonts w:cs="Courier New"/>
        </w:rPr>
        <w:t>α</w:t>
      </w:r>
      <w:r>
        <w:t xml:space="preserve">, so that at most one action of a thread is enabled at a time. Each action advances the program counter with an assignment of the form </w:t>
      </w:r>
      <w:r>
        <w:rPr>
          <w:rStyle w:val="code"/>
        </w:rPr>
        <w:t xml:space="preserve">h.$pc := </w:t>
      </w:r>
      <w:r>
        <w:rPr>
          <w:rStyle w:val="code"/>
          <w:rFonts w:cs="Courier New"/>
        </w:rPr>
        <w:t>β</w:t>
      </w:r>
      <w:r>
        <w:t xml:space="preserve">, thus enabling the thread’s next action. </w:t>
      </w:r>
    </w:p>
    <w:p w14:paraId="780EB26A" w14:textId="77777777" w:rsidR="000229B4" w:rsidRDefault="000229B4">
      <w:r>
        <w:t>It’s important to understand there is nothing truly fundamental about threads, that is, about org</w:t>
      </w:r>
      <w:r>
        <w:t>a</w:t>
      </w:r>
      <w:r>
        <w:t>nizing the state transitions into sets such that at most one action is enabled in each set. We do so because we can then carry forward much of what we know about sequential computing into the concurrent world. In fact, we want to achieve our performance goals with as little concurrency as possible, since concurrency is confusing and error-prone.</w:t>
      </w:r>
    </w:p>
    <w:p w14:paraId="66DF93C0" w14:textId="77777777" w:rsidR="000229B4" w:rsidRDefault="000229B4">
      <w:r>
        <w:t>We now explain how to use this view to understand the non-atomic semantics of Spec.</w:t>
      </w:r>
    </w:p>
    <w:p w14:paraId="2A3427B5" w14:textId="77777777" w:rsidR="000229B4" w:rsidRDefault="000229B4">
      <w:pPr>
        <w:pStyle w:val="Heading3"/>
      </w:pPr>
      <w:r>
        <w:t>Non-atomic commands and threads</w:t>
      </w:r>
    </w:p>
    <w:p w14:paraId="2DE4275E" w14:textId="77777777" w:rsidR="000229B4" w:rsidRDefault="000229B4">
      <w:r>
        <w:t xml:space="preserve">Unlike an atomic command, a non-atomic command cannot be described simply as a relation between states and outcomes, that is, an atomic transition. The simple example, given in handout 14, of a non-atomic assignment </w:t>
      </w:r>
      <w:r>
        <w:rPr>
          <w:rStyle w:val="code"/>
        </w:rPr>
        <w:t>x := x + 1</w:t>
      </w:r>
      <w:r>
        <w:t xml:space="preserve"> executed by two threads should make this clear: the outcome can increase </w:t>
      </w:r>
      <w:r>
        <w:rPr>
          <w:rStyle w:val="code"/>
        </w:rPr>
        <w:t>x</w:t>
      </w:r>
      <w:r>
        <w:t xml:space="preserve"> by </w:t>
      </w:r>
      <w:r>
        <w:rPr>
          <w:rStyle w:val="code"/>
        </w:rPr>
        <w:t>1</w:t>
      </w:r>
      <w:r>
        <w:t xml:space="preserve"> or </w:t>
      </w:r>
      <w:r>
        <w:rPr>
          <w:rStyle w:val="code"/>
        </w:rPr>
        <w:t>2</w:t>
      </w:r>
      <w:r>
        <w:t xml:space="preserve">, depending on the interleaving of the transitions in the two threads. Rather, a non-atomic command corresponds to a </w:t>
      </w:r>
      <w:r>
        <w:rPr>
          <w:rStyle w:val="e"/>
        </w:rPr>
        <w:t>sequence</w:t>
      </w:r>
      <w:r>
        <w:t xml:space="preserve"> of atomic transitions, which may be interleaved with the sequences of other commands executing concurrently. To describe this interleaving, we use </w:t>
      </w:r>
      <w:r>
        <w:rPr>
          <w:rStyle w:val="e"/>
        </w:rPr>
        <w:t>labels</w:t>
      </w:r>
      <w:r>
        <w:t xml:space="preserve"> and </w:t>
      </w:r>
      <w:r>
        <w:rPr>
          <w:rStyle w:val="e"/>
        </w:rPr>
        <w:t>program counters</w:t>
      </w:r>
      <w:r>
        <w:t xml:space="preserve">. We also need to distinguish the various </w:t>
      </w:r>
      <w:r>
        <w:rPr>
          <w:rStyle w:val="e"/>
        </w:rPr>
        <w:t>threads</w:t>
      </w:r>
      <w:r>
        <w:t xml:space="preserve"> of concurrent computation. </w:t>
      </w:r>
    </w:p>
    <w:p w14:paraId="24C7081C" w14:textId="77777777" w:rsidR="000229B4" w:rsidRDefault="000229B4">
      <w:r>
        <w:t xml:space="preserve">Intuitively, threads represent sequential processes. Roughly speaking, each point in the program between two atomic commands is assigned a label. Each thread’s program counter </w:t>
      </w:r>
      <w:r>
        <w:rPr>
          <w:rStyle w:val="code"/>
        </w:rPr>
        <w:t>$pc</w:t>
      </w:r>
      <w:r>
        <w:t xml:space="preserve"> takes a label as its value,</w:t>
      </w:r>
      <w:r>
        <w:rPr>
          <w:position w:val="6"/>
          <w:sz w:val="16"/>
        </w:rPr>
        <w:footnoteReference w:id="59"/>
      </w:r>
      <w:r>
        <w:t xml:space="preserve"> indicating where that thread is in the program, that is, what command it is g</w:t>
      </w:r>
      <w:r>
        <w:t>o</w:t>
      </w:r>
      <w:r>
        <w:t>ing to execute next.</w:t>
      </w:r>
    </w:p>
    <w:p w14:paraId="028ECE2D" w14:textId="77777777" w:rsidR="000229B4" w:rsidRDefault="000229B4">
      <w:r>
        <w:t xml:space="preserve">Spec threads are created by top level </w:t>
      </w:r>
      <w:r>
        <w:rPr>
          <w:rStyle w:val="code"/>
        </w:rPr>
        <w:t>THREAD</w:t>
      </w:r>
      <w:r>
        <w:t xml:space="preserve"> declarations in a module. They make all possible concurrency explicit at the top level of each module. A thread is syntactically much like a proc</w:t>
      </w:r>
      <w:r>
        <w:t>e</w:t>
      </w:r>
      <w:r>
        <w:t>dure, but instead of being invoked by a client or by another procedure, it is automatically i</w:t>
      </w:r>
      <w:r>
        <w:t>n</w:t>
      </w:r>
      <w:r>
        <w:t>voked in parallel initially, for every possible value of its arguments.</w:t>
      </w:r>
      <w:r>
        <w:rPr>
          <w:position w:val="6"/>
          <w:sz w:val="16"/>
        </w:rPr>
        <w:footnoteReference w:id="60"/>
      </w:r>
      <w:r>
        <w:t xml:space="preserve"> When it executes a </w:t>
      </w:r>
      <w:r>
        <w:rPr>
          <w:rStyle w:val="code"/>
        </w:rPr>
        <w:t>RET</w:t>
      </w:r>
      <w:r>
        <w:t xml:space="preserve"> (or reaches the end of its body), a thread simply makes no more transitions. However, threads are often written to loop indefinitely. </w:t>
      </w:r>
    </w:p>
    <w:p w14:paraId="3B884A12" w14:textId="77777777" w:rsidR="000229B4" w:rsidRDefault="000229B4">
      <w:r>
        <w:t xml:space="preserve">Spec does not have </w:t>
      </w:r>
      <w:r>
        <w:rPr>
          <w:rStyle w:val="code"/>
        </w:rPr>
        <w:t>COBEGIN</w:t>
      </w:r>
      <w:r>
        <w:t xml:space="preserve"> or </w:t>
      </w:r>
      <w:r>
        <w:rPr>
          <w:rStyle w:val="code"/>
        </w:rPr>
        <w:t>FORK</w:t>
      </w:r>
      <w:r>
        <w:t xml:space="preserve"> constructs, as many programming languages do, these are considerably more difficult to define precisely, since they are tangled up with the control stru</w:t>
      </w:r>
      <w:r>
        <w:t>c</w:t>
      </w:r>
      <w:r>
        <w:t xml:space="preserve">ture of the program. Also, because one Spec thread starts up for every possible argument of the </w:t>
      </w:r>
      <w:r>
        <w:rPr>
          <w:rStyle w:val="code"/>
        </w:rPr>
        <w:t>THREAD</w:t>
      </w:r>
      <w:r>
        <w:t xml:space="preserve"> declaration, they tend to be more convenient for most of the specs and code in this course. To keep the thread from doing anything until a certain point in the computation (or at all), use an initial guard for the entire body as in the </w:t>
      </w:r>
      <w:r>
        <w:rPr>
          <w:rStyle w:val="code"/>
        </w:rPr>
        <w:t>Sieve</w:t>
      </w:r>
      <w:r>
        <w:t xml:space="preserve"> example below.</w:t>
      </w:r>
    </w:p>
    <w:p w14:paraId="768E7772" w14:textId="77777777" w:rsidR="000229B4" w:rsidRDefault="000229B4">
      <w:r>
        <w:t>A thread is named by the name in the declaration and the argument values. Thus, the threads d</w:t>
      </w:r>
      <w:r>
        <w:t>e</w:t>
      </w:r>
      <w:r>
        <w:t xml:space="preserve">clared by </w:t>
      </w:r>
      <w:r>
        <w:rPr>
          <w:rStyle w:val="code"/>
        </w:rPr>
        <w:t>THREAD Foo(bool) = ...</w:t>
      </w:r>
      <w:r>
        <w:t xml:space="preserve">, for example, would be named </w:t>
      </w:r>
      <w:r>
        <w:rPr>
          <w:rStyle w:val="code"/>
        </w:rPr>
        <w:t>Foo(true)</w:t>
      </w:r>
      <w:r>
        <w:t xml:space="preserve"> and </w:t>
      </w:r>
      <w:r>
        <w:rPr>
          <w:rStyle w:val="code"/>
        </w:rPr>
        <w:t>Foo(false)</w:t>
      </w:r>
      <w:r>
        <w:t xml:space="preserve"> The names of local variables are qualified by both the name of the thread that is the root of the call stack, and by the name of the procedure invoked.</w:t>
      </w:r>
      <w:r>
        <w:rPr>
          <w:position w:val="6"/>
          <w:sz w:val="16"/>
        </w:rPr>
        <w:footnoteReference w:id="61"/>
      </w:r>
      <w:r>
        <w:t xml:space="preserve"> In other words, each procedure in each thread has its own set of local variables. So for example, the local variable </w:t>
      </w:r>
      <w:r>
        <w:rPr>
          <w:rStyle w:val="code"/>
        </w:rPr>
        <w:t>p</w:t>
      </w:r>
      <w:r>
        <w:t xml:space="preserve"> in the </w:t>
      </w:r>
      <w:r>
        <w:rPr>
          <w:rStyle w:val="code"/>
        </w:rPr>
        <w:t>Sieve</w:t>
      </w:r>
      <w:r>
        <w:t xml:space="preserve"> example appears in the state as </w:t>
      </w:r>
      <w:r>
        <w:rPr>
          <w:rStyle w:val="code"/>
        </w:rPr>
        <w:t>Sieve(0).p, Sieve(1).p, ...</w:t>
      </w:r>
      <w:r>
        <w:t xml:space="preserve">. If there were a </w:t>
      </w:r>
      <w:r>
        <w:rPr>
          <w:rStyle w:val="code"/>
        </w:rPr>
        <w:t>PROC</w:t>
      </w:r>
      <w:r>
        <w:t xml:space="preserve"> </w:t>
      </w:r>
      <w:r>
        <w:rPr>
          <w:rStyle w:val="code"/>
        </w:rPr>
        <w:t>Foo</w:t>
      </w:r>
      <w:r>
        <w:t xml:space="preserve"> called by </w:t>
      </w:r>
      <w:r>
        <w:rPr>
          <w:rStyle w:val="code"/>
        </w:rPr>
        <w:t>Sieve</w:t>
      </w:r>
      <w:r>
        <w:t xml:space="preserve"> with a local variable </w:t>
      </w:r>
      <w:r>
        <w:rPr>
          <w:rStyle w:val="code"/>
        </w:rPr>
        <w:t>baz</w:t>
      </w:r>
      <w:r>
        <w:t xml:space="preserve">, the state might be defined at </w:t>
      </w:r>
      <w:r>
        <w:rPr>
          <w:rStyle w:val="code"/>
        </w:rPr>
        <w:t>Sieve(0).Foo.baz, Sieve(1).Foo.baz, ...</w:t>
      </w:r>
      <w:r>
        <w:t xml:space="preserve">. The pseudo-names </w:t>
      </w:r>
      <w:r>
        <w:rPr>
          <w:rStyle w:val="code"/>
        </w:rPr>
        <w:t>$a</w:t>
      </w:r>
      <w:r>
        <w:t xml:space="preserve">, </w:t>
      </w:r>
      <w:r>
        <w:rPr>
          <w:rStyle w:val="code"/>
        </w:rPr>
        <w:t>$x</w:t>
      </w:r>
      <w:r>
        <w:t xml:space="preserve">, and </w:t>
      </w:r>
      <w:r>
        <w:rPr>
          <w:rStyle w:val="code"/>
        </w:rPr>
        <w:t>$pc</w:t>
      </w:r>
      <w:r>
        <w:t xml:space="preserve"> are qualified only by the thread.</w:t>
      </w:r>
    </w:p>
    <w:p w14:paraId="52893844" w14:textId="77777777" w:rsidR="000229B4" w:rsidRDefault="000229B4">
      <w:r>
        <w:t>Each atomic command defines a transition, just as in the sequential semantics. However, now a transition is enabled by the program counter value. That is, a transition can only occur if the pr</w:t>
      </w:r>
      <w:r>
        <w:t>o</w:t>
      </w:r>
      <w:r>
        <w:t>gram counter of some thread equals the label before the command, and the transition sets the program counter of that thread to the label after the command. If the command at the label in the program counter fails (for example, because it has a guard that tests for a buffer to be non-empty, and the buffer is empty in the current state), the thread is “stuck” and does not make any trans</w:t>
      </w:r>
      <w:r>
        <w:t>i</w:t>
      </w:r>
      <w:r>
        <w:t xml:space="preserve">tions. However, it may become unstuck later, because of the transitions of some other threads. Thus, a command failing does not necessarily (or even usually) mean that the thread fails. </w:t>
      </w:r>
    </w:p>
    <w:p w14:paraId="75405940" w14:textId="77777777" w:rsidR="000229B4" w:rsidRDefault="000229B4">
      <w:r>
        <w:t xml:space="preserve">We won’t give the non-atomic semantics precisely here as we did for the atomic semantics in handout 9, since it involves a number of fussy details that don’t add much insight. Also, it’s somewhat arbitrary. You can always get exactly the atomicity you want by adding local variables and semicolons to increase the number of atomic transitions (see the examples below), or </w:t>
      </w:r>
      <w:r>
        <w:rPr>
          <w:rStyle w:val="code"/>
        </w:rPr>
        <w:t>&lt;&lt;...&gt;&gt;</w:t>
      </w:r>
      <w:r>
        <w:t xml:space="preserve"> brackets to decrease it.</w:t>
      </w:r>
    </w:p>
    <w:p w14:paraId="40ACD034" w14:textId="77777777" w:rsidR="000229B4" w:rsidRDefault="000229B4">
      <w:r>
        <w:t>It’s important, however, to understand the basic ideas.</w:t>
      </w:r>
    </w:p>
    <w:p w14:paraId="40BC40B8" w14:textId="77777777" w:rsidR="000229B4" w:rsidRDefault="000229B4">
      <w:pPr>
        <w:pStyle w:val="b"/>
      </w:pPr>
      <w:r>
        <w:t xml:space="preserve">Each atomic command in a thread or procedure defines a transition (atomic procedures and functions are taken care of by the atomic semantics). </w:t>
      </w:r>
    </w:p>
    <w:p w14:paraId="110BA6EB" w14:textId="77777777" w:rsidR="000229B4" w:rsidRDefault="000229B4">
      <w:pPr>
        <w:pStyle w:val="b"/>
      </w:pPr>
      <w:r>
        <w:t>The program counters enable transitions: a transition can only occur if the program counter for some thread equals the label before the command, and the transition sets that program counter to the label after the command.</w:t>
      </w:r>
    </w:p>
    <w:p w14:paraId="070F3135" w14:textId="77777777" w:rsidR="000229B4" w:rsidRDefault="000229B4">
      <w:r>
        <w:t xml:space="preserve">Thus the state of the system is the global state plus the state of all the threads. The state of a thread is its </w:t>
      </w:r>
      <w:r>
        <w:rPr>
          <w:rStyle w:val="code"/>
        </w:rPr>
        <w:t>$pc</w:t>
      </w:r>
      <w:r>
        <w:t xml:space="preserve">, </w:t>
      </w:r>
      <w:r>
        <w:rPr>
          <w:rStyle w:val="code"/>
        </w:rPr>
        <w:t>$a</w:t>
      </w:r>
      <w:r>
        <w:t xml:space="preserve">, and </w:t>
      </w:r>
      <w:r>
        <w:rPr>
          <w:rStyle w:val="code"/>
        </w:rPr>
        <w:t>$x</w:t>
      </w:r>
      <w:r>
        <w:t xml:space="preserve"> values, the local variables of the thread, and the local variables of each procedure that has been called by the thread and has not yet returned.</w:t>
      </w:r>
    </w:p>
    <w:p w14:paraId="6CDF7BB1" w14:textId="77777777" w:rsidR="000229B4" w:rsidRDefault="000229B4">
      <w:r>
        <w:t xml:space="preserve">Suppose the label before the command </w:t>
      </w:r>
      <w:r>
        <w:rPr>
          <w:rStyle w:val="code"/>
        </w:rPr>
        <w:t>c</w:t>
      </w:r>
      <w:r>
        <w:t xml:space="preserve"> is α and the one after the command is </w:t>
      </w:r>
      <w:r>
        <w:rPr>
          <w:rStyle w:val="code"/>
        </w:rPr>
        <w:t>β</w:t>
      </w:r>
      <w:r>
        <w:t>, and the trans</w:t>
      </w:r>
      <w:r>
        <w:t>i</w:t>
      </w:r>
      <w:r>
        <w:t xml:space="preserve">tion function defined by </w:t>
      </w:r>
      <w:r>
        <w:rPr>
          <w:rStyle w:val="code"/>
        </w:rPr>
        <w:t>MC(c)</w:t>
      </w:r>
      <w:r>
        <w:t xml:space="preserve"> in handout 9 is </w:t>
      </w:r>
      <w:r>
        <w:rPr>
          <w:rStyle w:val="code"/>
        </w:rPr>
        <w:t>(\ s, o | rel)</w:t>
      </w:r>
      <w:r>
        <w:t xml:space="preserve">. Then if </w:t>
      </w:r>
      <w:r>
        <w:rPr>
          <w:rStyle w:val="code"/>
        </w:rPr>
        <w:t>c</w:t>
      </w:r>
      <w:r>
        <w:t xml:space="preserve"> is in thread </w:t>
      </w:r>
      <w:r>
        <w:rPr>
          <w:rStyle w:val="code"/>
        </w:rPr>
        <w:t>h</w:t>
      </w:r>
      <w:r>
        <w:t xml:space="preserve">, its transition function is </w:t>
      </w:r>
    </w:p>
    <w:p w14:paraId="54993367" w14:textId="77777777" w:rsidR="000229B4" w:rsidRDefault="000229B4">
      <w:pPr>
        <w:pStyle w:val="cmd1Inline"/>
      </w:pPr>
      <w:r>
        <w:rPr>
          <w:rStyle w:val="code"/>
        </w:rPr>
        <w:t>(\ s, o | s(h+".$pc") = α /\ o(h+".$pc) = β /\ rel')</w:t>
      </w:r>
    </w:p>
    <w:p w14:paraId="1455EB3C" w14:textId="77777777" w:rsidR="000229B4" w:rsidRDefault="000229B4">
      <w:pPr>
        <w:spacing w:before="0"/>
      </w:pPr>
      <w:r>
        <w:t xml:space="preserve">If </w:t>
      </w:r>
      <w:r>
        <w:rPr>
          <w:rStyle w:val="code"/>
        </w:rPr>
        <w:t>c</w:t>
      </w:r>
      <w:r>
        <w:t xml:space="preserve"> is in procedure </w:t>
      </w:r>
      <w:r>
        <w:rPr>
          <w:rStyle w:val="code"/>
        </w:rPr>
        <w:t>P</w:t>
      </w:r>
      <w:r>
        <w:t xml:space="preserve">, that is, </w:t>
      </w:r>
      <w:r>
        <w:rPr>
          <w:rStyle w:val="code"/>
        </w:rPr>
        <w:t>c</w:t>
      </w:r>
      <w:r>
        <w:t xml:space="preserve"> can execute for any thread whose program counter has reached α, its transition function is</w:t>
      </w:r>
    </w:p>
    <w:p w14:paraId="3F2E1717" w14:textId="77777777" w:rsidR="000229B4" w:rsidRDefault="000229B4">
      <w:pPr>
        <w:pStyle w:val="cmd1Inline"/>
        <w:rPr>
          <w:rStyle w:val="code"/>
        </w:rPr>
      </w:pPr>
      <w:r>
        <w:rPr>
          <w:rStyle w:val="code"/>
        </w:rPr>
        <w:t xml:space="preserve">(\ s, o | (EXISTS h: Thread | </w:t>
      </w:r>
    </w:p>
    <w:p w14:paraId="6638B355" w14:textId="77777777" w:rsidR="000229B4" w:rsidRDefault="000229B4">
      <w:pPr>
        <w:pStyle w:val="cmd2"/>
      </w:pPr>
      <w:r>
        <w:rPr>
          <w:rStyle w:val="code"/>
        </w:rPr>
        <w:t>s(h+".P.$pc") = α /\ o(h+".P.$pc) = β /\ rel'))</w:t>
      </w:r>
    </w:p>
    <w:p w14:paraId="2844A5E3" w14:textId="77777777" w:rsidR="000229B4" w:rsidRDefault="000229B4">
      <w:pPr>
        <w:spacing w:before="0"/>
      </w:pPr>
      <w:r>
        <w:t xml:space="preserve">Here </w:t>
      </w:r>
      <w:r>
        <w:rPr>
          <w:rStyle w:val="code"/>
        </w:rPr>
        <w:t>rel'</w:t>
      </w:r>
      <w:r>
        <w:t xml:space="preserve"> is </w:t>
      </w:r>
      <w:r>
        <w:rPr>
          <w:rStyle w:val="code"/>
        </w:rPr>
        <w:t>rel</w:t>
      </w:r>
      <w:r>
        <w:t xml:space="preserve"> with each reference to a local variable </w:t>
      </w:r>
      <w:r>
        <w:rPr>
          <w:rStyle w:val="code"/>
        </w:rPr>
        <w:t>v</w:t>
      </w:r>
      <w:r>
        <w:t xml:space="preserve"> changed to </w:t>
      </w:r>
      <w:r>
        <w:rPr>
          <w:rStyle w:val="code"/>
        </w:rPr>
        <w:t>h + ".v"</w:t>
      </w:r>
      <w:r>
        <w:t xml:space="preserve"> or </w:t>
      </w:r>
      <w:r>
        <w:rPr>
          <w:rStyle w:val="code"/>
        </w:rPr>
        <w:t>h + ".P.v"</w:t>
      </w:r>
      <w:r>
        <w:t xml:space="preserve">. </w:t>
      </w:r>
    </w:p>
    <w:p w14:paraId="6C9CBF6B" w14:textId="77777777" w:rsidR="0069445E" w:rsidRDefault="0084600B" w:rsidP="0084600B">
      <w:r>
        <w:t xml:space="preserve">Here </w:t>
      </w:r>
      <w:r w:rsidR="0069445E">
        <w:t xml:space="preserve">are </w:t>
      </w:r>
      <w:r w:rsidR="00F23E19">
        <w:t>some</w:t>
      </w:r>
      <w:r>
        <w:t xml:space="preserve"> example</w:t>
      </w:r>
      <w:r w:rsidR="0069445E">
        <w:t>s</w:t>
      </w:r>
      <w:r>
        <w:t xml:space="preserve"> of a non-atomic program translated </w:t>
      </w:r>
      <w:r w:rsidR="003F078D">
        <w:t>into the non-deterministic form.</w:t>
      </w:r>
      <w:r w:rsidR="0069445E">
        <w:t xml:space="preserve"> The first one is </w:t>
      </w:r>
      <w:r w:rsidR="00F23E19">
        <w:t>very simple</w:t>
      </w:r>
      <w:r w:rsidR="0069445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46"/>
        <w:gridCol w:w="5414"/>
      </w:tblGrid>
      <w:tr w:rsidR="00F23E19" w14:paraId="414F8CE1" w14:textId="77777777">
        <w:tc>
          <w:tcPr>
            <w:tcW w:w="4068" w:type="dxa"/>
          </w:tcPr>
          <w:p w14:paraId="5468506D" w14:textId="77777777" w:rsidR="00F23E19" w:rsidRPr="0048451F" w:rsidRDefault="00F23E19" w:rsidP="000E7F4C">
            <w:pPr>
              <w:pStyle w:val="cmd1"/>
              <w:keepNext/>
              <w:ind w:left="0" w:right="0"/>
            </w:pPr>
            <w:r>
              <w:t>[</w:t>
            </w:r>
            <w:r>
              <w:rPr>
                <w:rFonts w:ascii="Symbol" w:hAnsi="Symbol"/>
              </w:rPr>
              <w:t></w:t>
            </w:r>
            <w:r>
              <w:rPr>
                <w:rFonts w:ascii="Symbol" w:hAnsi="Symbol"/>
                <w:vertAlign w:val="subscript"/>
              </w:rPr>
              <w:t></w:t>
            </w:r>
            <w:r>
              <w:t>] C</w:t>
            </w:r>
            <w:r>
              <w:rPr>
                <w:vertAlign w:val="subscript"/>
              </w:rPr>
              <w:t>1</w:t>
            </w:r>
            <w:r>
              <w:t xml:space="preserve"> ; [</w:t>
            </w:r>
            <w:r>
              <w:rPr>
                <w:rFonts w:ascii="Symbol" w:hAnsi="Symbol"/>
              </w:rPr>
              <w:t></w:t>
            </w:r>
            <w:r>
              <w:rPr>
                <w:rFonts w:ascii="Symbol" w:hAnsi="Symbol"/>
                <w:vertAlign w:val="subscript"/>
              </w:rPr>
              <w:t></w:t>
            </w:r>
            <w:r>
              <w:t>] C</w:t>
            </w:r>
            <w:r>
              <w:rPr>
                <w:vertAlign w:val="subscript"/>
              </w:rPr>
              <w:t>2</w:t>
            </w:r>
            <w:r>
              <w:t xml:space="preserve"> [</w:t>
            </w:r>
            <w:r>
              <w:rPr>
                <w:rFonts w:ascii="Symbol" w:hAnsi="Symbol"/>
              </w:rPr>
              <w:t></w:t>
            </w:r>
            <w:r>
              <w:rPr>
                <w:rFonts w:ascii="Symbol" w:hAnsi="Symbol"/>
                <w:vertAlign w:val="subscript"/>
              </w:rPr>
              <w:t></w:t>
            </w:r>
            <w:r>
              <w:t>]</w:t>
            </w:r>
          </w:p>
        </w:tc>
        <w:tc>
          <w:tcPr>
            <w:tcW w:w="5508" w:type="dxa"/>
          </w:tcPr>
          <w:p w14:paraId="40E23672" w14:textId="77777777" w:rsidR="00F23E19" w:rsidRPr="0051398A" w:rsidRDefault="00F23E19" w:rsidP="000E7F4C">
            <w:pPr>
              <w:pStyle w:val="cmd1"/>
              <w:keepNext/>
              <w:tabs>
                <w:tab w:val="right" w:pos="5112"/>
              </w:tabs>
              <w:ind w:left="0" w:right="0"/>
            </w:pPr>
            <w:r>
              <w:t xml:space="preserve">   pc=</w:t>
            </w:r>
            <w:r>
              <w:rPr>
                <w:rFonts w:ascii="Symbol" w:hAnsi="Symbol"/>
              </w:rPr>
              <w:t></w:t>
            </w:r>
            <w:r>
              <w:rPr>
                <w:rFonts w:ascii="Symbol" w:hAnsi="Symbol"/>
              </w:rPr>
              <w:t></w:t>
            </w:r>
            <w:r>
              <w:rPr>
                <w:rFonts w:ascii="Symbol" w:hAnsi="Symbol"/>
                <w:vertAlign w:val="subscript"/>
              </w:rPr>
              <w:t></w:t>
            </w:r>
            <w:r>
              <w:t xml:space="preserve"> =&gt; &lt;&lt; C</w:t>
            </w:r>
            <w:r>
              <w:rPr>
                <w:vertAlign w:val="subscript"/>
              </w:rPr>
              <w:t>1</w:t>
            </w:r>
            <w:r>
              <w:t xml:space="preserve">; </w:t>
            </w:r>
            <w:r>
              <w:tab/>
              <w:t>pc:=</w:t>
            </w:r>
            <w:r>
              <w:rPr>
                <w:rFonts w:ascii="Symbol" w:hAnsi="Symbol"/>
              </w:rPr>
              <w:t></w:t>
            </w:r>
            <w:r>
              <w:rPr>
                <w:rFonts w:ascii="Symbol" w:hAnsi="Symbol"/>
              </w:rPr>
              <w:t></w:t>
            </w:r>
            <w:r>
              <w:rPr>
                <w:rFonts w:ascii="Symbol" w:hAnsi="Symbol"/>
                <w:vertAlign w:val="subscript"/>
              </w:rPr>
              <w:t></w:t>
            </w:r>
            <w:r>
              <w:t xml:space="preserve"> &gt;&gt;</w:t>
            </w:r>
          </w:p>
        </w:tc>
      </w:tr>
      <w:tr w:rsidR="00F23E19" w14:paraId="2B2B34DC" w14:textId="77777777">
        <w:tc>
          <w:tcPr>
            <w:tcW w:w="4068" w:type="dxa"/>
          </w:tcPr>
          <w:p w14:paraId="23DC68EF" w14:textId="77777777" w:rsidR="00F23E19" w:rsidRDefault="00F23E19" w:rsidP="000E7F4C">
            <w:pPr>
              <w:pStyle w:val="cmd1"/>
              <w:keepNext/>
              <w:ind w:left="0" w:right="0"/>
            </w:pPr>
          </w:p>
        </w:tc>
        <w:tc>
          <w:tcPr>
            <w:tcW w:w="5508" w:type="dxa"/>
          </w:tcPr>
          <w:p w14:paraId="59B26074" w14:textId="77777777" w:rsidR="00F23E19" w:rsidRPr="0048451F" w:rsidRDefault="00F23E19" w:rsidP="000E7F4C">
            <w:pPr>
              <w:pStyle w:val="cmd1"/>
              <w:keepNext/>
              <w:tabs>
                <w:tab w:val="right" w:pos="5112"/>
              </w:tabs>
              <w:ind w:left="0" w:right="0"/>
            </w:pPr>
            <w:r>
              <w:t>[] pc=</w:t>
            </w:r>
            <w:r>
              <w:rPr>
                <w:rFonts w:ascii="Symbol" w:hAnsi="Symbol"/>
              </w:rPr>
              <w:t></w:t>
            </w:r>
            <w:r>
              <w:rPr>
                <w:rFonts w:ascii="Symbol" w:hAnsi="Symbol"/>
              </w:rPr>
              <w:t></w:t>
            </w:r>
            <w:r>
              <w:rPr>
                <w:rFonts w:ascii="Symbol" w:hAnsi="Symbol"/>
                <w:vertAlign w:val="subscript"/>
              </w:rPr>
              <w:t></w:t>
            </w:r>
            <w:r>
              <w:t xml:space="preserve"> =&gt; &lt;&lt; C</w:t>
            </w:r>
            <w:r>
              <w:rPr>
                <w:vertAlign w:val="subscript"/>
              </w:rPr>
              <w:t>2</w:t>
            </w:r>
            <w:r>
              <w:t>;</w:t>
            </w:r>
            <w:r>
              <w:tab/>
              <w:t>pc:=</w:t>
            </w:r>
            <w:r>
              <w:rPr>
                <w:rFonts w:ascii="Symbol" w:hAnsi="Symbol"/>
              </w:rPr>
              <w:t></w:t>
            </w:r>
            <w:r>
              <w:rPr>
                <w:rFonts w:ascii="Symbol" w:hAnsi="Symbol"/>
              </w:rPr>
              <w:t></w:t>
            </w:r>
            <w:r>
              <w:rPr>
                <w:rFonts w:ascii="Symbol" w:hAnsi="Symbol"/>
                <w:vertAlign w:val="subscript"/>
              </w:rPr>
              <w:t></w:t>
            </w:r>
            <w:r>
              <w:t xml:space="preserve"> &gt;&gt;</w:t>
            </w:r>
          </w:p>
        </w:tc>
      </w:tr>
      <w:tr w:rsidR="00F23E19" w14:paraId="76B9E2D1" w14:textId="77777777">
        <w:tc>
          <w:tcPr>
            <w:tcW w:w="4068" w:type="dxa"/>
          </w:tcPr>
          <w:p w14:paraId="339792EC" w14:textId="77777777" w:rsidR="00F23E19" w:rsidRDefault="00F23E19" w:rsidP="000E7F4C">
            <w:pPr>
              <w:pStyle w:val="cmd1"/>
              <w:ind w:left="0" w:right="0"/>
            </w:pPr>
          </w:p>
        </w:tc>
        <w:tc>
          <w:tcPr>
            <w:tcW w:w="5508" w:type="dxa"/>
          </w:tcPr>
          <w:p w14:paraId="58EC27A6" w14:textId="77777777" w:rsidR="00F23E19" w:rsidRPr="0048451F" w:rsidRDefault="00F23E19" w:rsidP="000E7F4C">
            <w:pPr>
              <w:pStyle w:val="cmd1"/>
              <w:tabs>
                <w:tab w:val="right" w:pos="5112"/>
              </w:tabs>
              <w:ind w:left="0" w:right="0"/>
            </w:pPr>
            <w:r>
              <w:t>[] pc=</w:t>
            </w:r>
            <w:r>
              <w:rPr>
                <w:rFonts w:ascii="Symbol" w:hAnsi="Symbol"/>
              </w:rPr>
              <w:t></w:t>
            </w:r>
            <w:r>
              <w:rPr>
                <w:rFonts w:ascii="Symbol" w:hAnsi="Symbol"/>
              </w:rPr>
              <w:t></w:t>
            </w:r>
            <w:r>
              <w:rPr>
                <w:rFonts w:ascii="Symbol" w:hAnsi="Symbol"/>
                <w:vertAlign w:val="subscript"/>
              </w:rPr>
              <w:t></w:t>
            </w:r>
            <w:r>
              <w:t xml:space="preserve"> =&gt; ...</w:t>
            </w:r>
          </w:p>
        </w:tc>
      </w:tr>
    </w:tbl>
    <w:p w14:paraId="543F721F" w14:textId="77777777" w:rsidR="00F23E19" w:rsidRDefault="006E3177" w:rsidP="0084600B">
      <w:r>
        <w:t xml:space="preserve">As you can see, </w:t>
      </w:r>
      <w:r w:rsidRPr="006E3177">
        <w:rPr>
          <w:rStyle w:val="code"/>
        </w:rPr>
        <w:t>[</w:t>
      </w:r>
      <w:r w:rsidRPr="006E3177">
        <w:rPr>
          <w:rStyle w:val="code"/>
          <w:rFonts w:ascii="Symbol" w:hAnsi="Symbol"/>
        </w:rPr>
        <w:t></w:t>
      </w:r>
      <w:r w:rsidRPr="006E3177">
        <w:rPr>
          <w:rStyle w:val="code"/>
        </w:rPr>
        <w:t xml:space="preserve">] </w:t>
      </w:r>
      <w:r w:rsidR="007D617E" w:rsidRPr="007D617E">
        <w:rPr>
          <w:rStyle w:val="code"/>
        </w:rPr>
        <w:t>C;</w:t>
      </w:r>
      <w:r w:rsidR="007D617E">
        <w:rPr>
          <w:rStyle w:val="code"/>
        </w:rPr>
        <w:t xml:space="preserve"> [</w:t>
      </w:r>
      <w:r w:rsidR="007D617E">
        <w:rPr>
          <w:rStyle w:val="code"/>
          <w:rFonts w:ascii="Symbol" w:hAnsi="Symbol"/>
        </w:rPr>
        <w:t></w:t>
      </w:r>
      <w:r w:rsidR="007D617E">
        <w:rPr>
          <w:rStyle w:val="code"/>
        </w:rPr>
        <w:t>]</w:t>
      </w:r>
      <w:r>
        <w:t xml:space="preserve"> translates to </w:t>
      </w:r>
      <w:r>
        <w:rPr>
          <w:rStyle w:val="code"/>
        </w:rPr>
        <w:t>pc=</w:t>
      </w:r>
      <w:r w:rsidRPr="006E3177">
        <w:rPr>
          <w:rStyle w:val="code"/>
          <w:rFonts w:ascii="Symbol" w:hAnsi="Symbol"/>
        </w:rPr>
        <w:t></w:t>
      </w:r>
      <w:r>
        <w:rPr>
          <w:rStyle w:val="code"/>
        </w:rPr>
        <w:t xml:space="preserve"> =&gt;</w:t>
      </w:r>
      <w:r w:rsidRPr="006E3177">
        <w:rPr>
          <w:rStyle w:val="code"/>
        </w:rPr>
        <w:t xml:space="preserve"> </w:t>
      </w:r>
      <w:r w:rsidR="007D617E">
        <w:rPr>
          <w:rStyle w:val="code"/>
        </w:rPr>
        <w:t xml:space="preserve">&lt;&lt; </w:t>
      </w:r>
      <w:r w:rsidRPr="006E3177">
        <w:rPr>
          <w:rStyle w:val="code"/>
        </w:rPr>
        <w:t>C</w:t>
      </w:r>
      <w:r w:rsidR="007D617E">
        <w:rPr>
          <w:rStyle w:val="code"/>
        </w:rPr>
        <w:t>; pc:=</w:t>
      </w:r>
      <w:r w:rsidR="007D617E">
        <w:rPr>
          <w:rStyle w:val="code"/>
          <w:rFonts w:ascii="Symbol" w:hAnsi="Symbol"/>
        </w:rPr>
        <w:t></w:t>
      </w:r>
      <w:r w:rsidR="007D617E">
        <w:rPr>
          <w:rStyle w:val="code"/>
        </w:rPr>
        <w:t xml:space="preserve"> &gt;&gt;</w:t>
      </w:r>
      <w:r>
        <w:t>.</w:t>
      </w:r>
      <w:r>
        <w:rPr>
          <w:rStyle w:val="code"/>
        </w:rPr>
        <w:t xml:space="preserve"> </w:t>
      </w:r>
      <w:r w:rsidR="00F23E19">
        <w:t>If there’s a non-deterministic choice, that shows up as a choice in one of the actions of the translation: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46"/>
        <w:gridCol w:w="5414"/>
      </w:tblGrid>
      <w:tr w:rsidR="0069445E" w14:paraId="29369A5C" w14:textId="77777777">
        <w:tc>
          <w:tcPr>
            <w:tcW w:w="4068" w:type="dxa"/>
          </w:tcPr>
          <w:p w14:paraId="2109F564" w14:textId="77777777" w:rsidR="0069445E" w:rsidRPr="0048451F" w:rsidRDefault="0069445E" w:rsidP="00F23E19">
            <w:pPr>
              <w:pStyle w:val="cmd1"/>
              <w:keepNext/>
              <w:ind w:left="0" w:right="0"/>
            </w:pPr>
            <w:r>
              <w:t>[</w:t>
            </w:r>
            <w:r>
              <w:rPr>
                <w:rFonts w:ascii="Symbol" w:hAnsi="Symbol"/>
              </w:rPr>
              <w:t></w:t>
            </w:r>
            <w:r>
              <w:rPr>
                <w:rFonts w:ascii="Symbol" w:hAnsi="Symbol"/>
                <w:vertAlign w:val="subscript"/>
              </w:rPr>
              <w:t></w:t>
            </w:r>
            <w:r>
              <w:t xml:space="preserve">] </w:t>
            </w:r>
            <w:r w:rsidR="0048451F">
              <w:t xml:space="preserve">IF </w:t>
            </w:r>
            <w:r>
              <w:t>C</w:t>
            </w:r>
            <w:r>
              <w:rPr>
                <w:vertAlign w:val="subscript"/>
              </w:rPr>
              <w:t>1</w:t>
            </w:r>
            <w:r>
              <w:t xml:space="preserve"> ; [</w:t>
            </w:r>
            <w:r>
              <w:rPr>
                <w:rFonts w:ascii="Symbol" w:hAnsi="Symbol"/>
              </w:rPr>
              <w:t></w:t>
            </w:r>
            <w:r>
              <w:rPr>
                <w:rFonts w:ascii="Symbol" w:hAnsi="Symbol"/>
                <w:vertAlign w:val="subscript"/>
              </w:rPr>
              <w:t></w:t>
            </w:r>
            <w:r>
              <w:t>] C</w:t>
            </w:r>
            <w:r>
              <w:rPr>
                <w:vertAlign w:val="subscript"/>
              </w:rPr>
              <w:t>2</w:t>
            </w:r>
            <w:r>
              <w:t xml:space="preserve"> [] </w:t>
            </w:r>
            <w:r w:rsidR="0048451F">
              <w:t>C</w:t>
            </w:r>
            <w:r w:rsidR="0048451F">
              <w:rPr>
                <w:vertAlign w:val="subscript"/>
              </w:rPr>
              <w:t>3</w:t>
            </w:r>
            <w:r w:rsidR="0048451F">
              <w:t xml:space="preserve"> FI [</w:t>
            </w:r>
            <w:r w:rsidR="0048451F">
              <w:rPr>
                <w:rFonts w:ascii="Symbol" w:hAnsi="Symbol"/>
              </w:rPr>
              <w:t></w:t>
            </w:r>
            <w:r w:rsidR="0048451F">
              <w:rPr>
                <w:rFonts w:ascii="Symbol" w:hAnsi="Symbol"/>
                <w:vertAlign w:val="subscript"/>
              </w:rPr>
              <w:t></w:t>
            </w:r>
            <w:r w:rsidR="0048451F">
              <w:t>]</w:t>
            </w:r>
          </w:p>
        </w:tc>
        <w:tc>
          <w:tcPr>
            <w:tcW w:w="5508" w:type="dxa"/>
          </w:tcPr>
          <w:p w14:paraId="1617C6E9" w14:textId="77777777" w:rsidR="0069445E" w:rsidRPr="0051398A" w:rsidRDefault="0048451F" w:rsidP="00F23E19">
            <w:pPr>
              <w:pStyle w:val="cmd1"/>
              <w:keepNext/>
              <w:tabs>
                <w:tab w:val="right" w:pos="5112"/>
              </w:tabs>
              <w:ind w:left="0" w:right="0"/>
            </w:pPr>
            <w:r>
              <w:t xml:space="preserve">  </w:t>
            </w:r>
            <w:r w:rsidR="0069445E">
              <w:t xml:space="preserve"> pc=</w:t>
            </w:r>
            <w:r w:rsidR="0069445E">
              <w:rPr>
                <w:rFonts w:ascii="Symbol" w:hAnsi="Symbol"/>
              </w:rPr>
              <w:t></w:t>
            </w:r>
            <w:r w:rsidR="0069445E">
              <w:rPr>
                <w:rFonts w:ascii="Symbol" w:hAnsi="Symbol"/>
              </w:rPr>
              <w:t></w:t>
            </w:r>
            <w:r w:rsidR="00BA082C">
              <w:rPr>
                <w:rFonts w:ascii="Symbol" w:hAnsi="Symbol"/>
                <w:vertAlign w:val="subscript"/>
              </w:rPr>
              <w:t></w:t>
            </w:r>
            <w:r w:rsidR="0069445E">
              <w:t xml:space="preserve"> =&gt; </w:t>
            </w:r>
            <w:r w:rsidR="00BA082C">
              <w:t xml:space="preserve">IF </w:t>
            </w:r>
            <w:r>
              <w:t xml:space="preserve">&lt;&lt; </w:t>
            </w:r>
            <w:r w:rsidR="00BA082C">
              <w:t>C</w:t>
            </w:r>
            <w:r w:rsidR="00BA082C">
              <w:rPr>
                <w:vertAlign w:val="subscript"/>
              </w:rPr>
              <w:t>1</w:t>
            </w:r>
            <w:r w:rsidR="0069445E">
              <w:t xml:space="preserve">; </w:t>
            </w:r>
            <w:r w:rsidR="0069445E">
              <w:tab/>
              <w:t>pc:=</w:t>
            </w:r>
            <w:r w:rsidR="0069445E">
              <w:rPr>
                <w:rFonts w:ascii="Symbol" w:hAnsi="Symbol"/>
              </w:rPr>
              <w:t></w:t>
            </w:r>
            <w:r w:rsidR="0069445E">
              <w:rPr>
                <w:rFonts w:ascii="Symbol" w:hAnsi="Symbol"/>
              </w:rPr>
              <w:t></w:t>
            </w:r>
            <w:r>
              <w:rPr>
                <w:rFonts w:ascii="Symbol" w:hAnsi="Symbol"/>
                <w:vertAlign w:val="subscript"/>
              </w:rPr>
              <w:t></w:t>
            </w:r>
            <w:r w:rsidR="00BA082C">
              <w:t xml:space="preserve"> &gt;&gt;</w:t>
            </w:r>
          </w:p>
        </w:tc>
      </w:tr>
      <w:tr w:rsidR="0069445E" w14:paraId="25E6B6BC" w14:textId="77777777">
        <w:tc>
          <w:tcPr>
            <w:tcW w:w="4068" w:type="dxa"/>
          </w:tcPr>
          <w:p w14:paraId="2ECC7A5D" w14:textId="77777777" w:rsidR="0069445E" w:rsidRPr="0051398A" w:rsidRDefault="0069445E" w:rsidP="00F23E19">
            <w:pPr>
              <w:pStyle w:val="cmd1"/>
              <w:keepNext/>
              <w:ind w:left="0" w:right="0"/>
            </w:pPr>
          </w:p>
        </w:tc>
        <w:tc>
          <w:tcPr>
            <w:tcW w:w="5508" w:type="dxa"/>
          </w:tcPr>
          <w:p w14:paraId="757F0B70" w14:textId="77777777" w:rsidR="0069445E" w:rsidRPr="0048451F" w:rsidRDefault="0048451F" w:rsidP="00F23E19">
            <w:pPr>
              <w:pStyle w:val="cmd1"/>
              <w:keepNext/>
              <w:tabs>
                <w:tab w:val="right" w:pos="5112"/>
              </w:tabs>
              <w:ind w:left="0" w:right="0"/>
            </w:pPr>
            <w:r>
              <w:t xml:space="preserve">            </w:t>
            </w:r>
            <w:r w:rsidR="00F23E19">
              <w:t>[]</w:t>
            </w:r>
            <w:r>
              <w:t xml:space="preserve"> &lt;&lt; C</w:t>
            </w:r>
            <w:r>
              <w:rPr>
                <w:vertAlign w:val="subscript"/>
              </w:rPr>
              <w:t>3</w:t>
            </w:r>
            <w:r>
              <w:t>;</w:t>
            </w:r>
            <w:r>
              <w:tab/>
              <w:t>pc:=</w:t>
            </w:r>
            <w:r>
              <w:rPr>
                <w:rFonts w:ascii="Symbol" w:hAnsi="Symbol"/>
              </w:rPr>
              <w:t></w:t>
            </w:r>
            <w:r>
              <w:rPr>
                <w:rFonts w:ascii="Symbol" w:hAnsi="Symbol"/>
                <w:vertAlign w:val="subscript"/>
              </w:rPr>
              <w:t></w:t>
            </w:r>
            <w:r>
              <w:t xml:space="preserve"> &gt;&gt;</w:t>
            </w:r>
          </w:p>
        </w:tc>
      </w:tr>
      <w:tr w:rsidR="0048451F" w14:paraId="3A0E5867" w14:textId="77777777">
        <w:tc>
          <w:tcPr>
            <w:tcW w:w="4068" w:type="dxa"/>
          </w:tcPr>
          <w:p w14:paraId="1EFD0545" w14:textId="77777777" w:rsidR="0048451F" w:rsidRDefault="0048451F" w:rsidP="00F23E19">
            <w:pPr>
              <w:pStyle w:val="cmd1"/>
              <w:keepNext/>
              <w:ind w:left="0" w:right="0"/>
            </w:pPr>
          </w:p>
        </w:tc>
        <w:tc>
          <w:tcPr>
            <w:tcW w:w="5508" w:type="dxa"/>
          </w:tcPr>
          <w:p w14:paraId="6BBFD9AB" w14:textId="77777777" w:rsidR="0048451F" w:rsidRDefault="0048451F" w:rsidP="00F23E19">
            <w:pPr>
              <w:pStyle w:val="cmd1"/>
              <w:keepNext/>
              <w:tabs>
                <w:tab w:val="right" w:pos="5112"/>
              </w:tabs>
              <w:ind w:left="0" w:right="0"/>
            </w:pPr>
            <w:r>
              <w:t xml:space="preserve">            FI</w:t>
            </w:r>
          </w:p>
        </w:tc>
      </w:tr>
      <w:tr w:rsidR="0048451F" w14:paraId="50BCD9D8" w14:textId="77777777">
        <w:tc>
          <w:tcPr>
            <w:tcW w:w="4068" w:type="dxa"/>
          </w:tcPr>
          <w:p w14:paraId="536234D1" w14:textId="77777777" w:rsidR="0048451F" w:rsidRDefault="0048451F" w:rsidP="00F23E19">
            <w:pPr>
              <w:pStyle w:val="cmd1"/>
              <w:keepNext/>
              <w:ind w:left="0" w:right="0"/>
            </w:pPr>
          </w:p>
        </w:tc>
        <w:tc>
          <w:tcPr>
            <w:tcW w:w="5508" w:type="dxa"/>
          </w:tcPr>
          <w:p w14:paraId="7991281D" w14:textId="77777777" w:rsidR="0048451F" w:rsidRPr="0048451F" w:rsidRDefault="0048451F" w:rsidP="00F23E19">
            <w:pPr>
              <w:pStyle w:val="cmd1"/>
              <w:keepNext/>
              <w:tabs>
                <w:tab w:val="right" w:pos="5112"/>
              </w:tabs>
              <w:ind w:left="0" w:right="0"/>
            </w:pPr>
            <w:r>
              <w:t>[] pc=</w:t>
            </w:r>
            <w:r>
              <w:rPr>
                <w:rFonts w:ascii="Symbol" w:hAnsi="Symbol"/>
              </w:rPr>
              <w:t></w:t>
            </w:r>
            <w:r>
              <w:rPr>
                <w:rFonts w:ascii="Symbol" w:hAnsi="Symbol"/>
              </w:rPr>
              <w:t></w:t>
            </w:r>
            <w:r>
              <w:rPr>
                <w:rFonts w:ascii="Symbol" w:hAnsi="Symbol"/>
                <w:vertAlign w:val="subscript"/>
              </w:rPr>
              <w:t></w:t>
            </w:r>
            <w:r>
              <w:t xml:space="preserve"> =&gt; &lt;&lt; C</w:t>
            </w:r>
            <w:r>
              <w:rPr>
                <w:vertAlign w:val="subscript"/>
              </w:rPr>
              <w:t>2</w:t>
            </w:r>
            <w:r>
              <w:t>;</w:t>
            </w:r>
            <w:r>
              <w:tab/>
              <w:t>pc:=</w:t>
            </w:r>
            <w:r>
              <w:rPr>
                <w:rFonts w:ascii="Symbol" w:hAnsi="Symbol"/>
              </w:rPr>
              <w:t></w:t>
            </w:r>
            <w:r>
              <w:rPr>
                <w:rFonts w:ascii="Symbol" w:hAnsi="Symbol"/>
              </w:rPr>
              <w:t></w:t>
            </w:r>
            <w:r>
              <w:rPr>
                <w:rFonts w:ascii="Symbol" w:hAnsi="Symbol"/>
                <w:vertAlign w:val="subscript"/>
              </w:rPr>
              <w:t></w:t>
            </w:r>
            <w:r>
              <w:t xml:space="preserve"> &gt;&gt;</w:t>
            </w:r>
          </w:p>
        </w:tc>
      </w:tr>
      <w:tr w:rsidR="0048451F" w14:paraId="5011DEAD" w14:textId="77777777">
        <w:tc>
          <w:tcPr>
            <w:tcW w:w="4068" w:type="dxa"/>
          </w:tcPr>
          <w:p w14:paraId="77FE104D" w14:textId="77777777" w:rsidR="0048451F" w:rsidRDefault="0048451F" w:rsidP="000E7F4C">
            <w:pPr>
              <w:pStyle w:val="cmd1"/>
              <w:ind w:left="0" w:right="0"/>
            </w:pPr>
          </w:p>
        </w:tc>
        <w:tc>
          <w:tcPr>
            <w:tcW w:w="5508" w:type="dxa"/>
          </w:tcPr>
          <w:p w14:paraId="68C45C32" w14:textId="77777777" w:rsidR="0048451F" w:rsidRPr="0048451F" w:rsidRDefault="0048451F" w:rsidP="0048451F">
            <w:pPr>
              <w:pStyle w:val="cmd1"/>
              <w:tabs>
                <w:tab w:val="right" w:pos="5112"/>
              </w:tabs>
              <w:ind w:left="0" w:right="0"/>
            </w:pPr>
            <w:r>
              <w:t>[] pc=</w:t>
            </w:r>
            <w:r>
              <w:rPr>
                <w:rFonts w:ascii="Symbol" w:hAnsi="Symbol"/>
              </w:rPr>
              <w:t></w:t>
            </w:r>
            <w:r>
              <w:rPr>
                <w:rFonts w:ascii="Symbol" w:hAnsi="Symbol"/>
              </w:rPr>
              <w:t></w:t>
            </w:r>
            <w:r>
              <w:rPr>
                <w:rFonts w:ascii="Symbol" w:hAnsi="Symbol"/>
                <w:vertAlign w:val="subscript"/>
              </w:rPr>
              <w:t></w:t>
            </w:r>
            <w:r>
              <w:t xml:space="preserve"> =&gt; ...</w:t>
            </w:r>
          </w:p>
        </w:tc>
      </w:tr>
    </w:tbl>
    <w:p w14:paraId="58987DFE" w14:textId="77777777" w:rsidR="007D617E" w:rsidRDefault="007D617E" w:rsidP="007D617E">
      <w:pPr>
        <w:pStyle w:val="cont"/>
      </w:pPr>
      <w:r>
        <w:t>You might find it helpful to write out the state transition diagram for this program.</w:t>
      </w:r>
    </w:p>
    <w:p w14:paraId="6D266FBC" w14:textId="77777777" w:rsidR="0084600B" w:rsidRPr="006E3177" w:rsidRDefault="0069445E" w:rsidP="0084600B">
      <w:r>
        <w:t xml:space="preserve">The second </w:t>
      </w:r>
      <w:r w:rsidR="006E3177">
        <w:t>example</w:t>
      </w:r>
      <w:r>
        <w:t xml:space="preserve"> is a simple</w:t>
      </w:r>
      <w:r w:rsidR="006E3177">
        <w:t xml:space="preserve"> real</w:t>
      </w:r>
      <w:r>
        <w:t xml:space="preserve"> Spec program.</w:t>
      </w:r>
      <w:r w:rsidR="003F078D">
        <w:t xml:space="preserve"> The next section explains the detailed rules for where the labels go </w:t>
      </w:r>
      <w:r>
        <w:t>in Spec; note that an assignment is two atomic actions, one to evaluate the expression on the right and the other to change the variable on the left.</w:t>
      </w:r>
      <w:r w:rsidR="006E3177">
        <w:t xml:space="preserve"> The extra local var</w:t>
      </w:r>
      <w:r w:rsidR="006E3177">
        <w:t>i</w:t>
      </w:r>
      <w:r w:rsidR="006E3177">
        <w:t xml:space="preserve">able </w:t>
      </w:r>
      <w:r w:rsidR="006E3177">
        <w:rPr>
          <w:rStyle w:val="code"/>
        </w:rPr>
        <w:t>t</w:t>
      </w:r>
      <w:r w:rsidR="006E3177">
        <w:t xml:space="preserve"> is a place to store the value between these two actions.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59"/>
        <w:gridCol w:w="5401"/>
      </w:tblGrid>
      <w:tr w:rsidR="0051398A" w14:paraId="31A230B3" w14:textId="77777777">
        <w:tc>
          <w:tcPr>
            <w:tcW w:w="4068" w:type="dxa"/>
          </w:tcPr>
          <w:p w14:paraId="76995FCD" w14:textId="77777777" w:rsidR="0051398A" w:rsidRDefault="0051398A" w:rsidP="0069445E">
            <w:pPr>
              <w:pStyle w:val="cmd1"/>
              <w:keepNext/>
              <w:ind w:left="0" w:right="0"/>
            </w:pPr>
          </w:p>
        </w:tc>
        <w:tc>
          <w:tcPr>
            <w:tcW w:w="5508" w:type="dxa"/>
          </w:tcPr>
          <w:p w14:paraId="74FD39E0" w14:textId="77777777" w:rsidR="0051398A" w:rsidRDefault="0051398A" w:rsidP="00BA082C">
            <w:pPr>
              <w:pStyle w:val="cmd1"/>
              <w:keepNext/>
              <w:tabs>
                <w:tab w:val="right" w:pos="5127"/>
              </w:tabs>
              <w:ind w:left="0" w:right="0"/>
            </w:pPr>
            <w:r>
              <w:t>VAR t |</w:t>
            </w:r>
          </w:p>
        </w:tc>
      </w:tr>
      <w:tr w:rsidR="00C123E5" w14:paraId="5CB32B2C" w14:textId="77777777">
        <w:tc>
          <w:tcPr>
            <w:tcW w:w="4068" w:type="dxa"/>
          </w:tcPr>
          <w:p w14:paraId="36331347" w14:textId="77777777" w:rsidR="00C123E5" w:rsidRDefault="00C123E5" w:rsidP="0069445E">
            <w:pPr>
              <w:pStyle w:val="cmd1"/>
              <w:keepNext/>
              <w:ind w:left="0" w:right="0"/>
            </w:pPr>
            <w:r>
              <w:t>[</w:t>
            </w:r>
            <w:r w:rsidRPr="00686D4C">
              <w:rPr>
                <w:rFonts w:ascii="Symbol" w:hAnsi="Symbol"/>
              </w:rPr>
              <w:t></w:t>
            </w:r>
            <w:r w:rsidRPr="00686D4C">
              <w:rPr>
                <w:vertAlign w:val="subscript"/>
              </w:rPr>
              <w:t>1</w:t>
            </w:r>
            <w:r>
              <w:t>]</w:t>
            </w:r>
            <w:r w:rsidRPr="00C123E5">
              <w:t xml:space="preserve"> </w:t>
            </w:r>
            <w:r>
              <w:t>DO i &lt; n =&gt;</w:t>
            </w:r>
          </w:p>
        </w:tc>
        <w:tc>
          <w:tcPr>
            <w:tcW w:w="5508" w:type="dxa"/>
          </w:tcPr>
          <w:p w14:paraId="607752DF" w14:textId="77777777" w:rsidR="00C123E5" w:rsidRPr="003F078D" w:rsidRDefault="00BA082C" w:rsidP="00BA082C">
            <w:pPr>
              <w:pStyle w:val="cmd1"/>
              <w:keepNext/>
              <w:tabs>
                <w:tab w:val="right" w:pos="5127"/>
              </w:tabs>
              <w:ind w:left="0" w:right="0"/>
            </w:pPr>
            <w:r>
              <w:t xml:space="preserve">   &lt;&lt;</w:t>
            </w:r>
            <w:r w:rsidR="0051398A">
              <w:t xml:space="preserve"> pc=</w:t>
            </w:r>
            <w:r w:rsidR="00686D4C">
              <w:rPr>
                <w:rFonts w:ascii="Symbol" w:hAnsi="Symbol"/>
              </w:rPr>
              <w:t></w:t>
            </w:r>
            <w:r w:rsidR="00686D4C">
              <w:rPr>
                <w:rFonts w:ascii="Symbol" w:hAnsi="Symbol"/>
                <w:vertAlign w:val="subscript"/>
              </w:rPr>
              <w:t></w:t>
            </w:r>
            <w:r w:rsidR="00686D4C">
              <w:t xml:space="preserve"> /\</w:t>
            </w:r>
            <w:r w:rsidR="0051398A">
              <w:t xml:space="preserve"> i &lt; n =&gt; pc:=</w:t>
            </w:r>
            <w:r w:rsidR="00686D4C">
              <w:rPr>
                <w:rFonts w:ascii="Symbol" w:hAnsi="Symbol"/>
              </w:rPr>
              <w:t></w:t>
            </w:r>
            <w:r w:rsidR="00686D4C">
              <w:rPr>
                <w:rFonts w:ascii="Symbol" w:hAnsi="Symbol"/>
                <w:vertAlign w:val="subscript"/>
              </w:rPr>
              <w:t></w:t>
            </w:r>
            <w:r w:rsidR="003F078D">
              <w:tab/>
            </w:r>
            <w:r w:rsidR="00686D4C" w:rsidRPr="00686D4C">
              <w:t xml:space="preserve">[*] </w:t>
            </w:r>
            <w:r w:rsidR="0051398A">
              <w:t>pc:=</w:t>
            </w:r>
            <w:r w:rsidR="0051398A">
              <w:rPr>
                <w:rFonts w:ascii="Symbol" w:hAnsi="Symbol"/>
              </w:rPr>
              <w:t></w:t>
            </w:r>
            <w:r w:rsidR="0051398A">
              <w:rPr>
                <w:rFonts w:ascii="Symbol" w:hAnsi="Symbol"/>
              </w:rPr>
              <w:t></w:t>
            </w:r>
            <w:r w:rsidR="0051398A">
              <w:rPr>
                <w:rFonts w:ascii="Symbol" w:hAnsi="Symbol"/>
                <w:vertAlign w:val="subscript"/>
              </w:rPr>
              <w:t></w:t>
            </w:r>
            <w:r w:rsidR="003F078D">
              <w:t xml:space="preserve"> </w:t>
            </w:r>
            <w:r>
              <w:t>&gt;&gt;</w:t>
            </w:r>
          </w:p>
        </w:tc>
      </w:tr>
      <w:tr w:rsidR="00C123E5" w14:paraId="5DA34281" w14:textId="77777777">
        <w:tc>
          <w:tcPr>
            <w:tcW w:w="4068" w:type="dxa"/>
          </w:tcPr>
          <w:p w14:paraId="608C21FB" w14:textId="77777777" w:rsidR="00C123E5" w:rsidRDefault="00686D4C" w:rsidP="0069445E">
            <w:pPr>
              <w:pStyle w:val="cmd1"/>
              <w:keepNext/>
              <w:ind w:left="0" w:right="0"/>
            </w:pPr>
            <w:r>
              <w:t xml:space="preserve">    </w:t>
            </w:r>
            <w:r w:rsidR="00C123E5">
              <w:t>[</w:t>
            </w:r>
            <w:r w:rsidR="00C123E5">
              <w:rPr>
                <w:rFonts w:ascii="Symbol" w:hAnsi="Symbol"/>
              </w:rPr>
              <w:t></w:t>
            </w:r>
            <w:r w:rsidR="00C123E5">
              <w:rPr>
                <w:rFonts w:ascii="Symbol" w:hAnsi="Symbol"/>
                <w:vertAlign w:val="subscript"/>
              </w:rPr>
              <w:t></w:t>
            </w:r>
            <w:r w:rsidR="00C123E5">
              <w:t>] sum := [</w:t>
            </w:r>
            <w:r w:rsidR="00C123E5">
              <w:rPr>
                <w:rFonts w:ascii="Symbol" w:hAnsi="Symbol"/>
              </w:rPr>
              <w:t></w:t>
            </w:r>
            <w:r w:rsidR="00C123E5">
              <w:rPr>
                <w:rFonts w:ascii="Symbol" w:hAnsi="Symbol"/>
                <w:vertAlign w:val="subscript"/>
              </w:rPr>
              <w:t></w:t>
            </w:r>
            <w:r w:rsidR="00C123E5">
              <w:t>] sum + x(i);</w:t>
            </w:r>
          </w:p>
        </w:tc>
        <w:tc>
          <w:tcPr>
            <w:tcW w:w="5508" w:type="dxa"/>
          </w:tcPr>
          <w:p w14:paraId="7B0082B5" w14:textId="77777777" w:rsidR="00C123E5" w:rsidRPr="003F078D" w:rsidRDefault="0051398A" w:rsidP="00BA082C">
            <w:pPr>
              <w:pStyle w:val="cmd1"/>
              <w:keepNext/>
              <w:tabs>
                <w:tab w:val="right" w:pos="5127"/>
              </w:tabs>
              <w:ind w:left="0" w:right="0"/>
            </w:pPr>
            <w:r>
              <w:t>[]</w:t>
            </w:r>
            <w:r w:rsidR="00BA082C">
              <w:t xml:space="preserve">&lt;&lt; </w:t>
            </w:r>
            <w:r>
              <w:t>pc=</w:t>
            </w:r>
            <w:r>
              <w:rPr>
                <w:rFonts w:ascii="Symbol" w:hAnsi="Symbol"/>
              </w:rPr>
              <w:t></w:t>
            </w:r>
            <w:r>
              <w:rPr>
                <w:rFonts w:ascii="Symbol" w:hAnsi="Symbol"/>
              </w:rPr>
              <w:t></w:t>
            </w:r>
            <w:r>
              <w:rPr>
                <w:rFonts w:ascii="Symbol" w:hAnsi="Symbol"/>
                <w:vertAlign w:val="subscript"/>
              </w:rPr>
              <w:t></w:t>
            </w:r>
            <w:r>
              <w:t xml:space="preserve"> =&gt; t := sum + x(i); </w:t>
            </w:r>
            <w:r>
              <w:tab/>
              <w:t>pc:=</w:t>
            </w:r>
            <w:r>
              <w:rPr>
                <w:rFonts w:ascii="Symbol" w:hAnsi="Symbol"/>
              </w:rPr>
              <w:t></w:t>
            </w:r>
            <w:r>
              <w:rPr>
                <w:rFonts w:ascii="Symbol" w:hAnsi="Symbol"/>
              </w:rPr>
              <w:t></w:t>
            </w:r>
            <w:r>
              <w:rPr>
                <w:rFonts w:ascii="Symbol" w:hAnsi="Symbol"/>
                <w:vertAlign w:val="subscript"/>
              </w:rPr>
              <w:t></w:t>
            </w:r>
            <w:r w:rsidR="00BA082C">
              <w:t xml:space="preserve"> &gt;&gt;</w:t>
            </w:r>
          </w:p>
        </w:tc>
      </w:tr>
      <w:tr w:rsidR="0051398A" w14:paraId="3DD329B4" w14:textId="77777777">
        <w:tc>
          <w:tcPr>
            <w:tcW w:w="4068" w:type="dxa"/>
          </w:tcPr>
          <w:p w14:paraId="5B3B264E" w14:textId="77777777" w:rsidR="0051398A" w:rsidRDefault="0051398A" w:rsidP="0069445E">
            <w:pPr>
              <w:pStyle w:val="cmd1"/>
              <w:keepNext/>
              <w:ind w:left="0" w:right="0"/>
            </w:pPr>
          </w:p>
        </w:tc>
        <w:tc>
          <w:tcPr>
            <w:tcW w:w="5508" w:type="dxa"/>
          </w:tcPr>
          <w:p w14:paraId="07395734" w14:textId="77777777" w:rsidR="0051398A" w:rsidRPr="0051398A" w:rsidRDefault="0051398A" w:rsidP="00BA082C">
            <w:pPr>
              <w:pStyle w:val="cmd1"/>
              <w:keepNext/>
              <w:tabs>
                <w:tab w:val="right" w:pos="5127"/>
              </w:tabs>
              <w:ind w:left="0" w:right="0"/>
            </w:pPr>
            <w:r>
              <w:t>[]</w:t>
            </w:r>
            <w:r w:rsidR="00BA082C">
              <w:t xml:space="preserve">&lt;&lt; </w:t>
            </w:r>
            <w:r>
              <w:t>pc=</w:t>
            </w:r>
            <w:r>
              <w:rPr>
                <w:rFonts w:ascii="Symbol" w:hAnsi="Symbol"/>
              </w:rPr>
              <w:t></w:t>
            </w:r>
            <w:r>
              <w:rPr>
                <w:rFonts w:ascii="Symbol" w:hAnsi="Symbol"/>
              </w:rPr>
              <w:t></w:t>
            </w:r>
            <w:r>
              <w:rPr>
                <w:rFonts w:ascii="Symbol" w:hAnsi="Symbol"/>
                <w:vertAlign w:val="subscript"/>
              </w:rPr>
              <w:t></w:t>
            </w:r>
            <w:r>
              <w:t xml:space="preserve"> =&gt; sum := t; </w:t>
            </w:r>
            <w:r>
              <w:tab/>
              <w:t>pc:=</w:t>
            </w:r>
            <w:r>
              <w:rPr>
                <w:rFonts w:ascii="Symbol" w:hAnsi="Symbol"/>
              </w:rPr>
              <w:t></w:t>
            </w:r>
            <w:r>
              <w:rPr>
                <w:rFonts w:ascii="Symbol" w:hAnsi="Symbol"/>
              </w:rPr>
              <w:t></w:t>
            </w:r>
            <w:r>
              <w:rPr>
                <w:rFonts w:ascii="Symbol" w:hAnsi="Symbol"/>
                <w:vertAlign w:val="subscript"/>
              </w:rPr>
              <w:t></w:t>
            </w:r>
            <w:r w:rsidR="00BA082C">
              <w:t xml:space="preserve"> &gt;&gt;</w:t>
            </w:r>
          </w:p>
        </w:tc>
      </w:tr>
      <w:tr w:rsidR="00C123E5" w14:paraId="169476A4" w14:textId="77777777">
        <w:tc>
          <w:tcPr>
            <w:tcW w:w="4068" w:type="dxa"/>
          </w:tcPr>
          <w:p w14:paraId="68F3A0A0" w14:textId="77777777" w:rsidR="00C123E5" w:rsidRDefault="00686D4C" w:rsidP="0069445E">
            <w:pPr>
              <w:pStyle w:val="cmd1"/>
              <w:keepNext/>
              <w:ind w:left="0" w:right="0"/>
            </w:pPr>
            <w:r>
              <w:t xml:space="preserve">    [</w:t>
            </w:r>
            <w:r>
              <w:rPr>
                <w:rFonts w:ascii="Symbol" w:hAnsi="Symbol"/>
              </w:rPr>
              <w:t></w:t>
            </w:r>
            <w:r>
              <w:rPr>
                <w:rFonts w:ascii="Symbol" w:hAnsi="Symbol"/>
                <w:vertAlign w:val="subscript"/>
              </w:rPr>
              <w:t></w:t>
            </w:r>
            <w:r>
              <w:t>] i := [</w:t>
            </w:r>
            <w:r>
              <w:rPr>
                <w:rFonts w:ascii="Symbol" w:hAnsi="Symbol"/>
              </w:rPr>
              <w:t></w:t>
            </w:r>
            <w:r>
              <w:rPr>
                <w:rFonts w:ascii="Symbol" w:hAnsi="Symbol"/>
                <w:vertAlign w:val="subscript"/>
              </w:rPr>
              <w:t></w:t>
            </w:r>
            <w:r>
              <w:t>] i + 1</w:t>
            </w:r>
          </w:p>
        </w:tc>
        <w:tc>
          <w:tcPr>
            <w:tcW w:w="5508" w:type="dxa"/>
          </w:tcPr>
          <w:p w14:paraId="656609D7" w14:textId="77777777" w:rsidR="00C123E5" w:rsidRPr="0051398A" w:rsidRDefault="0051398A" w:rsidP="00BA082C">
            <w:pPr>
              <w:pStyle w:val="cmd1"/>
              <w:keepNext/>
              <w:tabs>
                <w:tab w:val="right" w:pos="5127"/>
              </w:tabs>
              <w:ind w:left="0" w:right="0"/>
            </w:pPr>
            <w:r>
              <w:t>[]</w:t>
            </w:r>
            <w:r w:rsidR="00BA082C">
              <w:t xml:space="preserve">&lt;&lt; </w:t>
            </w:r>
            <w:r>
              <w:t>pc=</w:t>
            </w:r>
            <w:r>
              <w:rPr>
                <w:rFonts w:ascii="Symbol" w:hAnsi="Symbol"/>
              </w:rPr>
              <w:t></w:t>
            </w:r>
            <w:r>
              <w:rPr>
                <w:rFonts w:ascii="Symbol" w:hAnsi="Symbol"/>
              </w:rPr>
              <w:t></w:t>
            </w:r>
            <w:r>
              <w:rPr>
                <w:rFonts w:ascii="Symbol" w:hAnsi="Symbol"/>
                <w:vertAlign w:val="subscript"/>
              </w:rPr>
              <w:t></w:t>
            </w:r>
            <w:r>
              <w:t xml:space="preserve"> =&gt; t := i + 1; </w:t>
            </w:r>
            <w:r>
              <w:tab/>
              <w:t>pc:=</w:t>
            </w:r>
            <w:r>
              <w:rPr>
                <w:rFonts w:ascii="Symbol" w:hAnsi="Symbol"/>
              </w:rPr>
              <w:t></w:t>
            </w:r>
            <w:r>
              <w:rPr>
                <w:rFonts w:ascii="Symbol" w:hAnsi="Symbol"/>
              </w:rPr>
              <w:t></w:t>
            </w:r>
            <w:r>
              <w:rPr>
                <w:rFonts w:ascii="Symbol" w:hAnsi="Symbol"/>
                <w:vertAlign w:val="subscript"/>
              </w:rPr>
              <w:t></w:t>
            </w:r>
            <w:r w:rsidR="00BA082C">
              <w:t xml:space="preserve"> &gt;&gt;</w:t>
            </w:r>
          </w:p>
        </w:tc>
      </w:tr>
      <w:tr w:rsidR="0051398A" w14:paraId="1F8E8419" w14:textId="77777777">
        <w:tc>
          <w:tcPr>
            <w:tcW w:w="4068" w:type="dxa"/>
          </w:tcPr>
          <w:p w14:paraId="58983CE1" w14:textId="77777777" w:rsidR="0051398A" w:rsidRDefault="0051398A" w:rsidP="0069445E">
            <w:pPr>
              <w:pStyle w:val="cmd1"/>
              <w:keepNext/>
              <w:ind w:left="0" w:right="0"/>
            </w:pPr>
          </w:p>
        </w:tc>
        <w:tc>
          <w:tcPr>
            <w:tcW w:w="5508" w:type="dxa"/>
          </w:tcPr>
          <w:p w14:paraId="636472A1" w14:textId="77777777" w:rsidR="0051398A" w:rsidRPr="0051398A" w:rsidRDefault="0051398A" w:rsidP="00BA082C">
            <w:pPr>
              <w:pStyle w:val="cmd1"/>
              <w:keepNext/>
              <w:tabs>
                <w:tab w:val="right" w:pos="5127"/>
              </w:tabs>
              <w:ind w:left="0" w:right="0"/>
            </w:pPr>
            <w:r>
              <w:t>[]</w:t>
            </w:r>
            <w:r w:rsidR="00BA082C">
              <w:t xml:space="preserve">&lt;&lt; </w:t>
            </w:r>
            <w:r>
              <w:t>pc=</w:t>
            </w:r>
            <w:r>
              <w:rPr>
                <w:rFonts w:ascii="Symbol" w:hAnsi="Symbol"/>
              </w:rPr>
              <w:t></w:t>
            </w:r>
            <w:r>
              <w:rPr>
                <w:rFonts w:ascii="Symbol" w:hAnsi="Symbol"/>
              </w:rPr>
              <w:t></w:t>
            </w:r>
            <w:r>
              <w:rPr>
                <w:rFonts w:ascii="Symbol" w:hAnsi="Symbol"/>
                <w:vertAlign w:val="subscript"/>
              </w:rPr>
              <w:t></w:t>
            </w:r>
            <w:r>
              <w:t xml:space="preserve"> =&gt; i := 1; </w:t>
            </w:r>
            <w:r w:rsidR="003F078D">
              <w:tab/>
              <w:t>pc:=</w:t>
            </w:r>
            <w:r w:rsidR="003F078D">
              <w:rPr>
                <w:rFonts w:ascii="Symbol" w:hAnsi="Symbol"/>
              </w:rPr>
              <w:t></w:t>
            </w:r>
            <w:r w:rsidR="003F078D">
              <w:rPr>
                <w:rFonts w:ascii="Symbol" w:hAnsi="Symbol"/>
              </w:rPr>
              <w:t></w:t>
            </w:r>
            <w:r w:rsidR="003F078D">
              <w:rPr>
                <w:rFonts w:ascii="Symbol" w:hAnsi="Symbol"/>
                <w:vertAlign w:val="subscript"/>
              </w:rPr>
              <w:t></w:t>
            </w:r>
            <w:r w:rsidR="00BA082C">
              <w:t xml:space="preserve"> &gt;&gt;</w:t>
            </w:r>
          </w:p>
        </w:tc>
      </w:tr>
      <w:tr w:rsidR="00686D4C" w14:paraId="49F7A737" w14:textId="77777777">
        <w:tc>
          <w:tcPr>
            <w:tcW w:w="4068" w:type="dxa"/>
          </w:tcPr>
          <w:p w14:paraId="396E855B" w14:textId="77777777" w:rsidR="00686D4C" w:rsidRPr="0051398A" w:rsidRDefault="00686D4C" w:rsidP="00C123E5">
            <w:pPr>
              <w:pStyle w:val="cmd1"/>
              <w:ind w:left="0" w:right="0"/>
            </w:pPr>
            <w:r>
              <w:t>OD</w:t>
            </w:r>
            <w:r w:rsidR="0051398A">
              <w:t xml:space="preserve"> [</w:t>
            </w:r>
            <w:r w:rsidR="0051398A">
              <w:rPr>
                <w:rFonts w:ascii="Symbol" w:hAnsi="Symbol"/>
              </w:rPr>
              <w:t></w:t>
            </w:r>
            <w:r w:rsidR="0051398A">
              <w:rPr>
                <w:rFonts w:ascii="Symbol" w:hAnsi="Symbol"/>
                <w:vertAlign w:val="subscript"/>
              </w:rPr>
              <w:t></w:t>
            </w:r>
            <w:r w:rsidR="0051398A">
              <w:t>]</w:t>
            </w:r>
          </w:p>
        </w:tc>
        <w:tc>
          <w:tcPr>
            <w:tcW w:w="5508" w:type="dxa"/>
          </w:tcPr>
          <w:p w14:paraId="5FFEB877" w14:textId="77777777" w:rsidR="00686D4C" w:rsidRPr="0048451F" w:rsidRDefault="0048451F" w:rsidP="00BA082C">
            <w:pPr>
              <w:pStyle w:val="cmd1"/>
              <w:tabs>
                <w:tab w:val="right" w:pos="5127"/>
              </w:tabs>
              <w:ind w:left="0" w:right="0"/>
            </w:pPr>
            <w:r>
              <w:t>[]&lt;&lt; pc=</w:t>
            </w:r>
            <w:r>
              <w:rPr>
                <w:rFonts w:ascii="Symbol" w:hAnsi="Symbol"/>
              </w:rPr>
              <w:t></w:t>
            </w:r>
            <w:r>
              <w:rPr>
                <w:rFonts w:ascii="Symbol" w:hAnsi="Symbol"/>
              </w:rPr>
              <w:t></w:t>
            </w:r>
            <w:r>
              <w:rPr>
                <w:rFonts w:ascii="Symbol" w:hAnsi="Symbol"/>
                <w:vertAlign w:val="subscript"/>
              </w:rPr>
              <w:t></w:t>
            </w:r>
            <w:r>
              <w:t xml:space="preserve"> =&gt; ...</w:t>
            </w:r>
          </w:p>
        </w:tc>
      </w:tr>
    </w:tbl>
    <w:p w14:paraId="3CD6B7BB" w14:textId="77777777" w:rsidR="000229B4" w:rsidRDefault="000229B4">
      <w:pPr>
        <w:pStyle w:val="Heading3"/>
      </w:pPr>
      <w:r>
        <w:t>Labels in Spec</w:t>
      </w:r>
    </w:p>
    <w:p w14:paraId="1453571B" w14:textId="77777777" w:rsidR="000229B4" w:rsidRPr="00334DBC" w:rsidRDefault="000229B4">
      <w:pPr>
        <w:rPr>
          <w:lang w:val="fr-FR"/>
        </w:rPr>
      </w:pPr>
      <w:r>
        <w:t xml:space="preserve">What are the atomic transitions in a Spec program? In other words, where do we put the labels? The basic idea is to build in as little atomicity as possible (since you can always put in what you need with </w:t>
      </w:r>
      <w:r>
        <w:rPr>
          <w:rStyle w:val="code"/>
        </w:rPr>
        <w:t>&lt;&lt;...&gt;&gt;</w:t>
      </w:r>
      <w:r>
        <w:t>). However, expression evaluation must be atomic, or reasoning about expre</w:t>
      </w:r>
      <w:r>
        <w:t>s</w:t>
      </w:r>
      <w:r>
        <w:t>sions would be a mess. To</w:t>
      </w:r>
      <w:r w:rsidR="00AF6FBF">
        <w:t xml:space="preserve"> use Spec to</w:t>
      </w:r>
      <w:r>
        <w:t xml:space="preserve"> model code in which expression evaluation is not atomic</w:t>
      </w:r>
      <w:r w:rsidR="00AF6FBF">
        <w:t xml:space="preserve"> (C code, for example)</w:t>
      </w:r>
      <w:r>
        <w:t xml:space="preserve">, you must add temporary variables. </w:t>
      </w:r>
      <w:r w:rsidRPr="00334DBC">
        <w:rPr>
          <w:lang w:val="fr-FR"/>
        </w:rPr>
        <w:t xml:space="preserve">Thus </w:t>
      </w:r>
      <w:r w:rsidRPr="00334DBC">
        <w:rPr>
          <w:rStyle w:val="code"/>
          <w:lang w:val="fr-FR"/>
        </w:rPr>
        <w:t>x := a + b + c</w:t>
      </w:r>
      <w:r w:rsidRPr="00334DBC">
        <w:rPr>
          <w:lang w:val="fr-FR"/>
        </w:rPr>
        <w:t xml:space="preserve"> becomes </w:t>
      </w:r>
    </w:p>
    <w:p w14:paraId="5C4155F0" w14:textId="77777777" w:rsidR="000229B4" w:rsidRPr="00334DBC" w:rsidRDefault="000229B4">
      <w:pPr>
        <w:pStyle w:val="cmd1Inline"/>
        <w:rPr>
          <w:lang w:val="fr-FR"/>
        </w:rPr>
      </w:pPr>
      <w:r w:rsidRPr="00334DBC">
        <w:rPr>
          <w:rStyle w:val="code"/>
          <w:lang w:val="fr-FR"/>
        </w:rPr>
        <w:t>VAR t | &lt;&lt; t := a &gt;&gt;; &lt;&lt; t := t + b &gt;&gt;; &lt;&lt; x := t + c &gt;&gt;</w:t>
      </w:r>
    </w:p>
    <w:p w14:paraId="518ABBB1" w14:textId="77777777" w:rsidR="000229B4" w:rsidRDefault="000229B4">
      <w:pPr>
        <w:spacing w:before="0"/>
      </w:pPr>
      <w:r>
        <w:t xml:space="preserve">For a real-life example of this, see </w:t>
      </w:r>
      <w:r>
        <w:rPr>
          <w:rStyle w:val="code"/>
        </w:rPr>
        <w:t>MutexImpl.acq</w:t>
      </w:r>
      <w:r>
        <w:t xml:space="preserve"> below.</w:t>
      </w:r>
    </w:p>
    <w:p w14:paraId="524F5788" w14:textId="77777777" w:rsidR="000229B4" w:rsidRDefault="000229B4">
      <w:r>
        <w:t xml:space="preserve">The simple commands, </w:t>
      </w:r>
      <w:r>
        <w:rPr>
          <w:rStyle w:val="code"/>
        </w:rPr>
        <w:t>SKIP</w:t>
      </w:r>
      <w:r>
        <w:t xml:space="preserve">, </w:t>
      </w:r>
      <w:r>
        <w:rPr>
          <w:rStyle w:val="code"/>
        </w:rPr>
        <w:t>HAVOC</w:t>
      </w:r>
      <w:r>
        <w:t xml:space="preserve">, </w:t>
      </w:r>
      <w:r>
        <w:rPr>
          <w:rStyle w:val="code"/>
        </w:rPr>
        <w:t>RET</w:t>
      </w:r>
      <w:r>
        <w:t xml:space="preserve">, and </w:t>
      </w:r>
      <w:r>
        <w:rPr>
          <w:rStyle w:val="code"/>
        </w:rPr>
        <w:t>RAISE</w:t>
      </w:r>
      <w:r>
        <w:t>, are atomic, as is any command in atomi</w:t>
      </w:r>
      <w:r>
        <w:t>c</w:t>
      </w:r>
      <w:r>
        <w:t xml:space="preserve">ity brackets </w:t>
      </w:r>
      <w:r>
        <w:rPr>
          <w:rStyle w:val="code"/>
        </w:rPr>
        <w:t>&lt;&lt;...&gt;&gt;</w:t>
      </w:r>
      <w:r>
        <w:t xml:space="preserve">. </w:t>
      </w:r>
    </w:p>
    <w:p w14:paraId="48DDDB44" w14:textId="77777777" w:rsidR="000229B4" w:rsidRDefault="000229B4">
      <w:r>
        <w:t xml:space="preserve">For an invocation, there is a transition to evaluate the argument and set the </w:t>
      </w:r>
      <w:r>
        <w:rPr>
          <w:rStyle w:val="code"/>
        </w:rPr>
        <w:t>$a</w:t>
      </w:r>
      <w:r>
        <w:t xml:space="preserve"> variable, and one to send control to the start of the body. The </w:t>
      </w:r>
      <w:r>
        <w:rPr>
          <w:rStyle w:val="code"/>
        </w:rPr>
        <w:t>RET</w:t>
      </w:r>
      <w:r>
        <w:t xml:space="preserve"> command’s transition sets </w:t>
      </w:r>
      <w:r>
        <w:rPr>
          <w:rStyle w:val="code"/>
        </w:rPr>
        <w:t>$a</w:t>
      </w:r>
      <w:r>
        <w:t xml:space="preserve"> and leaves control at the end of the body. The next transition leaves control after the invocation. So every procedure invocation has at least four transitions: evaluate the argument and set </w:t>
      </w:r>
      <w:r>
        <w:rPr>
          <w:rStyle w:val="code"/>
        </w:rPr>
        <w:t>$a</w:t>
      </w:r>
      <w:r>
        <w:t xml:space="preserve">, send control to the body, do the </w:t>
      </w:r>
      <w:r>
        <w:rPr>
          <w:rStyle w:val="code"/>
        </w:rPr>
        <w:t>RET</w:t>
      </w:r>
      <w:r>
        <w:t xml:space="preserve"> and set </w:t>
      </w:r>
      <w:r>
        <w:rPr>
          <w:rStyle w:val="code"/>
        </w:rPr>
        <w:t>$a</w:t>
      </w:r>
      <w:r>
        <w:t>, and return control from the body. The reason for these fussy details is to ensure that the invocation of an external procedure has start and end transitions that do not change any other state. These are the transitions that appear in the trace and therefore must be identical in</w:t>
      </w:r>
      <w:r w:rsidR="00793357">
        <w:t xml:space="preserve"> both</w:t>
      </w:r>
      <w:r>
        <w:t xml:space="preserve"> </w:t>
      </w:r>
      <w:r w:rsidR="00793357">
        <w:t>the spec</w:t>
      </w:r>
      <w:r>
        <w:t xml:space="preserve"> and </w:t>
      </w:r>
      <w:r w:rsidR="00793357">
        <w:t>the</w:t>
      </w:r>
      <w:r>
        <w:t xml:space="preserve"> </w:t>
      </w:r>
      <w:r w:rsidR="00793357">
        <w:t>code that implements it</w:t>
      </w:r>
      <w:r>
        <w:t>.</w:t>
      </w:r>
    </w:p>
    <w:p w14:paraId="023197E6" w14:textId="77777777" w:rsidR="000229B4" w:rsidRDefault="000229B4">
      <w:r>
        <w:t>Minimizing atomicity means that an assignment is broken into separate transitions, one to eval</w:t>
      </w:r>
      <w:r>
        <w:t>u</w:t>
      </w:r>
      <w:r>
        <w:t xml:space="preserve">ate the right hand side and one to change the left hand variable. This also has the advantage of consistency with the case where the right hand side is a non-atomic procedure invocation. Each transition happens atomically, even if the variable is “big”. Thus </w:t>
      </w:r>
      <w:r>
        <w:rPr>
          <w:rStyle w:val="code"/>
        </w:rPr>
        <w:t>x := exp</w:t>
      </w:r>
      <w:r>
        <w:t xml:space="preserve"> is</w:t>
      </w:r>
    </w:p>
    <w:p w14:paraId="439CFE03" w14:textId="77777777" w:rsidR="000229B4" w:rsidRDefault="000229B4">
      <w:pPr>
        <w:pStyle w:val="cmd1Inline"/>
      </w:pPr>
      <w:r>
        <w:rPr>
          <w:rStyle w:val="code"/>
        </w:rPr>
        <w:t>VAR t | &lt;&lt; t := exp &gt;&gt; ; &lt;&lt; x := t &gt;&gt;</w:t>
      </w:r>
    </w:p>
    <w:p w14:paraId="78C9A06A" w14:textId="77777777" w:rsidR="000229B4" w:rsidRDefault="000229B4">
      <w:pPr>
        <w:pStyle w:val="cont"/>
      </w:pPr>
      <w:r>
        <w:t xml:space="preserve">and </w:t>
      </w:r>
      <w:r>
        <w:rPr>
          <w:rStyle w:val="code"/>
        </w:rPr>
        <w:t>x := p(y)</w:t>
      </w:r>
      <w:r>
        <w:t xml:space="preserve"> is</w:t>
      </w:r>
    </w:p>
    <w:p w14:paraId="6A1C05DB" w14:textId="77777777" w:rsidR="000229B4" w:rsidRDefault="000229B4">
      <w:pPr>
        <w:pStyle w:val="cmd1Inline"/>
      </w:pPr>
      <w:r>
        <w:rPr>
          <w:rStyle w:val="code"/>
        </w:rPr>
        <w:t>p(y); &lt;&lt; x := $a &gt;&gt;</w:t>
      </w:r>
    </w:p>
    <w:p w14:paraId="50198C6E" w14:textId="77777777" w:rsidR="000229B4" w:rsidRDefault="000229B4">
      <w:r>
        <w:t xml:space="preserve">Since there are no additional labels for the </w:t>
      </w:r>
      <w:r>
        <w:rPr>
          <w:rStyle w:val="code"/>
        </w:rPr>
        <w:t>c1 [] c2</w:t>
      </w:r>
      <w:r>
        <w:t xml:space="preserve"> command, the initial transition of the co</w:t>
      </w:r>
      <w:r>
        <w:t>m</w:t>
      </w:r>
      <w:r>
        <w:t xml:space="preserve">pound command is enabled exactly when the initial transition of either of the subcommands is enabled (or if they both are). Thus, the choice is made based only on the first transition. After that, the thread may get stuck in one branch (though, of course, some other thread might unstick it later). The same is true for </w:t>
      </w:r>
      <w:r>
        <w:rPr>
          <w:rStyle w:val="code"/>
        </w:rPr>
        <w:t>[*]</w:t>
      </w:r>
      <w:r>
        <w:t xml:space="preserve">, except that the initial transition for </w:t>
      </w:r>
      <w:r>
        <w:rPr>
          <w:rStyle w:val="code"/>
        </w:rPr>
        <w:t>c1 [*] c2</w:t>
      </w:r>
      <w:r>
        <w:t xml:space="preserve"> can only be the initial transition of </w:t>
      </w:r>
      <w:r>
        <w:rPr>
          <w:rStyle w:val="code"/>
        </w:rPr>
        <w:t>c2</w:t>
      </w:r>
      <w:r>
        <w:t xml:space="preserve"> if the initial transition of </w:t>
      </w:r>
      <w:r>
        <w:rPr>
          <w:rStyle w:val="code"/>
        </w:rPr>
        <w:t>c1</w:t>
      </w:r>
      <w:r>
        <w:t xml:space="preserve"> is not enabled. And the same is also true for </w:t>
      </w:r>
      <w:r>
        <w:rPr>
          <w:rStyle w:val="code"/>
        </w:rPr>
        <w:t>VAR</w:t>
      </w:r>
      <w:r>
        <w:t xml:space="preserve">. The value chosen for </w:t>
      </w:r>
      <w:r>
        <w:rPr>
          <w:rStyle w:val="code"/>
        </w:rPr>
        <w:t>id</w:t>
      </w:r>
      <w:r>
        <w:t xml:space="preserve"> in </w:t>
      </w:r>
      <w:r>
        <w:rPr>
          <w:rStyle w:val="code"/>
        </w:rPr>
        <w:t>VAR id | c</w:t>
      </w:r>
      <w:r>
        <w:t xml:space="preserve"> must allow </w:t>
      </w:r>
      <w:r>
        <w:rPr>
          <w:rStyle w:val="code"/>
        </w:rPr>
        <w:t>c</w:t>
      </w:r>
      <w:r>
        <w:t xml:space="preserve"> to make at least one transition; after that the thread might get stuck. </w:t>
      </w:r>
    </w:p>
    <w:p w14:paraId="7F2D4B0C" w14:textId="77777777" w:rsidR="000229B4" w:rsidRDefault="000229B4">
      <w:r>
        <w:rPr>
          <w:rStyle w:val="code"/>
        </w:rPr>
        <w:t>DO</w:t>
      </w:r>
      <w:r>
        <w:t xml:space="preserve"> has a label, but </w:t>
      </w:r>
      <w:r>
        <w:rPr>
          <w:rStyle w:val="code"/>
        </w:rPr>
        <w:t>OD</w:t>
      </w:r>
      <w:r>
        <w:t xml:space="preserve"> does not introduce any additional labels. The starting and ending program counter value for </w:t>
      </w:r>
      <w:r>
        <w:rPr>
          <w:rStyle w:val="code"/>
        </w:rPr>
        <w:t>c</w:t>
      </w:r>
      <w:r>
        <w:t xml:space="preserve"> in </w:t>
      </w:r>
      <w:r>
        <w:rPr>
          <w:rStyle w:val="code"/>
        </w:rPr>
        <w:t>DO c OD</w:t>
      </w:r>
      <w:r>
        <w:t xml:space="preserve"> is the label on the </w:t>
      </w:r>
      <w:r>
        <w:rPr>
          <w:rStyle w:val="code"/>
        </w:rPr>
        <w:t>DO</w:t>
      </w:r>
      <w:r>
        <w:t xml:space="preserve">. Thus, the initial transition of </w:t>
      </w:r>
      <w:r>
        <w:rPr>
          <w:rStyle w:val="code"/>
        </w:rPr>
        <w:t>c</w:t>
      </w:r>
      <w:r>
        <w:t xml:space="preserve"> is enabled when the program counter is the label on the </w:t>
      </w:r>
      <w:r>
        <w:rPr>
          <w:rStyle w:val="code"/>
        </w:rPr>
        <w:t>DO</w:t>
      </w:r>
      <w:r>
        <w:t xml:space="preserve">, and the last transition sets the program counter back to that label. When </w:t>
      </w:r>
      <w:r>
        <w:rPr>
          <w:rStyle w:val="code"/>
        </w:rPr>
        <w:t>c</w:t>
      </w:r>
      <w:r>
        <w:t xml:space="preserve"> fails, the program counter is set to the label following the </w:t>
      </w:r>
      <w:r>
        <w:rPr>
          <w:rStyle w:val="code"/>
        </w:rPr>
        <w:t>OD</w:t>
      </w:r>
      <w:r>
        <w:t xml:space="preserve">. </w:t>
      </w:r>
    </w:p>
    <w:p w14:paraId="07A50B91" w14:textId="77777777" w:rsidR="000229B4" w:rsidRDefault="000229B4">
      <w:r>
        <w:t xml:space="preserve">To sum up, there’s a label on each </w:t>
      </w:r>
      <w:r>
        <w:rPr>
          <w:rStyle w:val="code"/>
        </w:rPr>
        <w:t>:=</w:t>
      </w:r>
      <w:r>
        <w:t xml:space="preserve">, </w:t>
      </w:r>
      <w:r>
        <w:rPr>
          <w:rStyle w:val="code"/>
        </w:rPr>
        <w:t>=&gt;</w:t>
      </w:r>
      <w:r>
        <w:t>, ‘</w:t>
      </w:r>
      <w:r>
        <w:rPr>
          <w:rStyle w:val="code"/>
        </w:rPr>
        <w:t>;</w:t>
      </w:r>
      <w:r>
        <w:t xml:space="preserve">’, </w:t>
      </w:r>
      <w:r>
        <w:rPr>
          <w:rStyle w:val="code"/>
        </w:rPr>
        <w:t>EXCEPT</w:t>
      </w:r>
      <w:r>
        <w:t xml:space="preserve">, and </w:t>
      </w:r>
      <w:r>
        <w:rPr>
          <w:rStyle w:val="code"/>
        </w:rPr>
        <w:t>DO</w:t>
      </w:r>
      <w:r>
        <w:t xml:space="preserve"> outside of </w:t>
      </w:r>
      <w:r>
        <w:rPr>
          <w:rStyle w:val="code"/>
        </w:rPr>
        <w:t>&lt;&lt;...&gt;&gt;</w:t>
      </w:r>
      <w:r>
        <w:t xml:space="preserve">. There is never any label inside atomicity brackets. It’s convenient to write the labels in brackets after these symbols. </w:t>
      </w:r>
    </w:p>
    <w:p w14:paraId="61B9650F" w14:textId="77777777" w:rsidR="000229B4" w:rsidRDefault="000229B4">
      <w:r>
        <w:t xml:space="preserve">There’s also a label at the start of a procedure, which we write on the </w:t>
      </w:r>
      <w:r>
        <w:rPr>
          <w:rStyle w:val="code"/>
        </w:rPr>
        <w:t>=</w:t>
      </w:r>
      <w:r>
        <w:t xml:space="preserve"> of the declaration, and a label at the end. There is one label for a procedure invocation, after the argument is evaluated; we write it just before the closing ‘)’. After the invocation is complete, the PC goes to the next label after the invocation, which is the one on the </w:t>
      </w:r>
      <w:r>
        <w:rPr>
          <w:rStyle w:val="code"/>
        </w:rPr>
        <w:t>:=</w:t>
      </w:r>
      <w:r>
        <w:t xml:space="preserve"> if the invocation is in an assignment.</w:t>
      </w:r>
    </w:p>
    <w:p w14:paraId="2066D0CF" w14:textId="77777777" w:rsidR="000229B4" w:rsidRDefault="000229B4">
      <w:r>
        <w:t xml:space="preserve">As a consequence of this labeling, as we said before, a procedure invocation has </w:t>
      </w:r>
    </w:p>
    <w:p w14:paraId="23655F4E" w14:textId="77777777" w:rsidR="000229B4" w:rsidRDefault="000229B4">
      <w:pPr>
        <w:pStyle w:val="i"/>
        <w:spacing w:before="0"/>
      </w:pPr>
      <w:r>
        <w:t>one transition to evaluate the argument expression,</w:t>
      </w:r>
    </w:p>
    <w:p w14:paraId="0305FF78" w14:textId="77777777" w:rsidR="000229B4" w:rsidRDefault="000229B4">
      <w:pPr>
        <w:pStyle w:val="i"/>
        <w:spacing w:before="0"/>
      </w:pPr>
      <w:r>
        <w:t>one to set the program counter to the label immediately before the procedure body,</w:t>
      </w:r>
    </w:p>
    <w:p w14:paraId="182640B0" w14:textId="77777777" w:rsidR="000229B4" w:rsidRDefault="000229B4">
      <w:pPr>
        <w:pStyle w:val="i"/>
        <w:spacing w:before="0"/>
      </w:pPr>
      <w:r>
        <w:t xml:space="preserve">one for every transition of the procedure body (using the labels of the body), </w:t>
      </w:r>
    </w:p>
    <w:p w14:paraId="0E8C6C38" w14:textId="77777777" w:rsidR="000229B4" w:rsidRDefault="000229B4">
      <w:pPr>
        <w:pStyle w:val="i"/>
        <w:spacing w:before="0"/>
      </w:pPr>
      <w:r>
        <w:t xml:space="preserve">one for the </w:t>
      </w:r>
      <w:r>
        <w:rPr>
          <w:rStyle w:val="code"/>
        </w:rPr>
        <w:t>RET</w:t>
      </w:r>
      <w:r>
        <w:t xml:space="preserve"> command in the body, which sets the program counter after the body,</w:t>
      </w:r>
    </w:p>
    <w:p w14:paraId="3C206760" w14:textId="77777777" w:rsidR="000229B4" w:rsidRDefault="000229B4">
      <w:pPr>
        <w:pStyle w:val="i"/>
        <w:spacing w:before="0"/>
      </w:pPr>
      <w:r>
        <w:t xml:space="preserve">and a final transition that sets it to the label immediately following the invocation. </w:t>
      </w:r>
    </w:p>
    <w:p w14:paraId="422AAF35" w14:textId="77777777" w:rsidR="000229B4" w:rsidRDefault="000229B4">
      <w:r>
        <w:t>Here is a meaningless sequential example, just to show where the labels go. They are numbered in the order they are reached during execution.</w:t>
      </w:r>
    </w:p>
    <w:p w14:paraId="7A905C37" w14:textId="77777777" w:rsidR="000229B4" w:rsidRPr="00334DBC" w:rsidRDefault="000229B4">
      <w:pPr>
        <w:pStyle w:val="routine"/>
        <w:rPr>
          <w:rStyle w:val="code"/>
          <w:lang w:val="fr-FR"/>
        </w:rPr>
      </w:pPr>
      <w:r w:rsidRPr="00334DBC">
        <w:rPr>
          <w:rStyle w:val="code"/>
          <w:lang w:val="fr-FR"/>
        </w:rPr>
        <w:t>PROC P() = [</w:t>
      </w:r>
      <w:r w:rsidRPr="00334DBC">
        <w:rPr>
          <w:rStyle w:val="label"/>
          <w:lang w:val="fr-FR"/>
        </w:rPr>
        <w:t>P</w:t>
      </w:r>
      <w:r w:rsidRPr="00334DBC">
        <w:rPr>
          <w:rStyle w:val="sb"/>
          <w:lang w:val="fr-FR"/>
        </w:rPr>
        <w:t>1</w:t>
      </w:r>
      <w:r w:rsidRPr="00334DBC">
        <w:rPr>
          <w:rStyle w:val="code"/>
          <w:lang w:val="fr-FR"/>
        </w:rPr>
        <w:t>] VAR x, y |</w:t>
      </w:r>
    </w:p>
    <w:p w14:paraId="0F2EB3A1" w14:textId="77777777" w:rsidR="000229B4" w:rsidRPr="00334DBC" w:rsidRDefault="000229B4">
      <w:pPr>
        <w:pStyle w:val="cmd1"/>
        <w:rPr>
          <w:rStyle w:val="code"/>
          <w:lang w:val="fr-FR"/>
        </w:rPr>
      </w:pPr>
      <w:r w:rsidRPr="00334DBC">
        <w:rPr>
          <w:rStyle w:val="code"/>
          <w:lang w:val="fr-FR"/>
        </w:rPr>
        <w:t>IF x &gt; 5 =&gt; [</w:t>
      </w:r>
      <w:r w:rsidRPr="00334DBC">
        <w:rPr>
          <w:rStyle w:val="label"/>
          <w:lang w:val="fr-FR"/>
        </w:rPr>
        <w:t>P</w:t>
      </w:r>
      <w:r w:rsidRPr="00334DBC">
        <w:rPr>
          <w:rStyle w:val="sb"/>
          <w:lang w:val="fr-FR"/>
        </w:rPr>
        <w:t>2</w:t>
      </w:r>
      <w:r w:rsidRPr="00334DBC">
        <w:rPr>
          <w:rStyle w:val="code"/>
          <w:lang w:val="fr-FR"/>
        </w:rPr>
        <w:t>] x := [</w:t>
      </w:r>
      <w:r w:rsidRPr="00334DBC">
        <w:rPr>
          <w:rStyle w:val="label"/>
          <w:lang w:val="fr-FR"/>
        </w:rPr>
        <w:t>P</w:t>
      </w:r>
      <w:r w:rsidRPr="00334DBC">
        <w:rPr>
          <w:rStyle w:val="sb"/>
          <w:lang w:val="fr-FR"/>
        </w:rPr>
        <w:t>4</w:t>
      </w:r>
      <w:r w:rsidRPr="00334DBC">
        <w:rPr>
          <w:rStyle w:val="code"/>
          <w:lang w:val="fr-FR"/>
        </w:rPr>
        <w:t>] Q(x + 1, 2 [</w:t>
      </w:r>
      <w:r w:rsidRPr="00334DBC">
        <w:rPr>
          <w:rStyle w:val="label"/>
          <w:lang w:val="fr-FR"/>
        </w:rPr>
        <w:t>P</w:t>
      </w:r>
      <w:r w:rsidRPr="00334DBC">
        <w:rPr>
          <w:rStyle w:val="sb"/>
          <w:lang w:val="fr-FR"/>
        </w:rPr>
        <w:t>3</w:t>
      </w:r>
      <w:r w:rsidRPr="00334DBC">
        <w:rPr>
          <w:rStyle w:val="code"/>
          <w:lang w:val="fr-FR"/>
        </w:rPr>
        <w:t>]); [</w:t>
      </w:r>
      <w:r w:rsidRPr="00334DBC">
        <w:rPr>
          <w:rStyle w:val="label"/>
          <w:lang w:val="fr-FR"/>
        </w:rPr>
        <w:t>P</w:t>
      </w:r>
      <w:r w:rsidRPr="00334DBC">
        <w:rPr>
          <w:rStyle w:val="sb"/>
          <w:lang w:val="fr-FR"/>
        </w:rPr>
        <w:t>5</w:t>
      </w:r>
      <w:r w:rsidRPr="00334DBC">
        <w:rPr>
          <w:rStyle w:val="code"/>
          <w:lang w:val="fr-FR"/>
        </w:rPr>
        <w:t>] y := [</w:t>
      </w:r>
      <w:r w:rsidRPr="00334DBC">
        <w:rPr>
          <w:rStyle w:val="label"/>
          <w:lang w:val="fr-FR"/>
        </w:rPr>
        <w:t>P</w:t>
      </w:r>
      <w:r w:rsidRPr="00334DBC">
        <w:rPr>
          <w:rStyle w:val="sb"/>
          <w:lang w:val="fr-FR"/>
        </w:rPr>
        <w:t>6</w:t>
      </w:r>
      <w:r w:rsidRPr="00334DBC">
        <w:rPr>
          <w:rStyle w:val="code"/>
          <w:lang w:val="fr-FR"/>
        </w:rPr>
        <w:t xml:space="preserve">] 3 </w:t>
      </w:r>
    </w:p>
    <w:p w14:paraId="0DADCE88" w14:textId="77777777" w:rsidR="000229B4" w:rsidRPr="00334DBC" w:rsidRDefault="000229B4">
      <w:pPr>
        <w:pStyle w:val="cmd1"/>
        <w:rPr>
          <w:rStyle w:val="code"/>
          <w:lang w:val="fr-FR"/>
        </w:rPr>
      </w:pPr>
      <w:r w:rsidRPr="00334DBC">
        <w:rPr>
          <w:rStyle w:val="code"/>
          <w:lang w:val="fr-FR"/>
        </w:rPr>
        <w:t xml:space="preserve">[] &lt;&lt; y := 4 &gt;&gt; </w:t>
      </w:r>
    </w:p>
    <w:p w14:paraId="5FD8DCDE" w14:textId="77777777" w:rsidR="000229B4" w:rsidRDefault="000229B4">
      <w:pPr>
        <w:pStyle w:val="cmd1"/>
        <w:rPr>
          <w:rStyle w:val="code"/>
        </w:rPr>
      </w:pPr>
      <w:r>
        <w:rPr>
          <w:rStyle w:val="code"/>
        </w:rPr>
        <w:t>FI; [</w:t>
      </w:r>
      <w:r>
        <w:rPr>
          <w:rStyle w:val="label"/>
        </w:rPr>
        <w:t>P</w:t>
      </w:r>
      <w:r>
        <w:rPr>
          <w:rStyle w:val="sb"/>
        </w:rPr>
        <w:t>7</w:t>
      </w:r>
      <w:r>
        <w:rPr>
          <w:rStyle w:val="code"/>
        </w:rPr>
        <w:t xml:space="preserve">] </w:t>
      </w:r>
    </w:p>
    <w:p w14:paraId="1D9E29F6" w14:textId="77777777" w:rsidR="000229B4" w:rsidRDefault="000229B4">
      <w:pPr>
        <w:pStyle w:val="cmd1"/>
      </w:pPr>
      <w:r>
        <w:rPr>
          <w:rStyle w:val="code"/>
        </w:rPr>
        <w:t>VAR z | DO [</w:t>
      </w:r>
      <w:r>
        <w:rPr>
          <w:rStyle w:val="label"/>
        </w:rPr>
        <w:t>P</w:t>
      </w:r>
      <w:r>
        <w:rPr>
          <w:rStyle w:val="sb"/>
        </w:rPr>
        <w:t>8</w:t>
      </w:r>
      <w:r>
        <w:rPr>
          <w:rStyle w:val="code"/>
        </w:rPr>
        <w:t>] &lt;&lt; P() &gt;&gt; OD [</w:t>
      </w:r>
      <w:r>
        <w:rPr>
          <w:rStyle w:val="label"/>
        </w:rPr>
        <w:t>P</w:t>
      </w:r>
      <w:r>
        <w:rPr>
          <w:rStyle w:val="sb"/>
        </w:rPr>
        <w:t>9</w:t>
      </w:r>
      <w:r>
        <w:rPr>
          <w:rStyle w:val="code"/>
        </w:rPr>
        <w:t>]</w:t>
      </w:r>
    </w:p>
    <w:p w14:paraId="57BC78C4" w14:textId="77777777" w:rsidR="000229B4" w:rsidRDefault="000229B4">
      <w:pPr>
        <w:pStyle w:val="Heading3"/>
      </w:pPr>
      <w:r>
        <w:t>External actions</w:t>
      </w:r>
    </w:p>
    <w:p w14:paraId="7471CC18" w14:textId="77777777" w:rsidR="000229B4" w:rsidRDefault="000229B4">
      <w:r>
        <w:t xml:space="preserve">In sequential Spec a module has only external actions; each invocation of a function or atomic procedure is an external action. In concurrent Spec there are two differences: </w:t>
      </w:r>
    </w:p>
    <w:p w14:paraId="4CAFAD34" w14:textId="77777777" w:rsidR="000229B4" w:rsidRDefault="000229B4" w:rsidP="00632E19">
      <w:pPr>
        <w:pStyle w:val="u"/>
        <w:numPr>
          <w:ilvl w:val="0"/>
          <w:numId w:val="0"/>
        </w:numPr>
      </w:pPr>
      <w:r>
        <w:t xml:space="preserve">There are internal actions. These can be actions of an externally invoked </w:t>
      </w:r>
      <w:r>
        <w:rPr>
          <w:rStyle w:val="code"/>
        </w:rPr>
        <w:t>PROC</w:t>
      </w:r>
      <w:r>
        <w:t xml:space="preserve"> or actions of a thread declared and executing in the module.</w:t>
      </w:r>
    </w:p>
    <w:p w14:paraId="0A9480BB" w14:textId="77777777" w:rsidR="000229B4" w:rsidRDefault="000229B4" w:rsidP="00632E19">
      <w:pPr>
        <w:pStyle w:val="u"/>
        <w:numPr>
          <w:ilvl w:val="0"/>
          <w:numId w:val="0"/>
        </w:numPr>
      </w:pPr>
      <w:r>
        <w:t xml:space="preserve">There are two external actions in the external invocation of a (non-atomic) procedure: the call, which sends control from after evaluation of the argument to the entry point of the procedure, and the return, which sends control from after the </w:t>
      </w:r>
      <w:r>
        <w:rPr>
          <w:rStyle w:val="code"/>
        </w:rPr>
        <w:t>RET</w:t>
      </w:r>
      <w:r>
        <w:t xml:space="preserve"> command in the procedure to just after the invocation in the caller. These external transitions do not affect the </w:t>
      </w:r>
      <w:r>
        <w:rPr>
          <w:rStyle w:val="code"/>
        </w:rPr>
        <w:t>$a</w:t>
      </w:r>
      <w:r>
        <w:t xml:space="preserve"> variable that commun</w:t>
      </w:r>
      <w:r>
        <w:t>i</w:t>
      </w:r>
      <w:r>
        <w:t xml:space="preserve">cates the argument and result values. That variable is set by the internal transitions that compute the argument and do the </w:t>
      </w:r>
      <w:r>
        <w:rPr>
          <w:rStyle w:val="code"/>
        </w:rPr>
        <w:t>RET</w:t>
      </w:r>
      <w:r>
        <w:t xml:space="preserve"> command.</w:t>
      </w:r>
    </w:p>
    <w:p w14:paraId="7E1B3B6E" w14:textId="77777777" w:rsidR="000229B4" w:rsidRDefault="000229B4">
      <w:r>
        <w:t xml:space="preserve">There’s another style of defining external interfaces in which every external action is an </w:t>
      </w:r>
      <w:r>
        <w:rPr>
          <w:rStyle w:val="code"/>
        </w:rPr>
        <w:t>APROC</w:t>
      </w:r>
      <w:r>
        <w:t xml:space="preserve">. If you want to get the effect of a non-atomic procedure, you have to break it into two </w:t>
      </w:r>
      <w:r>
        <w:rPr>
          <w:rStyle w:val="code"/>
        </w:rPr>
        <w:t>APROC</w:t>
      </w:r>
      <w:r>
        <w:t>’s, one that delivers the arguments and sets the internal state so that internal actions will do the work of the procedure body, and a second that retrieves the result. This style is used in I/O automata</w:t>
      </w:r>
      <w:r>
        <w:rPr>
          <w:rStyle w:val="FootnoteReference"/>
        </w:rPr>
        <w:footnoteReference w:id="62"/>
      </w:r>
      <w:r>
        <w:t>, but we will not use it.</w:t>
      </w:r>
    </w:p>
    <w:p w14:paraId="75C3DF52" w14:textId="77777777" w:rsidR="000229B4" w:rsidRDefault="000229B4">
      <w:pPr>
        <w:pStyle w:val="Heading3"/>
      </w:pPr>
      <w:r>
        <w:t>Examples</w:t>
      </w:r>
    </w:p>
    <w:p w14:paraId="765B506F" w14:textId="77777777" w:rsidR="000229B4" w:rsidRDefault="000229B4">
      <w:r>
        <w:t xml:space="preserve">Here are two Spec programs that search for prime numbers and collect the result in a set </w:t>
      </w:r>
      <w:r>
        <w:rPr>
          <w:rStyle w:val="code"/>
        </w:rPr>
        <w:t>primes</w:t>
      </w:r>
      <w:r>
        <w:t xml:space="preserve">; both omit the even numbers, initializing </w:t>
      </w:r>
      <w:r>
        <w:rPr>
          <w:rStyle w:val="code"/>
        </w:rPr>
        <w:t>primes</w:t>
      </w:r>
      <w:r>
        <w:t xml:space="preserve"> to </w:t>
      </w:r>
      <w:r>
        <w:rPr>
          <w:rStyle w:val="code"/>
        </w:rPr>
        <w:t>{2}</w:t>
      </w:r>
      <w:r>
        <w:t xml:space="preserve">. Both are based on the </w:t>
      </w:r>
      <w:r>
        <w:rPr>
          <w:rStyle w:val="e"/>
        </w:rPr>
        <w:t>sieve of Erato</w:t>
      </w:r>
      <w:r>
        <w:rPr>
          <w:rStyle w:val="e"/>
        </w:rPr>
        <w:t>s</w:t>
      </w:r>
      <w:r>
        <w:rPr>
          <w:rStyle w:val="e"/>
        </w:rPr>
        <w:t>thenes</w:t>
      </w:r>
      <w:r>
        <w:t xml:space="preserve">, testing each prime less than </w:t>
      </w:r>
      <w:r>
        <w:rPr>
          <w:rStyle w:val="v"/>
        </w:rPr>
        <w:t>n</w:t>
      </w:r>
      <w:r>
        <w:rPr>
          <w:vertAlign w:val="superscript"/>
        </w:rPr>
        <w:t>1/2</w:t>
      </w:r>
      <w:r>
        <w:t xml:space="preserve"> to see whether it divides </w:t>
      </w:r>
      <w:r>
        <w:rPr>
          <w:rStyle w:val="v"/>
        </w:rPr>
        <w:t>n</w:t>
      </w:r>
      <w:r>
        <w:t xml:space="preserve">. Since the threads may not be synchronized, we must ensure that all the numbers ≤ </w:t>
      </w:r>
      <w:r>
        <w:rPr>
          <w:rStyle w:val="v"/>
        </w:rPr>
        <w:t>n</w:t>
      </w:r>
      <w:r>
        <w:rPr>
          <w:vertAlign w:val="superscript"/>
        </w:rPr>
        <w:t>1/2</w:t>
      </w:r>
      <w:r>
        <w:t xml:space="preserve"> have been checked before we check </w:t>
      </w:r>
      <w:r>
        <w:rPr>
          <w:rStyle w:val="v"/>
        </w:rPr>
        <w:t>n</w:t>
      </w:r>
      <w:r>
        <w:t xml:space="preserve">. </w:t>
      </w:r>
    </w:p>
    <w:p w14:paraId="2829B813" w14:textId="77777777" w:rsidR="000229B4" w:rsidRDefault="000229B4">
      <w:r>
        <w:t xml:space="preserve">The first example is more like a spec, using an infinite number of threads, one for every odd number.  </w:t>
      </w:r>
    </w:p>
    <w:p w14:paraId="63876D38" w14:textId="77777777" w:rsidR="000229B4" w:rsidRDefault="000229B4">
      <w:pPr>
        <w:pStyle w:val="declhead"/>
        <w:rPr>
          <w:rStyle w:val="code"/>
        </w:rPr>
      </w:pPr>
      <w:r>
        <w:rPr>
          <w:rStyle w:val="code"/>
        </w:rPr>
        <w:t>CONST Odds</w:t>
      </w:r>
      <w:r>
        <w:rPr>
          <w:rStyle w:val="code"/>
        </w:rPr>
        <w:tab/>
        <w:t>=</w:t>
      </w:r>
      <w:r>
        <w:rPr>
          <w:rStyle w:val="code"/>
        </w:rPr>
        <w:tab/>
        <w:t>{i: Nat | i // 2 = 1 /\ i &gt; 1 }</w:t>
      </w:r>
    </w:p>
    <w:p w14:paraId="5D75DFA6" w14:textId="77777777" w:rsidR="000229B4" w:rsidRDefault="000229B4">
      <w:pPr>
        <w:pStyle w:val="declhead"/>
        <w:rPr>
          <w:rStyle w:val="code"/>
        </w:rPr>
      </w:pPr>
      <w:r>
        <w:rPr>
          <w:rStyle w:val="code"/>
        </w:rPr>
        <w:t>VAR</w:t>
      </w:r>
      <w:r>
        <w:rPr>
          <w:rStyle w:val="code"/>
        </w:rPr>
        <w:tab/>
        <w:t>primes</w:t>
      </w:r>
      <w:r>
        <w:rPr>
          <w:rStyle w:val="code"/>
        </w:rPr>
        <w:tab/>
        <w:t>:</w:t>
      </w:r>
      <w:r>
        <w:rPr>
          <w:rStyle w:val="code"/>
        </w:rPr>
        <w:tab/>
        <w:t>SET Nat := {2}</w:t>
      </w:r>
    </w:p>
    <w:p w14:paraId="0E11C923" w14:textId="77777777" w:rsidR="000229B4" w:rsidRDefault="000229B4">
      <w:pPr>
        <w:pStyle w:val="decl"/>
        <w:rPr>
          <w:rStyle w:val="m"/>
        </w:rPr>
      </w:pPr>
      <w:r>
        <w:rPr>
          <w:rStyle w:val="code"/>
        </w:rPr>
        <w:t>done</w:t>
      </w:r>
      <w:r>
        <w:rPr>
          <w:rStyle w:val="code"/>
        </w:rPr>
        <w:tab/>
        <w:t>:</w:t>
      </w:r>
      <w:r>
        <w:rPr>
          <w:rStyle w:val="code"/>
        </w:rPr>
        <w:tab/>
        <w:t>SET Nat := {}</w:t>
      </w:r>
      <w:r>
        <w:rPr>
          <w:rStyle w:val="code"/>
        </w:rPr>
        <w:tab/>
      </w:r>
      <w:r>
        <w:rPr>
          <w:rStyle w:val="m"/>
        </w:rPr>
        <w:t>% numbers checked</w:t>
      </w:r>
    </w:p>
    <w:p w14:paraId="5B5DF16B" w14:textId="77777777" w:rsidR="000229B4" w:rsidRDefault="000229B4">
      <w:pPr>
        <w:pStyle w:val="routine"/>
      </w:pPr>
      <w:r>
        <w:t>INVARIANT (ALL n: Nat |   n IN done /\ IsPrime(n) ==&gt; n IN primes</w:t>
      </w:r>
      <w:r>
        <w:br/>
        <w:t xml:space="preserve">                       /\ n IN primes ==&gt; IsPrime(n))</w:t>
      </w:r>
    </w:p>
    <w:p w14:paraId="3E038E6E" w14:textId="77777777" w:rsidR="000229B4" w:rsidRDefault="000229B4">
      <w:pPr>
        <w:pStyle w:val="routine"/>
        <w:rPr>
          <w:rStyle w:val="code"/>
        </w:rPr>
      </w:pPr>
      <w:r>
        <w:rPr>
          <w:rStyle w:val="code"/>
        </w:rPr>
        <w:t xml:space="preserve">THREAD Sieve1(n :IN Odds) = </w:t>
      </w:r>
    </w:p>
    <w:p w14:paraId="297BF5C4" w14:textId="77777777" w:rsidR="000229B4" w:rsidRDefault="000229B4">
      <w:pPr>
        <w:pStyle w:val="cmd1"/>
        <w:rPr>
          <w:rStyle w:val="code"/>
        </w:rPr>
      </w:pPr>
      <w:r>
        <w:rPr>
          <w:rStyle w:val="code"/>
        </w:rPr>
        <w:t xml:space="preserve"> {i :IN Odds | i &lt;= Sqrt(n)} &lt;= done =&gt;</w:t>
      </w:r>
      <w:r>
        <w:rPr>
          <w:rStyle w:val="code"/>
        </w:rPr>
        <w:tab/>
      </w:r>
      <w:r>
        <w:rPr>
          <w:rStyle w:val="m"/>
        </w:rPr>
        <w:t>% Wait for possible factors</w:t>
      </w:r>
    </w:p>
    <w:p w14:paraId="139037F2" w14:textId="77777777" w:rsidR="000229B4" w:rsidRDefault="000229B4">
      <w:pPr>
        <w:pStyle w:val="cmd2"/>
        <w:rPr>
          <w:rStyle w:val="code"/>
        </w:rPr>
      </w:pPr>
      <w:r>
        <w:rPr>
          <w:rStyle w:val="code"/>
        </w:rPr>
        <w:t>IF</w:t>
      </w:r>
      <w:r>
        <w:rPr>
          <w:rStyle w:val="code"/>
        </w:rPr>
        <w:tab/>
        <w:t xml:space="preserve">(ALL p :IN primes | p &lt;= Sqrt(n) ==&gt; n // p # 0) =&gt; </w:t>
      </w:r>
    </w:p>
    <w:p w14:paraId="1EBF0D4B" w14:textId="77777777" w:rsidR="000229B4" w:rsidRDefault="000229B4">
      <w:pPr>
        <w:pStyle w:val="cmd3"/>
        <w:rPr>
          <w:rStyle w:val="code"/>
        </w:rPr>
      </w:pPr>
      <w:r>
        <w:rPr>
          <w:rStyle w:val="code"/>
        </w:rPr>
        <w:t>&lt;&lt; primes \/ := {n} &gt;&gt;</w:t>
      </w:r>
    </w:p>
    <w:p w14:paraId="226DA993" w14:textId="77777777" w:rsidR="000229B4" w:rsidRDefault="000229B4">
      <w:pPr>
        <w:pStyle w:val="cmd2"/>
        <w:rPr>
          <w:rStyle w:val="code"/>
        </w:rPr>
      </w:pPr>
      <w:r>
        <w:rPr>
          <w:rStyle w:val="code"/>
        </w:rPr>
        <w:t>[*]</w:t>
      </w:r>
      <w:r>
        <w:rPr>
          <w:rStyle w:val="code"/>
        </w:rPr>
        <w:tab/>
        <w:t>SKIP</w:t>
      </w:r>
    </w:p>
    <w:p w14:paraId="640F3023" w14:textId="77777777" w:rsidR="000229B4" w:rsidRDefault="000229B4">
      <w:pPr>
        <w:pStyle w:val="cmd2"/>
        <w:rPr>
          <w:rStyle w:val="code"/>
        </w:rPr>
      </w:pPr>
      <w:r>
        <w:rPr>
          <w:rStyle w:val="code"/>
        </w:rPr>
        <w:t>FI;</w:t>
      </w:r>
    </w:p>
    <w:p w14:paraId="35B69059" w14:textId="77777777" w:rsidR="000229B4" w:rsidRDefault="000229B4">
      <w:pPr>
        <w:pStyle w:val="cmd2"/>
        <w:rPr>
          <w:rStyle w:val="m"/>
        </w:rPr>
      </w:pPr>
      <w:r>
        <w:rPr>
          <w:rStyle w:val="code"/>
        </w:rPr>
        <w:t>&lt;&lt; done \/ := {n} &gt;&gt;</w:t>
      </w:r>
      <w:r>
        <w:rPr>
          <w:rStyle w:val="code"/>
        </w:rPr>
        <w:tab/>
      </w:r>
      <w:r>
        <w:rPr>
          <w:rStyle w:val="m"/>
        </w:rPr>
        <w:t>% No more transitions</w:t>
      </w:r>
    </w:p>
    <w:p w14:paraId="37CC73CF" w14:textId="77777777" w:rsidR="000229B4" w:rsidRDefault="000229B4">
      <w:pPr>
        <w:pStyle w:val="routine"/>
      </w:pPr>
      <w:r>
        <w:rPr>
          <w:rStyle w:val="code"/>
        </w:rPr>
        <w:t>FUNC Sqrt(n: Nat) -&gt; Int = RET { i: Nat | i*i &lt;= n }.max</w:t>
      </w:r>
    </w:p>
    <w:p w14:paraId="39839EFF" w14:textId="77777777" w:rsidR="000229B4" w:rsidRDefault="000229B4">
      <w:r>
        <w:t xml:space="preserve">The second example, on the other hand, is closer to code, running ten parallel searches. Although there is one thread for every integer, only threads </w:t>
      </w:r>
      <w:r>
        <w:rPr>
          <w:rStyle w:val="code"/>
        </w:rPr>
        <w:t>Sieve(0)</w:t>
      </w:r>
      <w:r>
        <w:t xml:space="preserve">,  </w:t>
      </w:r>
      <w:r>
        <w:rPr>
          <w:rStyle w:val="code"/>
        </w:rPr>
        <w:t>Sieve(1)</w:t>
      </w:r>
      <w:r>
        <w:t xml:space="preserve">, …,  </w:t>
      </w:r>
      <w:r>
        <w:rPr>
          <w:rStyle w:val="code"/>
        </w:rPr>
        <w:t>Sieve(9)</w:t>
      </w:r>
      <w:r w:rsidR="00CC07D8">
        <w:t xml:space="preserve"> are “a</w:t>
      </w:r>
      <w:r w:rsidR="00CC07D8">
        <w:t>c</w:t>
      </w:r>
      <w:r w:rsidR="00CC07D8">
        <w:t>tive”, because of the initial guard,</w:t>
      </w:r>
      <w:r>
        <w:t xml:space="preserve"> Differences from </w:t>
      </w:r>
      <w:r>
        <w:rPr>
          <w:rStyle w:val="code"/>
        </w:rPr>
        <w:t>Sieve1</w:t>
      </w:r>
      <w:r>
        <w:t xml:space="preserve"> are boxed.</w:t>
      </w:r>
    </w:p>
    <w:p w14:paraId="09776B77" w14:textId="77777777" w:rsidR="000229B4" w:rsidRDefault="000229B4">
      <w:pPr>
        <w:pStyle w:val="declhead"/>
        <w:rPr>
          <w:rStyle w:val="code"/>
        </w:rPr>
      </w:pPr>
      <w:r>
        <w:rPr>
          <w:rStyle w:val="code"/>
        </w:rPr>
        <w:t>CONST nThreads</w:t>
      </w:r>
      <w:r>
        <w:rPr>
          <w:rStyle w:val="code"/>
        </w:rPr>
        <w:tab/>
        <w:t>:=</w:t>
      </w:r>
      <w:r>
        <w:rPr>
          <w:rStyle w:val="code"/>
        </w:rPr>
        <w:tab/>
        <w:t>10</w:t>
      </w:r>
    </w:p>
    <w:p w14:paraId="45626B01" w14:textId="3CB9290F" w:rsidR="000229B4" w:rsidRDefault="006E6F29">
      <w:pPr>
        <w:pStyle w:val="declhead"/>
        <w:rPr>
          <w:rStyle w:val="code"/>
        </w:rPr>
      </w:pPr>
      <w:r>
        <mc:AlternateContent>
          <mc:Choice Requires="wps">
            <w:drawing>
              <wp:anchor distT="0" distB="0" distL="114300" distR="114300" simplePos="0" relativeHeight="251631616" behindDoc="0" locked="0" layoutInCell="1" allowOverlap="1" wp14:anchorId="06CD88ED" wp14:editId="35F2BFE9">
                <wp:simplePos x="0" y="0"/>
                <wp:positionH relativeFrom="column">
                  <wp:posOffset>329565</wp:posOffset>
                </wp:positionH>
                <wp:positionV relativeFrom="paragraph">
                  <wp:posOffset>127000</wp:posOffset>
                </wp:positionV>
                <wp:extent cx="2286000" cy="274320"/>
                <wp:effectExtent l="0" t="0" r="0" b="0"/>
                <wp:wrapNone/>
                <wp:docPr id="16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2AAC2" id="Rectangle 15" o:spid="_x0000_s1026" style="position:absolute;margin-left:25.95pt;margin-top:10pt;width:180pt;height:21.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" filled="f"/>
            </w:pict>
          </mc:Fallback>
        </mc:AlternateContent>
      </w:r>
      <w:r w:rsidR="000229B4">
        <w:rPr>
          <w:rStyle w:val="code"/>
        </w:rPr>
        <w:t>VAR</w:t>
      </w:r>
      <w:r w:rsidR="000229B4">
        <w:rPr>
          <w:rStyle w:val="code"/>
        </w:rPr>
        <w:tab/>
        <w:t>primes</w:t>
      </w:r>
      <w:r w:rsidR="000229B4">
        <w:rPr>
          <w:rStyle w:val="code"/>
        </w:rPr>
        <w:tab/>
        <w:t>:</w:t>
      </w:r>
      <w:r w:rsidR="000229B4">
        <w:rPr>
          <w:rStyle w:val="code"/>
        </w:rPr>
        <w:tab/>
        <w:t>SET Int := {2}</w:t>
      </w:r>
    </w:p>
    <w:p w14:paraId="6BAFD6BC" w14:textId="77777777" w:rsidR="000229B4" w:rsidRDefault="000229B4">
      <w:pPr>
        <w:pStyle w:val="decl"/>
        <w:rPr>
          <w:rStyle w:val="code"/>
        </w:rPr>
      </w:pPr>
      <w:r>
        <w:rPr>
          <w:rStyle w:val="code"/>
        </w:rPr>
        <w:t>next</w:t>
      </w:r>
      <w:r>
        <w:rPr>
          <w:rStyle w:val="code"/>
        </w:rPr>
        <w:tab/>
        <w:t>:=</w:t>
      </w:r>
      <w:r>
        <w:rPr>
          <w:rStyle w:val="code"/>
        </w:rPr>
        <w:tab/>
        <w:t>nThreads.seq</w:t>
      </w:r>
    </w:p>
    <w:p w14:paraId="53CDCE2D" w14:textId="77777777" w:rsidR="000229B4" w:rsidRDefault="000229B4">
      <w:pPr>
        <w:pStyle w:val="routine"/>
        <w:rPr>
          <w:rStyle w:val="code"/>
        </w:rPr>
      </w:pPr>
      <w:r>
        <w:rPr>
          <w:rStyle w:val="code"/>
        </w:rPr>
        <w:t>THR</w:t>
      </w:r>
      <w:r w:rsidR="00CC07D8">
        <w:rPr>
          <w:rStyle w:val="code"/>
        </w:rPr>
        <w:t>EAD Sieve</w:t>
      </w:r>
      <w:r>
        <w:rPr>
          <w:rStyle w:val="k"/>
        </w:rPr>
        <w:t>(i: Int) = next!i =&gt;</w:t>
      </w:r>
    </w:p>
    <w:p w14:paraId="196B7322" w14:textId="1E301701" w:rsidR="000229B4" w:rsidRDefault="006E6F29">
      <w:pPr>
        <w:pStyle w:val="cmd1"/>
        <w:rPr>
          <w:rStyle w:val="code"/>
        </w:rPr>
      </w:pPr>
      <w:r>
        <w:rPr>
          <w:rStyle w:val="code"/>
        </w:rPr>
        <mc:AlternateContent>
          <mc:Choice Requires="wps">
            <w:drawing>
              <wp:anchor distT="0" distB="0" distL="114300" distR="114300" simplePos="0" relativeHeight="251639808" behindDoc="0" locked="0" layoutInCell="1" allowOverlap="1" wp14:anchorId="160A9C48" wp14:editId="3E8562E7">
                <wp:simplePos x="0" y="0"/>
                <wp:positionH relativeFrom="column">
                  <wp:posOffset>328930</wp:posOffset>
                </wp:positionH>
                <wp:positionV relativeFrom="paragraph">
                  <wp:posOffset>635</wp:posOffset>
                </wp:positionV>
                <wp:extent cx="3278505" cy="428625"/>
                <wp:effectExtent l="0" t="0" r="0" b="0"/>
                <wp:wrapNone/>
                <wp:docPr id="16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8505"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82DDF" id="Rectangle 31" o:spid="_x0000_s1026" style="position:absolute;margin-left:25.9pt;margin-top:.05pt;width:258.15pt;height:33.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" filled="f"/>
            </w:pict>
          </mc:Fallback>
        </mc:AlternateContent>
      </w:r>
      <w:r w:rsidR="000229B4">
        <w:rPr>
          <w:rStyle w:val="code"/>
        </w:rPr>
        <w:t>next(i) := 2*i + 3;</w:t>
      </w:r>
    </w:p>
    <w:p w14:paraId="4A2CB093" w14:textId="77777777" w:rsidR="000229B4" w:rsidRDefault="000229B4">
      <w:pPr>
        <w:pStyle w:val="cmd1"/>
        <w:rPr>
          <w:rStyle w:val="code"/>
        </w:rPr>
      </w:pPr>
      <w:r>
        <w:rPr>
          <w:rStyle w:val="code"/>
        </w:rPr>
        <w:t>DO VAR n: Int  := next(i) |</w:t>
      </w:r>
    </w:p>
    <w:p w14:paraId="2F7ECD59" w14:textId="77777777" w:rsidR="000229B4" w:rsidRDefault="000229B4">
      <w:pPr>
        <w:pStyle w:val="cmd2"/>
        <w:rPr>
          <w:rStyle w:val="code"/>
        </w:rPr>
      </w:pPr>
      <w:r>
        <w:rPr>
          <w:rStyle w:val="code"/>
        </w:rPr>
        <w:t>(ALL j :IN next.rng | j &gt;= Sqrt(n)) =&gt;</w:t>
      </w:r>
    </w:p>
    <w:p w14:paraId="2E988FEC" w14:textId="77777777" w:rsidR="000229B4" w:rsidRDefault="000229B4">
      <w:pPr>
        <w:pStyle w:val="cmd3"/>
        <w:rPr>
          <w:rStyle w:val="code"/>
        </w:rPr>
      </w:pPr>
      <w:r>
        <w:rPr>
          <w:rStyle w:val="code"/>
        </w:rPr>
        <w:t>IF</w:t>
      </w:r>
      <w:r>
        <w:rPr>
          <w:rStyle w:val="code"/>
        </w:rPr>
        <w:tab/>
        <w:t>(ALL p :IN primes | p &lt;= Sqrt(n) ==&gt; n // p # 0) =&gt;</w:t>
      </w:r>
    </w:p>
    <w:p w14:paraId="2DD61A3E" w14:textId="77777777" w:rsidR="000229B4" w:rsidRDefault="000229B4">
      <w:pPr>
        <w:pStyle w:val="cmd4"/>
        <w:rPr>
          <w:rStyle w:val="code"/>
        </w:rPr>
      </w:pPr>
      <w:r>
        <w:rPr>
          <w:rStyle w:val="code"/>
        </w:rPr>
        <w:t>&lt;&lt; primes \/ := {n} &gt;&gt;</w:t>
      </w:r>
    </w:p>
    <w:p w14:paraId="09B97745" w14:textId="77777777" w:rsidR="000229B4" w:rsidRDefault="000229B4">
      <w:pPr>
        <w:pStyle w:val="cmd3"/>
        <w:rPr>
          <w:rStyle w:val="code"/>
        </w:rPr>
      </w:pPr>
      <w:r>
        <w:rPr>
          <w:rStyle w:val="code"/>
        </w:rPr>
        <w:t>[*]</w:t>
      </w:r>
      <w:r>
        <w:rPr>
          <w:rStyle w:val="code"/>
        </w:rPr>
        <w:tab/>
        <w:t xml:space="preserve">SKIP </w:t>
      </w:r>
    </w:p>
    <w:p w14:paraId="2B215521" w14:textId="77777777" w:rsidR="000229B4" w:rsidRDefault="000229B4">
      <w:pPr>
        <w:pStyle w:val="cmd3"/>
        <w:rPr>
          <w:rStyle w:val="code"/>
        </w:rPr>
      </w:pPr>
      <w:r>
        <w:rPr>
          <w:rStyle w:val="code"/>
        </w:rPr>
        <w:t>FI;</w:t>
      </w:r>
    </w:p>
    <w:p w14:paraId="38CB9C45" w14:textId="77777777" w:rsidR="000229B4" w:rsidRDefault="000229B4">
      <w:pPr>
        <w:pStyle w:val="cmd3"/>
        <w:rPr>
          <w:rStyle w:val="k"/>
        </w:rPr>
      </w:pPr>
      <w:r>
        <w:rPr>
          <w:rStyle w:val="k"/>
        </w:rPr>
        <w:t>next(i) := n + 2*nThreads</w:t>
      </w:r>
    </w:p>
    <w:p w14:paraId="7636CF44" w14:textId="77777777" w:rsidR="000229B4" w:rsidRDefault="000229B4">
      <w:pPr>
        <w:pStyle w:val="cmd1"/>
      </w:pPr>
      <w:r>
        <w:rPr>
          <w:rStyle w:val="code"/>
        </w:rPr>
        <w:t>OD</w:t>
      </w:r>
    </w:p>
    <w:p w14:paraId="2FBA597E" w14:textId="77777777" w:rsidR="000229B4" w:rsidRDefault="000229B4">
      <w:pPr>
        <w:pStyle w:val="Heading2"/>
      </w:pPr>
      <w:r>
        <w:t>Big atomic actions</w:t>
      </w:r>
    </w:p>
    <w:p w14:paraId="1B07FEEF" w14:textId="77777777" w:rsidR="000229B4" w:rsidRDefault="000229B4">
      <w:r>
        <w:t xml:space="preserve">As we saw earlier, we need atomic actions for practical, easy concurrency. Spec lets you specify any grain of atomicity in the program just by writing </w:t>
      </w:r>
      <w:r>
        <w:rPr>
          <w:sz w:val="20"/>
        </w:rPr>
        <w:t>&lt;&lt; ... &gt;&gt;</w:t>
      </w:r>
      <w:r>
        <w:t xml:space="preserve"> brackets.</w:t>
      </w:r>
      <w:r>
        <w:rPr>
          <w:position w:val="6"/>
          <w:sz w:val="16"/>
        </w:rPr>
        <w:footnoteReference w:id="63"/>
      </w:r>
      <w:r>
        <w:t xml:space="preserve"> It doesn’t tell you where to write the brackets. If the environment in which the program has to run doesn’t impose any constraints, it’s usually best to make the atomic actions as big as possible, because big atomic actions are easier to reason about. But big atomic actions are often too hard or too expensive to code,</w:t>
      </w:r>
      <w:r w:rsidR="00CE3A00">
        <w:t xml:space="preserve"> or the reduction in concurrency hurts performance too much,</w:t>
      </w:r>
      <w:r>
        <w:t xml:space="preserve"> </w:t>
      </w:r>
      <w:r w:rsidR="00CE3A00">
        <w:t>so that</w:t>
      </w:r>
      <w:r>
        <w:t xml:space="preserve"> we have to make do with small ones. For example, in a shared-memory multiprocessor typically only the individual instructions are atomic, and we can only write one disk block atomically. So we are faced with the problem of showing that code with small atomic actions satisfies a spec with bigger ones.</w:t>
      </w:r>
    </w:p>
    <w:p w14:paraId="1CCBC73B" w14:textId="77777777" w:rsidR="000229B4" w:rsidRDefault="000229B4">
      <w:pPr>
        <w:pStyle w:val="Heading3"/>
      </w:pPr>
      <w:r>
        <w:t>The idea</w:t>
      </w:r>
    </w:p>
    <w:p w14:paraId="50A6E2F2" w14:textId="77777777" w:rsidR="000229B4" w:rsidRDefault="000229B4">
      <w:r>
        <w:t xml:space="preserve">The standard way of doing this is by some kind of ‘non-interference’. The idea is based on the following observation. Suppose we have a program with a thread </w:t>
      </w:r>
      <w:r>
        <w:rPr>
          <w:rStyle w:val="code"/>
        </w:rPr>
        <w:t>h</w:t>
      </w:r>
      <w:r>
        <w:t xml:space="preserve"> that contains the sequence</w:t>
      </w:r>
    </w:p>
    <w:p w14:paraId="2D5D46D1" w14:textId="77777777" w:rsidR="000229B4" w:rsidRDefault="000229B4">
      <w:pPr>
        <w:pStyle w:val="cmd1Inline"/>
      </w:pPr>
      <w:r>
        <w:rPr>
          <w:rStyle w:val="code"/>
        </w:rPr>
        <w:t>A; B</w:t>
      </w:r>
      <w:r>
        <w:rPr>
          <w:rStyle w:val="code"/>
        </w:rPr>
        <w:tab/>
      </w:r>
      <w:r>
        <w:rPr>
          <w:rStyle w:val="code"/>
        </w:rPr>
        <w:tab/>
      </w:r>
      <w:r>
        <w:rPr>
          <w:rFonts w:ascii="Times New Roman" w:hAnsi="Times New Roman"/>
          <w:noProof w:val="0"/>
          <w:sz w:val="24"/>
        </w:rPr>
        <w:t>(1)</w:t>
      </w:r>
    </w:p>
    <w:p w14:paraId="6E727ECA" w14:textId="77777777" w:rsidR="000229B4" w:rsidRDefault="000229B4">
      <w:pPr>
        <w:spacing w:before="0"/>
      </w:pPr>
      <w:r>
        <w:t>as well as an arbitrary collection of other commands. We denote the program counter value</w:t>
      </w:r>
      <w:r w:rsidR="007B2DC6">
        <w:t xml:space="preserve"> b</w:t>
      </w:r>
      <w:r w:rsidR="007B2DC6">
        <w:t>e</w:t>
      </w:r>
      <w:r w:rsidR="007B2DC6">
        <w:t xml:space="preserve">fore </w:t>
      </w:r>
      <w:r w:rsidR="007B2DC6">
        <w:rPr>
          <w:rStyle w:val="code"/>
        </w:rPr>
        <w:t>A</w:t>
      </w:r>
      <w:r w:rsidR="007B2DC6">
        <w:t xml:space="preserve"> by α and</w:t>
      </w:r>
      <w:r>
        <w:t xml:space="preserve"> at the semi-colon by </w:t>
      </w:r>
      <w:r>
        <w:rPr>
          <w:sz w:val="20"/>
        </w:rPr>
        <w:sym w:font="Symbol" w:char="F062"/>
      </w:r>
      <w:r>
        <w:t>. We are thinking of the program as</w:t>
      </w:r>
    </w:p>
    <w:p w14:paraId="3976F46F" w14:textId="77777777" w:rsidR="000229B4" w:rsidRDefault="007B2DC6">
      <w:pPr>
        <w:pStyle w:val="cmd1Inline"/>
      </w:pPr>
      <w:r>
        <w:rPr>
          <w:rStyle w:val="code"/>
        </w:rPr>
        <w:t xml:space="preserve">h.$pc = </w:t>
      </w:r>
      <w:r>
        <w:rPr>
          <w:rStyle w:val="code"/>
          <w:rFonts w:cs="Courier New"/>
        </w:rPr>
        <w:t>α</w:t>
      </w:r>
      <w:r>
        <w:rPr>
          <w:rStyle w:val="code"/>
        </w:rPr>
        <w:t xml:space="preserve"> =&gt; A []</w:t>
      </w:r>
      <w:r w:rsidR="000229B4">
        <w:rPr>
          <w:rStyle w:val="code"/>
        </w:rPr>
        <w:t xml:space="preserve"> h.$pc = </w:t>
      </w:r>
      <w:r w:rsidR="000229B4">
        <w:rPr>
          <w:rStyle w:val="code"/>
        </w:rPr>
        <w:sym w:font="Symbol" w:char="F062"/>
      </w:r>
      <w:r w:rsidR="000229B4">
        <w:rPr>
          <w:rStyle w:val="code"/>
        </w:rPr>
        <w:t xml:space="preserve"> =&gt; B [] C</w:t>
      </w:r>
      <w:r w:rsidR="000229B4">
        <w:rPr>
          <w:rStyle w:val="sb"/>
        </w:rPr>
        <w:t>1</w:t>
      </w:r>
      <w:r w:rsidR="000229B4">
        <w:rPr>
          <w:rStyle w:val="code"/>
        </w:rPr>
        <w:t xml:space="preserve"> [] C</w:t>
      </w:r>
      <w:r w:rsidR="000229B4">
        <w:rPr>
          <w:rStyle w:val="sb"/>
        </w:rPr>
        <w:t>2</w:t>
      </w:r>
      <w:r w:rsidR="000229B4">
        <w:rPr>
          <w:rStyle w:val="code"/>
        </w:rPr>
        <w:t xml:space="preserve"> [] ...</w:t>
      </w:r>
    </w:p>
    <w:p w14:paraId="238C1347" w14:textId="77777777" w:rsidR="000229B4" w:rsidRDefault="000229B4">
      <w:pPr>
        <w:pStyle w:val="cont"/>
      </w:pPr>
      <w:r>
        <w:t>where each command has an appropriate guard that enables it only when the program counter for its thread has the right value. We have written the guard</w:t>
      </w:r>
      <w:r w:rsidR="007B2DC6">
        <w:t>s</w:t>
      </w:r>
      <w:r>
        <w:t xml:space="preserve"> for</w:t>
      </w:r>
      <w:r w:rsidR="007B2DC6">
        <w:t xml:space="preserve"> </w:t>
      </w:r>
      <w:r w:rsidR="007B2DC6">
        <w:rPr>
          <w:rStyle w:val="code"/>
        </w:rPr>
        <w:t>A</w:t>
      </w:r>
      <w:r w:rsidR="007B2DC6">
        <w:t xml:space="preserve"> and</w:t>
      </w:r>
      <w:r>
        <w:t xml:space="preserve"> </w:t>
      </w:r>
      <w:r>
        <w:rPr>
          <w:rStyle w:val="code"/>
        </w:rPr>
        <w:t>B</w:t>
      </w:r>
      <w:r>
        <w:t xml:space="preserve"> explicitly.</w:t>
      </w:r>
    </w:p>
    <w:p w14:paraId="4FCC532C" w14:textId="77777777" w:rsidR="000229B4" w:rsidRDefault="000229B4">
      <w:r>
        <w:t xml:space="preserve">Suppose </w:t>
      </w:r>
      <w:r>
        <w:rPr>
          <w:rStyle w:val="code"/>
        </w:rPr>
        <w:t>B</w:t>
      </w:r>
      <w:r>
        <w:t xml:space="preserve"> denotes an arbitrary atomic command, and </w:t>
      </w:r>
      <w:r>
        <w:rPr>
          <w:rStyle w:val="code"/>
        </w:rPr>
        <w:t>A</w:t>
      </w:r>
      <w:r>
        <w:t xml:space="preserve"> denotes an atomic command that co</w:t>
      </w:r>
      <w:r>
        <w:t>m</w:t>
      </w:r>
      <w:r>
        <w:t xml:space="preserve">mutes with every command in the program (other than </w:t>
      </w:r>
      <w:r>
        <w:rPr>
          <w:rStyle w:val="code"/>
        </w:rPr>
        <w:t>B</w:t>
      </w:r>
      <w:r>
        <w:t xml:space="preserve">) that is enabled when </w:t>
      </w:r>
      <w:r>
        <w:rPr>
          <w:rStyle w:val="code"/>
        </w:rPr>
        <w:t>h</w:t>
      </w:r>
      <w:r>
        <w:t xml:space="preserve"> is at the semic</w:t>
      </w:r>
      <w:r>
        <w:t>o</w:t>
      </w:r>
      <w:r>
        <w:t xml:space="preserve">lon, that is, when </w:t>
      </w:r>
      <w:r>
        <w:rPr>
          <w:rStyle w:val="code"/>
        </w:rPr>
        <w:t xml:space="preserve">h.$pc = </w:t>
      </w:r>
      <w:r>
        <w:rPr>
          <w:rStyle w:val="code"/>
        </w:rPr>
        <w:sym w:font="Symbol" w:char="F062"/>
      </w:r>
      <w:r>
        <w:t xml:space="preserve">. (We give a precise meaning for ‘commutes’ below.) In addition, both </w:t>
      </w:r>
      <w:r>
        <w:rPr>
          <w:rStyle w:val="code"/>
        </w:rPr>
        <w:t>A</w:t>
      </w:r>
      <w:r>
        <w:t xml:space="preserve"> and </w:t>
      </w:r>
      <w:r>
        <w:rPr>
          <w:rStyle w:val="code"/>
        </w:rPr>
        <w:t>B</w:t>
      </w:r>
      <w:r>
        <w:t xml:space="preserve"> have only internal actions. Then it’s intuitively clear that the program with (1) sim</w:t>
      </w:r>
      <w:r>
        <w:t>u</w:t>
      </w:r>
      <w:r>
        <w:t>lates a program with the same commands except that instead of (1) it has</w:t>
      </w:r>
    </w:p>
    <w:p w14:paraId="6C9FAAA7" w14:textId="77777777" w:rsidR="000229B4" w:rsidRDefault="000229B4">
      <w:pPr>
        <w:pStyle w:val="cmd1Inline"/>
      </w:pPr>
      <w:r>
        <w:rPr>
          <w:rStyle w:val="code"/>
        </w:rPr>
        <w:t>&lt;&lt; A; B &gt;&gt;</w:t>
      </w:r>
      <w:r>
        <w:rPr>
          <w:rStyle w:val="code"/>
        </w:rPr>
        <w:tab/>
      </w:r>
      <w:r>
        <w:rPr>
          <w:rFonts w:ascii="Times New Roman" w:hAnsi="Times New Roman"/>
          <w:noProof w:val="0"/>
          <w:sz w:val="24"/>
        </w:rPr>
        <w:t>(2)</w:t>
      </w:r>
    </w:p>
    <w:p w14:paraId="4462C98B" w14:textId="77777777" w:rsidR="000229B4" w:rsidRDefault="000229B4">
      <w:pPr>
        <w:spacing w:before="0"/>
      </w:pPr>
      <w:r>
        <w:t xml:space="preserve">Informally this is true because any </w:t>
      </w:r>
      <w:r>
        <w:rPr>
          <w:rStyle w:val="code"/>
        </w:rPr>
        <w:t>C</w:t>
      </w:r>
      <w:r>
        <w:t xml:space="preserve">’s that happen between </w:t>
      </w:r>
      <w:r>
        <w:rPr>
          <w:rStyle w:val="code"/>
        </w:rPr>
        <w:t>A</w:t>
      </w:r>
      <w:r>
        <w:t xml:space="preserve"> and </w:t>
      </w:r>
      <w:r>
        <w:rPr>
          <w:rStyle w:val="code"/>
        </w:rPr>
        <w:t>B</w:t>
      </w:r>
      <w:r>
        <w:t xml:space="preserve"> have the same effect on the state that they would have if they happened before </w:t>
      </w:r>
      <w:r>
        <w:rPr>
          <w:rStyle w:val="code"/>
        </w:rPr>
        <w:t>A</w:t>
      </w:r>
      <w:r>
        <w:t xml:space="preserve">, since they all commute with </w:t>
      </w:r>
      <w:r>
        <w:rPr>
          <w:rStyle w:val="code"/>
        </w:rPr>
        <w:t>A</w:t>
      </w:r>
      <w:r>
        <w:t xml:space="preserve">. Note that the </w:t>
      </w:r>
      <w:r>
        <w:rPr>
          <w:rStyle w:val="code"/>
        </w:rPr>
        <w:t>C</w:t>
      </w:r>
      <w:r>
        <w:t xml:space="preserve">’s don’t have to commute with </w:t>
      </w:r>
      <w:r>
        <w:rPr>
          <w:rStyle w:val="code"/>
        </w:rPr>
        <w:t>B</w:t>
      </w:r>
      <w:r>
        <w:t xml:space="preserve">; commuting with </w:t>
      </w:r>
      <w:r>
        <w:rPr>
          <w:rStyle w:val="code"/>
        </w:rPr>
        <w:t>A</w:t>
      </w:r>
      <w:r>
        <w:t xml:space="preserve"> is enough to let us ‘push’ </w:t>
      </w:r>
      <w:r>
        <w:rPr>
          <w:rStyle w:val="code"/>
        </w:rPr>
        <w:t>C</w:t>
      </w:r>
      <w:r>
        <w:t xml:space="preserve"> before </w:t>
      </w:r>
      <w:r>
        <w:rPr>
          <w:rStyle w:val="code"/>
        </w:rPr>
        <w:t>A</w:t>
      </w:r>
      <w:r>
        <w:t xml:space="preserve">. A symmetric argument works if all the </w:t>
      </w:r>
      <w:r>
        <w:rPr>
          <w:rStyle w:val="code"/>
        </w:rPr>
        <w:t>C</w:t>
      </w:r>
      <w:r>
        <w:t xml:space="preserve">’s commute with </w:t>
      </w:r>
      <w:r>
        <w:rPr>
          <w:rStyle w:val="code"/>
        </w:rPr>
        <w:t>B</w:t>
      </w:r>
      <w:r>
        <w:t xml:space="preserve">, even if they don’t commute with </w:t>
      </w:r>
      <w:r>
        <w:rPr>
          <w:rStyle w:val="code"/>
        </w:rPr>
        <w:t>A</w:t>
      </w:r>
      <w:r>
        <w:t>.</w:t>
      </w:r>
    </w:p>
    <w:p w14:paraId="1CDAC386" w14:textId="77777777" w:rsidR="000229B4" w:rsidRDefault="000229B4">
      <w:r>
        <w:t xml:space="preserve">Thus we have achieved the goal of making a bigger atomic command </w:t>
      </w:r>
      <w:r>
        <w:rPr>
          <w:rStyle w:val="code"/>
        </w:rPr>
        <w:t>&lt;&lt; A; B &gt;&gt;</w:t>
      </w:r>
      <w:r>
        <w:t xml:space="preserve"> out of two small ones </w:t>
      </w:r>
      <w:r>
        <w:rPr>
          <w:rStyle w:val="code"/>
        </w:rPr>
        <w:t>A</w:t>
      </w:r>
      <w:r>
        <w:t xml:space="preserve"> and </w:t>
      </w:r>
      <w:r>
        <w:rPr>
          <w:rStyle w:val="code"/>
        </w:rPr>
        <w:t>B</w:t>
      </w:r>
      <w:r>
        <w:t xml:space="preserve">. We can call the big command </w:t>
      </w:r>
      <w:r>
        <w:rPr>
          <w:rStyle w:val="code"/>
        </w:rPr>
        <w:t>D</w:t>
      </w:r>
      <w:r>
        <w:t xml:space="preserve"> and repeat the process on </w:t>
      </w:r>
      <w:r>
        <w:rPr>
          <w:rStyle w:val="code"/>
        </w:rPr>
        <w:t>E; D</w:t>
      </w:r>
      <w:r>
        <w:t xml:space="preserve"> to get a still bigger command </w:t>
      </w:r>
      <w:r>
        <w:rPr>
          <w:rStyle w:val="code"/>
        </w:rPr>
        <w:t>&lt;&lt; E; A; B &gt;&gt;</w:t>
      </w:r>
      <w:r>
        <w:t xml:space="preserve">. </w:t>
      </w:r>
    </w:p>
    <w:p w14:paraId="0F8B9FFC" w14:textId="77777777" w:rsidR="000229B4" w:rsidRDefault="000229B4">
      <w:r>
        <w:t xml:space="preserve">How do we ensure that only a command </w:t>
      </w:r>
      <w:r>
        <w:rPr>
          <w:rStyle w:val="code"/>
        </w:rPr>
        <w:t>C</w:t>
      </w:r>
      <w:r>
        <w:t xml:space="preserve"> that commutes with </w:t>
      </w:r>
      <w:r>
        <w:rPr>
          <w:rStyle w:val="code"/>
        </w:rPr>
        <w:t>A</w:t>
      </w:r>
      <w:r>
        <w:t xml:space="preserve"> can execute while </w:t>
      </w:r>
      <w:r>
        <w:rPr>
          <w:rStyle w:val="code"/>
        </w:rPr>
        <w:t xml:space="preserve">h.$pc = </w:t>
      </w:r>
      <w:r>
        <w:rPr>
          <w:rStyle w:val="code"/>
        </w:rPr>
        <w:sym w:font="Symbol" w:char="F062"/>
      </w:r>
      <w:r>
        <w:t xml:space="preserve">? The simplest way is to ensure that the variables that </w:t>
      </w:r>
      <w:r>
        <w:rPr>
          <w:rStyle w:val="code"/>
        </w:rPr>
        <w:t>A</w:t>
      </w:r>
      <w:r>
        <w:t xml:space="preserve"> touches (reads or writes) are disjoint from the variables that </w:t>
      </w:r>
      <w:r>
        <w:rPr>
          <w:rStyle w:val="code"/>
        </w:rPr>
        <w:t>C</w:t>
      </w:r>
      <w:r>
        <w:t xml:space="preserve"> writes, and vice versa; then they will surely commute. Two such commands are called ‘non-interfering’. There are two easy ways to show that commands are non-interfering. One is that </w:t>
      </w:r>
      <w:r>
        <w:rPr>
          <w:rStyle w:val="code"/>
        </w:rPr>
        <w:t>A</w:t>
      </w:r>
      <w:r>
        <w:t xml:space="preserve"> touches only local variables of </w:t>
      </w:r>
      <w:r>
        <w:rPr>
          <w:rStyle w:val="code"/>
        </w:rPr>
        <w:t>h</w:t>
      </w:r>
      <w:r>
        <w:t xml:space="preserve">. Only actions of </w:t>
      </w:r>
      <w:r>
        <w:rPr>
          <w:rStyle w:val="code"/>
        </w:rPr>
        <w:t>h</w:t>
      </w:r>
      <w:r>
        <w:t xml:space="preserve"> touch local variables of </w:t>
      </w:r>
      <w:r>
        <w:rPr>
          <w:rStyle w:val="code"/>
        </w:rPr>
        <w:t>h</w:t>
      </w:r>
      <w:r>
        <w:t xml:space="preserve">, and the only action of </w:t>
      </w:r>
      <w:r>
        <w:rPr>
          <w:rStyle w:val="code"/>
        </w:rPr>
        <w:t>h</w:t>
      </w:r>
      <w:r>
        <w:t xml:space="preserve"> that is enabled when </w:t>
      </w:r>
      <w:r>
        <w:rPr>
          <w:rStyle w:val="code"/>
        </w:rPr>
        <w:t xml:space="preserve">h.$pc = </w:t>
      </w:r>
      <w:r>
        <w:rPr>
          <w:rStyle w:val="code"/>
        </w:rPr>
        <w:sym w:font="Symbol" w:char="F062"/>
      </w:r>
      <w:r>
        <w:t xml:space="preserve"> is </w:t>
      </w:r>
      <w:r>
        <w:rPr>
          <w:rStyle w:val="code"/>
        </w:rPr>
        <w:t>B</w:t>
      </w:r>
      <w:r>
        <w:t>. So any sequence of commands that touch only local variables is atomic, and if it is preceded or followed by a single arbitrary atomic command the whole thing is still atomic.</w:t>
      </w:r>
      <w:r>
        <w:rPr>
          <w:rStyle w:val="FootnoteReference"/>
        </w:rPr>
        <w:footnoteReference w:id="64"/>
      </w:r>
    </w:p>
    <w:p w14:paraId="7A8531C7" w14:textId="77777777" w:rsidR="000229B4" w:rsidRDefault="000229B4">
      <w:r>
        <w:t xml:space="preserve">The other easy case is a critical section protected by a mutex. Recall that a critical section for </w:t>
      </w:r>
      <w:r>
        <w:rPr>
          <w:rStyle w:val="code"/>
        </w:rPr>
        <w:t>v</w:t>
      </w:r>
      <w:r>
        <w:t xml:space="preserve"> is a command with the property that if some thread’s </w:t>
      </w:r>
      <w:r>
        <w:rPr>
          <w:rStyle w:val="code"/>
        </w:rPr>
        <w:t>PC</w:t>
      </w:r>
      <w:r>
        <w:t xml:space="preserve"> is in the command, then no other thread’s </w:t>
      </w:r>
      <w:r>
        <w:rPr>
          <w:rStyle w:val="code"/>
        </w:rPr>
        <w:t>PC</w:t>
      </w:r>
      <w:r>
        <w:t xml:space="preserve"> can be in any critical section for </w:t>
      </w:r>
      <w:r>
        <w:rPr>
          <w:rStyle w:val="code"/>
        </w:rPr>
        <w:t>v</w:t>
      </w:r>
      <w:r>
        <w:t xml:space="preserve">. If the only commands that touch </w:t>
      </w:r>
      <w:r>
        <w:rPr>
          <w:rStyle w:val="code"/>
        </w:rPr>
        <w:t>v</w:t>
      </w:r>
      <w:r>
        <w:t xml:space="preserve"> are in critical sections for </w:t>
      </w:r>
      <w:r>
        <w:rPr>
          <w:rStyle w:val="code"/>
        </w:rPr>
        <w:t>v</w:t>
      </w:r>
      <w:r>
        <w:t xml:space="preserve">, then we know that only </w:t>
      </w:r>
      <w:r>
        <w:rPr>
          <w:rStyle w:val="code"/>
        </w:rPr>
        <w:t>B</w:t>
      </w:r>
      <w:r>
        <w:t xml:space="preserve"> and commands that don’t touch </w:t>
      </w:r>
      <w:r>
        <w:rPr>
          <w:rStyle w:val="code"/>
        </w:rPr>
        <w:t>v</w:t>
      </w:r>
      <w:r>
        <w:t xml:space="preserve"> can execute while </w:t>
      </w:r>
      <w:r>
        <w:rPr>
          <w:rStyle w:val="code"/>
        </w:rPr>
        <w:t xml:space="preserve">h.$pc = </w:t>
      </w:r>
      <w:r>
        <w:rPr>
          <w:rStyle w:val="code"/>
        </w:rPr>
        <w:sym w:font="Symbol" w:char="F062"/>
      </w:r>
      <w:r>
        <w:t xml:space="preserve">. So if every command in any critical section for </w:t>
      </w:r>
      <w:r>
        <w:rPr>
          <w:rStyle w:val="code"/>
        </w:rPr>
        <w:t>v</w:t>
      </w:r>
      <w:r>
        <w:t xml:space="preserve"> only touches </w:t>
      </w:r>
      <w:r>
        <w:rPr>
          <w:rStyle w:val="code"/>
        </w:rPr>
        <w:t>v</w:t>
      </w:r>
      <w:r>
        <w:t xml:space="preserve"> (and perhaps local variables), then the program simulates another program in which every critical section is an atomic co</w:t>
      </w:r>
      <w:r>
        <w:t>m</w:t>
      </w:r>
      <w:r>
        <w:t xml:space="preserve">mand. A critical section is usually coded by acquiring a </w:t>
      </w:r>
      <w:r>
        <w:rPr>
          <w:rStyle w:val="e"/>
        </w:rPr>
        <w:t>lock</w:t>
      </w:r>
      <w:r>
        <w:t xml:space="preserve"> or </w:t>
      </w:r>
      <w:r>
        <w:rPr>
          <w:rStyle w:val="e"/>
        </w:rPr>
        <w:t>mutex</w:t>
      </w:r>
      <w:r>
        <w:t xml:space="preserve"> and holding it for the dur</w:t>
      </w:r>
      <w:r>
        <w:t>a</w:t>
      </w:r>
      <w:r>
        <w:t xml:space="preserve">tion of the section. The property of a lock is that it’s not possible to acquire it when it is already held, and this ensures the mutual exclusion property for critical sections. </w:t>
      </w:r>
    </w:p>
    <w:p w14:paraId="62D39813" w14:textId="77777777" w:rsidR="000229B4" w:rsidRDefault="000229B4">
      <w:r>
        <w:t>It’s not necessary to have exclusive locks; reader/writer locks are sufficient for non-interference, because read operations all commute with each other. Indeed, any locking scheme will work in which non-commuting operations hold mutually exclusive locks; this is the basis of rules for ‘lock conflicts’. See handout 14 on practical concurrency for more details on different kinds of locks.</w:t>
      </w:r>
    </w:p>
    <w:p w14:paraId="6A7E099C" w14:textId="77777777" w:rsidR="000229B4" w:rsidRDefault="000229B4">
      <w:r>
        <w:t>Another important case is mutex acquire and release operations. These operations only touch the mutex, so they commute with everything else. What about these operations on the same mutex in different threads? If both can execute, they certainly don’t yield the same result in either order; that is, they don’t commute. When can both operations execute? We have the following cases (writing the executing thread as an explicit argument of each operation):</w:t>
      </w:r>
    </w:p>
    <w:tbl>
      <w:tblPr>
        <w:tblW w:w="0" w:type="auto"/>
        <w:tblInd w:w="558" w:type="dxa"/>
        <w:tblLayout w:type="fixed"/>
        <w:tblLook w:val="0000" w:firstRow="0" w:lastRow="0" w:firstColumn="0" w:lastColumn="0" w:noHBand="0" w:noVBand="0"/>
      </w:tblPr>
      <w:tblGrid>
        <w:gridCol w:w="1260"/>
        <w:gridCol w:w="1350"/>
        <w:gridCol w:w="6210"/>
      </w:tblGrid>
      <w:tr w:rsidR="000229B4" w14:paraId="6C2E103A" w14:textId="77777777">
        <w:tblPrEx>
          <w:tblCellMar>
            <w:top w:w="0" w:type="dxa"/>
            <w:bottom w:w="0" w:type="dxa"/>
          </w:tblCellMar>
        </w:tblPrEx>
        <w:tc>
          <w:tcPr>
            <w:tcW w:w="1260" w:type="dxa"/>
          </w:tcPr>
          <w:p w14:paraId="0043976B" w14:textId="77777777" w:rsidR="000229B4" w:rsidRDefault="000229B4">
            <w:pPr>
              <w:keepNext/>
              <w:keepLines/>
              <w:spacing w:before="240" w:line="240" w:lineRule="exact"/>
              <w:jc w:val="center"/>
              <w:rPr>
                <w:rStyle w:val="code"/>
              </w:rPr>
            </w:pPr>
            <w:r>
              <w:rPr>
                <w:rStyle w:val="code"/>
              </w:rPr>
              <w:t>A</w:t>
            </w:r>
          </w:p>
        </w:tc>
        <w:tc>
          <w:tcPr>
            <w:tcW w:w="1350" w:type="dxa"/>
          </w:tcPr>
          <w:p w14:paraId="3C148D02" w14:textId="77777777" w:rsidR="000229B4" w:rsidRDefault="000229B4">
            <w:pPr>
              <w:keepNext/>
              <w:keepLines/>
              <w:spacing w:before="240" w:line="240" w:lineRule="exact"/>
              <w:jc w:val="center"/>
              <w:rPr>
                <w:rStyle w:val="code"/>
              </w:rPr>
            </w:pPr>
            <w:r>
              <w:rPr>
                <w:rStyle w:val="code"/>
              </w:rPr>
              <w:t>C</w:t>
            </w:r>
          </w:p>
        </w:tc>
        <w:tc>
          <w:tcPr>
            <w:tcW w:w="6210" w:type="dxa"/>
          </w:tcPr>
          <w:p w14:paraId="7B7254D9" w14:textId="77777777" w:rsidR="000229B4" w:rsidRDefault="000229B4">
            <w:pPr>
              <w:keepNext/>
              <w:keepLines/>
              <w:spacing w:before="240" w:line="240" w:lineRule="exact"/>
            </w:pPr>
            <w:r>
              <w:t>Possible sequence?</w:t>
            </w:r>
          </w:p>
        </w:tc>
      </w:tr>
      <w:tr w:rsidR="000229B4" w14:paraId="630FCB90" w14:textId="77777777">
        <w:tblPrEx>
          <w:tblCellMar>
            <w:top w:w="0" w:type="dxa"/>
            <w:bottom w:w="0" w:type="dxa"/>
          </w:tblCellMar>
        </w:tblPrEx>
        <w:tc>
          <w:tcPr>
            <w:tcW w:w="1260" w:type="dxa"/>
          </w:tcPr>
          <w:p w14:paraId="3E31639A" w14:textId="77777777" w:rsidR="000229B4" w:rsidRDefault="000229B4">
            <w:pPr>
              <w:keepNext/>
              <w:keepLines/>
              <w:spacing w:before="0" w:line="240" w:lineRule="exact"/>
              <w:rPr>
                <w:rStyle w:val="code"/>
              </w:rPr>
            </w:pPr>
            <w:r>
              <w:rPr>
                <w:rStyle w:val="code"/>
              </w:rPr>
              <w:t>m.acq(h)</w:t>
            </w:r>
          </w:p>
        </w:tc>
        <w:tc>
          <w:tcPr>
            <w:tcW w:w="1350" w:type="dxa"/>
          </w:tcPr>
          <w:p w14:paraId="07C6DF65" w14:textId="77777777" w:rsidR="000229B4" w:rsidRDefault="000229B4">
            <w:pPr>
              <w:keepNext/>
              <w:keepLines/>
              <w:spacing w:before="0" w:line="240" w:lineRule="exact"/>
              <w:rPr>
                <w:rStyle w:val="code"/>
              </w:rPr>
            </w:pPr>
            <w:r>
              <w:rPr>
                <w:rStyle w:val="code"/>
              </w:rPr>
              <w:t>m.acq(h')</w:t>
            </w:r>
          </w:p>
        </w:tc>
        <w:tc>
          <w:tcPr>
            <w:tcW w:w="6210" w:type="dxa"/>
          </w:tcPr>
          <w:p w14:paraId="7374CE00" w14:textId="77777777" w:rsidR="000229B4" w:rsidRDefault="000229B4">
            <w:pPr>
              <w:keepNext/>
              <w:keepLines/>
              <w:spacing w:before="0" w:line="240" w:lineRule="exact"/>
            </w:pPr>
            <w:r>
              <w:t xml:space="preserve">No: </w:t>
            </w:r>
            <w:r>
              <w:rPr>
                <w:rStyle w:val="code"/>
              </w:rPr>
              <w:t>C</w:t>
            </w:r>
            <w:r>
              <w:t xml:space="preserve"> is blocked by </w:t>
            </w:r>
            <w:r>
              <w:rPr>
                <w:rStyle w:val="code"/>
              </w:rPr>
              <w:t>h</w:t>
            </w:r>
            <w:r>
              <w:t xml:space="preserve"> holding </w:t>
            </w:r>
            <w:r>
              <w:rPr>
                <w:rStyle w:val="code"/>
              </w:rPr>
              <w:t>m</w:t>
            </w:r>
          </w:p>
        </w:tc>
      </w:tr>
      <w:tr w:rsidR="000229B4" w14:paraId="7605F507" w14:textId="77777777">
        <w:tblPrEx>
          <w:tblCellMar>
            <w:top w:w="0" w:type="dxa"/>
            <w:bottom w:w="0" w:type="dxa"/>
          </w:tblCellMar>
        </w:tblPrEx>
        <w:tc>
          <w:tcPr>
            <w:tcW w:w="1260" w:type="dxa"/>
          </w:tcPr>
          <w:p w14:paraId="70012D00" w14:textId="77777777" w:rsidR="000229B4" w:rsidRDefault="000229B4">
            <w:pPr>
              <w:keepNext/>
              <w:keepLines/>
              <w:spacing w:before="0" w:line="240" w:lineRule="exact"/>
              <w:rPr>
                <w:rStyle w:val="code"/>
              </w:rPr>
            </w:pPr>
            <w:r>
              <w:rPr>
                <w:rStyle w:val="code"/>
              </w:rPr>
              <w:t>m.acq(h)</w:t>
            </w:r>
          </w:p>
        </w:tc>
        <w:tc>
          <w:tcPr>
            <w:tcW w:w="1350" w:type="dxa"/>
          </w:tcPr>
          <w:p w14:paraId="78284318" w14:textId="77777777" w:rsidR="000229B4" w:rsidRDefault="000229B4">
            <w:pPr>
              <w:keepNext/>
              <w:keepLines/>
              <w:spacing w:before="0" w:line="240" w:lineRule="exact"/>
              <w:rPr>
                <w:rStyle w:val="code"/>
              </w:rPr>
            </w:pPr>
            <w:r>
              <w:rPr>
                <w:rStyle w:val="code"/>
              </w:rPr>
              <w:t>m.rel(h')</w:t>
            </w:r>
          </w:p>
        </w:tc>
        <w:tc>
          <w:tcPr>
            <w:tcW w:w="6210" w:type="dxa"/>
          </w:tcPr>
          <w:p w14:paraId="3BA2F7B7" w14:textId="77777777" w:rsidR="000229B4" w:rsidRDefault="000229B4">
            <w:pPr>
              <w:keepNext/>
              <w:keepLines/>
              <w:spacing w:before="0" w:line="240" w:lineRule="exact"/>
            </w:pPr>
            <w:r>
              <w:t xml:space="preserve">No: </w:t>
            </w:r>
            <w:r>
              <w:rPr>
                <w:rStyle w:val="code"/>
              </w:rPr>
              <w:t>C</w:t>
            </w:r>
            <w:r>
              <w:t xml:space="preserve"> won’t be reached because </w:t>
            </w:r>
            <w:r>
              <w:rPr>
                <w:rStyle w:val="code"/>
              </w:rPr>
              <w:t>h'</w:t>
            </w:r>
            <w:r>
              <w:t xml:space="preserve"> doesn’t hold </w:t>
            </w:r>
            <w:r>
              <w:rPr>
                <w:rStyle w:val="code"/>
              </w:rPr>
              <w:t>m</w:t>
            </w:r>
          </w:p>
        </w:tc>
      </w:tr>
      <w:tr w:rsidR="000229B4" w14:paraId="06863BEA" w14:textId="77777777">
        <w:tblPrEx>
          <w:tblCellMar>
            <w:top w:w="0" w:type="dxa"/>
            <w:bottom w:w="0" w:type="dxa"/>
          </w:tblCellMar>
        </w:tblPrEx>
        <w:tc>
          <w:tcPr>
            <w:tcW w:w="1260" w:type="dxa"/>
          </w:tcPr>
          <w:p w14:paraId="5D960DAB" w14:textId="77777777" w:rsidR="000229B4" w:rsidRDefault="000229B4">
            <w:pPr>
              <w:keepNext/>
              <w:keepLines/>
              <w:spacing w:before="0" w:line="240" w:lineRule="exact"/>
              <w:rPr>
                <w:rStyle w:val="code"/>
              </w:rPr>
            </w:pPr>
            <w:r>
              <w:rPr>
                <w:rStyle w:val="code"/>
              </w:rPr>
              <w:t>m.rel(h)</w:t>
            </w:r>
          </w:p>
        </w:tc>
        <w:tc>
          <w:tcPr>
            <w:tcW w:w="1350" w:type="dxa"/>
          </w:tcPr>
          <w:p w14:paraId="60974A56" w14:textId="77777777" w:rsidR="000229B4" w:rsidRDefault="000229B4">
            <w:pPr>
              <w:keepNext/>
              <w:keepLines/>
              <w:spacing w:before="0" w:line="240" w:lineRule="exact"/>
              <w:rPr>
                <w:rStyle w:val="code"/>
              </w:rPr>
            </w:pPr>
            <w:r>
              <w:rPr>
                <w:rStyle w:val="code"/>
              </w:rPr>
              <w:t>m.acq(h')</w:t>
            </w:r>
          </w:p>
        </w:tc>
        <w:tc>
          <w:tcPr>
            <w:tcW w:w="6210" w:type="dxa"/>
          </w:tcPr>
          <w:p w14:paraId="270BB0B1" w14:textId="77777777" w:rsidR="000229B4" w:rsidRDefault="000229B4">
            <w:pPr>
              <w:keepNext/>
              <w:keepLines/>
              <w:spacing w:before="0" w:line="240" w:lineRule="exact"/>
            </w:pPr>
            <w:r>
              <w:t>OK</w:t>
            </w:r>
          </w:p>
        </w:tc>
      </w:tr>
      <w:tr w:rsidR="000229B4" w14:paraId="77171275" w14:textId="77777777">
        <w:tblPrEx>
          <w:tblCellMar>
            <w:top w:w="0" w:type="dxa"/>
            <w:bottom w:w="0" w:type="dxa"/>
          </w:tblCellMar>
        </w:tblPrEx>
        <w:tc>
          <w:tcPr>
            <w:tcW w:w="1260" w:type="dxa"/>
          </w:tcPr>
          <w:p w14:paraId="66B529AA" w14:textId="77777777" w:rsidR="000229B4" w:rsidRDefault="000229B4">
            <w:pPr>
              <w:keepNext/>
              <w:keepLines/>
              <w:spacing w:before="0" w:line="240" w:lineRule="exact"/>
              <w:rPr>
                <w:rStyle w:val="code"/>
              </w:rPr>
            </w:pPr>
            <w:r>
              <w:rPr>
                <w:rStyle w:val="code"/>
              </w:rPr>
              <w:t>m.rel(h)</w:t>
            </w:r>
          </w:p>
        </w:tc>
        <w:tc>
          <w:tcPr>
            <w:tcW w:w="1350" w:type="dxa"/>
          </w:tcPr>
          <w:p w14:paraId="4F0C5EA9" w14:textId="77777777" w:rsidR="000229B4" w:rsidRDefault="000229B4">
            <w:pPr>
              <w:keepNext/>
              <w:keepLines/>
              <w:spacing w:before="0" w:line="240" w:lineRule="exact"/>
              <w:rPr>
                <w:rStyle w:val="code"/>
              </w:rPr>
            </w:pPr>
            <w:r>
              <w:rPr>
                <w:rStyle w:val="code"/>
              </w:rPr>
              <w:t>m.rel(h')</w:t>
            </w:r>
          </w:p>
        </w:tc>
        <w:tc>
          <w:tcPr>
            <w:tcW w:w="6210" w:type="dxa"/>
          </w:tcPr>
          <w:p w14:paraId="2898558F" w14:textId="77777777" w:rsidR="000229B4" w:rsidRDefault="000229B4">
            <w:pPr>
              <w:keepNext/>
              <w:keepLines/>
              <w:spacing w:before="0" w:line="240" w:lineRule="exact"/>
              <w:rPr>
                <w:rFonts w:ascii="Courier New" w:hAnsi="Courier New"/>
                <w:noProof/>
                <w:sz w:val="20"/>
              </w:rPr>
            </w:pPr>
            <w:r>
              <w:t xml:space="preserve">No: one thread doesn’t hold </w:t>
            </w:r>
            <w:r>
              <w:rPr>
                <w:rStyle w:val="code"/>
              </w:rPr>
              <w:t>m</w:t>
            </w:r>
            <w:r>
              <w:t xml:space="preserve">, hence won’t do </w:t>
            </w:r>
            <w:r>
              <w:rPr>
                <w:rStyle w:val="code"/>
              </w:rPr>
              <w:t>rel</w:t>
            </w:r>
          </w:p>
        </w:tc>
      </w:tr>
    </w:tbl>
    <w:p w14:paraId="4B2C0598" w14:textId="77777777" w:rsidR="000229B4" w:rsidRDefault="000229B4">
      <w:r>
        <w:t xml:space="preserve">So </w:t>
      </w:r>
      <w:r>
        <w:rPr>
          <w:rStyle w:val="code"/>
        </w:rPr>
        <w:t>m.acq</w:t>
      </w:r>
      <w:r>
        <w:t xml:space="preserve"> commutes with everything that’s enabled at </w:t>
      </w:r>
      <w:r>
        <w:rPr>
          <w:rStyle w:val="code"/>
        </w:rPr>
        <w:sym w:font="Symbol" w:char="F062"/>
      </w:r>
      <w:r>
        <w:t xml:space="preserve">, since neither mutex operation is enabled at </w:t>
      </w:r>
      <w:r>
        <w:rPr>
          <w:rStyle w:val="code"/>
        </w:rPr>
        <w:sym w:font="Symbol" w:char="F062"/>
      </w:r>
      <w:r>
        <w:t xml:space="preserve"> in a program that avoids havoc. But </w:t>
      </w:r>
      <w:r>
        <w:rPr>
          <w:rStyle w:val="code"/>
        </w:rPr>
        <w:t>m.rel(h)</w:t>
      </w:r>
      <w:r>
        <w:t xml:space="preserve"> doesn’t commute with </w:t>
      </w:r>
      <w:r>
        <w:rPr>
          <w:rStyle w:val="code"/>
        </w:rPr>
        <w:t>m.acq(h')</w:t>
      </w:r>
      <w:r>
        <w:t>. The re</w:t>
      </w:r>
      <w:r>
        <w:t>a</w:t>
      </w:r>
      <w:r>
        <w:t xml:space="preserve">son is that the </w:t>
      </w:r>
      <w:r>
        <w:rPr>
          <w:rStyle w:val="code"/>
        </w:rPr>
        <w:t>A; C</w:t>
      </w:r>
      <w:r>
        <w:t xml:space="preserve"> sequence can happen, but the </w:t>
      </w:r>
      <w:r>
        <w:rPr>
          <w:rStyle w:val="code"/>
        </w:rPr>
        <w:t>C; A</w:t>
      </w:r>
      <w:r>
        <w:t xml:space="preserve"> sequence </w:t>
      </w:r>
      <w:r>
        <w:rPr>
          <w:rStyle w:val="code"/>
        </w:rPr>
        <w:t>m.acq(h'); m.rel(h)</w:t>
      </w:r>
      <w:r>
        <w:t xml:space="preserve"> cannot, because in this case </w:t>
      </w:r>
      <w:r>
        <w:rPr>
          <w:rStyle w:val="code"/>
        </w:rPr>
        <w:t>h</w:t>
      </w:r>
      <w:r>
        <w:t xml:space="preserve"> doesn’t hold </w:t>
      </w:r>
      <w:r>
        <w:rPr>
          <w:rStyle w:val="code"/>
        </w:rPr>
        <w:t>m</w:t>
      </w:r>
      <w:r>
        <w:t xml:space="preserve"> and therefore can’t be doing a </w:t>
      </w:r>
      <w:r>
        <w:rPr>
          <w:rStyle w:val="code"/>
        </w:rPr>
        <w:t>rel</w:t>
      </w:r>
      <w:r>
        <w:t xml:space="preserve">. Hence it’s not possible to flip every </w:t>
      </w:r>
      <w:r>
        <w:rPr>
          <w:rStyle w:val="code"/>
        </w:rPr>
        <w:t>C</w:t>
      </w:r>
      <w:r>
        <w:t xml:space="preserve"> in front of </w:t>
      </w:r>
      <w:r>
        <w:rPr>
          <w:rStyle w:val="code"/>
        </w:rPr>
        <w:t>m.rel(h)</w:t>
      </w:r>
      <w:r>
        <w:t xml:space="preserve"> in order to make </w:t>
      </w:r>
      <w:r>
        <w:rPr>
          <w:rStyle w:val="code"/>
        </w:rPr>
        <w:t>A; B</w:t>
      </w:r>
      <w:r>
        <w:t xml:space="preserve"> atomic.</w:t>
      </w:r>
    </w:p>
    <w:p w14:paraId="72DF720E" w14:textId="77777777" w:rsidR="000229B4" w:rsidRDefault="000229B4">
      <w:r>
        <w:t>What does this mean? You can acquire more locks and still keep things atomic, but as soon as you release one, you no longer have atomicity.</w:t>
      </w:r>
      <w:r>
        <w:rPr>
          <w:rStyle w:val="FootnoteReference"/>
        </w:rPr>
        <w:footnoteReference w:id="65"/>
      </w:r>
      <w:r>
        <w:t xml:space="preserve"> </w:t>
      </w:r>
    </w:p>
    <w:p w14:paraId="01277B20" w14:textId="77777777" w:rsidR="008B047F" w:rsidRPr="00CC6901" w:rsidRDefault="008B047F">
      <w:r>
        <w:t xml:space="preserve">A third important case of commuting operations, producer-consumer, is similar to the mutex case. A producer and a consumer thread </w:t>
      </w:r>
      <w:r w:rsidR="00CC6901">
        <w:t xml:space="preserve">share no state except a </w:t>
      </w:r>
      <w:r w:rsidR="00C915CC">
        <w:t>buffer</w:t>
      </w:r>
      <w:r w:rsidR="00CC6901">
        <w:t xml:space="preserve">. The operations on the </w:t>
      </w:r>
      <w:r w:rsidR="00C915CC">
        <w:t>buffer</w:t>
      </w:r>
      <w:r w:rsidR="00CC6901">
        <w:t xml:space="preserve"> are </w:t>
      </w:r>
      <w:r w:rsidR="00CC6901">
        <w:rPr>
          <w:rStyle w:val="code"/>
        </w:rPr>
        <w:t>put</w:t>
      </w:r>
      <w:r w:rsidR="00CC6901">
        <w:t xml:space="preserve"> and </w:t>
      </w:r>
      <w:r w:rsidR="00CC6901">
        <w:rPr>
          <w:rStyle w:val="code"/>
        </w:rPr>
        <w:t>get</w:t>
      </w:r>
      <w:r w:rsidR="00CC6901">
        <w:t xml:space="preserve">, and these operations commute with each other. The interesting case is when the </w:t>
      </w:r>
      <w:r w:rsidR="00C915CC">
        <w:t>buffer</w:t>
      </w:r>
      <w:r w:rsidR="00CC6901">
        <w:t xml:space="preserve"> is empty. In this case </w:t>
      </w:r>
      <w:r w:rsidR="00CC6901">
        <w:rPr>
          <w:rStyle w:val="code"/>
        </w:rPr>
        <w:t>get</w:t>
      </w:r>
      <w:r w:rsidR="00CC6901">
        <w:t xml:space="preserve"> is blocked until a </w:t>
      </w:r>
      <w:r w:rsidR="00CC6901">
        <w:rPr>
          <w:rStyle w:val="code"/>
        </w:rPr>
        <w:t>put</w:t>
      </w:r>
      <w:r w:rsidR="00CC6901">
        <w:t xml:space="preserve"> occurs, just as in the mutex e</w:t>
      </w:r>
      <w:r w:rsidR="00CC6901">
        <w:t>x</w:t>
      </w:r>
      <w:r w:rsidR="00CC6901">
        <w:t xml:space="preserve">ample when </w:t>
      </w:r>
      <w:r w:rsidR="00CC6901">
        <w:rPr>
          <w:rStyle w:val="code"/>
        </w:rPr>
        <w:t>h</w:t>
      </w:r>
      <w:r w:rsidR="00CC6901">
        <w:t xml:space="preserve"> holds the lock </w:t>
      </w:r>
      <w:r w:rsidR="00CC6901">
        <w:rPr>
          <w:rStyle w:val="code"/>
        </w:rPr>
        <w:t>m.acq(h')</w:t>
      </w:r>
      <w:r w:rsidR="00CC6901">
        <w:t xml:space="preserve"> is blocked until </w:t>
      </w:r>
      <w:r w:rsidR="00CC6901">
        <w:rPr>
          <w:rStyle w:val="code"/>
        </w:rPr>
        <w:t>m.rel(h)</w:t>
      </w:r>
      <w:r w:rsidR="00CC6901">
        <w:t xml:space="preserve"> occurs. This is </w:t>
      </w:r>
      <w:r w:rsidR="00C915CC">
        <w:t>why pr</w:t>
      </w:r>
      <w:r w:rsidR="00C915CC">
        <w:t>o</w:t>
      </w:r>
      <w:r w:rsidR="00C915CC">
        <w:t>gramming with buffers, or dataflow programming, is so easy.</w:t>
      </w:r>
    </w:p>
    <w:p w14:paraId="62AB2DCD" w14:textId="77777777" w:rsidR="000229B4" w:rsidRDefault="000229B4">
      <w:pPr>
        <w:pStyle w:val="Heading3"/>
      </w:pPr>
      <w:r>
        <w:t>Proofs</w:t>
      </w:r>
    </w:p>
    <w:p w14:paraId="5C08EDA2" w14:textId="77777777" w:rsidR="000229B4" w:rsidRDefault="000229B4">
      <w:r>
        <w:t>How can we make</w:t>
      </w:r>
      <w:r w:rsidR="00C915CC">
        <w:t xml:space="preserve"> all</w:t>
      </w:r>
      <w:r>
        <w:t xml:space="preserve"> this precise and </w:t>
      </w:r>
      <w:r>
        <w:rPr>
          <w:rStyle w:val="e"/>
        </w:rPr>
        <w:t>prove</w:t>
      </w:r>
      <w:r>
        <w:t xml:space="preserve"> that a program containing (1) implements the same program with (2) replacing (1), using our trusty method of abstraction relations? For easy refe</w:t>
      </w:r>
      <w:r>
        <w:t>r</w:t>
      </w:r>
      <w:r>
        <w:t>ence, we repeat (1) and (2).</w:t>
      </w:r>
    </w:p>
    <w:p w14:paraId="5D915530" w14:textId="77777777" w:rsidR="000229B4" w:rsidRDefault="000229B4">
      <w:pPr>
        <w:pStyle w:val="cmd1Inline"/>
        <w:rPr>
          <w:rStyle w:val="code"/>
        </w:rPr>
      </w:pPr>
      <w:r>
        <w:rPr>
          <w:rStyle w:val="code"/>
        </w:rPr>
        <w:t>A; [</w:t>
      </w:r>
      <w:r>
        <w:sym w:font="Symbol" w:char="F062"/>
      </w:r>
      <w:r>
        <w:rPr>
          <w:rStyle w:val="code"/>
        </w:rPr>
        <w:t>] B</w:t>
      </w:r>
      <w:r>
        <w:rPr>
          <w:rStyle w:val="code"/>
        </w:rPr>
        <w:tab/>
      </w:r>
      <w:r>
        <w:rPr>
          <w:rFonts w:ascii="Times New Roman" w:hAnsi="Times New Roman"/>
          <w:noProof w:val="0"/>
          <w:sz w:val="24"/>
        </w:rPr>
        <w:t>(1)</w:t>
      </w:r>
    </w:p>
    <w:p w14:paraId="2B7DFD83" w14:textId="77777777" w:rsidR="000229B4" w:rsidRDefault="000229B4">
      <w:pPr>
        <w:pStyle w:val="cmd1Inline"/>
      </w:pPr>
      <w:r>
        <w:rPr>
          <w:rStyle w:val="code"/>
        </w:rPr>
        <w:t>&lt;&lt; A; B &gt;&gt;</w:t>
      </w:r>
      <w:r>
        <w:rPr>
          <w:rStyle w:val="code"/>
        </w:rPr>
        <w:tab/>
      </w:r>
      <w:r>
        <w:rPr>
          <w:rFonts w:ascii="Times New Roman" w:hAnsi="Times New Roman"/>
          <w:noProof w:val="0"/>
          <w:sz w:val="24"/>
        </w:rPr>
        <w:t>(2)</w:t>
      </w:r>
    </w:p>
    <w:p w14:paraId="1B7353B9" w14:textId="77777777" w:rsidR="000229B4" w:rsidRDefault="000229B4">
      <w:r>
        <w:t xml:space="preserve">As usual, we call the complete program containing (2) the spec </w:t>
      </w:r>
      <w:r>
        <w:rPr>
          <w:rStyle w:val="v"/>
        </w:rPr>
        <w:t>S</w:t>
      </w:r>
      <w:r>
        <w:t xml:space="preserve"> and the complete program co</w:t>
      </w:r>
      <w:r>
        <w:t>n</w:t>
      </w:r>
      <w:r>
        <w:t xml:space="preserve">taining (1) the code </w:t>
      </w:r>
      <w:r>
        <w:rPr>
          <w:rStyle w:val="v"/>
        </w:rPr>
        <w:t>T</w:t>
      </w:r>
      <w:r>
        <w:t xml:space="preserve">. We need an abstraction relation </w:t>
      </w:r>
      <w:r>
        <w:rPr>
          <w:rStyle w:val="code"/>
        </w:rPr>
        <w:t>AR</w:t>
      </w:r>
      <w:r>
        <w:t xml:space="preserve"> between the states of </w:t>
      </w:r>
      <w:r>
        <w:rPr>
          <w:rStyle w:val="v"/>
        </w:rPr>
        <w:t>T</w:t>
      </w:r>
      <w:r>
        <w:t xml:space="preserve"> and the states of </w:t>
      </w:r>
      <w:r>
        <w:rPr>
          <w:rStyle w:val="v"/>
        </w:rPr>
        <w:t>S</w:t>
      </w:r>
      <w:r>
        <w:t xml:space="preserve"> under which every transition of </w:t>
      </w:r>
      <w:r>
        <w:rPr>
          <w:rStyle w:val="v"/>
        </w:rPr>
        <w:t>T</w:t>
      </w:r>
      <w:r>
        <w:t xml:space="preserve"> simulates a (possibly empty) trace of </w:t>
      </w:r>
      <w:r>
        <w:rPr>
          <w:rStyle w:val="v"/>
        </w:rPr>
        <w:t>S</w:t>
      </w:r>
      <w:r>
        <w:t xml:space="preserve">. Note that the state spaces of </w:t>
      </w:r>
      <w:r>
        <w:rPr>
          <w:rStyle w:val="v"/>
        </w:rPr>
        <w:t>T</w:t>
      </w:r>
      <w:r>
        <w:t xml:space="preserve"> and </w:t>
      </w:r>
      <w:r>
        <w:rPr>
          <w:rStyle w:val="v"/>
        </w:rPr>
        <w:t>S</w:t>
      </w:r>
      <w:r>
        <w:t xml:space="preserve"> are the same, except that </w:t>
      </w:r>
      <w:r>
        <w:rPr>
          <w:rStyle w:val="code"/>
        </w:rPr>
        <w:t>h.$pc</w:t>
      </w:r>
      <w:r>
        <w:t xml:space="preserve"> can never be </w:t>
      </w:r>
      <w:r>
        <w:rPr>
          <w:rStyle w:val="code"/>
        </w:rPr>
        <w:sym w:font="Symbol" w:char="F062"/>
      </w:r>
      <w:r>
        <w:t xml:space="preserve"> in </w:t>
      </w:r>
      <w:r>
        <w:rPr>
          <w:rStyle w:val="v"/>
        </w:rPr>
        <w:t>S</w:t>
      </w:r>
      <w:r>
        <w:t xml:space="preserve">. We use </w:t>
      </w:r>
      <w:r>
        <w:rPr>
          <w:rStyle w:val="v"/>
        </w:rPr>
        <w:t>s</w:t>
      </w:r>
      <w:r>
        <w:t xml:space="preserve"> and </w:t>
      </w:r>
      <w:r>
        <w:rPr>
          <w:rStyle w:val="v"/>
        </w:rPr>
        <w:t>u</w:t>
      </w:r>
      <w:r>
        <w:t xml:space="preserve"> for states of </w:t>
      </w:r>
      <w:r>
        <w:rPr>
          <w:rStyle w:val="v"/>
        </w:rPr>
        <w:t>S</w:t>
      </w:r>
      <w:r>
        <w:t xml:space="preserve"> and </w:t>
      </w:r>
      <w:r>
        <w:rPr>
          <w:rStyle w:val="v"/>
        </w:rPr>
        <w:t>T</w:t>
      </w:r>
      <w:r>
        <w:t xml:space="preserve">, to avoid confusion with various other uses of </w:t>
      </w:r>
      <w:r>
        <w:rPr>
          <w:rStyle w:val="v"/>
        </w:rPr>
        <w:t>t</w:t>
      </w:r>
      <w:r>
        <w:t>.</w:t>
      </w:r>
    </w:p>
    <w:p w14:paraId="325F9E79" w14:textId="77777777" w:rsidR="000229B4" w:rsidRDefault="000229B4">
      <w:r>
        <w:t>First we need a precise definition of “</w:t>
      </w:r>
      <w:r>
        <w:rPr>
          <w:rStyle w:val="code"/>
        </w:rPr>
        <w:t>C</w:t>
      </w:r>
      <w:r>
        <w:t xml:space="preserve"> is enabled at </w:t>
      </w:r>
      <w:r>
        <w:rPr>
          <w:rStyle w:val="code"/>
        </w:rPr>
        <w:sym w:font="Symbol" w:char="F062"/>
      </w:r>
      <w:r>
        <w:t xml:space="preserve"> and commutes with </w:t>
      </w:r>
      <w:r>
        <w:rPr>
          <w:rStyle w:val="code"/>
        </w:rPr>
        <w:t>A</w:t>
      </w:r>
      <w:r>
        <w:t xml:space="preserve">”. For any command </w:t>
      </w:r>
      <w:r>
        <w:rPr>
          <w:rStyle w:val="code"/>
        </w:rPr>
        <w:t>X</w:t>
      </w:r>
      <w:r>
        <w:t xml:space="preserve">, we write </w:t>
      </w:r>
      <w:r>
        <w:rPr>
          <w:rStyle w:val="code"/>
        </w:rPr>
        <w:t>u X u'</w:t>
      </w:r>
      <w:r>
        <w:t xml:space="preserve"> for </w:t>
      </w:r>
      <w:r>
        <w:rPr>
          <w:rStyle w:val="code"/>
        </w:rPr>
        <w:t>MC(X)(u, u')</w:t>
      </w:r>
      <w:r>
        <w:t xml:space="preserve">, that is, if </w:t>
      </w:r>
      <w:r>
        <w:rPr>
          <w:rStyle w:val="code"/>
        </w:rPr>
        <w:t>X</w:t>
      </w:r>
      <w:r>
        <w:t xml:space="preserve"> relates </w:t>
      </w:r>
      <w:r>
        <w:rPr>
          <w:rStyle w:val="code"/>
        </w:rPr>
        <w:t>u</w:t>
      </w:r>
      <w:r>
        <w:t xml:space="preserve"> to </w:t>
      </w:r>
      <w:r>
        <w:rPr>
          <w:rStyle w:val="code"/>
        </w:rPr>
        <w:t>u'</w:t>
      </w:r>
      <w:r>
        <w:t xml:space="preserve">. The idea of ‘commutes’ is that </w:t>
      </w:r>
      <w:r>
        <w:rPr>
          <w:rStyle w:val="code"/>
        </w:rPr>
        <w:t>&lt;&lt;A; C&gt;&gt;</w:t>
      </w:r>
      <w:r w:rsidR="00A74E36">
        <w:t xml:space="preserve">, which is a relation between states, is a </w:t>
      </w:r>
      <w:r w:rsidR="00A74E36" w:rsidRPr="00A74E36">
        <w:rPr>
          <w:i/>
        </w:rPr>
        <w:t>superset</w:t>
      </w:r>
      <w:r w:rsidR="00A74E36">
        <w:t xml:space="preserve"> of the relation,</w:t>
      </w:r>
      <w:r>
        <w:t xml:space="preserve"> </w:t>
      </w:r>
      <w:r>
        <w:rPr>
          <w:rStyle w:val="code"/>
        </w:rPr>
        <w:t>&lt;&lt;C; A&gt;&gt;,</w:t>
      </w:r>
      <w:r>
        <w:t xml:space="preserve"> and the definition follows from the meaning of semicolon: </w:t>
      </w:r>
    </w:p>
    <w:p w14:paraId="194F5FA0" w14:textId="77777777" w:rsidR="000229B4" w:rsidRDefault="000229B4">
      <w:pPr>
        <w:pStyle w:val="cmd1Inline"/>
      </w:pPr>
      <w:r>
        <w:rPr>
          <w:rStyle w:val="code"/>
        </w:rPr>
        <w:t xml:space="preserve">(ALL u1, u2 |   (EXISTS u  | u1 A u  /\ u  C u2 /\ u("h.$pc") = </w:t>
      </w:r>
      <w:r>
        <w:rPr>
          <w:rStyle w:val="code"/>
        </w:rPr>
        <w:sym w:font="Symbol" w:char="F062"/>
      </w:r>
      <w:r>
        <w:rPr>
          <w:rStyle w:val="code"/>
        </w:rPr>
        <w:t xml:space="preserve">) </w:t>
      </w:r>
      <w:r>
        <w:rPr>
          <w:rStyle w:val="code"/>
        </w:rPr>
        <w:br/>
        <w:t xml:space="preserve">            ==&gt; (EXISTS u' | u1 C u' /\ u’ A u2) )</w:t>
      </w:r>
    </w:p>
    <w:p w14:paraId="15144489" w14:textId="77777777" w:rsidR="000229B4" w:rsidRPr="006D2A0D" w:rsidRDefault="000229B4">
      <w:pPr>
        <w:pStyle w:val="cont"/>
      </w:pPr>
      <w:r>
        <w:t xml:space="preserve">This says that any result that you could get by doing </w:t>
      </w:r>
      <w:r>
        <w:rPr>
          <w:rStyle w:val="code"/>
        </w:rPr>
        <w:t>A; C</w:t>
      </w:r>
      <w:r>
        <w:t xml:space="preserve"> you could also get by doing </w:t>
      </w:r>
      <w:r>
        <w:rPr>
          <w:rStyle w:val="code"/>
        </w:rPr>
        <w:t>C; A</w:t>
      </w:r>
      <w:r>
        <w:t>.</w:t>
      </w:r>
      <w:r w:rsidR="00A74E36">
        <w:t xml:space="preserve"> Note that it’s OK for </w:t>
      </w:r>
      <w:r w:rsidR="00A74E36">
        <w:rPr>
          <w:rStyle w:val="code"/>
        </w:rPr>
        <w:t>C; A</w:t>
      </w:r>
      <w:r w:rsidR="00A74E36">
        <w:t xml:space="preserve"> to have more transitions, since we want to show that </w:t>
      </w:r>
      <w:r w:rsidR="00A74E36">
        <w:rPr>
          <w:rStyle w:val="code"/>
        </w:rPr>
        <w:t xml:space="preserve">A; </w:t>
      </w:r>
      <w:r w:rsidR="00E45DBB">
        <w:rPr>
          <w:rStyle w:val="code"/>
        </w:rPr>
        <w:t xml:space="preserve">C; </w:t>
      </w:r>
      <w:r w:rsidR="00A74E36">
        <w:rPr>
          <w:rStyle w:val="code"/>
        </w:rPr>
        <w:t>B</w:t>
      </w:r>
      <w:r w:rsidR="00A74E36">
        <w:t xml:space="preserve"> impl</w:t>
      </w:r>
      <w:r w:rsidR="00A74E36">
        <w:t>e</w:t>
      </w:r>
      <w:r w:rsidR="00A74E36">
        <w:t xml:space="preserve">ments </w:t>
      </w:r>
      <w:r w:rsidR="00E45DBB">
        <w:rPr>
          <w:rStyle w:val="code"/>
        </w:rPr>
        <w:t xml:space="preserve">C; </w:t>
      </w:r>
      <w:r w:rsidR="00A74E36">
        <w:rPr>
          <w:rStyle w:val="code"/>
        </w:rPr>
        <w:t>&lt;&lt; A; B &gt;&gt;</w:t>
      </w:r>
      <w:r w:rsidR="00A74E36">
        <w:t>, not that they are equivalen</w:t>
      </w:r>
      <w:r w:rsidR="00E45DBB">
        <w:t xml:space="preserve">t. This is not just nit-picking;  if </w:t>
      </w:r>
      <w:r w:rsidR="00E45DBB">
        <w:rPr>
          <w:rStyle w:val="code"/>
        </w:rPr>
        <w:t>C</w:t>
      </w:r>
      <w:r w:rsidR="00E45DBB">
        <w:t xml:space="preserve"> acquires a lock that </w:t>
      </w:r>
      <w:r w:rsidR="00E45DBB">
        <w:rPr>
          <w:rStyle w:val="code"/>
        </w:rPr>
        <w:t>A</w:t>
      </w:r>
      <w:r w:rsidR="00E45DBB">
        <w:t xml:space="preserve"> holds, </w:t>
      </w:r>
      <w:r w:rsidR="006D2A0D">
        <w:t xml:space="preserve">there is no transition from </w:t>
      </w:r>
      <w:r w:rsidR="006D2A0D">
        <w:rPr>
          <w:rStyle w:val="code"/>
        </w:rPr>
        <w:t>A</w:t>
      </w:r>
      <w:r w:rsidR="006D2A0D">
        <w:t xml:space="preserve"> to </w:t>
      </w:r>
      <w:r w:rsidR="006D2A0D">
        <w:rPr>
          <w:rStyle w:val="code"/>
        </w:rPr>
        <w:t>C</w:t>
      </w:r>
      <w:r w:rsidR="006D2A0D">
        <w:t xml:space="preserve"> in the first case.</w:t>
      </w:r>
    </w:p>
    <w:p w14:paraId="4595F337" w14:textId="77777777" w:rsidR="000229B4" w:rsidRDefault="000229B4">
      <w:r>
        <w:t xml:space="preserve">It seems reasonable to do the proof by making </w:t>
      </w:r>
      <w:r>
        <w:rPr>
          <w:rStyle w:val="code"/>
        </w:rPr>
        <w:t>A</w:t>
      </w:r>
      <w:r>
        <w:t xml:space="preserve"> simulate the empty trace and </w:t>
      </w:r>
      <w:r>
        <w:rPr>
          <w:rStyle w:val="code"/>
        </w:rPr>
        <w:t>B</w:t>
      </w:r>
      <w:r>
        <w:t xml:space="preserve"> simulate </w:t>
      </w:r>
      <w:r>
        <w:rPr>
          <w:rStyle w:val="code"/>
        </w:rPr>
        <w:t>&lt;&lt;A; B&gt;&gt;</w:t>
      </w:r>
      <w:r>
        <w:t xml:space="preserve">, since we know more about </w:t>
      </w:r>
      <w:r>
        <w:rPr>
          <w:rStyle w:val="code"/>
        </w:rPr>
        <w:t>A</w:t>
      </w:r>
      <w:r>
        <w:t xml:space="preserve"> than about </w:t>
      </w:r>
      <w:r>
        <w:rPr>
          <w:rStyle w:val="code"/>
        </w:rPr>
        <w:t>B</w:t>
      </w:r>
      <w:r>
        <w:t xml:space="preserve">; every other command simulates itself. </w:t>
      </w:r>
    </w:p>
    <w:p w14:paraId="24A06EB5" w14:textId="7127A635" w:rsidR="000229B4" w:rsidRDefault="006E6F29">
      <w:pPr>
        <w:pStyle w:val="picture"/>
        <w:framePr w:w="0" w:hSpace="0" w:vSpace="0" w:wrap="auto" w:xAlign="left" w:yAlign="inline"/>
      </w:pPr>
      <w:r>
        <w:rPr>
          <w:noProof/>
          <w:sz w:val="20"/>
        </w:rPr>
        <w:drawing>
          <wp:inline distT="0" distB="0" distL="0" distR="0" wp14:anchorId="37374970" wp14:editId="1C728A12">
            <wp:extent cx="2656205" cy="16002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656205" cy="1600200"/>
                    </a:xfrm>
                    <a:prstGeom prst="rect">
                      <a:avLst/>
                    </a:prstGeom>
                    <a:noFill/>
                    <a:ln>
                      <a:noFill/>
                    </a:ln>
                  </pic:spPr>
                </pic:pic>
              </a:graphicData>
            </a:graphic>
          </wp:inline>
        </w:drawing>
      </w:r>
    </w:p>
    <w:p w14:paraId="39C3D48B" w14:textId="77777777" w:rsidR="000229B4" w:rsidRDefault="000229B4">
      <w:r>
        <w:t xml:space="preserve">So we make </w:t>
      </w:r>
      <w:r>
        <w:rPr>
          <w:rStyle w:val="code"/>
        </w:rPr>
        <w:t>AR</w:t>
      </w:r>
      <w:r>
        <w:t xml:space="preserve"> the identity everywhere except at </w:t>
      </w:r>
      <w:r>
        <w:rPr>
          <w:rStyle w:val="code"/>
        </w:rPr>
        <w:sym w:font="Symbol" w:char="F062"/>
      </w:r>
      <w:r>
        <w:t>, where it relates any state</w:t>
      </w:r>
      <w:r w:rsidR="000C0EAE">
        <w:t xml:space="preserve"> </w:t>
      </w:r>
      <w:r w:rsidR="000C0EAE">
        <w:rPr>
          <w:rStyle w:val="code"/>
        </w:rPr>
        <w:t>u</w:t>
      </w:r>
      <w:r>
        <w:t xml:space="preserve"> that can be reached from </w:t>
      </w:r>
      <w:r>
        <w:rPr>
          <w:rStyle w:val="code"/>
        </w:rPr>
        <w:t>s</w:t>
      </w:r>
      <w:r>
        <w:t xml:space="preserve"> by </w:t>
      </w:r>
      <w:r>
        <w:rPr>
          <w:rStyle w:val="code"/>
        </w:rPr>
        <w:t>A</w:t>
      </w:r>
      <w:r>
        <w:t xml:space="preserve"> to </w:t>
      </w:r>
      <w:r>
        <w:rPr>
          <w:rStyle w:val="code"/>
        </w:rPr>
        <w:t>s</w:t>
      </w:r>
      <w:r>
        <w:t xml:space="preserve">. This expresses the intention that at </w:t>
      </w:r>
      <w:r>
        <w:rPr>
          <w:rStyle w:val="code"/>
        </w:rPr>
        <w:sym w:font="Symbol" w:char="F062"/>
      </w:r>
      <w:r>
        <w:t xml:space="preserve"> we haven’t yet done </w:t>
      </w:r>
      <w:r>
        <w:rPr>
          <w:rStyle w:val="code"/>
        </w:rPr>
        <w:t>A</w:t>
      </w:r>
      <w:r>
        <w:t xml:space="preserve"> in </w:t>
      </w:r>
      <w:r>
        <w:rPr>
          <w:rStyle w:val="v"/>
        </w:rPr>
        <w:t>S</w:t>
      </w:r>
      <w:r>
        <w:t xml:space="preserve">, but we have done </w:t>
      </w:r>
      <w:r>
        <w:rPr>
          <w:rStyle w:val="code"/>
        </w:rPr>
        <w:t>A</w:t>
      </w:r>
      <w:r>
        <w:t xml:space="preserve"> in </w:t>
      </w:r>
      <w:r>
        <w:rPr>
          <w:rStyle w:val="v"/>
        </w:rPr>
        <w:t>T</w:t>
      </w:r>
      <w:r>
        <w:t xml:space="preserve">. (Since </w:t>
      </w:r>
      <w:r>
        <w:rPr>
          <w:rStyle w:val="code"/>
        </w:rPr>
        <w:t>A</w:t>
      </w:r>
      <w:r>
        <w:t xml:space="preserve"> may take many states to </w:t>
      </w:r>
      <w:r>
        <w:rPr>
          <w:rStyle w:val="code"/>
        </w:rPr>
        <w:t>s</w:t>
      </w:r>
      <w:r>
        <w:t xml:space="preserve">, this can’t just be an abstraction function.) We write </w:t>
      </w:r>
      <w:r>
        <w:rPr>
          <w:rStyle w:val="code"/>
        </w:rPr>
        <w:t>u ~ s</w:t>
      </w:r>
      <w:r>
        <w:t xml:space="preserve"> for “</w:t>
      </w:r>
      <w:r>
        <w:rPr>
          <w:rStyle w:val="code"/>
        </w:rPr>
        <w:t>AR</w:t>
      </w:r>
      <w:r>
        <w:t xml:space="preserve"> relates </w:t>
      </w:r>
      <w:r>
        <w:rPr>
          <w:rStyle w:val="code"/>
        </w:rPr>
        <w:t>u</w:t>
      </w:r>
      <w:r>
        <w:t xml:space="preserve"> to </w:t>
      </w:r>
      <w:r>
        <w:rPr>
          <w:rStyle w:val="code"/>
        </w:rPr>
        <w:t>s</w:t>
      </w:r>
      <w:r>
        <w:t xml:space="preserve">”. Precisely, we say that </w:t>
      </w:r>
      <w:r>
        <w:rPr>
          <w:rStyle w:val="code"/>
        </w:rPr>
        <w:t>u ~ s</w:t>
      </w:r>
      <w:r>
        <w:t xml:space="preserve"> if </w:t>
      </w:r>
    </w:p>
    <w:p w14:paraId="28BDBA94" w14:textId="77777777" w:rsidR="000229B4" w:rsidRDefault="000229B4">
      <w:pPr>
        <w:pStyle w:val="cmd1"/>
        <w:rPr>
          <w:rStyle w:val="code"/>
        </w:rPr>
      </w:pPr>
      <w:r>
        <w:rPr>
          <w:rStyle w:val="code"/>
        </w:rPr>
        <w:t xml:space="preserve">   u("h.$pc") </w:t>
      </w:r>
      <w:r>
        <w:rPr>
          <w:rStyle w:val="code"/>
        </w:rPr>
        <w:sym w:font="Symbol" w:char="F0B9"/>
      </w:r>
      <w:r>
        <w:rPr>
          <w:rStyle w:val="code"/>
        </w:rPr>
        <w:t xml:space="preserve"> </w:t>
      </w:r>
      <w:r>
        <w:rPr>
          <w:rStyle w:val="code"/>
        </w:rPr>
        <w:sym w:font="Symbol" w:char="F062"/>
      </w:r>
      <w:r>
        <w:rPr>
          <w:rStyle w:val="code"/>
        </w:rPr>
        <w:t xml:space="preserve"> /\ s = u</w:t>
      </w:r>
    </w:p>
    <w:p w14:paraId="11AB90B1" w14:textId="77777777" w:rsidR="000229B4" w:rsidRDefault="000229B4">
      <w:pPr>
        <w:pStyle w:val="cmd1"/>
        <w:rPr>
          <w:rStyle w:val="code"/>
        </w:rPr>
      </w:pPr>
      <w:r>
        <w:rPr>
          <w:rStyle w:val="code"/>
        </w:rPr>
        <w:t xml:space="preserve">\/ u("h.$pc") = </w:t>
      </w:r>
      <w:r>
        <w:rPr>
          <w:rStyle w:val="code"/>
        </w:rPr>
        <w:sym w:font="Symbol" w:char="F062"/>
      </w:r>
      <w:r>
        <w:rPr>
          <w:rStyle w:val="code"/>
        </w:rPr>
        <w:t xml:space="preserve"> /\ s A u.</w:t>
      </w:r>
    </w:p>
    <w:p w14:paraId="7DDA905E" w14:textId="77777777" w:rsidR="000229B4" w:rsidRDefault="000229B4">
      <w:r>
        <w:t>Why is this an abstraction relation? It certainly relates an initial state to an initial state, and it ce</w:t>
      </w:r>
      <w:r>
        <w:t>r</w:t>
      </w:r>
      <w:r>
        <w:t xml:space="preserve">tainly works for any transition </w:t>
      </w:r>
      <w:r>
        <w:rPr>
          <w:rStyle w:val="code"/>
        </w:rPr>
        <w:t>u -&gt; u'</w:t>
      </w:r>
      <w:r>
        <w:t xml:space="preserve"> that stays away from </w:t>
      </w:r>
      <w:r>
        <w:rPr>
          <w:rStyle w:val="code"/>
        </w:rPr>
        <w:sym w:font="Symbol" w:char="F062"/>
      </w:r>
      <w:r>
        <w:t xml:space="preserve">, that is, in which </w:t>
      </w:r>
      <w:r>
        <w:rPr>
          <w:rStyle w:val="code"/>
        </w:rPr>
        <w:t xml:space="preserve">u("h.$pc") ≠ </w:t>
      </w:r>
      <w:r>
        <w:rPr>
          <w:rStyle w:val="code"/>
        </w:rPr>
        <w:sym w:font="Symbol" w:char="F062"/>
      </w:r>
      <w:r>
        <w:t xml:space="preserve"> and </w:t>
      </w:r>
      <w:r>
        <w:rPr>
          <w:rStyle w:val="code"/>
        </w:rPr>
        <w:t xml:space="preserve">u'("h.$pc") ≠ </w:t>
      </w:r>
      <w:r>
        <w:rPr>
          <w:rStyle w:val="code"/>
        </w:rPr>
        <w:sym w:font="Symbol" w:char="F062"/>
      </w:r>
      <w:r>
        <w:t>, since the abstract and concrete states are the same. What about trans</w:t>
      </w:r>
      <w:r>
        <w:t>i</w:t>
      </w:r>
      <w:r>
        <w:t xml:space="preserve">tions that do involve </w:t>
      </w:r>
      <w:r>
        <w:rPr>
          <w:rStyle w:val="code"/>
        </w:rPr>
        <w:sym w:font="Symbol" w:char="F062"/>
      </w:r>
      <w:r>
        <w:t>?</w:t>
      </w:r>
    </w:p>
    <w:p w14:paraId="44E15D96" w14:textId="77777777" w:rsidR="000229B4" w:rsidRDefault="000229B4" w:rsidP="006D2A0D">
      <w:pPr>
        <w:pStyle w:val="b"/>
        <w:keepNext/>
      </w:pPr>
      <w:r>
        <w:t xml:space="preserve">If </w:t>
      </w:r>
      <w:r>
        <w:rPr>
          <w:rStyle w:val="code"/>
        </w:rPr>
        <w:t>h.$pc</w:t>
      </w:r>
      <w:r>
        <w:t xml:space="preserve"> changes to </w:t>
      </w:r>
      <w:r>
        <w:rPr>
          <w:rStyle w:val="code"/>
        </w:rPr>
        <w:sym w:font="Symbol" w:char="F062"/>
      </w:r>
      <w:r>
        <w:t xml:space="preserve"> then we must have executed </w:t>
      </w:r>
      <w:r>
        <w:rPr>
          <w:rStyle w:val="code"/>
        </w:rPr>
        <w:t>A</w:t>
      </w:r>
      <w:r>
        <w:t>. The picture is</w:t>
      </w:r>
    </w:p>
    <w:p w14:paraId="14D00BA7" w14:textId="76ABF94C" w:rsidR="000229B4" w:rsidRDefault="006E6F29">
      <w:pPr>
        <w:pStyle w:val="picture"/>
        <w:framePr w:w="0" w:hSpace="0" w:vSpace="0" w:wrap="auto" w:xAlign="left" w:yAlign="inline"/>
      </w:pPr>
      <w:r>
        <w:rPr>
          <w:noProof/>
          <w:sz w:val="20"/>
        </w:rPr>
        <w:drawing>
          <wp:inline distT="0" distB="0" distL="0" distR="0" wp14:anchorId="5F0929B3" wp14:editId="33E516E4">
            <wp:extent cx="1562100" cy="131699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562100" cy="1316990"/>
                    </a:xfrm>
                    <a:prstGeom prst="rect">
                      <a:avLst/>
                    </a:prstGeom>
                    <a:noFill/>
                    <a:ln>
                      <a:noFill/>
                    </a:ln>
                  </pic:spPr>
                </pic:pic>
              </a:graphicData>
            </a:graphic>
          </wp:inline>
        </w:drawing>
      </w:r>
    </w:p>
    <w:p w14:paraId="0C5BB613" w14:textId="77777777" w:rsidR="000229B4" w:rsidRDefault="000229B4">
      <w:pPr>
        <w:pStyle w:val="i"/>
      </w:pPr>
      <w:r>
        <w:t xml:space="preserve">The abstract trace is empty, so the abstract state doesn’t change: </w:t>
      </w:r>
      <w:r>
        <w:rPr>
          <w:rStyle w:val="code"/>
        </w:rPr>
        <w:t>s = s'</w:t>
      </w:r>
      <w:r>
        <w:t xml:space="preserve">. Also, </w:t>
      </w:r>
      <w:r>
        <w:rPr>
          <w:rStyle w:val="code"/>
        </w:rPr>
        <w:t>s' = u</w:t>
      </w:r>
      <w:r>
        <w:t xml:space="preserve"> b</w:t>
      </w:r>
      <w:r>
        <w:t>e</w:t>
      </w:r>
      <w:r>
        <w:t xml:space="preserve">cause only equal states are related when </w:t>
      </w:r>
      <w:r>
        <w:rPr>
          <w:rStyle w:val="code"/>
        </w:rPr>
        <w:t xml:space="preserve">h.$pc # </w:t>
      </w:r>
      <w:r>
        <w:rPr>
          <w:rStyle w:val="code"/>
        </w:rPr>
        <w:sym w:font="Symbol" w:char="F062"/>
      </w:r>
      <w:r>
        <w:t xml:space="preserve">. But we executed </w:t>
      </w:r>
      <w:r>
        <w:rPr>
          <w:rStyle w:val="code"/>
        </w:rPr>
        <w:t>A</w:t>
      </w:r>
      <w:r>
        <w:t xml:space="preserve">, so </w:t>
      </w:r>
      <w:r>
        <w:rPr>
          <w:rStyle w:val="code"/>
        </w:rPr>
        <w:t>u A u'</w:t>
      </w:r>
      <w:r>
        <w:t xml:space="preserve">, so </w:t>
      </w:r>
      <w:r>
        <w:rPr>
          <w:rStyle w:val="code"/>
        </w:rPr>
        <w:t>s' ~ u'</w:t>
      </w:r>
      <w:r>
        <w:t xml:space="preserve"> because of the equalities.</w:t>
      </w:r>
    </w:p>
    <w:p w14:paraId="3564B76B" w14:textId="77777777" w:rsidR="000229B4" w:rsidRDefault="000229B4" w:rsidP="006D2A0D">
      <w:pPr>
        <w:pStyle w:val="b"/>
        <w:keepNext/>
      </w:pPr>
      <w:r>
        <w:t xml:space="preserve">If </w:t>
      </w:r>
      <w:r>
        <w:rPr>
          <w:rStyle w:val="code"/>
        </w:rPr>
        <w:t>h.$pc</w:t>
      </w:r>
      <w:r>
        <w:t xml:space="preserve"> starts at </w:t>
      </w:r>
      <w:r>
        <w:rPr>
          <w:rStyle w:val="code"/>
        </w:rPr>
        <w:sym w:font="Symbol" w:char="F062"/>
      </w:r>
      <w:r>
        <w:t xml:space="preserve"> then the command must be either </w:t>
      </w:r>
      <w:r>
        <w:rPr>
          <w:rStyle w:val="code"/>
        </w:rPr>
        <w:t>B</w:t>
      </w:r>
      <w:r>
        <w:t xml:space="preserve"> or some </w:t>
      </w:r>
      <w:r>
        <w:rPr>
          <w:rStyle w:val="code"/>
        </w:rPr>
        <w:t>C</w:t>
      </w:r>
      <w:r>
        <w:t xml:space="preserve"> that commutes with </w:t>
      </w:r>
      <w:r>
        <w:rPr>
          <w:rStyle w:val="code"/>
        </w:rPr>
        <w:t>A</w:t>
      </w:r>
      <w:r>
        <w:t xml:space="preserve">. If the command is </w:t>
      </w:r>
      <w:r>
        <w:rPr>
          <w:rStyle w:val="code"/>
        </w:rPr>
        <w:t>B</w:t>
      </w:r>
      <w:r>
        <w:t>, then the picture is</w:t>
      </w:r>
    </w:p>
    <w:p w14:paraId="73DD4668" w14:textId="05BF35E6" w:rsidR="000229B4" w:rsidRDefault="006E6F29">
      <w:pPr>
        <w:pStyle w:val="picture"/>
        <w:framePr w:w="0" w:hSpace="0" w:vSpace="0" w:wrap="auto" w:xAlign="left" w:yAlign="inline"/>
      </w:pPr>
      <w:r>
        <w:rPr>
          <w:noProof/>
          <w:sz w:val="20"/>
        </w:rPr>
        <w:drawing>
          <wp:inline distT="0" distB="0" distL="0" distR="0" wp14:anchorId="7D9193F6" wp14:editId="66D7F42C">
            <wp:extent cx="1562100" cy="131699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562100" cy="1316990"/>
                    </a:xfrm>
                    <a:prstGeom prst="rect">
                      <a:avLst/>
                    </a:prstGeom>
                    <a:noFill/>
                    <a:ln>
                      <a:noFill/>
                    </a:ln>
                  </pic:spPr>
                </pic:pic>
              </a:graphicData>
            </a:graphic>
          </wp:inline>
        </w:drawing>
      </w:r>
    </w:p>
    <w:p w14:paraId="0AE2E903" w14:textId="77777777" w:rsidR="000229B4" w:rsidRDefault="000229B4">
      <w:pPr>
        <w:pStyle w:val="i"/>
      </w:pPr>
      <w:r>
        <w:t xml:space="preserve">To show the top relation, we have to show that there exists an </w:t>
      </w:r>
      <w:r>
        <w:rPr>
          <w:rStyle w:val="code"/>
        </w:rPr>
        <w:t>s0</w:t>
      </w:r>
      <w:r>
        <w:t xml:space="preserve"> such that </w:t>
      </w:r>
      <w:r>
        <w:rPr>
          <w:rStyle w:val="code"/>
        </w:rPr>
        <w:t>s A s0</w:t>
      </w:r>
      <w:r>
        <w:t xml:space="preserve"> and </w:t>
      </w:r>
      <w:r>
        <w:rPr>
          <w:rStyle w:val="code"/>
        </w:rPr>
        <w:t>s0 B s'</w:t>
      </w:r>
      <w:r>
        <w:t xml:space="preserve">, by the meaning of semicolon. But </w:t>
      </w:r>
      <w:r>
        <w:rPr>
          <w:rStyle w:val="code"/>
        </w:rPr>
        <w:t>u</w:t>
      </w:r>
      <w:r>
        <w:t xml:space="preserve"> has exactly this property, since </w:t>
      </w:r>
      <w:r>
        <w:rPr>
          <w:rStyle w:val="code"/>
        </w:rPr>
        <w:t>s' = u'</w:t>
      </w:r>
      <w:r>
        <w:t>.</w:t>
      </w:r>
    </w:p>
    <w:p w14:paraId="3E11DADA" w14:textId="77777777" w:rsidR="000229B4" w:rsidRDefault="000229B4" w:rsidP="006D2A0D">
      <w:pPr>
        <w:pStyle w:val="b"/>
        <w:keepNext/>
      </w:pPr>
      <w:r>
        <w:t xml:space="preserve">If the command is </w:t>
      </w:r>
      <w:r>
        <w:rPr>
          <w:rStyle w:val="code"/>
        </w:rPr>
        <w:t>C</w:t>
      </w:r>
      <w:r>
        <w:t>, then the picture is</w:t>
      </w:r>
    </w:p>
    <w:p w14:paraId="4E05B0F7" w14:textId="5FAF6DDE" w:rsidR="000229B4" w:rsidRDefault="006E6F29">
      <w:pPr>
        <w:pStyle w:val="picture"/>
        <w:framePr w:w="0" w:hSpace="0" w:vSpace="0" w:wrap="auto" w:xAlign="left" w:yAlign="inline"/>
      </w:pPr>
      <w:r>
        <w:rPr>
          <w:noProof/>
          <w:sz w:val="20"/>
        </w:rPr>
        <w:drawing>
          <wp:inline distT="0" distB="0" distL="0" distR="0" wp14:anchorId="54E63FB3" wp14:editId="724BC41C">
            <wp:extent cx="2427605" cy="131699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427605" cy="1316990"/>
                    </a:xfrm>
                    <a:prstGeom prst="rect">
                      <a:avLst/>
                    </a:prstGeom>
                    <a:noFill/>
                    <a:ln>
                      <a:noFill/>
                    </a:ln>
                  </pic:spPr>
                </pic:pic>
              </a:graphicData>
            </a:graphic>
          </wp:inline>
        </w:drawing>
      </w:r>
    </w:p>
    <w:p w14:paraId="4B62D06B" w14:textId="77777777" w:rsidR="000229B4" w:rsidRDefault="000229B4">
      <w:pPr>
        <w:pStyle w:val="i"/>
      </w:pPr>
      <w:r>
        <w:t xml:space="preserve">But this follows from the definition of ‘commutes’: we are given </w:t>
      </w:r>
      <w:r>
        <w:rPr>
          <w:rStyle w:val="code"/>
        </w:rPr>
        <w:t>s</w:t>
      </w:r>
      <w:r>
        <w:t xml:space="preserve">, </w:t>
      </w:r>
      <w:r>
        <w:rPr>
          <w:rStyle w:val="code"/>
        </w:rPr>
        <w:t>u</w:t>
      </w:r>
      <w:r>
        <w:t xml:space="preserve">, and </w:t>
      </w:r>
      <w:r>
        <w:rPr>
          <w:rStyle w:val="code"/>
        </w:rPr>
        <w:t>u'</w:t>
      </w:r>
      <w:r>
        <w:t xml:space="preserve"> related as shown, and we need </w:t>
      </w:r>
      <w:r>
        <w:rPr>
          <w:rStyle w:val="code"/>
        </w:rPr>
        <w:t>s'</w:t>
      </w:r>
      <w:r>
        <w:t xml:space="preserve"> related as shown, which is just what the definition gives us, with </w:t>
      </w:r>
      <w:r>
        <w:rPr>
          <w:rStyle w:val="code"/>
        </w:rPr>
        <w:t>u1 = s</w:t>
      </w:r>
      <w:r>
        <w:t xml:space="preserve">, </w:t>
      </w:r>
      <w:r>
        <w:rPr>
          <w:rStyle w:val="code"/>
        </w:rPr>
        <w:t>u2 = u'</w:t>
      </w:r>
      <w:r>
        <w:t xml:space="preserve">, and </w:t>
      </w:r>
      <w:r>
        <w:rPr>
          <w:rStyle w:val="code"/>
        </w:rPr>
        <w:t>u' = s'</w:t>
      </w:r>
      <w:r>
        <w:t>.</w:t>
      </w:r>
    </w:p>
    <w:p w14:paraId="28E266CC" w14:textId="77777777" w:rsidR="000229B4" w:rsidRDefault="000229B4">
      <w:pPr>
        <w:pStyle w:val="Heading2"/>
      </w:pPr>
      <w:r>
        <w:t>Examples of concurrency</w:t>
      </w:r>
    </w:p>
    <w:p w14:paraId="108E765B" w14:textId="77777777" w:rsidR="000229B4" w:rsidRDefault="000229B4">
      <w:r>
        <w:t>This section contains a number of example specs and codes that illustrate various aspects of co</w:t>
      </w:r>
      <w:r>
        <w:t>n</w:t>
      </w:r>
      <w:r>
        <w:t xml:space="preserve">currency. The specs have large atomic actions that keep them simple. The codes have smaller atomic actions that reflect the realities of the machines on which they have to run. Some of the examples of code illustrate easy concurrency (that is, that use locks): </w:t>
      </w:r>
      <w:r>
        <w:rPr>
          <w:rStyle w:val="code"/>
        </w:rPr>
        <w:t>RWLockImpl</w:t>
      </w:r>
      <w:r>
        <w:t xml:space="preserve"> and </w:t>
      </w:r>
      <w:r>
        <w:rPr>
          <w:rStyle w:val="code"/>
        </w:rPr>
        <w:t>BufferImpl</w:t>
      </w:r>
      <w:r>
        <w:t xml:space="preserve">. Others illustrate hard concurrency: </w:t>
      </w:r>
      <w:r>
        <w:rPr>
          <w:rStyle w:val="code"/>
        </w:rPr>
        <w:t>SpinLock</w:t>
      </w:r>
      <w:r>
        <w:t xml:space="preserve">, </w:t>
      </w:r>
      <w:r>
        <w:rPr>
          <w:rStyle w:val="code"/>
        </w:rPr>
        <w:t>Mutex2Impl</w:t>
      </w:r>
      <w:r>
        <w:t xml:space="preserve">, </w:t>
      </w:r>
      <w:r>
        <w:rPr>
          <w:rStyle w:val="code"/>
        </w:rPr>
        <w:t>ClockImpl</w:t>
      </w:r>
      <w:r>
        <w:t xml:space="preserve">, </w:t>
      </w:r>
      <w:r>
        <w:rPr>
          <w:rStyle w:val="code"/>
        </w:rPr>
        <w:t>MutexImpl</w:t>
      </w:r>
      <w:r>
        <w:t xml:space="preserve">, and </w:t>
      </w:r>
      <w:r>
        <w:rPr>
          <w:rStyle w:val="code"/>
        </w:rPr>
        <w:t>ConditionImpl</w:t>
      </w:r>
      <w:r>
        <w:t>.</w:t>
      </w:r>
    </w:p>
    <w:p w14:paraId="445F3728" w14:textId="77777777" w:rsidR="000229B4" w:rsidRDefault="000229B4">
      <w:pPr>
        <w:pStyle w:val="Heading3"/>
      </w:pPr>
      <w:r>
        <w:t>Incrementing a register</w:t>
      </w:r>
    </w:p>
    <w:p w14:paraId="13D3D8EB" w14:textId="77777777" w:rsidR="000229B4" w:rsidRDefault="000229B4">
      <w:r>
        <w:t xml:space="preserve">The first example involves incrementing a register that has </w:t>
      </w:r>
      <w:r>
        <w:rPr>
          <w:rStyle w:val="code"/>
        </w:rPr>
        <w:t>Read</w:t>
      </w:r>
      <w:r>
        <w:t xml:space="preserve"> and </w:t>
      </w:r>
      <w:r>
        <w:rPr>
          <w:rStyle w:val="code"/>
        </w:rPr>
        <w:t>Write</w:t>
      </w:r>
      <w:r>
        <w:t xml:space="preserve"> operations. Here is the unsurprising spec of the register, which makes both operations atomic: </w:t>
      </w:r>
    </w:p>
    <w:p w14:paraId="41356B9D" w14:textId="77777777" w:rsidR="000229B4" w:rsidRDefault="000229B4">
      <w:pPr>
        <w:pStyle w:val="modhead"/>
        <w:outlineLvl w:val="9"/>
      </w:pPr>
      <w:r>
        <w:t xml:space="preserve">MODULE Register </w:t>
      </w:r>
      <w:r>
        <w:rPr>
          <w:rStyle w:val="code"/>
          <w:b w:val="0"/>
        </w:rPr>
        <w:t>EXPORT Read, Write =</w:t>
      </w:r>
    </w:p>
    <w:p w14:paraId="396E4160" w14:textId="77777777" w:rsidR="000229B4" w:rsidRDefault="000229B4">
      <w:pPr>
        <w:pStyle w:val="declhead"/>
        <w:rPr>
          <w:rStyle w:val="code"/>
        </w:rPr>
      </w:pPr>
      <w:r>
        <w:rPr>
          <w:rStyle w:val="code"/>
        </w:rPr>
        <w:t>VAR</w:t>
      </w:r>
      <w:r>
        <w:rPr>
          <w:rStyle w:val="code"/>
        </w:rPr>
        <w:tab/>
        <w:t>x</w:t>
      </w:r>
      <w:r>
        <w:rPr>
          <w:rStyle w:val="code"/>
        </w:rPr>
        <w:tab/>
        <w:t>:</w:t>
      </w:r>
      <w:r>
        <w:rPr>
          <w:rStyle w:val="code"/>
        </w:rPr>
        <w:tab/>
        <w:t>Int := 0</w:t>
      </w:r>
    </w:p>
    <w:p w14:paraId="55CEC376" w14:textId="77777777" w:rsidR="000229B4" w:rsidRDefault="000229B4">
      <w:pPr>
        <w:pStyle w:val="routine"/>
        <w:rPr>
          <w:rStyle w:val="code"/>
        </w:rPr>
      </w:pPr>
      <w:r>
        <w:rPr>
          <w:rStyle w:val="code"/>
        </w:rPr>
        <w:t>APROC Read() -&gt; Int = &lt;&lt; RET x  &gt;&gt;</w:t>
      </w:r>
    </w:p>
    <w:p w14:paraId="782D598F" w14:textId="77777777" w:rsidR="000229B4" w:rsidRDefault="000229B4">
      <w:pPr>
        <w:pStyle w:val="routine"/>
        <w:spacing w:before="0"/>
        <w:rPr>
          <w:rStyle w:val="code"/>
        </w:rPr>
      </w:pPr>
      <w:r>
        <w:rPr>
          <w:rStyle w:val="code"/>
        </w:rPr>
        <w:t>APROC Write(i: Int) = &lt;&lt; x := i &gt;&gt;</w:t>
      </w:r>
    </w:p>
    <w:p w14:paraId="7ED1BF07" w14:textId="77777777" w:rsidR="000229B4" w:rsidRDefault="000229B4">
      <w:pPr>
        <w:pStyle w:val="modend"/>
      </w:pPr>
      <w:r>
        <w:rPr>
          <w:rStyle w:val="code"/>
        </w:rPr>
        <w:t>END Register</w:t>
      </w:r>
    </w:p>
    <w:p w14:paraId="4F9A67F4" w14:textId="77777777" w:rsidR="000229B4" w:rsidRDefault="000229B4">
      <w:r>
        <w:t xml:space="preserve">To increment the register, we could use the following procedure: </w:t>
      </w:r>
    </w:p>
    <w:p w14:paraId="7192D195" w14:textId="77777777" w:rsidR="000229B4" w:rsidRPr="00D239B3" w:rsidRDefault="000229B4">
      <w:pPr>
        <w:pStyle w:val="routine"/>
        <w:rPr>
          <w:lang w:val="de-DE"/>
        </w:rPr>
      </w:pPr>
      <w:r w:rsidRPr="00D239B3">
        <w:rPr>
          <w:rStyle w:val="code"/>
          <w:lang w:val="de-DE"/>
        </w:rPr>
        <w:t>PROC</w:t>
      </w:r>
      <w:r w:rsidRPr="00D239B3">
        <w:rPr>
          <w:rStyle w:val="code"/>
          <w:lang w:val="de-DE"/>
        </w:rPr>
        <w:tab/>
        <w:t>Increment() = VAR t: Int | t := Register.Read(); t := t + 1; Register.Write(t)</w:t>
      </w:r>
    </w:p>
    <w:p w14:paraId="287F2815" w14:textId="77777777" w:rsidR="000229B4" w:rsidRDefault="000229B4">
      <w:r>
        <w:t xml:space="preserve">Suppose that, starting from the initial state where </w:t>
      </w:r>
      <w:r>
        <w:rPr>
          <w:rStyle w:val="v"/>
        </w:rPr>
        <w:t>x</w:t>
      </w:r>
      <w:r>
        <w:t xml:space="preserve"> = 0, </w:t>
      </w:r>
      <w:r>
        <w:rPr>
          <w:rStyle w:val="v"/>
        </w:rPr>
        <w:t>n</w:t>
      </w:r>
      <w:r>
        <w:t xml:space="preserve"> threads execute </w:t>
      </w:r>
      <w:r>
        <w:rPr>
          <w:rStyle w:val="code"/>
        </w:rPr>
        <w:t>Increment</w:t>
      </w:r>
      <w:r>
        <w:t xml:space="preserve"> in parallel. Then, depending on the interleaving of the low-level steps, the final value of the register could be anything from 1 to </w:t>
      </w:r>
      <w:r>
        <w:rPr>
          <w:rStyle w:val="v"/>
        </w:rPr>
        <w:t>n</w:t>
      </w:r>
      <w:r>
        <w:t>. This is unlikely to be what was intended. Certainly this code doesn’t i</w:t>
      </w:r>
      <w:r>
        <w:t>m</w:t>
      </w:r>
      <w:r>
        <w:t>plement the spec</w:t>
      </w:r>
    </w:p>
    <w:p w14:paraId="31317749" w14:textId="77777777" w:rsidR="000229B4" w:rsidRDefault="000229B4">
      <w:pPr>
        <w:pStyle w:val="routine"/>
      </w:pPr>
      <w:r>
        <w:rPr>
          <w:rStyle w:val="code"/>
        </w:rPr>
        <w:t>PROC Increment() = &lt;&lt; x := x + 1 &gt;&gt;</w:t>
      </w:r>
    </w:p>
    <w:p w14:paraId="51B9F433" w14:textId="77777777" w:rsidR="000229B4" w:rsidRDefault="00782DA5">
      <w:r>
        <w:t xml:space="preserve">Exercise: </w:t>
      </w:r>
      <w:r w:rsidR="000229B4">
        <w:t>Suppose that we weaken our atomicity assumptions to say that the value of a register is represented as a sequence of bits, and that the only atomic operations are reading and writing i</w:t>
      </w:r>
      <w:r w:rsidR="000229B4">
        <w:t>n</w:t>
      </w:r>
      <w:r w:rsidR="000229B4">
        <w:t xml:space="preserve">dividual bits. Now what are the possible final states if </w:t>
      </w:r>
      <w:r w:rsidR="000229B4">
        <w:rPr>
          <w:rStyle w:val="v"/>
        </w:rPr>
        <w:t>n</w:t>
      </w:r>
      <w:r w:rsidR="000229B4">
        <w:t xml:space="preserve"> threads execute </w:t>
      </w:r>
      <w:r w:rsidR="000229B4">
        <w:rPr>
          <w:rStyle w:val="code"/>
        </w:rPr>
        <w:t>Increment</w:t>
      </w:r>
      <w:r w:rsidR="000229B4">
        <w:t xml:space="preserve"> in parallel?</w:t>
      </w:r>
    </w:p>
    <w:p w14:paraId="65DA29B5" w14:textId="77777777" w:rsidR="000229B4" w:rsidRDefault="000229B4">
      <w:r>
        <w:t xml:space="preserve">Alternatively, consider a new module </w:t>
      </w:r>
      <w:r>
        <w:rPr>
          <w:rStyle w:val="code"/>
        </w:rPr>
        <w:t>RWInc</w:t>
      </w:r>
      <w:r>
        <w:t xml:space="preserve"> that explicitly supports </w:t>
      </w:r>
      <w:r>
        <w:rPr>
          <w:rStyle w:val="code"/>
        </w:rPr>
        <w:t>Increment</w:t>
      </w:r>
      <w:r>
        <w:t xml:space="preserve"> operations in addition to </w:t>
      </w:r>
      <w:r>
        <w:rPr>
          <w:rStyle w:val="code"/>
        </w:rPr>
        <w:t>Read</w:t>
      </w:r>
      <w:r>
        <w:t xml:space="preserve"> and </w:t>
      </w:r>
      <w:r>
        <w:rPr>
          <w:rStyle w:val="code"/>
        </w:rPr>
        <w:t>Write</w:t>
      </w:r>
      <w:r>
        <w:t>. This mig</w:t>
      </w:r>
      <w:r w:rsidR="00782DA5">
        <w:t>ht add the following (exported</w:t>
      </w:r>
      <w:r>
        <w:t xml:space="preserve">) procedure to the </w:t>
      </w:r>
      <w:r>
        <w:rPr>
          <w:rStyle w:val="code"/>
        </w:rPr>
        <w:t>Register</w:t>
      </w:r>
      <w:r>
        <w:t xml:space="preserve"> module: </w:t>
      </w:r>
    </w:p>
    <w:p w14:paraId="7D7EF525" w14:textId="77777777" w:rsidR="000229B4" w:rsidRDefault="000229B4">
      <w:pPr>
        <w:pStyle w:val="routine"/>
      </w:pPr>
      <w:r>
        <w:rPr>
          <w:rStyle w:val="code"/>
        </w:rPr>
        <w:t>PROC Increment() = x := x+1</w:t>
      </w:r>
    </w:p>
    <w:p w14:paraId="0A8F77F8" w14:textId="77777777" w:rsidR="000229B4" w:rsidRDefault="000229B4">
      <w:r>
        <w:t xml:space="preserve">Or, more explicitly: </w:t>
      </w:r>
    </w:p>
    <w:p w14:paraId="3CFA0B62" w14:textId="77777777" w:rsidR="000229B4" w:rsidRPr="00334DBC" w:rsidRDefault="000229B4">
      <w:pPr>
        <w:pStyle w:val="routine"/>
        <w:rPr>
          <w:lang w:val="fr-FR"/>
        </w:rPr>
      </w:pPr>
      <w:r w:rsidRPr="00334DBC">
        <w:rPr>
          <w:rStyle w:val="code"/>
          <w:lang w:val="fr-FR"/>
        </w:rPr>
        <w:t>PROC Increment() =  VAR t: Int | &lt;&lt; t := x &gt;&gt;; &lt;&lt; x := t+1 &gt;&gt;</w:t>
      </w:r>
    </w:p>
    <w:p w14:paraId="5F938178" w14:textId="77777777" w:rsidR="000229B4" w:rsidRDefault="000229B4">
      <w:r>
        <w:t xml:space="preserve">Because of the fine grain of atomicity, it is still true that if </w:t>
      </w:r>
      <w:r>
        <w:rPr>
          <w:rStyle w:val="v"/>
        </w:rPr>
        <w:t>n</w:t>
      </w:r>
      <w:r>
        <w:t xml:space="preserve"> threads execute </w:t>
      </w:r>
      <w:r>
        <w:rPr>
          <w:rStyle w:val="code"/>
        </w:rPr>
        <w:t>Increment</w:t>
      </w:r>
      <w:r>
        <w:t xml:space="preserve"> in para</w:t>
      </w:r>
      <w:r>
        <w:t>l</w:t>
      </w:r>
      <w:r>
        <w:t xml:space="preserve">lel then, depending on the interleaving of the low-level steps, the final value of the register could be anything from 1 to </w:t>
      </w:r>
      <w:r>
        <w:rPr>
          <w:rStyle w:val="v"/>
        </w:rPr>
        <w:t>n</w:t>
      </w:r>
      <w:r>
        <w:t xml:space="preserve">. Putting the procedure inside the </w:t>
      </w:r>
      <w:r>
        <w:rPr>
          <w:rStyle w:val="code"/>
        </w:rPr>
        <w:t>Register</w:t>
      </w:r>
      <w:r>
        <w:t xml:space="preserve"> module doesn’t help. Of course, making </w:t>
      </w:r>
      <w:r>
        <w:rPr>
          <w:rStyle w:val="code"/>
        </w:rPr>
        <w:t>Increment</w:t>
      </w:r>
      <w:r>
        <w:t xml:space="preserve"> an </w:t>
      </w:r>
      <w:r>
        <w:rPr>
          <w:rStyle w:val="code"/>
        </w:rPr>
        <w:t>APROC</w:t>
      </w:r>
      <w:r>
        <w:t xml:space="preserve"> would certainly do the trick.</w:t>
      </w:r>
    </w:p>
    <w:p w14:paraId="38DAD4C0" w14:textId="77777777" w:rsidR="000229B4" w:rsidRDefault="000229B4">
      <w:pPr>
        <w:pStyle w:val="Heading3"/>
      </w:pPr>
      <w:r>
        <w:t>Mutexes</w:t>
      </w:r>
    </w:p>
    <w:p w14:paraId="3E20A2C4" w14:textId="77777777" w:rsidR="000229B4" w:rsidRDefault="000229B4">
      <w:r>
        <w:t xml:space="preserve">Here is a spec of a simple </w:t>
      </w:r>
      <w:r>
        <w:rPr>
          <w:rStyle w:val="code"/>
        </w:rPr>
        <w:t>Mutex</w:t>
      </w:r>
      <w:r>
        <w:t xml:space="preserve"> module, which can be used to ensure mutually exclusive exec</w:t>
      </w:r>
      <w:r>
        <w:t>u</w:t>
      </w:r>
      <w:r>
        <w:t xml:space="preserve">tion of critical sections; it is copied from handout 14 on practical concurrency. The state of a mutex is </w:t>
      </w:r>
      <w:r>
        <w:rPr>
          <w:rStyle w:val="code"/>
        </w:rPr>
        <w:t>nil</w:t>
      </w:r>
      <w:r>
        <w:t xml:space="preserve"> if the mutex is free, and otherwise is the thread that holds the mutex. </w:t>
      </w:r>
    </w:p>
    <w:p w14:paraId="05110AF4" w14:textId="77777777" w:rsidR="000229B4" w:rsidRDefault="000229B4">
      <w:pPr>
        <w:pStyle w:val="modhead"/>
        <w:outlineLvl w:val="9"/>
        <w:rPr>
          <w:rStyle w:val="code"/>
          <w:b w:val="0"/>
        </w:rPr>
      </w:pPr>
      <w:r>
        <w:t xml:space="preserve">CLASS Mutex </w:t>
      </w:r>
      <w:r>
        <w:rPr>
          <w:rStyle w:val="code"/>
          <w:b w:val="0"/>
        </w:rPr>
        <w:t>EXPORT acq, rel =</w:t>
      </w:r>
    </w:p>
    <w:p w14:paraId="79DDECA2" w14:textId="77777777" w:rsidR="000229B4" w:rsidRDefault="000229B4">
      <w:pPr>
        <w:pStyle w:val="declhead"/>
        <w:rPr>
          <w:rStyle w:val="code"/>
        </w:rPr>
      </w:pPr>
      <w:r>
        <w:rPr>
          <w:rStyle w:val="code"/>
        </w:rPr>
        <w:t>VAR</w:t>
      </w:r>
      <w:r>
        <w:rPr>
          <w:rStyle w:val="code"/>
        </w:rPr>
        <w:tab/>
        <w:t>m</w:t>
      </w:r>
      <w:r>
        <w:rPr>
          <w:rStyle w:val="code"/>
        </w:rPr>
        <w:tab/>
        <w:t>:</w:t>
      </w:r>
      <w:r>
        <w:rPr>
          <w:rStyle w:val="code"/>
        </w:rPr>
        <w:tab/>
        <w:t>(Thread + Null) := nil</w:t>
      </w:r>
      <w:r>
        <w:rPr>
          <w:rStyle w:val="code"/>
        </w:rPr>
        <w:br/>
      </w:r>
      <w:r>
        <w:rPr>
          <w:rStyle w:val="m"/>
        </w:rPr>
        <w:t xml:space="preserve">% Each mutex is either </w:t>
      </w:r>
      <w:r>
        <w:rPr>
          <w:rStyle w:val="code"/>
        </w:rPr>
        <w:t>nil</w:t>
      </w:r>
      <w:r>
        <w:rPr>
          <w:rStyle w:val="m"/>
        </w:rPr>
        <w:t xml:space="preserve"> or the thread holding the mutex.</w:t>
      </w:r>
      <w:r>
        <w:rPr>
          <w:rStyle w:val="m"/>
        </w:rPr>
        <w:br/>
        <w:t xml:space="preserve">% The variable </w:t>
      </w:r>
      <w:r>
        <w:rPr>
          <w:rStyle w:val="code"/>
        </w:rPr>
        <w:t>SELF</w:t>
      </w:r>
      <w:r>
        <w:rPr>
          <w:rStyle w:val="m"/>
        </w:rPr>
        <w:t xml:space="preserve"> is defined to be the thread currently making a transition.</w:t>
      </w:r>
    </w:p>
    <w:p w14:paraId="51CBF351" w14:textId="77777777" w:rsidR="000229B4" w:rsidRDefault="000229B4">
      <w:pPr>
        <w:pStyle w:val="routine"/>
        <w:rPr>
          <w:rStyle w:val="code"/>
        </w:rPr>
      </w:pPr>
      <w:r>
        <w:rPr>
          <w:rStyle w:val="code"/>
        </w:rPr>
        <w:t>APROC acq() = &lt;&lt; m = nil  =&gt; m := SELF; RET &gt;&gt;</w:t>
      </w:r>
    </w:p>
    <w:p w14:paraId="18425CFE" w14:textId="77777777" w:rsidR="000229B4" w:rsidRDefault="000229B4">
      <w:pPr>
        <w:pStyle w:val="routine"/>
        <w:spacing w:before="0"/>
        <w:rPr>
          <w:rStyle w:val="code"/>
        </w:rPr>
      </w:pPr>
      <w:r>
        <w:rPr>
          <w:rStyle w:val="code"/>
        </w:rPr>
        <w:t>APROC rel() = &lt;&lt; m = SELF =&gt; m := nil ; RET [*] HAVOC &gt;&gt;</w:t>
      </w:r>
    </w:p>
    <w:p w14:paraId="44F64BB3" w14:textId="77777777" w:rsidR="000229B4" w:rsidRDefault="000229B4">
      <w:pPr>
        <w:pStyle w:val="modend"/>
      </w:pPr>
      <w:r>
        <w:rPr>
          <w:rStyle w:val="code"/>
        </w:rPr>
        <w:t>END Mutex</w:t>
      </w:r>
    </w:p>
    <w:p w14:paraId="37C2DA2F" w14:textId="77777777" w:rsidR="000229B4" w:rsidRDefault="000229B4">
      <w:r>
        <w:t xml:space="preserve">If a thread invokes </w:t>
      </w:r>
      <w:r>
        <w:rPr>
          <w:rStyle w:val="code"/>
        </w:rPr>
        <w:t>acq</w:t>
      </w:r>
      <w:r>
        <w:t xml:space="preserve"> when </w:t>
      </w:r>
      <w:r>
        <w:rPr>
          <w:rStyle w:val="code"/>
        </w:rPr>
        <w:t xml:space="preserve">m </w:t>
      </w:r>
      <w:r>
        <w:rPr>
          <w:rStyle w:val="code"/>
          <w:rFonts w:cs="Courier New"/>
        </w:rPr>
        <w:t>≠</w:t>
      </w:r>
      <w:r>
        <w:rPr>
          <w:rStyle w:val="code"/>
        </w:rPr>
        <w:t xml:space="preserve"> nil</w:t>
      </w:r>
      <w:r>
        <w:t xml:space="preserve">, then the body fails, This means that there’s no possible transition for that thread, and the thread is blocked, waiting at this point until the guard becomes true.  If many threads are blocked at this point, then when </w:t>
      </w:r>
      <w:r>
        <w:rPr>
          <w:rStyle w:val="code"/>
        </w:rPr>
        <w:t>m</w:t>
      </w:r>
      <w:r>
        <w:t xml:space="preserve"> is set to </w:t>
      </w:r>
      <w:r>
        <w:rPr>
          <w:rStyle w:val="code"/>
        </w:rPr>
        <w:t>nil</w:t>
      </w:r>
      <w:r>
        <w:t xml:space="preserve">, one is scheduled first, and it sets </w:t>
      </w:r>
      <w:r>
        <w:rPr>
          <w:rStyle w:val="code"/>
        </w:rPr>
        <w:t>m</w:t>
      </w:r>
      <w:r>
        <w:t xml:space="preserve"> to itself atomically; the other threads are still blocked. </w:t>
      </w:r>
    </w:p>
    <w:p w14:paraId="493913D7" w14:textId="77777777" w:rsidR="000229B4" w:rsidRDefault="000229B4">
      <w:r>
        <w:t xml:space="preserve">The spec says that if a thread that doesn’t hold </w:t>
      </w:r>
      <w:r>
        <w:rPr>
          <w:rStyle w:val="code"/>
        </w:rPr>
        <w:t>m</w:t>
      </w:r>
      <w:r>
        <w:t xml:space="preserve"> does </w:t>
      </w:r>
      <w:r>
        <w:rPr>
          <w:rStyle w:val="code"/>
        </w:rPr>
        <w:t>m.rel</w:t>
      </w:r>
      <w:r>
        <w:t xml:space="preserve">, the result is </w:t>
      </w:r>
      <w:r>
        <w:rPr>
          <w:rStyle w:val="code"/>
        </w:rPr>
        <w:t>HAVOC</w:t>
      </w:r>
      <w:r>
        <w:t xml:space="preserve">. As usual, this means that the code is free to do anything when this happens. As we shall see in the </w:t>
      </w:r>
      <w:r>
        <w:rPr>
          <w:rStyle w:val="code"/>
        </w:rPr>
        <w:t>SpinLock</w:t>
      </w:r>
      <w:r>
        <w:t xml:space="preserve"> code below, one possible ‘anything’ is to free the mutex anyway.</w:t>
      </w:r>
    </w:p>
    <w:p w14:paraId="2DBB05FC" w14:textId="77777777" w:rsidR="000229B4" w:rsidRDefault="000229B4">
      <w:r>
        <w:t xml:space="preserve">Here is a simple use of a mutex </w:t>
      </w:r>
      <w:r>
        <w:rPr>
          <w:rStyle w:val="code"/>
        </w:rPr>
        <w:t>m</w:t>
      </w:r>
      <w:r>
        <w:t xml:space="preserve"> to make the </w:t>
      </w:r>
      <w:r>
        <w:rPr>
          <w:rStyle w:val="code"/>
        </w:rPr>
        <w:t>Increment</w:t>
      </w:r>
      <w:r>
        <w:t xml:space="preserve"> procedure atomic: </w:t>
      </w:r>
    </w:p>
    <w:p w14:paraId="7AE15714" w14:textId="77777777" w:rsidR="000229B4" w:rsidRPr="00334DBC" w:rsidRDefault="000229B4">
      <w:pPr>
        <w:pStyle w:val="routine"/>
        <w:rPr>
          <w:rStyle w:val="code"/>
          <w:lang w:val="fr-FR"/>
        </w:rPr>
      </w:pPr>
      <w:r w:rsidRPr="00334DBC">
        <w:rPr>
          <w:rStyle w:val="code"/>
          <w:lang w:val="fr-FR"/>
        </w:rPr>
        <w:t>PROC Increment() = VAR t: Int |</w:t>
      </w:r>
    </w:p>
    <w:p w14:paraId="31D6A5DC" w14:textId="77777777" w:rsidR="000229B4" w:rsidRPr="00D239B3" w:rsidRDefault="000229B4">
      <w:pPr>
        <w:pStyle w:val="cmd1"/>
        <w:rPr>
          <w:lang w:val="de-DE"/>
        </w:rPr>
      </w:pPr>
      <w:r w:rsidRPr="00D239B3">
        <w:rPr>
          <w:rStyle w:val="code"/>
          <w:lang w:val="de-DE"/>
        </w:rPr>
        <w:t>m.acq; t := Register.Read(); t := t + 1; Register.Write(t); m.rel</w:t>
      </w:r>
    </w:p>
    <w:p w14:paraId="12A5ABB0" w14:textId="77777777" w:rsidR="000229B4" w:rsidRDefault="000229B4">
      <w:r>
        <w:t xml:space="preserve">This keeps concurrent calls of </w:t>
      </w:r>
      <w:r>
        <w:rPr>
          <w:rStyle w:val="code"/>
        </w:rPr>
        <w:t>Increment</w:t>
      </w:r>
      <w:r>
        <w:t xml:space="preserve"> from interfering with each other. If there are other </w:t>
      </w:r>
      <w:r w:rsidR="00782DA5">
        <w:t xml:space="preserve">write </w:t>
      </w:r>
      <w:r>
        <w:t>accesses to the register, they must also use the mutex to avoid interfering with threads ex</w:t>
      </w:r>
      <w:r>
        <w:t>e</w:t>
      </w:r>
      <w:r>
        <w:t xml:space="preserve">cuting </w:t>
      </w:r>
      <w:r>
        <w:rPr>
          <w:rStyle w:val="code"/>
        </w:rPr>
        <w:t>Increment</w:t>
      </w:r>
      <w:r>
        <w:t>.</w:t>
      </w:r>
    </w:p>
    <w:p w14:paraId="78B82C57" w14:textId="77777777" w:rsidR="000229B4" w:rsidRDefault="000229B4">
      <w:pPr>
        <w:pStyle w:val="Heading3"/>
      </w:pPr>
      <w:r>
        <w:t>Spin locks</w:t>
      </w:r>
    </w:p>
    <w:p w14:paraId="4C8A08A8" w14:textId="77777777" w:rsidR="000229B4" w:rsidRDefault="000229B4">
      <w:r>
        <w:t xml:space="preserve">A simple way to code a mutex is to use a </w:t>
      </w:r>
      <w:r>
        <w:rPr>
          <w:rStyle w:val="e"/>
        </w:rPr>
        <w:t>spin lock</w:t>
      </w:r>
      <w:r>
        <w:t>. The name is derived from the behavior of a thread waiting to acquire the lock—it “spins”, repeatedly attempting to acquire the lock until it is finally successful.</w:t>
      </w:r>
    </w:p>
    <w:p w14:paraId="667AE308" w14:textId="77777777" w:rsidR="000229B4" w:rsidRDefault="000229B4">
      <w:r>
        <w:t xml:space="preserve">Here is incorrect code: </w:t>
      </w:r>
    </w:p>
    <w:p w14:paraId="1364871F" w14:textId="77777777" w:rsidR="000229B4" w:rsidRDefault="000229B4">
      <w:pPr>
        <w:pStyle w:val="modhead"/>
        <w:outlineLvl w:val="9"/>
      </w:pPr>
      <w:r>
        <w:t xml:space="preserve">CLASS BadSpinLock </w:t>
      </w:r>
      <w:r>
        <w:rPr>
          <w:rStyle w:val="code"/>
          <w:b w:val="0"/>
        </w:rPr>
        <w:t>EXPORT acq, rel =</w:t>
      </w:r>
    </w:p>
    <w:p w14:paraId="12A0623E" w14:textId="77777777" w:rsidR="000229B4" w:rsidRDefault="000229B4">
      <w:pPr>
        <w:pStyle w:val="declhead"/>
        <w:rPr>
          <w:rStyle w:val="code"/>
        </w:rPr>
      </w:pPr>
      <w:r>
        <w:rPr>
          <w:rStyle w:val="code"/>
        </w:rPr>
        <w:t>TYPE</w:t>
      </w:r>
      <w:r>
        <w:rPr>
          <w:rStyle w:val="code"/>
        </w:rPr>
        <w:tab/>
        <w:t>FH</w:t>
      </w:r>
      <w:r>
        <w:rPr>
          <w:rStyle w:val="code"/>
        </w:rPr>
        <w:tab/>
        <w:t>=</w:t>
      </w:r>
      <w:r>
        <w:rPr>
          <w:rStyle w:val="code"/>
        </w:rPr>
        <w:tab/>
        <w:t>ENUM[free, held]</w:t>
      </w:r>
    </w:p>
    <w:p w14:paraId="2DE59DEC" w14:textId="77777777" w:rsidR="000229B4" w:rsidRDefault="000229B4">
      <w:pPr>
        <w:pStyle w:val="declhead"/>
        <w:spacing w:before="0"/>
        <w:rPr>
          <w:rStyle w:val="code"/>
        </w:rPr>
      </w:pPr>
      <w:r>
        <w:rPr>
          <w:rStyle w:val="code"/>
        </w:rPr>
        <w:t>VAR</w:t>
      </w:r>
      <w:r>
        <w:rPr>
          <w:rStyle w:val="code"/>
        </w:rPr>
        <w:tab/>
        <w:t>fh</w:t>
      </w:r>
      <w:r>
        <w:rPr>
          <w:rStyle w:val="code"/>
        </w:rPr>
        <w:tab/>
        <w:t>:=</w:t>
      </w:r>
      <w:r>
        <w:rPr>
          <w:rStyle w:val="code"/>
        </w:rPr>
        <w:tab/>
        <w:t>free</w:t>
      </w:r>
    </w:p>
    <w:p w14:paraId="5CE81F74" w14:textId="77777777" w:rsidR="000229B4" w:rsidRDefault="000229B4">
      <w:pPr>
        <w:pStyle w:val="routine"/>
        <w:rPr>
          <w:rStyle w:val="code"/>
        </w:rPr>
      </w:pPr>
      <w:r>
        <w:rPr>
          <w:rStyle w:val="code"/>
        </w:rPr>
        <w:t xml:space="preserve">PROC acq() = </w:t>
      </w:r>
    </w:p>
    <w:p w14:paraId="500B923C" w14:textId="77777777" w:rsidR="000229B4" w:rsidRDefault="000229B4">
      <w:pPr>
        <w:pStyle w:val="cmd1"/>
        <w:rPr>
          <w:rStyle w:val="code"/>
        </w:rPr>
      </w:pPr>
      <w:r>
        <w:rPr>
          <w:rStyle w:val="code"/>
        </w:rPr>
        <w:t xml:space="preserve">DO &lt;&lt; fh = held =&gt; SKIP &gt;&gt; OD; </w:t>
      </w:r>
      <w:r>
        <w:rPr>
          <w:rStyle w:val="code"/>
        </w:rPr>
        <w:tab/>
      </w:r>
      <w:r>
        <w:rPr>
          <w:rStyle w:val="m"/>
        </w:rPr>
        <w:t xml:space="preserve">% wait for </w:t>
      </w:r>
      <w:r>
        <w:rPr>
          <w:rStyle w:val="code"/>
        </w:rPr>
        <w:t>fh = free</w:t>
      </w:r>
    </w:p>
    <w:p w14:paraId="66F5F39E" w14:textId="77777777" w:rsidR="000229B4" w:rsidRDefault="000229B4">
      <w:pPr>
        <w:pStyle w:val="cmd1"/>
        <w:rPr>
          <w:rStyle w:val="m"/>
        </w:rPr>
      </w:pPr>
      <w:r>
        <w:rPr>
          <w:rStyle w:val="code"/>
        </w:rPr>
        <w:t>&lt;&lt; fh := held &gt;&gt;</w:t>
      </w:r>
      <w:r>
        <w:rPr>
          <w:rStyle w:val="code"/>
        </w:rPr>
        <w:tab/>
      </w:r>
      <w:r>
        <w:rPr>
          <w:rStyle w:val="m"/>
        </w:rPr>
        <w:t>% and acquire it</w:t>
      </w:r>
    </w:p>
    <w:p w14:paraId="048FDCDA" w14:textId="77777777" w:rsidR="000229B4" w:rsidRDefault="000229B4">
      <w:pPr>
        <w:pStyle w:val="routine"/>
        <w:spacing w:before="0"/>
        <w:rPr>
          <w:rStyle w:val="code"/>
        </w:rPr>
      </w:pPr>
      <w:r>
        <w:rPr>
          <w:rStyle w:val="code"/>
        </w:rPr>
        <w:t>PROC rel() = &lt;&lt; fh := free &gt;&gt;</w:t>
      </w:r>
    </w:p>
    <w:p w14:paraId="1E18529E" w14:textId="77777777" w:rsidR="000229B4" w:rsidRDefault="000229B4">
      <w:pPr>
        <w:pStyle w:val="modend"/>
      </w:pPr>
      <w:r>
        <w:rPr>
          <w:rStyle w:val="code"/>
        </w:rPr>
        <w:t>END BadSpinLock</w:t>
      </w:r>
    </w:p>
    <w:p w14:paraId="26262C73" w14:textId="77777777" w:rsidR="000229B4" w:rsidRDefault="000229B4">
      <w:r>
        <w:t xml:space="preserve">This is wrong because two concurrent invocations of </w:t>
      </w:r>
      <w:r>
        <w:rPr>
          <w:rStyle w:val="code"/>
        </w:rPr>
        <w:t>acq</w:t>
      </w:r>
      <w:r>
        <w:t xml:space="preserve"> could both find </w:t>
      </w:r>
      <w:r>
        <w:rPr>
          <w:rStyle w:val="code"/>
        </w:rPr>
        <w:t>fh = free</w:t>
      </w:r>
      <w:r>
        <w:t xml:space="preserve"> and subs</w:t>
      </w:r>
      <w:r>
        <w:t>e</w:t>
      </w:r>
      <w:r>
        <w:t xml:space="preserve">quently both set </w:t>
      </w:r>
      <w:r>
        <w:rPr>
          <w:rStyle w:val="code"/>
        </w:rPr>
        <w:t>fh := held</w:t>
      </w:r>
      <w:r>
        <w:t xml:space="preserve"> and return.</w:t>
      </w:r>
    </w:p>
    <w:p w14:paraId="21840255" w14:textId="77777777" w:rsidR="000229B4" w:rsidRDefault="000229B4">
      <w:r>
        <w:t xml:space="preserve">Here is correct code. It uses a more complex atomic command in the </w:t>
      </w:r>
      <w:r>
        <w:rPr>
          <w:rStyle w:val="code"/>
        </w:rPr>
        <w:t>acq</w:t>
      </w:r>
      <w:r>
        <w:t xml:space="preserve"> procedure. This co</w:t>
      </w:r>
      <w:r>
        <w:t>m</w:t>
      </w:r>
      <w:r>
        <w:t xml:space="preserve">mand corresponds to the atomic “test-and-set” instruction provided by many real machines to code locks. It records the initial value of the lock, and then sets it to </w:t>
      </w:r>
      <w:r>
        <w:rPr>
          <w:rStyle w:val="code"/>
        </w:rPr>
        <w:t>held</w:t>
      </w:r>
      <w:r>
        <w:t xml:space="preserve">. Then it tests the initial value; if it was </w:t>
      </w:r>
      <w:r>
        <w:rPr>
          <w:rStyle w:val="code"/>
        </w:rPr>
        <w:t>free</w:t>
      </w:r>
      <w:r>
        <w:t xml:space="preserve">, then this thread was successful in atomically changing the state of the lock from </w:t>
      </w:r>
      <w:r>
        <w:rPr>
          <w:rStyle w:val="code"/>
        </w:rPr>
        <w:t>free</w:t>
      </w:r>
      <w:r>
        <w:t xml:space="preserve"> to </w:t>
      </w:r>
      <w:r>
        <w:rPr>
          <w:rStyle w:val="code"/>
        </w:rPr>
        <w:t>held</w:t>
      </w:r>
      <w:r>
        <w:t xml:space="preserve">. Otherwise some other thread must hold the lock, so we “spin”, repeatedly trying to acquire it until we succeed. The important difference in </w:t>
      </w:r>
      <w:r>
        <w:rPr>
          <w:rStyle w:val="code"/>
        </w:rPr>
        <w:t>SpinLock</w:t>
      </w:r>
      <w:r>
        <w:t xml:space="preserve"> is that the guard now involves only the local variable </w:t>
      </w:r>
      <w:r>
        <w:rPr>
          <w:rStyle w:val="code"/>
        </w:rPr>
        <w:t>t</w:t>
      </w:r>
      <w:r>
        <w:t xml:space="preserve">, instead of the global variable </w:t>
      </w:r>
      <w:r>
        <w:rPr>
          <w:rStyle w:val="code"/>
        </w:rPr>
        <w:t>fh</w:t>
      </w:r>
      <w:r>
        <w:t xml:space="preserve"> in </w:t>
      </w:r>
      <w:r>
        <w:rPr>
          <w:rStyle w:val="code"/>
        </w:rPr>
        <w:t>BadSpinLock</w:t>
      </w:r>
      <w:r>
        <w:t xml:space="preserve">. A thread acquires the lock when it is the one that changes it from </w:t>
      </w:r>
      <w:r>
        <w:rPr>
          <w:rStyle w:val="code"/>
        </w:rPr>
        <w:t>free</w:t>
      </w:r>
      <w:r>
        <w:t xml:space="preserve"> to </w:t>
      </w:r>
      <w:r>
        <w:rPr>
          <w:rStyle w:val="code"/>
        </w:rPr>
        <w:t>held</w:t>
      </w:r>
      <w:r>
        <w:t xml:space="preserve">, which it checks by testing the value returned by the test-and-set. </w:t>
      </w:r>
    </w:p>
    <w:p w14:paraId="605A4673" w14:textId="77777777" w:rsidR="000229B4" w:rsidRDefault="000229B4">
      <w:pPr>
        <w:pStyle w:val="modhead"/>
        <w:keepNext/>
        <w:outlineLvl w:val="9"/>
        <w:rPr>
          <w:rStyle w:val="code"/>
          <w:b w:val="0"/>
        </w:rPr>
      </w:pPr>
      <w:r>
        <w:t xml:space="preserve">CLASS SpinLock </w:t>
      </w:r>
      <w:r>
        <w:rPr>
          <w:rStyle w:val="code"/>
          <w:b w:val="0"/>
        </w:rPr>
        <w:t>EXPORT acq, rel =</w:t>
      </w:r>
    </w:p>
    <w:p w14:paraId="024DA63D" w14:textId="77777777" w:rsidR="000229B4" w:rsidRDefault="000229B4">
      <w:pPr>
        <w:pStyle w:val="declhead"/>
        <w:rPr>
          <w:rStyle w:val="code"/>
        </w:rPr>
      </w:pPr>
      <w:r>
        <w:rPr>
          <w:rStyle w:val="code"/>
        </w:rPr>
        <w:t>TYPE</w:t>
      </w:r>
      <w:r>
        <w:rPr>
          <w:rStyle w:val="code"/>
        </w:rPr>
        <w:tab/>
        <w:t>FH</w:t>
      </w:r>
      <w:r>
        <w:rPr>
          <w:rStyle w:val="code"/>
        </w:rPr>
        <w:tab/>
        <w:t>=</w:t>
      </w:r>
      <w:r>
        <w:rPr>
          <w:rStyle w:val="code"/>
        </w:rPr>
        <w:tab/>
        <w:t>ENUM[free, held]</w:t>
      </w:r>
    </w:p>
    <w:p w14:paraId="77EF1A52" w14:textId="77777777" w:rsidR="000229B4" w:rsidRDefault="000229B4">
      <w:pPr>
        <w:pStyle w:val="declhead"/>
        <w:spacing w:before="0"/>
        <w:rPr>
          <w:rStyle w:val="code"/>
        </w:rPr>
      </w:pPr>
      <w:r>
        <w:rPr>
          <w:rStyle w:val="code"/>
        </w:rPr>
        <w:t>VAR</w:t>
      </w:r>
      <w:r>
        <w:rPr>
          <w:rStyle w:val="code"/>
        </w:rPr>
        <w:tab/>
        <w:t>fh</w:t>
      </w:r>
      <w:r>
        <w:rPr>
          <w:rStyle w:val="code"/>
        </w:rPr>
        <w:tab/>
        <w:t>:=</w:t>
      </w:r>
      <w:r>
        <w:rPr>
          <w:rStyle w:val="code"/>
        </w:rPr>
        <w:tab/>
        <w:t>free</w:t>
      </w:r>
    </w:p>
    <w:p w14:paraId="2AD1A36B" w14:textId="77777777" w:rsidR="000229B4" w:rsidRDefault="000229B4">
      <w:pPr>
        <w:pStyle w:val="routine"/>
        <w:rPr>
          <w:rStyle w:val="code"/>
        </w:rPr>
      </w:pPr>
      <w:r>
        <w:rPr>
          <w:rStyle w:val="code"/>
        </w:rPr>
        <w:t xml:space="preserve">PROC acq() = VAR t: FH | </w:t>
      </w:r>
    </w:p>
    <w:p w14:paraId="4777125E" w14:textId="77777777" w:rsidR="000229B4" w:rsidRDefault="000229B4">
      <w:pPr>
        <w:pStyle w:val="cmd1"/>
        <w:rPr>
          <w:rStyle w:val="code"/>
        </w:rPr>
      </w:pPr>
      <w:r>
        <w:rPr>
          <w:rStyle w:val="code"/>
        </w:rPr>
        <w:t xml:space="preserve">DO &lt;&lt; t := fh; fh := held &gt;&gt;; IF t </w:t>
      </w:r>
      <w:r w:rsidR="00E57341">
        <w:rPr>
          <w:rStyle w:val="code"/>
        </w:rPr>
        <w:t>= free</w:t>
      </w:r>
      <w:r>
        <w:rPr>
          <w:rStyle w:val="code"/>
        </w:rPr>
        <w:t xml:space="preserve"> =&gt; RET [*] SKIP FI OD</w:t>
      </w:r>
    </w:p>
    <w:p w14:paraId="3E087977" w14:textId="77777777" w:rsidR="000229B4" w:rsidRDefault="000229B4">
      <w:pPr>
        <w:pStyle w:val="routine"/>
        <w:rPr>
          <w:rStyle w:val="code"/>
        </w:rPr>
      </w:pPr>
      <w:r>
        <w:rPr>
          <w:rStyle w:val="code"/>
        </w:rPr>
        <w:t>PROC rel() = &lt;&lt; fh := free &gt;&gt;</w:t>
      </w:r>
    </w:p>
    <w:p w14:paraId="6628917C" w14:textId="77777777" w:rsidR="000229B4" w:rsidRDefault="000229B4">
      <w:pPr>
        <w:pStyle w:val="modend"/>
      </w:pPr>
      <w:r>
        <w:rPr>
          <w:rStyle w:val="code"/>
        </w:rPr>
        <w:t>END SpinLock</w:t>
      </w:r>
    </w:p>
    <w:p w14:paraId="3D623849" w14:textId="77777777" w:rsidR="000229B4" w:rsidRDefault="000229B4">
      <w:r>
        <w:t xml:space="preserve">Of course this code is not practical in general unless each thread has its own processor; it is used, however, in the kernels of most operating systems for computers with several processors. Later, in </w:t>
      </w:r>
      <w:r>
        <w:rPr>
          <w:rStyle w:val="code"/>
        </w:rPr>
        <w:t>MutexImpl</w:t>
      </w:r>
      <w:r>
        <w:t xml:space="preserve">, we </w:t>
      </w:r>
      <w:r w:rsidR="00E57341">
        <w:t>give</w:t>
      </w:r>
      <w:r>
        <w:t xml:space="preserve"> practical code that queues a waiting thread.</w:t>
      </w:r>
    </w:p>
    <w:p w14:paraId="7C16141E" w14:textId="77777777" w:rsidR="00902BBB" w:rsidRDefault="000229B4">
      <w:r>
        <w:t xml:space="preserve">The </w:t>
      </w:r>
      <w:r>
        <w:rPr>
          <w:rStyle w:val="code"/>
        </w:rPr>
        <w:t>SpinLock</w:t>
      </w:r>
      <w:r>
        <w:t xml:space="preserve"> code differs from the </w:t>
      </w:r>
      <w:r>
        <w:rPr>
          <w:rStyle w:val="code"/>
        </w:rPr>
        <w:t>Mutex</w:t>
      </w:r>
      <w:r>
        <w:t xml:space="preserve"> spec in another important way. It “forgets” which thread owns the mutex. The following </w:t>
      </w:r>
      <w:r>
        <w:rPr>
          <w:rStyle w:val="code"/>
        </w:rPr>
        <w:t>ForgetfulMutex</w:t>
      </w:r>
      <w:r>
        <w:t xml:space="preserve"> module is useful in understanding the </w:t>
      </w:r>
      <w:r>
        <w:rPr>
          <w:rStyle w:val="code"/>
        </w:rPr>
        <w:t>SpinLock</w:t>
      </w:r>
      <w:r>
        <w:t xml:space="preserve"> code—in </w:t>
      </w:r>
      <w:r>
        <w:rPr>
          <w:rStyle w:val="code"/>
        </w:rPr>
        <w:t>ForgetfulMutex</w:t>
      </w:r>
      <w:r>
        <w:t xml:space="preserve">, the threads get forgotten, but the atomicity is the same as in </w:t>
      </w:r>
      <w:r>
        <w:rPr>
          <w:rStyle w:val="code"/>
        </w:rPr>
        <w:t>Mutex</w:t>
      </w:r>
      <w:r>
        <w:t xml:space="preserve">. </w:t>
      </w:r>
    </w:p>
    <w:p w14:paraId="760ECDAA" w14:textId="77777777" w:rsidR="000229B4" w:rsidRDefault="000229B4">
      <w:pPr>
        <w:pStyle w:val="modhead"/>
        <w:keepNext/>
        <w:outlineLvl w:val="9"/>
        <w:rPr>
          <w:rStyle w:val="code"/>
          <w:b w:val="0"/>
        </w:rPr>
      </w:pPr>
      <w:r>
        <w:t xml:space="preserve">CLASS ForgetfulMutex </w:t>
      </w:r>
      <w:r>
        <w:rPr>
          <w:rStyle w:val="code"/>
          <w:b w:val="0"/>
        </w:rPr>
        <w:t>EXPORT acq, rel =</w:t>
      </w:r>
    </w:p>
    <w:p w14:paraId="30F4DBE2" w14:textId="77777777" w:rsidR="000229B4" w:rsidRDefault="000229B4">
      <w:pPr>
        <w:pStyle w:val="declhead"/>
        <w:rPr>
          <w:rStyle w:val="code"/>
        </w:rPr>
      </w:pPr>
      <w:r>
        <w:rPr>
          <w:rStyle w:val="code"/>
        </w:rPr>
        <w:t>TYPE</w:t>
      </w:r>
      <w:r>
        <w:rPr>
          <w:rStyle w:val="code"/>
        </w:rPr>
        <w:tab/>
        <w:t>FH</w:t>
      </w:r>
      <w:r>
        <w:rPr>
          <w:rStyle w:val="code"/>
        </w:rPr>
        <w:tab/>
        <w:t>=</w:t>
      </w:r>
      <w:r>
        <w:rPr>
          <w:rStyle w:val="code"/>
        </w:rPr>
        <w:tab/>
        <w:t>ENUM[free, held]</w:t>
      </w:r>
    </w:p>
    <w:p w14:paraId="3CA440F2" w14:textId="77777777" w:rsidR="000229B4" w:rsidRDefault="000229B4">
      <w:pPr>
        <w:pStyle w:val="declhead"/>
        <w:spacing w:before="0"/>
        <w:rPr>
          <w:rStyle w:val="code"/>
        </w:rPr>
      </w:pPr>
      <w:r>
        <w:rPr>
          <w:rStyle w:val="code"/>
        </w:rPr>
        <w:t>VAR</w:t>
      </w:r>
      <w:r>
        <w:rPr>
          <w:rStyle w:val="code"/>
        </w:rPr>
        <w:tab/>
        <w:t>fh</w:t>
      </w:r>
      <w:r>
        <w:rPr>
          <w:rStyle w:val="code"/>
        </w:rPr>
        <w:tab/>
        <w:t>:=</w:t>
      </w:r>
      <w:r>
        <w:rPr>
          <w:rStyle w:val="code"/>
        </w:rPr>
        <w:tab/>
        <w:t>free</w:t>
      </w:r>
    </w:p>
    <w:p w14:paraId="045C6793" w14:textId="77777777" w:rsidR="000229B4" w:rsidRDefault="000229B4">
      <w:pPr>
        <w:pStyle w:val="routine"/>
        <w:rPr>
          <w:rStyle w:val="code"/>
        </w:rPr>
      </w:pPr>
      <w:r>
        <w:rPr>
          <w:rStyle w:val="code"/>
        </w:rPr>
        <w:t>PROC acq() = &lt;&lt; fh = free =&gt; fh := held &gt;&gt;</w:t>
      </w:r>
    </w:p>
    <w:p w14:paraId="67FE15D7" w14:textId="77777777" w:rsidR="000229B4" w:rsidRDefault="000229B4">
      <w:pPr>
        <w:pStyle w:val="routine"/>
        <w:spacing w:before="0"/>
        <w:rPr>
          <w:rStyle w:val="code"/>
        </w:rPr>
      </w:pPr>
      <w:r>
        <w:rPr>
          <w:rStyle w:val="code"/>
        </w:rPr>
        <w:t>PROC rel() = &lt;&lt; fh := free &gt;&gt;</w:t>
      </w:r>
    </w:p>
    <w:p w14:paraId="1998D617" w14:textId="77777777" w:rsidR="000229B4" w:rsidRDefault="000229B4">
      <w:pPr>
        <w:pStyle w:val="modend"/>
      </w:pPr>
      <w:r>
        <w:rPr>
          <w:rStyle w:val="code"/>
        </w:rPr>
        <w:t>END ForgetfulMutex</w:t>
      </w:r>
    </w:p>
    <w:p w14:paraId="1759E2EF" w14:textId="77777777" w:rsidR="000229B4" w:rsidRDefault="000229B4">
      <w:r>
        <w:t xml:space="preserve">Note that </w:t>
      </w:r>
      <w:r>
        <w:rPr>
          <w:rStyle w:val="code"/>
        </w:rPr>
        <w:t>ForgetfulMutex</w:t>
      </w:r>
      <w:r>
        <w:t xml:space="preserve"> releases a mutex regardless of which thread acquired it, and it does a </w:t>
      </w:r>
      <w:r>
        <w:rPr>
          <w:rStyle w:val="code"/>
        </w:rPr>
        <w:t>SKIP</w:t>
      </w:r>
      <w:r>
        <w:t xml:space="preserve"> if the mutex is already free. This is one of the behaviors permitted by the </w:t>
      </w:r>
      <w:r>
        <w:rPr>
          <w:rStyle w:val="code"/>
        </w:rPr>
        <w:t>Mutex</w:t>
      </w:r>
      <w:r>
        <w:t xml:space="preserve"> spec, which allows anything under these conditions.</w:t>
      </w:r>
    </w:p>
    <w:p w14:paraId="6E63B59A" w14:textId="77777777" w:rsidR="00902BBB" w:rsidRDefault="000229B4">
      <w:r>
        <w:t xml:space="preserve">Later we will show that </w:t>
      </w:r>
      <w:r>
        <w:rPr>
          <w:rStyle w:val="code"/>
        </w:rPr>
        <w:t>SpinLock</w:t>
      </w:r>
      <w:r>
        <w:t xml:space="preserve"> implements </w:t>
      </w:r>
      <w:r>
        <w:rPr>
          <w:rStyle w:val="code"/>
        </w:rPr>
        <w:t>ForgetfulMutex</w:t>
      </w:r>
      <w:r>
        <w:t xml:space="preserve"> and that </w:t>
      </w:r>
      <w:r>
        <w:rPr>
          <w:rStyle w:val="code"/>
        </w:rPr>
        <w:t>ForgetfulMutex</w:t>
      </w:r>
      <w:r>
        <w:t xml:space="preserve"> i</w:t>
      </w:r>
      <w:r>
        <w:t>m</w:t>
      </w:r>
      <w:r>
        <w:t xml:space="preserve">plements </w:t>
      </w:r>
      <w:r>
        <w:rPr>
          <w:rStyle w:val="code"/>
        </w:rPr>
        <w:t>Mutex</w:t>
      </w:r>
      <w:r>
        <w:t xml:space="preserve">, from which it follows that </w:t>
      </w:r>
      <w:r>
        <w:rPr>
          <w:rStyle w:val="code"/>
        </w:rPr>
        <w:t>SpinLock</w:t>
      </w:r>
      <w:r>
        <w:t xml:space="preserve"> implements </w:t>
      </w:r>
      <w:r>
        <w:rPr>
          <w:rStyle w:val="code"/>
        </w:rPr>
        <w:t>Mutex</w:t>
      </w:r>
      <w:r>
        <w:t>.</w:t>
      </w:r>
      <w:r w:rsidR="003E02C2">
        <w:t xml:space="preserve"> We don’t give the a</w:t>
      </w:r>
      <w:r w:rsidR="003E02C2">
        <w:t>b</w:t>
      </w:r>
      <w:r w:rsidR="003E02C2">
        <w:t>straction function here because it involves the details of program counters.</w:t>
      </w:r>
    </w:p>
    <w:p w14:paraId="023AB96E" w14:textId="77777777" w:rsidR="002A17F1" w:rsidRDefault="002A17F1" w:rsidP="002A17F1">
      <w:pPr>
        <w:pStyle w:val="Heading3"/>
      </w:pPr>
      <w:r>
        <w:t>Wait-free primitives</w:t>
      </w:r>
    </w:p>
    <w:p w14:paraId="21E85467" w14:textId="77777777" w:rsidR="00902BBB" w:rsidRDefault="002A17F1">
      <w:r>
        <w:t xml:space="preserve">It’s also possible to implement spin locks with a </w:t>
      </w:r>
      <w:r>
        <w:rPr>
          <w:i/>
        </w:rPr>
        <w:t>wait-free</w:t>
      </w:r>
      <w:r>
        <w:t xml:space="preserve"> primitive rather than with test-and-set, although this rather misses the point of wait-free synchronization, which is discussed informally in handout 14.</w:t>
      </w:r>
    </w:p>
    <w:p w14:paraId="68FACA09" w14:textId="77777777" w:rsidR="003630D6" w:rsidRDefault="002A17F1">
      <w:r>
        <w:t>The simplest wait-free primitive is compare-and-swap (CAS), which is illustrated in the follo</w:t>
      </w:r>
      <w:r>
        <w:t>w</w:t>
      </w:r>
      <w:r>
        <w:t xml:space="preserve">ing code for </w:t>
      </w:r>
      <w:r>
        <w:rPr>
          <w:rStyle w:val="code"/>
        </w:rPr>
        <w:t>acq</w:t>
      </w:r>
      <w:r>
        <w:t xml:space="preserve">. It stores </w:t>
      </w:r>
      <w:r>
        <w:rPr>
          <w:rStyle w:val="code"/>
        </w:rPr>
        <w:t>new</w:t>
      </w:r>
      <w:r>
        <w:t xml:space="preserve"> into </w:t>
      </w:r>
      <w:r>
        <w:rPr>
          <w:rStyle w:val="code"/>
        </w:rPr>
        <w:t>fh</w:t>
      </w:r>
      <w:r>
        <w:t xml:space="preserve"> (which is an address parameter in real life) and returns true if the current contents of </w:t>
      </w:r>
      <w:r>
        <w:rPr>
          <w:rStyle w:val="code"/>
        </w:rPr>
        <w:t>fh</w:t>
      </w:r>
      <w:r>
        <w:t xml:space="preserve"> is </w:t>
      </w:r>
      <w:r>
        <w:rPr>
          <w:rStyle w:val="code"/>
        </w:rPr>
        <w:t>free</w:t>
      </w:r>
      <w:r>
        <w:t xml:space="preserve">, otherwise it is </w:t>
      </w:r>
      <w:r>
        <w:rPr>
          <w:rStyle w:val="code"/>
        </w:rPr>
        <w:t>SKIP</w:t>
      </w:r>
      <w:r>
        <w:t>.</w:t>
      </w:r>
      <w:r w:rsidR="001B0486">
        <w:t xml:space="preserve"> Now </w:t>
      </w:r>
      <w:r w:rsidR="001B0486">
        <w:rPr>
          <w:rStyle w:val="code"/>
        </w:rPr>
        <w:t>acq</w:t>
      </w:r>
      <w:r w:rsidR="001B0486">
        <w:t xml:space="preserve"> has no atomicity brackets.</w:t>
      </w:r>
    </w:p>
    <w:p w14:paraId="7825AB36" w14:textId="77777777" w:rsidR="002A17F1" w:rsidRPr="001B0486" w:rsidRDefault="003630D6" w:rsidP="003630D6">
      <w:pPr>
        <w:pStyle w:val="declhead"/>
      </w:pPr>
      <w:r>
        <w:t>VAR</w:t>
      </w:r>
      <w:r>
        <w:tab/>
        <w:t>x : Any</w:t>
      </w:r>
    </w:p>
    <w:p w14:paraId="58261EB1" w14:textId="77777777" w:rsidR="002A17F1" w:rsidRDefault="002A17F1" w:rsidP="002A17F1">
      <w:pPr>
        <w:pStyle w:val="routine"/>
        <w:rPr>
          <w:rStyle w:val="code"/>
        </w:rPr>
      </w:pPr>
      <w:r>
        <w:rPr>
          <w:rStyle w:val="code"/>
        </w:rPr>
        <w:t>PROC acq() = DO VAR t := CAS(free, held); IF t =&gt; RET [*] SKIP FI OD</w:t>
      </w:r>
    </w:p>
    <w:p w14:paraId="497451AE" w14:textId="77777777" w:rsidR="00295C07" w:rsidRDefault="002A17F1" w:rsidP="002A17F1">
      <w:pPr>
        <w:pStyle w:val="routine"/>
        <w:rPr>
          <w:rStyle w:val="code"/>
        </w:rPr>
      </w:pPr>
      <w:r>
        <w:rPr>
          <w:rStyle w:val="code"/>
        </w:rPr>
        <w:t>APROC CAS(old</w:t>
      </w:r>
      <w:r w:rsidR="00295C07">
        <w:rPr>
          <w:rStyle w:val="code"/>
        </w:rPr>
        <w:t xml:space="preserve">: </w:t>
      </w:r>
      <w:r w:rsidR="003630D6">
        <w:rPr>
          <w:rStyle w:val="code"/>
        </w:rPr>
        <w:t>Any</w:t>
      </w:r>
      <w:r>
        <w:rPr>
          <w:rStyle w:val="code"/>
        </w:rPr>
        <w:t>, new</w:t>
      </w:r>
      <w:r w:rsidR="00295C07">
        <w:rPr>
          <w:rStyle w:val="code"/>
        </w:rPr>
        <w:t xml:space="preserve">: </w:t>
      </w:r>
      <w:r w:rsidR="003630D6">
        <w:rPr>
          <w:rStyle w:val="code"/>
        </w:rPr>
        <w:t>Any</w:t>
      </w:r>
      <w:r>
        <w:rPr>
          <w:rStyle w:val="code"/>
        </w:rPr>
        <w:t xml:space="preserve">)-&gt; Bool = </w:t>
      </w:r>
    </w:p>
    <w:p w14:paraId="0E6E50D6" w14:textId="77777777" w:rsidR="002A17F1" w:rsidRDefault="002A17F1" w:rsidP="00295C07">
      <w:pPr>
        <w:pStyle w:val="cmd1"/>
        <w:rPr>
          <w:rStyle w:val="code"/>
        </w:rPr>
      </w:pPr>
      <w:r>
        <w:rPr>
          <w:rStyle w:val="code"/>
        </w:rPr>
        <w:t xml:space="preserve">&lt;&lt; IF </w:t>
      </w:r>
      <w:r w:rsidR="003630D6">
        <w:rPr>
          <w:rStyle w:val="code"/>
        </w:rPr>
        <w:t>x</w:t>
      </w:r>
      <w:r>
        <w:rPr>
          <w:rStyle w:val="code"/>
        </w:rPr>
        <w:t xml:space="preserve"> = old =&gt; </w:t>
      </w:r>
      <w:r w:rsidR="003630D6">
        <w:rPr>
          <w:rStyle w:val="code"/>
        </w:rPr>
        <w:t>x</w:t>
      </w:r>
      <w:r>
        <w:rPr>
          <w:rStyle w:val="code"/>
        </w:rPr>
        <w:t xml:space="preserve"> := new; RET true [*] RET false</w:t>
      </w:r>
      <w:r w:rsidR="001802BF">
        <w:rPr>
          <w:rStyle w:val="code"/>
        </w:rPr>
        <w:t xml:space="preserve"> </w:t>
      </w:r>
      <w:r>
        <w:rPr>
          <w:rStyle w:val="code"/>
        </w:rPr>
        <w:t>&gt;&gt;</w:t>
      </w:r>
    </w:p>
    <w:p w14:paraId="391FE64D" w14:textId="77777777" w:rsidR="001B0486" w:rsidRDefault="001B0486" w:rsidP="001B0486">
      <w:r w:rsidRPr="001B0486">
        <w:t>A more g</w:t>
      </w:r>
      <w:r>
        <w:t>eneral form of compare-and-swap allows you to do an arbitrary computation on the old contents of a variable. It is called load-locked/store-conditional. The idea is that if anyone writes the variable in between the load-locked and the store-conditional, the store fails.</w:t>
      </w:r>
    </w:p>
    <w:p w14:paraId="17D2F988" w14:textId="77777777" w:rsidR="001B0486" w:rsidRPr="001802BF" w:rsidRDefault="001B0486" w:rsidP="001B0486">
      <w:pPr>
        <w:pStyle w:val="routine"/>
        <w:rPr>
          <w:rStyle w:val="m"/>
        </w:rPr>
      </w:pPr>
      <w:r>
        <w:t>VAR</w:t>
      </w:r>
      <w:r>
        <w:tab/>
        <w:t>lock : Bool := false</w:t>
      </w:r>
      <w:r w:rsidR="001802BF">
        <w:tab/>
      </w:r>
      <w:r w:rsidR="001802BF">
        <w:rPr>
          <w:rStyle w:val="m"/>
        </w:rPr>
        <w:t>% a global variable; could be per variable</w:t>
      </w:r>
    </w:p>
    <w:p w14:paraId="13BB9CEB" w14:textId="77777777" w:rsidR="001B0486" w:rsidRDefault="001B0486" w:rsidP="001B0486">
      <w:pPr>
        <w:pStyle w:val="routine"/>
      </w:pPr>
      <w:r>
        <w:t xml:space="preserve">APROC LL() -&gt; </w:t>
      </w:r>
      <w:r w:rsidR="003630D6">
        <w:t>Any</w:t>
      </w:r>
      <w:r>
        <w:t xml:space="preserve"> = </w:t>
      </w:r>
      <w:r w:rsidR="001802BF">
        <w:t xml:space="preserve">&lt;&lt; </w:t>
      </w:r>
      <w:r>
        <w:t>lock := true</w:t>
      </w:r>
      <w:r w:rsidR="001802BF">
        <w:t xml:space="preserve">; RET </w:t>
      </w:r>
      <w:r w:rsidR="003630D6">
        <w:t>x</w:t>
      </w:r>
      <w:r w:rsidR="001802BF">
        <w:t xml:space="preserve"> &gt;&gt;</w:t>
      </w:r>
    </w:p>
    <w:p w14:paraId="1F7F93ED" w14:textId="77777777" w:rsidR="001802BF" w:rsidRDefault="001802BF" w:rsidP="001B0486">
      <w:pPr>
        <w:pStyle w:val="routine"/>
      </w:pPr>
      <w:r>
        <w:t>APROC SC(</w:t>
      </w:r>
      <w:r w:rsidR="003630D6">
        <w:rPr>
          <w:rStyle w:val="code"/>
        </w:rPr>
        <w:t>new: Any</w:t>
      </w:r>
      <w:r>
        <w:t xml:space="preserve">) -&gt; BOOL = &lt;&lt; IF lock =&gt; </w:t>
      </w:r>
      <w:r w:rsidR="003630D6">
        <w:t>x</w:t>
      </w:r>
      <w:r>
        <w:t xml:space="preserve"> := </w:t>
      </w:r>
      <w:r w:rsidR="003630D6">
        <w:rPr>
          <w:rStyle w:val="code"/>
        </w:rPr>
        <w:t>new</w:t>
      </w:r>
      <w:r>
        <w:t>; RET true [*] RET false &gt;&gt;</w:t>
      </w:r>
    </w:p>
    <w:p w14:paraId="7C5AB98B" w14:textId="77777777" w:rsidR="001802BF" w:rsidRPr="001802BF" w:rsidRDefault="001802BF" w:rsidP="001802BF">
      <w:r>
        <w:t xml:space="preserve">Now we can write </w:t>
      </w:r>
      <w:r>
        <w:rPr>
          <w:rStyle w:val="code"/>
        </w:rPr>
        <w:t>acq</w:t>
      </w:r>
      <w:r>
        <w:t>:</w:t>
      </w:r>
    </w:p>
    <w:p w14:paraId="3F8D1084" w14:textId="77777777" w:rsidR="00295C07" w:rsidRDefault="00295C07" w:rsidP="00295C07">
      <w:pPr>
        <w:pStyle w:val="routine"/>
        <w:rPr>
          <w:rStyle w:val="code"/>
        </w:rPr>
      </w:pPr>
      <w:r>
        <w:rPr>
          <w:rStyle w:val="code"/>
        </w:rPr>
        <w:t>PROC acq() = VAR fh’, OK: Bool |</w:t>
      </w:r>
    </w:p>
    <w:p w14:paraId="21BF7E15" w14:textId="77777777" w:rsidR="00295C07" w:rsidRDefault="00295C07" w:rsidP="00295C07">
      <w:pPr>
        <w:pStyle w:val="cmd1"/>
        <w:rPr>
          <w:rStyle w:val="code"/>
        </w:rPr>
      </w:pPr>
      <w:r>
        <w:rPr>
          <w:rStyle w:val="code"/>
        </w:rPr>
        <w:t>DO</w:t>
      </w:r>
      <w:r>
        <w:rPr>
          <w:rStyle w:val="code"/>
        </w:rPr>
        <w:tab/>
        <w:t xml:space="preserve">fh’ := LL(); </w:t>
      </w:r>
    </w:p>
    <w:p w14:paraId="4A54B535" w14:textId="77777777" w:rsidR="00295C07" w:rsidRDefault="00295C07" w:rsidP="00295C07">
      <w:pPr>
        <w:pStyle w:val="cmd1"/>
        <w:rPr>
          <w:rStyle w:val="code"/>
        </w:rPr>
      </w:pPr>
      <w:r>
        <w:rPr>
          <w:rStyle w:val="code"/>
        </w:rPr>
        <w:tab/>
        <w:t xml:space="preserve">IF fh’ = free =&gt; OK := SC(held); IF OK =&gt; RET [*] SKIP FI </w:t>
      </w:r>
    </w:p>
    <w:p w14:paraId="2EB89A55" w14:textId="77777777" w:rsidR="00295C07" w:rsidRDefault="00295C07" w:rsidP="00295C07">
      <w:pPr>
        <w:pStyle w:val="cmd1"/>
        <w:rPr>
          <w:rStyle w:val="code"/>
        </w:rPr>
      </w:pPr>
      <w:r>
        <w:rPr>
          <w:rStyle w:val="code"/>
        </w:rPr>
        <w:tab/>
        <w:t>[*] SKIP FI</w:t>
      </w:r>
    </w:p>
    <w:p w14:paraId="7B056DD1" w14:textId="77777777" w:rsidR="00295C07" w:rsidRDefault="00295C07" w:rsidP="00295C07">
      <w:pPr>
        <w:pStyle w:val="cmd1"/>
        <w:rPr>
          <w:rStyle w:val="code"/>
        </w:rPr>
      </w:pPr>
      <w:r>
        <w:rPr>
          <w:rStyle w:val="code"/>
        </w:rPr>
        <w:t>OD</w:t>
      </w:r>
    </w:p>
    <w:p w14:paraId="1A52DAF2" w14:textId="77777777" w:rsidR="00295C07" w:rsidRDefault="00295C07" w:rsidP="00295C07">
      <w:r w:rsidRPr="00295C07">
        <w:t>Of course</w:t>
      </w:r>
      <w:r>
        <w:t xml:space="preserve"> we can program </w:t>
      </w:r>
      <w:r>
        <w:rPr>
          <w:rStyle w:val="code"/>
        </w:rPr>
        <w:t>CAS</w:t>
      </w:r>
      <w:r>
        <w:t xml:space="preserve"> using </w:t>
      </w:r>
      <w:r>
        <w:rPr>
          <w:rStyle w:val="code"/>
        </w:rPr>
        <w:t>LL/SC</w:t>
      </w:r>
      <w:r>
        <w:t>:</w:t>
      </w:r>
    </w:p>
    <w:p w14:paraId="77A63EAB" w14:textId="77777777" w:rsidR="00295C07" w:rsidRDefault="00295C07" w:rsidP="00295C07">
      <w:pPr>
        <w:pStyle w:val="routine"/>
        <w:rPr>
          <w:rStyle w:val="code"/>
        </w:rPr>
      </w:pPr>
      <w:r>
        <w:rPr>
          <w:rStyle w:val="code"/>
        </w:rPr>
        <w:t>PROC CAS(</w:t>
      </w:r>
      <w:r w:rsidR="003630D6">
        <w:rPr>
          <w:rStyle w:val="code"/>
        </w:rPr>
        <w:t>old: Any, new: Any</w:t>
      </w:r>
      <w:r>
        <w:rPr>
          <w:rStyle w:val="code"/>
        </w:rPr>
        <w:t>)-&gt; Bool = VAR fh’, OK: Bool |</w:t>
      </w:r>
    </w:p>
    <w:p w14:paraId="3FBF0E46" w14:textId="77777777" w:rsidR="00295C07" w:rsidRDefault="00295C07" w:rsidP="00295C07">
      <w:pPr>
        <w:pStyle w:val="cmd1"/>
        <w:rPr>
          <w:rStyle w:val="code"/>
        </w:rPr>
      </w:pPr>
      <w:r>
        <w:rPr>
          <w:rStyle w:val="code"/>
        </w:rPr>
        <w:t>fh’ := LL(); IF fh’ = old =&gt; OK := SC(new); RET OK [*] RET false FI</w:t>
      </w:r>
    </w:p>
    <w:p w14:paraId="1F93597D" w14:textId="77777777" w:rsidR="00285186" w:rsidRPr="00A045BF" w:rsidRDefault="00285186" w:rsidP="00285186">
      <w:r>
        <w:t>We can also program operations s</w:t>
      </w:r>
      <w:r w:rsidR="00A045BF">
        <w:t xml:space="preserve">uch as incrementing a variable, either with </w:t>
      </w:r>
      <w:r w:rsidR="00A045BF">
        <w:rPr>
          <w:rStyle w:val="code"/>
        </w:rPr>
        <w:t>CAS</w:t>
      </w:r>
      <w:r w:rsidR="00A045BF">
        <w:t>:</w:t>
      </w:r>
    </w:p>
    <w:p w14:paraId="72DCE3E1" w14:textId="77777777" w:rsidR="00A045BF" w:rsidRDefault="00A045BF" w:rsidP="00A045BF">
      <w:pPr>
        <w:pStyle w:val="cmd1"/>
        <w:rPr>
          <w:rStyle w:val="code"/>
        </w:rPr>
      </w:pPr>
      <w:r>
        <w:rPr>
          <w:rStyle w:val="code"/>
        </w:rPr>
        <w:t xml:space="preserve">VAR OK: Bool := false | DO ~OK =&gt; </w:t>
      </w:r>
      <w:r w:rsidRPr="00285186">
        <w:rPr>
          <w:rStyle w:val="code"/>
        </w:rPr>
        <w:t xml:space="preserve">i := </w:t>
      </w:r>
      <w:r w:rsidR="003630D6">
        <w:rPr>
          <w:rStyle w:val="code"/>
        </w:rPr>
        <w:t>x</w:t>
      </w:r>
      <w:r>
        <w:rPr>
          <w:rStyle w:val="code"/>
        </w:rPr>
        <w:t>; OK := CAS(i, i+1) OD</w:t>
      </w:r>
    </w:p>
    <w:p w14:paraId="1F1F15EB" w14:textId="77777777" w:rsidR="00A045BF" w:rsidRPr="00A045BF" w:rsidRDefault="00A045BF" w:rsidP="00A045BF">
      <w:pPr>
        <w:pStyle w:val="cont"/>
      </w:pPr>
      <w:r>
        <w:t xml:space="preserve">or with </w:t>
      </w:r>
      <w:r>
        <w:rPr>
          <w:rStyle w:val="code"/>
        </w:rPr>
        <w:t>LL/SC</w:t>
      </w:r>
      <w:r>
        <w:t>:</w:t>
      </w:r>
    </w:p>
    <w:p w14:paraId="0698907F" w14:textId="77777777" w:rsidR="00A045BF" w:rsidRDefault="00A045BF" w:rsidP="00A045BF">
      <w:pPr>
        <w:pStyle w:val="cmd1"/>
        <w:rPr>
          <w:rStyle w:val="code"/>
        </w:rPr>
      </w:pPr>
      <w:r>
        <w:rPr>
          <w:rStyle w:val="code"/>
        </w:rPr>
        <w:t xml:space="preserve">VAR OK: Bool := false | DO ~OK =&gt; </w:t>
      </w:r>
      <w:r w:rsidRPr="00285186">
        <w:rPr>
          <w:rStyle w:val="code"/>
        </w:rPr>
        <w:t>i := LL</w:t>
      </w:r>
      <w:r>
        <w:rPr>
          <w:rStyle w:val="code"/>
        </w:rPr>
        <w:t>(); OK := SC(i+1) OD</w:t>
      </w:r>
    </w:p>
    <w:p w14:paraId="25EC0D7D" w14:textId="77777777" w:rsidR="00285186" w:rsidRPr="0046664D" w:rsidRDefault="00285186" w:rsidP="00285186">
      <w:pPr>
        <w:pStyle w:val="cont"/>
      </w:pPr>
      <w:r w:rsidRPr="00285186">
        <w:t xml:space="preserve">More </w:t>
      </w:r>
      <w:r>
        <w:t>generally, you can update an arbitrary data structure</w:t>
      </w:r>
      <w:r w:rsidR="00A045BF">
        <w:t xml:space="preserve"> with an arbitrary function </w:t>
      </w:r>
      <w:r w:rsidR="00A045BF">
        <w:rPr>
          <w:rStyle w:val="code"/>
        </w:rPr>
        <w:t>f</w:t>
      </w:r>
      <w:r>
        <w:t xml:space="preserve"> by repla</w:t>
      </w:r>
      <w:r>
        <w:t>c</w:t>
      </w:r>
      <w:r>
        <w:t xml:space="preserve">ing </w:t>
      </w:r>
      <w:r w:rsidR="00A045BF">
        <w:rPr>
          <w:rStyle w:val="code"/>
        </w:rPr>
        <w:t>i+1</w:t>
      </w:r>
      <w:r w:rsidR="00A045BF">
        <w:t xml:space="preserve"> in the </w:t>
      </w:r>
      <w:r w:rsidR="00A045BF">
        <w:rPr>
          <w:rStyle w:val="code"/>
        </w:rPr>
        <w:t>CAS</w:t>
      </w:r>
      <w:r w:rsidR="00A045BF">
        <w:t xml:space="preserve"> implementation with </w:t>
      </w:r>
      <w:r w:rsidR="00A045BF">
        <w:rPr>
          <w:rStyle w:val="code"/>
        </w:rPr>
        <w:t>f(i)</w:t>
      </w:r>
      <w:r w:rsidR="00A045BF">
        <w:t>.</w:t>
      </w:r>
      <w:r w:rsidR="0046664D">
        <w:t xml:space="preserve"> The way to think about this is that </w:t>
      </w:r>
      <w:r w:rsidR="0046664D">
        <w:rPr>
          <w:rStyle w:val="code"/>
        </w:rPr>
        <w:t>f</w:t>
      </w:r>
      <w:r w:rsidR="0046664D">
        <w:t xml:space="preserve"> computes a new version of </w:t>
      </w:r>
      <w:r w:rsidR="0046664D">
        <w:rPr>
          <w:rStyle w:val="code"/>
        </w:rPr>
        <w:t>i</w:t>
      </w:r>
      <w:r w:rsidR="0046664D">
        <w:t>, and you install it if the version hasn’t changed since you started.</w:t>
      </w:r>
      <w:r w:rsidR="00A045BF">
        <w:t xml:space="preserve"> This is a form of optimistic concurrency control; see handout 20 for a more general discussion of this subject. Like optimistic concurrency control in general, the approach runs the danger of doing a lot of work</w:t>
      </w:r>
      <w:r w:rsidR="0046664D">
        <w:t xml:space="preserve"> that you then have to discard, or of starving some of the threads because they never get done before other threads sneak in and change the version out from under them. </w:t>
      </w:r>
      <w:r w:rsidR="00A045BF">
        <w:t xml:space="preserve">There are clever tricks </w:t>
      </w:r>
      <w:r w:rsidR="0046664D">
        <w:t xml:space="preserve">for minimizing this danger; the basic idea is to queue your </w:t>
      </w:r>
      <w:r w:rsidR="0046664D">
        <w:rPr>
          <w:rStyle w:val="code"/>
        </w:rPr>
        <w:t>f</w:t>
      </w:r>
      <w:r w:rsidR="0046664D">
        <w:t xml:space="preserve"> for some other thread to ex</w:t>
      </w:r>
      <w:r w:rsidR="0046664D">
        <w:t>e</w:t>
      </w:r>
      <w:r w:rsidR="0046664D">
        <w:t>cute along with its own.</w:t>
      </w:r>
    </w:p>
    <w:p w14:paraId="6BCE3479" w14:textId="77777777" w:rsidR="000229B4" w:rsidRDefault="000229B4">
      <w:pPr>
        <w:pStyle w:val="Heading3"/>
      </w:pPr>
      <w:r>
        <w:t>Read/write locks</w:t>
      </w:r>
    </w:p>
    <w:p w14:paraId="60BFEB69" w14:textId="77777777" w:rsidR="000229B4" w:rsidRDefault="000229B4">
      <w:r>
        <w:t>Here is a spec of a module that provides locks with two modes, read and write, rather than the single mode of a mutex. Several threads can hold a lock in read mode, but only one thread can hold a lock in write mode, and no thread can hold a lock in read mode if some thread holds it in write mode. In other words, read locks can be shared, but write locks are exclusive; hence the locks are also known as ‘shared’ and ‘exclusive’.</w:t>
      </w:r>
    </w:p>
    <w:p w14:paraId="3DB6F2E3" w14:textId="77777777" w:rsidR="000229B4" w:rsidRDefault="000229B4">
      <w:pPr>
        <w:pStyle w:val="modhead"/>
        <w:keepNext/>
        <w:outlineLvl w:val="9"/>
        <w:rPr>
          <w:rStyle w:val="code"/>
          <w:b w:val="0"/>
        </w:rPr>
      </w:pPr>
      <w:r>
        <w:t xml:space="preserve">CLASS RWLock </w:t>
      </w:r>
      <w:r>
        <w:rPr>
          <w:rStyle w:val="code"/>
          <w:b w:val="0"/>
        </w:rPr>
        <w:t>EXPORT rAcq, rRel, wAcq, wRel =</w:t>
      </w:r>
    </w:p>
    <w:p w14:paraId="2E90BCD7" w14:textId="77777777" w:rsidR="000229B4" w:rsidRDefault="000229B4">
      <w:pPr>
        <w:pStyle w:val="declhead"/>
        <w:rPr>
          <w:rStyle w:val="code"/>
        </w:rPr>
      </w:pPr>
      <w:r>
        <w:rPr>
          <w:rStyle w:val="code"/>
        </w:rPr>
        <w:t>TYPE</w:t>
      </w:r>
      <w:r>
        <w:rPr>
          <w:rStyle w:val="code"/>
        </w:rPr>
        <w:tab/>
        <w:t>ST</w:t>
      </w:r>
      <w:r>
        <w:rPr>
          <w:rStyle w:val="code"/>
        </w:rPr>
        <w:tab/>
        <w:t>=</w:t>
      </w:r>
      <w:r>
        <w:rPr>
          <w:rStyle w:val="code"/>
        </w:rPr>
        <w:tab/>
        <w:t>SET Thread</w:t>
      </w:r>
    </w:p>
    <w:p w14:paraId="01A95DCC" w14:textId="77777777" w:rsidR="000229B4" w:rsidRDefault="000229B4">
      <w:pPr>
        <w:pStyle w:val="declhead"/>
        <w:rPr>
          <w:rStyle w:val="code"/>
        </w:rPr>
      </w:pPr>
      <w:r>
        <w:rPr>
          <w:rStyle w:val="code"/>
        </w:rPr>
        <w:t>VAR</w:t>
      </w:r>
      <w:r>
        <w:rPr>
          <w:rStyle w:val="code"/>
        </w:rPr>
        <w:tab/>
        <w:t>r</w:t>
      </w:r>
      <w:r>
        <w:rPr>
          <w:rStyle w:val="code"/>
        </w:rPr>
        <w:tab/>
        <w:t>:</w:t>
      </w:r>
      <w:r>
        <w:rPr>
          <w:rStyle w:val="code"/>
        </w:rPr>
        <w:tab/>
        <w:t>ST := {}</w:t>
      </w:r>
    </w:p>
    <w:p w14:paraId="59801ED8" w14:textId="77777777" w:rsidR="000229B4" w:rsidRDefault="000229B4">
      <w:pPr>
        <w:pStyle w:val="decl"/>
        <w:rPr>
          <w:rStyle w:val="code"/>
        </w:rPr>
      </w:pPr>
      <w:r>
        <w:rPr>
          <w:rStyle w:val="code"/>
        </w:rPr>
        <w:t>w</w:t>
      </w:r>
      <w:r>
        <w:rPr>
          <w:rStyle w:val="code"/>
        </w:rPr>
        <w:tab/>
        <w:t>:</w:t>
      </w:r>
      <w:r>
        <w:rPr>
          <w:rStyle w:val="code"/>
        </w:rPr>
        <w:tab/>
        <w:t>ST := {}</w:t>
      </w:r>
    </w:p>
    <w:p w14:paraId="232C261B" w14:textId="77777777" w:rsidR="000229B4" w:rsidRDefault="000229B4">
      <w:pPr>
        <w:pStyle w:val="routine"/>
        <w:rPr>
          <w:rStyle w:val="code"/>
        </w:rPr>
      </w:pPr>
      <w:r>
        <w:rPr>
          <w:rStyle w:val="code"/>
        </w:rPr>
        <w:t xml:space="preserve">APROC </w:t>
      </w:r>
      <w:r>
        <w:t>rAcq</w:t>
      </w:r>
      <w:r>
        <w:rPr>
          <w:rStyle w:val="code"/>
        </w:rPr>
        <w:t xml:space="preserve">() = </w:t>
      </w:r>
      <w:r w:rsidR="00A8612B">
        <w:rPr>
          <w:rStyle w:val="code"/>
        </w:rPr>
        <w:tab/>
      </w:r>
      <w:r>
        <w:rPr>
          <w:rStyle w:val="m"/>
        </w:rPr>
        <w:t xml:space="preserve">% Acquires </w:t>
      </w:r>
      <w:r w:rsidR="00A8612B">
        <w:t>r</w:t>
      </w:r>
      <w:r>
        <w:rPr>
          <w:rStyle w:val="m"/>
        </w:rPr>
        <w:t xml:space="preserve"> if </w:t>
      </w:r>
      <w:r w:rsidR="005748B1">
        <w:rPr>
          <w:rStyle w:val="m"/>
        </w:rPr>
        <w:t>no current write locks</w:t>
      </w:r>
    </w:p>
    <w:p w14:paraId="6FBE8C62" w14:textId="77777777" w:rsidR="000229B4" w:rsidRDefault="000229B4">
      <w:pPr>
        <w:pStyle w:val="cmd1"/>
        <w:rPr>
          <w:rStyle w:val="code"/>
        </w:rPr>
      </w:pPr>
      <w:r>
        <w:rPr>
          <w:rStyle w:val="code"/>
        </w:rPr>
        <w:t>&lt;&lt;</w:t>
      </w:r>
      <w:r w:rsidR="005748B1">
        <w:rPr>
          <w:rStyle w:val="code"/>
        </w:rPr>
        <w:t xml:space="preserve">    </w:t>
      </w:r>
      <w:r>
        <w:rPr>
          <w:rStyle w:val="code"/>
        </w:rPr>
        <w:t xml:space="preserve">SELF IN </w:t>
      </w:r>
      <w:r w:rsidR="00A8612B">
        <w:rPr>
          <w:rStyle w:val="code"/>
        </w:rPr>
        <w:t>(</w:t>
      </w:r>
      <w:r>
        <w:rPr>
          <w:rStyle w:val="code"/>
        </w:rPr>
        <w:t>r \/ w</w:t>
      </w:r>
      <w:r w:rsidR="00A8612B">
        <w:rPr>
          <w:rStyle w:val="code"/>
        </w:rPr>
        <w:t>)</w:t>
      </w:r>
      <w:r>
        <w:rPr>
          <w:rStyle w:val="code"/>
        </w:rPr>
        <w:t xml:space="preserve"> =&gt; HAVOC [*] w     </w:t>
      </w:r>
      <w:r w:rsidR="00A8612B">
        <w:rPr>
          <w:rStyle w:val="code"/>
        </w:rPr>
        <w:t xml:space="preserve">  </w:t>
      </w:r>
      <w:r>
        <w:rPr>
          <w:rStyle w:val="code"/>
        </w:rPr>
        <w:t xml:space="preserve"> = {} =&gt; r \/ := {SELF} &gt;&gt;</w:t>
      </w:r>
    </w:p>
    <w:p w14:paraId="7C1C7CBD" w14:textId="77777777" w:rsidR="000229B4" w:rsidRDefault="000229B4">
      <w:pPr>
        <w:pStyle w:val="routine"/>
        <w:keepNext/>
        <w:rPr>
          <w:rStyle w:val="code"/>
        </w:rPr>
      </w:pPr>
      <w:r>
        <w:rPr>
          <w:rStyle w:val="code"/>
        </w:rPr>
        <w:t>APROC wAcq() =</w:t>
      </w:r>
      <w:r w:rsidR="005748B1">
        <w:rPr>
          <w:rStyle w:val="code"/>
        </w:rPr>
        <w:tab/>
      </w:r>
      <w:r>
        <w:rPr>
          <w:rStyle w:val="m"/>
        </w:rPr>
        <w:t xml:space="preserve">% Acquires </w:t>
      </w:r>
      <w:r w:rsidR="005748B1">
        <w:rPr>
          <w:rStyle w:val="code"/>
        </w:rPr>
        <w:t>w</w:t>
      </w:r>
      <w:r>
        <w:rPr>
          <w:rStyle w:val="m"/>
        </w:rPr>
        <w:t xml:space="preserve"> if </w:t>
      </w:r>
      <w:r w:rsidR="005748B1">
        <w:rPr>
          <w:rStyle w:val="m"/>
        </w:rPr>
        <w:t>no current locks</w:t>
      </w:r>
    </w:p>
    <w:p w14:paraId="6BEA69A6" w14:textId="77777777" w:rsidR="000229B4" w:rsidRDefault="000229B4">
      <w:pPr>
        <w:pStyle w:val="cmd1"/>
        <w:rPr>
          <w:rStyle w:val="code"/>
        </w:rPr>
      </w:pPr>
      <w:r>
        <w:rPr>
          <w:rStyle w:val="code"/>
        </w:rPr>
        <w:t>&lt;&lt;</w:t>
      </w:r>
      <w:r w:rsidR="005748B1">
        <w:rPr>
          <w:rStyle w:val="code"/>
        </w:rPr>
        <w:t xml:space="preserve">    </w:t>
      </w:r>
      <w:r>
        <w:rPr>
          <w:rStyle w:val="code"/>
        </w:rPr>
        <w:t xml:space="preserve">SELF IN </w:t>
      </w:r>
      <w:r w:rsidR="00A8612B">
        <w:rPr>
          <w:rStyle w:val="code"/>
        </w:rPr>
        <w:t>(</w:t>
      </w:r>
      <w:r>
        <w:rPr>
          <w:rStyle w:val="code"/>
        </w:rPr>
        <w:t>r \/ w</w:t>
      </w:r>
      <w:r w:rsidR="00A8612B">
        <w:rPr>
          <w:rStyle w:val="code"/>
        </w:rPr>
        <w:t>)</w:t>
      </w:r>
      <w:r>
        <w:rPr>
          <w:rStyle w:val="code"/>
        </w:rPr>
        <w:t xml:space="preserve"> =&gt; HAVOC [*] </w:t>
      </w:r>
      <w:r w:rsidR="00A8612B">
        <w:rPr>
          <w:rStyle w:val="code"/>
        </w:rPr>
        <w:t>(</w:t>
      </w:r>
      <w:r>
        <w:rPr>
          <w:rStyle w:val="code"/>
        </w:rPr>
        <w:t>r \/ w</w:t>
      </w:r>
      <w:r w:rsidR="00A8612B">
        <w:rPr>
          <w:rStyle w:val="code"/>
        </w:rPr>
        <w:t>)</w:t>
      </w:r>
      <w:r>
        <w:rPr>
          <w:rStyle w:val="code"/>
        </w:rPr>
        <w:t xml:space="preserve"> = {} =&gt; w    := {SELF} &gt;&gt;</w:t>
      </w:r>
    </w:p>
    <w:p w14:paraId="1AE40369" w14:textId="77777777" w:rsidR="000229B4" w:rsidRDefault="000229B4">
      <w:pPr>
        <w:pStyle w:val="routine"/>
        <w:rPr>
          <w:rStyle w:val="code"/>
        </w:rPr>
      </w:pPr>
      <w:r>
        <w:rPr>
          <w:rStyle w:val="code"/>
        </w:rPr>
        <w:t>APROC rRel() =</w:t>
      </w:r>
      <w:r w:rsidR="005748B1">
        <w:rPr>
          <w:rStyle w:val="code"/>
        </w:rPr>
        <w:tab/>
      </w:r>
      <w:r>
        <w:rPr>
          <w:rStyle w:val="m"/>
        </w:rPr>
        <w:t xml:space="preserve">% Releases </w:t>
      </w:r>
      <w:r w:rsidR="005748B1">
        <w:rPr>
          <w:rStyle w:val="code"/>
        </w:rPr>
        <w:t>r</w:t>
      </w:r>
      <w:r>
        <w:rPr>
          <w:rStyle w:val="m"/>
        </w:rPr>
        <w:t xml:space="preserve"> if </w:t>
      </w:r>
      <w:r w:rsidR="005748B1">
        <w:rPr>
          <w:rStyle w:val="m"/>
        </w:rPr>
        <w:t>the thread has it</w:t>
      </w:r>
    </w:p>
    <w:p w14:paraId="3863A198" w14:textId="77777777" w:rsidR="000229B4" w:rsidRDefault="000229B4">
      <w:pPr>
        <w:pStyle w:val="cmd1"/>
        <w:rPr>
          <w:rStyle w:val="code"/>
        </w:rPr>
      </w:pPr>
      <w:r>
        <w:rPr>
          <w:rStyle w:val="code"/>
        </w:rPr>
        <w:t xml:space="preserve">&lt;&lt; ~ (SELF IN r) </w:t>
      </w:r>
      <w:r w:rsidR="00A8612B">
        <w:rPr>
          <w:rStyle w:val="code"/>
        </w:rPr>
        <w:t xml:space="preserve"> </w:t>
      </w:r>
      <w:r>
        <w:rPr>
          <w:rStyle w:val="code"/>
        </w:rPr>
        <w:t xml:space="preserve">  </w:t>
      </w:r>
      <w:r w:rsidR="005748B1">
        <w:rPr>
          <w:rStyle w:val="code"/>
        </w:rPr>
        <w:t xml:space="preserve">  </w:t>
      </w:r>
      <w:r>
        <w:rPr>
          <w:rStyle w:val="code"/>
        </w:rPr>
        <w:t xml:space="preserve"> =&gt; HAVOC [*]           </w:t>
      </w:r>
      <w:r w:rsidR="00A8612B">
        <w:rPr>
          <w:rStyle w:val="code"/>
        </w:rPr>
        <w:t xml:space="preserve">  </w:t>
      </w:r>
      <w:r>
        <w:rPr>
          <w:rStyle w:val="code"/>
        </w:rPr>
        <w:t xml:space="preserve">     r  - := {SELF} &gt;&gt;</w:t>
      </w:r>
    </w:p>
    <w:p w14:paraId="613B24E0" w14:textId="77777777" w:rsidR="000229B4" w:rsidRDefault="000229B4">
      <w:pPr>
        <w:pStyle w:val="routine"/>
        <w:rPr>
          <w:rStyle w:val="code"/>
        </w:rPr>
      </w:pPr>
      <w:r>
        <w:rPr>
          <w:rStyle w:val="code"/>
        </w:rPr>
        <w:t>APROC wRel() =</w:t>
      </w:r>
    </w:p>
    <w:p w14:paraId="35028B5A" w14:textId="77777777" w:rsidR="000229B4" w:rsidRDefault="000229B4">
      <w:pPr>
        <w:pStyle w:val="cmd1"/>
        <w:rPr>
          <w:rStyle w:val="code"/>
        </w:rPr>
      </w:pPr>
      <w:r>
        <w:rPr>
          <w:rStyle w:val="code"/>
        </w:rPr>
        <w:t xml:space="preserve">&lt;&lt; ~ (SELF IN w)   </w:t>
      </w:r>
      <w:r w:rsidR="00A8612B">
        <w:rPr>
          <w:rStyle w:val="code"/>
        </w:rPr>
        <w:t xml:space="preserve"> </w:t>
      </w:r>
      <w:r w:rsidR="005748B1">
        <w:rPr>
          <w:rStyle w:val="code"/>
        </w:rPr>
        <w:t xml:space="preserve">  </w:t>
      </w:r>
      <w:r>
        <w:rPr>
          <w:rStyle w:val="code"/>
        </w:rPr>
        <w:t xml:space="preserve"> =&gt; HAVOC [*]      </w:t>
      </w:r>
      <w:r w:rsidR="005748B1">
        <w:rPr>
          <w:rStyle w:val="code"/>
        </w:rPr>
        <w:t xml:space="preserve">  </w:t>
      </w:r>
      <w:r>
        <w:rPr>
          <w:rStyle w:val="code"/>
        </w:rPr>
        <w:t xml:space="preserve">          w    := {}     &gt;&gt;</w:t>
      </w:r>
    </w:p>
    <w:p w14:paraId="3DA8DDB4" w14:textId="77777777" w:rsidR="000229B4" w:rsidRDefault="000229B4">
      <w:pPr>
        <w:pStyle w:val="modend"/>
      </w:pPr>
      <w:r>
        <w:rPr>
          <w:rStyle w:val="code"/>
        </w:rPr>
        <w:t>END RWLock</w:t>
      </w:r>
    </w:p>
    <w:p w14:paraId="124E0C59" w14:textId="77777777" w:rsidR="000229B4" w:rsidRDefault="000229B4">
      <w:r>
        <w:t xml:space="preserve">The following simple code is similar to </w:t>
      </w:r>
      <w:r>
        <w:rPr>
          <w:rStyle w:val="code"/>
        </w:rPr>
        <w:t>ForgetfulMutex</w:t>
      </w:r>
      <w:r>
        <w:t xml:space="preserve">. It has the same atomicity as </w:t>
      </w:r>
      <w:r>
        <w:rPr>
          <w:rStyle w:val="code"/>
        </w:rPr>
        <w:t>RWLock</w:t>
      </w:r>
      <w:r>
        <w:t xml:space="preserve">, but uses a different data structure to represent possession of the lock. Specifically, it uses a single integer variable </w:t>
      </w:r>
      <w:r>
        <w:rPr>
          <w:rStyle w:val="code"/>
        </w:rPr>
        <w:t>rw</w:t>
      </w:r>
      <w:r>
        <w:t xml:space="preserve"> to keep track of the number of readers (positive) or the existence of a writer (</w:t>
      </w:r>
      <w:r>
        <w:rPr>
          <w:rStyle w:val="code"/>
        </w:rPr>
        <w:noBreakHyphen/>
        <w:t>1</w:t>
      </w:r>
      <w:r>
        <w:t xml:space="preserve">). </w:t>
      </w:r>
    </w:p>
    <w:p w14:paraId="573C7085" w14:textId="77777777" w:rsidR="000229B4" w:rsidRDefault="000229B4">
      <w:pPr>
        <w:pStyle w:val="modhead"/>
        <w:keepNext/>
        <w:outlineLvl w:val="9"/>
        <w:rPr>
          <w:rStyle w:val="code"/>
          <w:b w:val="0"/>
        </w:rPr>
      </w:pPr>
      <w:r>
        <w:t xml:space="preserve">CLASS ForgetfulRWL </w:t>
      </w:r>
      <w:r>
        <w:rPr>
          <w:rStyle w:val="code"/>
          <w:b w:val="0"/>
        </w:rPr>
        <w:t>EXPORT rAcq, rRel, wAcq, wRel =</w:t>
      </w:r>
    </w:p>
    <w:p w14:paraId="44B59561" w14:textId="77777777" w:rsidR="000229B4" w:rsidRDefault="000229B4">
      <w:pPr>
        <w:pStyle w:val="declhead"/>
        <w:rPr>
          <w:rStyle w:val="code"/>
        </w:rPr>
      </w:pPr>
      <w:r>
        <w:rPr>
          <w:rStyle w:val="code"/>
        </w:rPr>
        <w:t>VAR</w:t>
      </w:r>
      <w:r>
        <w:rPr>
          <w:rStyle w:val="code"/>
        </w:rPr>
        <w:tab/>
        <w:t>rw</w:t>
      </w:r>
      <w:r>
        <w:rPr>
          <w:rStyle w:val="code"/>
        </w:rPr>
        <w:tab/>
        <w:t>:=</w:t>
      </w:r>
      <w:r>
        <w:rPr>
          <w:rStyle w:val="code"/>
        </w:rPr>
        <w:tab/>
        <w:t xml:space="preserve">0  </w:t>
      </w:r>
      <w:r>
        <w:rPr>
          <w:rStyle w:val="code"/>
        </w:rPr>
        <w:br/>
      </w:r>
      <w:r>
        <w:rPr>
          <w:rStyle w:val="m"/>
        </w:rPr>
        <w:t xml:space="preserve">% </w:t>
      </w:r>
      <w:r>
        <w:rPr>
          <w:rStyle w:val="code"/>
        </w:rPr>
        <w:t>&gt;0</w:t>
      </w:r>
      <w:r>
        <w:rPr>
          <w:rStyle w:val="m"/>
        </w:rPr>
        <w:t xml:space="preserve"> gives number of readers, </w:t>
      </w:r>
      <w:r>
        <w:rPr>
          <w:rStyle w:val="code"/>
        </w:rPr>
        <w:t>0</w:t>
      </w:r>
      <w:r>
        <w:rPr>
          <w:rStyle w:val="m"/>
        </w:rPr>
        <w:t xml:space="preserve"> means free, </w:t>
      </w:r>
      <w:r>
        <w:rPr>
          <w:rStyle w:val="code"/>
        </w:rPr>
        <w:t>-1</w:t>
      </w:r>
      <w:r>
        <w:rPr>
          <w:rStyle w:val="m"/>
        </w:rPr>
        <w:t xml:space="preserve"> means one writer</w:t>
      </w:r>
    </w:p>
    <w:p w14:paraId="053075C5" w14:textId="77777777" w:rsidR="000229B4" w:rsidRDefault="000229B4">
      <w:pPr>
        <w:pStyle w:val="routine"/>
        <w:rPr>
          <w:rStyle w:val="code"/>
        </w:rPr>
      </w:pPr>
      <w:r>
        <w:rPr>
          <w:rStyle w:val="code"/>
        </w:rPr>
        <w:t xml:space="preserve">APROC rAcq() = &lt;&lt; rw &gt;= 0 =&gt; rw + := </w:t>
      </w:r>
      <w:r w:rsidR="0074217C">
        <w:rPr>
          <w:rStyle w:val="code"/>
        </w:rPr>
        <w:t xml:space="preserve"> </w:t>
      </w:r>
      <w:r>
        <w:rPr>
          <w:rStyle w:val="code"/>
        </w:rPr>
        <w:t>1 &gt;&gt;</w:t>
      </w:r>
    </w:p>
    <w:p w14:paraId="2F22BDA4" w14:textId="77777777" w:rsidR="000229B4" w:rsidRDefault="000229B4">
      <w:pPr>
        <w:pStyle w:val="routine"/>
        <w:spacing w:before="0"/>
        <w:rPr>
          <w:rStyle w:val="code"/>
        </w:rPr>
      </w:pPr>
      <w:r>
        <w:rPr>
          <w:rStyle w:val="code"/>
        </w:rPr>
        <w:t xml:space="preserve">APROC wAcq() = &lt;&lt; rw  = 0 =&gt; rw </w:t>
      </w:r>
      <w:r w:rsidR="0074217C">
        <w:rPr>
          <w:rStyle w:val="code"/>
        </w:rPr>
        <w:t xml:space="preserve">  </w:t>
      </w:r>
      <w:r>
        <w:rPr>
          <w:rStyle w:val="code"/>
        </w:rPr>
        <w:t>:= -1 &gt;&gt;</w:t>
      </w:r>
    </w:p>
    <w:p w14:paraId="62D20375" w14:textId="77777777" w:rsidR="000229B4" w:rsidRDefault="000229B4">
      <w:pPr>
        <w:pStyle w:val="routine"/>
        <w:rPr>
          <w:rStyle w:val="code"/>
        </w:rPr>
      </w:pPr>
      <w:r>
        <w:rPr>
          <w:rStyle w:val="code"/>
        </w:rPr>
        <w:t>APROC rRel() = &lt;&lt; rw - := 1 &gt;&gt;</w:t>
      </w:r>
    </w:p>
    <w:p w14:paraId="2DDB9944" w14:textId="77777777" w:rsidR="000229B4" w:rsidRDefault="000229B4">
      <w:pPr>
        <w:pStyle w:val="routine"/>
        <w:spacing w:before="0"/>
        <w:rPr>
          <w:rStyle w:val="code"/>
        </w:rPr>
      </w:pPr>
      <w:r>
        <w:rPr>
          <w:rStyle w:val="code"/>
        </w:rPr>
        <w:t xml:space="preserve">APROC wRel() = &lt;&lt; rw </w:t>
      </w:r>
      <w:r w:rsidR="0074217C">
        <w:rPr>
          <w:rStyle w:val="code"/>
        </w:rPr>
        <w:t xml:space="preserve">  </w:t>
      </w:r>
      <w:r>
        <w:rPr>
          <w:rStyle w:val="code"/>
        </w:rPr>
        <w:t>:= 0 &gt;&gt;</w:t>
      </w:r>
    </w:p>
    <w:p w14:paraId="5C937F8C" w14:textId="77777777" w:rsidR="000229B4" w:rsidRDefault="000229B4">
      <w:pPr>
        <w:pStyle w:val="modend"/>
      </w:pPr>
      <w:r>
        <w:rPr>
          <w:rStyle w:val="code"/>
        </w:rPr>
        <w:t>END ForgetfulRWL</w:t>
      </w:r>
    </w:p>
    <w:p w14:paraId="21910064" w14:textId="77777777" w:rsidR="000229B4" w:rsidRDefault="000229B4">
      <w:r>
        <w:t xml:space="preserve">We will see later how to code </w:t>
      </w:r>
      <w:r>
        <w:rPr>
          <w:rStyle w:val="code"/>
        </w:rPr>
        <w:t>ForgetfulRWL</w:t>
      </w:r>
      <w:r>
        <w:t xml:space="preserve"> using a mutex.</w:t>
      </w:r>
    </w:p>
    <w:p w14:paraId="52C8D0B2" w14:textId="77777777" w:rsidR="000229B4" w:rsidRDefault="000229B4">
      <w:pPr>
        <w:pStyle w:val="Heading3"/>
      </w:pPr>
      <w:r>
        <w:t>Condition variables</w:t>
      </w:r>
    </w:p>
    <w:p w14:paraId="7CFB2ABB" w14:textId="77777777" w:rsidR="000229B4" w:rsidRDefault="000229B4">
      <w:r>
        <w:t xml:space="preserve">Mutexes are used to protect shared variables. Often a thread </w:t>
      </w:r>
      <w:r>
        <w:rPr>
          <w:rStyle w:val="code"/>
        </w:rPr>
        <w:t>h</w:t>
      </w:r>
      <w:r>
        <w:t xml:space="preserve"> cannot proceed until some cond</w:t>
      </w:r>
      <w:r>
        <w:t>i</w:t>
      </w:r>
      <w:r>
        <w:t>tion is true of the shared variables, a condition produced by some other thread. Since the var</w:t>
      </w:r>
      <w:r>
        <w:t>i</w:t>
      </w:r>
      <w:r>
        <w:t xml:space="preserve">ables are protected by a lock, and can be changed only by the thread holding the lock, </w:t>
      </w:r>
      <w:r>
        <w:rPr>
          <w:rStyle w:val="code"/>
        </w:rPr>
        <w:t>h</w:t>
      </w:r>
      <w:r>
        <w:t xml:space="preserve"> has to release the lock. It is not efficient to repeatedly release the lock and then re-acquire it to check the condition. Instead, it’s better for </w:t>
      </w:r>
      <w:r>
        <w:rPr>
          <w:rStyle w:val="code"/>
        </w:rPr>
        <w:t>h</w:t>
      </w:r>
      <w:r>
        <w:t xml:space="preserve"> to </w:t>
      </w:r>
      <w:r>
        <w:rPr>
          <w:rStyle w:val="e"/>
        </w:rPr>
        <w:t>wait</w:t>
      </w:r>
      <w:r>
        <w:t xml:space="preserve"> on a </w:t>
      </w:r>
      <w:r>
        <w:rPr>
          <w:rStyle w:val="e"/>
        </w:rPr>
        <w:t>condition variable</w:t>
      </w:r>
      <w:r>
        <w:t>, as we saw in handout 14. Whenever any thread changes the shared variables in such a way that the condition might b</w:t>
      </w:r>
      <w:r>
        <w:t>e</w:t>
      </w:r>
      <w:r>
        <w:t xml:space="preserve">come true, it </w:t>
      </w:r>
      <w:r>
        <w:rPr>
          <w:rStyle w:val="e"/>
        </w:rPr>
        <w:t>signals</w:t>
      </w:r>
      <w:r>
        <w:t xml:space="preserve"> the threads waiting on that variable. Sometimes we say that the waiting threads ‘wake up’ when they are signaled. Depending on the application, a thread may signal one or several of the waiting threads. </w:t>
      </w:r>
    </w:p>
    <w:p w14:paraId="4AA3419E" w14:textId="77777777" w:rsidR="000229B4" w:rsidRDefault="000229B4">
      <w:r>
        <w:t>Here is the spec for condition variables, copied from handout 14 on practical concurrency.</w:t>
      </w:r>
    </w:p>
    <w:p w14:paraId="741923A3" w14:textId="77777777" w:rsidR="000229B4" w:rsidRDefault="000229B4">
      <w:pPr>
        <w:pStyle w:val="modhead"/>
        <w:rPr>
          <w:rStyle w:val="code"/>
          <w:b w:val="0"/>
        </w:rPr>
      </w:pPr>
      <w:r>
        <w:t xml:space="preserve">CLASS Condition </w:t>
      </w:r>
      <w:r>
        <w:rPr>
          <w:rStyle w:val="code"/>
          <w:b w:val="0"/>
        </w:rPr>
        <w:t>EXPORT wait, signal, broadcast =</w:t>
      </w:r>
    </w:p>
    <w:p w14:paraId="03790ADF" w14:textId="77777777" w:rsidR="000229B4" w:rsidRDefault="000229B4">
      <w:pPr>
        <w:pStyle w:val="declhead"/>
        <w:rPr>
          <w:rStyle w:val="code"/>
        </w:rPr>
      </w:pPr>
      <w:r>
        <w:rPr>
          <w:rStyle w:val="code"/>
        </w:rPr>
        <w:t>TYPE</w:t>
      </w:r>
      <w:r>
        <w:rPr>
          <w:rStyle w:val="code"/>
        </w:rPr>
        <w:tab/>
        <w:t>M = Mutex</w:t>
      </w:r>
    </w:p>
    <w:p w14:paraId="55A2BACB" w14:textId="77777777" w:rsidR="000229B4" w:rsidRDefault="000229B4">
      <w:pPr>
        <w:pStyle w:val="declhead"/>
        <w:rPr>
          <w:rStyle w:val="code"/>
        </w:rPr>
      </w:pPr>
      <w:r>
        <w:rPr>
          <w:rStyle w:val="code"/>
        </w:rPr>
        <w:t>VAR</w:t>
      </w:r>
      <w:r>
        <w:rPr>
          <w:rStyle w:val="code"/>
        </w:rPr>
        <w:tab/>
        <w:t>c</w:t>
      </w:r>
      <w:r>
        <w:rPr>
          <w:rStyle w:val="code"/>
        </w:rPr>
        <w:tab/>
        <w:t>:</w:t>
      </w:r>
      <w:r>
        <w:rPr>
          <w:rStyle w:val="code"/>
        </w:rPr>
        <w:tab/>
        <w:t>SET Thread := {}</w:t>
      </w:r>
      <w:r>
        <w:rPr>
          <w:rStyle w:val="code"/>
        </w:rPr>
        <w:br/>
      </w:r>
      <w:r>
        <w:rPr>
          <w:rStyle w:val="m"/>
        </w:rPr>
        <w:t>% Each condition variable is the set of waiting threads.</w:t>
      </w:r>
    </w:p>
    <w:p w14:paraId="5EE4D6E9" w14:textId="77777777" w:rsidR="000229B4" w:rsidRDefault="000229B4">
      <w:pPr>
        <w:pStyle w:val="routine"/>
        <w:rPr>
          <w:rStyle w:val="code"/>
        </w:rPr>
      </w:pPr>
      <w:r>
        <w:rPr>
          <w:rStyle w:val="code"/>
        </w:rPr>
        <w:t>PROC wait(m) =</w:t>
      </w:r>
    </w:p>
    <w:p w14:paraId="0C158855" w14:textId="77777777" w:rsidR="000229B4" w:rsidRDefault="000229B4">
      <w:pPr>
        <w:pStyle w:val="cmd1"/>
        <w:rPr>
          <w:rStyle w:val="code"/>
        </w:rPr>
      </w:pPr>
      <w:r>
        <w:rPr>
          <w:rStyle w:val="code"/>
        </w:rPr>
        <w:t>&lt;&lt; c \/ := {SELF}; m.rel &gt;&gt;;</w:t>
      </w:r>
      <w:r>
        <w:rPr>
          <w:rStyle w:val="code"/>
        </w:rPr>
        <w:tab/>
      </w:r>
      <w:r>
        <w:rPr>
          <w:rStyle w:val="m"/>
        </w:rPr>
        <w:t xml:space="preserve">% </w:t>
      </w:r>
      <w:r>
        <w:rPr>
          <w:rStyle w:val="code"/>
        </w:rPr>
        <w:t>m.rel=HAVOC</w:t>
      </w:r>
      <w:r>
        <w:rPr>
          <w:rStyle w:val="m"/>
        </w:rPr>
        <w:t xml:space="preserve"> unless </w:t>
      </w:r>
      <w:r>
        <w:rPr>
          <w:rStyle w:val="code"/>
        </w:rPr>
        <w:t>SELF</w:t>
      </w:r>
      <w:r>
        <w:rPr>
          <w:rStyle w:val="m"/>
        </w:rPr>
        <w:t xml:space="preserve"> </w:t>
      </w:r>
      <w:r>
        <w:rPr>
          <w:rStyle w:val="code"/>
        </w:rPr>
        <w:t>IN</w:t>
      </w:r>
      <w:r>
        <w:rPr>
          <w:rStyle w:val="m"/>
        </w:rPr>
        <w:t xml:space="preserve"> </w:t>
      </w:r>
      <w:r>
        <w:rPr>
          <w:rStyle w:val="code"/>
        </w:rPr>
        <w:t>m</w:t>
      </w:r>
    </w:p>
    <w:p w14:paraId="311BD6A2" w14:textId="77777777" w:rsidR="000229B4" w:rsidRDefault="000229B4">
      <w:pPr>
        <w:pStyle w:val="cmd1"/>
        <w:rPr>
          <w:rStyle w:val="code"/>
        </w:rPr>
      </w:pPr>
      <w:r>
        <w:rPr>
          <w:rStyle w:val="code"/>
        </w:rPr>
        <w:t>&lt;&lt; ~ (SELF IN c) =&gt; m.acq &gt;&gt;</w:t>
      </w:r>
    </w:p>
    <w:p w14:paraId="1405CFB5" w14:textId="77777777" w:rsidR="000229B4" w:rsidRDefault="000229B4">
      <w:pPr>
        <w:pStyle w:val="routine"/>
        <w:rPr>
          <w:rStyle w:val="code"/>
        </w:rPr>
      </w:pPr>
      <w:r>
        <w:rPr>
          <w:rStyle w:val="code"/>
        </w:rPr>
        <w:t xml:space="preserve">APROC signal() = &lt;&lt; </w:t>
      </w:r>
      <w:r>
        <w:rPr>
          <w:rStyle w:val="code"/>
        </w:rPr>
        <w:br/>
      </w:r>
      <w:r>
        <w:rPr>
          <w:rStyle w:val="m"/>
        </w:rPr>
        <w:t xml:space="preserve">% Remove at least one thread from </w:t>
      </w:r>
      <w:r>
        <w:rPr>
          <w:rStyle w:val="code"/>
        </w:rPr>
        <w:t>c</w:t>
      </w:r>
      <w:r>
        <w:rPr>
          <w:rStyle w:val="m"/>
        </w:rPr>
        <w:t xml:space="preserve">.  In practice, usually just one.  </w:t>
      </w:r>
    </w:p>
    <w:p w14:paraId="3DFE17D7" w14:textId="77777777" w:rsidR="000229B4" w:rsidRDefault="000229B4">
      <w:pPr>
        <w:pStyle w:val="cmd1"/>
        <w:rPr>
          <w:rStyle w:val="code"/>
        </w:rPr>
      </w:pPr>
      <w:r>
        <w:rPr>
          <w:rStyle w:val="code"/>
        </w:rPr>
        <w:t>IF</w:t>
      </w:r>
      <w:r>
        <w:rPr>
          <w:rStyle w:val="code"/>
        </w:rPr>
        <w:tab/>
        <w:t>VAR t: SET Thread | t &lt;= c /\ t # {} =&gt; c - := t [*] SKIP FI &gt;&gt;</w:t>
      </w:r>
    </w:p>
    <w:p w14:paraId="57E558B6" w14:textId="77777777" w:rsidR="000229B4" w:rsidRDefault="000229B4">
      <w:pPr>
        <w:pStyle w:val="routine"/>
        <w:rPr>
          <w:rStyle w:val="code"/>
        </w:rPr>
      </w:pPr>
      <w:r>
        <w:rPr>
          <w:rStyle w:val="code"/>
        </w:rPr>
        <w:t>APROC broadcast() = &lt;&lt; c := {} &gt;&gt;</w:t>
      </w:r>
    </w:p>
    <w:p w14:paraId="14893482" w14:textId="77777777" w:rsidR="000229B4" w:rsidRDefault="000229B4">
      <w:pPr>
        <w:pStyle w:val="modend"/>
      </w:pPr>
      <w:r>
        <w:rPr>
          <w:rStyle w:val="code"/>
        </w:rPr>
        <w:t>END Condition</w:t>
      </w:r>
    </w:p>
    <w:p w14:paraId="6EB01266" w14:textId="77777777" w:rsidR="000229B4" w:rsidRDefault="000229B4">
      <w:r>
        <w:t xml:space="preserve">As we saw in handout 14, it’s not necessary to have a single condition for each set of shared variables. We want enough condition variables so that we don’t wake up too many threads whose conditions are not yet satisfied, but not so many that the cost of doing all the </w:t>
      </w:r>
      <w:r>
        <w:rPr>
          <w:rStyle w:val="code"/>
        </w:rPr>
        <w:t>signal</w:t>
      </w:r>
      <w:r>
        <w:t>s is exce</w:t>
      </w:r>
      <w:r>
        <w:t>s</w:t>
      </w:r>
      <w:r>
        <w:t>sive.</w:t>
      </w:r>
    </w:p>
    <w:p w14:paraId="73BED594" w14:textId="77777777" w:rsidR="000229B4" w:rsidRDefault="000229B4">
      <w:pPr>
        <w:pStyle w:val="Heading3"/>
      </w:pPr>
      <w:r>
        <w:t>Coding read/write lock using condition variables</w:t>
      </w:r>
    </w:p>
    <w:p w14:paraId="7B1478C9" w14:textId="77777777" w:rsidR="000229B4" w:rsidRDefault="000229B4">
      <w:r>
        <w:t>This example shows how to use easy concurrency to make more complex locks and scheduling out of basic mutexes and conditions. We use a single mutex and condition for all the read-write locks here, but we could have separate ones for each read-write lock, or we could partition the locks into groups that share a mutex and condition. The choice depends on the amount of conte</w:t>
      </w:r>
      <w:r>
        <w:t>n</w:t>
      </w:r>
      <w:r>
        <w:t xml:space="preserve">tion for the mutex. </w:t>
      </w:r>
    </w:p>
    <w:p w14:paraId="5B6AB81F" w14:textId="77777777" w:rsidR="000229B4" w:rsidRDefault="000229B4">
      <w:r>
        <w:t xml:space="preserve">Compare the code with </w:t>
      </w:r>
      <w:r>
        <w:rPr>
          <w:rStyle w:val="code"/>
        </w:rPr>
        <w:t>ForgetfulRWL</w:t>
      </w:r>
      <w:r>
        <w:t xml:space="preserve">; the differences are highlighted with boxes. The </w:t>
      </w:r>
      <w:r>
        <w:rPr>
          <w:rStyle w:val="code"/>
        </w:rPr>
        <w:t>&lt;&lt;...&gt;&gt;</w:t>
      </w:r>
      <w:r>
        <w:t xml:space="preserve"> in </w:t>
      </w:r>
      <w:r>
        <w:rPr>
          <w:rStyle w:val="code"/>
        </w:rPr>
        <w:t>ForgetfulRWL</w:t>
      </w:r>
      <w:r>
        <w:t xml:space="preserve"> have become </w:t>
      </w:r>
      <w:r>
        <w:rPr>
          <w:rStyle w:val="code"/>
        </w:rPr>
        <w:t>m.acq ... m.rel</w:t>
      </w:r>
      <w:r>
        <w:t>; this provides atomicity because shared var</w:t>
      </w:r>
      <w:r>
        <w:t>i</w:t>
      </w:r>
      <w:r>
        <w:t xml:space="preserve">ables are only touched while the lock is held. The other change is that each guard that could block (in this example, </w:t>
      </w:r>
      <w:r w:rsidR="00812C5B">
        <w:t>all of them</w:t>
      </w:r>
      <w:r>
        <w:t xml:space="preserve">) is replaced by a loop that tests the guard and does </w:t>
      </w:r>
      <w:r>
        <w:rPr>
          <w:rStyle w:val="code"/>
        </w:rPr>
        <w:t>c.wait</w:t>
      </w:r>
      <w:r>
        <w:t xml:space="preserve"> if it doesn’t hold. The release operations do the corresponding signal or broadcast operations.</w:t>
      </w:r>
    </w:p>
    <w:p w14:paraId="282655E7" w14:textId="77777777" w:rsidR="000229B4" w:rsidRDefault="000229B4">
      <w:pPr>
        <w:pStyle w:val="modhead"/>
        <w:keepNext/>
      </w:pPr>
      <w:r>
        <w:t xml:space="preserve">CLASS RWLockImpl </w:t>
      </w:r>
      <w:r>
        <w:rPr>
          <w:rStyle w:val="code"/>
          <w:b w:val="0"/>
        </w:rPr>
        <w:t>EXPORT rAcq, rRel, wAcq, wRel =</w:t>
      </w:r>
      <w:r>
        <w:rPr>
          <w:b w:val="0"/>
          <w:sz w:val="20"/>
        </w:rPr>
        <w:tab/>
      </w:r>
      <w:r>
        <w:rPr>
          <w:rStyle w:val="m"/>
          <w:b w:val="0"/>
        </w:rPr>
        <w:t xml:space="preserve">% implements </w:t>
      </w:r>
      <w:r>
        <w:rPr>
          <w:rStyle w:val="code"/>
          <w:b w:val="0"/>
        </w:rPr>
        <w:t>ForgetfulRWL</w:t>
      </w:r>
    </w:p>
    <w:p w14:paraId="61BA542F" w14:textId="77777777" w:rsidR="000229B4" w:rsidRDefault="000229B4">
      <w:pPr>
        <w:pStyle w:val="declhead"/>
        <w:keepNext/>
        <w:rPr>
          <w:rStyle w:val="code"/>
        </w:rPr>
      </w:pPr>
      <w:r>
        <w:rPr>
          <w:rStyle w:val="code"/>
        </w:rPr>
        <w:t>VAR</w:t>
      </w:r>
      <w:r>
        <w:rPr>
          <w:rStyle w:val="code"/>
        </w:rPr>
        <w:tab/>
        <w:t>rw</w:t>
      </w:r>
      <w:r>
        <w:rPr>
          <w:rStyle w:val="code"/>
        </w:rPr>
        <w:tab/>
        <w:t>:</w:t>
      </w:r>
      <w:r>
        <w:rPr>
          <w:rStyle w:val="code"/>
        </w:rPr>
        <w:tab/>
        <w:t>Int := 0</w:t>
      </w:r>
    </w:p>
    <w:p w14:paraId="443C840A" w14:textId="74AF098F" w:rsidR="000229B4" w:rsidRDefault="006E6F29">
      <w:pPr>
        <w:pStyle w:val="decl"/>
        <w:keepNext/>
        <w:rPr>
          <w:rStyle w:val="code"/>
        </w:rPr>
      </w:pPr>
      <w:r>
        <w:rPr>
          <w:rStyle w:val="code"/>
        </w:rPr>
        <mc:AlternateContent>
          <mc:Choice Requires="wps">
            <w:drawing>
              <wp:anchor distT="0" distB="0" distL="114300" distR="114300" simplePos="0" relativeHeight="251640832" behindDoc="0" locked="0" layoutInCell="0" allowOverlap="1" wp14:anchorId="301A21C4" wp14:editId="63C416E4">
                <wp:simplePos x="0" y="0"/>
                <wp:positionH relativeFrom="column">
                  <wp:posOffset>274320</wp:posOffset>
                </wp:positionH>
                <wp:positionV relativeFrom="paragraph">
                  <wp:posOffset>11430</wp:posOffset>
                </wp:positionV>
                <wp:extent cx="1900555" cy="283210"/>
                <wp:effectExtent l="0" t="0" r="0" b="0"/>
                <wp:wrapNone/>
                <wp:docPr id="16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283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62914" id="Rectangle 32" o:spid="_x0000_s1026" style="position:absolute;margin-left:21.6pt;margin-top:.9pt;width:149.65pt;height:22.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" o:allowincell="f" filled="f"/>
            </w:pict>
          </mc:Fallback>
        </mc:AlternateContent>
      </w:r>
      <w:r w:rsidR="000229B4">
        <w:rPr>
          <w:rStyle w:val="code"/>
        </w:rPr>
        <w:t>m</w:t>
      </w:r>
      <w:r w:rsidR="000229B4">
        <w:rPr>
          <w:rStyle w:val="code"/>
        </w:rPr>
        <w:tab/>
        <w:t>:=</w:t>
      </w:r>
      <w:r w:rsidR="000229B4">
        <w:rPr>
          <w:rStyle w:val="code"/>
        </w:rPr>
        <w:tab/>
        <w:t>m.new()</w:t>
      </w:r>
    </w:p>
    <w:p w14:paraId="60A23BDD" w14:textId="77777777" w:rsidR="000229B4" w:rsidRDefault="000229B4">
      <w:pPr>
        <w:pStyle w:val="decl"/>
        <w:rPr>
          <w:rStyle w:val="code"/>
        </w:rPr>
      </w:pPr>
      <w:r>
        <w:rPr>
          <w:rStyle w:val="code"/>
        </w:rPr>
        <w:t>c</w:t>
      </w:r>
      <w:r>
        <w:rPr>
          <w:rStyle w:val="code"/>
        </w:rPr>
        <w:tab/>
        <w:t>:=</w:t>
      </w:r>
      <w:r>
        <w:rPr>
          <w:rStyle w:val="code"/>
        </w:rPr>
        <w:tab/>
        <w:t>c.new()</w:t>
      </w:r>
    </w:p>
    <w:p w14:paraId="4ADF6B05" w14:textId="77777777" w:rsidR="000229B4" w:rsidRDefault="000229B4">
      <w:pPr>
        <w:pStyle w:val="routine"/>
        <w:rPr>
          <w:rStyle w:val="code"/>
        </w:rPr>
      </w:pPr>
      <w:r>
        <w:rPr>
          <w:rStyle w:val="code"/>
        </w:rPr>
        <w:t>% ABSTRACTION FUNCTION ForgetfulRWL.rw = rw</w:t>
      </w:r>
    </w:p>
    <w:p w14:paraId="78198192" w14:textId="77777777" w:rsidR="000229B4" w:rsidRDefault="000229B4">
      <w:pPr>
        <w:pStyle w:val="routine"/>
        <w:rPr>
          <w:rStyle w:val="code"/>
        </w:rPr>
      </w:pPr>
      <w:r>
        <w:rPr>
          <w:rStyle w:val="code"/>
        </w:rPr>
        <w:t xml:space="preserve">PROC rAcq(l) = </w:t>
      </w:r>
      <w:r w:rsidRPr="0074217C">
        <w:rPr>
          <w:rStyle w:val="k"/>
        </w:rPr>
        <w:t xml:space="preserve">m.acq; DO ~ </w:t>
      </w:r>
      <w:r w:rsidRPr="0074217C">
        <w:t>rw &gt;= 0</w:t>
      </w:r>
      <w:r w:rsidRPr="0074217C">
        <w:rPr>
          <w:rStyle w:val="k"/>
        </w:rPr>
        <w:t xml:space="preserve"> =&gt; c.wait(m) OD;</w:t>
      </w:r>
      <w:r>
        <w:rPr>
          <w:rStyle w:val="code"/>
        </w:rPr>
        <w:t xml:space="preserve"> rw + := </w:t>
      </w:r>
      <w:r w:rsidR="0074217C">
        <w:rPr>
          <w:rStyle w:val="code"/>
        </w:rPr>
        <w:t xml:space="preserve"> </w:t>
      </w:r>
      <w:r>
        <w:rPr>
          <w:rStyle w:val="code"/>
        </w:rPr>
        <w:t xml:space="preserve">1; </w:t>
      </w:r>
      <w:r w:rsidRPr="0074217C">
        <w:rPr>
          <w:rStyle w:val="k"/>
        </w:rPr>
        <w:t>m.rel</w:t>
      </w:r>
    </w:p>
    <w:p w14:paraId="058CA751" w14:textId="77777777" w:rsidR="000229B4" w:rsidRDefault="000229B4">
      <w:pPr>
        <w:pStyle w:val="routine"/>
        <w:spacing w:before="0"/>
        <w:rPr>
          <w:rStyle w:val="code"/>
        </w:rPr>
      </w:pPr>
      <w:r>
        <w:rPr>
          <w:rStyle w:val="code"/>
        </w:rPr>
        <w:t xml:space="preserve">PROC wAcq(l) = </w:t>
      </w:r>
      <w:r w:rsidRPr="0074217C">
        <w:rPr>
          <w:rStyle w:val="k"/>
        </w:rPr>
        <w:t>m.acq;</w:t>
      </w:r>
      <w:r>
        <w:rPr>
          <w:rStyle w:val="code"/>
        </w:rPr>
        <w:t xml:space="preserve"> </w:t>
      </w:r>
      <w:r w:rsidRPr="0074217C">
        <w:rPr>
          <w:rStyle w:val="k"/>
        </w:rPr>
        <w:t xml:space="preserve">DO ~ </w:t>
      </w:r>
      <w:r w:rsidRPr="0074217C">
        <w:t>rw  = 0</w:t>
      </w:r>
      <w:r w:rsidRPr="0074217C">
        <w:rPr>
          <w:rStyle w:val="k"/>
        </w:rPr>
        <w:t xml:space="preserve"> =&gt; c.wait(m) OD;</w:t>
      </w:r>
      <w:r w:rsidR="0074217C">
        <w:rPr>
          <w:rStyle w:val="code"/>
        </w:rPr>
        <w:t xml:space="preserve"> </w:t>
      </w:r>
      <w:r>
        <w:rPr>
          <w:rStyle w:val="code"/>
        </w:rPr>
        <w:t>rw</w:t>
      </w:r>
      <w:r w:rsidR="0074217C">
        <w:rPr>
          <w:rStyle w:val="code"/>
        </w:rPr>
        <w:t xml:space="preserve">   := -1</w:t>
      </w:r>
      <w:r>
        <w:rPr>
          <w:rStyle w:val="code"/>
        </w:rPr>
        <w:t xml:space="preserve">; </w:t>
      </w:r>
      <w:r w:rsidRPr="0074217C">
        <w:rPr>
          <w:rStyle w:val="k"/>
        </w:rPr>
        <w:t>m.rel</w:t>
      </w:r>
    </w:p>
    <w:p w14:paraId="7FFB89D7" w14:textId="77777777" w:rsidR="000229B4" w:rsidRDefault="000229B4">
      <w:pPr>
        <w:pStyle w:val="routine"/>
        <w:rPr>
          <w:rStyle w:val="code"/>
        </w:rPr>
      </w:pPr>
      <w:r>
        <w:rPr>
          <w:rStyle w:val="code"/>
        </w:rPr>
        <w:t xml:space="preserve">PROC rRel(l) = </w:t>
      </w:r>
    </w:p>
    <w:p w14:paraId="6FE3FEE1" w14:textId="77777777" w:rsidR="000229B4" w:rsidRPr="0074217C" w:rsidRDefault="000229B4">
      <w:pPr>
        <w:pStyle w:val="cmd1"/>
        <w:rPr>
          <w:rStyle w:val="k"/>
        </w:rPr>
      </w:pPr>
      <w:r w:rsidRPr="0074217C">
        <w:rPr>
          <w:rStyle w:val="k"/>
        </w:rPr>
        <w:t>m.acq;</w:t>
      </w:r>
      <w:r>
        <w:rPr>
          <w:rStyle w:val="code"/>
        </w:rPr>
        <w:t xml:space="preserve"> rw - := 1; </w:t>
      </w:r>
      <w:r w:rsidRPr="0074217C">
        <w:rPr>
          <w:rStyle w:val="k"/>
        </w:rPr>
        <w:t>IF rw = 0 =&gt; c.signal [*] SKIP FI; m.rel</w:t>
      </w:r>
    </w:p>
    <w:p w14:paraId="18B5EEA8" w14:textId="77777777" w:rsidR="000229B4" w:rsidRDefault="000229B4">
      <w:pPr>
        <w:pStyle w:val="routine"/>
        <w:spacing w:before="0"/>
        <w:rPr>
          <w:rStyle w:val="code"/>
        </w:rPr>
      </w:pPr>
      <w:r>
        <w:rPr>
          <w:rStyle w:val="code"/>
        </w:rPr>
        <w:t xml:space="preserve">PROC wRel(l) = </w:t>
      </w:r>
    </w:p>
    <w:p w14:paraId="169172AF" w14:textId="77777777" w:rsidR="000229B4" w:rsidRDefault="000229B4">
      <w:pPr>
        <w:pStyle w:val="cmd1"/>
        <w:rPr>
          <w:rStyle w:val="code"/>
        </w:rPr>
      </w:pPr>
      <w:r w:rsidRPr="0074217C">
        <w:rPr>
          <w:rStyle w:val="k"/>
        </w:rPr>
        <w:t>m.acq;</w:t>
      </w:r>
      <w:r>
        <w:rPr>
          <w:rStyle w:val="code"/>
        </w:rPr>
        <w:t xml:space="preserve"> rw := 0;   </w:t>
      </w:r>
      <w:r w:rsidRPr="0074217C">
        <w:rPr>
          <w:rStyle w:val="k"/>
        </w:rPr>
        <w:t xml:space="preserve">             c.broadcast;          m.rel</w:t>
      </w:r>
    </w:p>
    <w:p w14:paraId="64E95A45" w14:textId="77777777" w:rsidR="000229B4" w:rsidRDefault="000229B4">
      <w:pPr>
        <w:pStyle w:val="modend"/>
      </w:pPr>
      <w:r>
        <w:rPr>
          <w:rStyle w:val="code"/>
        </w:rPr>
        <w:t>END RWLockImpl</w:t>
      </w:r>
    </w:p>
    <w:p w14:paraId="6738F9D5" w14:textId="77777777" w:rsidR="000229B4" w:rsidRDefault="000229B4">
      <w:r>
        <w:t xml:space="preserve">This is the prototypical example for scheduling resources. There are mutexes (just </w:t>
      </w:r>
      <w:r>
        <w:rPr>
          <w:rStyle w:val="code"/>
        </w:rPr>
        <w:t>m</w:t>
      </w:r>
      <w:r>
        <w:t xml:space="preserve"> in this case) to protect the scheduling data structures, conditions (just </w:t>
      </w:r>
      <w:r>
        <w:rPr>
          <w:rStyle w:val="code"/>
        </w:rPr>
        <w:t>c</w:t>
      </w:r>
      <w:r>
        <w:t xml:space="preserve"> in this case) on which to delay threads that are waiting for a resource, and logic that figures out when it’s all right to allocate a resource (the read or write lock in this case) to a thread.</w:t>
      </w:r>
    </w:p>
    <w:p w14:paraId="0FD54862" w14:textId="77777777" w:rsidR="000229B4" w:rsidRDefault="000229B4">
      <w:r>
        <w:t>Note that this code may starve a writer: if readers come and go but there’s always at least one of them, a waiting writer will never acquire the lock. How could you fix this?</w:t>
      </w:r>
    </w:p>
    <w:p w14:paraId="04468F94" w14:textId="77777777" w:rsidR="000229B4" w:rsidRDefault="000229B4">
      <w:pPr>
        <w:pStyle w:val="Heading3"/>
      </w:pPr>
      <w:r>
        <w:t>An unbounded FIFO buffer</w:t>
      </w:r>
    </w:p>
    <w:p w14:paraId="21FEC82E" w14:textId="77777777" w:rsidR="000229B4" w:rsidRDefault="000229B4">
      <w:r>
        <w:t xml:space="preserve">In this section, we give a spec and code for a simple unbounded buffer that could be used as a communication channel between two threads. This is the prototypical example of a </w:t>
      </w:r>
      <w:r>
        <w:rPr>
          <w:rStyle w:val="e"/>
        </w:rPr>
        <w:t>producer-consumer</w:t>
      </w:r>
      <w:r>
        <w:t xml:space="preserve"> relation between threads. Other popular names for </w:t>
      </w:r>
      <w:r>
        <w:rPr>
          <w:rStyle w:val="code"/>
        </w:rPr>
        <w:t>Produce</w:t>
      </w:r>
      <w:r>
        <w:t xml:space="preserve"> and </w:t>
      </w:r>
      <w:r>
        <w:rPr>
          <w:rStyle w:val="code"/>
        </w:rPr>
        <w:t>Consume</w:t>
      </w:r>
      <w:r>
        <w:t xml:space="preserve"> are </w:t>
      </w:r>
      <w:r>
        <w:rPr>
          <w:rStyle w:val="code"/>
        </w:rPr>
        <w:t>Put</w:t>
      </w:r>
      <w:r>
        <w:t xml:space="preserve"> and </w:t>
      </w:r>
      <w:r>
        <w:rPr>
          <w:rStyle w:val="code"/>
        </w:rPr>
        <w:t>Get</w:t>
      </w:r>
      <w:r>
        <w:t>.</w:t>
      </w:r>
    </w:p>
    <w:p w14:paraId="46525504" w14:textId="77777777" w:rsidR="000229B4" w:rsidRPr="00334DBC" w:rsidRDefault="000229B4">
      <w:pPr>
        <w:pStyle w:val="modhead"/>
        <w:rPr>
          <w:rStyle w:val="code"/>
          <w:b w:val="0"/>
          <w:lang w:val="fr-FR"/>
        </w:rPr>
      </w:pPr>
      <w:r w:rsidRPr="00334DBC">
        <w:rPr>
          <w:lang w:val="fr-FR"/>
        </w:rPr>
        <w:t xml:space="preserve">MODULE Buffer[T] </w:t>
      </w:r>
      <w:r w:rsidRPr="00334DBC">
        <w:rPr>
          <w:rStyle w:val="code"/>
          <w:b w:val="0"/>
          <w:lang w:val="fr-FR"/>
        </w:rPr>
        <w:t>EXPORT Produce, Consume =</w:t>
      </w:r>
    </w:p>
    <w:p w14:paraId="5F945F28" w14:textId="77777777" w:rsidR="000229B4" w:rsidRPr="00334DBC" w:rsidRDefault="000229B4">
      <w:pPr>
        <w:pStyle w:val="declhead"/>
        <w:rPr>
          <w:rStyle w:val="code"/>
          <w:lang w:val="fr-FR"/>
        </w:rPr>
      </w:pPr>
      <w:r w:rsidRPr="00334DBC">
        <w:rPr>
          <w:rStyle w:val="code"/>
          <w:lang w:val="fr-FR"/>
        </w:rPr>
        <w:t>VAR</w:t>
      </w:r>
      <w:r w:rsidRPr="00334DBC">
        <w:rPr>
          <w:rStyle w:val="code"/>
          <w:lang w:val="fr-FR"/>
        </w:rPr>
        <w:tab/>
        <w:t>b</w:t>
      </w:r>
      <w:r w:rsidRPr="00334DBC">
        <w:rPr>
          <w:rStyle w:val="code"/>
          <w:lang w:val="fr-FR"/>
        </w:rPr>
        <w:tab/>
        <w:t>:</w:t>
      </w:r>
      <w:r w:rsidRPr="00334DBC">
        <w:rPr>
          <w:rStyle w:val="code"/>
          <w:lang w:val="fr-FR"/>
        </w:rPr>
        <w:tab/>
        <w:t>SEQ T := {}</w:t>
      </w:r>
    </w:p>
    <w:p w14:paraId="5A13602A" w14:textId="77777777" w:rsidR="000229B4" w:rsidRPr="00334DBC" w:rsidRDefault="000229B4">
      <w:pPr>
        <w:pStyle w:val="routine"/>
        <w:rPr>
          <w:rStyle w:val="code"/>
          <w:lang w:val="fr-FR"/>
        </w:rPr>
      </w:pPr>
      <w:r w:rsidRPr="00334DBC">
        <w:rPr>
          <w:rStyle w:val="code"/>
          <w:lang w:val="fr-FR"/>
        </w:rPr>
        <w:t xml:space="preserve">APROC Produce(t) = &lt;&lt; b + := {t} &gt;&gt; </w:t>
      </w:r>
    </w:p>
    <w:p w14:paraId="345D14E8" w14:textId="77777777" w:rsidR="000229B4" w:rsidRPr="00334DBC" w:rsidRDefault="000229B4">
      <w:pPr>
        <w:pStyle w:val="routine"/>
        <w:spacing w:before="0"/>
        <w:rPr>
          <w:rStyle w:val="code"/>
          <w:lang w:val="fr-FR"/>
        </w:rPr>
      </w:pPr>
      <w:r w:rsidRPr="00334DBC">
        <w:rPr>
          <w:rStyle w:val="code"/>
          <w:lang w:val="fr-FR"/>
        </w:rPr>
        <w:t>APROC Consume() -&gt; T = VAR t | &lt;&lt; b # {} =&gt; t := b.head; b := b.tail; RET t &gt;&gt;</w:t>
      </w:r>
    </w:p>
    <w:p w14:paraId="71F7E677" w14:textId="77777777" w:rsidR="000229B4" w:rsidRDefault="000229B4">
      <w:pPr>
        <w:pStyle w:val="modend"/>
      </w:pPr>
      <w:r>
        <w:rPr>
          <w:rStyle w:val="code"/>
        </w:rPr>
        <w:t>END Buffer</w:t>
      </w:r>
    </w:p>
    <w:p w14:paraId="4E51496F" w14:textId="77777777" w:rsidR="000229B4" w:rsidRDefault="000229B4">
      <w:r>
        <w:t>The code is another example of easy concurrency.</w:t>
      </w:r>
    </w:p>
    <w:p w14:paraId="1F7AF7E0" w14:textId="77777777" w:rsidR="000229B4" w:rsidRDefault="000229B4">
      <w:pPr>
        <w:pStyle w:val="modhead"/>
        <w:rPr>
          <w:rStyle w:val="code"/>
          <w:b w:val="0"/>
        </w:rPr>
      </w:pPr>
      <w:r>
        <w:t xml:space="preserve">MODULE BufferImpl[T] </w:t>
      </w:r>
      <w:r>
        <w:rPr>
          <w:rStyle w:val="code"/>
          <w:b w:val="0"/>
        </w:rPr>
        <w:t>EXPORT Produce, Consume =</w:t>
      </w:r>
    </w:p>
    <w:p w14:paraId="4B8409F7" w14:textId="77777777" w:rsidR="000229B4" w:rsidRDefault="000229B4">
      <w:pPr>
        <w:pStyle w:val="declhead"/>
        <w:rPr>
          <w:rStyle w:val="code"/>
        </w:rPr>
      </w:pPr>
      <w:r>
        <w:rPr>
          <w:rStyle w:val="code"/>
        </w:rPr>
        <w:t>VAR</w:t>
      </w:r>
      <w:r>
        <w:rPr>
          <w:rStyle w:val="code"/>
        </w:rPr>
        <w:tab/>
        <w:t>b</w:t>
      </w:r>
      <w:r>
        <w:rPr>
          <w:rStyle w:val="code"/>
        </w:rPr>
        <w:tab/>
        <w:t>:</w:t>
      </w:r>
      <w:r>
        <w:rPr>
          <w:rStyle w:val="code"/>
        </w:rPr>
        <w:tab/>
        <w:t>SEQ T := {}</w:t>
      </w:r>
    </w:p>
    <w:p w14:paraId="237F2E69" w14:textId="77777777" w:rsidR="000229B4" w:rsidRDefault="000229B4">
      <w:pPr>
        <w:pStyle w:val="decl"/>
        <w:rPr>
          <w:rStyle w:val="code"/>
        </w:rPr>
      </w:pPr>
      <w:r>
        <w:rPr>
          <w:rStyle w:val="code"/>
        </w:rPr>
        <w:t>m</w:t>
      </w:r>
      <w:r>
        <w:rPr>
          <w:rStyle w:val="code"/>
        </w:rPr>
        <w:tab/>
        <w:t>:=</w:t>
      </w:r>
      <w:r>
        <w:rPr>
          <w:rStyle w:val="code"/>
        </w:rPr>
        <w:tab/>
        <w:t>m.new()</w:t>
      </w:r>
    </w:p>
    <w:p w14:paraId="61243847" w14:textId="77777777" w:rsidR="000229B4" w:rsidRDefault="000229B4">
      <w:pPr>
        <w:pStyle w:val="decl"/>
        <w:rPr>
          <w:rStyle w:val="code"/>
        </w:rPr>
      </w:pPr>
      <w:r>
        <w:rPr>
          <w:rStyle w:val="code"/>
        </w:rPr>
        <w:t>c</w:t>
      </w:r>
      <w:r>
        <w:rPr>
          <w:rStyle w:val="code"/>
        </w:rPr>
        <w:tab/>
        <w:t>:=</w:t>
      </w:r>
      <w:r>
        <w:rPr>
          <w:rStyle w:val="code"/>
        </w:rPr>
        <w:tab/>
        <w:t>c.new()</w:t>
      </w:r>
    </w:p>
    <w:p w14:paraId="458FD63B" w14:textId="77777777" w:rsidR="000229B4" w:rsidRDefault="000229B4">
      <w:pPr>
        <w:pStyle w:val="routine"/>
        <w:rPr>
          <w:rStyle w:val="code"/>
        </w:rPr>
      </w:pPr>
      <w:r>
        <w:rPr>
          <w:rStyle w:val="code"/>
        </w:rPr>
        <w:t>% ABSTRACTION FUNCTION Buffer.b = b</w:t>
      </w:r>
    </w:p>
    <w:p w14:paraId="3A1A787D" w14:textId="77777777" w:rsidR="000229B4" w:rsidRDefault="000229B4">
      <w:pPr>
        <w:pStyle w:val="routine"/>
        <w:rPr>
          <w:rStyle w:val="code"/>
        </w:rPr>
      </w:pPr>
      <w:r>
        <w:rPr>
          <w:rStyle w:val="code"/>
        </w:rPr>
        <w:t>PROC Produce(t) =  m.acq; IF b = {} =&gt; c.signal [*] SKIP FI; b + := {t}; m.rel</w:t>
      </w:r>
    </w:p>
    <w:p w14:paraId="248D3232" w14:textId="77777777" w:rsidR="000229B4" w:rsidRDefault="000229B4">
      <w:pPr>
        <w:pStyle w:val="routine"/>
        <w:rPr>
          <w:rStyle w:val="code"/>
        </w:rPr>
      </w:pPr>
      <w:r>
        <w:rPr>
          <w:rStyle w:val="code"/>
        </w:rPr>
        <w:t>PROC Consume() -&gt; T = VAR t |</w:t>
      </w:r>
    </w:p>
    <w:p w14:paraId="57CB7963" w14:textId="77777777" w:rsidR="000229B4" w:rsidRDefault="000229B4">
      <w:pPr>
        <w:pStyle w:val="cmd1"/>
        <w:rPr>
          <w:rStyle w:val="code"/>
        </w:rPr>
      </w:pPr>
      <w:r>
        <w:rPr>
          <w:rStyle w:val="code"/>
        </w:rPr>
        <w:t>m.acq; DO b = {} =&gt; c.wait(m) OD; t := b.head; b := b.tail; m.rel; RET t</w:t>
      </w:r>
    </w:p>
    <w:p w14:paraId="33FCA0E9" w14:textId="77777777" w:rsidR="000229B4" w:rsidRDefault="000229B4">
      <w:pPr>
        <w:pStyle w:val="modend"/>
        <w:rPr>
          <w:rStyle w:val="code"/>
        </w:rPr>
      </w:pPr>
      <w:r>
        <w:rPr>
          <w:rStyle w:val="code"/>
        </w:rPr>
        <w:t>END BufferImpl</w:t>
      </w:r>
    </w:p>
    <w:p w14:paraId="7DB5CB3B" w14:textId="77777777" w:rsidR="000229B4" w:rsidRDefault="000229B4">
      <w:pPr>
        <w:pStyle w:val="Heading3"/>
      </w:pPr>
      <w:r>
        <w:t xml:space="preserve">Coding </w:t>
      </w:r>
      <w:r>
        <w:rPr>
          <w:rStyle w:val="code"/>
          <w:i w:val="0"/>
          <w:iCs/>
        </w:rPr>
        <w:t>Mutex</w:t>
      </w:r>
      <w:r>
        <w:t xml:space="preserve"> with memory</w:t>
      </w:r>
    </w:p>
    <w:p w14:paraId="4242864D" w14:textId="77777777" w:rsidR="000229B4" w:rsidRDefault="000229B4">
      <w:r>
        <w:t xml:space="preserve">The usual way to code </w:t>
      </w:r>
      <w:r>
        <w:rPr>
          <w:rStyle w:val="code"/>
        </w:rPr>
        <w:t>Mutex</w:t>
      </w:r>
      <w:r>
        <w:t xml:space="preserve"> is to use an atomic test-and-set operation; we saw this in the </w:t>
      </w:r>
      <w:r>
        <w:rPr>
          <w:rStyle w:val="code"/>
        </w:rPr>
        <w:t>MutexImpl</w:t>
      </w:r>
      <w:r>
        <w:t xml:space="preserve"> module above. If such an operation is not available, however, it’s possible to code </w:t>
      </w:r>
      <w:r>
        <w:rPr>
          <w:rStyle w:val="code"/>
        </w:rPr>
        <w:t>Mutex</w:t>
      </w:r>
      <w:r>
        <w:t xml:space="preserve"> using only atomic read and write operations on memory. This requires an amount of sto</w:t>
      </w:r>
      <w:r>
        <w:t>r</w:t>
      </w:r>
      <w:r>
        <w:t>age linear in the number of threads, however. We give a fair algorithm due to Peterson</w:t>
      </w:r>
      <w:r>
        <w:rPr>
          <w:rStyle w:val="FootnoteReference"/>
        </w:rPr>
        <w:footnoteReference w:id="66"/>
      </w:r>
      <w:r>
        <w:t xml:space="preserve"> for two threads; if thread </w:t>
      </w:r>
      <w:r>
        <w:rPr>
          <w:rStyle w:val="code"/>
        </w:rPr>
        <w:t>h</w:t>
      </w:r>
      <w:r>
        <w:t xml:space="preserve"> is competing for the mutex, we write </w:t>
      </w:r>
      <w:r>
        <w:rPr>
          <w:rStyle w:val="code"/>
        </w:rPr>
        <w:t>h*</w:t>
      </w:r>
      <w:r>
        <w:t xml:space="preserve"> for its competitor.</w:t>
      </w:r>
    </w:p>
    <w:p w14:paraId="0D271928" w14:textId="77777777" w:rsidR="000229B4" w:rsidRDefault="000229B4">
      <w:pPr>
        <w:pStyle w:val="modhead"/>
        <w:rPr>
          <w:rStyle w:val="code"/>
          <w:b w:val="0"/>
        </w:rPr>
      </w:pPr>
      <w:r>
        <w:t xml:space="preserve">CLASS Mutex2Impl </w:t>
      </w:r>
      <w:r>
        <w:rPr>
          <w:rStyle w:val="code"/>
          <w:b w:val="0"/>
        </w:rPr>
        <w:t>EXPORT acq, rel =</w:t>
      </w:r>
    </w:p>
    <w:p w14:paraId="2FFCDD90" w14:textId="77777777" w:rsidR="000229B4" w:rsidRDefault="000229B4">
      <w:pPr>
        <w:pStyle w:val="declhead"/>
        <w:rPr>
          <w:rStyle w:val="code"/>
        </w:rPr>
      </w:pPr>
      <w:r>
        <w:rPr>
          <w:rStyle w:val="code"/>
        </w:rPr>
        <w:t>VAR</w:t>
      </w:r>
      <w:r>
        <w:rPr>
          <w:rStyle w:val="code"/>
        </w:rPr>
        <w:tab/>
        <w:t>req</w:t>
      </w:r>
      <w:r>
        <w:rPr>
          <w:rStyle w:val="code"/>
        </w:rPr>
        <w:tab/>
        <w:t>:</w:t>
      </w:r>
      <w:r>
        <w:rPr>
          <w:rStyle w:val="code"/>
        </w:rPr>
        <w:tab/>
        <w:t>Thread -&gt; Bool := {* -&gt; false}</w:t>
      </w:r>
    </w:p>
    <w:p w14:paraId="12CCA279" w14:textId="77777777" w:rsidR="000229B4" w:rsidRDefault="000229B4">
      <w:pPr>
        <w:pStyle w:val="decl"/>
        <w:rPr>
          <w:rStyle w:val="code"/>
        </w:rPr>
      </w:pPr>
      <w:r>
        <w:rPr>
          <w:rStyle w:val="code"/>
        </w:rPr>
        <w:t>lastReq</w:t>
      </w:r>
      <w:r>
        <w:rPr>
          <w:rStyle w:val="code"/>
        </w:rPr>
        <w:tab/>
        <w:t>:</w:t>
      </w:r>
      <w:r>
        <w:rPr>
          <w:rStyle w:val="code"/>
        </w:rPr>
        <w:tab/>
        <w:t>Int</w:t>
      </w:r>
    </w:p>
    <w:p w14:paraId="4F81C888" w14:textId="77777777" w:rsidR="000229B4" w:rsidRDefault="000229B4">
      <w:pPr>
        <w:pStyle w:val="routine"/>
        <w:rPr>
          <w:rStyle w:val="code"/>
        </w:rPr>
      </w:pPr>
      <w:r>
        <w:rPr>
          <w:rStyle w:val="code"/>
        </w:rPr>
        <w:t xml:space="preserve">PROC acq() = </w:t>
      </w:r>
    </w:p>
    <w:p w14:paraId="40F6FBAC" w14:textId="77777777" w:rsidR="000229B4" w:rsidRDefault="000229B4">
      <w:pPr>
        <w:pStyle w:val="cmd1"/>
        <w:rPr>
          <w:rStyle w:val="code"/>
        </w:rPr>
      </w:pPr>
      <w:r>
        <w:rPr>
          <w:rStyle w:val="code"/>
        </w:rPr>
        <w:t>[</w:t>
      </w:r>
      <w:r>
        <w:rPr>
          <w:rStyle w:val="label"/>
        </w:rPr>
        <w:t>a</w:t>
      </w:r>
      <w:r w:rsidR="001828FB">
        <w:rPr>
          <w:rStyle w:val="sb"/>
        </w:rPr>
        <w:t>0</w:t>
      </w:r>
      <w:r>
        <w:rPr>
          <w:rStyle w:val="code"/>
        </w:rPr>
        <w:t>] req(SELF) := true;</w:t>
      </w:r>
    </w:p>
    <w:p w14:paraId="5E21CF66" w14:textId="77777777" w:rsidR="000229B4" w:rsidRDefault="000229B4">
      <w:pPr>
        <w:pStyle w:val="cmd1"/>
        <w:rPr>
          <w:rStyle w:val="code"/>
        </w:rPr>
      </w:pPr>
      <w:r>
        <w:rPr>
          <w:rStyle w:val="code"/>
        </w:rPr>
        <w:t>[</w:t>
      </w:r>
      <w:r>
        <w:rPr>
          <w:rStyle w:val="label"/>
        </w:rPr>
        <w:t>a</w:t>
      </w:r>
      <w:r>
        <w:rPr>
          <w:rStyle w:val="sb"/>
        </w:rPr>
        <w:t>1</w:t>
      </w:r>
      <w:r>
        <w:rPr>
          <w:rStyle w:val="code"/>
        </w:rPr>
        <w:t>] lastReq := SELF;</w:t>
      </w:r>
    </w:p>
    <w:p w14:paraId="521E54B2" w14:textId="77777777" w:rsidR="000229B4" w:rsidRDefault="000229B4">
      <w:pPr>
        <w:pStyle w:val="cmd1"/>
        <w:rPr>
          <w:rStyle w:val="code"/>
        </w:rPr>
      </w:pPr>
      <w:r>
        <w:rPr>
          <w:rStyle w:val="code"/>
        </w:rPr>
        <w:t>DO [</w:t>
      </w:r>
      <w:r>
        <w:rPr>
          <w:rStyle w:val="label"/>
        </w:rPr>
        <w:t>a</w:t>
      </w:r>
      <w:r>
        <w:rPr>
          <w:rStyle w:val="sb"/>
        </w:rPr>
        <w:t>2</w:t>
      </w:r>
      <w:r>
        <w:rPr>
          <w:rStyle w:val="code"/>
        </w:rPr>
        <w:t>] (req(SELF*) /\ lastReq = SELF) =&gt; SKIP OD [</w:t>
      </w:r>
      <w:r>
        <w:rPr>
          <w:rStyle w:val="label"/>
        </w:rPr>
        <w:t>a</w:t>
      </w:r>
      <w:r>
        <w:rPr>
          <w:rStyle w:val="sb"/>
        </w:rPr>
        <w:t>3</w:t>
      </w:r>
      <w:r>
        <w:rPr>
          <w:rStyle w:val="code"/>
        </w:rPr>
        <w:t>]</w:t>
      </w:r>
    </w:p>
    <w:p w14:paraId="70A405EE" w14:textId="77777777" w:rsidR="000229B4" w:rsidRDefault="000229B4">
      <w:pPr>
        <w:pStyle w:val="routine"/>
        <w:rPr>
          <w:rStyle w:val="code"/>
        </w:rPr>
      </w:pPr>
      <w:r>
        <w:rPr>
          <w:rStyle w:val="code"/>
        </w:rPr>
        <w:t>PROC rel() = req(SELF) := false</w:t>
      </w:r>
    </w:p>
    <w:p w14:paraId="5F84706C" w14:textId="77777777" w:rsidR="000229B4" w:rsidRDefault="000229B4">
      <w:pPr>
        <w:pStyle w:val="modend"/>
      </w:pPr>
      <w:r>
        <w:rPr>
          <w:rStyle w:val="code"/>
        </w:rPr>
        <w:t>END Mutex2Impl</w:t>
      </w:r>
    </w:p>
    <w:p w14:paraId="76D9CDE7" w14:textId="77777777" w:rsidR="000229B4" w:rsidRDefault="000229B4">
      <w:r>
        <w:t xml:space="preserve">This is hard concurrency, and it’s tricky to show that it works. To see the idea, consider first a simpler version of </w:t>
      </w:r>
      <w:r>
        <w:rPr>
          <w:rStyle w:val="code"/>
        </w:rPr>
        <w:t>acq</w:t>
      </w:r>
      <w:r>
        <w:t xml:space="preserve"> that ensures mutual exclusion but can deadlock:</w:t>
      </w:r>
    </w:p>
    <w:p w14:paraId="1CBCFBA0" w14:textId="77777777" w:rsidR="000229B4" w:rsidRDefault="000229B4">
      <w:pPr>
        <w:pStyle w:val="routine"/>
        <w:rPr>
          <w:rStyle w:val="code"/>
        </w:rPr>
      </w:pPr>
      <w:r>
        <w:rPr>
          <w:rStyle w:val="code"/>
        </w:rPr>
        <w:t xml:space="preserve">PROC acq0() = </w:t>
      </w:r>
    </w:p>
    <w:p w14:paraId="190DE166" w14:textId="77777777" w:rsidR="000229B4" w:rsidRDefault="000229B4">
      <w:pPr>
        <w:pStyle w:val="cmd1"/>
        <w:rPr>
          <w:rStyle w:val="code"/>
        </w:rPr>
      </w:pPr>
      <w:r>
        <w:rPr>
          <w:rStyle w:val="code"/>
        </w:rPr>
        <w:t>[</w:t>
      </w:r>
      <w:r>
        <w:rPr>
          <w:rStyle w:val="label"/>
        </w:rPr>
        <w:t>a</w:t>
      </w:r>
      <w:r w:rsidR="001828FB">
        <w:rPr>
          <w:rStyle w:val="sb"/>
        </w:rPr>
        <w:t>0</w:t>
      </w:r>
      <w:r>
        <w:rPr>
          <w:rStyle w:val="code"/>
        </w:rPr>
        <w:t>] req(SELF) := true;</w:t>
      </w:r>
    </w:p>
    <w:p w14:paraId="448CC957" w14:textId="77777777" w:rsidR="000229B4" w:rsidRDefault="000229B4">
      <w:pPr>
        <w:pStyle w:val="cmd1"/>
        <w:rPr>
          <w:rStyle w:val="m"/>
        </w:rPr>
      </w:pPr>
      <w:r>
        <w:rPr>
          <w:rStyle w:val="code"/>
        </w:rPr>
        <w:t>DO [</w:t>
      </w:r>
      <w:r>
        <w:rPr>
          <w:rStyle w:val="label"/>
        </w:rPr>
        <w:t>a</w:t>
      </w:r>
      <w:r>
        <w:rPr>
          <w:rStyle w:val="sb"/>
        </w:rPr>
        <w:t>2</w:t>
      </w:r>
      <w:r>
        <w:rPr>
          <w:rStyle w:val="code"/>
        </w:rPr>
        <w:t>] req(SELF*) =&gt; SKIP OD [</w:t>
      </w:r>
      <w:r>
        <w:rPr>
          <w:rStyle w:val="label"/>
        </w:rPr>
        <w:t>a</w:t>
      </w:r>
      <w:r>
        <w:rPr>
          <w:rStyle w:val="sb"/>
        </w:rPr>
        <w:t>3</w:t>
      </w:r>
      <w:r>
        <w:rPr>
          <w:rStyle w:val="code"/>
        </w:rPr>
        <w:t>]</w:t>
      </w:r>
      <w:r>
        <w:rPr>
          <w:rStyle w:val="code"/>
        </w:rPr>
        <w:tab/>
      </w:r>
      <w:r>
        <w:rPr>
          <w:rStyle w:val="m"/>
        </w:rPr>
        <w:t>% busy wait</w:t>
      </w:r>
    </w:p>
    <w:p w14:paraId="6814ECCA" w14:textId="77777777" w:rsidR="000229B4" w:rsidRPr="008454F9" w:rsidRDefault="000229B4">
      <w:r>
        <w:t xml:space="preserve">We get mutual exclusion because once </w:t>
      </w:r>
      <w:r>
        <w:rPr>
          <w:rStyle w:val="code"/>
        </w:rPr>
        <w:t>req(h)</w:t>
      </w:r>
      <w:r>
        <w:t xml:space="preserve"> is true, </w:t>
      </w:r>
      <w:r>
        <w:rPr>
          <w:rStyle w:val="code"/>
        </w:rPr>
        <w:t>h*</w:t>
      </w:r>
      <w:r>
        <w:t xml:space="preserve"> can’t get from </w:t>
      </w:r>
      <w:r>
        <w:rPr>
          <w:rStyle w:val="label"/>
        </w:rPr>
        <w:t>a</w:t>
      </w:r>
      <w:r>
        <w:rPr>
          <w:rStyle w:val="sb"/>
        </w:rPr>
        <w:t>2</w:t>
      </w:r>
      <w:r>
        <w:t xml:space="preserve"> to </w:t>
      </w:r>
      <w:r>
        <w:rPr>
          <w:rStyle w:val="label"/>
        </w:rPr>
        <w:t>a</w:t>
      </w:r>
      <w:r>
        <w:rPr>
          <w:rStyle w:val="sb"/>
        </w:rPr>
        <w:t>3</w:t>
      </w:r>
      <w:r>
        <w:t xml:space="preserve">. Thus </w:t>
      </w:r>
      <w:r>
        <w:rPr>
          <w:rStyle w:val="code"/>
        </w:rPr>
        <w:t>req(h)</w:t>
      </w:r>
      <w:r>
        <w:t xml:space="preserve"> acts as a lock that keeps the predicate </w:t>
      </w:r>
      <w:r>
        <w:rPr>
          <w:rStyle w:val="code"/>
        </w:rPr>
        <w:t xml:space="preserve">h*.$pc = </w:t>
      </w:r>
      <w:r>
        <w:rPr>
          <w:rStyle w:val="label"/>
        </w:rPr>
        <w:t>a</w:t>
      </w:r>
      <w:r>
        <w:rPr>
          <w:rStyle w:val="sb"/>
        </w:rPr>
        <w:t>2</w:t>
      </w:r>
      <w:r>
        <w:t xml:space="preserve"> true once it becomes true. Only one of the threads can get to </w:t>
      </w:r>
      <w:r>
        <w:rPr>
          <w:rStyle w:val="label"/>
        </w:rPr>
        <w:t>a</w:t>
      </w:r>
      <w:r>
        <w:rPr>
          <w:rStyle w:val="sb"/>
        </w:rPr>
        <w:t>3</w:t>
      </w:r>
      <w:r>
        <w:t xml:space="preserve"> and acquire the lock. </w:t>
      </w:r>
      <w:r w:rsidR="008454F9">
        <w:t xml:space="preserve">We might call the algorithm ‘polite’ because each thread defers to the other one at </w:t>
      </w:r>
      <w:r w:rsidR="008454F9">
        <w:rPr>
          <w:rStyle w:val="label"/>
        </w:rPr>
        <w:t>a</w:t>
      </w:r>
      <w:r w:rsidR="008454F9">
        <w:rPr>
          <w:rStyle w:val="sb"/>
        </w:rPr>
        <w:t>2</w:t>
      </w:r>
      <w:r w:rsidR="008454F9">
        <w:t>.</w:t>
      </w:r>
    </w:p>
    <w:p w14:paraId="05CCE797" w14:textId="77777777" w:rsidR="000229B4" w:rsidRDefault="000229B4">
      <w:r>
        <w:t xml:space="preserve">Of course, </w:t>
      </w:r>
      <w:r>
        <w:rPr>
          <w:rStyle w:val="code"/>
        </w:rPr>
        <w:t>acq0</w:t>
      </w:r>
      <w:r>
        <w:t xml:space="preserve"> is no good because it can deadlock—if both threads get to </w:t>
      </w:r>
      <w:r>
        <w:rPr>
          <w:rStyle w:val="label"/>
        </w:rPr>
        <w:t>a</w:t>
      </w:r>
      <w:r>
        <w:rPr>
          <w:rStyle w:val="sb"/>
        </w:rPr>
        <w:t>2</w:t>
      </w:r>
      <w:r>
        <w:t xml:space="preserve"> then neither can progress. </w:t>
      </w:r>
      <w:r>
        <w:rPr>
          <w:rStyle w:val="code"/>
        </w:rPr>
        <w:t>acq</w:t>
      </w:r>
      <w:r>
        <w:t xml:space="preserve"> avoids this problem by making it a little easier for a thread to progress: even if </w:t>
      </w:r>
      <w:r>
        <w:rPr>
          <w:rStyle w:val="code"/>
        </w:rPr>
        <w:t>req(h*)</w:t>
      </w:r>
      <w:r>
        <w:t xml:space="preserve">, </w:t>
      </w:r>
      <w:r>
        <w:rPr>
          <w:rStyle w:val="code"/>
        </w:rPr>
        <w:t>h</w:t>
      </w:r>
      <w:r>
        <w:t xml:space="preserve"> can take (</w:t>
      </w:r>
      <w:r>
        <w:rPr>
          <w:rStyle w:val="label"/>
        </w:rPr>
        <w:t>a</w:t>
      </w:r>
      <w:r>
        <w:rPr>
          <w:rStyle w:val="sb"/>
        </w:rPr>
        <w:t>2</w:t>
      </w:r>
      <w:r>
        <w:t xml:space="preserve">, </w:t>
      </w:r>
      <w:r>
        <w:rPr>
          <w:rStyle w:val="label"/>
        </w:rPr>
        <w:t>a</w:t>
      </w:r>
      <w:r>
        <w:rPr>
          <w:rStyle w:val="sb"/>
        </w:rPr>
        <w:t>3</w:t>
      </w:r>
      <w:r>
        <w:t xml:space="preserve">) if </w:t>
      </w:r>
      <w:r>
        <w:rPr>
          <w:rStyle w:val="code"/>
        </w:rPr>
        <w:t>lastReq # h</w:t>
      </w:r>
      <w:r>
        <w:t xml:space="preserve">. Intuitively this maintains mutual exclusion because: </w:t>
      </w:r>
    </w:p>
    <w:p w14:paraId="20DD360B" w14:textId="77777777" w:rsidR="000229B4" w:rsidRDefault="000229B4">
      <w:pPr>
        <w:pStyle w:val="i"/>
      </w:pPr>
      <w:r>
        <w:t xml:space="preserve">If both threads are at </w:t>
      </w:r>
      <w:r>
        <w:rPr>
          <w:rStyle w:val="label"/>
        </w:rPr>
        <w:t>a</w:t>
      </w:r>
      <w:r>
        <w:rPr>
          <w:rStyle w:val="sb"/>
        </w:rPr>
        <w:t>2</w:t>
      </w:r>
      <w:r>
        <w:t xml:space="preserve">, only the one ≠ </w:t>
      </w:r>
      <w:r>
        <w:rPr>
          <w:rStyle w:val="code"/>
        </w:rPr>
        <w:t>lastReq</w:t>
      </w:r>
      <w:r>
        <w:t xml:space="preserve">, say </w:t>
      </w:r>
      <w:r>
        <w:rPr>
          <w:rStyle w:val="code"/>
        </w:rPr>
        <w:t>h</w:t>
      </w:r>
      <w:r>
        <w:t xml:space="preserve">, can progress to </w:t>
      </w:r>
      <w:r>
        <w:rPr>
          <w:rStyle w:val="label"/>
        </w:rPr>
        <w:t>a</w:t>
      </w:r>
      <w:r>
        <w:rPr>
          <w:rStyle w:val="sb"/>
        </w:rPr>
        <w:t>3</w:t>
      </w:r>
      <w:r>
        <w:t xml:space="preserve"> and acquire the lock. Since </w:t>
      </w:r>
      <w:r>
        <w:rPr>
          <w:rStyle w:val="code"/>
        </w:rPr>
        <w:t>lastReq</w:t>
      </w:r>
      <w:r>
        <w:t xml:space="preserve"> won’t change, </w:t>
      </w:r>
      <w:r>
        <w:rPr>
          <w:rStyle w:val="code"/>
        </w:rPr>
        <w:t>h*</w:t>
      </w:r>
      <w:r>
        <w:t xml:space="preserve"> will remain at </w:t>
      </w:r>
      <w:r>
        <w:rPr>
          <w:rStyle w:val="label"/>
        </w:rPr>
        <w:t>a</w:t>
      </w:r>
      <w:r>
        <w:rPr>
          <w:rStyle w:val="sb"/>
        </w:rPr>
        <w:t>2</w:t>
      </w:r>
      <w:r>
        <w:t xml:space="preserve"> until </w:t>
      </w:r>
      <w:r>
        <w:rPr>
          <w:rStyle w:val="code"/>
        </w:rPr>
        <w:t>h</w:t>
      </w:r>
      <w:r>
        <w:t xml:space="preserve"> releases the lock.</w:t>
      </w:r>
    </w:p>
    <w:p w14:paraId="616F0196" w14:textId="77777777" w:rsidR="000229B4" w:rsidRDefault="000229B4">
      <w:pPr>
        <w:pStyle w:val="i"/>
      </w:pPr>
      <w:r>
        <w:t xml:space="preserve">Once </w:t>
      </w:r>
      <w:r>
        <w:rPr>
          <w:rStyle w:val="code"/>
        </w:rPr>
        <w:t>h</w:t>
      </w:r>
      <w:r>
        <w:t xml:space="preserve"> has acquired the lock with </w:t>
      </w:r>
      <w:r>
        <w:rPr>
          <w:rStyle w:val="code"/>
        </w:rPr>
        <w:t>h*</w:t>
      </w:r>
      <w:r>
        <w:t xml:space="preserve"> not at </w:t>
      </w:r>
      <w:r>
        <w:rPr>
          <w:rStyle w:val="label"/>
        </w:rPr>
        <w:t>a</w:t>
      </w:r>
      <w:r>
        <w:rPr>
          <w:rStyle w:val="sb"/>
        </w:rPr>
        <w:t>2</w:t>
      </w:r>
      <w:r>
        <w:t xml:space="preserve">, </w:t>
      </w:r>
      <w:r>
        <w:rPr>
          <w:rStyle w:val="code"/>
        </w:rPr>
        <w:t>h*</w:t>
      </w:r>
      <w:r>
        <w:t xml:space="preserve"> can only reach </w:t>
      </w:r>
      <w:r>
        <w:rPr>
          <w:rStyle w:val="label"/>
        </w:rPr>
        <w:t>a</w:t>
      </w:r>
      <w:r>
        <w:rPr>
          <w:rStyle w:val="sb"/>
        </w:rPr>
        <w:t>2</w:t>
      </w:r>
      <w:r>
        <w:t xml:space="preserve"> by setting </w:t>
      </w:r>
      <w:r>
        <w:rPr>
          <w:rStyle w:val="code"/>
        </w:rPr>
        <w:t>lastReq := h*</w:t>
      </w:r>
      <w:r>
        <w:t xml:space="preserve">, and again </w:t>
      </w:r>
      <w:r>
        <w:rPr>
          <w:rStyle w:val="code"/>
        </w:rPr>
        <w:t>h*</w:t>
      </w:r>
      <w:r>
        <w:t xml:space="preserve"> will remain at </w:t>
      </w:r>
      <w:r>
        <w:rPr>
          <w:rStyle w:val="label"/>
        </w:rPr>
        <w:t>a</w:t>
      </w:r>
      <w:r>
        <w:rPr>
          <w:rStyle w:val="sb"/>
        </w:rPr>
        <w:t>2</w:t>
      </w:r>
      <w:r>
        <w:t xml:space="preserve"> until </w:t>
      </w:r>
      <w:r>
        <w:rPr>
          <w:rStyle w:val="code"/>
        </w:rPr>
        <w:t>h</w:t>
      </w:r>
      <w:r>
        <w:t xml:space="preserve"> releases the lock.</w:t>
      </w:r>
    </w:p>
    <w:p w14:paraId="7A9CBD2B" w14:textId="77777777" w:rsidR="000229B4" w:rsidRDefault="000229B4">
      <w:r>
        <w:t xml:space="preserve">It ensures progress because the </w:t>
      </w:r>
      <w:r>
        <w:rPr>
          <w:rStyle w:val="code"/>
        </w:rPr>
        <w:t>DO</w:t>
      </w:r>
      <w:r>
        <w:t xml:space="preserve"> is the only place to get stuck, and whichever thread is not in </w:t>
      </w:r>
      <w:r>
        <w:rPr>
          <w:rStyle w:val="code"/>
        </w:rPr>
        <w:t>lastReq</w:t>
      </w:r>
      <w:r>
        <w:t xml:space="preserve"> will get past it. It ensures fairness because the first thread to get to </w:t>
      </w:r>
      <w:r>
        <w:rPr>
          <w:rStyle w:val="label"/>
        </w:rPr>
        <w:t>a</w:t>
      </w:r>
      <w:r>
        <w:rPr>
          <w:rStyle w:val="sb"/>
        </w:rPr>
        <w:t>2</w:t>
      </w:r>
      <w:r>
        <w:t xml:space="preserve"> is the one that will get the lock first.</w:t>
      </w:r>
    </w:p>
    <w:p w14:paraId="6A12071D" w14:textId="77777777" w:rsidR="00947435" w:rsidRDefault="00947435" w:rsidP="00947435">
      <w:r>
        <w:t xml:space="preserve">Abstractly, </w:t>
      </w:r>
      <w:r>
        <w:rPr>
          <w:rStyle w:val="code"/>
        </w:rPr>
        <w:t>h</w:t>
      </w:r>
      <w:r>
        <w:t xml:space="preserve"> has the mutex if </w:t>
      </w:r>
      <w:r>
        <w:rPr>
          <w:rStyle w:val="code"/>
        </w:rPr>
        <w:t xml:space="preserve">req(h) /\ h.$pc # </w:t>
      </w:r>
      <w:r>
        <w:rPr>
          <w:rStyle w:val="label"/>
        </w:rPr>
        <w:t>a</w:t>
      </w:r>
      <w:r>
        <w:rPr>
          <w:rStyle w:val="sb"/>
        </w:rPr>
        <w:t>2</w:t>
      </w:r>
      <w:r>
        <w:t xml:space="preserve">, and the transition from </w:t>
      </w:r>
      <w:r>
        <w:rPr>
          <w:rStyle w:val="label"/>
        </w:rPr>
        <w:t>a</w:t>
      </w:r>
      <w:r>
        <w:rPr>
          <w:rStyle w:val="sb"/>
        </w:rPr>
        <w:t>2</w:t>
      </w:r>
      <w:r>
        <w:t xml:space="preserve"> to </w:t>
      </w:r>
      <w:r>
        <w:rPr>
          <w:rStyle w:val="label"/>
        </w:rPr>
        <w:t>a</w:t>
      </w:r>
      <w:r>
        <w:rPr>
          <w:rStyle w:val="sb"/>
        </w:rPr>
        <w:t>3</w:t>
      </w:r>
      <w:r>
        <w:t xml:space="preserve"> simulates the body of </w:t>
      </w:r>
      <w:r>
        <w:rPr>
          <w:rStyle w:val="code"/>
        </w:rPr>
        <w:t>Mutex.acq</w:t>
      </w:r>
      <w:r>
        <w:t xml:space="preserve">. Precisely, the abstraction function is </w:t>
      </w:r>
    </w:p>
    <w:p w14:paraId="50A7E456" w14:textId="77777777" w:rsidR="00947435" w:rsidRDefault="00947435" w:rsidP="00947435">
      <w:pPr>
        <w:pStyle w:val="cmd1s"/>
      </w:pPr>
      <w:r>
        <w:rPr>
          <w:rStyle w:val="code"/>
        </w:rPr>
        <w:t>Mutex.m = (Holds0.set = {} =&gt; nil [*] Holds0.set.choose)</w:t>
      </w:r>
    </w:p>
    <w:p w14:paraId="53EF9A4C" w14:textId="77777777" w:rsidR="00947435" w:rsidRPr="00490D8C" w:rsidRDefault="00947435">
      <w:r>
        <w:t>We sketch the proof</w:t>
      </w:r>
      <w:r w:rsidR="00490D8C">
        <w:t xml:space="preserve"> that </w:t>
      </w:r>
      <w:r w:rsidR="00490D8C">
        <w:rPr>
          <w:rStyle w:val="code"/>
        </w:rPr>
        <w:t>Mutex2Impl</w:t>
      </w:r>
      <w:r w:rsidR="00490D8C">
        <w:t xml:space="preserve"> implements </w:t>
      </w:r>
      <w:r w:rsidR="00490D8C">
        <w:rPr>
          <w:rStyle w:val="code"/>
        </w:rPr>
        <w:t>Mutex</w:t>
      </w:r>
      <w:r w:rsidR="00490D8C">
        <w:t xml:space="preserve"> later.</w:t>
      </w:r>
    </w:p>
    <w:p w14:paraId="29FF3465" w14:textId="77777777" w:rsidR="000229B4" w:rsidRDefault="000229B4">
      <w:r>
        <w:t xml:space="preserve">There is lots more to say about coding </w:t>
      </w:r>
      <w:r>
        <w:rPr>
          <w:rStyle w:val="code"/>
        </w:rPr>
        <w:t>Mutex</w:t>
      </w:r>
      <w:r>
        <w:t xml:space="preserve"> efficiently, especially in the context of shared-memory multiprocessors.</w:t>
      </w:r>
      <w:r>
        <w:rPr>
          <w:rStyle w:val="FootnoteReference"/>
        </w:rPr>
        <w:footnoteReference w:id="67"/>
      </w:r>
      <w:r>
        <w:t xml:space="preserve"> </w:t>
      </w:r>
      <w:r w:rsidR="00490D8C">
        <w:t>Even on</w:t>
      </w:r>
      <w:r>
        <w:t xml:space="preserve"> a uniprocessor you still need an implementation that can handle pre-emption; often the most efficient implementation gets the necessary atomicity by modifying the code for pre-emption to detect when a thread is pre-empted in the middle of the mutex code and either complete the operation or back up the state.</w:t>
      </w:r>
    </w:p>
    <w:p w14:paraId="3E89D7EA" w14:textId="77777777" w:rsidR="000229B4" w:rsidRDefault="000229B4">
      <w:pPr>
        <w:pStyle w:val="Heading3"/>
      </w:pPr>
      <w:r>
        <w:t>Multi-word clock</w:t>
      </w:r>
    </w:p>
    <w:p w14:paraId="492D01F3" w14:textId="77777777" w:rsidR="000229B4" w:rsidRDefault="000229B4">
      <w:r>
        <w:t>Often it’s possible to get better performance by avoiding locking. Algorithms that do this are called ‘wait-free’; we gave a brief discussion in handout 14. Here we present a wait-free alg</w:t>
      </w:r>
      <w:r>
        <w:t>o</w:t>
      </w:r>
      <w:r>
        <w:t>rithm due to Lamport</w:t>
      </w:r>
      <w:r>
        <w:rPr>
          <w:rStyle w:val="FootnoteReference"/>
        </w:rPr>
        <w:footnoteReference w:id="68"/>
      </w:r>
      <w:r>
        <w:t xml:space="preserve"> for reading and incrementing a clock, even if clock values do not fit into a single memory location that can be read and written atomically. </w:t>
      </w:r>
    </w:p>
    <w:p w14:paraId="5EB0AE3A" w14:textId="77777777" w:rsidR="000229B4" w:rsidRDefault="000229B4">
      <w:r>
        <w:t xml:space="preserve">We begin with the spec. It says that a </w:t>
      </w:r>
      <w:r>
        <w:rPr>
          <w:rStyle w:val="code"/>
        </w:rPr>
        <w:t>Read</w:t>
      </w:r>
      <w:r>
        <w:t xml:space="preserve"> returns some value that the clock had between the beginning and the end of the </w:t>
      </w:r>
      <w:r>
        <w:rPr>
          <w:rStyle w:val="code"/>
        </w:rPr>
        <w:t>Read</w:t>
      </w:r>
      <w:r>
        <w:t xml:space="preserve">. As we saw in handout 8 on generalized abstraction functions, where this spec is called </w:t>
      </w:r>
      <w:r>
        <w:rPr>
          <w:rStyle w:val="code"/>
        </w:rPr>
        <w:t>LateClock</w:t>
      </w:r>
      <w:r>
        <w:t>, it takes a prophecy variable to show that this spec is equiv</w:t>
      </w:r>
      <w:r>
        <w:t>a</w:t>
      </w:r>
      <w:r>
        <w:t>lent to the simpler spec that just reads the clock value.</w:t>
      </w:r>
    </w:p>
    <w:p w14:paraId="3B18D6F0" w14:textId="77777777" w:rsidR="000229B4" w:rsidRDefault="000229B4">
      <w:pPr>
        <w:pStyle w:val="modhead"/>
        <w:keepNext/>
      </w:pPr>
      <w:r>
        <w:t xml:space="preserve">MODULE Clock </w:t>
      </w:r>
      <w:r>
        <w:rPr>
          <w:rStyle w:val="code"/>
          <w:b w:val="0"/>
        </w:rPr>
        <w:t>EXPORT Read =</w:t>
      </w:r>
    </w:p>
    <w:p w14:paraId="42FA964B" w14:textId="77777777" w:rsidR="000229B4" w:rsidRDefault="000229B4">
      <w:pPr>
        <w:pStyle w:val="declhead"/>
        <w:keepNext/>
        <w:rPr>
          <w:rStyle w:val="code"/>
        </w:rPr>
      </w:pPr>
      <w:r>
        <w:rPr>
          <w:rStyle w:val="code"/>
        </w:rPr>
        <w:t>VAR</w:t>
      </w:r>
      <w:r>
        <w:rPr>
          <w:rStyle w:val="code"/>
        </w:rPr>
        <w:tab/>
        <w:t>t</w:t>
      </w:r>
      <w:r>
        <w:rPr>
          <w:rStyle w:val="code"/>
        </w:rPr>
        <w:tab/>
        <w:t>:</w:t>
      </w:r>
      <w:r>
        <w:rPr>
          <w:rStyle w:val="code"/>
        </w:rPr>
        <w:tab/>
        <w:t>Int := 0</w:t>
      </w:r>
      <w:r>
        <w:rPr>
          <w:rStyle w:val="code"/>
        </w:rPr>
        <w:tab/>
      </w:r>
      <w:r>
        <w:rPr>
          <w:rStyle w:val="m"/>
        </w:rPr>
        <w:t>% the current time</w:t>
      </w:r>
    </w:p>
    <w:p w14:paraId="2264A4AC" w14:textId="77777777" w:rsidR="000229B4" w:rsidRDefault="000229B4">
      <w:pPr>
        <w:pStyle w:val="routine"/>
        <w:rPr>
          <w:rStyle w:val="code"/>
        </w:rPr>
      </w:pPr>
      <w:r>
        <w:rPr>
          <w:rStyle w:val="code"/>
        </w:rPr>
        <w:t>THREAD Tick() = DO &lt;&lt; t + := 1 &gt;&gt; OD</w:t>
      </w:r>
      <w:r>
        <w:rPr>
          <w:rStyle w:val="code"/>
        </w:rPr>
        <w:tab/>
      </w:r>
      <w:r>
        <w:rPr>
          <w:rStyle w:val="m"/>
        </w:rPr>
        <w:t xml:space="preserve">% demon thread advances </w:t>
      </w:r>
      <w:r>
        <w:rPr>
          <w:rStyle w:val="code"/>
        </w:rPr>
        <w:t>t</w:t>
      </w:r>
    </w:p>
    <w:p w14:paraId="0A0E23C5" w14:textId="77777777" w:rsidR="000229B4" w:rsidRDefault="000229B4">
      <w:pPr>
        <w:pStyle w:val="routine"/>
        <w:rPr>
          <w:rStyle w:val="code"/>
        </w:rPr>
      </w:pPr>
      <w:r>
        <w:rPr>
          <w:rStyle w:val="code"/>
        </w:rPr>
        <w:t xml:space="preserve">PROC Read() -&gt; Int = VAR t1: Int | </w:t>
      </w:r>
    </w:p>
    <w:p w14:paraId="5B7EE267" w14:textId="77777777" w:rsidR="000229B4" w:rsidRPr="00334DBC" w:rsidRDefault="000229B4">
      <w:pPr>
        <w:pStyle w:val="cmd1"/>
        <w:rPr>
          <w:rStyle w:val="code"/>
          <w:lang w:val="fr-FR"/>
        </w:rPr>
      </w:pPr>
      <w:r w:rsidRPr="00334DBC">
        <w:rPr>
          <w:rStyle w:val="code"/>
          <w:lang w:val="fr-FR"/>
        </w:rPr>
        <w:t>&lt;&lt; t1 := t &gt;&gt;; &lt;&lt; VAR t2 | t1 &lt;= t2 /\ t2 &lt;= t =&gt; RET t2 &gt;&gt;</w:t>
      </w:r>
    </w:p>
    <w:p w14:paraId="2DC07F35" w14:textId="77777777" w:rsidR="000229B4" w:rsidRDefault="000229B4">
      <w:pPr>
        <w:pStyle w:val="modend"/>
      </w:pPr>
      <w:r>
        <w:rPr>
          <w:rStyle w:val="code"/>
        </w:rPr>
        <w:t>END Clock</w:t>
      </w:r>
    </w:p>
    <w:p w14:paraId="4CDCDC69" w14:textId="77777777" w:rsidR="000229B4" w:rsidRDefault="000229B4">
      <w:r>
        <w:t xml:space="preserve">The code below is based on the idea of doing reads and writes of the same multi-word data in opposite orders. </w:t>
      </w:r>
      <w:r>
        <w:rPr>
          <w:rStyle w:val="code"/>
        </w:rPr>
        <w:t>Tick</w:t>
      </w:r>
      <w:r>
        <w:t xml:space="preserve"> writes </w:t>
      </w:r>
      <w:r>
        <w:rPr>
          <w:rStyle w:val="code"/>
        </w:rPr>
        <w:t>hi2</w:t>
      </w:r>
      <w:r>
        <w:t xml:space="preserve">, then </w:t>
      </w:r>
      <w:r>
        <w:rPr>
          <w:rStyle w:val="code"/>
        </w:rPr>
        <w:t>lo</w:t>
      </w:r>
      <w:r>
        <w:t xml:space="preserve">, then </w:t>
      </w:r>
      <w:r>
        <w:rPr>
          <w:rStyle w:val="code"/>
        </w:rPr>
        <w:t>hi1</w:t>
      </w:r>
      <w:r>
        <w:t xml:space="preserve">. </w:t>
      </w:r>
      <w:r>
        <w:rPr>
          <w:rStyle w:val="code"/>
        </w:rPr>
        <w:t>Read</w:t>
      </w:r>
      <w:r>
        <w:t xml:space="preserve"> reads </w:t>
      </w:r>
      <w:r>
        <w:rPr>
          <w:rStyle w:val="code"/>
        </w:rPr>
        <w:t>hi1</w:t>
      </w:r>
      <w:r>
        <w:t xml:space="preserve">, then </w:t>
      </w:r>
      <w:r>
        <w:rPr>
          <w:rStyle w:val="code"/>
        </w:rPr>
        <w:t>lo</w:t>
      </w:r>
      <w:r>
        <w:t xml:space="preserve">, then </w:t>
      </w:r>
      <w:r>
        <w:rPr>
          <w:rStyle w:val="code"/>
        </w:rPr>
        <w:t>hi2</w:t>
      </w:r>
      <w:r>
        <w:t xml:space="preserve">; if it sees different values in </w:t>
      </w:r>
      <w:r>
        <w:rPr>
          <w:rStyle w:val="code"/>
        </w:rPr>
        <w:t>hi1</w:t>
      </w:r>
      <w:r>
        <w:t xml:space="preserve"> and </w:t>
      </w:r>
      <w:r>
        <w:rPr>
          <w:rStyle w:val="code"/>
        </w:rPr>
        <w:t>hi2</w:t>
      </w:r>
      <w:r>
        <w:t xml:space="preserve">, there must have been at least one carry during the read, so </w:t>
      </w:r>
      <w:r>
        <w:rPr>
          <w:rStyle w:val="code"/>
        </w:rPr>
        <w:t>t</w:t>
      </w:r>
      <w:r>
        <w:t xml:space="preserve"> must have taken on the value </w:t>
      </w:r>
      <w:r>
        <w:rPr>
          <w:rStyle w:val="code"/>
        </w:rPr>
        <w:t>hi2</w:t>
      </w:r>
      <w:r>
        <w:t xml:space="preserve"> * </w:t>
      </w:r>
      <w:r>
        <w:rPr>
          <w:rStyle w:val="code"/>
        </w:rPr>
        <w:t>base</w:t>
      </w:r>
      <w:r>
        <w:t xml:space="preserve">. The function </w:t>
      </w:r>
      <w:r>
        <w:rPr>
          <w:rStyle w:val="code"/>
        </w:rPr>
        <w:t>T</w:t>
      </w:r>
      <w:r>
        <w:t xml:space="preserve"> expresses this idea. The atomicity brackets in the code are the largest ones that are justified by big atomic actions.</w:t>
      </w:r>
    </w:p>
    <w:p w14:paraId="50007EE9" w14:textId="77777777" w:rsidR="000229B4" w:rsidRDefault="000229B4">
      <w:pPr>
        <w:pStyle w:val="modhead"/>
      </w:pPr>
      <w:r>
        <w:t xml:space="preserve">MODULE ClockImpl </w:t>
      </w:r>
      <w:r>
        <w:rPr>
          <w:rStyle w:val="code"/>
          <w:b w:val="0"/>
        </w:rPr>
        <w:t>EXPORT Read =</w:t>
      </w:r>
    </w:p>
    <w:p w14:paraId="3E119786" w14:textId="77777777" w:rsidR="000229B4" w:rsidRDefault="000229B4">
      <w:pPr>
        <w:pStyle w:val="declhead"/>
        <w:rPr>
          <w:rStyle w:val="code"/>
        </w:rPr>
      </w:pPr>
      <w:r>
        <w:rPr>
          <w:rStyle w:val="code"/>
        </w:rPr>
        <w:t>CONST base</w:t>
      </w:r>
      <w:r>
        <w:rPr>
          <w:rStyle w:val="code"/>
        </w:rPr>
        <w:tab/>
        <w:t>:= 2**32</w:t>
      </w:r>
      <w:r>
        <w:rPr>
          <w:rStyle w:val="code"/>
        </w:rPr>
        <w:tab/>
      </w:r>
    </w:p>
    <w:p w14:paraId="43EEB237" w14:textId="77777777" w:rsidR="000229B4" w:rsidRDefault="000229B4">
      <w:pPr>
        <w:pStyle w:val="declhead"/>
        <w:rPr>
          <w:rStyle w:val="code"/>
        </w:rPr>
      </w:pPr>
      <w:r>
        <w:rPr>
          <w:rStyle w:val="code"/>
        </w:rPr>
        <w:t>TYPE</w:t>
      </w:r>
      <w:r>
        <w:rPr>
          <w:rStyle w:val="code"/>
        </w:rPr>
        <w:tab/>
        <w:t>Word</w:t>
      </w:r>
      <w:r>
        <w:rPr>
          <w:rStyle w:val="code"/>
        </w:rPr>
        <w:tab/>
        <w:t>=</w:t>
      </w:r>
      <w:r>
        <w:rPr>
          <w:rStyle w:val="code"/>
        </w:rPr>
        <w:tab/>
        <w:t xml:space="preserve">Int SUCHTHAT </w:t>
      </w:r>
      <w:r w:rsidR="00E06907">
        <w:rPr>
          <w:rStyle w:val="code"/>
        </w:rPr>
        <w:t>word</w:t>
      </w:r>
      <w:r>
        <w:rPr>
          <w:rStyle w:val="code"/>
        </w:rPr>
        <w:t xml:space="preserve"> IN base.seq)</w:t>
      </w:r>
    </w:p>
    <w:p w14:paraId="3737CD36" w14:textId="77777777" w:rsidR="000229B4" w:rsidRDefault="000229B4">
      <w:pPr>
        <w:pStyle w:val="declhead"/>
        <w:rPr>
          <w:rStyle w:val="code"/>
        </w:rPr>
      </w:pPr>
      <w:r>
        <w:rPr>
          <w:rStyle w:val="code"/>
        </w:rPr>
        <w:t>VAR</w:t>
      </w:r>
      <w:r>
        <w:rPr>
          <w:rStyle w:val="code"/>
        </w:rPr>
        <w:tab/>
        <w:t>lo</w:t>
      </w:r>
      <w:r>
        <w:rPr>
          <w:rStyle w:val="code"/>
        </w:rPr>
        <w:tab/>
        <w:t>:</w:t>
      </w:r>
      <w:r>
        <w:rPr>
          <w:rStyle w:val="code"/>
        </w:rPr>
        <w:tab/>
        <w:t>Word := 0</w:t>
      </w:r>
    </w:p>
    <w:p w14:paraId="72C8534D" w14:textId="77777777" w:rsidR="000229B4" w:rsidRDefault="000229B4">
      <w:pPr>
        <w:pStyle w:val="decl"/>
        <w:rPr>
          <w:rStyle w:val="code"/>
        </w:rPr>
      </w:pPr>
      <w:r>
        <w:rPr>
          <w:rStyle w:val="code"/>
        </w:rPr>
        <w:t>hi1</w:t>
      </w:r>
      <w:r>
        <w:rPr>
          <w:rStyle w:val="code"/>
        </w:rPr>
        <w:tab/>
        <w:t>:</w:t>
      </w:r>
      <w:r>
        <w:rPr>
          <w:rStyle w:val="code"/>
        </w:rPr>
        <w:tab/>
        <w:t>Word := 0</w:t>
      </w:r>
    </w:p>
    <w:p w14:paraId="0A30A424" w14:textId="77777777" w:rsidR="000229B4" w:rsidRDefault="000229B4">
      <w:pPr>
        <w:pStyle w:val="decl"/>
        <w:rPr>
          <w:rStyle w:val="code"/>
        </w:rPr>
      </w:pPr>
      <w:r>
        <w:rPr>
          <w:rStyle w:val="code"/>
        </w:rPr>
        <w:t>hi2</w:t>
      </w:r>
      <w:r>
        <w:rPr>
          <w:rStyle w:val="code"/>
        </w:rPr>
        <w:tab/>
        <w:t>:</w:t>
      </w:r>
      <w:r>
        <w:rPr>
          <w:rStyle w:val="code"/>
        </w:rPr>
        <w:tab/>
        <w:t>Word := 0</w:t>
      </w:r>
    </w:p>
    <w:p w14:paraId="0715B39A" w14:textId="77777777" w:rsidR="00BA31DE" w:rsidRDefault="00BA31DE" w:rsidP="00BA31DE">
      <w:pPr>
        <w:pStyle w:val="routine"/>
        <w:rPr>
          <w:rStyle w:val="code"/>
        </w:rPr>
      </w:pPr>
      <w:r>
        <w:rPr>
          <w:rStyle w:val="code"/>
        </w:rPr>
        <w:t>% ABSTRACTION FUNCTION Clock.t = T(lo, hi1, hi2), Clock.Read.t1 = Read.t1Hist,</w:t>
      </w:r>
      <w:r>
        <w:rPr>
          <w:rStyle w:val="code"/>
        </w:rPr>
        <w:br/>
        <w:t xml:space="preserve">  Clock.Read.t2 = T(Read.tLo, Read.tH1, read.tH2)</w:t>
      </w:r>
    </w:p>
    <w:p w14:paraId="6697C919" w14:textId="77777777" w:rsidR="000229B4" w:rsidRDefault="000229B4">
      <w:pPr>
        <w:pStyle w:val="routine"/>
        <w:rPr>
          <w:rStyle w:val="code"/>
        </w:rPr>
      </w:pPr>
      <w:r>
        <w:rPr>
          <w:rStyle w:val="code"/>
        </w:rPr>
        <w:t>THREAD Tick() = DO VAR newLo: Word, newHi: Word |</w:t>
      </w:r>
    </w:p>
    <w:p w14:paraId="680AC016" w14:textId="77777777" w:rsidR="000229B4" w:rsidRDefault="000229B4">
      <w:pPr>
        <w:pStyle w:val="cmd1"/>
        <w:rPr>
          <w:rStyle w:val="code"/>
        </w:rPr>
      </w:pPr>
      <w:r>
        <w:rPr>
          <w:rStyle w:val="code"/>
        </w:rPr>
        <w:t>&lt;&lt; newLo := lo + 1 // base; newHi := hi1 + 1 &gt;&gt;;</w:t>
      </w:r>
    </w:p>
    <w:p w14:paraId="7F77FD6E" w14:textId="77777777" w:rsidR="000229B4" w:rsidRDefault="000229B4">
      <w:pPr>
        <w:pStyle w:val="cmd1"/>
        <w:rPr>
          <w:rStyle w:val="code"/>
        </w:rPr>
      </w:pPr>
      <w:r>
        <w:rPr>
          <w:rStyle w:val="code"/>
        </w:rPr>
        <w:t>IF</w:t>
      </w:r>
      <w:r>
        <w:rPr>
          <w:rStyle w:val="code"/>
        </w:rPr>
        <w:tab/>
        <w:t>&lt;&lt; newLo # 0  =&gt; lo := newLo &gt;&gt;</w:t>
      </w:r>
    </w:p>
    <w:p w14:paraId="39426550" w14:textId="77777777" w:rsidR="000229B4" w:rsidRDefault="000229B4">
      <w:pPr>
        <w:pStyle w:val="cmd1"/>
        <w:rPr>
          <w:rStyle w:val="code"/>
        </w:rPr>
      </w:pPr>
      <w:r>
        <w:rPr>
          <w:rStyle w:val="code"/>
        </w:rPr>
        <w:t>[*]</w:t>
      </w:r>
      <w:r>
        <w:rPr>
          <w:rStyle w:val="code"/>
        </w:rPr>
        <w:tab/>
        <w:t>&lt;&lt; hi2 := newHi &gt;&gt;; &lt;&lt; lo := newLo &gt;&gt;; &lt;&lt; hi1 := newHi &gt;&gt;</w:t>
      </w:r>
    </w:p>
    <w:p w14:paraId="43358DBF" w14:textId="77777777" w:rsidR="000229B4" w:rsidRDefault="000229B4">
      <w:pPr>
        <w:pStyle w:val="cmd1"/>
        <w:rPr>
          <w:rStyle w:val="code"/>
        </w:rPr>
      </w:pPr>
      <w:r>
        <w:rPr>
          <w:rStyle w:val="code"/>
        </w:rPr>
        <w:t>FI OD</w:t>
      </w:r>
    </w:p>
    <w:p w14:paraId="788BB080" w14:textId="77777777" w:rsidR="000229B4" w:rsidRDefault="000229B4">
      <w:pPr>
        <w:pStyle w:val="routine"/>
        <w:rPr>
          <w:rStyle w:val="code"/>
        </w:rPr>
      </w:pPr>
      <w:r>
        <w:rPr>
          <w:rStyle w:val="code"/>
        </w:rPr>
        <w:t xml:space="preserve">PROC Read() -&gt; Int = VAR tLo: Word, tH1: Word, tH2: Word | </w:t>
      </w:r>
    </w:p>
    <w:p w14:paraId="21FF0FB8" w14:textId="77777777" w:rsidR="000229B4" w:rsidRDefault="000229B4">
      <w:pPr>
        <w:pStyle w:val="cmd1"/>
        <w:rPr>
          <w:rStyle w:val="code"/>
        </w:rPr>
      </w:pPr>
      <w:r>
        <w:rPr>
          <w:rStyle w:val="code"/>
        </w:rPr>
        <w:t>&lt;&lt; tH1 := h1 &gt;&gt;;</w:t>
      </w:r>
    </w:p>
    <w:p w14:paraId="510ACB00" w14:textId="77777777" w:rsidR="000229B4" w:rsidRDefault="000229B4">
      <w:pPr>
        <w:pStyle w:val="cmd1"/>
        <w:rPr>
          <w:rStyle w:val="code"/>
        </w:rPr>
      </w:pPr>
      <w:r>
        <w:rPr>
          <w:rStyle w:val="code"/>
        </w:rPr>
        <w:t xml:space="preserve">&lt;&lt; tLo := lo &gt;&gt;; </w:t>
      </w:r>
    </w:p>
    <w:p w14:paraId="261AB1F1" w14:textId="77777777" w:rsidR="000229B4" w:rsidRDefault="000229B4">
      <w:pPr>
        <w:pStyle w:val="cmd1"/>
        <w:rPr>
          <w:rStyle w:val="code"/>
        </w:rPr>
      </w:pPr>
      <w:r>
        <w:rPr>
          <w:rStyle w:val="code"/>
        </w:rPr>
        <w:t>&lt;&lt; tH2 := h2; RET T(tLo, tH1, tH2) &gt;&gt;</w:t>
      </w:r>
    </w:p>
    <w:p w14:paraId="69293673" w14:textId="77777777" w:rsidR="000229B4" w:rsidRDefault="000229B4">
      <w:pPr>
        <w:pStyle w:val="routine"/>
        <w:rPr>
          <w:rStyle w:val="code"/>
        </w:rPr>
      </w:pPr>
      <w:r>
        <w:rPr>
          <w:rStyle w:val="code"/>
        </w:rPr>
        <w:t>FUNC T(l: Int, h1: Int, h2: Int) -&gt; Int = h2 * base + (h1 = h2 =&gt; l [*] 0)</w:t>
      </w:r>
    </w:p>
    <w:p w14:paraId="6D1ADA0D" w14:textId="77777777" w:rsidR="000229B4" w:rsidRDefault="000229B4">
      <w:pPr>
        <w:pStyle w:val="modend"/>
      </w:pPr>
      <w:r>
        <w:rPr>
          <w:rStyle w:val="code"/>
        </w:rPr>
        <w:t>END ClockImpl</w:t>
      </w:r>
    </w:p>
    <w:p w14:paraId="3A2C23BA" w14:textId="77777777" w:rsidR="000229B4" w:rsidRDefault="000229B4">
      <w:r>
        <w:t xml:space="preserve">Given this code for reading a two-word clock atomically starting with atomic reads of the low and high parts, it’s obvious how to apply it recursively </w:t>
      </w:r>
      <w:r>
        <w:rPr>
          <w:rStyle w:val="v"/>
        </w:rPr>
        <w:t>n</w:t>
      </w:r>
      <w:r>
        <w:t xml:space="preserve">–1 times to read an </w:t>
      </w:r>
      <w:r>
        <w:rPr>
          <w:rStyle w:val="v"/>
        </w:rPr>
        <w:t>n</w:t>
      </w:r>
      <w:r>
        <w:t xml:space="preserve"> word clock.</w:t>
      </w:r>
    </w:p>
    <w:p w14:paraId="4A636BEA" w14:textId="77777777" w:rsidR="000229B4" w:rsidRDefault="000229B4">
      <w:pPr>
        <w:pStyle w:val="Heading3"/>
      </w:pPr>
      <w:r>
        <w:t>User and kernel mutexes and condition variables</w:t>
      </w:r>
    </w:p>
    <w:p w14:paraId="632FC593" w14:textId="77777777" w:rsidR="000229B4" w:rsidRDefault="000229B4">
      <w:r>
        <w:t xml:space="preserve">This section presents code for mutexes and condition variables based on the </w:t>
      </w:r>
      <w:smartTag w:uri="urn:schemas-microsoft-com:office:smarttags" w:element="place">
        <w:smartTag w:uri="urn:schemas-microsoft-com:office:smarttags" w:element="City">
          <w:r>
            <w:t>Taos</w:t>
          </w:r>
        </w:smartTag>
      </w:smartTag>
      <w:r>
        <w:t xml:space="preserve"> operating sy</w:t>
      </w:r>
      <w:r>
        <w:t>s</w:t>
      </w:r>
      <w:r>
        <w:t xml:space="preserve">tem from DEC SRC. Instead of spinning like </w:t>
      </w:r>
      <w:r>
        <w:rPr>
          <w:rStyle w:val="code"/>
        </w:rPr>
        <w:t>SpinLock</w:t>
      </w:r>
      <w:r>
        <w:t xml:space="preserve">, it explicitly queues threads waiting for locks or conditions. The code for mutexes has a fast path that stays out of the kernel in </w:t>
      </w:r>
      <w:r>
        <w:rPr>
          <w:rStyle w:val="code"/>
        </w:rPr>
        <w:t>acq</w:t>
      </w:r>
      <w:r>
        <w:t xml:space="preserve"> when the mutex is free, and in </w:t>
      </w:r>
      <w:r>
        <w:rPr>
          <w:rStyle w:val="code"/>
        </w:rPr>
        <w:t>rel</w:t>
      </w:r>
      <w:r>
        <w:t xml:space="preserve"> when no other thread is waiting for the mutex. There is also a fast path for </w:t>
      </w:r>
      <w:r>
        <w:rPr>
          <w:rStyle w:val="code"/>
        </w:rPr>
        <w:t>signal</w:t>
      </w:r>
      <w:r>
        <w:t xml:space="preserve">, for the common case that there’s nobody waiting on the condition. There’s no fast path for </w:t>
      </w:r>
      <w:r>
        <w:rPr>
          <w:rStyle w:val="code"/>
        </w:rPr>
        <w:t>wait</w:t>
      </w:r>
      <w:r>
        <w:t>, since that always requires the kernel to run in order to reschedule the proce</w:t>
      </w:r>
      <w:r>
        <w:t>s</w:t>
      </w:r>
      <w:r>
        <w:t xml:space="preserve">sor (unless a </w:t>
      </w:r>
      <w:r>
        <w:rPr>
          <w:rStyle w:val="code"/>
        </w:rPr>
        <w:t>signal</w:t>
      </w:r>
      <w:r>
        <w:t xml:space="preserve"> sneaks in before the kernel gets around to the rescheduling). </w:t>
      </w:r>
    </w:p>
    <w:p w14:paraId="3ABB82E0" w14:textId="77777777" w:rsidR="000229B4" w:rsidRDefault="000229B4">
      <w:r>
        <w:t xml:space="preserve">Notes on the code for mutexes:  </w:t>
      </w:r>
    </w:p>
    <w:p w14:paraId="4698A97C" w14:textId="77777777" w:rsidR="000229B4" w:rsidRDefault="000229B4">
      <w:pPr>
        <w:pStyle w:val="u"/>
        <w:numPr>
          <w:ilvl w:val="0"/>
          <w:numId w:val="11"/>
        </w:numPr>
      </w:pPr>
      <w:r>
        <w:rPr>
          <w:rStyle w:val="code"/>
        </w:rPr>
        <w:t>MutexImpl</w:t>
      </w:r>
      <w:r>
        <w:t xml:space="preserve"> maintains a queue of waiting threads, blocks a waiting thread using </w:t>
      </w:r>
      <w:r>
        <w:rPr>
          <w:rStyle w:val="code"/>
        </w:rPr>
        <w:t>Deschedule</w:t>
      </w:r>
      <w:r>
        <w:t xml:space="preserve">, and uses </w:t>
      </w:r>
      <w:r>
        <w:rPr>
          <w:rStyle w:val="code"/>
        </w:rPr>
        <w:t>Schedule</w:t>
      </w:r>
      <w:r>
        <w:t xml:space="preserve"> to hand a ready thread over to the scheduler to run. </w:t>
      </w:r>
    </w:p>
    <w:p w14:paraId="69AAD947" w14:textId="77777777" w:rsidR="000229B4" w:rsidRDefault="000229B4">
      <w:pPr>
        <w:pStyle w:val="u"/>
        <w:numPr>
          <w:ilvl w:val="0"/>
          <w:numId w:val="11"/>
        </w:numPr>
      </w:pPr>
      <w:r>
        <w:rPr>
          <w:rStyle w:val="code"/>
        </w:rPr>
        <w:t>SpinLock</w:t>
      </w:r>
      <w:r>
        <w:t xml:space="preserve"> and </w:t>
      </w:r>
      <w:r>
        <w:rPr>
          <w:rStyle w:val="code"/>
        </w:rPr>
        <w:t>ReleaseSpinLock</w:t>
      </w:r>
      <w:r>
        <w:t xml:space="preserve"> acquire and release a global lock used in the kernel to pr</w:t>
      </w:r>
      <w:r>
        <w:t>o</w:t>
      </w:r>
      <w:r>
        <w:t>tect thread queues. This is OK because code running in the kernel can’t be pre-empted.</w:t>
      </w:r>
    </w:p>
    <w:p w14:paraId="5A5E73D3" w14:textId="77777777" w:rsidR="000229B4" w:rsidRDefault="000229B4">
      <w:pPr>
        <w:pStyle w:val="u"/>
        <w:numPr>
          <w:ilvl w:val="0"/>
          <w:numId w:val="11"/>
        </w:numPr>
      </w:pPr>
      <w:r>
        <w:t xml:space="preserve">The loop in </w:t>
      </w:r>
      <w:r>
        <w:rPr>
          <w:rStyle w:val="code"/>
        </w:rPr>
        <w:t>acq</w:t>
      </w:r>
      <w:r>
        <w:t xml:space="preserve"> serves much the same purpose as a loop that waits on a condition variable. If the mutex is already held, the loop calls </w:t>
      </w:r>
      <w:r>
        <w:rPr>
          <w:rStyle w:val="code"/>
        </w:rPr>
        <w:t>KernelQueue</w:t>
      </w:r>
      <w:r>
        <w:t xml:space="preserve"> to wait until it becomes free, and then tries again. </w:t>
      </w:r>
      <w:r>
        <w:rPr>
          <w:rStyle w:val="code"/>
        </w:rPr>
        <w:t>rel</w:t>
      </w:r>
      <w:r>
        <w:t xml:space="preserve"> calls </w:t>
      </w:r>
      <w:r>
        <w:rPr>
          <w:rStyle w:val="code"/>
        </w:rPr>
        <w:t>KernelRelease</w:t>
      </w:r>
      <w:r>
        <w:t xml:space="preserve"> if there’s anyone waiting, and </w:t>
      </w:r>
      <w:r>
        <w:rPr>
          <w:rStyle w:val="code"/>
        </w:rPr>
        <w:t>KernelRelease</w:t>
      </w:r>
      <w:r>
        <w:t xml:space="preserve"> allows just one thread to run. That thread returns from its call of </w:t>
      </w:r>
      <w:r>
        <w:rPr>
          <w:rStyle w:val="code"/>
        </w:rPr>
        <w:t>KernelQueue</w:t>
      </w:r>
      <w:r>
        <w:t xml:space="preserve">, and it will acquire the mutex unless another thread has called </w:t>
      </w:r>
      <w:r>
        <w:rPr>
          <w:rStyle w:val="code"/>
        </w:rPr>
        <w:t>acq</w:t>
      </w:r>
      <w:r>
        <w:t xml:space="preserve"> and slipped in since the mutex was released (roughly).</w:t>
      </w:r>
    </w:p>
    <w:p w14:paraId="748E493B" w14:textId="77777777" w:rsidR="000229B4" w:rsidRDefault="000229B4">
      <w:pPr>
        <w:pStyle w:val="u"/>
        <w:numPr>
          <w:ilvl w:val="0"/>
          <w:numId w:val="11"/>
        </w:numPr>
      </w:pPr>
      <w:r>
        <w:t xml:space="preserve">There is clumsy code in </w:t>
      </w:r>
      <w:r>
        <w:rPr>
          <w:rStyle w:val="code"/>
        </w:rPr>
        <w:t>KernelQueue</w:t>
      </w:r>
      <w:r>
        <w:t xml:space="preserve"> that puts the thread on the queue and then takes it off if the mutex turns out to be free. This is not a mistake; it avoids a race with </w:t>
      </w:r>
      <w:r>
        <w:rPr>
          <w:rStyle w:val="code"/>
        </w:rPr>
        <w:t>rel</w:t>
      </w:r>
      <w:r>
        <w:t xml:space="preserve">, which calls </w:t>
      </w:r>
      <w:r>
        <w:rPr>
          <w:rStyle w:val="code"/>
        </w:rPr>
        <w:t>KernelRelease</w:t>
      </w:r>
      <w:r>
        <w:t xml:space="preserve"> to take a thread off the queue only if it sees that the queue is not empty. </w:t>
      </w:r>
      <w:r>
        <w:rPr>
          <w:rStyle w:val="code"/>
        </w:rPr>
        <w:t>KernelQueue</w:t>
      </w:r>
      <w:r>
        <w:t xml:space="preserve"> changes </w:t>
      </w:r>
      <w:r>
        <w:rPr>
          <w:rStyle w:val="code"/>
        </w:rPr>
        <w:t>q</w:t>
      </w:r>
      <w:r>
        <w:t xml:space="preserve"> and looks at </w:t>
      </w:r>
      <w:r>
        <w:rPr>
          <w:rStyle w:val="code"/>
        </w:rPr>
        <w:t>s</w:t>
      </w:r>
      <w:r>
        <w:t xml:space="preserve">; </w:t>
      </w:r>
      <w:r>
        <w:rPr>
          <w:rStyle w:val="code"/>
        </w:rPr>
        <w:t>rel</w:t>
      </w:r>
      <w:r>
        <w:t xml:space="preserve"> uses the opposite order to change </w:t>
      </w:r>
      <w:r>
        <w:rPr>
          <w:rStyle w:val="code"/>
        </w:rPr>
        <w:t>s</w:t>
      </w:r>
      <w:r>
        <w:t xml:space="preserve"> and look at </w:t>
      </w:r>
      <w:r>
        <w:rPr>
          <w:rStyle w:val="code"/>
        </w:rPr>
        <w:t>q</w:t>
      </w:r>
      <w:r>
        <w:t xml:space="preserve">. </w:t>
      </w:r>
    </w:p>
    <w:p w14:paraId="119C45A3" w14:textId="77777777" w:rsidR="000229B4" w:rsidRDefault="000229B4">
      <w:r>
        <w:t xml:space="preserve">This opposite-order access pattern often works in hard concurrency, that is, when there’s not enough locking to do the job in a straightforward way. We saw another version of it in </w:t>
      </w:r>
      <w:r>
        <w:rPr>
          <w:rStyle w:val="code"/>
        </w:rPr>
        <w:t>Mutex2Impl</w:t>
      </w:r>
      <w:r>
        <w:t xml:space="preserve">, which sets </w:t>
      </w:r>
      <w:r>
        <w:rPr>
          <w:rStyle w:val="code"/>
        </w:rPr>
        <w:t>req(h)</w:t>
      </w:r>
      <w:r>
        <w:t xml:space="preserve"> before reading </w:t>
      </w:r>
      <w:r>
        <w:rPr>
          <w:rStyle w:val="code"/>
        </w:rPr>
        <w:t>req(h*)</w:t>
      </w:r>
      <w:r>
        <w:t xml:space="preserve">. In this case </w:t>
      </w:r>
      <w:r>
        <w:rPr>
          <w:rStyle w:val="code"/>
        </w:rPr>
        <w:t>req(h)</w:t>
      </w:r>
      <w:r>
        <w:t xml:space="preserve"> acts like a lock to keep </w:t>
      </w:r>
      <w:r>
        <w:rPr>
          <w:rStyle w:val="code"/>
        </w:rPr>
        <w:t xml:space="preserve">h*.$pc = </w:t>
      </w:r>
      <w:r>
        <w:rPr>
          <w:rStyle w:val="label"/>
        </w:rPr>
        <w:t>a</w:t>
      </w:r>
      <w:r>
        <w:rPr>
          <w:rStyle w:val="sb"/>
        </w:rPr>
        <w:t>2</w:t>
      </w:r>
      <w:r>
        <w:t xml:space="preserve"> from changing from true to false. We also saw it in </w:t>
      </w:r>
      <w:r>
        <w:rPr>
          <w:rStyle w:val="code"/>
        </w:rPr>
        <w:t>ClockImpl</w:t>
      </w:r>
      <w:r>
        <w:t>, where the reader and the writer of the clock touch its pieces in the opposite order.</w:t>
      </w:r>
    </w:p>
    <w:p w14:paraId="33283297" w14:textId="77777777" w:rsidR="000229B4" w:rsidRDefault="000229B4">
      <w:r>
        <w:t xml:space="preserve">The boxes show how the state, </w:t>
      </w:r>
      <w:r>
        <w:rPr>
          <w:rStyle w:val="code"/>
        </w:rPr>
        <w:t>acq</w:t>
      </w:r>
      <w:r>
        <w:t xml:space="preserve">, and </w:t>
      </w:r>
      <w:r>
        <w:rPr>
          <w:rStyle w:val="code"/>
        </w:rPr>
        <w:t>rel</w:t>
      </w:r>
      <w:r>
        <w:t xml:space="preserve"> differ from the versions in </w:t>
      </w:r>
      <w:r>
        <w:rPr>
          <w:rStyle w:val="code"/>
        </w:rPr>
        <w:t>SpinLock</w:t>
      </w:r>
      <w:r>
        <w:t>.</w:t>
      </w:r>
    </w:p>
    <w:p w14:paraId="2829A36C" w14:textId="77777777" w:rsidR="000229B4" w:rsidRDefault="000229B4">
      <w:pPr>
        <w:pStyle w:val="modhead"/>
        <w:keepNext/>
        <w:rPr>
          <w:rStyle w:val="code"/>
          <w:b w:val="0"/>
        </w:rPr>
      </w:pPr>
      <w:r>
        <w:t xml:space="preserve">CLASS MutexImpl </w:t>
      </w:r>
      <w:r>
        <w:rPr>
          <w:rStyle w:val="code"/>
          <w:b w:val="0"/>
        </w:rPr>
        <w:t>EXPORT acq, rel =</w:t>
      </w:r>
      <w:r>
        <w:rPr>
          <w:rStyle w:val="code"/>
          <w:b w:val="0"/>
        </w:rPr>
        <w:tab/>
      </w:r>
      <w:r>
        <w:rPr>
          <w:rStyle w:val="m"/>
          <w:b w:val="0"/>
        </w:rPr>
        <w:t>% implements</w:t>
      </w:r>
      <w:r>
        <w:rPr>
          <w:rStyle w:val="code"/>
          <w:b w:val="0"/>
        </w:rPr>
        <w:t xml:space="preserve"> ForgetfulMutex</w:t>
      </w:r>
    </w:p>
    <w:p w14:paraId="606F3488" w14:textId="77777777" w:rsidR="000229B4" w:rsidRDefault="000229B4">
      <w:pPr>
        <w:pStyle w:val="declhead"/>
        <w:rPr>
          <w:rStyle w:val="code"/>
        </w:rPr>
      </w:pPr>
      <w:r>
        <w:rPr>
          <w:rStyle w:val="code"/>
        </w:rPr>
        <w:t>TYPE</w:t>
      </w:r>
      <w:r>
        <w:rPr>
          <w:rStyle w:val="code"/>
        </w:rPr>
        <w:tab/>
        <w:t>FH</w:t>
      </w:r>
      <w:r>
        <w:rPr>
          <w:rStyle w:val="code"/>
        </w:rPr>
        <w:tab/>
        <w:t>=</w:t>
      </w:r>
      <w:r>
        <w:rPr>
          <w:rStyle w:val="code"/>
        </w:rPr>
        <w:tab/>
        <w:t>Mutex.FH</w:t>
      </w:r>
    </w:p>
    <w:p w14:paraId="253F3E7E" w14:textId="77777777" w:rsidR="000229B4" w:rsidRDefault="000229B4">
      <w:pPr>
        <w:pStyle w:val="declhead"/>
        <w:spacing w:before="0"/>
        <w:rPr>
          <w:rStyle w:val="code"/>
        </w:rPr>
      </w:pPr>
      <w:r>
        <w:rPr>
          <w:rStyle w:val="code"/>
        </w:rPr>
        <w:t>VAR</w:t>
      </w:r>
      <w:r>
        <w:rPr>
          <w:rStyle w:val="code"/>
        </w:rPr>
        <w:tab/>
        <w:t>fh</w:t>
      </w:r>
      <w:r>
        <w:rPr>
          <w:rStyle w:val="code"/>
        </w:rPr>
        <w:tab/>
        <w:t>:=</w:t>
      </w:r>
      <w:r>
        <w:rPr>
          <w:rStyle w:val="code"/>
        </w:rPr>
        <w:tab/>
        <w:t>free</w:t>
      </w:r>
    </w:p>
    <w:p w14:paraId="064D2FA2" w14:textId="77777777" w:rsidR="000229B4" w:rsidRDefault="000229B4">
      <w:pPr>
        <w:pStyle w:val="decl"/>
        <w:rPr>
          <w:rStyle w:val="k"/>
        </w:rPr>
      </w:pPr>
      <w:r>
        <w:rPr>
          <w:rStyle w:val="k"/>
        </w:rPr>
        <w:t>q</w:t>
      </w:r>
      <w:r>
        <w:rPr>
          <w:rStyle w:val="k"/>
        </w:rPr>
        <w:tab/>
        <w:t>:</w:t>
      </w:r>
      <w:r>
        <w:rPr>
          <w:rStyle w:val="k"/>
        </w:rPr>
        <w:tab/>
        <w:t>SEQ Thread := {}</w:t>
      </w:r>
    </w:p>
    <w:p w14:paraId="5A2914BE" w14:textId="77777777" w:rsidR="000229B4" w:rsidRDefault="000229B4">
      <w:pPr>
        <w:pStyle w:val="routine"/>
        <w:rPr>
          <w:rStyle w:val="code"/>
        </w:rPr>
      </w:pPr>
      <w:r>
        <w:rPr>
          <w:rStyle w:val="code"/>
        </w:rPr>
        <w:t>PROC acq() = VAR t: FH |</w:t>
      </w:r>
    </w:p>
    <w:p w14:paraId="750DB462" w14:textId="77777777" w:rsidR="000229B4" w:rsidRDefault="000229B4">
      <w:pPr>
        <w:pStyle w:val="cmd1"/>
        <w:rPr>
          <w:rStyle w:val="code"/>
        </w:rPr>
      </w:pPr>
      <w:r>
        <w:rPr>
          <w:rStyle w:val="code"/>
        </w:rPr>
        <w:t xml:space="preserve">DO &lt;&lt; t := fh; fh := held &gt;&gt;; IF t#held =&gt; RET [*] SKIP FI; </w:t>
      </w:r>
      <w:r>
        <w:rPr>
          <w:rStyle w:val="k"/>
        </w:rPr>
        <w:t>KernelQueue()</w:t>
      </w:r>
      <w:r>
        <w:rPr>
          <w:rStyle w:val="code"/>
        </w:rPr>
        <w:t xml:space="preserve"> OD</w:t>
      </w:r>
    </w:p>
    <w:p w14:paraId="29CDFB01" w14:textId="77777777" w:rsidR="000229B4" w:rsidRDefault="000229B4">
      <w:pPr>
        <w:pStyle w:val="routine"/>
        <w:rPr>
          <w:rStyle w:val="code"/>
        </w:rPr>
      </w:pPr>
      <w:r>
        <w:rPr>
          <w:rStyle w:val="code"/>
        </w:rPr>
        <w:t xml:space="preserve">PROC rel() = fh := free; </w:t>
      </w:r>
      <w:r>
        <w:rPr>
          <w:rStyle w:val="k"/>
        </w:rPr>
        <w:t>IF q # {} =&gt; KernelRelease() [*] SKIP FI</w:t>
      </w:r>
    </w:p>
    <w:p w14:paraId="5E232250" w14:textId="77777777" w:rsidR="000229B4" w:rsidRDefault="000229B4">
      <w:pPr>
        <w:pStyle w:val="routine"/>
        <w:rPr>
          <w:rStyle w:val="code"/>
        </w:rPr>
      </w:pPr>
      <w:r>
        <w:rPr>
          <w:rStyle w:val="m"/>
        </w:rPr>
        <w:t xml:space="preserve">% </w:t>
      </w:r>
      <w:r>
        <w:rPr>
          <w:rStyle w:val="code"/>
        </w:rPr>
        <w:t>KernelQueue</w:t>
      </w:r>
      <w:r>
        <w:rPr>
          <w:rStyle w:val="m"/>
        </w:rPr>
        <w:t xml:space="preserve"> and </w:t>
      </w:r>
      <w:r>
        <w:rPr>
          <w:rStyle w:val="code"/>
        </w:rPr>
        <w:t>KernelRelease</w:t>
      </w:r>
      <w:r>
        <w:rPr>
          <w:rStyle w:val="m"/>
        </w:rPr>
        <w:t xml:space="preserve"> run in the kernel so they can hold the spin lock and call the scheduler.</w:t>
      </w:r>
    </w:p>
    <w:p w14:paraId="04E845CF" w14:textId="77777777" w:rsidR="000229B4" w:rsidRDefault="000229B4">
      <w:pPr>
        <w:pStyle w:val="routine"/>
        <w:rPr>
          <w:rStyle w:val="code"/>
        </w:rPr>
      </w:pPr>
      <w:r>
        <w:rPr>
          <w:rStyle w:val="code"/>
        </w:rPr>
        <w:t>PROC KernelQueue() =</w:t>
      </w:r>
      <w:r>
        <w:rPr>
          <w:rStyle w:val="code"/>
        </w:rPr>
        <w:br/>
      </w:r>
      <w:r>
        <w:rPr>
          <w:rStyle w:val="m"/>
        </w:rPr>
        <w:t xml:space="preserve">% This is just a delay until there’s a chance to acquire the lock. When it returns </w:t>
      </w:r>
      <w:r>
        <w:rPr>
          <w:rStyle w:val="code"/>
        </w:rPr>
        <w:t>acq</w:t>
      </w:r>
      <w:r>
        <w:rPr>
          <w:rStyle w:val="m"/>
        </w:rPr>
        <w:t xml:space="preserve"> will retry.</w:t>
      </w:r>
      <w:r>
        <w:rPr>
          <w:rStyle w:val="m"/>
        </w:rPr>
        <w:br/>
        <w:t xml:space="preserve">% Queuing </w:t>
      </w:r>
      <w:r>
        <w:rPr>
          <w:rStyle w:val="code"/>
        </w:rPr>
        <w:t>SELF</w:t>
      </w:r>
      <w:r>
        <w:rPr>
          <w:rStyle w:val="m"/>
        </w:rPr>
        <w:t xml:space="preserve"> before testing </w:t>
      </w:r>
      <w:r>
        <w:rPr>
          <w:rStyle w:val="code"/>
        </w:rPr>
        <w:t>fh</w:t>
      </w:r>
      <w:r>
        <w:rPr>
          <w:rStyle w:val="m"/>
        </w:rPr>
        <w:t xml:space="preserve"> ensures that the test in </w:t>
      </w:r>
      <w:r>
        <w:rPr>
          <w:rStyle w:val="code"/>
        </w:rPr>
        <w:t>rel</w:t>
      </w:r>
      <w:r>
        <w:rPr>
          <w:rStyle w:val="m"/>
        </w:rPr>
        <w:t xml:space="preserve"> doesn’t miss us.</w:t>
      </w:r>
      <w:r>
        <w:rPr>
          <w:rStyle w:val="m"/>
        </w:rPr>
        <w:br/>
        <w:t xml:space="preserve">% The spin lock keeps </w:t>
      </w:r>
      <w:r>
        <w:rPr>
          <w:rStyle w:val="code"/>
        </w:rPr>
        <w:t>KernelRelease</w:t>
      </w:r>
      <w:r>
        <w:rPr>
          <w:rStyle w:val="m"/>
        </w:rPr>
        <w:t xml:space="preserve"> from getting ahead of us. </w:t>
      </w:r>
    </w:p>
    <w:p w14:paraId="5DCADB82" w14:textId="77777777" w:rsidR="000229B4" w:rsidRDefault="000229B4">
      <w:pPr>
        <w:pStyle w:val="cmd1"/>
        <w:rPr>
          <w:rStyle w:val="m"/>
        </w:rPr>
      </w:pPr>
      <w:r>
        <w:rPr>
          <w:rStyle w:val="code"/>
        </w:rPr>
        <w:t>SpinLock();</w:t>
      </w:r>
      <w:r>
        <w:rPr>
          <w:rStyle w:val="code"/>
        </w:rPr>
        <w:tab/>
      </w:r>
      <w:r>
        <w:rPr>
          <w:rStyle w:val="m"/>
        </w:rPr>
        <w:t>% indented code holds the lock</w:t>
      </w:r>
    </w:p>
    <w:p w14:paraId="4A53E4BD" w14:textId="77777777" w:rsidR="000229B4" w:rsidRDefault="000229B4">
      <w:pPr>
        <w:pStyle w:val="cmd2"/>
        <w:rPr>
          <w:rStyle w:val="code"/>
        </w:rPr>
      </w:pPr>
      <w:r>
        <w:rPr>
          <w:rStyle w:val="code"/>
        </w:rPr>
        <w:t>q + := {SELF};</w:t>
      </w:r>
    </w:p>
    <w:p w14:paraId="0F7B10B0" w14:textId="77777777" w:rsidR="000229B4" w:rsidRDefault="000229B4">
      <w:pPr>
        <w:pStyle w:val="cmd2"/>
        <w:rPr>
          <w:rStyle w:val="code"/>
        </w:rPr>
      </w:pPr>
      <w:r>
        <w:rPr>
          <w:rStyle w:val="code"/>
        </w:rPr>
        <w:t>IF</w:t>
      </w:r>
      <w:r>
        <w:rPr>
          <w:rStyle w:val="code"/>
        </w:rPr>
        <w:tab/>
        <w:t>fh = free =&gt; q := q.reml</w:t>
      </w:r>
      <w:r>
        <w:rPr>
          <w:rStyle w:val="code"/>
        </w:rPr>
        <w:tab/>
      </w:r>
      <w:r>
        <w:rPr>
          <w:rStyle w:val="m"/>
        </w:rPr>
        <w:t xml:space="preserve">% undo previous line; will retry at </w:t>
      </w:r>
      <w:r>
        <w:rPr>
          <w:rStyle w:val="code"/>
        </w:rPr>
        <w:t>acq</w:t>
      </w:r>
    </w:p>
    <w:p w14:paraId="7F3BE43C" w14:textId="77777777" w:rsidR="000229B4" w:rsidRDefault="000229B4">
      <w:pPr>
        <w:pStyle w:val="cmd2"/>
        <w:rPr>
          <w:rStyle w:val="code"/>
        </w:rPr>
      </w:pPr>
      <w:r>
        <w:rPr>
          <w:rStyle w:val="code"/>
        </w:rPr>
        <w:t>[*]</w:t>
      </w:r>
      <w:r>
        <w:rPr>
          <w:rStyle w:val="code"/>
        </w:rPr>
        <w:tab/>
        <w:t>Deschedule(SELF)</w:t>
      </w:r>
      <w:r>
        <w:rPr>
          <w:rStyle w:val="code"/>
        </w:rPr>
        <w:tab/>
      </w:r>
      <w:r>
        <w:rPr>
          <w:rStyle w:val="m"/>
        </w:rPr>
        <w:t xml:space="preserve">% wait, then retry at </w:t>
      </w:r>
      <w:r>
        <w:rPr>
          <w:rStyle w:val="code"/>
        </w:rPr>
        <w:t>acq</w:t>
      </w:r>
    </w:p>
    <w:p w14:paraId="37AFC9C2" w14:textId="77777777" w:rsidR="000229B4" w:rsidRDefault="000229B4">
      <w:pPr>
        <w:pStyle w:val="cmd2"/>
        <w:rPr>
          <w:rStyle w:val="code"/>
        </w:rPr>
      </w:pPr>
      <w:r>
        <w:rPr>
          <w:rStyle w:val="code"/>
        </w:rPr>
        <w:t>FI;</w:t>
      </w:r>
    </w:p>
    <w:p w14:paraId="6DDBE9F8" w14:textId="77777777" w:rsidR="000229B4" w:rsidRDefault="000229B4">
      <w:pPr>
        <w:pStyle w:val="cmd1"/>
        <w:tabs>
          <w:tab w:val="clear" w:pos="6480"/>
          <w:tab w:val="left" w:pos="4080"/>
        </w:tabs>
        <w:rPr>
          <w:rStyle w:val="code"/>
        </w:rPr>
      </w:pPr>
      <w:r>
        <w:rPr>
          <w:rStyle w:val="code"/>
        </w:rPr>
        <w:t>ReleaseSpinLock()</w:t>
      </w:r>
      <w:r>
        <w:rPr>
          <w:rStyle w:val="code"/>
        </w:rPr>
        <w:tab/>
      </w:r>
    </w:p>
    <w:p w14:paraId="28ABCEC6" w14:textId="77777777" w:rsidR="000229B4" w:rsidRDefault="000229B4">
      <w:pPr>
        <w:pStyle w:val="routine"/>
        <w:rPr>
          <w:rStyle w:val="code"/>
        </w:rPr>
      </w:pPr>
      <w:r>
        <w:rPr>
          <w:rStyle w:val="code"/>
        </w:rPr>
        <w:t>PROC KernelRelease() =</w:t>
      </w:r>
    </w:p>
    <w:p w14:paraId="6228492F" w14:textId="77777777" w:rsidR="000229B4" w:rsidRDefault="000229B4">
      <w:pPr>
        <w:pStyle w:val="cmd1"/>
        <w:rPr>
          <w:rStyle w:val="code"/>
        </w:rPr>
      </w:pPr>
      <w:r>
        <w:rPr>
          <w:rStyle w:val="code"/>
        </w:rPr>
        <w:t>SpinLock();</w:t>
      </w:r>
      <w:r>
        <w:rPr>
          <w:rStyle w:val="code"/>
        </w:rPr>
        <w:tab/>
      </w:r>
      <w:r>
        <w:rPr>
          <w:rStyle w:val="m"/>
        </w:rPr>
        <w:t>% indented code holds the lock</w:t>
      </w:r>
    </w:p>
    <w:p w14:paraId="3E8C8650" w14:textId="77777777" w:rsidR="000229B4" w:rsidRDefault="000229B4">
      <w:pPr>
        <w:pStyle w:val="cmd2"/>
        <w:rPr>
          <w:rStyle w:val="code"/>
        </w:rPr>
      </w:pPr>
      <w:r>
        <w:rPr>
          <w:rStyle w:val="code"/>
        </w:rPr>
        <w:t xml:space="preserve">IF q # {} =&gt; Schedule(q.head); q := q.tail [*] SKIP FI; </w:t>
      </w:r>
    </w:p>
    <w:p w14:paraId="300976AB" w14:textId="77777777" w:rsidR="000229B4" w:rsidRDefault="000229B4">
      <w:pPr>
        <w:pStyle w:val="cmd1"/>
        <w:rPr>
          <w:rStyle w:val="code"/>
        </w:rPr>
      </w:pPr>
      <w:r>
        <w:rPr>
          <w:rStyle w:val="code"/>
        </w:rPr>
        <w:t>ReleaseSpinLock()</w:t>
      </w:r>
    </w:p>
    <w:p w14:paraId="761A3C29" w14:textId="77777777" w:rsidR="000229B4" w:rsidRDefault="000229B4">
      <w:pPr>
        <w:pStyle w:val="cmd1"/>
        <w:rPr>
          <w:rStyle w:val="code"/>
        </w:rPr>
      </w:pPr>
      <w:r>
        <w:rPr>
          <w:rStyle w:val="m"/>
        </w:rPr>
        <w:t>% The newly scheduled thread competes with others to acquire the mutex.</w:t>
      </w:r>
    </w:p>
    <w:p w14:paraId="6782DA04" w14:textId="77777777" w:rsidR="000229B4" w:rsidRDefault="000229B4">
      <w:pPr>
        <w:pStyle w:val="modend"/>
      </w:pPr>
      <w:r>
        <w:rPr>
          <w:rStyle w:val="code"/>
        </w:rPr>
        <w:t>END MutexImpl</w:t>
      </w:r>
    </w:p>
    <w:p w14:paraId="21F2C5AA" w14:textId="77777777" w:rsidR="000229B4" w:rsidRDefault="000229B4">
      <w:r>
        <w:t>Now for conditions. Note that:</w:t>
      </w:r>
    </w:p>
    <w:p w14:paraId="7995C80C" w14:textId="77777777" w:rsidR="000229B4" w:rsidRDefault="000229B4" w:rsidP="003630D6">
      <w:pPr>
        <w:pStyle w:val="u"/>
        <w:numPr>
          <w:ilvl w:val="0"/>
          <w:numId w:val="39"/>
        </w:numPr>
      </w:pPr>
      <w:r>
        <w:t xml:space="preserve">The ‘event count’ </w:t>
      </w:r>
      <w:r>
        <w:rPr>
          <w:rStyle w:val="code"/>
        </w:rPr>
        <w:t>ecSig</w:t>
      </w:r>
      <w:r>
        <w:t xml:space="preserve"> deals with the standard ‘wakeup-waiting’ race condition: the </w:t>
      </w:r>
      <w:r>
        <w:rPr>
          <w:rStyle w:val="code"/>
        </w:rPr>
        <w:t>signal</w:t>
      </w:r>
      <w:r>
        <w:t xml:space="preserve"> arrives after the </w:t>
      </w:r>
      <w:r>
        <w:rPr>
          <w:rStyle w:val="code"/>
        </w:rPr>
        <w:t>m.rel</w:t>
      </w:r>
      <w:r>
        <w:t xml:space="preserve"> but before the thread is queued. Note the use of the global spin lock as part of this. It looks as though </w:t>
      </w:r>
      <w:r>
        <w:rPr>
          <w:rStyle w:val="code"/>
        </w:rPr>
        <w:t>signal</w:t>
      </w:r>
      <w:r>
        <w:t xml:space="preserve"> always schedules exactly one thread if the queue is not empty, but other threads that are in </w:t>
      </w:r>
      <w:r>
        <w:rPr>
          <w:rStyle w:val="code"/>
        </w:rPr>
        <w:t>wait</w:t>
      </w:r>
      <w:r>
        <w:t xml:space="preserve"> but have not yet acquired the spin lock may keep running; in terms of the spec they are awakened by </w:t>
      </w:r>
      <w:r>
        <w:rPr>
          <w:rStyle w:val="code"/>
        </w:rPr>
        <w:t>signal</w:t>
      </w:r>
      <w:r>
        <w:t xml:space="preserve"> as well.</w:t>
      </w:r>
    </w:p>
    <w:p w14:paraId="02286488" w14:textId="77777777" w:rsidR="000229B4" w:rsidRDefault="000229B4" w:rsidP="003630D6">
      <w:pPr>
        <w:pStyle w:val="u"/>
        <w:numPr>
          <w:ilvl w:val="0"/>
          <w:numId w:val="39"/>
        </w:numPr>
      </w:pPr>
      <w:r>
        <w:rPr>
          <w:rStyle w:val="code"/>
        </w:rPr>
        <w:t>signal</w:t>
      </w:r>
      <w:r>
        <w:t xml:space="preserve"> and </w:t>
      </w:r>
      <w:r>
        <w:rPr>
          <w:rStyle w:val="code"/>
        </w:rPr>
        <w:t>broadcast</w:t>
      </w:r>
      <w:r>
        <w:t xml:space="preserve"> test for any waiting threads without holding any locks, in order to avoid calling the kernel in this common case. The other event count </w:t>
      </w:r>
      <w:r>
        <w:rPr>
          <w:rStyle w:val="code"/>
        </w:rPr>
        <w:t>ecWait</w:t>
      </w:r>
      <w:r>
        <w:t xml:space="preserve"> ensures that this test doesn’t miss a thread that is in </w:t>
      </w:r>
      <w:r>
        <w:rPr>
          <w:rStyle w:val="code"/>
        </w:rPr>
        <w:t>KernelWait</w:t>
      </w:r>
      <w:r>
        <w:t xml:space="preserve"> but hasn’t yet blocked.</w:t>
      </w:r>
    </w:p>
    <w:p w14:paraId="62A565BC" w14:textId="77777777" w:rsidR="000229B4" w:rsidRDefault="000229B4">
      <w:pPr>
        <w:pStyle w:val="modhead"/>
        <w:keepNext/>
        <w:rPr>
          <w:b w:val="0"/>
          <w:i/>
        </w:rPr>
      </w:pPr>
      <w:r>
        <w:t>CLASS ConditionImpl</w:t>
      </w:r>
      <w:r>
        <w:rPr>
          <w:b w:val="0"/>
        </w:rPr>
        <w:t xml:space="preserve"> </w:t>
      </w:r>
      <w:r>
        <w:rPr>
          <w:rStyle w:val="code"/>
          <w:b w:val="0"/>
        </w:rPr>
        <w:t>EXPORT wait, signal, broadcast =</w:t>
      </w:r>
      <w:r>
        <w:rPr>
          <w:rStyle w:val="code"/>
          <w:b w:val="0"/>
        </w:rPr>
        <w:tab/>
      </w:r>
      <w:r>
        <w:rPr>
          <w:rStyle w:val="m"/>
          <w:b w:val="0"/>
        </w:rPr>
        <w:t>% implements</w:t>
      </w:r>
      <w:r>
        <w:rPr>
          <w:rStyle w:val="code"/>
          <w:b w:val="0"/>
        </w:rPr>
        <w:t xml:space="preserve"> Condition</w:t>
      </w:r>
    </w:p>
    <w:p w14:paraId="7E3CBD34" w14:textId="77777777" w:rsidR="000229B4" w:rsidRDefault="000229B4">
      <w:pPr>
        <w:pStyle w:val="declhead"/>
        <w:rPr>
          <w:rStyle w:val="code"/>
        </w:rPr>
      </w:pPr>
      <w:r>
        <w:rPr>
          <w:rStyle w:val="code"/>
        </w:rPr>
        <w:t>TYPE</w:t>
      </w:r>
      <w:r>
        <w:rPr>
          <w:rStyle w:val="code"/>
        </w:rPr>
        <w:tab/>
        <w:t>M</w:t>
      </w:r>
      <w:r>
        <w:rPr>
          <w:rStyle w:val="code"/>
        </w:rPr>
        <w:tab/>
        <w:t>=</w:t>
      </w:r>
      <w:r>
        <w:rPr>
          <w:rStyle w:val="code"/>
        </w:rPr>
        <w:tab/>
        <w:t>Mutex</w:t>
      </w:r>
    </w:p>
    <w:p w14:paraId="7B3377E9" w14:textId="77777777" w:rsidR="000229B4" w:rsidRDefault="000229B4">
      <w:pPr>
        <w:pStyle w:val="declhead"/>
        <w:keepNext/>
        <w:rPr>
          <w:rStyle w:val="code"/>
        </w:rPr>
      </w:pPr>
      <w:r>
        <w:rPr>
          <w:rStyle w:val="code"/>
        </w:rPr>
        <w:t>VAR</w:t>
      </w:r>
      <w:r>
        <w:rPr>
          <w:rStyle w:val="code"/>
        </w:rPr>
        <w:tab/>
        <w:t>ecSig</w:t>
      </w:r>
      <w:r>
        <w:rPr>
          <w:rStyle w:val="code"/>
        </w:rPr>
        <w:tab/>
        <w:t>:</w:t>
      </w:r>
      <w:r>
        <w:rPr>
          <w:rStyle w:val="code"/>
        </w:rPr>
        <w:tab/>
        <w:t>Int := 0</w:t>
      </w:r>
    </w:p>
    <w:p w14:paraId="008C27F3" w14:textId="77777777" w:rsidR="000229B4" w:rsidRDefault="000229B4">
      <w:pPr>
        <w:pStyle w:val="decl"/>
        <w:rPr>
          <w:rStyle w:val="code"/>
        </w:rPr>
      </w:pPr>
      <w:r>
        <w:rPr>
          <w:rStyle w:val="code"/>
        </w:rPr>
        <w:t>ecWait</w:t>
      </w:r>
      <w:r>
        <w:rPr>
          <w:rStyle w:val="code"/>
        </w:rPr>
        <w:tab/>
        <w:t>:</w:t>
      </w:r>
      <w:r>
        <w:rPr>
          <w:rStyle w:val="code"/>
        </w:rPr>
        <w:tab/>
        <w:t>Int := 0</w:t>
      </w:r>
    </w:p>
    <w:p w14:paraId="1BE543F6" w14:textId="77777777" w:rsidR="000229B4" w:rsidRDefault="000229B4">
      <w:pPr>
        <w:pStyle w:val="decl"/>
        <w:rPr>
          <w:rStyle w:val="code"/>
        </w:rPr>
      </w:pPr>
      <w:r>
        <w:rPr>
          <w:rStyle w:val="code"/>
        </w:rPr>
        <w:t>q</w:t>
      </w:r>
      <w:r>
        <w:rPr>
          <w:rStyle w:val="code"/>
        </w:rPr>
        <w:tab/>
        <w:t>:</w:t>
      </w:r>
      <w:r>
        <w:rPr>
          <w:rStyle w:val="code"/>
        </w:rPr>
        <w:tab/>
        <w:t>SEQ Thread := {}</w:t>
      </w:r>
    </w:p>
    <w:p w14:paraId="456CEE10" w14:textId="77777777" w:rsidR="000229B4" w:rsidRDefault="000229B4">
      <w:pPr>
        <w:pStyle w:val="routine"/>
        <w:rPr>
          <w:rStyle w:val="code"/>
        </w:rPr>
      </w:pPr>
      <w:r>
        <w:rPr>
          <w:rStyle w:val="code"/>
        </w:rPr>
        <w:t>PROC wait(m) = VAR i := ecSig | m.rel; KernelWait(i); m.acq</w:t>
      </w:r>
    </w:p>
    <w:p w14:paraId="7EF5BBE8" w14:textId="77777777" w:rsidR="000229B4" w:rsidRDefault="000229B4">
      <w:pPr>
        <w:pStyle w:val="routine"/>
        <w:rPr>
          <w:rStyle w:val="code"/>
        </w:rPr>
      </w:pPr>
      <w:r>
        <w:rPr>
          <w:rStyle w:val="code"/>
        </w:rPr>
        <w:t xml:space="preserve">PROC signal() = VAR i := ecWait | </w:t>
      </w:r>
    </w:p>
    <w:p w14:paraId="34369E94" w14:textId="77777777" w:rsidR="000229B4" w:rsidRDefault="000229B4">
      <w:pPr>
        <w:pStyle w:val="cmd1"/>
        <w:rPr>
          <w:rStyle w:val="code"/>
        </w:rPr>
      </w:pPr>
      <w:r>
        <w:rPr>
          <w:rStyle w:val="code"/>
        </w:rPr>
        <w:t>ecSig + := 1; IF q # 0 \/ i # ecWait =&gt; KernelSig</w:t>
      </w:r>
    </w:p>
    <w:p w14:paraId="2E6E71CD" w14:textId="77777777" w:rsidR="000229B4" w:rsidRDefault="000229B4">
      <w:pPr>
        <w:pStyle w:val="routine"/>
        <w:rPr>
          <w:rStyle w:val="code"/>
        </w:rPr>
      </w:pPr>
      <w:r>
        <w:rPr>
          <w:rStyle w:val="code"/>
        </w:rPr>
        <w:t xml:space="preserve">PROC broadcast() = VAR i := ecWait | </w:t>
      </w:r>
    </w:p>
    <w:p w14:paraId="5E109DBD" w14:textId="77777777" w:rsidR="000229B4" w:rsidRDefault="000229B4">
      <w:pPr>
        <w:pStyle w:val="cmd1"/>
        <w:rPr>
          <w:rStyle w:val="code"/>
        </w:rPr>
      </w:pPr>
      <w:r>
        <w:rPr>
          <w:rStyle w:val="code"/>
        </w:rPr>
        <w:t>ecSig + := 1; IF q # 0 \/ i # ecWait =&gt; KernelBroadcast</w:t>
      </w:r>
    </w:p>
    <w:p w14:paraId="3E803473" w14:textId="77777777" w:rsidR="000229B4" w:rsidRDefault="000229B4">
      <w:pPr>
        <w:pStyle w:val="routine"/>
        <w:rPr>
          <w:rStyle w:val="code"/>
        </w:rPr>
      </w:pPr>
      <w:r>
        <w:rPr>
          <w:rStyle w:val="code"/>
        </w:rPr>
        <w:t>PROC KernelWait(i: Int) =</w:t>
      </w:r>
      <w:r>
        <w:rPr>
          <w:rStyle w:val="code"/>
        </w:rPr>
        <w:tab/>
      </w:r>
      <w:r>
        <w:rPr>
          <w:rStyle w:val="m"/>
        </w:rPr>
        <w:t>% internal kernel procedure</w:t>
      </w:r>
    </w:p>
    <w:p w14:paraId="576902FB" w14:textId="77777777" w:rsidR="000229B4" w:rsidRDefault="000229B4">
      <w:pPr>
        <w:pStyle w:val="cmd1"/>
        <w:rPr>
          <w:rStyle w:val="code"/>
        </w:rPr>
      </w:pPr>
      <w:r>
        <w:rPr>
          <w:rStyle w:val="code"/>
        </w:rPr>
        <w:t>SpinLock();</w:t>
      </w:r>
      <w:r>
        <w:rPr>
          <w:rStyle w:val="code"/>
        </w:rPr>
        <w:tab/>
      </w:r>
      <w:r>
        <w:rPr>
          <w:rStyle w:val="m"/>
        </w:rPr>
        <w:t>% indented code holds the lock</w:t>
      </w:r>
    </w:p>
    <w:p w14:paraId="72A443E7" w14:textId="77777777" w:rsidR="000229B4" w:rsidRDefault="000229B4">
      <w:pPr>
        <w:pStyle w:val="cmd2"/>
        <w:rPr>
          <w:rStyle w:val="code"/>
        </w:rPr>
      </w:pPr>
      <w:r>
        <w:rPr>
          <w:rStyle w:val="code"/>
        </w:rPr>
        <w:t>ecWait + := 1;</w:t>
      </w:r>
    </w:p>
    <w:p w14:paraId="22CDE443" w14:textId="77777777" w:rsidR="000229B4" w:rsidRDefault="000229B4">
      <w:pPr>
        <w:pStyle w:val="cmd2"/>
        <w:rPr>
          <w:rStyle w:val="code"/>
        </w:rPr>
      </w:pPr>
      <w:r>
        <w:rPr>
          <w:rStyle w:val="m"/>
        </w:rPr>
        <w:t xml:space="preserve">% if </w:t>
      </w:r>
      <w:r>
        <w:rPr>
          <w:rStyle w:val="code"/>
        </w:rPr>
        <w:t>ecSig</w:t>
      </w:r>
      <w:r>
        <w:rPr>
          <w:rStyle w:val="m"/>
        </w:rPr>
        <w:t xml:space="preserve"> changed, there must have been a </w:t>
      </w:r>
      <w:r>
        <w:rPr>
          <w:rStyle w:val="code"/>
        </w:rPr>
        <w:t>Signal</w:t>
      </w:r>
      <w:r>
        <w:rPr>
          <w:rStyle w:val="m"/>
        </w:rPr>
        <w:t>, so return, else queue</w:t>
      </w:r>
    </w:p>
    <w:p w14:paraId="4FBAB52E" w14:textId="77777777" w:rsidR="000229B4" w:rsidRDefault="000229B4">
      <w:pPr>
        <w:pStyle w:val="cmd2"/>
        <w:rPr>
          <w:rStyle w:val="code"/>
        </w:rPr>
      </w:pPr>
      <w:r>
        <w:rPr>
          <w:rStyle w:val="code"/>
        </w:rPr>
        <w:t>IF i = ecSig =&gt; q + := {SELF}; Deschedule(SELF) [*] SKIP FI;</w:t>
      </w:r>
    </w:p>
    <w:p w14:paraId="48C5938E" w14:textId="77777777" w:rsidR="000229B4" w:rsidRDefault="000229B4">
      <w:pPr>
        <w:pStyle w:val="cmd1"/>
        <w:rPr>
          <w:rStyle w:val="code"/>
        </w:rPr>
      </w:pPr>
      <w:r>
        <w:rPr>
          <w:rStyle w:val="code"/>
        </w:rPr>
        <w:t>ReleaseSpinLock()</w:t>
      </w:r>
    </w:p>
    <w:p w14:paraId="5EBA935D" w14:textId="77777777" w:rsidR="000229B4" w:rsidRDefault="000229B4">
      <w:pPr>
        <w:pStyle w:val="routine"/>
        <w:rPr>
          <w:rStyle w:val="code"/>
        </w:rPr>
      </w:pPr>
      <w:r>
        <w:rPr>
          <w:rStyle w:val="code"/>
        </w:rPr>
        <w:t>PROC KernelSig() =</w:t>
      </w:r>
      <w:r>
        <w:rPr>
          <w:rStyle w:val="code"/>
        </w:rPr>
        <w:tab/>
      </w:r>
      <w:r>
        <w:rPr>
          <w:rStyle w:val="m"/>
        </w:rPr>
        <w:t>% internal kernel procedure</w:t>
      </w:r>
    </w:p>
    <w:p w14:paraId="36B43C64" w14:textId="77777777" w:rsidR="000229B4" w:rsidRDefault="000229B4">
      <w:pPr>
        <w:pStyle w:val="cmd1"/>
        <w:rPr>
          <w:rStyle w:val="code"/>
        </w:rPr>
      </w:pPr>
      <w:r>
        <w:rPr>
          <w:rStyle w:val="code"/>
        </w:rPr>
        <w:t>SpinLock();</w:t>
      </w:r>
      <w:r>
        <w:rPr>
          <w:rStyle w:val="code"/>
        </w:rPr>
        <w:tab/>
      </w:r>
      <w:r>
        <w:rPr>
          <w:rStyle w:val="m"/>
        </w:rPr>
        <w:t>% indented code holds the lock</w:t>
      </w:r>
    </w:p>
    <w:p w14:paraId="3B7D877E" w14:textId="77777777" w:rsidR="000229B4" w:rsidRDefault="000229B4">
      <w:pPr>
        <w:pStyle w:val="cmd2"/>
        <w:rPr>
          <w:rStyle w:val="code"/>
        </w:rPr>
      </w:pPr>
      <w:r>
        <w:rPr>
          <w:rStyle w:val="code"/>
        </w:rPr>
        <w:t>IF q # {} =&gt; Schedule(q.head); q := q.tail [*] SKIP FI;</w:t>
      </w:r>
    </w:p>
    <w:p w14:paraId="59C3CB55" w14:textId="77777777" w:rsidR="000229B4" w:rsidRDefault="000229B4">
      <w:pPr>
        <w:pStyle w:val="cmd1"/>
        <w:rPr>
          <w:rStyle w:val="code"/>
        </w:rPr>
      </w:pPr>
      <w:r>
        <w:rPr>
          <w:rStyle w:val="code"/>
        </w:rPr>
        <w:t>ReleaseSpinLock()</w:t>
      </w:r>
    </w:p>
    <w:p w14:paraId="475C5E8F" w14:textId="77777777" w:rsidR="000229B4" w:rsidRDefault="000229B4">
      <w:pPr>
        <w:pStyle w:val="routine"/>
        <w:rPr>
          <w:rStyle w:val="code"/>
        </w:rPr>
      </w:pPr>
      <w:r>
        <w:rPr>
          <w:rStyle w:val="code"/>
        </w:rPr>
        <w:t>PROC KernelBroadcast() =</w:t>
      </w:r>
    </w:p>
    <w:p w14:paraId="3DA47641" w14:textId="77777777" w:rsidR="000229B4" w:rsidRDefault="000229B4">
      <w:pPr>
        <w:pStyle w:val="cmd1"/>
        <w:rPr>
          <w:rStyle w:val="code"/>
        </w:rPr>
      </w:pPr>
      <w:r>
        <w:rPr>
          <w:rStyle w:val="code"/>
        </w:rPr>
        <w:t>SpinLock();</w:t>
      </w:r>
      <w:r>
        <w:rPr>
          <w:rStyle w:val="code"/>
        </w:rPr>
        <w:tab/>
      </w:r>
      <w:r>
        <w:rPr>
          <w:rStyle w:val="m"/>
        </w:rPr>
        <w:t>% indented code holds the lock</w:t>
      </w:r>
    </w:p>
    <w:p w14:paraId="69598170" w14:textId="77777777" w:rsidR="000229B4" w:rsidRDefault="000229B4">
      <w:pPr>
        <w:pStyle w:val="cmd2"/>
        <w:rPr>
          <w:rStyle w:val="code"/>
        </w:rPr>
      </w:pPr>
      <w:r>
        <w:rPr>
          <w:rStyle w:val="code"/>
        </w:rPr>
        <w:t>DO q # {} =&gt; Schedule(q.head); q := q.tail OD;</w:t>
      </w:r>
    </w:p>
    <w:p w14:paraId="29C7A01F" w14:textId="77777777" w:rsidR="000229B4" w:rsidRDefault="000229B4">
      <w:pPr>
        <w:pStyle w:val="cmd1"/>
        <w:rPr>
          <w:rStyle w:val="code"/>
        </w:rPr>
      </w:pPr>
      <w:r>
        <w:rPr>
          <w:rStyle w:val="code"/>
        </w:rPr>
        <w:t>ReleaseSpinLock()</w:t>
      </w:r>
    </w:p>
    <w:p w14:paraId="6A569775" w14:textId="77777777" w:rsidR="000229B4" w:rsidRDefault="000229B4">
      <w:pPr>
        <w:pStyle w:val="modend"/>
      </w:pPr>
      <w:r>
        <w:rPr>
          <w:rStyle w:val="code"/>
        </w:rPr>
        <w:t>END ConditionImpl</w:t>
      </w:r>
    </w:p>
    <w:p w14:paraId="16FD4750" w14:textId="77777777" w:rsidR="000229B4" w:rsidRDefault="000229B4">
      <w:r>
        <w:t>The code for mutexes and conditions are quite similar; in fact, both are cases of a general sem</w:t>
      </w:r>
      <w:r>
        <w:t>a</w:t>
      </w:r>
      <w:r>
        <w:t>phore.</w:t>
      </w:r>
    </w:p>
    <w:p w14:paraId="0DA57972" w14:textId="77777777" w:rsidR="000229B4" w:rsidRDefault="000229B4">
      <w:pPr>
        <w:pStyle w:val="Heading2"/>
      </w:pPr>
      <w:r>
        <w:t>Proving concurrent modules correct</w:t>
      </w:r>
    </w:p>
    <w:p w14:paraId="2030B26E" w14:textId="77777777" w:rsidR="000229B4" w:rsidRDefault="000229B4">
      <w:r>
        <w:t>This section explains how to prove the correctness of concurrent program modules. It reviews the simulation method that we have already studied, which works just as well for concurrent as for sequential modules. Then several examples illustrate how the method works in practice. Things are more complicated in the concurrent case because there are many more atomic trans</w:t>
      </w:r>
      <w:r>
        <w:t>i</w:t>
      </w:r>
      <w:r>
        <w:t>tions, and because the program counters of the threads are part of the state.</w:t>
      </w:r>
    </w:p>
    <w:p w14:paraId="0739D94A" w14:textId="77777777" w:rsidR="000229B4" w:rsidRDefault="000229B4">
      <w:r>
        <w:t>Before using this method in its full generality, you should first apply the theorem on big atomic actions as much as possible, in order to reduce the number of transitions that your proofs need to consider. If you are programming with easy concurrency, that is, if your code uses a standard locking discipline, this will get rid of nearly all the work. If you are doing hard concurrency, there will still be lots of transitions, and in doing the proof you will probably find bugs in your program.</w:t>
      </w:r>
    </w:p>
    <w:p w14:paraId="5151AF9E" w14:textId="77777777" w:rsidR="000229B4" w:rsidRDefault="000229B4">
      <w:pPr>
        <w:pStyle w:val="Heading3"/>
      </w:pPr>
      <w:r>
        <w:t>The formal method</w:t>
      </w:r>
    </w:p>
    <w:p w14:paraId="45CB2208" w14:textId="77777777" w:rsidR="000229B4" w:rsidRDefault="000229B4">
      <w:r>
        <w:t>We use the same simulation technique that we used for sequential modules, as described in handouts 6 and 8 on abstraction functions. In particular, we use the most general version of this method, presented near the end of handout 8. This version does not require the transitions of the code to correspond one-for-one with the transitions of the spec. Only the external behavior (i</w:t>
      </w:r>
      <w:r>
        <w:t>n</w:t>
      </w:r>
      <w:r>
        <w:t>vocations and responses) must be the same—there can be any number of internal steps. The method proves that every trace (external behavior sequence) produced by the code can also be produced by the spec.</w:t>
      </w:r>
    </w:p>
    <w:p w14:paraId="1CE55A62" w14:textId="77777777" w:rsidR="000229B4" w:rsidRDefault="000229B4">
      <w:r>
        <w:t>Of course, the utility of this method depends on an assumption that the external behavior of a module is all that is of interest to callers of the module. In other words, we are assuming here, as everywhere in this course, that the only interaction between the module and the rest of the pr</w:t>
      </w:r>
      <w:r>
        <w:t>o</w:t>
      </w:r>
      <w:r>
        <w:t>gram is through calls to the external routines provided by the module.</w:t>
      </w:r>
    </w:p>
    <w:p w14:paraId="25C93466" w14:textId="77777777" w:rsidR="000229B4" w:rsidRDefault="000229B4">
      <w:r>
        <w:t xml:space="preserve">We need to show that each transition of the code simulates a sequence of transitions of the spec. An external transition must simulate a sequence that contains exactly one instance of the same external transition and no other external transitions; it can also contain any number of internal transitions. An internal transition must simulate a sequence that contains only internal transitions. </w:t>
      </w:r>
    </w:p>
    <w:p w14:paraId="32EBFBE1" w14:textId="77777777" w:rsidR="000229B4" w:rsidRDefault="000229B4">
      <w:r>
        <w:t>Here, once again, are the definitions:</w:t>
      </w:r>
    </w:p>
    <w:p w14:paraId="222AC3E0" w14:textId="77777777" w:rsidR="000229B4" w:rsidRDefault="000229B4">
      <w:r>
        <w:t xml:space="preserve">Suppose </w:t>
      </w:r>
      <w:r>
        <w:rPr>
          <w:rStyle w:val="v"/>
        </w:rPr>
        <w:t>T</w:t>
      </w:r>
      <w:r>
        <w:t xml:space="preserve"> and </w:t>
      </w:r>
      <w:r>
        <w:rPr>
          <w:rStyle w:val="v"/>
        </w:rPr>
        <w:t>S</w:t>
      </w:r>
      <w:r>
        <w:t xml:space="preserve"> are modules with same external interface. An abstraction function </w:t>
      </w:r>
      <w:r>
        <w:rPr>
          <w:rStyle w:val="v"/>
        </w:rPr>
        <w:t>F</w:t>
      </w:r>
      <w:r>
        <w:t xml:space="preserve"> is a fun</w:t>
      </w:r>
      <w:r>
        <w:t>c</w:t>
      </w:r>
      <w:r>
        <w:t xml:space="preserve">tion from </w:t>
      </w:r>
      <w:r>
        <w:rPr>
          <w:rStyle w:val="v"/>
        </w:rPr>
        <w:t>states</w:t>
      </w:r>
      <w:r>
        <w:t>(</w:t>
      </w:r>
      <w:r>
        <w:rPr>
          <w:rStyle w:val="v"/>
        </w:rPr>
        <w:t>T</w:t>
      </w:r>
      <w:r>
        <w:t xml:space="preserve">) to </w:t>
      </w:r>
      <w:r>
        <w:rPr>
          <w:rStyle w:val="v"/>
        </w:rPr>
        <w:t>states</w:t>
      </w:r>
      <w:r>
        <w:t>(</w:t>
      </w:r>
      <w:r>
        <w:rPr>
          <w:rStyle w:val="v"/>
        </w:rPr>
        <w:t>S</w:t>
      </w:r>
      <w:r>
        <w:t>) such that:</w:t>
      </w:r>
    </w:p>
    <w:p w14:paraId="5DA939BF" w14:textId="77777777" w:rsidR="000229B4" w:rsidRDefault="000229B4">
      <w:pPr>
        <w:ind w:left="360"/>
        <w:rPr>
          <w:rStyle w:val="FootnoteReference"/>
          <w:position w:val="0"/>
          <w:sz w:val="24"/>
        </w:rPr>
      </w:pPr>
      <w:r>
        <w:rPr>
          <w:rStyle w:val="e"/>
        </w:rPr>
        <w:t>Start</w:t>
      </w:r>
      <w:r>
        <w:t xml:space="preserve">: </w:t>
      </w:r>
      <w:r>
        <w:rPr>
          <w:rStyle w:val="FootnoteReference"/>
          <w:position w:val="0"/>
          <w:sz w:val="24"/>
        </w:rPr>
        <w:t xml:space="preserve">If </w:t>
      </w:r>
      <w:r>
        <w:rPr>
          <w:rStyle w:val="v"/>
        </w:rPr>
        <w:t>u</w:t>
      </w:r>
      <w:r>
        <w:rPr>
          <w:rStyle w:val="FootnoteReference"/>
          <w:position w:val="0"/>
          <w:sz w:val="24"/>
        </w:rPr>
        <w:t xml:space="preserve"> is any initial state of </w:t>
      </w:r>
      <w:r>
        <w:rPr>
          <w:rStyle w:val="v"/>
        </w:rPr>
        <w:t>T</w:t>
      </w:r>
      <w:r>
        <w:rPr>
          <w:rStyle w:val="FootnoteReference"/>
          <w:position w:val="0"/>
          <w:sz w:val="24"/>
        </w:rPr>
        <w:t xml:space="preserve"> then </w:t>
      </w:r>
      <w:r>
        <w:rPr>
          <w:rStyle w:val="v"/>
        </w:rPr>
        <w:t>F</w:t>
      </w:r>
      <w:r>
        <w:rPr>
          <w:rStyle w:val="FootnoteReference"/>
          <w:position w:val="0"/>
          <w:sz w:val="24"/>
        </w:rPr>
        <w:t>(</w:t>
      </w:r>
      <w:r>
        <w:rPr>
          <w:rStyle w:val="v"/>
        </w:rPr>
        <w:t>u</w:t>
      </w:r>
      <w:r>
        <w:rPr>
          <w:rStyle w:val="FootnoteReference"/>
          <w:position w:val="0"/>
          <w:sz w:val="24"/>
        </w:rPr>
        <w:t xml:space="preserve">) is an initial state of </w:t>
      </w:r>
      <w:r>
        <w:rPr>
          <w:rStyle w:val="v"/>
        </w:rPr>
        <w:t>S</w:t>
      </w:r>
      <w:r>
        <w:rPr>
          <w:rStyle w:val="FootnoteReference"/>
          <w:position w:val="0"/>
          <w:sz w:val="24"/>
        </w:rPr>
        <w:t>.</w:t>
      </w:r>
    </w:p>
    <w:p w14:paraId="40193844" w14:textId="77777777" w:rsidR="000229B4" w:rsidRDefault="000229B4">
      <w:pPr>
        <w:ind w:left="360"/>
        <w:rPr>
          <w:rStyle w:val="FootnoteReference"/>
          <w:position w:val="0"/>
          <w:sz w:val="24"/>
        </w:rPr>
      </w:pPr>
      <w:r>
        <w:rPr>
          <w:rStyle w:val="e"/>
        </w:rPr>
        <w:t>Step</w:t>
      </w:r>
      <w:r>
        <w:t xml:space="preserve">: </w:t>
      </w:r>
      <w:r>
        <w:rPr>
          <w:rStyle w:val="FootnoteReference"/>
          <w:position w:val="0"/>
          <w:sz w:val="24"/>
        </w:rPr>
        <w:t xml:space="preserve">If </w:t>
      </w:r>
      <w:r>
        <w:rPr>
          <w:rStyle w:val="v"/>
        </w:rPr>
        <w:t>u</w:t>
      </w:r>
      <w:r>
        <w:rPr>
          <w:rStyle w:val="FootnoteReference"/>
          <w:position w:val="0"/>
          <w:sz w:val="24"/>
        </w:rPr>
        <w:t xml:space="preserve"> and </w:t>
      </w:r>
      <w:r>
        <w:rPr>
          <w:rStyle w:val="v"/>
        </w:rPr>
        <w:t>F</w:t>
      </w:r>
      <w:r>
        <w:rPr>
          <w:rStyle w:val="FootnoteReference"/>
          <w:position w:val="0"/>
          <w:sz w:val="24"/>
        </w:rPr>
        <w:t>(</w:t>
      </w:r>
      <w:r>
        <w:rPr>
          <w:rStyle w:val="v"/>
        </w:rPr>
        <w:t>u</w:t>
      </w:r>
      <w:r>
        <w:rPr>
          <w:rStyle w:val="FootnoteReference"/>
          <w:position w:val="0"/>
          <w:sz w:val="24"/>
        </w:rPr>
        <w:t xml:space="preserve">) are reachable states of </w:t>
      </w:r>
      <w:r>
        <w:rPr>
          <w:rStyle w:val="v"/>
        </w:rPr>
        <w:t>T</w:t>
      </w:r>
      <w:r>
        <w:rPr>
          <w:rStyle w:val="FootnoteReference"/>
          <w:position w:val="0"/>
          <w:sz w:val="24"/>
        </w:rPr>
        <w:t xml:space="preserve"> and </w:t>
      </w:r>
      <w:r>
        <w:rPr>
          <w:rStyle w:val="v"/>
        </w:rPr>
        <w:t>S</w:t>
      </w:r>
      <w:r>
        <w:rPr>
          <w:rStyle w:val="FootnoteReference"/>
          <w:position w:val="0"/>
          <w:sz w:val="24"/>
        </w:rPr>
        <w:t xml:space="preserve"> respectively, and (</w:t>
      </w:r>
      <w:r>
        <w:rPr>
          <w:rStyle w:val="v"/>
        </w:rPr>
        <w:t>u</w:t>
      </w:r>
      <w:r>
        <w:rPr>
          <w:rStyle w:val="FootnoteReference"/>
          <w:position w:val="0"/>
          <w:sz w:val="24"/>
        </w:rPr>
        <w:t xml:space="preserve">, </w:t>
      </w:r>
      <w:r>
        <w:sym w:font="Symbol" w:char="F070"/>
      </w:r>
      <w:r>
        <w:rPr>
          <w:rStyle w:val="FootnoteReference"/>
          <w:position w:val="0"/>
          <w:sz w:val="24"/>
        </w:rPr>
        <w:t xml:space="preserve">, </w:t>
      </w:r>
      <w:r>
        <w:rPr>
          <w:rStyle w:val="v"/>
        </w:rPr>
        <w:t>u</w:t>
      </w:r>
      <w:r>
        <w:rPr>
          <w:rStyle w:val="FootnoteReference"/>
          <w:position w:val="0"/>
          <w:sz w:val="24"/>
        </w:rPr>
        <w:t xml:space="preserve">') is a step of </w:t>
      </w:r>
      <w:r>
        <w:rPr>
          <w:rStyle w:val="v"/>
        </w:rPr>
        <w:t>T</w:t>
      </w:r>
      <w:r>
        <w:rPr>
          <w:rStyle w:val="FootnoteReference"/>
          <w:position w:val="0"/>
          <w:sz w:val="24"/>
        </w:rPr>
        <w:t xml:space="preserve">, then there is an execution fragment of </w:t>
      </w:r>
      <w:r>
        <w:rPr>
          <w:rStyle w:val="v"/>
        </w:rPr>
        <w:t>S</w:t>
      </w:r>
      <w:r>
        <w:rPr>
          <w:rStyle w:val="FootnoteReference"/>
          <w:position w:val="0"/>
          <w:sz w:val="24"/>
        </w:rPr>
        <w:t xml:space="preserve"> from </w:t>
      </w:r>
      <w:r>
        <w:rPr>
          <w:rStyle w:val="v"/>
        </w:rPr>
        <w:t>F</w:t>
      </w:r>
      <w:r>
        <w:rPr>
          <w:rStyle w:val="FootnoteReference"/>
          <w:position w:val="0"/>
          <w:sz w:val="24"/>
        </w:rPr>
        <w:t>(</w:t>
      </w:r>
      <w:r>
        <w:rPr>
          <w:rStyle w:val="v"/>
        </w:rPr>
        <w:t>u</w:t>
      </w:r>
      <w:r>
        <w:rPr>
          <w:rStyle w:val="FootnoteReference"/>
          <w:position w:val="0"/>
          <w:sz w:val="24"/>
        </w:rPr>
        <w:t xml:space="preserve">) to </w:t>
      </w:r>
      <w:r>
        <w:rPr>
          <w:rStyle w:val="v"/>
        </w:rPr>
        <w:t>F</w:t>
      </w:r>
      <w:r>
        <w:rPr>
          <w:rStyle w:val="FootnoteReference"/>
          <w:position w:val="0"/>
          <w:sz w:val="24"/>
        </w:rPr>
        <w:t>(</w:t>
      </w:r>
      <w:r>
        <w:rPr>
          <w:rStyle w:val="v"/>
        </w:rPr>
        <w:t>u</w:t>
      </w:r>
      <w:r>
        <w:rPr>
          <w:rStyle w:val="FootnoteReference"/>
          <w:position w:val="0"/>
          <w:sz w:val="24"/>
        </w:rPr>
        <w:t xml:space="preserve">'), having the same trace. </w:t>
      </w:r>
    </w:p>
    <w:p w14:paraId="2290676A" w14:textId="77777777" w:rsidR="000229B4" w:rsidRDefault="000229B4">
      <w:r>
        <w:t xml:space="preserve">Thus, if </w:t>
      </w:r>
      <w:r>
        <w:sym w:font="Symbol" w:char="F070"/>
      </w:r>
      <w:r>
        <w:t xml:space="preserve"> is an invocation or response, the fragment consists of a single </w:t>
      </w:r>
      <w:r>
        <w:sym w:font="Symbol" w:char="F070"/>
      </w:r>
      <w:r>
        <w:t xml:space="preserve"> step, with any number of internal steps before and/or after. If </w:t>
      </w:r>
      <w:r>
        <w:sym w:font="Symbol" w:char="F070"/>
      </w:r>
      <w:r>
        <w:t xml:space="preserve"> is internal, the fragment consists of any number (poss</w:t>
      </w:r>
      <w:r>
        <w:t>i</w:t>
      </w:r>
      <w:r>
        <w:t>bly 0) of internal steps.</w:t>
      </w:r>
    </w:p>
    <w:p w14:paraId="18DC17C4" w14:textId="77777777" w:rsidR="000229B4" w:rsidRDefault="000229B4">
      <w:r>
        <w:t xml:space="preserve">As we saw in handout 8, we may have to add history variables to </w:t>
      </w:r>
      <w:r>
        <w:rPr>
          <w:rStyle w:val="v"/>
        </w:rPr>
        <w:t>T</w:t>
      </w:r>
      <w:r>
        <w:t xml:space="preserve"> in order to find an abstraction function to </w:t>
      </w:r>
      <w:r>
        <w:rPr>
          <w:rStyle w:val="v"/>
        </w:rPr>
        <w:t>S</w:t>
      </w:r>
      <w:r>
        <w:t xml:space="preserve"> (and perhaps prophecy variables too). The values of history variables are calculated in terms of the actual variables, but they are not allowed to affect the real steps.</w:t>
      </w:r>
    </w:p>
    <w:p w14:paraId="4E886DE7" w14:textId="77777777" w:rsidR="000229B4" w:rsidRDefault="000229B4">
      <w:r>
        <w:t>An alternative to adding history variables is to define an abstraction relation instead of an a</w:t>
      </w:r>
      <w:r>
        <w:t>b</w:t>
      </w:r>
      <w:r>
        <w:t xml:space="preserve">straction function. An abstraction relation </w:t>
      </w:r>
      <w:r>
        <w:rPr>
          <w:rStyle w:val="v"/>
        </w:rPr>
        <w:t>AR</w:t>
      </w:r>
      <w:r>
        <w:t xml:space="preserve"> is a relation between </w:t>
      </w:r>
      <w:r>
        <w:rPr>
          <w:rStyle w:val="v"/>
        </w:rPr>
        <w:t>states</w:t>
      </w:r>
      <w:r>
        <w:t>(</w:t>
      </w:r>
      <w:r>
        <w:rPr>
          <w:rStyle w:val="v"/>
        </w:rPr>
        <w:t>T</w:t>
      </w:r>
      <w:r>
        <w:t xml:space="preserve">) and </w:t>
      </w:r>
      <w:r>
        <w:rPr>
          <w:rStyle w:val="v"/>
        </w:rPr>
        <w:t>states</w:t>
      </w:r>
      <w:r>
        <w:t>(</w:t>
      </w:r>
      <w:r>
        <w:rPr>
          <w:rStyle w:val="v"/>
        </w:rPr>
        <w:t>S</w:t>
      </w:r>
      <w:r>
        <w:t>) such that:</w:t>
      </w:r>
    </w:p>
    <w:p w14:paraId="62ED1D7E" w14:textId="77777777" w:rsidR="000229B4" w:rsidRDefault="000229B4">
      <w:pPr>
        <w:ind w:left="360"/>
        <w:rPr>
          <w:rStyle w:val="FootnoteReference"/>
          <w:position w:val="0"/>
          <w:sz w:val="24"/>
        </w:rPr>
      </w:pPr>
      <w:r>
        <w:rPr>
          <w:rStyle w:val="e"/>
        </w:rPr>
        <w:t>Start</w:t>
      </w:r>
      <w:r>
        <w:t xml:space="preserve">: </w:t>
      </w:r>
      <w:r>
        <w:rPr>
          <w:rStyle w:val="FootnoteReference"/>
          <w:position w:val="0"/>
          <w:sz w:val="24"/>
        </w:rPr>
        <w:t xml:space="preserve">If </w:t>
      </w:r>
      <w:r>
        <w:rPr>
          <w:rStyle w:val="v"/>
        </w:rPr>
        <w:t>u</w:t>
      </w:r>
      <w:r>
        <w:rPr>
          <w:rStyle w:val="FootnoteReference"/>
          <w:position w:val="0"/>
          <w:sz w:val="24"/>
        </w:rPr>
        <w:t xml:space="preserve"> is any initial state of </w:t>
      </w:r>
      <w:r>
        <w:rPr>
          <w:rStyle w:val="v"/>
        </w:rPr>
        <w:t>T</w:t>
      </w:r>
      <w:r>
        <w:rPr>
          <w:rStyle w:val="FootnoteReference"/>
          <w:position w:val="0"/>
          <w:sz w:val="24"/>
        </w:rPr>
        <w:t xml:space="preserve"> then there exists an initial state </w:t>
      </w:r>
      <w:r>
        <w:rPr>
          <w:rStyle w:val="v"/>
        </w:rPr>
        <w:t>s</w:t>
      </w:r>
      <w:r>
        <w:rPr>
          <w:rStyle w:val="FootnoteReference"/>
          <w:position w:val="0"/>
          <w:sz w:val="24"/>
        </w:rPr>
        <w:t xml:space="preserve"> of </w:t>
      </w:r>
      <w:r>
        <w:rPr>
          <w:rStyle w:val="v"/>
        </w:rPr>
        <w:t>S</w:t>
      </w:r>
      <w:r>
        <w:rPr>
          <w:rStyle w:val="FootnoteReference"/>
          <w:position w:val="0"/>
          <w:sz w:val="24"/>
        </w:rPr>
        <w:t xml:space="preserve"> such that (</w:t>
      </w:r>
      <w:r>
        <w:rPr>
          <w:rStyle w:val="v"/>
        </w:rPr>
        <w:t>u</w:t>
      </w:r>
      <w:r>
        <w:rPr>
          <w:rStyle w:val="FootnoteReference"/>
          <w:position w:val="0"/>
          <w:sz w:val="24"/>
        </w:rPr>
        <w:t xml:space="preserve">, </w:t>
      </w:r>
      <w:r>
        <w:rPr>
          <w:rStyle w:val="v"/>
        </w:rPr>
        <w:t>s</w:t>
      </w:r>
      <w:r>
        <w:rPr>
          <w:rStyle w:val="FootnoteReference"/>
          <w:position w:val="0"/>
          <w:sz w:val="24"/>
        </w:rPr>
        <w:t xml:space="preserve">) </w:t>
      </w:r>
      <w:r>
        <w:rPr>
          <w:rStyle w:val="FootnoteReference"/>
          <w:rFonts w:ascii="Symbol" w:hAnsi="Symbol"/>
          <w:position w:val="0"/>
          <w:sz w:val="24"/>
        </w:rPr>
        <w:t></w:t>
      </w:r>
      <w:r>
        <w:rPr>
          <w:rStyle w:val="FootnoteReference"/>
          <w:position w:val="0"/>
          <w:sz w:val="24"/>
        </w:rPr>
        <w:t xml:space="preserve"> </w:t>
      </w:r>
      <w:r>
        <w:rPr>
          <w:rStyle w:val="v"/>
        </w:rPr>
        <w:t>AR</w:t>
      </w:r>
      <w:r>
        <w:rPr>
          <w:rStyle w:val="FootnoteReference"/>
          <w:position w:val="0"/>
          <w:sz w:val="24"/>
        </w:rPr>
        <w:t>.</w:t>
      </w:r>
    </w:p>
    <w:p w14:paraId="3D915E2A" w14:textId="77777777" w:rsidR="000229B4" w:rsidRDefault="000229B4">
      <w:pPr>
        <w:ind w:left="360"/>
        <w:rPr>
          <w:rStyle w:val="FootnoteReference"/>
          <w:position w:val="0"/>
          <w:sz w:val="24"/>
        </w:rPr>
      </w:pPr>
      <w:r>
        <w:rPr>
          <w:rStyle w:val="e"/>
        </w:rPr>
        <w:t>Step</w:t>
      </w:r>
      <w:r>
        <w:t xml:space="preserve">: </w:t>
      </w:r>
      <w:r>
        <w:rPr>
          <w:rStyle w:val="FootnoteReference"/>
          <w:position w:val="0"/>
          <w:sz w:val="24"/>
        </w:rPr>
        <w:t xml:space="preserve">If </w:t>
      </w:r>
      <w:r>
        <w:rPr>
          <w:rStyle w:val="v"/>
        </w:rPr>
        <w:t>u</w:t>
      </w:r>
      <w:r>
        <w:rPr>
          <w:rStyle w:val="FootnoteReference"/>
          <w:position w:val="0"/>
          <w:sz w:val="24"/>
        </w:rPr>
        <w:t xml:space="preserve"> and </w:t>
      </w:r>
      <w:r>
        <w:rPr>
          <w:rStyle w:val="v"/>
        </w:rPr>
        <w:t>s</w:t>
      </w:r>
      <w:r>
        <w:rPr>
          <w:rStyle w:val="FootnoteReference"/>
          <w:position w:val="0"/>
          <w:sz w:val="24"/>
        </w:rPr>
        <w:t xml:space="preserve"> are reachable states of </w:t>
      </w:r>
      <w:r>
        <w:rPr>
          <w:rStyle w:val="v"/>
        </w:rPr>
        <w:t>T</w:t>
      </w:r>
      <w:r>
        <w:rPr>
          <w:rStyle w:val="FootnoteReference"/>
          <w:position w:val="0"/>
          <w:sz w:val="24"/>
        </w:rPr>
        <w:t xml:space="preserve"> and </w:t>
      </w:r>
      <w:r>
        <w:rPr>
          <w:rStyle w:val="v"/>
        </w:rPr>
        <w:t>S</w:t>
      </w:r>
      <w:r>
        <w:rPr>
          <w:rStyle w:val="FootnoteReference"/>
          <w:position w:val="0"/>
          <w:sz w:val="24"/>
        </w:rPr>
        <w:t xml:space="preserve"> respectively, (</w:t>
      </w:r>
      <w:r>
        <w:rPr>
          <w:rStyle w:val="v"/>
        </w:rPr>
        <w:t>u</w:t>
      </w:r>
      <w:r>
        <w:rPr>
          <w:rStyle w:val="FootnoteReference"/>
          <w:position w:val="0"/>
          <w:sz w:val="24"/>
        </w:rPr>
        <w:t xml:space="preserve">, </w:t>
      </w:r>
      <w:r>
        <w:rPr>
          <w:rStyle w:val="v"/>
        </w:rPr>
        <w:t>s</w:t>
      </w:r>
      <w:r>
        <w:rPr>
          <w:rStyle w:val="FootnoteReference"/>
          <w:position w:val="0"/>
          <w:sz w:val="24"/>
        </w:rPr>
        <w:t xml:space="preserve">) </w:t>
      </w:r>
      <w:r>
        <w:rPr>
          <w:rStyle w:val="FootnoteReference"/>
          <w:rFonts w:ascii="Symbol" w:hAnsi="Symbol"/>
          <w:position w:val="0"/>
          <w:sz w:val="24"/>
        </w:rPr>
        <w:t></w:t>
      </w:r>
      <w:r>
        <w:rPr>
          <w:rStyle w:val="FootnoteReference"/>
          <w:position w:val="0"/>
          <w:sz w:val="24"/>
        </w:rPr>
        <w:t xml:space="preserve"> </w:t>
      </w:r>
      <w:r>
        <w:rPr>
          <w:rStyle w:val="v"/>
        </w:rPr>
        <w:t>AR</w:t>
      </w:r>
      <w:r>
        <w:rPr>
          <w:rStyle w:val="FootnoteReference"/>
          <w:position w:val="0"/>
          <w:sz w:val="24"/>
        </w:rPr>
        <w:t>, and (</w:t>
      </w:r>
      <w:r>
        <w:rPr>
          <w:rStyle w:val="v"/>
        </w:rPr>
        <w:t>u</w:t>
      </w:r>
      <w:r>
        <w:rPr>
          <w:rStyle w:val="FootnoteReference"/>
          <w:position w:val="0"/>
          <w:sz w:val="24"/>
        </w:rPr>
        <w:t xml:space="preserve">, </w:t>
      </w:r>
      <w:r>
        <w:sym w:font="Symbol" w:char="F070"/>
      </w:r>
      <w:r>
        <w:rPr>
          <w:rStyle w:val="FootnoteReference"/>
          <w:position w:val="0"/>
          <w:sz w:val="24"/>
        </w:rPr>
        <w:t xml:space="preserve">, </w:t>
      </w:r>
      <w:r>
        <w:rPr>
          <w:rStyle w:val="v"/>
        </w:rPr>
        <w:t>u</w:t>
      </w:r>
      <w:r>
        <w:rPr>
          <w:rStyle w:val="FootnoteReference"/>
          <w:position w:val="0"/>
          <w:sz w:val="24"/>
        </w:rPr>
        <w:t xml:space="preserve">') is a step of </w:t>
      </w:r>
      <w:r>
        <w:rPr>
          <w:rStyle w:val="v"/>
        </w:rPr>
        <w:t>T</w:t>
      </w:r>
      <w:r>
        <w:rPr>
          <w:rStyle w:val="FootnoteReference"/>
          <w:position w:val="0"/>
          <w:sz w:val="24"/>
        </w:rPr>
        <w:t xml:space="preserve">, then there is an execution fragment of </w:t>
      </w:r>
      <w:r>
        <w:rPr>
          <w:rStyle w:val="v"/>
        </w:rPr>
        <w:t>S</w:t>
      </w:r>
      <w:r>
        <w:rPr>
          <w:rStyle w:val="FootnoteReference"/>
          <w:position w:val="0"/>
          <w:sz w:val="24"/>
        </w:rPr>
        <w:t xml:space="preserve"> from </w:t>
      </w:r>
      <w:r>
        <w:rPr>
          <w:rStyle w:val="v"/>
        </w:rPr>
        <w:t>s</w:t>
      </w:r>
      <w:r>
        <w:rPr>
          <w:rStyle w:val="FootnoteReference"/>
          <w:position w:val="0"/>
          <w:sz w:val="24"/>
        </w:rPr>
        <w:t xml:space="preserve"> to some </w:t>
      </w:r>
      <w:r>
        <w:rPr>
          <w:rStyle w:val="v"/>
        </w:rPr>
        <w:t>s</w:t>
      </w:r>
      <w:r>
        <w:rPr>
          <w:rStyle w:val="FootnoteReference"/>
          <w:position w:val="0"/>
          <w:sz w:val="24"/>
        </w:rPr>
        <w:t>' having the same trace, and such that (</w:t>
      </w:r>
      <w:r>
        <w:rPr>
          <w:rStyle w:val="v"/>
        </w:rPr>
        <w:t>u</w:t>
      </w:r>
      <w:r>
        <w:rPr>
          <w:rStyle w:val="FootnoteReference"/>
          <w:position w:val="0"/>
          <w:sz w:val="24"/>
        </w:rPr>
        <w:t xml:space="preserve">', </w:t>
      </w:r>
      <w:r>
        <w:rPr>
          <w:rStyle w:val="v"/>
        </w:rPr>
        <w:t>s</w:t>
      </w:r>
      <w:r>
        <w:rPr>
          <w:rStyle w:val="FootnoteReference"/>
          <w:position w:val="0"/>
          <w:sz w:val="24"/>
        </w:rPr>
        <w:t xml:space="preserve">') </w:t>
      </w:r>
      <w:r>
        <w:rPr>
          <w:rStyle w:val="FootnoteReference"/>
          <w:rFonts w:ascii="Symbol" w:hAnsi="Symbol"/>
          <w:position w:val="0"/>
          <w:sz w:val="24"/>
        </w:rPr>
        <w:t></w:t>
      </w:r>
      <w:r>
        <w:rPr>
          <w:rStyle w:val="FootnoteReference"/>
          <w:position w:val="0"/>
          <w:sz w:val="24"/>
        </w:rPr>
        <w:t xml:space="preserve"> </w:t>
      </w:r>
      <w:r>
        <w:rPr>
          <w:rStyle w:val="v"/>
        </w:rPr>
        <w:t>AR</w:t>
      </w:r>
      <w:r>
        <w:rPr>
          <w:rStyle w:val="FootnoteReference"/>
          <w:position w:val="0"/>
          <w:sz w:val="24"/>
        </w:rPr>
        <w:t>.</w:t>
      </w:r>
    </w:p>
    <w:p w14:paraId="0CD6409C" w14:textId="77777777" w:rsidR="000229B4" w:rsidRDefault="000229B4">
      <w:r>
        <w:rPr>
          <w:b/>
        </w:rPr>
        <w:t>Theorem:</w:t>
      </w:r>
      <w:r>
        <w:t xml:space="preserve"> If there exists an abstraction function or relation from </w:t>
      </w:r>
      <w:r>
        <w:rPr>
          <w:rStyle w:val="v"/>
        </w:rPr>
        <w:t>T</w:t>
      </w:r>
      <w:r>
        <w:t xml:space="preserve"> to </w:t>
      </w:r>
      <w:r>
        <w:rPr>
          <w:rStyle w:val="v"/>
        </w:rPr>
        <w:t>S</w:t>
      </w:r>
      <w:r>
        <w:t xml:space="preserve"> then </w:t>
      </w:r>
      <w:r>
        <w:rPr>
          <w:rStyle w:val="v"/>
        </w:rPr>
        <w:t>T</w:t>
      </w:r>
      <w:r>
        <w:t xml:space="preserve"> implements </w:t>
      </w:r>
      <w:r>
        <w:rPr>
          <w:rStyle w:val="v"/>
        </w:rPr>
        <w:t>S</w:t>
      </w:r>
      <w:r>
        <w:t xml:space="preserve">; that is, every trace of </w:t>
      </w:r>
      <w:r>
        <w:rPr>
          <w:rStyle w:val="v"/>
        </w:rPr>
        <w:t>T</w:t>
      </w:r>
      <w:r>
        <w:t xml:space="preserve"> is a trace of </w:t>
      </w:r>
      <w:r>
        <w:rPr>
          <w:rStyle w:val="v"/>
        </w:rPr>
        <w:t>S</w:t>
      </w:r>
      <w:r>
        <w:t>.</w:t>
      </w:r>
    </w:p>
    <w:p w14:paraId="127961DD" w14:textId="77777777" w:rsidR="000229B4" w:rsidRDefault="000229B4">
      <w:r>
        <w:rPr>
          <w:b/>
        </w:rPr>
        <w:t>Proof:</w:t>
      </w:r>
      <w:r>
        <w:t xml:space="preserve"> By induction.</w:t>
      </w:r>
    </w:p>
    <w:p w14:paraId="55AC0FCF" w14:textId="77777777" w:rsidR="000229B4" w:rsidRDefault="000229B4">
      <w:pPr>
        <w:pStyle w:val="Heading3"/>
      </w:pPr>
      <w:r>
        <w:t>The strategy</w:t>
      </w:r>
    </w:p>
    <w:p w14:paraId="44E75EB3" w14:textId="77777777" w:rsidR="000229B4" w:rsidRDefault="000229B4">
      <w:r>
        <w:t xml:space="preserve">The formal method suggests the following strategy for doing hard concurrency proofs. </w:t>
      </w:r>
    </w:p>
    <w:p w14:paraId="7B28E572" w14:textId="77777777" w:rsidR="000229B4" w:rsidRDefault="000229B4">
      <w:pPr>
        <w:pStyle w:val="u"/>
        <w:numPr>
          <w:ilvl w:val="0"/>
          <w:numId w:val="12"/>
        </w:numPr>
      </w:pPr>
      <w:r>
        <w:t>Start with a spec, which has an abstract state.</w:t>
      </w:r>
    </w:p>
    <w:p w14:paraId="6AF7403F" w14:textId="77777777" w:rsidR="000229B4" w:rsidRDefault="000229B4">
      <w:pPr>
        <w:pStyle w:val="u"/>
        <w:numPr>
          <w:ilvl w:val="0"/>
          <w:numId w:val="12"/>
        </w:numPr>
      </w:pPr>
      <w:r>
        <w:t>Choose a concrete state for the code.</w:t>
      </w:r>
    </w:p>
    <w:p w14:paraId="2A689837" w14:textId="77777777" w:rsidR="000229B4" w:rsidRDefault="000229B4">
      <w:pPr>
        <w:pStyle w:val="u"/>
        <w:numPr>
          <w:ilvl w:val="0"/>
          <w:numId w:val="12"/>
        </w:numPr>
      </w:pPr>
      <w:r>
        <w:t>Choose an abstraction function, perhaps with history variables, or an abstraction relation.</w:t>
      </w:r>
    </w:p>
    <w:p w14:paraId="09A43C0B" w14:textId="77777777" w:rsidR="000229B4" w:rsidRDefault="000229B4">
      <w:pPr>
        <w:pStyle w:val="u"/>
        <w:numPr>
          <w:ilvl w:val="0"/>
          <w:numId w:val="12"/>
        </w:numPr>
      </w:pPr>
      <w:r>
        <w:t>Write code, identifying the critical actions that change the abstract state.</w:t>
      </w:r>
    </w:p>
    <w:p w14:paraId="7CA01F19" w14:textId="77777777" w:rsidR="000229B4" w:rsidRDefault="000229B4">
      <w:pPr>
        <w:pStyle w:val="u"/>
        <w:numPr>
          <w:ilvl w:val="0"/>
          <w:numId w:val="12"/>
        </w:numPr>
      </w:pPr>
      <w:r>
        <w:t>While (checking the simulation fails) do</w:t>
      </w:r>
    </w:p>
    <w:p w14:paraId="25D60FA0" w14:textId="77777777" w:rsidR="000229B4" w:rsidRDefault="000229B4">
      <w:pPr>
        <w:pStyle w:val="i"/>
        <w:ind w:left="720"/>
      </w:pPr>
      <w:r>
        <w:t>Add an invariant, checking that all actions of the code preserve it, or</w:t>
      </w:r>
    </w:p>
    <w:p w14:paraId="20222540" w14:textId="77777777" w:rsidR="000229B4" w:rsidRDefault="000229B4">
      <w:pPr>
        <w:pStyle w:val="i"/>
        <w:ind w:left="720"/>
      </w:pPr>
      <w:r>
        <w:t>Change the abstraction function (step 3), the code (step 4), the invariant (step 5), or more than one, or</w:t>
      </w:r>
    </w:p>
    <w:p w14:paraId="58FBBD99" w14:textId="77777777" w:rsidR="000229B4" w:rsidRDefault="000229B4">
      <w:pPr>
        <w:pStyle w:val="i"/>
        <w:ind w:left="720"/>
      </w:pPr>
      <w:r>
        <w:t>Change the spec (step 1).</w:t>
      </w:r>
    </w:p>
    <w:p w14:paraId="4CA57D02" w14:textId="77777777" w:rsidR="000229B4" w:rsidRDefault="000229B4">
      <w:r>
        <w:t>This approach always works. The first four steps require creativity; step 5 is quite mechanical except when you find an error. It is somewhat laborious, but experience shows that if you are doing hard concurrency and you omit any of these steps, your program won’t work. Be warned.</w:t>
      </w:r>
    </w:p>
    <w:p w14:paraId="03B99B2F" w14:textId="77777777" w:rsidR="000229B4" w:rsidRDefault="000229B4">
      <w:pPr>
        <w:pStyle w:val="Heading3"/>
      </w:pPr>
      <w:r>
        <w:t>Owicki-Gries proofs</w:t>
      </w:r>
    </w:p>
    <w:p w14:paraId="02830B4E" w14:textId="77777777" w:rsidR="000229B4" w:rsidRDefault="000229B4">
      <w:pPr>
        <w:spacing w:before="240"/>
      </w:pPr>
      <w:r>
        <w:t>Owicki and Gries invented a special case of this general method that is</w:t>
      </w:r>
      <w:r w:rsidR="00AB078B">
        <w:t xml:space="preserve"> well known and</w:t>
      </w:r>
      <w:r>
        <w:t xml:space="preserve"> som</w:t>
      </w:r>
      <w:r>
        <w:t>e</w:t>
      </w:r>
      <w:r>
        <w:t>times useful.</w:t>
      </w:r>
      <w:r>
        <w:rPr>
          <w:rStyle w:val="FootnoteReference"/>
        </w:rPr>
        <w:footnoteReference w:id="69"/>
      </w:r>
      <w:r>
        <w:t xml:space="preserve"> Their idea is to do an ordinary sequential proof of correctness for each thread </w:t>
      </w:r>
      <w:r>
        <w:rPr>
          <w:rStyle w:val="code"/>
        </w:rPr>
        <w:t>h</w:t>
      </w:r>
      <w:r>
        <w:t xml:space="preserve">, annotating each atomic command in the usual style with an assertion that is true at that point if </w:t>
      </w:r>
      <w:r>
        <w:rPr>
          <w:rStyle w:val="code"/>
        </w:rPr>
        <w:t>h</w:t>
      </w:r>
      <w:r>
        <w:t xml:space="preserve"> is the only thread running. This proof shows that the code of </w:t>
      </w:r>
      <w:r>
        <w:rPr>
          <w:rStyle w:val="code"/>
        </w:rPr>
        <w:t>h</w:t>
      </w:r>
      <w:r>
        <w:t xml:space="preserve"> establishes each assertion. Then you show that each of these assertions remains true after any command that any other thread can execute while </w:t>
      </w:r>
      <w:r>
        <w:rPr>
          <w:rStyle w:val="code"/>
        </w:rPr>
        <w:t>h</w:t>
      </w:r>
      <w:r>
        <w:t xml:space="preserve"> is at that point. This condition is called ‘non-interference’; meaning not that other threads don’t interfere with </w:t>
      </w:r>
      <w:r>
        <w:rPr>
          <w:rStyle w:val="e"/>
        </w:rPr>
        <w:t>access</w:t>
      </w:r>
      <w:r>
        <w:t xml:space="preserve"> to shared variables, but rather that they don’t interfere with the </w:t>
      </w:r>
      <w:r>
        <w:rPr>
          <w:rStyle w:val="e"/>
        </w:rPr>
        <w:t>proof</w:t>
      </w:r>
      <w:r>
        <w:t>.</w:t>
      </w:r>
    </w:p>
    <w:p w14:paraId="78556FC5" w14:textId="77777777" w:rsidR="000229B4" w:rsidRDefault="000229B4">
      <w:pPr>
        <w:spacing w:before="240"/>
      </w:pPr>
      <w:r>
        <w:t>The Owicki-Gries method amounts to defining an invariant of the form</w:t>
      </w:r>
    </w:p>
    <w:p w14:paraId="00ADE0DE" w14:textId="77777777" w:rsidR="000229B4" w:rsidRDefault="000229B4">
      <w:pPr>
        <w:pStyle w:val="cmd1s"/>
      </w:pPr>
      <w:r>
        <w:rPr>
          <w:rStyle w:val="code"/>
        </w:rPr>
        <w:t>h.$pc = α ==&gt; A</w:t>
      </w:r>
      <w:r>
        <w:rPr>
          <w:rStyle w:val="sb"/>
          <w:rFonts w:ascii="Times New Roman" w:hAnsi="Times New Roman"/>
        </w:rPr>
        <w:t>α</w:t>
      </w:r>
      <w:r>
        <w:rPr>
          <w:rStyle w:val="code"/>
        </w:rPr>
        <w:t xml:space="preserve"> /\ h.$pc = β ==&gt; A</w:t>
      </w:r>
      <w:r>
        <w:rPr>
          <w:rStyle w:val="sb"/>
          <w:rFonts w:ascii="Times New Roman" w:hAnsi="Times New Roman"/>
        </w:rPr>
        <w:t>β</w:t>
      </w:r>
      <w:r>
        <w:rPr>
          <w:rStyle w:val="code"/>
        </w:rPr>
        <w:t xml:space="preserve"> /\ ...</w:t>
      </w:r>
    </w:p>
    <w:p w14:paraId="29985847" w14:textId="77777777" w:rsidR="000229B4" w:rsidRDefault="000229B4">
      <w:r>
        <w:t xml:space="preserve">and showing that it’s an invariant in two steps: first, that every step of </w:t>
      </w:r>
      <w:r>
        <w:rPr>
          <w:rStyle w:val="code"/>
        </w:rPr>
        <w:t>h</w:t>
      </w:r>
      <w:r>
        <w:t xml:space="preserve"> maintains it, and then that every step of any other thread maintains it. The hope is that this decomposition will pay b</w:t>
      </w:r>
      <w:r>
        <w:t>e</w:t>
      </w:r>
      <w:r>
        <w:t xml:space="preserve">cause the most complicated parts of the invariant have to do with private variables of </w:t>
      </w:r>
      <w:r>
        <w:rPr>
          <w:rStyle w:val="code"/>
        </w:rPr>
        <w:t>h</w:t>
      </w:r>
      <w:r>
        <w:t xml:space="preserve"> that aren’t affected by other threads.</w:t>
      </w:r>
    </w:p>
    <w:p w14:paraId="547F550A" w14:textId="77777777" w:rsidR="000229B4" w:rsidRDefault="000229B4">
      <w:pPr>
        <w:pStyle w:val="Heading3"/>
      </w:pPr>
      <w:r>
        <w:t>Prospectus for proofs</w:t>
      </w:r>
    </w:p>
    <w:p w14:paraId="33EE3D48" w14:textId="77777777" w:rsidR="000229B4" w:rsidRDefault="000229B4">
      <w:r>
        <w:t>The remainder of this handout contains example proofs of correctness for several of the exa</w:t>
      </w:r>
      <w:r>
        <w:t>m</w:t>
      </w:r>
      <w:r>
        <w:t xml:space="preserve">ples above: the </w:t>
      </w:r>
      <w:r>
        <w:rPr>
          <w:rStyle w:val="code"/>
        </w:rPr>
        <w:t>RWLockImpl</w:t>
      </w:r>
      <w:r>
        <w:t xml:space="preserve"> code for a read/write lock, the </w:t>
      </w:r>
      <w:r>
        <w:rPr>
          <w:rStyle w:val="code"/>
        </w:rPr>
        <w:t>BufferImpl</w:t>
      </w:r>
      <w:r>
        <w:t xml:space="preserve"> code for a FIFO buffer, the </w:t>
      </w:r>
      <w:r>
        <w:rPr>
          <w:rStyle w:val="code"/>
        </w:rPr>
        <w:t>SpinLock</w:t>
      </w:r>
      <w:r>
        <w:t xml:space="preserve"> code for a mutex (given in two versions), the </w:t>
      </w:r>
      <w:r>
        <w:rPr>
          <w:rStyle w:val="code"/>
        </w:rPr>
        <w:t>Mutex2Impl</w:t>
      </w:r>
      <w:r>
        <w:t xml:space="preserve"> code for a mutex used by two threads, and the </w:t>
      </w:r>
      <w:r>
        <w:rPr>
          <w:rStyle w:val="code"/>
        </w:rPr>
        <w:t>ClockImpl</w:t>
      </w:r>
      <w:r>
        <w:t xml:space="preserve"> code for a multi-word clock. </w:t>
      </w:r>
    </w:p>
    <w:p w14:paraId="55B1D0D1" w14:textId="77777777" w:rsidR="000229B4" w:rsidRDefault="000229B4">
      <w:r>
        <w:t>The amount of detail in these proofs is uneven. The proof of the FIFO buffer code and the se</w:t>
      </w:r>
      <w:r>
        <w:t>c</w:t>
      </w:r>
      <w:r>
        <w:t xml:space="preserve">ond proof of the </w:t>
      </w:r>
      <w:r>
        <w:rPr>
          <w:rStyle w:val="code"/>
        </w:rPr>
        <w:t>Spinlock</w:t>
      </w:r>
      <w:r>
        <w:t xml:space="preserve"> code are the most detailed. The others give the abstraction functions and key invariants, but do not discuss each simulation step.</w:t>
      </w:r>
    </w:p>
    <w:p w14:paraId="21A4BDB7" w14:textId="77777777" w:rsidR="000229B4" w:rsidRDefault="000229B4">
      <w:pPr>
        <w:pStyle w:val="Heading2"/>
      </w:pPr>
      <w:r>
        <w:t>Read/write locks</w:t>
      </w:r>
    </w:p>
    <w:p w14:paraId="480EDC83" w14:textId="77777777" w:rsidR="000229B4" w:rsidRDefault="000229B4">
      <w:r>
        <w:t xml:space="preserve">We sketch how to prove directly that the module </w:t>
      </w:r>
      <w:r>
        <w:rPr>
          <w:rStyle w:val="code"/>
        </w:rPr>
        <w:t>RWLockImpl</w:t>
      </w:r>
      <w:r>
        <w:t xml:space="preserve"> implements </w:t>
      </w:r>
      <w:r>
        <w:rPr>
          <w:rStyle w:val="code"/>
        </w:rPr>
        <w:t>ForgetfulRWL</w:t>
      </w:r>
      <w:r>
        <w:t xml:space="preserve">.This could be done by big atomic actions, since the code uses easy concurrency, but </w:t>
      </w:r>
      <w:r w:rsidR="00AB078B">
        <w:t>as an easy intr</w:t>
      </w:r>
      <w:r w:rsidR="00AB078B">
        <w:t>o</w:t>
      </w:r>
      <w:r w:rsidR="00AB078B">
        <w:t>duction</w:t>
      </w:r>
      <w:r>
        <w:t xml:space="preserve"> discuss how to do it directly. The two modules are based on the same data, the variable </w:t>
      </w:r>
      <w:r>
        <w:rPr>
          <w:rStyle w:val="code"/>
        </w:rPr>
        <w:t>rw</w:t>
      </w:r>
      <w:r>
        <w:t xml:space="preserve">. The difference is that </w:t>
      </w:r>
      <w:r>
        <w:rPr>
          <w:rStyle w:val="code"/>
        </w:rPr>
        <w:t>RWLockImpl</w:t>
      </w:r>
      <w:r>
        <w:t xml:space="preserve"> uses a condition variable to prevent threads in </w:t>
      </w:r>
      <w:r>
        <w:rPr>
          <w:rStyle w:val="code"/>
        </w:rPr>
        <w:t>acq</w:t>
      </w:r>
      <w:r>
        <w:t xml:space="preserve"> from busy-waiting when they don’t see the condition they require. It also uses a mutex to restrict a</w:t>
      </w:r>
      <w:r>
        <w:t>c</w:t>
      </w:r>
      <w:r>
        <w:t xml:space="preserve">cesses to </w:t>
      </w:r>
      <w:r>
        <w:rPr>
          <w:rStyle w:val="code"/>
        </w:rPr>
        <w:t>rw</w:t>
      </w:r>
      <w:r>
        <w:t xml:space="preserve">, so that a series of accesses to </w:t>
      </w:r>
      <w:r>
        <w:rPr>
          <w:rStyle w:val="code"/>
        </w:rPr>
        <w:t>rw</w:t>
      </w:r>
      <w:r>
        <w:t xml:space="preserve"> can be done atomically. </w:t>
      </w:r>
    </w:p>
    <w:p w14:paraId="7D2E6EEB" w14:textId="77777777" w:rsidR="000229B4" w:rsidRDefault="000229B4">
      <w:r>
        <w:t xml:space="preserve">An abstraction function maps </w:t>
      </w:r>
      <w:r>
        <w:rPr>
          <w:rStyle w:val="code"/>
        </w:rPr>
        <w:t>RWLockImpl</w:t>
      </w:r>
      <w:r>
        <w:t xml:space="preserve"> to </w:t>
      </w:r>
      <w:r>
        <w:rPr>
          <w:rStyle w:val="code"/>
        </w:rPr>
        <w:t>ForgetfulRWL</w:t>
      </w:r>
      <w:r>
        <w:t xml:space="preserve">. The interesting part of the state of </w:t>
      </w:r>
      <w:r>
        <w:rPr>
          <w:rStyle w:val="code"/>
        </w:rPr>
        <w:t>ForgetfulRWL</w:t>
      </w:r>
      <w:r>
        <w:t xml:space="preserve"> is the </w:t>
      </w:r>
      <w:r>
        <w:rPr>
          <w:rStyle w:val="code"/>
        </w:rPr>
        <w:t>rw</w:t>
      </w:r>
      <w:r>
        <w:t xml:space="preserve"> variable. We define that by the identity mapping from </w:t>
      </w:r>
      <w:r>
        <w:rPr>
          <w:rStyle w:val="code"/>
        </w:rPr>
        <w:t>RWLockImpl</w:t>
      </w:r>
      <w:r>
        <w:t>.</w:t>
      </w:r>
    </w:p>
    <w:p w14:paraId="79622BB2" w14:textId="77777777" w:rsidR="000229B4" w:rsidRDefault="000229B4">
      <w:r>
        <w:t xml:space="preserve">The mapping for steps is mostly determined by the </w:t>
      </w:r>
      <w:r>
        <w:rPr>
          <w:rStyle w:val="code"/>
        </w:rPr>
        <w:t>rw</w:t>
      </w:r>
      <w:r>
        <w:t xml:space="preserve"> identity mapping: the steps that assign to </w:t>
      </w:r>
      <w:r>
        <w:rPr>
          <w:rStyle w:val="code"/>
        </w:rPr>
        <w:t>rw</w:t>
      </w:r>
      <w:r>
        <w:t xml:space="preserve"> in </w:t>
      </w:r>
      <w:r>
        <w:rPr>
          <w:rStyle w:val="code"/>
        </w:rPr>
        <w:t>RWLockImpl</w:t>
      </w:r>
      <w:r>
        <w:t xml:space="preserve"> are the ones that correspond to the procedure bodies in </w:t>
      </w:r>
      <w:r>
        <w:rPr>
          <w:rStyle w:val="code"/>
        </w:rPr>
        <w:t>ForgetfulRWL</w:t>
      </w:r>
      <w:r>
        <w:t xml:space="preserve"> Then the checking of the state and step correspondences is pretty routine.</w:t>
      </w:r>
    </w:p>
    <w:p w14:paraId="46335575" w14:textId="77777777" w:rsidR="000229B4" w:rsidRDefault="000229B4">
      <w:r>
        <w:t xml:space="preserve">There is one subtlety. It would be bad if a series of </w:t>
      </w:r>
      <w:r>
        <w:rPr>
          <w:rStyle w:val="code"/>
        </w:rPr>
        <w:t>rw</w:t>
      </w:r>
      <w:r>
        <w:t xml:space="preserve"> steps done atomically in </w:t>
      </w:r>
      <w:r>
        <w:rPr>
          <w:rStyle w:val="code"/>
        </w:rPr>
        <w:t>ForgetfulRWL</w:t>
      </w:r>
      <w:r>
        <w:t xml:space="preserve"> were interleaved in </w:t>
      </w:r>
      <w:r>
        <w:rPr>
          <w:rStyle w:val="code"/>
        </w:rPr>
        <w:t>RWLockImpl</w:t>
      </w:r>
      <w:r>
        <w:t xml:space="preserve">. Of course, we know they aren’t, because they are always done by a thread holding the mutex. But how does this fact show up in the proof? </w:t>
      </w:r>
    </w:p>
    <w:p w14:paraId="3A6244D8" w14:textId="77777777" w:rsidR="000229B4" w:rsidRDefault="000229B4">
      <w:r>
        <w:t xml:space="preserve">The answer is that we need some invariants for </w:t>
      </w:r>
      <w:r>
        <w:rPr>
          <w:rStyle w:val="code"/>
        </w:rPr>
        <w:t>RWLockImpl</w:t>
      </w:r>
      <w:r>
        <w:t>. The first, a “dominant thread i</w:t>
      </w:r>
      <w:r>
        <w:t>n</w:t>
      </w:r>
      <w:r>
        <w:t xml:space="preserve">variant”, says that only a thread whose name is in </w:t>
      </w:r>
      <w:r>
        <w:rPr>
          <w:rStyle w:val="code"/>
        </w:rPr>
        <w:t>m</w:t>
      </w:r>
      <w:r>
        <w:t xml:space="preserve"> (a ‘dominant thread’) can be in certain po</w:t>
      </w:r>
      <w:r>
        <w:t>r</w:t>
      </w:r>
      <w:r>
        <w:t>tions of its code (those guarded by the mutex). The dominant thread invariant is in turn used to prove other invariants called “data protection invariants”.</w:t>
      </w:r>
    </w:p>
    <w:p w14:paraId="66F7D60D" w14:textId="77777777" w:rsidR="000229B4" w:rsidRDefault="000229B4">
      <w:r>
        <w:t xml:space="preserve">For example, one data protection invariant says that if a thread (in </w:t>
      </w:r>
      <w:r>
        <w:rPr>
          <w:rStyle w:val="code"/>
        </w:rPr>
        <w:t>RWLockImpl</w:t>
      </w:r>
      <w:r>
        <w:t xml:space="preserve">) is in middle of the assignment statement </w:t>
      </w:r>
      <w:r>
        <w:rPr>
          <w:rStyle w:val="code"/>
        </w:rPr>
        <w:t>rw + := 1</w:t>
      </w:r>
      <w:r>
        <w:t xml:space="preserve">, then in fact </w:t>
      </w:r>
      <w:r>
        <w:rPr>
          <w:rStyle w:val="code"/>
        </w:rPr>
        <w:t>rw</w:t>
      </w:r>
      <w:r>
        <w:t xml:space="preserve"> </w:t>
      </w:r>
      <w:r>
        <w:sym w:font="Symbol" w:char="F0B3"/>
      </w:r>
      <w:r>
        <w:t xml:space="preserve"> 0 (that is, the test is still true). We need this data protection invariant to show that the corresponding abstract step (the body of </w:t>
      </w:r>
      <w:r>
        <w:rPr>
          <w:rStyle w:val="code"/>
        </w:rPr>
        <w:t>rAcq</w:t>
      </w:r>
      <w:r>
        <w:t xml:space="preserve"> in </w:t>
      </w:r>
      <w:r>
        <w:rPr>
          <w:rStyle w:val="code"/>
        </w:rPr>
        <w:t>ForgetfulRWLock</w:t>
      </w:r>
      <w:r>
        <w:t xml:space="preserve">) is enabled. </w:t>
      </w:r>
    </w:p>
    <w:p w14:paraId="4CDBAAC8" w14:textId="77777777" w:rsidR="000229B4" w:rsidRDefault="000229B4">
      <w:pPr>
        <w:pStyle w:val="Heading2"/>
      </w:pPr>
      <w:r>
        <w:rPr>
          <w:rStyle w:val="code"/>
          <w:sz w:val="24"/>
        </w:rPr>
        <w:t>BufferImpl</w:t>
      </w:r>
      <w:r>
        <w:t xml:space="preserve"> implements </w:t>
      </w:r>
      <w:r>
        <w:rPr>
          <w:rStyle w:val="code"/>
          <w:sz w:val="24"/>
        </w:rPr>
        <w:t>Buffer</w:t>
      </w:r>
    </w:p>
    <w:p w14:paraId="22339060" w14:textId="77777777" w:rsidR="000229B4" w:rsidRDefault="000229B4">
      <w:r>
        <w:t>The FIFO buffer is another example of easy concurrency, so again we don’t need to do a trans</w:t>
      </w:r>
      <w:r>
        <w:t>i</w:t>
      </w:r>
      <w:r>
        <w:t xml:space="preserve">tion-by-transition proof for it. Instead, it suffices to show that a thread holds the lock </w:t>
      </w:r>
      <w:r>
        <w:rPr>
          <w:rStyle w:val="code"/>
        </w:rPr>
        <w:t>m</w:t>
      </w:r>
      <w:r>
        <w:t xml:space="preserve"> whenever it touches the shared variable </w:t>
      </w:r>
      <w:r>
        <w:rPr>
          <w:rStyle w:val="code"/>
        </w:rPr>
        <w:t>b</w:t>
      </w:r>
      <w:r>
        <w:t>. Then we can treat the whole critical section during which the lock is held as a big atomic action, and the proof is easy. We will work out the important details of a low-level proof, however, in order to get some practice in a situation that is slightly more complicated but still straightforward, and in order to convince you that the theorem about big atomic actions can save you a lot of work.</w:t>
      </w:r>
    </w:p>
    <w:p w14:paraId="2F3684EC" w14:textId="77777777" w:rsidR="000229B4" w:rsidRDefault="000229B4">
      <w:r>
        <w:t xml:space="preserve">First, we give the abstraction function; then we use it to show that the code simulates the spec. We use a slightly simplified version of </w:t>
      </w:r>
      <w:r>
        <w:rPr>
          <w:rStyle w:val="code"/>
        </w:rPr>
        <w:t>Produce</w:t>
      </w:r>
      <w:r>
        <w:t xml:space="preserve"> that always signals, and we introduce a local variable </w:t>
      </w:r>
      <w:r>
        <w:rPr>
          <w:rStyle w:val="code"/>
        </w:rPr>
        <w:t>temp</w:t>
      </w:r>
      <w:r>
        <w:t xml:space="preserve"> to make explicit the atomicity of assignment to the shared variable </w:t>
      </w:r>
      <w:r>
        <w:rPr>
          <w:rStyle w:val="code"/>
        </w:rPr>
        <w:t>b</w:t>
      </w:r>
      <w:r>
        <w:t>.</w:t>
      </w:r>
    </w:p>
    <w:p w14:paraId="5996279A" w14:textId="77777777" w:rsidR="000229B4" w:rsidRDefault="000229B4">
      <w:pPr>
        <w:pStyle w:val="Heading3"/>
      </w:pPr>
      <w:r>
        <w:t>Abstraction function</w:t>
      </w:r>
    </w:p>
    <w:p w14:paraId="707A1EED" w14:textId="77777777" w:rsidR="000229B4" w:rsidRDefault="000229B4">
      <w:r>
        <w:t>The abstraction function on the state must explain how to interpret a state of the code as a state of the spec. Remember that to prove a concurrent program correct, we need to consider the entire state of a module, including the program counters and local variables of threads. For sequential programs, we can avoid this by treating each external operation as a single atomic action.</w:t>
      </w:r>
    </w:p>
    <w:p w14:paraId="18015E17" w14:textId="77777777" w:rsidR="000229B4" w:rsidRDefault="000229B4">
      <w:r>
        <w:t xml:space="preserve">To describe the abstraction function, we thus need to explain how to construct a state of the spec from a state of the code. So what is a state of the </w:t>
      </w:r>
      <w:r>
        <w:rPr>
          <w:rStyle w:val="code"/>
        </w:rPr>
        <w:t>Buffer</w:t>
      </w:r>
      <w:r>
        <w:t xml:space="preserve"> module above? It consists of:</w:t>
      </w:r>
    </w:p>
    <w:p w14:paraId="078352BA" w14:textId="77777777" w:rsidR="000229B4" w:rsidRDefault="000229B4">
      <w:pPr>
        <w:pStyle w:val="b"/>
      </w:pPr>
      <w:r>
        <w:t xml:space="preserve">A sequence of items </w:t>
      </w:r>
      <w:r>
        <w:rPr>
          <w:rStyle w:val="code"/>
        </w:rPr>
        <w:t>b</w:t>
      </w:r>
      <w:r>
        <w:t xml:space="preserve"> (the buffer itself);</w:t>
      </w:r>
    </w:p>
    <w:p w14:paraId="54097027" w14:textId="77777777" w:rsidR="000229B4" w:rsidRDefault="000229B4">
      <w:pPr>
        <w:pStyle w:val="b"/>
      </w:pPr>
      <w:r>
        <w:t>for each thread that is active in the module, a program counter; and</w:t>
      </w:r>
    </w:p>
    <w:p w14:paraId="0920660F" w14:textId="77777777" w:rsidR="000229B4" w:rsidRDefault="000229B4">
      <w:pPr>
        <w:pStyle w:val="b"/>
      </w:pPr>
      <w:r>
        <w:t>for each thread that is active in the module, values for local variables.</w:t>
      </w:r>
    </w:p>
    <w:p w14:paraId="3AF7F16A" w14:textId="77777777" w:rsidR="000229B4" w:rsidRDefault="000229B4">
      <w:r>
        <w:t xml:space="preserve">A state of the code is similar, except that it includes the state of the </w:t>
      </w:r>
      <w:r>
        <w:rPr>
          <w:rStyle w:val="code"/>
        </w:rPr>
        <w:t>Mutex</w:t>
      </w:r>
      <w:r>
        <w:t xml:space="preserve"> and </w:t>
      </w:r>
      <w:r>
        <w:rPr>
          <w:rStyle w:val="code"/>
        </w:rPr>
        <w:t>Condition</w:t>
      </w:r>
      <w:r>
        <w:t xml:space="preserve"> mo</w:t>
      </w:r>
      <w:r>
        <w:t>d</w:t>
      </w:r>
      <w:r>
        <w:t xml:space="preserve">ules. </w:t>
      </w:r>
    </w:p>
    <w:p w14:paraId="54F5508A" w14:textId="77777777" w:rsidR="000229B4" w:rsidRDefault="000229B4">
      <w:r>
        <w:t>To define the mapping, we need to enumerate the possible program counters. For the spec, they are:</w:t>
      </w:r>
    </w:p>
    <w:p w14:paraId="621FA096" w14:textId="77777777" w:rsidR="000229B4" w:rsidRDefault="000229B4">
      <w:pPr>
        <w:ind w:left="360"/>
        <w:rPr>
          <w:rStyle w:val="FootnoteReference"/>
          <w:position w:val="0"/>
          <w:sz w:val="24"/>
        </w:rPr>
      </w:pPr>
      <w:r>
        <w:rPr>
          <w:rStyle w:val="label"/>
        </w:rPr>
        <w:t>P</w:t>
      </w:r>
      <w:r>
        <w:rPr>
          <w:rStyle w:val="sb"/>
        </w:rPr>
        <w:t>1</w:t>
      </w:r>
      <w:r>
        <w:rPr>
          <w:rStyle w:val="FootnoteReference"/>
          <w:position w:val="0"/>
          <w:sz w:val="24"/>
        </w:rPr>
        <w:t xml:space="preserve"> — before the body of </w:t>
      </w:r>
      <w:r>
        <w:rPr>
          <w:rStyle w:val="code"/>
        </w:rPr>
        <w:t>Produce</w:t>
      </w:r>
    </w:p>
    <w:p w14:paraId="72608E41" w14:textId="77777777" w:rsidR="000229B4" w:rsidRDefault="000229B4">
      <w:pPr>
        <w:spacing w:before="0"/>
        <w:ind w:left="360"/>
        <w:rPr>
          <w:rStyle w:val="FootnoteReference"/>
          <w:position w:val="0"/>
          <w:sz w:val="24"/>
        </w:rPr>
      </w:pPr>
      <w:r>
        <w:rPr>
          <w:rStyle w:val="label"/>
        </w:rPr>
        <w:t>P</w:t>
      </w:r>
      <w:r>
        <w:rPr>
          <w:rStyle w:val="sb"/>
        </w:rPr>
        <w:t>2</w:t>
      </w:r>
      <w:r>
        <w:rPr>
          <w:rStyle w:val="FootnoteReference"/>
          <w:position w:val="0"/>
          <w:sz w:val="24"/>
        </w:rPr>
        <w:t xml:space="preserve"> — after the body of </w:t>
      </w:r>
      <w:r>
        <w:rPr>
          <w:rStyle w:val="code"/>
        </w:rPr>
        <w:t>Produce</w:t>
      </w:r>
    </w:p>
    <w:p w14:paraId="7D3E45CD" w14:textId="77777777" w:rsidR="000229B4" w:rsidRDefault="000229B4">
      <w:pPr>
        <w:spacing w:before="0"/>
        <w:ind w:left="360"/>
        <w:rPr>
          <w:rStyle w:val="FootnoteReference"/>
          <w:position w:val="0"/>
          <w:sz w:val="24"/>
        </w:rPr>
      </w:pPr>
      <w:r>
        <w:rPr>
          <w:rStyle w:val="label"/>
        </w:rPr>
        <w:t>C</w:t>
      </w:r>
      <w:r>
        <w:rPr>
          <w:rStyle w:val="sb"/>
        </w:rPr>
        <w:t>1</w:t>
      </w:r>
      <w:r>
        <w:rPr>
          <w:rStyle w:val="FootnoteReference"/>
          <w:position w:val="0"/>
          <w:sz w:val="24"/>
        </w:rPr>
        <w:t xml:space="preserve"> — before the body of </w:t>
      </w:r>
      <w:r>
        <w:rPr>
          <w:rStyle w:val="code"/>
        </w:rPr>
        <w:t>Consume</w:t>
      </w:r>
    </w:p>
    <w:p w14:paraId="5908C2C8" w14:textId="77777777" w:rsidR="000229B4" w:rsidRDefault="000229B4">
      <w:pPr>
        <w:spacing w:before="0"/>
        <w:ind w:left="360"/>
        <w:rPr>
          <w:rStyle w:val="code"/>
        </w:rPr>
      </w:pPr>
      <w:r>
        <w:rPr>
          <w:rStyle w:val="label"/>
        </w:rPr>
        <w:t>C</w:t>
      </w:r>
      <w:r>
        <w:rPr>
          <w:rStyle w:val="sb"/>
        </w:rPr>
        <w:t>2</w:t>
      </w:r>
      <w:r>
        <w:rPr>
          <w:rStyle w:val="FootnoteReference"/>
          <w:position w:val="0"/>
          <w:sz w:val="24"/>
        </w:rPr>
        <w:t xml:space="preserve"> — after the body of </w:t>
      </w:r>
      <w:r>
        <w:rPr>
          <w:rStyle w:val="code"/>
        </w:rPr>
        <w:t>Consume</w:t>
      </w:r>
    </w:p>
    <w:p w14:paraId="40254F7E" w14:textId="77777777" w:rsidR="000229B4" w:rsidRDefault="000229B4">
      <w:r>
        <w:t>or as annotations to the code:</w:t>
      </w:r>
    </w:p>
    <w:p w14:paraId="726770A2" w14:textId="77777777" w:rsidR="000229B4" w:rsidRPr="00334DBC" w:rsidRDefault="000229B4">
      <w:pPr>
        <w:pStyle w:val="routine"/>
        <w:rPr>
          <w:rStyle w:val="code"/>
          <w:lang w:val="fr-FR"/>
        </w:rPr>
      </w:pPr>
      <w:r w:rsidRPr="00334DBC">
        <w:rPr>
          <w:rStyle w:val="code"/>
          <w:lang w:val="fr-FR"/>
        </w:rPr>
        <w:t xml:space="preserve">PROC Produce(t) = </w:t>
      </w:r>
      <w:r w:rsidRPr="00334DBC">
        <w:rPr>
          <w:rFonts w:ascii="Times New Roman" w:hAnsi="Times New Roman"/>
          <w:lang w:val="fr-FR"/>
        </w:rPr>
        <w:t>[</w:t>
      </w:r>
      <w:r w:rsidRPr="00334DBC">
        <w:rPr>
          <w:rStyle w:val="label"/>
          <w:lang w:val="fr-FR"/>
        </w:rPr>
        <w:t>P</w:t>
      </w:r>
      <w:r w:rsidRPr="00334DBC">
        <w:rPr>
          <w:rStyle w:val="sb"/>
          <w:lang w:val="fr-FR"/>
        </w:rPr>
        <w:t>1</w:t>
      </w:r>
      <w:r w:rsidRPr="00334DBC">
        <w:rPr>
          <w:rFonts w:ascii="Times New Roman" w:hAnsi="Times New Roman"/>
          <w:lang w:val="fr-FR"/>
        </w:rPr>
        <w:t>]</w:t>
      </w:r>
      <w:r w:rsidRPr="00334DBC">
        <w:rPr>
          <w:rStyle w:val="code"/>
          <w:lang w:val="fr-FR"/>
        </w:rPr>
        <w:t xml:space="preserve"> &lt;&lt; b + := {t} &gt;&gt; </w:t>
      </w:r>
      <w:r w:rsidRPr="00334DBC">
        <w:rPr>
          <w:rFonts w:ascii="Times New Roman" w:hAnsi="Times New Roman"/>
          <w:lang w:val="fr-FR"/>
        </w:rPr>
        <w:t>[</w:t>
      </w:r>
      <w:r w:rsidRPr="00334DBC">
        <w:rPr>
          <w:rStyle w:val="label"/>
          <w:lang w:val="fr-FR"/>
        </w:rPr>
        <w:t>P</w:t>
      </w:r>
      <w:r w:rsidRPr="00334DBC">
        <w:rPr>
          <w:rStyle w:val="sb"/>
          <w:lang w:val="fr-FR"/>
        </w:rPr>
        <w:t>2</w:t>
      </w:r>
      <w:r w:rsidRPr="00334DBC">
        <w:rPr>
          <w:rFonts w:ascii="Times New Roman" w:hAnsi="Times New Roman"/>
          <w:lang w:val="fr-FR"/>
        </w:rPr>
        <w:t>]</w:t>
      </w:r>
    </w:p>
    <w:p w14:paraId="0558EB38" w14:textId="77777777" w:rsidR="000229B4" w:rsidRPr="00334DBC" w:rsidRDefault="000229B4">
      <w:pPr>
        <w:pStyle w:val="routine"/>
        <w:rPr>
          <w:rStyle w:val="code"/>
          <w:lang w:val="fr-FR"/>
        </w:rPr>
      </w:pPr>
      <w:r w:rsidRPr="00334DBC">
        <w:rPr>
          <w:rStyle w:val="code"/>
          <w:lang w:val="fr-FR"/>
        </w:rPr>
        <w:t>PROC Consume() -&gt; T =</w:t>
      </w:r>
    </w:p>
    <w:p w14:paraId="3F447A44" w14:textId="77777777" w:rsidR="000229B4" w:rsidRPr="00334DBC" w:rsidRDefault="000229B4">
      <w:pPr>
        <w:pStyle w:val="cmd1"/>
        <w:rPr>
          <w:lang w:val="fr-FR"/>
        </w:rPr>
      </w:pPr>
      <w:r w:rsidRPr="00334DBC">
        <w:rPr>
          <w:rStyle w:val="code"/>
          <w:lang w:val="fr-FR"/>
        </w:rPr>
        <w:t xml:space="preserve"> [</w:t>
      </w:r>
      <w:r w:rsidRPr="00334DBC">
        <w:rPr>
          <w:rStyle w:val="label"/>
          <w:lang w:val="fr-FR"/>
        </w:rPr>
        <w:t>C</w:t>
      </w:r>
      <w:r w:rsidRPr="00334DBC">
        <w:rPr>
          <w:rStyle w:val="sb"/>
          <w:lang w:val="fr-FR"/>
        </w:rPr>
        <w:t>1</w:t>
      </w:r>
      <w:r w:rsidRPr="00334DBC">
        <w:rPr>
          <w:rStyle w:val="code"/>
          <w:lang w:val="fr-FR"/>
        </w:rPr>
        <w:t>] &lt;&lt; b # {} =&gt; VAR t := b.head | b := b.tail; RET t &gt;&gt; [</w:t>
      </w:r>
      <w:r w:rsidRPr="00334DBC">
        <w:rPr>
          <w:rStyle w:val="label"/>
          <w:lang w:val="fr-FR"/>
        </w:rPr>
        <w:t>C</w:t>
      </w:r>
      <w:r w:rsidRPr="00334DBC">
        <w:rPr>
          <w:rStyle w:val="sb"/>
          <w:lang w:val="fr-FR"/>
        </w:rPr>
        <w:t>2</w:t>
      </w:r>
      <w:r w:rsidRPr="00334DBC">
        <w:rPr>
          <w:rStyle w:val="code"/>
          <w:lang w:val="fr-FR"/>
        </w:rPr>
        <w:t>]</w:t>
      </w:r>
    </w:p>
    <w:p w14:paraId="41136203" w14:textId="77777777" w:rsidR="000229B4" w:rsidRDefault="000229B4">
      <w:r>
        <w:t>For the code, they are:</w:t>
      </w:r>
    </w:p>
    <w:p w14:paraId="1FA3E8BB" w14:textId="77777777" w:rsidR="000229B4" w:rsidRDefault="000229B4">
      <w:pPr>
        <w:pStyle w:val="b"/>
      </w:pPr>
      <w:r>
        <w:t xml:space="preserve">For a thread in </w:t>
      </w:r>
      <w:r>
        <w:rPr>
          <w:rStyle w:val="code"/>
        </w:rPr>
        <w:t>Produce</w:t>
      </w:r>
      <w:r>
        <w:t>:</w:t>
      </w:r>
    </w:p>
    <w:p w14:paraId="6E240707" w14:textId="77777777" w:rsidR="000229B4" w:rsidRDefault="000229B4">
      <w:pPr>
        <w:numPr>
          <w:ilvl w:val="12"/>
          <w:numId w:val="0"/>
        </w:numPr>
        <w:ind w:left="360"/>
      </w:pPr>
      <w:r>
        <w:rPr>
          <w:rStyle w:val="label"/>
        </w:rPr>
        <w:t>p</w:t>
      </w:r>
      <w:r>
        <w:rPr>
          <w:rStyle w:val="sb"/>
        </w:rPr>
        <w:t>1</w:t>
      </w:r>
      <w:r>
        <w:t xml:space="preserve"> — before </w:t>
      </w:r>
      <w:r>
        <w:rPr>
          <w:rStyle w:val="code"/>
        </w:rPr>
        <w:t>m.acq</w:t>
      </w:r>
      <w:r>
        <w:t xml:space="preserve"> </w:t>
      </w:r>
    </w:p>
    <w:p w14:paraId="772E811D" w14:textId="77777777" w:rsidR="000229B4" w:rsidRDefault="000229B4">
      <w:pPr>
        <w:numPr>
          <w:ilvl w:val="12"/>
          <w:numId w:val="0"/>
        </w:numPr>
        <w:spacing w:before="0"/>
        <w:ind w:left="360"/>
      </w:pPr>
      <w:r>
        <w:t xml:space="preserve">in </w:t>
      </w:r>
      <w:r>
        <w:rPr>
          <w:rStyle w:val="code"/>
        </w:rPr>
        <w:t>m.acq</w:t>
      </w:r>
      <w:r>
        <w:t xml:space="preserve">—either before or after the action </w:t>
      </w:r>
    </w:p>
    <w:p w14:paraId="4E1C3330" w14:textId="77777777" w:rsidR="000229B4" w:rsidRDefault="000229B4">
      <w:pPr>
        <w:numPr>
          <w:ilvl w:val="12"/>
          <w:numId w:val="0"/>
        </w:numPr>
        <w:spacing w:before="0"/>
        <w:ind w:left="360"/>
      </w:pPr>
      <w:r>
        <w:rPr>
          <w:rStyle w:val="label"/>
        </w:rPr>
        <w:t>p</w:t>
      </w:r>
      <w:r>
        <w:rPr>
          <w:rStyle w:val="sb"/>
        </w:rPr>
        <w:t>2</w:t>
      </w:r>
      <w:r>
        <w:t xml:space="preserve"> — before </w:t>
      </w:r>
      <w:r>
        <w:rPr>
          <w:rStyle w:val="code"/>
        </w:rPr>
        <w:t>temp := b + {t}</w:t>
      </w:r>
      <w:r>
        <w:t xml:space="preserve"> </w:t>
      </w:r>
    </w:p>
    <w:p w14:paraId="2AE4A9CE" w14:textId="77777777" w:rsidR="000229B4" w:rsidRDefault="000229B4">
      <w:pPr>
        <w:numPr>
          <w:ilvl w:val="12"/>
          <w:numId w:val="0"/>
        </w:numPr>
        <w:spacing w:before="0"/>
        <w:ind w:left="360"/>
      </w:pPr>
      <w:r>
        <w:rPr>
          <w:rStyle w:val="label"/>
        </w:rPr>
        <w:t>p</w:t>
      </w:r>
      <w:r>
        <w:rPr>
          <w:rStyle w:val="sb"/>
        </w:rPr>
        <w:t>3</w:t>
      </w:r>
      <w:r>
        <w:t xml:space="preserve"> — before </w:t>
      </w:r>
      <w:r>
        <w:rPr>
          <w:rStyle w:val="code"/>
        </w:rPr>
        <w:t>b := temp</w:t>
      </w:r>
      <w:r>
        <w:t xml:space="preserve"> </w:t>
      </w:r>
    </w:p>
    <w:p w14:paraId="215316DC" w14:textId="77777777" w:rsidR="000229B4" w:rsidRDefault="000229B4">
      <w:pPr>
        <w:numPr>
          <w:ilvl w:val="12"/>
          <w:numId w:val="0"/>
        </w:numPr>
        <w:spacing w:before="0"/>
        <w:ind w:left="360"/>
      </w:pPr>
      <w:r>
        <w:rPr>
          <w:rStyle w:val="label"/>
        </w:rPr>
        <w:t>p</w:t>
      </w:r>
      <w:r>
        <w:rPr>
          <w:rStyle w:val="sb"/>
        </w:rPr>
        <w:t>4</w:t>
      </w:r>
      <w:r>
        <w:t xml:space="preserve"> — before </w:t>
      </w:r>
      <w:r>
        <w:rPr>
          <w:rStyle w:val="code"/>
        </w:rPr>
        <w:t>c.signal</w:t>
      </w:r>
      <w:r>
        <w:t xml:space="preserve"> </w:t>
      </w:r>
    </w:p>
    <w:p w14:paraId="0BA0B34B" w14:textId="77777777" w:rsidR="000229B4" w:rsidRDefault="000229B4">
      <w:pPr>
        <w:numPr>
          <w:ilvl w:val="12"/>
          <w:numId w:val="0"/>
        </w:numPr>
        <w:spacing w:before="0"/>
        <w:ind w:left="360"/>
      </w:pPr>
      <w:r>
        <w:t xml:space="preserve">in </w:t>
      </w:r>
      <w:r>
        <w:rPr>
          <w:rStyle w:val="code"/>
        </w:rPr>
        <w:t>c.signal</w:t>
      </w:r>
      <w:r>
        <w:t xml:space="preserve">—either before or after the action </w:t>
      </w:r>
    </w:p>
    <w:p w14:paraId="2F0AEEA8" w14:textId="77777777" w:rsidR="000229B4" w:rsidRDefault="000229B4">
      <w:pPr>
        <w:numPr>
          <w:ilvl w:val="12"/>
          <w:numId w:val="0"/>
        </w:numPr>
        <w:spacing w:before="0"/>
        <w:ind w:left="360"/>
      </w:pPr>
      <w:r>
        <w:rPr>
          <w:rStyle w:val="label"/>
        </w:rPr>
        <w:t>p</w:t>
      </w:r>
      <w:r>
        <w:rPr>
          <w:rStyle w:val="sb"/>
        </w:rPr>
        <w:t>5</w:t>
      </w:r>
      <w:r>
        <w:t xml:space="preserve"> — before </w:t>
      </w:r>
      <w:r>
        <w:rPr>
          <w:rStyle w:val="code"/>
        </w:rPr>
        <w:t>m.rel</w:t>
      </w:r>
      <w:r>
        <w:t xml:space="preserve"> </w:t>
      </w:r>
    </w:p>
    <w:p w14:paraId="51727587" w14:textId="77777777" w:rsidR="000229B4" w:rsidRDefault="000229B4">
      <w:pPr>
        <w:numPr>
          <w:ilvl w:val="12"/>
          <w:numId w:val="0"/>
        </w:numPr>
        <w:spacing w:before="0"/>
        <w:ind w:left="360"/>
      </w:pPr>
      <w:r>
        <w:t xml:space="preserve">in </w:t>
      </w:r>
      <w:r>
        <w:rPr>
          <w:rStyle w:val="code"/>
        </w:rPr>
        <w:t>m.rel</w:t>
      </w:r>
      <w:r>
        <w:t>—either before or after the action</w:t>
      </w:r>
    </w:p>
    <w:p w14:paraId="2F13955C" w14:textId="77777777" w:rsidR="000229B4" w:rsidRDefault="000229B4">
      <w:pPr>
        <w:numPr>
          <w:ilvl w:val="12"/>
          <w:numId w:val="0"/>
        </w:numPr>
        <w:spacing w:before="0"/>
        <w:ind w:left="360"/>
      </w:pPr>
      <w:r>
        <w:rPr>
          <w:rStyle w:val="label"/>
        </w:rPr>
        <w:t>p</w:t>
      </w:r>
      <w:r>
        <w:rPr>
          <w:rStyle w:val="sb"/>
        </w:rPr>
        <w:t>6</w:t>
      </w:r>
      <w:r>
        <w:t xml:space="preserve"> — after </w:t>
      </w:r>
      <w:r>
        <w:rPr>
          <w:rStyle w:val="code"/>
        </w:rPr>
        <w:t>m.rel</w:t>
      </w:r>
    </w:p>
    <w:p w14:paraId="1D55B1AE" w14:textId="77777777" w:rsidR="000229B4" w:rsidRDefault="000229B4">
      <w:pPr>
        <w:pStyle w:val="b"/>
      </w:pPr>
      <w:r>
        <w:t xml:space="preserve">For a thread in </w:t>
      </w:r>
      <w:r>
        <w:rPr>
          <w:rStyle w:val="code"/>
        </w:rPr>
        <w:t>Consume</w:t>
      </w:r>
      <w:r>
        <w:t>:</w:t>
      </w:r>
    </w:p>
    <w:p w14:paraId="7B8E3015" w14:textId="77777777" w:rsidR="000229B4" w:rsidRDefault="000229B4">
      <w:pPr>
        <w:numPr>
          <w:ilvl w:val="12"/>
          <w:numId w:val="0"/>
        </w:numPr>
        <w:ind w:left="360"/>
      </w:pPr>
      <w:r>
        <w:rPr>
          <w:rStyle w:val="label"/>
        </w:rPr>
        <w:t>c</w:t>
      </w:r>
      <w:r>
        <w:rPr>
          <w:rStyle w:val="sb"/>
        </w:rPr>
        <w:t>1</w:t>
      </w:r>
      <w:r>
        <w:t xml:space="preserve"> — before </w:t>
      </w:r>
      <w:r>
        <w:rPr>
          <w:rStyle w:val="code"/>
        </w:rPr>
        <w:t>m.acq</w:t>
      </w:r>
      <w:r>
        <w:t xml:space="preserve"> </w:t>
      </w:r>
    </w:p>
    <w:p w14:paraId="18D78799" w14:textId="77777777" w:rsidR="000229B4" w:rsidRDefault="000229B4">
      <w:pPr>
        <w:numPr>
          <w:ilvl w:val="12"/>
          <w:numId w:val="0"/>
        </w:numPr>
        <w:spacing w:before="0"/>
        <w:ind w:left="360"/>
      </w:pPr>
      <w:r>
        <w:t xml:space="preserve">in </w:t>
      </w:r>
      <w:r>
        <w:rPr>
          <w:rStyle w:val="code"/>
        </w:rPr>
        <w:t>m.acq</w:t>
      </w:r>
      <w:r>
        <w:t xml:space="preserve">—either before or after action </w:t>
      </w:r>
    </w:p>
    <w:p w14:paraId="1F79B6B3" w14:textId="77777777" w:rsidR="000229B4" w:rsidRDefault="000229B4">
      <w:pPr>
        <w:numPr>
          <w:ilvl w:val="12"/>
          <w:numId w:val="0"/>
        </w:numPr>
        <w:spacing w:before="0"/>
        <w:ind w:left="360"/>
      </w:pPr>
      <w:r>
        <w:rPr>
          <w:rStyle w:val="label"/>
        </w:rPr>
        <w:t>c</w:t>
      </w:r>
      <w:r>
        <w:rPr>
          <w:rStyle w:val="sb"/>
        </w:rPr>
        <w:t>2</w:t>
      </w:r>
      <w:r>
        <w:t xml:space="preserve"> — before the test </w:t>
      </w:r>
      <w:r>
        <w:rPr>
          <w:rStyle w:val="code"/>
        </w:rPr>
        <w:t>b # {}</w:t>
      </w:r>
      <w:r>
        <w:t xml:space="preserve"> </w:t>
      </w:r>
    </w:p>
    <w:p w14:paraId="1B62BAC2" w14:textId="77777777" w:rsidR="000229B4" w:rsidRDefault="000229B4">
      <w:pPr>
        <w:numPr>
          <w:ilvl w:val="12"/>
          <w:numId w:val="0"/>
        </w:numPr>
        <w:spacing w:before="0"/>
        <w:ind w:left="360"/>
      </w:pPr>
      <w:r>
        <w:rPr>
          <w:rStyle w:val="label"/>
        </w:rPr>
        <w:t>c</w:t>
      </w:r>
      <w:r>
        <w:rPr>
          <w:rStyle w:val="sb"/>
        </w:rPr>
        <w:t>3</w:t>
      </w:r>
      <w:r>
        <w:t xml:space="preserve"> — before </w:t>
      </w:r>
      <w:r>
        <w:rPr>
          <w:rStyle w:val="code"/>
        </w:rPr>
        <w:t>c.wait</w:t>
      </w:r>
      <w:r>
        <w:t xml:space="preserve"> </w:t>
      </w:r>
    </w:p>
    <w:p w14:paraId="35A37420" w14:textId="77777777" w:rsidR="000229B4" w:rsidRDefault="000229B4">
      <w:pPr>
        <w:numPr>
          <w:ilvl w:val="12"/>
          <w:numId w:val="0"/>
        </w:numPr>
        <w:spacing w:before="0"/>
        <w:ind w:left="360"/>
      </w:pPr>
      <w:r>
        <w:t xml:space="preserve">in </w:t>
      </w:r>
      <w:r>
        <w:rPr>
          <w:rStyle w:val="code"/>
        </w:rPr>
        <w:t>c.wait</w:t>
      </w:r>
      <w:r>
        <w:t xml:space="preserve">—at beginning, in middle, or at end </w:t>
      </w:r>
    </w:p>
    <w:p w14:paraId="5AAACCAF" w14:textId="77777777" w:rsidR="000229B4" w:rsidRDefault="000229B4">
      <w:pPr>
        <w:numPr>
          <w:ilvl w:val="12"/>
          <w:numId w:val="0"/>
        </w:numPr>
        <w:spacing w:before="0"/>
        <w:ind w:left="360"/>
      </w:pPr>
      <w:r>
        <w:rPr>
          <w:rStyle w:val="label"/>
        </w:rPr>
        <w:t>c</w:t>
      </w:r>
      <w:r>
        <w:rPr>
          <w:rStyle w:val="sb"/>
        </w:rPr>
        <w:t>4</w:t>
      </w:r>
      <w:r>
        <w:t xml:space="preserve"> — before </w:t>
      </w:r>
      <w:r>
        <w:rPr>
          <w:rStyle w:val="code"/>
        </w:rPr>
        <w:t>t := b.head</w:t>
      </w:r>
      <w:r>
        <w:t xml:space="preserve"> </w:t>
      </w:r>
    </w:p>
    <w:p w14:paraId="657B4657" w14:textId="77777777" w:rsidR="000229B4" w:rsidRDefault="000229B4">
      <w:pPr>
        <w:numPr>
          <w:ilvl w:val="12"/>
          <w:numId w:val="0"/>
        </w:numPr>
        <w:spacing w:before="0"/>
        <w:ind w:left="360"/>
      </w:pPr>
      <w:r>
        <w:rPr>
          <w:rStyle w:val="label"/>
        </w:rPr>
        <w:t>c</w:t>
      </w:r>
      <w:r>
        <w:rPr>
          <w:rStyle w:val="sb"/>
        </w:rPr>
        <w:t>5</w:t>
      </w:r>
      <w:r>
        <w:t xml:space="preserve"> — before </w:t>
      </w:r>
      <w:r>
        <w:rPr>
          <w:rStyle w:val="code"/>
        </w:rPr>
        <w:t>temp := b.tail</w:t>
      </w:r>
      <w:r>
        <w:t xml:space="preserve"> </w:t>
      </w:r>
    </w:p>
    <w:p w14:paraId="45465F9B" w14:textId="77777777" w:rsidR="000229B4" w:rsidRDefault="000229B4">
      <w:pPr>
        <w:numPr>
          <w:ilvl w:val="12"/>
          <w:numId w:val="0"/>
        </w:numPr>
        <w:spacing w:before="0"/>
        <w:ind w:left="360"/>
      </w:pPr>
      <w:r>
        <w:rPr>
          <w:rStyle w:val="label"/>
        </w:rPr>
        <w:t>c</w:t>
      </w:r>
      <w:r>
        <w:rPr>
          <w:rStyle w:val="sb"/>
        </w:rPr>
        <w:t>6</w:t>
      </w:r>
      <w:r>
        <w:t xml:space="preserve"> — before </w:t>
      </w:r>
      <w:r>
        <w:rPr>
          <w:rStyle w:val="code"/>
        </w:rPr>
        <w:t>b := temp</w:t>
      </w:r>
      <w:r>
        <w:t xml:space="preserve"> </w:t>
      </w:r>
    </w:p>
    <w:p w14:paraId="37CE9BA5" w14:textId="77777777" w:rsidR="000229B4" w:rsidRDefault="000229B4">
      <w:pPr>
        <w:numPr>
          <w:ilvl w:val="12"/>
          <w:numId w:val="0"/>
        </w:numPr>
        <w:spacing w:before="0"/>
        <w:ind w:left="360"/>
      </w:pPr>
      <w:r>
        <w:rPr>
          <w:rStyle w:val="label"/>
        </w:rPr>
        <w:t>c</w:t>
      </w:r>
      <w:r>
        <w:rPr>
          <w:rStyle w:val="sb"/>
        </w:rPr>
        <w:t>7</w:t>
      </w:r>
      <w:r>
        <w:t xml:space="preserve"> — before </w:t>
      </w:r>
      <w:r>
        <w:rPr>
          <w:rStyle w:val="code"/>
        </w:rPr>
        <w:t>m.rel</w:t>
      </w:r>
      <w:r>
        <w:t xml:space="preserve"> </w:t>
      </w:r>
    </w:p>
    <w:p w14:paraId="0C35D6B8" w14:textId="77777777" w:rsidR="000229B4" w:rsidRDefault="000229B4">
      <w:pPr>
        <w:numPr>
          <w:ilvl w:val="12"/>
          <w:numId w:val="0"/>
        </w:numPr>
        <w:spacing w:before="0"/>
        <w:ind w:left="360"/>
      </w:pPr>
      <w:r>
        <w:t xml:space="preserve">in </w:t>
      </w:r>
      <w:r>
        <w:rPr>
          <w:rStyle w:val="code"/>
        </w:rPr>
        <w:t>m.rel</w:t>
      </w:r>
      <w:r>
        <w:t xml:space="preserve">—either before or after action </w:t>
      </w:r>
    </w:p>
    <w:p w14:paraId="087B1927" w14:textId="77777777" w:rsidR="000229B4" w:rsidRDefault="000229B4">
      <w:pPr>
        <w:numPr>
          <w:ilvl w:val="12"/>
          <w:numId w:val="0"/>
        </w:numPr>
        <w:spacing w:before="0"/>
        <w:ind w:left="360"/>
      </w:pPr>
      <w:r>
        <w:rPr>
          <w:rStyle w:val="label"/>
        </w:rPr>
        <w:t>c</w:t>
      </w:r>
      <w:r>
        <w:rPr>
          <w:rStyle w:val="sb"/>
        </w:rPr>
        <w:t>8</w:t>
      </w:r>
      <w:r>
        <w:t xml:space="preserve"> — before </w:t>
      </w:r>
      <w:r>
        <w:rPr>
          <w:rStyle w:val="code"/>
        </w:rPr>
        <w:t>RET t</w:t>
      </w:r>
      <w:r>
        <w:t xml:space="preserve"> </w:t>
      </w:r>
    </w:p>
    <w:p w14:paraId="7580AB81" w14:textId="77777777" w:rsidR="000229B4" w:rsidRDefault="000229B4">
      <w:pPr>
        <w:numPr>
          <w:ilvl w:val="12"/>
          <w:numId w:val="0"/>
        </w:numPr>
        <w:spacing w:before="0"/>
        <w:ind w:left="360"/>
        <w:rPr>
          <w:rStyle w:val="code"/>
        </w:rPr>
      </w:pPr>
      <w:r>
        <w:rPr>
          <w:rStyle w:val="label"/>
        </w:rPr>
        <w:t>c</w:t>
      </w:r>
      <w:r>
        <w:rPr>
          <w:rStyle w:val="sb"/>
        </w:rPr>
        <w:t>9</w:t>
      </w:r>
      <w:r>
        <w:t xml:space="preserve"> — after </w:t>
      </w:r>
      <w:r>
        <w:rPr>
          <w:rStyle w:val="code"/>
        </w:rPr>
        <w:t>RET t</w:t>
      </w:r>
    </w:p>
    <w:p w14:paraId="644078DC" w14:textId="77777777" w:rsidR="000229B4" w:rsidRDefault="000229B4">
      <w:r>
        <w:t>or as annotations to the code:</w:t>
      </w:r>
    </w:p>
    <w:p w14:paraId="186979A6" w14:textId="77777777" w:rsidR="000229B4" w:rsidRPr="00334DBC" w:rsidRDefault="000229B4">
      <w:pPr>
        <w:pStyle w:val="routine"/>
        <w:rPr>
          <w:rStyle w:val="code"/>
          <w:lang w:val="fr-FR"/>
        </w:rPr>
      </w:pPr>
      <w:r w:rsidRPr="00334DBC">
        <w:rPr>
          <w:rStyle w:val="code"/>
          <w:lang w:val="fr-FR"/>
        </w:rPr>
        <w:t>PROC Produce(t) = VAR temp |</w:t>
      </w:r>
    </w:p>
    <w:p w14:paraId="216C9419" w14:textId="77777777" w:rsidR="000229B4" w:rsidRPr="00334DBC" w:rsidRDefault="000229B4">
      <w:pPr>
        <w:pStyle w:val="cmd1"/>
        <w:rPr>
          <w:rStyle w:val="code"/>
          <w:lang w:val="fr-FR"/>
        </w:rPr>
      </w:pPr>
      <w:r w:rsidRPr="00334DBC">
        <w:rPr>
          <w:rStyle w:val="code"/>
          <w:lang w:val="fr-FR"/>
        </w:rPr>
        <w:t xml:space="preserve"> [</w:t>
      </w:r>
      <w:r w:rsidRPr="00334DBC">
        <w:rPr>
          <w:rStyle w:val="label"/>
          <w:lang w:val="fr-FR"/>
        </w:rPr>
        <w:t>p</w:t>
      </w:r>
      <w:r w:rsidRPr="00334DBC">
        <w:rPr>
          <w:rStyle w:val="sb"/>
          <w:lang w:val="fr-FR"/>
        </w:rPr>
        <w:t>1</w:t>
      </w:r>
      <w:r w:rsidRPr="00334DBC">
        <w:rPr>
          <w:rStyle w:val="code"/>
          <w:lang w:val="fr-FR"/>
        </w:rPr>
        <w:t xml:space="preserve">] m.acq; </w:t>
      </w:r>
    </w:p>
    <w:p w14:paraId="5D7A3ECC" w14:textId="77777777" w:rsidR="000229B4" w:rsidRPr="00334DBC" w:rsidRDefault="000229B4">
      <w:pPr>
        <w:pStyle w:val="cmd1"/>
        <w:rPr>
          <w:rStyle w:val="code"/>
          <w:lang w:val="fr-FR"/>
        </w:rPr>
      </w:pPr>
      <w:r w:rsidRPr="00334DBC">
        <w:rPr>
          <w:rStyle w:val="code"/>
          <w:lang w:val="fr-FR"/>
        </w:rPr>
        <w:t xml:space="preserve"> [</w:t>
      </w:r>
      <w:r w:rsidRPr="00334DBC">
        <w:rPr>
          <w:rStyle w:val="label"/>
          <w:lang w:val="fr-FR"/>
        </w:rPr>
        <w:t>p</w:t>
      </w:r>
      <w:r w:rsidRPr="00334DBC">
        <w:rPr>
          <w:rStyle w:val="sb"/>
          <w:lang w:val="fr-FR"/>
        </w:rPr>
        <w:t>2</w:t>
      </w:r>
      <w:r w:rsidRPr="00334DBC">
        <w:rPr>
          <w:rStyle w:val="code"/>
          <w:lang w:val="fr-FR"/>
        </w:rPr>
        <w:t xml:space="preserve">] temp = b + {t}; </w:t>
      </w:r>
    </w:p>
    <w:p w14:paraId="35C80F65" w14:textId="77777777" w:rsidR="000229B4" w:rsidRPr="00334DBC" w:rsidRDefault="000229B4">
      <w:pPr>
        <w:pStyle w:val="cmd1"/>
        <w:rPr>
          <w:rStyle w:val="code"/>
          <w:lang w:val="fr-FR"/>
        </w:rPr>
      </w:pPr>
      <w:r w:rsidRPr="00334DBC">
        <w:rPr>
          <w:rStyle w:val="code"/>
          <w:lang w:val="fr-FR"/>
        </w:rPr>
        <w:t xml:space="preserve"> [</w:t>
      </w:r>
      <w:r w:rsidRPr="00334DBC">
        <w:rPr>
          <w:rStyle w:val="label"/>
          <w:lang w:val="fr-FR"/>
        </w:rPr>
        <w:t>p</w:t>
      </w:r>
      <w:r w:rsidRPr="00334DBC">
        <w:rPr>
          <w:rStyle w:val="sb"/>
          <w:lang w:val="fr-FR"/>
        </w:rPr>
        <w:t>3</w:t>
      </w:r>
      <w:r w:rsidRPr="00334DBC">
        <w:rPr>
          <w:rStyle w:val="code"/>
          <w:lang w:val="fr-FR"/>
        </w:rPr>
        <w:t xml:space="preserve">] b := temp; </w:t>
      </w:r>
    </w:p>
    <w:p w14:paraId="5703761F" w14:textId="77777777" w:rsidR="000229B4" w:rsidRPr="00334DBC" w:rsidRDefault="000229B4">
      <w:pPr>
        <w:pStyle w:val="cmd1"/>
        <w:rPr>
          <w:rStyle w:val="code"/>
          <w:lang w:val="fr-FR"/>
        </w:rPr>
      </w:pPr>
      <w:r w:rsidRPr="00334DBC">
        <w:rPr>
          <w:rStyle w:val="code"/>
          <w:lang w:val="fr-FR"/>
        </w:rPr>
        <w:t xml:space="preserve"> [</w:t>
      </w:r>
      <w:r w:rsidRPr="00334DBC">
        <w:rPr>
          <w:rStyle w:val="label"/>
          <w:lang w:val="fr-FR"/>
        </w:rPr>
        <w:t>p</w:t>
      </w:r>
      <w:r w:rsidRPr="00334DBC">
        <w:rPr>
          <w:rStyle w:val="sb"/>
          <w:lang w:val="fr-FR"/>
        </w:rPr>
        <w:t>4</w:t>
      </w:r>
      <w:r w:rsidRPr="00334DBC">
        <w:rPr>
          <w:rStyle w:val="code"/>
          <w:lang w:val="fr-FR"/>
        </w:rPr>
        <w:t xml:space="preserve">] c.signal; </w:t>
      </w:r>
    </w:p>
    <w:p w14:paraId="3AD77AB3" w14:textId="77777777" w:rsidR="000229B4" w:rsidRPr="00334DBC" w:rsidRDefault="000229B4">
      <w:pPr>
        <w:pStyle w:val="cmd1"/>
        <w:rPr>
          <w:rStyle w:val="code"/>
          <w:lang w:val="fr-FR"/>
        </w:rPr>
      </w:pPr>
      <w:r w:rsidRPr="00334DBC">
        <w:rPr>
          <w:rStyle w:val="code"/>
          <w:lang w:val="fr-FR"/>
        </w:rPr>
        <w:t xml:space="preserve"> [</w:t>
      </w:r>
      <w:r w:rsidRPr="00334DBC">
        <w:rPr>
          <w:rStyle w:val="label"/>
          <w:lang w:val="fr-FR"/>
        </w:rPr>
        <w:t>p</w:t>
      </w:r>
      <w:r w:rsidRPr="00334DBC">
        <w:rPr>
          <w:rStyle w:val="sb"/>
          <w:lang w:val="fr-FR"/>
        </w:rPr>
        <w:t>5</w:t>
      </w:r>
      <w:r w:rsidRPr="00334DBC">
        <w:rPr>
          <w:rStyle w:val="code"/>
          <w:lang w:val="fr-FR"/>
        </w:rPr>
        <w:t>] m.rel  [</w:t>
      </w:r>
      <w:r w:rsidRPr="00334DBC">
        <w:rPr>
          <w:rStyle w:val="label"/>
          <w:lang w:val="fr-FR"/>
        </w:rPr>
        <w:t>p</w:t>
      </w:r>
      <w:r w:rsidRPr="00334DBC">
        <w:rPr>
          <w:rStyle w:val="sb"/>
          <w:lang w:val="fr-FR"/>
        </w:rPr>
        <w:t>6</w:t>
      </w:r>
      <w:r w:rsidRPr="00334DBC">
        <w:rPr>
          <w:rStyle w:val="code"/>
          <w:lang w:val="fr-FR"/>
        </w:rPr>
        <w:t>]</w:t>
      </w:r>
    </w:p>
    <w:p w14:paraId="778AED08" w14:textId="77777777" w:rsidR="000229B4" w:rsidRPr="00334DBC" w:rsidRDefault="000229B4">
      <w:pPr>
        <w:pStyle w:val="routine"/>
        <w:rPr>
          <w:rStyle w:val="code"/>
          <w:lang w:val="fr-FR"/>
        </w:rPr>
      </w:pPr>
      <w:r w:rsidRPr="00334DBC">
        <w:rPr>
          <w:rStyle w:val="code"/>
          <w:lang w:val="fr-FR"/>
        </w:rPr>
        <w:t>PROC Consume() -&gt; T = VAR t, temp |</w:t>
      </w:r>
    </w:p>
    <w:p w14:paraId="27B43B1A" w14:textId="77777777" w:rsidR="000229B4" w:rsidRDefault="000229B4">
      <w:pPr>
        <w:pStyle w:val="cmd1"/>
        <w:rPr>
          <w:rStyle w:val="code"/>
        </w:rPr>
      </w:pPr>
      <w:r>
        <w:rPr>
          <w:rStyle w:val="code"/>
        </w:rPr>
        <w:t>[</w:t>
      </w:r>
      <w:r>
        <w:rPr>
          <w:rStyle w:val="label"/>
        </w:rPr>
        <w:t>c</w:t>
      </w:r>
      <w:r>
        <w:rPr>
          <w:rStyle w:val="sb"/>
        </w:rPr>
        <w:t>1</w:t>
      </w:r>
      <w:r>
        <w:rPr>
          <w:rStyle w:val="code"/>
        </w:rPr>
        <w:t>] m.acq;</w:t>
      </w:r>
    </w:p>
    <w:p w14:paraId="484C1D33" w14:textId="77777777" w:rsidR="000229B4" w:rsidRDefault="000229B4">
      <w:pPr>
        <w:pStyle w:val="cmd1"/>
        <w:rPr>
          <w:rStyle w:val="code"/>
        </w:rPr>
      </w:pPr>
      <w:r>
        <w:rPr>
          <w:rStyle w:val="code"/>
        </w:rPr>
        <w:t>DO [</w:t>
      </w:r>
      <w:r>
        <w:rPr>
          <w:rStyle w:val="label"/>
        </w:rPr>
        <w:t>c</w:t>
      </w:r>
      <w:r>
        <w:rPr>
          <w:rStyle w:val="sb"/>
        </w:rPr>
        <w:t>2</w:t>
      </w:r>
      <w:r>
        <w:rPr>
          <w:rStyle w:val="code"/>
        </w:rPr>
        <w:t>] b # {} =&gt; [</w:t>
      </w:r>
      <w:r>
        <w:rPr>
          <w:rStyle w:val="label"/>
        </w:rPr>
        <w:t>c</w:t>
      </w:r>
      <w:r>
        <w:rPr>
          <w:rStyle w:val="sb"/>
        </w:rPr>
        <w:t>3</w:t>
      </w:r>
      <w:r>
        <w:rPr>
          <w:rStyle w:val="code"/>
        </w:rPr>
        <w:t>] c.wait OD;</w:t>
      </w:r>
    </w:p>
    <w:p w14:paraId="2B0915AE" w14:textId="77777777" w:rsidR="000229B4" w:rsidRPr="00334DBC" w:rsidRDefault="000229B4">
      <w:pPr>
        <w:pStyle w:val="cmd1"/>
        <w:rPr>
          <w:rStyle w:val="code"/>
          <w:lang w:val="fr-FR"/>
        </w:rPr>
      </w:pPr>
      <w:r w:rsidRPr="00334DBC">
        <w:rPr>
          <w:rStyle w:val="code"/>
          <w:lang w:val="fr-FR"/>
        </w:rPr>
        <w:t>[</w:t>
      </w:r>
      <w:r w:rsidRPr="00334DBC">
        <w:rPr>
          <w:rStyle w:val="label"/>
          <w:lang w:val="fr-FR"/>
        </w:rPr>
        <w:t>c</w:t>
      </w:r>
      <w:r w:rsidRPr="00334DBC">
        <w:rPr>
          <w:rStyle w:val="sb"/>
          <w:lang w:val="fr-FR"/>
        </w:rPr>
        <w:t>4</w:t>
      </w:r>
      <w:r w:rsidRPr="00334DBC">
        <w:rPr>
          <w:rStyle w:val="code"/>
          <w:lang w:val="fr-FR"/>
        </w:rPr>
        <w:t>] t := b.head;</w:t>
      </w:r>
    </w:p>
    <w:p w14:paraId="16917A1F" w14:textId="77777777" w:rsidR="000229B4" w:rsidRPr="00334DBC" w:rsidRDefault="000229B4">
      <w:pPr>
        <w:pStyle w:val="cmd1"/>
        <w:rPr>
          <w:rStyle w:val="code"/>
          <w:lang w:val="fr-FR"/>
        </w:rPr>
      </w:pPr>
      <w:r w:rsidRPr="00334DBC">
        <w:rPr>
          <w:rStyle w:val="code"/>
          <w:lang w:val="fr-FR"/>
        </w:rPr>
        <w:t>[</w:t>
      </w:r>
      <w:r w:rsidRPr="00334DBC">
        <w:rPr>
          <w:rStyle w:val="label"/>
          <w:lang w:val="fr-FR"/>
        </w:rPr>
        <w:t>c</w:t>
      </w:r>
      <w:r w:rsidRPr="00334DBC">
        <w:rPr>
          <w:rStyle w:val="sb"/>
          <w:lang w:val="fr-FR"/>
        </w:rPr>
        <w:t>5</w:t>
      </w:r>
      <w:r w:rsidRPr="00334DBC">
        <w:rPr>
          <w:rStyle w:val="code"/>
          <w:lang w:val="fr-FR"/>
        </w:rPr>
        <w:t>] temp := b.tail; [</w:t>
      </w:r>
      <w:r w:rsidRPr="00334DBC">
        <w:rPr>
          <w:rStyle w:val="label"/>
          <w:lang w:val="fr-FR"/>
        </w:rPr>
        <w:t>c</w:t>
      </w:r>
      <w:r w:rsidRPr="00334DBC">
        <w:rPr>
          <w:rStyle w:val="sb"/>
          <w:lang w:val="fr-FR"/>
        </w:rPr>
        <w:t>6</w:t>
      </w:r>
      <w:r w:rsidRPr="00334DBC">
        <w:rPr>
          <w:rStyle w:val="code"/>
          <w:lang w:val="fr-FR"/>
        </w:rPr>
        <w:t>] b := temp;</w:t>
      </w:r>
    </w:p>
    <w:p w14:paraId="6606BCCB" w14:textId="77777777" w:rsidR="000229B4" w:rsidRPr="00334DBC" w:rsidRDefault="000229B4">
      <w:pPr>
        <w:pStyle w:val="cmd1"/>
        <w:rPr>
          <w:rStyle w:val="code"/>
          <w:lang w:val="fr-FR"/>
        </w:rPr>
      </w:pPr>
      <w:r w:rsidRPr="00334DBC">
        <w:rPr>
          <w:rStyle w:val="code"/>
          <w:lang w:val="fr-FR"/>
        </w:rPr>
        <w:t>[</w:t>
      </w:r>
      <w:r w:rsidRPr="00334DBC">
        <w:rPr>
          <w:rStyle w:val="label"/>
          <w:lang w:val="fr-FR"/>
        </w:rPr>
        <w:t>c</w:t>
      </w:r>
      <w:r w:rsidRPr="00334DBC">
        <w:rPr>
          <w:rStyle w:val="sb"/>
          <w:lang w:val="fr-FR"/>
        </w:rPr>
        <w:t>7</w:t>
      </w:r>
      <w:r w:rsidRPr="00334DBC">
        <w:rPr>
          <w:rStyle w:val="code"/>
          <w:lang w:val="fr-FR"/>
        </w:rPr>
        <w:t>] m.rel;</w:t>
      </w:r>
    </w:p>
    <w:p w14:paraId="2B85A72B" w14:textId="77777777" w:rsidR="000229B4" w:rsidRPr="00334DBC" w:rsidRDefault="000229B4">
      <w:pPr>
        <w:pStyle w:val="cmd1"/>
        <w:rPr>
          <w:rStyle w:val="sbi"/>
          <w:i w:val="0"/>
          <w:position w:val="0"/>
          <w:sz w:val="20"/>
          <w:lang w:val="fr-FR"/>
        </w:rPr>
      </w:pPr>
      <w:r w:rsidRPr="00334DBC">
        <w:rPr>
          <w:rStyle w:val="code"/>
          <w:lang w:val="fr-FR"/>
        </w:rPr>
        <w:t>[</w:t>
      </w:r>
      <w:r w:rsidRPr="00334DBC">
        <w:rPr>
          <w:rStyle w:val="label"/>
          <w:lang w:val="fr-FR"/>
        </w:rPr>
        <w:t>c</w:t>
      </w:r>
      <w:r w:rsidRPr="00334DBC">
        <w:rPr>
          <w:rStyle w:val="sb"/>
          <w:lang w:val="fr-FR"/>
        </w:rPr>
        <w:t>8</w:t>
      </w:r>
      <w:r w:rsidRPr="00334DBC">
        <w:rPr>
          <w:rStyle w:val="code"/>
          <w:lang w:val="fr-FR"/>
        </w:rPr>
        <w:t>] RET t [</w:t>
      </w:r>
      <w:r w:rsidRPr="00334DBC">
        <w:rPr>
          <w:rStyle w:val="label"/>
          <w:lang w:val="fr-FR"/>
        </w:rPr>
        <w:t>c</w:t>
      </w:r>
      <w:r w:rsidRPr="00334DBC">
        <w:rPr>
          <w:rStyle w:val="sb"/>
          <w:lang w:val="fr-FR"/>
        </w:rPr>
        <w:t>9</w:t>
      </w:r>
      <w:r w:rsidRPr="00334DBC">
        <w:rPr>
          <w:rStyle w:val="code"/>
          <w:lang w:val="fr-FR"/>
        </w:rPr>
        <w:t>]</w:t>
      </w:r>
    </w:p>
    <w:p w14:paraId="416AD3EB" w14:textId="77777777" w:rsidR="000229B4" w:rsidRDefault="000229B4">
      <w:r>
        <w:t>Notice that we have broken the assignment statements into their constituent atomic actions, i</w:t>
      </w:r>
      <w:r>
        <w:t>n</w:t>
      </w:r>
      <w:r>
        <w:t xml:space="preserve">troducing a temporary variable </w:t>
      </w:r>
      <w:r>
        <w:rPr>
          <w:rStyle w:val="code"/>
        </w:rPr>
        <w:t>temp</w:t>
      </w:r>
      <w:r>
        <w:t xml:space="preserve"> to hold the result of evaluating the right hand side. Also, the PC’s in the </w:t>
      </w:r>
      <w:r>
        <w:rPr>
          <w:rStyle w:val="code"/>
        </w:rPr>
        <w:t>Mutex</w:t>
      </w:r>
      <w:r>
        <w:t xml:space="preserve"> and </w:t>
      </w:r>
      <w:r>
        <w:rPr>
          <w:rStyle w:val="code"/>
        </w:rPr>
        <w:t>Condition</w:t>
      </w:r>
      <w:r>
        <w:t xml:space="preserve"> operations are taken from the specs of those modules (</w:t>
      </w:r>
      <w:r>
        <w:rPr>
          <w:rStyle w:val="e"/>
        </w:rPr>
        <w:t>not</w:t>
      </w:r>
      <w:r>
        <w:t xml:space="preserve"> the code; we prove their correctness separately). Here for reference is the relevant code.</w:t>
      </w:r>
    </w:p>
    <w:p w14:paraId="3A50BA29" w14:textId="77777777" w:rsidR="000229B4" w:rsidRDefault="000229B4">
      <w:pPr>
        <w:pStyle w:val="routine"/>
        <w:rPr>
          <w:rStyle w:val="code"/>
        </w:rPr>
      </w:pPr>
      <w:r>
        <w:rPr>
          <w:rStyle w:val="code"/>
        </w:rPr>
        <w:t>APROC acq() = &lt;&lt; m = nil  =&gt; m := SELF; RET &gt;&gt;</w:t>
      </w:r>
    </w:p>
    <w:p w14:paraId="46027DED" w14:textId="77777777" w:rsidR="000229B4" w:rsidRDefault="000229B4">
      <w:pPr>
        <w:pStyle w:val="routine"/>
        <w:spacing w:before="0"/>
        <w:rPr>
          <w:rStyle w:val="code"/>
        </w:rPr>
      </w:pPr>
      <w:r>
        <w:rPr>
          <w:rStyle w:val="code"/>
        </w:rPr>
        <w:t>APROC rel() = &lt;&lt; m = SELF =&gt; m := nil ; RET [*] HAVOC &gt;&gt;</w:t>
      </w:r>
    </w:p>
    <w:p w14:paraId="68A5CE6D" w14:textId="77777777" w:rsidR="000229B4" w:rsidRDefault="000229B4">
      <w:pPr>
        <w:pStyle w:val="routine"/>
        <w:rPr>
          <w:rStyle w:val="code"/>
        </w:rPr>
      </w:pPr>
      <w:r>
        <w:rPr>
          <w:rStyle w:val="code"/>
        </w:rPr>
        <w:t>APROC signal() = &lt;&lt; VAR hs: SET Thread |</w:t>
      </w:r>
      <w:r>
        <w:rPr>
          <w:rStyle w:val="m"/>
        </w:rPr>
        <w:t xml:space="preserve"> </w:t>
      </w:r>
    </w:p>
    <w:p w14:paraId="3BED29ED" w14:textId="77777777" w:rsidR="000229B4" w:rsidRDefault="000229B4">
      <w:pPr>
        <w:pStyle w:val="cmd1"/>
      </w:pPr>
      <w:r>
        <w:rPr>
          <w:rStyle w:val="code"/>
        </w:rPr>
        <w:t>IF</w:t>
      </w:r>
      <w:r>
        <w:rPr>
          <w:rStyle w:val="code"/>
        </w:rPr>
        <w:tab/>
        <w:t>hs &lt;= c /\ hs # {} =&gt; c - := hs [*] SKIP FI &gt;&gt;</w:t>
      </w:r>
    </w:p>
    <w:p w14:paraId="146E4C61" w14:textId="77777777" w:rsidR="000229B4" w:rsidRDefault="000229B4">
      <w:r>
        <w:t>Now we can define the mapping on program counters:</w:t>
      </w:r>
    </w:p>
    <w:p w14:paraId="6674F290" w14:textId="77777777" w:rsidR="000229B4" w:rsidRDefault="000229B4">
      <w:pPr>
        <w:pStyle w:val="b"/>
      </w:pPr>
      <w:r>
        <w:t xml:space="preserve">If a thread </w:t>
      </w:r>
      <w:r>
        <w:rPr>
          <w:rStyle w:val="code"/>
        </w:rPr>
        <w:t>h</w:t>
      </w:r>
      <w:r>
        <w:t xml:space="preserve"> is not in </w:t>
      </w:r>
      <w:r>
        <w:rPr>
          <w:rStyle w:val="code"/>
        </w:rPr>
        <w:t>Produce</w:t>
      </w:r>
      <w:r>
        <w:t xml:space="preserve"> or </w:t>
      </w:r>
      <w:r>
        <w:rPr>
          <w:rStyle w:val="code"/>
        </w:rPr>
        <w:t>Consume</w:t>
      </w:r>
      <w:r>
        <w:t xml:space="preserve"> in the code, then it is not in either procedure in the spec.</w:t>
      </w:r>
    </w:p>
    <w:p w14:paraId="2F8A6989" w14:textId="77777777" w:rsidR="000229B4" w:rsidRDefault="000229B4">
      <w:pPr>
        <w:pStyle w:val="b"/>
      </w:pPr>
      <w:r>
        <w:t xml:space="preserve">If a thread </w:t>
      </w:r>
      <w:r>
        <w:rPr>
          <w:rStyle w:val="code"/>
        </w:rPr>
        <w:t>h</w:t>
      </w:r>
      <w:r>
        <w:t xml:space="preserve"> is in </w:t>
      </w:r>
      <w:r>
        <w:rPr>
          <w:rStyle w:val="code"/>
        </w:rPr>
        <w:t>Produce</w:t>
      </w:r>
      <w:r>
        <w:t xml:space="preserve"> in the code, then:</w:t>
      </w:r>
    </w:p>
    <w:p w14:paraId="6BFF83D5" w14:textId="77777777" w:rsidR="000229B4" w:rsidRDefault="000229B4">
      <w:pPr>
        <w:pStyle w:val="i"/>
        <w:ind w:left="720"/>
      </w:pPr>
      <w:r>
        <w:t xml:space="preserve">If </w:t>
      </w:r>
      <w:r>
        <w:rPr>
          <w:rStyle w:val="code"/>
        </w:rPr>
        <w:t>h.$pc</w:t>
      </w:r>
      <w:r>
        <w:t xml:space="preserve"> is in {</w:t>
      </w:r>
      <w:r>
        <w:rPr>
          <w:rStyle w:val="label"/>
        </w:rPr>
        <w:t>p</w:t>
      </w:r>
      <w:r>
        <w:rPr>
          <w:rStyle w:val="sb"/>
        </w:rPr>
        <w:t>1</w:t>
      </w:r>
      <w:r>
        <w:t xml:space="preserve">, </w:t>
      </w:r>
      <w:r>
        <w:rPr>
          <w:rStyle w:val="label"/>
        </w:rPr>
        <w:t>p</w:t>
      </w:r>
      <w:r>
        <w:rPr>
          <w:rStyle w:val="sb"/>
        </w:rPr>
        <w:t>2</w:t>
      </w:r>
      <w:r>
        <w:t xml:space="preserve">, </w:t>
      </w:r>
      <w:r>
        <w:rPr>
          <w:rStyle w:val="label"/>
        </w:rPr>
        <w:t>p</w:t>
      </w:r>
      <w:r>
        <w:rPr>
          <w:rStyle w:val="sb"/>
        </w:rPr>
        <w:t>3</w:t>
      </w:r>
      <w:r>
        <w:t xml:space="preserve">} or is in </w:t>
      </w:r>
      <w:r>
        <w:rPr>
          <w:rStyle w:val="code"/>
        </w:rPr>
        <w:t>m.acq</w:t>
      </w:r>
      <w:r>
        <w:t xml:space="preserve">, then in the spec </w:t>
      </w:r>
      <w:r>
        <w:rPr>
          <w:rStyle w:val="code"/>
        </w:rPr>
        <w:t>h.$pc</w:t>
      </w:r>
      <w:r>
        <w:t xml:space="preserve"> = </w:t>
      </w:r>
      <w:r>
        <w:rPr>
          <w:rStyle w:val="label"/>
        </w:rPr>
        <w:t>P</w:t>
      </w:r>
      <w:r>
        <w:rPr>
          <w:rStyle w:val="sb"/>
        </w:rPr>
        <w:t>1</w:t>
      </w:r>
      <w:r>
        <w:t>.</w:t>
      </w:r>
    </w:p>
    <w:p w14:paraId="44718521" w14:textId="77777777" w:rsidR="000229B4" w:rsidRDefault="000229B4">
      <w:pPr>
        <w:pStyle w:val="i"/>
        <w:ind w:left="720"/>
      </w:pPr>
      <w:r>
        <w:t xml:space="preserve">If </w:t>
      </w:r>
      <w:r>
        <w:rPr>
          <w:rStyle w:val="code"/>
        </w:rPr>
        <w:t>h.$pc</w:t>
      </w:r>
      <w:r>
        <w:t xml:space="preserve"> is in {</w:t>
      </w:r>
      <w:r>
        <w:rPr>
          <w:rStyle w:val="label"/>
        </w:rPr>
        <w:t>p</w:t>
      </w:r>
      <w:r>
        <w:rPr>
          <w:rStyle w:val="sb"/>
        </w:rPr>
        <w:t>4</w:t>
      </w:r>
      <w:r>
        <w:t xml:space="preserve">, </w:t>
      </w:r>
      <w:r>
        <w:rPr>
          <w:rStyle w:val="label"/>
        </w:rPr>
        <w:t>p</w:t>
      </w:r>
      <w:r>
        <w:rPr>
          <w:rStyle w:val="sb"/>
        </w:rPr>
        <w:t>5</w:t>
      </w:r>
      <w:r>
        <w:t xml:space="preserve">, </w:t>
      </w:r>
      <w:r>
        <w:rPr>
          <w:rStyle w:val="label"/>
        </w:rPr>
        <w:t>p</w:t>
      </w:r>
      <w:r>
        <w:rPr>
          <w:rStyle w:val="sb"/>
        </w:rPr>
        <w:t>6</w:t>
      </w:r>
      <w:r>
        <w:t xml:space="preserve">} or is in </w:t>
      </w:r>
      <w:r>
        <w:rPr>
          <w:rStyle w:val="code"/>
        </w:rPr>
        <w:t>m.rel</w:t>
      </w:r>
      <w:r>
        <w:t xml:space="preserve"> or </w:t>
      </w:r>
      <w:r>
        <w:rPr>
          <w:rStyle w:val="code"/>
        </w:rPr>
        <w:t>c.signal</w:t>
      </w:r>
      <w:r>
        <w:t xml:space="preserve"> then in the spec </w:t>
      </w:r>
      <w:r>
        <w:rPr>
          <w:rStyle w:val="code"/>
        </w:rPr>
        <w:t>h.$pc</w:t>
      </w:r>
      <w:r>
        <w:t xml:space="preserve"> = </w:t>
      </w:r>
      <w:r>
        <w:rPr>
          <w:rStyle w:val="label"/>
        </w:rPr>
        <w:t>P</w:t>
      </w:r>
      <w:r>
        <w:rPr>
          <w:rStyle w:val="sb"/>
        </w:rPr>
        <w:t>2</w:t>
      </w:r>
      <w:r>
        <w:t>.</w:t>
      </w:r>
    </w:p>
    <w:p w14:paraId="520D1B7A" w14:textId="77777777" w:rsidR="000229B4" w:rsidRDefault="000229B4">
      <w:pPr>
        <w:pStyle w:val="b"/>
      </w:pPr>
      <w:r>
        <w:t xml:space="preserve">If a thread </w:t>
      </w:r>
      <w:r>
        <w:rPr>
          <w:rStyle w:val="code"/>
        </w:rPr>
        <w:t>h</w:t>
      </w:r>
      <w:r>
        <w:t xml:space="preserve"> is in </w:t>
      </w:r>
      <w:r>
        <w:rPr>
          <w:rStyle w:val="code"/>
        </w:rPr>
        <w:t>Consume</w:t>
      </w:r>
      <w:r>
        <w:t xml:space="preserve"> in the code, then:</w:t>
      </w:r>
    </w:p>
    <w:p w14:paraId="5BE40504" w14:textId="77777777" w:rsidR="000229B4" w:rsidRDefault="000229B4">
      <w:pPr>
        <w:pStyle w:val="i"/>
        <w:ind w:left="720"/>
      </w:pPr>
      <w:r>
        <w:t xml:space="preserve">If </w:t>
      </w:r>
      <w:r>
        <w:rPr>
          <w:rStyle w:val="code"/>
        </w:rPr>
        <w:t>h.$pc</w:t>
      </w:r>
      <w:r>
        <w:t xml:space="preserve"> </w:t>
      </w:r>
      <w:r>
        <w:rPr>
          <w:rFonts w:ascii="Symbol" w:hAnsi="Symbol"/>
        </w:rPr>
        <w:t></w:t>
      </w:r>
      <w:r>
        <w:t xml:space="preserve"> {</w:t>
      </w:r>
      <w:r>
        <w:rPr>
          <w:rStyle w:val="label"/>
        </w:rPr>
        <w:t>c</w:t>
      </w:r>
      <w:r>
        <w:rPr>
          <w:rStyle w:val="sb"/>
        </w:rPr>
        <w:t>1</w:t>
      </w:r>
      <w:r>
        <w:t xml:space="preserve">, …, </w:t>
      </w:r>
      <w:r>
        <w:rPr>
          <w:rStyle w:val="label"/>
        </w:rPr>
        <w:t>c</w:t>
      </w:r>
      <w:r>
        <w:rPr>
          <w:rStyle w:val="sb"/>
        </w:rPr>
        <w:t>6</w:t>
      </w:r>
      <w:r>
        <w:t xml:space="preserve">} or is in </w:t>
      </w:r>
      <w:r>
        <w:rPr>
          <w:rStyle w:val="code"/>
        </w:rPr>
        <w:t>m.acq</w:t>
      </w:r>
      <w:r>
        <w:t xml:space="preserve"> or </w:t>
      </w:r>
      <w:r>
        <w:rPr>
          <w:rStyle w:val="code"/>
        </w:rPr>
        <w:t>c.wait</w:t>
      </w:r>
      <w:r>
        <w:t xml:space="preserve"> then in the spec </w:t>
      </w:r>
      <w:r>
        <w:rPr>
          <w:rStyle w:val="code"/>
        </w:rPr>
        <w:t>h.$pc</w:t>
      </w:r>
      <w:r>
        <w:t xml:space="preserve"> = </w:t>
      </w:r>
      <w:r>
        <w:rPr>
          <w:rStyle w:val="label"/>
        </w:rPr>
        <w:t>C</w:t>
      </w:r>
      <w:r>
        <w:rPr>
          <w:rStyle w:val="sb"/>
        </w:rPr>
        <w:t>1</w:t>
      </w:r>
      <w:r>
        <w:t>.</w:t>
      </w:r>
    </w:p>
    <w:p w14:paraId="55A1414B" w14:textId="77777777" w:rsidR="000229B4" w:rsidRDefault="000229B4">
      <w:pPr>
        <w:pStyle w:val="i"/>
        <w:ind w:left="720"/>
      </w:pPr>
      <w:r>
        <w:t xml:space="preserve">If </w:t>
      </w:r>
      <w:r>
        <w:rPr>
          <w:rStyle w:val="code"/>
        </w:rPr>
        <w:t>h.$pc</w:t>
      </w:r>
      <w:r>
        <w:t xml:space="preserve"> is in {</w:t>
      </w:r>
      <w:r>
        <w:rPr>
          <w:rStyle w:val="label"/>
        </w:rPr>
        <w:t>c</w:t>
      </w:r>
      <w:r>
        <w:rPr>
          <w:rStyle w:val="sb"/>
        </w:rPr>
        <w:t>7</w:t>
      </w:r>
      <w:r>
        <w:t xml:space="preserve">, </w:t>
      </w:r>
      <w:r>
        <w:rPr>
          <w:rStyle w:val="label"/>
        </w:rPr>
        <w:t>c</w:t>
      </w:r>
      <w:r>
        <w:rPr>
          <w:rStyle w:val="sb"/>
        </w:rPr>
        <w:t>8</w:t>
      </w:r>
      <w:r>
        <w:t xml:space="preserve">, </w:t>
      </w:r>
      <w:r>
        <w:rPr>
          <w:rStyle w:val="label"/>
        </w:rPr>
        <w:t>c</w:t>
      </w:r>
      <w:r>
        <w:rPr>
          <w:rStyle w:val="sb"/>
        </w:rPr>
        <w:t>9</w:t>
      </w:r>
      <w:r>
        <w:t xml:space="preserve">} or is in </w:t>
      </w:r>
      <w:r>
        <w:rPr>
          <w:rStyle w:val="code"/>
        </w:rPr>
        <w:t>m.rel</w:t>
      </w:r>
      <w:r>
        <w:t xml:space="preserve"> then in the spec </w:t>
      </w:r>
      <w:r>
        <w:rPr>
          <w:rStyle w:val="code"/>
        </w:rPr>
        <w:t>h.$pc</w:t>
      </w:r>
      <w:r>
        <w:t xml:space="preserve"> = </w:t>
      </w:r>
      <w:r>
        <w:rPr>
          <w:rStyle w:val="label"/>
        </w:rPr>
        <w:t>C</w:t>
      </w:r>
      <w:r>
        <w:rPr>
          <w:rStyle w:val="sb"/>
        </w:rPr>
        <w:t>2</w:t>
      </w:r>
      <w:r>
        <w:t>.</w:t>
      </w:r>
    </w:p>
    <w:p w14:paraId="2652C818" w14:textId="77777777" w:rsidR="000229B4" w:rsidRDefault="000229B4">
      <w:r>
        <w:t xml:space="preserve">The general strategy here is to pick, for each atomic transition in the spec, some atomic transition in the code to simulate it. Here, we have chosen the modification of </w:t>
      </w:r>
      <w:r>
        <w:rPr>
          <w:rStyle w:val="code"/>
        </w:rPr>
        <w:t>b</w:t>
      </w:r>
      <w:r>
        <w:t xml:space="preserve"> in the code to simulate the corresponding operation in the spec. Thus, program counters before that point in the code map to program counters before the body in the spec, and similarly for program counters after that point in the code.</w:t>
      </w:r>
    </w:p>
    <w:p w14:paraId="50D2FF22" w14:textId="77777777" w:rsidR="000229B4" w:rsidRDefault="000229B4">
      <w:r>
        <w:t>This choice of the abstraction function for program counters determines how each transition of the code simulates transitions of the spec as follows:</w:t>
      </w:r>
    </w:p>
    <w:p w14:paraId="4992A0F4" w14:textId="77777777" w:rsidR="000229B4" w:rsidRDefault="000229B4">
      <w:pPr>
        <w:pStyle w:val="b"/>
      </w:pPr>
      <w:r>
        <w:t xml:space="preserve">If </w:t>
      </w:r>
      <w:r>
        <w:sym w:font="Symbol" w:char="F070"/>
      </w:r>
      <w:r>
        <w:t xml:space="preserve"> is an external transition, </w:t>
      </w:r>
      <w:r>
        <w:sym w:font="Symbol" w:char="F070"/>
      </w:r>
      <w:r>
        <w:t xml:space="preserve"> simulates the singleton sequence containing just </w:t>
      </w:r>
      <w:r>
        <w:sym w:font="Symbol" w:char="F070"/>
      </w:r>
      <w:r>
        <w:t>.</w:t>
      </w:r>
    </w:p>
    <w:p w14:paraId="1935962C" w14:textId="77777777" w:rsidR="000229B4" w:rsidRDefault="000229B4">
      <w:pPr>
        <w:pStyle w:val="b"/>
      </w:pPr>
      <w:r>
        <w:t xml:space="preserve">If </w:t>
      </w:r>
      <w:r>
        <w:sym w:font="Symbol" w:char="F070"/>
      </w:r>
      <w:r>
        <w:t xml:space="preserve"> takes a thread from a PC of </w:t>
      </w:r>
      <w:r>
        <w:rPr>
          <w:rStyle w:val="label"/>
        </w:rPr>
        <w:t>p</w:t>
      </w:r>
      <w:r>
        <w:rPr>
          <w:rStyle w:val="sb"/>
        </w:rPr>
        <w:t>3</w:t>
      </w:r>
      <w:r>
        <w:t xml:space="preserve"> to a PC of </w:t>
      </w:r>
      <w:r>
        <w:rPr>
          <w:rStyle w:val="label"/>
        </w:rPr>
        <w:t>p</w:t>
      </w:r>
      <w:r>
        <w:rPr>
          <w:rStyle w:val="sb"/>
        </w:rPr>
        <w:t>4</w:t>
      </w:r>
      <w:r>
        <w:t xml:space="preserve">, </w:t>
      </w:r>
      <w:r>
        <w:sym w:font="Symbol" w:char="F070"/>
      </w:r>
      <w:r>
        <w:t xml:space="preserve"> simulates the singleton sequence contai</w:t>
      </w:r>
      <w:r>
        <w:t>n</w:t>
      </w:r>
      <w:r>
        <w:t xml:space="preserve">ing just the body of </w:t>
      </w:r>
      <w:r>
        <w:rPr>
          <w:rStyle w:val="code"/>
        </w:rPr>
        <w:t>Produce</w:t>
      </w:r>
      <w:r>
        <w:t>.</w:t>
      </w:r>
    </w:p>
    <w:p w14:paraId="37CECE2E" w14:textId="77777777" w:rsidR="000229B4" w:rsidRDefault="000229B4">
      <w:pPr>
        <w:pStyle w:val="b"/>
      </w:pPr>
      <w:r>
        <w:t xml:space="preserve">If </w:t>
      </w:r>
      <w:r>
        <w:sym w:font="Symbol" w:char="F070"/>
      </w:r>
      <w:r>
        <w:t xml:space="preserve"> takes a thread from a PC of </w:t>
      </w:r>
      <w:r>
        <w:rPr>
          <w:rStyle w:val="label"/>
        </w:rPr>
        <w:t>c</w:t>
      </w:r>
      <w:r>
        <w:rPr>
          <w:rStyle w:val="sb"/>
        </w:rPr>
        <w:t>6</w:t>
      </w:r>
      <w:r>
        <w:t xml:space="preserve"> to a PC of </w:t>
      </w:r>
      <w:r>
        <w:rPr>
          <w:rStyle w:val="label"/>
        </w:rPr>
        <w:t>c</w:t>
      </w:r>
      <w:r>
        <w:rPr>
          <w:rStyle w:val="sb"/>
        </w:rPr>
        <w:t>7</w:t>
      </w:r>
      <w:r>
        <w:t xml:space="preserve">, </w:t>
      </w:r>
      <w:r>
        <w:sym w:font="Symbol" w:char="F070"/>
      </w:r>
      <w:r>
        <w:t xml:space="preserve"> simulates the singleton sequence contai</w:t>
      </w:r>
      <w:r>
        <w:t>n</w:t>
      </w:r>
      <w:r>
        <w:t xml:space="preserve">ing just the body of </w:t>
      </w:r>
      <w:r>
        <w:rPr>
          <w:rStyle w:val="code"/>
        </w:rPr>
        <w:t>Consume</w:t>
      </w:r>
      <w:r>
        <w:t>.</w:t>
      </w:r>
    </w:p>
    <w:p w14:paraId="13C89D65" w14:textId="77777777" w:rsidR="000229B4" w:rsidRDefault="000229B4">
      <w:pPr>
        <w:pStyle w:val="b"/>
      </w:pPr>
      <w:r>
        <w:t xml:space="preserve">All other transitions </w:t>
      </w:r>
      <w:r>
        <w:sym w:font="Symbol" w:char="F070"/>
      </w:r>
      <w:r>
        <w:t xml:space="preserve"> simulate the empty sequence.</w:t>
      </w:r>
    </w:p>
    <w:p w14:paraId="124AE7A3" w14:textId="77777777" w:rsidR="000229B4" w:rsidRDefault="000229B4">
      <w:r>
        <w:t>This example illustrates a typical situation: we usually find that a transition in the code simulates a sequence of either zero or one transitions in the spec. Transitions that have no effect on the a</w:t>
      </w:r>
      <w:r>
        <w:t>b</w:t>
      </w:r>
      <w:r>
        <w:t>stract state simulate the empty sequence, while transitions that change the abstract state simulate a single transition in the spec. The proof technique used here works fine if a transition simulates a sequence with more than one transition in it, but this doesn’t show up in most examples.</w:t>
      </w:r>
    </w:p>
    <w:p w14:paraId="5EA517AD" w14:textId="77777777" w:rsidR="000229B4" w:rsidRDefault="000229B4">
      <w:r>
        <w:t xml:space="preserve">In addition to defining the abstract program counters for threads that are active in the module, we also need to define the values of their local variables. For this example, the only local variables are </w:t>
      </w:r>
      <w:r>
        <w:rPr>
          <w:rStyle w:val="code"/>
        </w:rPr>
        <w:t>temp</w:t>
      </w:r>
      <w:r>
        <w:t xml:space="preserve"> and the item </w:t>
      </w:r>
      <w:r>
        <w:rPr>
          <w:rStyle w:val="code"/>
        </w:rPr>
        <w:t>t</w:t>
      </w:r>
      <w:r>
        <w:t xml:space="preserve">. For threads active in either </w:t>
      </w:r>
      <w:r>
        <w:rPr>
          <w:rStyle w:val="code"/>
        </w:rPr>
        <w:t>Produce</w:t>
      </w:r>
      <w:r>
        <w:t xml:space="preserve"> or </w:t>
      </w:r>
      <w:r>
        <w:rPr>
          <w:rStyle w:val="code"/>
        </w:rPr>
        <w:t>Consume</w:t>
      </w:r>
      <w:r>
        <w:t>, the abstraction fun</w:t>
      </w:r>
      <w:r>
        <w:t>c</w:t>
      </w:r>
      <w:r>
        <w:t xml:space="preserve">tion on </w:t>
      </w:r>
      <w:r>
        <w:rPr>
          <w:rStyle w:val="code"/>
        </w:rPr>
        <w:t>temp</w:t>
      </w:r>
      <w:r>
        <w:t xml:space="preserve"> and </w:t>
      </w:r>
      <w:r>
        <w:rPr>
          <w:rStyle w:val="code"/>
        </w:rPr>
        <w:t>t</w:t>
      </w:r>
      <w:r>
        <w:t xml:space="preserve"> is the identity; that is, it defines the values of </w:t>
      </w:r>
      <w:r>
        <w:rPr>
          <w:rStyle w:val="code"/>
        </w:rPr>
        <w:t>temp</w:t>
      </w:r>
      <w:r>
        <w:t xml:space="preserve"> and </w:t>
      </w:r>
      <w:r>
        <w:rPr>
          <w:rStyle w:val="code"/>
        </w:rPr>
        <w:t>t</w:t>
      </w:r>
      <w:r>
        <w:t xml:space="preserve"> in a state of the spec to be the value of the identically named variable in the corresponding operation of the code.</w:t>
      </w:r>
    </w:p>
    <w:p w14:paraId="7E8A4247" w14:textId="77777777" w:rsidR="000229B4" w:rsidRDefault="000229B4">
      <w:r>
        <w:t xml:space="preserve">Finally, we need to describe how to construct the state of the buffer </w:t>
      </w:r>
      <w:r>
        <w:rPr>
          <w:rStyle w:val="code"/>
        </w:rPr>
        <w:t>b</w:t>
      </w:r>
      <w:r>
        <w:t xml:space="preserve"> from the state of the code. Given the choices above, this is simple: the abstraction function is the identity on </w:t>
      </w:r>
      <w:r>
        <w:rPr>
          <w:rStyle w:val="code"/>
        </w:rPr>
        <w:t>b</w:t>
      </w:r>
      <w:r>
        <w:t>.</w:t>
      </w:r>
    </w:p>
    <w:p w14:paraId="191D965B" w14:textId="77777777" w:rsidR="000229B4" w:rsidRDefault="000229B4">
      <w:pPr>
        <w:pStyle w:val="Heading3"/>
      </w:pPr>
      <w:r>
        <w:t>Proof sketch</w:t>
      </w:r>
    </w:p>
    <w:p w14:paraId="1F1DDE94" w14:textId="77777777" w:rsidR="000229B4" w:rsidRDefault="000229B4">
      <w:r>
        <w:t>To prove the code correct, we need to prove some invariants on the state. Here are some obvious ones; the others we need will become clear as we work through the rest of the proof.</w:t>
      </w:r>
    </w:p>
    <w:p w14:paraId="57F08C1C" w14:textId="77777777" w:rsidR="000229B4" w:rsidRDefault="000229B4">
      <w:r>
        <w:t xml:space="preserve">First, define a thread </w:t>
      </w:r>
      <w:r>
        <w:rPr>
          <w:rStyle w:val="code"/>
        </w:rPr>
        <w:t>h</w:t>
      </w:r>
      <w:r>
        <w:t xml:space="preserve"> to be </w:t>
      </w:r>
      <w:r>
        <w:rPr>
          <w:rStyle w:val="e"/>
        </w:rPr>
        <w:t>dominant</w:t>
      </w:r>
      <w:r>
        <w:t xml:space="preserve"> if </w:t>
      </w:r>
      <w:r>
        <w:rPr>
          <w:rStyle w:val="code"/>
        </w:rPr>
        <w:t>h.$pc</w:t>
      </w:r>
      <w:r>
        <w:t xml:space="preserve"> is in </w:t>
      </w:r>
      <w:r>
        <w:rPr>
          <w:rStyle w:val="code"/>
        </w:rPr>
        <w:t>Produce</w:t>
      </w:r>
      <w:r>
        <w:t xml:space="preserve"> and </w:t>
      </w:r>
      <w:r>
        <w:rPr>
          <w:rStyle w:val="code"/>
        </w:rPr>
        <w:t>h.$pc</w:t>
      </w:r>
      <w:r>
        <w:t xml:space="preserve"> is in {</w:t>
      </w:r>
      <w:r>
        <w:rPr>
          <w:rStyle w:val="label"/>
        </w:rPr>
        <w:t>p</w:t>
      </w:r>
      <w:r>
        <w:rPr>
          <w:rStyle w:val="sb"/>
        </w:rPr>
        <w:t>2</w:t>
      </w:r>
      <w:r>
        <w:t xml:space="preserve">, </w:t>
      </w:r>
      <w:r>
        <w:rPr>
          <w:rStyle w:val="label"/>
        </w:rPr>
        <w:t>p</w:t>
      </w:r>
      <w:r>
        <w:rPr>
          <w:rStyle w:val="sb"/>
        </w:rPr>
        <w:t>3</w:t>
      </w:r>
      <w:r>
        <w:t xml:space="preserve">, </w:t>
      </w:r>
      <w:r>
        <w:rPr>
          <w:rStyle w:val="label"/>
        </w:rPr>
        <w:t>p</w:t>
      </w:r>
      <w:r>
        <w:rPr>
          <w:rStyle w:val="sb"/>
        </w:rPr>
        <w:t>4</w:t>
      </w:r>
      <w:r>
        <w:t xml:space="preserve">, </w:t>
      </w:r>
      <w:r>
        <w:rPr>
          <w:rStyle w:val="label"/>
        </w:rPr>
        <w:t>p</w:t>
      </w:r>
      <w:r>
        <w:rPr>
          <w:rStyle w:val="sb"/>
        </w:rPr>
        <w:t>5</w:t>
      </w:r>
      <w:r>
        <w:t xml:space="preserve">} or is at the end of </w:t>
      </w:r>
      <w:r>
        <w:rPr>
          <w:rStyle w:val="code"/>
        </w:rPr>
        <w:t>m.acq</w:t>
      </w:r>
      <w:r>
        <w:t xml:space="preserve">, in </w:t>
      </w:r>
      <w:r>
        <w:rPr>
          <w:rStyle w:val="code"/>
        </w:rPr>
        <w:t>c.signal</w:t>
      </w:r>
      <w:r>
        <w:t xml:space="preserve">, or at the beginning of </w:t>
      </w:r>
      <w:r>
        <w:rPr>
          <w:rStyle w:val="code"/>
        </w:rPr>
        <w:t>m.rel</w:t>
      </w:r>
      <w:r>
        <w:t xml:space="preserve">, or if </w:t>
      </w:r>
      <w:r>
        <w:rPr>
          <w:rStyle w:val="code"/>
        </w:rPr>
        <w:t>h.$pc</w:t>
      </w:r>
      <w:r>
        <w:t xml:space="preserve"> is in </w:t>
      </w:r>
      <w:r>
        <w:rPr>
          <w:rStyle w:val="code"/>
        </w:rPr>
        <w:t>Consume</w:t>
      </w:r>
      <w:r>
        <w:t xml:space="preserve"> and </w:t>
      </w:r>
      <w:r>
        <w:rPr>
          <w:rStyle w:val="code"/>
        </w:rPr>
        <w:t>h.$pc</w:t>
      </w:r>
      <w:r>
        <w:t xml:space="preserve"> is in {</w:t>
      </w:r>
      <w:r>
        <w:rPr>
          <w:rStyle w:val="label"/>
        </w:rPr>
        <w:t>c</w:t>
      </w:r>
      <w:r>
        <w:rPr>
          <w:rStyle w:val="sb"/>
        </w:rPr>
        <w:t>2</w:t>
      </w:r>
      <w:r>
        <w:t xml:space="preserve">, </w:t>
      </w:r>
      <w:r>
        <w:rPr>
          <w:rStyle w:val="label"/>
        </w:rPr>
        <w:t>c</w:t>
      </w:r>
      <w:r>
        <w:rPr>
          <w:rStyle w:val="sb"/>
        </w:rPr>
        <w:t>3</w:t>
      </w:r>
      <w:r>
        <w:t xml:space="preserve">, </w:t>
      </w:r>
      <w:r>
        <w:rPr>
          <w:rStyle w:val="label"/>
        </w:rPr>
        <w:t>c</w:t>
      </w:r>
      <w:r>
        <w:rPr>
          <w:rStyle w:val="sb"/>
        </w:rPr>
        <w:t>4</w:t>
      </w:r>
      <w:r>
        <w:t xml:space="preserve">, </w:t>
      </w:r>
      <w:r>
        <w:rPr>
          <w:rStyle w:val="label"/>
        </w:rPr>
        <w:t>c</w:t>
      </w:r>
      <w:r>
        <w:rPr>
          <w:rStyle w:val="sb"/>
        </w:rPr>
        <w:t>5</w:t>
      </w:r>
      <w:r>
        <w:t xml:space="preserve">, </w:t>
      </w:r>
      <w:r>
        <w:rPr>
          <w:rStyle w:val="label"/>
        </w:rPr>
        <w:t>c</w:t>
      </w:r>
      <w:r>
        <w:rPr>
          <w:rStyle w:val="sb"/>
        </w:rPr>
        <w:t>6</w:t>
      </w:r>
      <w:r>
        <w:t xml:space="preserve">, </w:t>
      </w:r>
      <w:r>
        <w:rPr>
          <w:rStyle w:val="label"/>
        </w:rPr>
        <w:t>c</w:t>
      </w:r>
      <w:r>
        <w:rPr>
          <w:rStyle w:val="sb"/>
        </w:rPr>
        <w:t>7</w:t>
      </w:r>
      <w:r>
        <w:t xml:space="preserve">} or is at the end of </w:t>
      </w:r>
      <w:r>
        <w:rPr>
          <w:rStyle w:val="code"/>
        </w:rPr>
        <w:t>m.acq</w:t>
      </w:r>
      <w:r>
        <w:t xml:space="preserve">, at the beginning or end of </w:t>
      </w:r>
      <w:r>
        <w:rPr>
          <w:rStyle w:val="code"/>
        </w:rPr>
        <w:t>c.wait</w:t>
      </w:r>
      <w:r>
        <w:t xml:space="preserve"> (but not in the middle), or at the beginning of </w:t>
      </w:r>
      <w:r>
        <w:rPr>
          <w:rStyle w:val="code"/>
        </w:rPr>
        <w:t>m.rel</w:t>
      </w:r>
      <w:r>
        <w:t>.</w:t>
      </w:r>
    </w:p>
    <w:p w14:paraId="423BFECA" w14:textId="77777777" w:rsidR="000229B4" w:rsidRDefault="000229B4">
      <w:r>
        <w:t xml:space="preserve">Now, we claim that the following property is invariant: a thread </w:t>
      </w:r>
      <w:r>
        <w:rPr>
          <w:rStyle w:val="code"/>
        </w:rPr>
        <w:t>h</w:t>
      </w:r>
      <w:r>
        <w:t xml:space="preserve"> is dominant if and only if </w:t>
      </w:r>
      <w:r>
        <w:rPr>
          <w:rStyle w:val="code"/>
        </w:rPr>
        <w:t>Mutex.m</w:t>
      </w:r>
      <w:r>
        <w:t xml:space="preserve"> = </w:t>
      </w:r>
      <w:r>
        <w:rPr>
          <w:rStyle w:val="code"/>
        </w:rPr>
        <w:t>h</w:t>
      </w:r>
      <w:r>
        <w:t xml:space="preserve">. This simply says that </w:t>
      </w:r>
      <w:r>
        <w:rPr>
          <w:rStyle w:val="code"/>
        </w:rPr>
        <w:t>h</w:t>
      </w:r>
      <w:r>
        <w:t xml:space="preserve"> holds the mutex if and only if its PC is at an appropriate point. This is the basic mutual exclusion property. Amazingly enough, given this property we can easily show that operations are mutually exclusive: for all threads </w:t>
      </w:r>
      <w:r>
        <w:rPr>
          <w:rStyle w:val="code"/>
        </w:rPr>
        <w:t>h</w:t>
      </w:r>
      <w:r>
        <w:t xml:space="preserve">, </w:t>
      </w:r>
      <w:r>
        <w:rPr>
          <w:rStyle w:val="code"/>
        </w:rPr>
        <w:t>h'</w:t>
      </w:r>
      <w:r>
        <w:t xml:space="preserve"> such that </w:t>
      </w:r>
      <w:r>
        <w:rPr>
          <w:rStyle w:val="code"/>
        </w:rPr>
        <w:t>h</w:t>
      </w:r>
      <w:r>
        <w:t xml:space="preserve"> </w:t>
      </w:r>
      <w:r>
        <w:sym w:font="Symbol" w:char="F0B9"/>
      </w:r>
      <w:r w:rsidR="00A73E1F">
        <w:t xml:space="preserve"> </w:t>
      </w:r>
      <w:r>
        <w:rPr>
          <w:rStyle w:val="code"/>
        </w:rPr>
        <w:t>h'</w:t>
      </w:r>
      <w:r>
        <w:t xml:space="preserve">, if </w:t>
      </w:r>
      <w:r>
        <w:rPr>
          <w:rStyle w:val="code"/>
        </w:rPr>
        <w:t>h</w:t>
      </w:r>
      <w:r>
        <w:t xml:space="preserve"> is dominant then </w:t>
      </w:r>
      <w:r>
        <w:rPr>
          <w:rStyle w:val="code"/>
        </w:rPr>
        <w:t>h'</w:t>
      </w:r>
      <w:r>
        <w:t xml:space="preserve"> is not dominant. In other words, at most one thread can be in the middle of one of the operations in the code at any time.</w:t>
      </w:r>
    </w:p>
    <w:p w14:paraId="12AA6573" w14:textId="77777777" w:rsidR="000229B4" w:rsidRDefault="000229B4">
      <w:r>
        <w:t>Now let’s consider what needs to be shown to prove the code correct. First, we need to show that the claimed invariants actually are invariants. We do this using the standard inductive proof technique: Show that each initial state of the code satisfies the invariants, and then show that each atomic action in the code preserves the invariants. This is left as an exercise.</w:t>
      </w:r>
    </w:p>
    <w:p w14:paraId="2E02ACFE" w14:textId="77777777" w:rsidR="000229B4" w:rsidRDefault="000229B4">
      <w:r>
        <w:t>Next, we need to show that the abstraction function defines a simulation of the spec by the code. Again, this is an inductive proof. The first step is to show that an initial state of the code is mapped by the abstraction function to an initial state of the spec. This should be straightforward, and is left as an exercise. The second step is to show that the effects of each transition are pr</w:t>
      </w:r>
      <w:r>
        <w:t>e</w:t>
      </w:r>
      <w:r>
        <w:t>served by the abstraction function. Let’s consider a couple of examples.</w:t>
      </w:r>
    </w:p>
    <w:p w14:paraId="37B3594D" w14:textId="77777777" w:rsidR="000229B4" w:rsidRDefault="000229B4">
      <w:pPr>
        <w:pStyle w:val="b"/>
      </w:pPr>
      <w:r>
        <w:t xml:space="preserve">Consider a transition </w:t>
      </w:r>
      <w:r>
        <w:sym w:font="Symbol" w:char="F070"/>
      </w:r>
      <w:r>
        <w:t xml:space="preserve"> from </w:t>
      </w:r>
      <w:r>
        <w:rPr>
          <w:rStyle w:val="v"/>
        </w:rPr>
        <w:t>r</w:t>
      </w:r>
      <w:r>
        <w:t xml:space="preserve"> to </w:t>
      </w:r>
      <w:r>
        <w:rPr>
          <w:rStyle w:val="v"/>
        </w:rPr>
        <w:t>r</w:t>
      </w:r>
      <w:r>
        <w:t xml:space="preserve">' in which an invocation of an operation occurs for thread </w:t>
      </w:r>
      <w:r>
        <w:rPr>
          <w:rStyle w:val="code"/>
        </w:rPr>
        <w:t>h</w:t>
      </w:r>
      <w:r>
        <w:t xml:space="preserve">. Then in state </w:t>
      </w:r>
      <w:r>
        <w:rPr>
          <w:rStyle w:val="v"/>
        </w:rPr>
        <w:t>r</w:t>
      </w:r>
      <w:r>
        <w:t xml:space="preserve">, </w:t>
      </w:r>
      <w:r>
        <w:rPr>
          <w:rStyle w:val="code"/>
        </w:rPr>
        <w:t>h</w:t>
      </w:r>
      <w:r>
        <w:t xml:space="preserve"> was not active in the module, and in </w:t>
      </w:r>
      <w:r>
        <w:rPr>
          <w:rStyle w:val="v"/>
        </w:rPr>
        <w:t>r</w:t>
      </w:r>
      <w:r>
        <w:t xml:space="preserve">', its PC is at the beginning of the operation. This transition simulates the identical transition in the spec, which has the effect of moving the PC of this thread to the beginning of the operation. So </w:t>
      </w:r>
      <w:r>
        <w:rPr>
          <w:rStyle w:val="v"/>
        </w:rPr>
        <w:t>AF</w:t>
      </w:r>
      <w:r>
        <w:t>(</w:t>
      </w:r>
      <w:r>
        <w:rPr>
          <w:rStyle w:val="v"/>
        </w:rPr>
        <w:t>r</w:t>
      </w:r>
      <w:r>
        <w:t xml:space="preserve">) is taken to </w:t>
      </w:r>
      <w:r>
        <w:rPr>
          <w:rStyle w:val="v"/>
        </w:rPr>
        <w:t>AF</w:t>
      </w:r>
      <w:r>
        <w:t>(</w:t>
      </w:r>
      <w:r>
        <w:rPr>
          <w:rStyle w:val="v"/>
        </w:rPr>
        <w:t>r</w:t>
      </w:r>
      <w:r>
        <w:t>') by the transition.</w:t>
      </w:r>
    </w:p>
    <w:p w14:paraId="7675AE52" w14:textId="77777777" w:rsidR="000229B4" w:rsidRDefault="000229B4">
      <w:pPr>
        <w:pStyle w:val="b"/>
      </w:pPr>
      <w:r>
        <w:t xml:space="preserve">Consider a transition in which a thread </w:t>
      </w:r>
      <w:r>
        <w:rPr>
          <w:rStyle w:val="code"/>
        </w:rPr>
        <w:t>h</w:t>
      </w:r>
      <w:r>
        <w:t xml:space="preserve"> moves from </w:t>
      </w:r>
      <w:r>
        <w:rPr>
          <w:rStyle w:val="code"/>
        </w:rPr>
        <w:t>h.$pc</w:t>
      </w:r>
      <w:r>
        <w:t xml:space="preserve"> = </w:t>
      </w:r>
      <w:r>
        <w:rPr>
          <w:rStyle w:val="label"/>
        </w:rPr>
        <w:t>p</w:t>
      </w:r>
      <w:r>
        <w:rPr>
          <w:rStyle w:val="sb"/>
        </w:rPr>
        <w:t>3</w:t>
      </w:r>
      <w:r>
        <w:t xml:space="preserve"> to </w:t>
      </w:r>
      <w:r>
        <w:rPr>
          <w:rStyle w:val="code"/>
        </w:rPr>
        <w:t>h.$pc</w:t>
      </w:r>
      <w:r>
        <w:t xml:space="preserve"> = </w:t>
      </w:r>
      <w:r>
        <w:rPr>
          <w:rStyle w:val="label"/>
        </w:rPr>
        <w:t>p</w:t>
      </w:r>
      <w:r>
        <w:rPr>
          <w:rStyle w:val="sb"/>
        </w:rPr>
        <w:t>4</w:t>
      </w:r>
      <w:r>
        <w:t xml:space="preserve">, setting </w:t>
      </w:r>
      <w:r>
        <w:rPr>
          <w:rStyle w:val="code"/>
        </w:rPr>
        <w:t>b</w:t>
      </w:r>
      <w:r>
        <w:t xml:space="preserve"> to the value stored in temp. The corresponding abstract transition sets </w:t>
      </w:r>
      <w:r>
        <w:rPr>
          <w:rStyle w:val="code"/>
        </w:rPr>
        <w:t>b</w:t>
      </w:r>
      <w:r>
        <w:t xml:space="preserve"> to </w:t>
      </w:r>
      <w:r>
        <w:rPr>
          <w:rStyle w:val="code"/>
        </w:rPr>
        <w:t>b + {t}</w:t>
      </w:r>
      <w:r>
        <w:t>. To show that this transition does the right thing, we need an additional invariant:</w:t>
      </w:r>
    </w:p>
    <w:p w14:paraId="1BAD6758" w14:textId="77777777" w:rsidR="000229B4" w:rsidRDefault="000229B4">
      <w:pPr>
        <w:pStyle w:val="i"/>
        <w:ind w:left="720"/>
        <w:rPr>
          <w:rStyle w:val="FootnoteReference"/>
          <w:position w:val="0"/>
          <w:sz w:val="24"/>
        </w:rPr>
      </w:pPr>
      <w:r>
        <w:rPr>
          <w:rStyle w:val="FootnoteReference"/>
          <w:position w:val="0"/>
          <w:sz w:val="24"/>
        </w:rPr>
        <w:t xml:space="preserve">If </w:t>
      </w:r>
      <w:r>
        <w:rPr>
          <w:rStyle w:val="code"/>
        </w:rPr>
        <w:t>h.$pc</w:t>
      </w:r>
      <w:r>
        <w:rPr>
          <w:rStyle w:val="FootnoteReference"/>
          <w:position w:val="0"/>
          <w:sz w:val="24"/>
        </w:rPr>
        <w:t xml:space="preserve"> = </w:t>
      </w:r>
      <w:r>
        <w:rPr>
          <w:rStyle w:val="label"/>
        </w:rPr>
        <w:t>p</w:t>
      </w:r>
      <w:r>
        <w:rPr>
          <w:rStyle w:val="sb"/>
        </w:rPr>
        <w:t>3</w:t>
      </w:r>
      <w:r>
        <w:rPr>
          <w:rStyle w:val="FootnoteReference"/>
          <w:position w:val="0"/>
          <w:sz w:val="24"/>
        </w:rPr>
        <w:t xml:space="preserve">, then </w:t>
      </w:r>
      <w:r>
        <w:rPr>
          <w:rStyle w:val="code"/>
        </w:rPr>
        <w:t>temp = b + {t}</w:t>
      </w:r>
      <w:r>
        <w:rPr>
          <w:rStyle w:val="FootnoteReference"/>
          <w:position w:val="0"/>
          <w:sz w:val="24"/>
        </w:rPr>
        <w:t>.</w:t>
      </w:r>
    </w:p>
    <w:p w14:paraId="66624FA4" w14:textId="77777777" w:rsidR="000229B4" w:rsidRDefault="000229B4">
      <w:pPr>
        <w:pStyle w:val="i"/>
        <w:rPr>
          <w:rStyle w:val="FootnoteReference"/>
          <w:position w:val="0"/>
          <w:sz w:val="24"/>
        </w:rPr>
      </w:pPr>
      <w:r>
        <w:rPr>
          <w:rStyle w:val="FootnoteReference"/>
          <w:position w:val="0"/>
          <w:sz w:val="24"/>
        </w:rPr>
        <w:t xml:space="preserve">To prove this, we use the fact that if </w:t>
      </w:r>
      <w:r>
        <w:rPr>
          <w:rStyle w:val="code"/>
        </w:rPr>
        <w:t>h.$pc</w:t>
      </w:r>
      <w:r>
        <w:t xml:space="preserve"> </w:t>
      </w:r>
      <w:r>
        <w:rPr>
          <w:rStyle w:val="FootnoteReference"/>
          <w:position w:val="0"/>
          <w:sz w:val="24"/>
        </w:rPr>
        <w:t>=</w:t>
      </w:r>
      <w:r>
        <w:t xml:space="preserve"> </w:t>
      </w:r>
      <w:r>
        <w:rPr>
          <w:rStyle w:val="label"/>
        </w:rPr>
        <w:t>p</w:t>
      </w:r>
      <w:r>
        <w:rPr>
          <w:rStyle w:val="sb"/>
        </w:rPr>
        <w:t>3</w:t>
      </w:r>
      <w:r>
        <w:rPr>
          <w:rStyle w:val="FootnoteReference"/>
          <w:position w:val="0"/>
          <w:sz w:val="24"/>
        </w:rPr>
        <w:t xml:space="preserve">, then no other thread is dominant, so no other transition can change </w:t>
      </w:r>
      <w:r>
        <w:rPr>
          <w:rStyle w:val="code"/>
        </w:rPr>
        <w:t>b</w:t>
      </w:r>
      <w:r>
        <w:rPr>
          <w:rStyle w:val="FootnoteReference"/>
          <w:position w:val="0"/>
          <w:sz w:val="24"/>
        </w:rPr>
        <w:t xml:space="preserve">. We also have to show that any transition that puts </w:t>
      </w:r>
      <w:r>
        <w:rPr>
          <w:rStyle w:val="code"/>
        </w:rPr>
        <w:t>h.$pc</w:t>
      </w:r>
      <w:r>
        <w:t xml:space="preserve"> </w:t>
      </w:r>
      <w:r>
        <w:rPr>
          <w:rStyle w:val="FootnoteReference"/>
          <w:position w:val="0"/>
          <w:sz w:val="24"/>
        </w:rPr>
        <w:t xml:space="preserve">at this point establishes the consequent of the implication — but there is only one transition that does this (the one that assigns to </w:t>
      </w:r>
      <w:r>
        <w:rPr>
          <w:rStyle w:val="code"/>
        </w:rPr>
        <w:t>temp</w:t>
      </w:r>
      <w:r>
        <w:rPr>
          <w:rStyle w:val="FootnoteReference"/>
          <w:position w:val="0"/>
          <w:sz w:val="24"/>
        </w:rPr>
        <w:t>), and it clearly establishes the desired property.</w:t>
      </w:r>
    </w:p>
    <w:p w14:paraId="64963B04" w14:textId="77777777" w:rsidR="000229B4" w:rsidRDefault="000229B4">
      <w:r>
        <w:t xml:space="preserve">The transition in </w:t>
      </w:r>
      <w:r>
        <w:rPr>
          <w:rStyle w:val="code"/>
        </w:rPr>
        <w:t>Consume</w:t>
      </w:r>
      <w:r>
        <w:t xml:space="preserve"> that assigns to </w:t>
      </w:r>
      <w:r>
        <w:rPr>
          <w:rStyle w:val="code"/>
        </w:rPr>
        <w:t>b</w:t>
      </w:r>
      <w:r>
        <w:t xml:space="preserve"> relies on a similar invariant. The rest of the transitions involve straightforward case analyses. For the external transitions, it is clear that they correspond directly. For the other internal transitions, we must show that they have no abstract effect, i.e., if they take </w:t>
      </w:r>
      <w:r>
        <w:rPr>
          <w:rStyle w:val="v"/>
        </w:rPr>
        <w:t>r</w:t>
      </w:r>
      <w:r>
        <w:t xml:space="preserve"> to </w:t>
      </w:r>
      <w:r>
        <w:rPr>
          <w:rStyle w:val="v"/>
        </w:rPr>
        <w:t>r</w:t>
      </w:r>
      <w:r>
        <w:t xml:space="preserve">', then </w:t>
      </w:r>
      <w:r>
        <w:rPr>
          <w:rStyle w:val="v"/>
        </w:rPr>
        <w:t>AF</w:t>
      </w:r>
      <w:r>
        <w:t>(</w:t>
      </w:r>
      <w:r>
        <w:rPr>
          <w:rStyle w:val="v"/>
        </w:rPr>
        <w:t>r</w:t>
      </w:r>
      <w:r>
        <w:t xml:space="preserve">) = </w:t>
      </w:r>
      <w:r>
        <w:rPr>
          <w:rStyle w:val="v"/>
        </w:rPr>
        <w:t>AF</w:t>
      </w:r>
      <w:r>
        <w:t>(</w:t>
      </w:r>
      <w:r>
        <w:rPr>
          <w:rStyle w:val="v"/>
        </w:rPr>
        <w:t>r</w:t>
      </w:r>
      <w:r>
        <w:t>'). This is left as an exercise.</w:t>
      </w:r>
    </w:p>
    <w:p w14:paraId="7262ECA1" w14:textId="77777777" w:rsidR="000229B4" w:rsidRDefault="000229B4">
      <w:pPr>
        <w:pStyle w:val="Heading2"/>
      </w:pPr>
      <w:r>
        <w:rPr>
          <w:rStyle w:val="code"/>
          <w:sz w:val="24"/>
        </w:rPr>
        <w:t>SpinLock</w:t>
      </w:r>
      <w:r>
        <w:t xml:space="preserve"> implements </w:t>
      </w:r>
      <w:r>
        <w:rPr>
          <w:rStyle w:val="code"/>
          <w:sz w:val="24"/>
        </w:rPr>
        <w:t>Mutex</w:t>
      </w:r>
      <w:r>
        <w:t>, first version</w:t>
      </w:r>
    </w:p>
    <w:p w14:paraId="581CD712" w14:textId="77777777" w:rsidR="000229B4" w:rsidRDefault="000229B4">
      <w:r>
        <w:t xml:space="preserve">The proof is done in two layers. First, we show that </w:t>
      </w:r>
      <w:r>
        <w:rPr>
          <w:rStyle w:val="code"/>
        </w:rPr>
        <w:t>ForgetfulMutex</w:t>
      </w:r>
      <w:r>
        <w:t xml:space="preserve"> implements </w:t>
      </w:r>
      <w:r>
        <w:rPr>
          <w:rStyle w:val="code"/>
        </w:rPr>
        <w:t>Mutex</w:t>
      </w:r>
      <w:r>
        <w:t>. Se</w:t>
      </w:r>
      <w:r>
        <w:t>c</w:t>
      </w:r>
      <w:r>
        <w:t xml:space="preserve">ond, we show that </w:t>
      </w:r>
      <w:r>
        <w:rPr>
          <w:rStyle w:val="code"/>
        </w:rPr>
        <w:t>SpinLock</w:t>
      </w:r>
      <w:r>
        <w:t xml:space="preserve"> implements </w:t>
      </w:r>
      <w:r>
        <w:rPr>
          <w:rStyle w:val="code"/>
        </w:rPr>
        <w:t>ForgetfulMutex</w:t>
      </w:r>
      <w:r>
        <w:t>. For convenience, we repeat the def</w:t>
      </w:r>
      <w:r>
        <w:t>i</w:t>
      </w:r>
      <w:r>
        <w:t>nitions of the two modules.</w:t>
      </w:r>
    </w:p>
    <w:p w14:paraId="6573ADAC" w14:textId="77777777" w:rsidR="000229B4" w:rsidRDefault="000229B4">
      <w:pPr>
        <w:pStyle w:val="modhead"/>
        <w:outlineLvl w:val="9"/>
        <w:rPr>
          <w:rStyle w:val="code"/>
          <w:b w:val="0"/>
        </w:rPr>
      </w:pPr>
      <w:r>
        <w:t xml:space="preserve">CLASS Mutex </w:t>
      </w:r>
      <w:r>
        <w:rPr>
          <w:rStyle w:val="code"/>
          <w:b w:val="0"/>
        </w:rPr>
        <w:t xml:space="preserve">EXPORT acq, </w:t>
      </w:r>
      <w:r>
        <w:rPr>
          <w:rStyle w:val="code"/>
          <w:b w:val="0"/>
          <w:bCs/>
        </w:rPr>
        <w:t>rel</w:t>
      </w:r>
      <w:r>
        <w:rPr>
          <w:rStyle w:val="code"/>
          <w:b w:val="0"/>
        </w:rPr>
        <w:t xml:space="preserve"> =</w:t>
      </w:r>
    </w:p>
    <w:p w14:paraId="21DA7B0D" w14:textId="77777777" w:rsidR="000229B4" w:rsidRDefault="000229B4">
      <w:pPr>
        <w:pStyle w:val="declhead"/>
        <w:rPr>
          <w:rStyle w:val="code"/>
        </w:rPr>
      </w:pPr>
      <w:r>
        <w:rPr>
          <w:rStyle w:val="code"/>
        </w:rPr>
        <w:t>VAR</w:t>
      </w:r>
      <w:r>
        <w:rPr>
          <w:rStyle w:val="code"/>
        </w:rPr>
        <w:tab/>
        <w:t>m</w:t>
      </w:r>
      <w:r>
        <w:rPr>
          <w:rStyle w:val="code"/>
        </w:rPr>
        <w:tab/>
        <w:t>:</w:t>
      </w:r>
      <w:r>
        <w:rPr>
          <w:rStyle w:val="code"/>
        </w:rPr>
        <w:tab/>
        <w:t>(Thread + Null) := nil</w:t>
      </w:r>
    </w:p>
    <w:p w14:paraId="55AF53D9" w14:textId="77777777" w:rsidR="000229B4" w:rsidRDefault="000229B4">
      <w:pPr>
        <w:pStyle w:val="routine"/>
        <w:rPr>
          <w:rStyle w:val="code"/>
        </w:rPr>
      </w:pPr>
      <w:r>
        <w:rPr>
          <w:rStyle w:val="code"/>
        </w:rPr>
        <w:t>PROC acq() = &lt;&lt; m = nil  =&gt; m := SELF; RET &gt;&gt;</w:t>
      </w:r>
    </w:p>
    <w:p w14:paraId="42309987" w14:textId="77777777" w:rsidR="000229B4" w:rsidRDefault="000229B4">
      <w:pPr>
        <w:pStyle w:val="routine"/>
        <w:spacing w:before="0"/>
        <w:rPr>
          <w:rStyle w:val="code"/>
        </w:rPr>
      </w:pPr>
      <w:r>
        <w:rPr>
          <w:rStyle w:val="code"/>
        </w:rPr>
        <w:t>PROC rel() = &lt;&lt; m = SELF =&gt; m := nil ; RET [*] HAVOC &gt;&gt;</w:t>
      </w:r>
    </w:p>
    <w:p w14:paraId="5D7EA6E2" w14:textId="77777777" w:rsidR="000229B4" w:rsidRDefault="000229B4">
      <w:pPr>
        <w:pStyle w:val="modend"/>
      </w:pPr>
      <w:r>
        <w:rPr>
          <w:rStyle w:val="code"/>
        </w:rPr>
        <w:t>END Mutex</w:t>
      </w:r>
    </w:p>
    <w:p w14:paraId="5ED519F2" w14:textId="77777777" w:rsidR="000229B4" w:rsidRDefault="000229B4">
      <w:pPr>
        <w:pStyle w:val="modhead"/>
        <w:keepNext/>
        <w:outlineLvl w:val="9"/>
        <w:rPr>
          <w:rStyle w:val="code"/>
          <w:b w:val="0"/>
        </w:rPr>
      </w:pPr>
      <w:r>
        <w:t xml:space="preserve">CLASS ForgetfulMutex </w:t>
      </w:r>
      <w:r>
        <w:rPr>
          <w:rStyle w:val="code"/>
          <w:b w:val="0"/>
        </w:rPr>
        <w:t xml:space="preserve">EXPORT </w:t>
      </w:r>
      <w:r>
        <w:rPr>
          <w:rStyle w:val="code"/>
          <w:b w:val="0"/>
          <w:bCs/>
        </w:rPr>
        <w:t>acq, rel</w:t>
      </w:r>
      <w:r>
        <w:rPr>
          <w:rStyle w:val="code"/>
          <w:b w:val="0"/>
        </w:rPr>
        <w:t xml:space="preserve"> = </w:t>
      </w:r>
    </w:p>
    <w:p w14:paraId="30513DB2" w14:textId="77777777" w:rsidR="000229B4" w:rsidRDefault="000229B4">
      <w:pPr>
        <w:pStyle w:val="declhead"/>
        <w:keepNext/>
        <w:rPr>
          <w:rStyle w:val="code"/>
        </w:rPr>
      </w:pPr>
      <w:r>
        <w:rPr>
          <w:rStyle w:val="code"/>
        </w:rPr>
        <w:t>TYPE</w:t>
      </w:r>
      <w:r>
        <w:rPr>
          <w:rStyle w:val="code"/>
        </w:rPr>
        <w:tab/>
        <w:t>M</w:t>
      </w:r>
      <w:r>
        <w:rPr>
          <w:rStyle w:val="code"/>
        </w:rPr>
        <w:tab/>
        <w:t>=</w:t>
      </w:r>
      <w:r>
        <w:rPr>
          <w:rStyle w:val="code"/>
        </w:rPr>
        <w:tab/>
        <w:t>ENUM[free, held]</w:t>
      </w:r>
    </w:p>
    <w:p w14:paraId="37B894E8" w14:textId="77777777" w:rsidR="000229B4" w:rsidRDefault="000229B4">
      <w:pPr>
        <w:pStyle w:val="declhead"/>
        <w:spacing w:before="0"/>
        <w:rPr>
          <w:rStyle w:val="code"/>
        </w:rPr>
      </w:pPr>
      <w:r>
        <w:rPr>
          <w:rStyle w:val="code"/>
        </w:rPr>
        <w:t>VAR</w:t>
      </w:r>
      <w:r>
        <w:rPr>
          <w:rStyle w:val="code"/>
        </w:rPr>
        <w:tab/>
        <w:t>m</w:t>
      </w:r>
      <w:r>
        <w:rPr>
          <w:rStyle w:val="code"/>
        </w:rPr>
        <w:tab/>
        <w:t>:=</w:t>
      </w:r>
      <w:r>
        <w:rPr>
          <w:rStyle w:val="code"/>
        </w:rPr>
        <w:tab/>
        <w:t>free</w:t>
      </w:r>
    </w:p>
    <w:p w14:paraId="3F354772" w14:textId="77777777" w:rsidR="000229B4" w:rsidRDefault="000229B4">
      <w:pPr>
        <w:pStyle w:val="routine"/>
        <w:rPr>
          <w:rStyle w:val="code"/>
        </w:rPr>
      </w:pPr>
      <w:r>
        <w:rPr>
          <w:rStyle w:val="code"/>
        </w:rPr>
        <w:t>PROC acq() = &lt;&lt; m = free =&gt; m := held; RET &gt;&gt;</w:t>
      </w:r>
    </w:p>
    <w:p w14:paraId="7A02BEF8" w14:textId="77777777" w:rsidR="000229B4" w:rsidRDefault="000229B4">
      <w:pPr>
        <w:pStyle w:val="routine"/>
        <w:spacing w:before="0"/>
        <w:rPr>
          <w:rStyle w:val="code"/>
        </w:rPr>
      </w:pPr>
      <w:r>
        <w:rPr>
          <w:rStyle w:val="code"/>
        </w:rPr>
        <w:t>PROC rel() = &lt;&lt; m := free; RET &gt;&gt;</w:t>
      </w:r>
    </w:p>
    <w:p w14:paraId="56653923" w14:textId="77777777" w:rsidR="000229B4" w:rsidRDefault="000229B4">
      <w:pPr>
        <w:pStyle w:val="modend"/>
      </w:pPr>
      <w:r>
        <w:rPr>
          <w:rStyle w:val="code"/>
        </w:rPr>
        <w:t>END ForgetfulMutex</w:t>
      </w:r>
    </w:p>
    <w:p w14:paraId="044DD61A" w14:textId="77777777" w:rsidR="000229B4" w:rsidRDefault="000229B4">
      <w:pPr>
        <w:pStyle w:val="Heading3"/>
      </w:pPr>
      <w:r>
        <w:t>Proof that</w:t>
      </w:r>
      <w:r>
        <w:rPr>
          <w:noProof/>
          <w:sz w:val="20"/>
        </w:rPr>
        <w:t xml:space="preserve"> </w:t>
      </w:r>
      <w:r>
        <w:rPr>
          <w:rStyle w:val="code"/>
        </w:rPr>
        <w:t>ForgetfulMutex</w:t>
      </w:r>
      <w:r>
        <w:t xml:space="preserve"> implements </w:t>
      </w:r>
      <w:r>
        <w:rPr>
          <w:rStyle w:val="code"/>
        </w:rPr>
        <w:t>Mutex</w:t>
      </w:r>
    </w:p>
    <w:p w14:paraId="391B4384" w14:textId="77777777" w:rsidR="000229B4" w:rsidRDefault="000229B4">
      <w:r>
        <w:t xml:space="preserve">These two modules have the same atomicity. The difference is that </w:t>
      </w:r>
      <w:r>
        <w:rPr>
          <w:rStyle w:val="code"/>
        </w:rPr>
        <w:t>ForgetfulMutex</w:t>
      </w:r>
      <w:r>
        <w:t xml:space="preserve"> forgets which thread owns the mutex, and so it can’t check that the “right” thread releases it. We use an abstraction relation </w:t>
      </w:r>
      <w:r>
        <w:rPr>
          <w:rStyle w:val="v"/>
        </w:rPr>
        <w:t>AR</w:t>
      </w:r>
      <w:r>
        <w:t xml:space="preserve">. It needs to be multi-valued in order to put back the information that is forgotten in the code. Instead of using a relation, we could use a function and history variables to keep track of the owner and havoc. The single-level proof given later on that </w:t>
      </w:r>
      <w:r>
        <w:rPr>
          <w:rStyle w:val="code"/>
        </w:rPr>
        <w:t>Spinlock</w:t>
      </w:r>
      <w:r>
        <w:t xml:space="preserve"> impl</w:t>
      </w:r>
      <w:r>
        <w:t>e</w:t>
      </w:r>
      <w:r>
        <w:t xml:space="preserve">ments </w:t>
      </w:r>
      <w:r>
        <w:rPr>
          <w:rStyle w:val="code"/>
        </w:rPr>
        <w:t>Mutex</w:t>
      </w:r>
      <w:r>
        <w:t xml:space="preserve"> uses history variables. </w:t>
      </w:r>
    </w:p>
    <w:p w14:paraId="65F9EEE6" w14:textId="77777777" w:rsidR="000229B4" w:rsidRDefault="000229B4">
      <w:r>
        <w:t xml:space="preserve">The main interesting relationship that </w:t>
      </w:r>
      <w:r>
        <w:rPr>
          <w:rStyle w:val="v"/>
        </w:rPr>
        <w:t>AR</w:t>
      </w:r>
      <w:r>
        <w:t xml:space="preserve"> must express is: </w:t>
      </w:r>
    </w:p>
    <w:p w14:paraId="404EE67D" w14:textId="77777777" w:rsidR="000229B4" w:rsidRDefault="000229B4">
      <w:pPr>
        <w:pStyle w:val="i"/>
        <w:rPr>
          <w:rStyle w:val="FootnoteReference"/>
          <w:position w:val="0"/>
          <w:sz w:val="24"/>
        </w:rPr>
      </w:pPr>
      <w:r>
        <w:rPr>
          <w:rStyle w:val="v"/>
        </w:rPr>
        <w:t>s</w:t>
      </w:r>
      <w:r>
        <w:rPr>
          <w:rStyle w:val="FootnoteReference"/>
          <w:position w:val="0"/>
          <w:sz w:val="24"/>
        </w:rPr>
        <w:t>.</w:t>
      </w:r>
      <w:r>
        <w:rPr>
          <w:rStyle w:val="code"/>
        </w:rPr>
        <w:t>m</w:t>
      </w:r>
      <w:r>
        <w:rPr>
          <w:rStyle w:val="FootnoteReference"/>
          <w:position w:val="0"/>
          <w:sz w:val="24"/>
        </w:rPr>
        <w:t xml:space="preserve"> is non-</w:t>
      </w:r>
      <w:r>
        <w:rPr>
          <w:rStyle w:val="code"/>
        </w:rPr>
        <w:t>nil</w:t>
      </w:r>
      <w:r>
        <w:rPr>
          <w:rStyle w:val="FootnoteReference"/>
          <w:position w:val="0"/>
          <w:sz w:val="24"/>
        </w:rPr>
        <w:t xml:space="preserve"> if and only if </w:t>
      </w:r>
      <w:r>
        <w:rPr>
          <w:rStyle w:val="v"/>
        </w:rPr>
        <w:t>u</w:t>
      </w:r>
      <w:r>
        <w:rPr>
          <w:rStyle w:val="FootnoteReference"/>
          <w:position w:val="0"/>
          <w:sz w:val="24"/>
        </w:rPr>
        <w:t>.</w:t>
      </w:r>
      <w:r>
        <w:rPr>
          <w:rStyle w:val="code"/>
        </w:rPr>
        <w:t>m</w:t>
      </w:r>
      <w:r>
        <w:rPr>
          <w:rStyle w:val="FootnoteReference"/>
          <w:position w:val="0"/>
          <w:sz w:val="24"/>
        </w:rPr>
        <w:t xml:space="preserve"> = </w:t>
      </w:r>
      <w:r>
        <w:rPr>
          <w:rStyle w:val="code"/>
        </w:rPr>
        <w:t>held</w:t>
      </w:r>
      <w:r>
        <w:rPr>
          <w:rStyle w:val="FootnoteReference"/>
          <w:position w:val="0"/>
          <w:sz w:val="24"/>
        </w:rPr>
        <w:t xml:space="preserve">. </w:t>
      </w:r>
    </w:p>
    <w:p w14:paraId="2DED29B2" w14:textId="77777777" w:rsidR="000229B4" w:rsidRDefault="000229B4">
      <w:r>
        <w:t xml:space="preserve">In addition, </w:t>
      </w:r>
      <w:r>
        <w:rPr>
          <w:rStyle w:val="v"/>
        </w:rPr>
        <w:t>AR</w:t>
      </w:r>
      <w:r>
        <w:t xml:space="preserve"> must include less interesting relationships. For example, it has to relate the </w:t>
      </w:r>
      <w:r>
        <w:rPr>
          <w:rStyle w:val="code"/>
        </w:rPr>
        <w:t>$pc</w:t>
      </w:r>
      <w:r>
        <w:t xml:space="preserve"> values for the various threads. In each module, each thread is either not there at all, before the body, or after the body. Thus, </w:t>
      </w:r>
      <w:r>
        <w:rPr>
          <w:rStyle w:val="v"/>
        </w:rPr>
        <w:t>AR</w:t>
      </w:r>
      <w:r>
        <w:t xml:space="preserve"> also includes the condition:</w:t>
      </w:r>
    </w:p>
    <w:p w14:paraId="7E6554CC" w14:textId="77777777" w:rsidR="000229B4" w:rsidRDefault="000229B4">
      <w:pPr>
        <w:ind w:left="360"/>
        <w:rPr>
          <w:rStyle w:val="FootnoteReference"/>
          <w:position w:val="0"/>
          <w:sz w:val="24"/>
        </w:rPr>
      </w:pPr>
      <w:r>
        <w:rPr>
          <w:rStyle w:val="FootnoteReference"/>
          <w:position w:val="0"/>
          <w:sz w:val="24"/>
        </w:rPr>
        <w:t xml:space="preserve">The </w:t>
      </w:r>
      <w:r>
        <w:rPr>
          <w:rStyle w:val="code"/>
        </w:rPr>
        <w:t>$pc</w:t>
      </w:r>
      <w:r>
        <w:rPr>
          <w:rStyle w:val="FootnoteReference"/>
          <w:position w:val="0"/>
          <w:sz w:val="24"/>
        </w:rPr>
        <w:t xml:space="preserve"> value for each thread is the same in both modules. </w:t>
      </w:r>
    </w:p>
    <w:p w14:paraId="10730CB9" w14:textId="77777777" w:rsidR="000229B4" w:rsidRDefault="000229B4">
      <w:r>
        <w:t xml:space="preserve">Finally, there is the technicality of the special </w:t>
      </w:r>
      <w:r>
        <w:rPr>
          <w:rStyle w:val="code"/>
        </w:rPr>
        <w:t>$havoc = true</w:t>
      </w:r>
      <w:r>
        <w:t xml:space="preserve"> state that occurs in </w:t>
      </w:r>
      <w:r>
        <w:rPr>
          <w:rStyle w:val="code"/>
        </w:rPr>
        <w:t>Mutex</w:t>
      </w:r>
      <w:r>
        <w:t xml:space="preserve">. We handle this by allowing </w:t>
      </w:r>
      <w:r>
        <w:rPr>
          <w:rStyle w:val="v"/>
        </w:rPr>
        <w:t>AR</w:t>
      </w:r>
      <w:r>
        <w:t xml:space="preserve"> to relate all states of </w:t>
      </w:r>
      <w:r>
        <w:rPr>
          <w:rStyle w:val="code"/>
        </w:rPr>
        <w:t>ForgetfulMutex</w:t>
      </w:r>
      <w:r>
        <w:t xml:space="preserve"> to any state with </w:t>
      </w:r>
      <w:r>
        <w:rPr>
          <w:rStyle w:val="code"/>
        </w:rPr>
        <w:t>$havoc = true</w:t>
      </w:r>
      <w:r>
        <w:t>.</w:t>
      </w:r>
    </w:p>
    <w:p w14:paraId="28BBDD5D" w14:textId="77777777" w:rsidR="000229B4" w:rsidRDefault="000229B4">
      <w:r>
        <w:t xml:space="preserve">Having defined </w:t>
      </w:r>
      <w:r>
        <w:rPr>
          <w:rStyle w:val="v"/>
        </w:rPr>
        <w:t>AR</w:t>
      </w:r>
      <w:r>
        <w:t>, we just show that the two conditions of the abstraction relation definition are satisfied.</w:t>
      </w:r>
    </w:p>
    <w:p w14:paraId="4A280F8D" w14:textId="77777777" w:rsidR="000229B4" w:rsidRDefault="000229B4">
      <w:r>
        <w:t xml:space="preserve">The start condition is obvious. In the unique start states of both modules, no thread is in the module. Also, if </w:t>
      </w:r>
      <w:r>
        <w:rPr>
          <w:rStyle w:val="v"/>
        </w:rPr>
        <w:t>u</w:t>
      </w:r>
      <w:r>
        <w:t xml:space="preserve"> is the state of </w:t>
      </w:r>
      <w:r>
        <w:rPr>
          <w:rStyle w:val="code"/>
        </w:rPr>
        <w:t>ForgetfulMutex</w:t>
      </w:r>
      <w:r>
        <w:t xml:space="preserve"> and </w:t>
      </w:r>
      <w:r>
        <w:rPr>
          <w:rStyle w:val="v"/>
        </w:rPr>
        <w:t>s</w:t>
      </w:r>
      <w:r>
        <w:t xml:space="preserve"> is the state of </w:t>
      </w:r>
      <w:r>
        <w:rPr>
          <w:rStyle w:val="code"/>
        </w:rPr>
        <w:t>Mutex</w:t>
      </w:r>
      <w:r>
        <w:t xml:space="preserve">, then we have </w:t>
      </w:r>
      <w:r>
        <w:rPr>
          <w:rStyle w:val="v"/>
        </w:rPr>
        <w:t>u</w:t>
      </w:r>
      <w:r>
        <w:t>.</w:t>
      </w:r>
      <w:r>
        <w:rPr>
          <w:rStyle w:val="code"/>
        </w:rPr>
        <w:t>m = free</w:t>
      </w:r>
      <w:r>
        <w:t xml:space="preserve"> and </w:t>
      </w:r>
      <w:r>
        <w:rPr>
          <w:rStyle w:val="v"/>
        </w:rPr>
        <w:t>s</w:t>
      </w:r>
      <w:r>
        <w:t>.</w:t>
      </w:r>
      <w:r>
        <w:rPr>
          <w:rStyle w:val="code"/>
        </w:rPr>
        <w:t>m = nil</w:t>
      </w:r>
      <w:r>
        <w:t>. It follows that (</w:t>
      </w:r>
      <w:r>
        <w:rPr>
          <w:rStyle w:val="v"/>
        </w:rPr>
        <w:t>u</w:t>
      </w:r>
      <w:r>
        <w:t xml:space="preserve">, </w:t>
      </w:r>
      <w:r>
        <w:rPr>
          <w:rStyle w:val="v"/>
        </w:rPr>
        <w:t>s</w:t>
      </w:r>
      <w:r>
        <w:t xml:space="preserve">) </w:t>
      </w:r>
      <w:r>
        <w:rPr>
          <w:rFonts w:ascii="Symbol" w:hAnsi="Symbol"/>
        </w:rPr>
        <w:t></w:t>
      </w:r>
      <w:r>
        <w:t xml:space="preserve"> </w:t>
      </w:r>
      <w:r>
        <w:rPr>
          <w:rStyle w:val="v"/>
        </w:rPr>
        <w:t>AR</w:t>
      </w:r>
      <w:r>
        <w:t>, as needed.</w:t>
      </w:r>
    </w:p>
    <w:p w14:paraId="7DE97B19" w14:textId="77777777" w:rsidR="000229B4" w:rsidRDefault="000229B4">
      <w:r>
        <w:t xml:space="preserve">Now we turn to the step condition. Let </w:t>
      </w:r>
      <w:r>
        <w:rPr>
          <w:rStyle w:val="v"/>
        </w:rPr>
        <w:t>u</w:t>
      </w:r>
      <w:r>
        <w:t xml:space="preserve"> and </w:t>
      </w:r>
      <w:r>
        <w:rPr>
          <w:rStyle w:val="v"/>
        </w:rPr>
        <w:t>s</w:t>
      </w:r>
      <w:r>
        <w:t xml:space="preserve"> be reachable states of </w:t>
      </w:r>
      <w:r>
        <w:rPr>
          <w:rStyle w:val="code"/>
        </w:rPr>
        <w:t>ForgetfulMutex</w:t>
      </w:r>
      <w:r>
        <w:t xml:space="preserve"> and </w:t>
      </w:r>
      <w:r>
        <w:rPr>
          <w:rStyle w:val="code"/>
        </w:rPr>
        <w:t>Mutex</w:t>
      </w:r>
      <w:r>
        <w:t>, respectively, and suppose that (</w:t>
      </w:r>
      <w:r>
        <w:rPr>
          <w:rStyle w:val="v"/>
        </w:rPr>
        <w:t>u</w:t>
      </w:r>
      <w:r>
        <w:t xml:space="preserve">, </w:t>
      </w:r>
      <w:r>
        <w:sym w:font="Symbol" w:char="F070"/>
      </w:r>
      <w:r>
        <w:t xml:space="preserve">, </w:t>
      </w:r>
      <w:r>
        <w:rPr>
          <w:rStyle w:val="v"/>
        </w:rPr>
        <w:t>u</w:t>
      </w:r>
      <w:r>
        <w:t xml:space="preserve">') is a step of </w:t>
      </w:r>
      <w:r>
        <w:rPr>
          <w:rStyle w:val="code"/>
        </w:rPr>
        <w:t>ForgetfulMutex</w:t>
      </w:r>
      <w:r>
        <w:t xml:space="preserve"> and that (</w:t>
      </w:r>
      <w:r>
        <w:rPr>
          <w:rStyle w:val="v"/>
        </w:rPr>
        <w:t>u</w:t>
      </w:r>
      <w:r>
        <w:t xml:space="preserve">, </w:t>
      </w:r>
      <w:r>
        <w:rPr>
          <w:rStyle w:val="v"/>
        </w:rPr>
        <w:t>s</w:t>
      </w:r>
      <w:r>
        <w:t xml:space="preserve">) </w:t>
      </w:r>
      <w:r>
        <w:rPr>
          <w:rFonts w:ascii="Symbol" w:hAnsi="Symbol"/>
        </w:rPr>
        <w:t></w:t>
      </w:r>
      <w:r>
        <w:t xml:space="preserve"> </w:t>
      </w:r>
      <w:r>
        <w:rPr>
          <w:rStyle w:val="v"/>
        </w:rPr>
        <w:t>AR</w:t>
      </w:r>
      <w:r>
        <w:t xml:space="preserve">. If </w:t>
      </w:r>
      <w:r>
        <w:rPr>
          <w:rStyle w:val="v"/>
        </w:rPr>
        <w:t>s</w:t>
      </w:r>
      <w:r>
        <w:t>.</w:t>
      </w:r>
      <w:r>
        <w:rPr>
          <w:rStyle w:val="code"/>
        </w:rPr>
        <w:t>$havoc</w:t>
      </w:r>
      <w:r>
        <w:t xml:space="preserve">, then it is easy to show the existence of a corresponding execution fragment of </w:t>
      </w:r>
      <w:r>
        <w:rPr>
          <w:rStyle w:val="code"/>
        </w:rPr>
        <w:t>Mutex</w:t>
      </w:r>
      <w:r>
        <w:t xml:space="preserve">, because any transition is possible. So we suppose that </w:t>
      </w:r>
      <w:r>
        <w:rPr>
          <w:rStyle w:val="v"/>
        </w:rPr>
        <w:t>s</w:t>
      </w:r>
      <w:r>
        <w:t>.</w:t>
      </w:r>
      <w:r>
        <w:rPr>
          <w:rStyle w:val="code"/>
        </w:rPr>
        <w:t>$havoc = false</w:t>
      </w:r>
      <w:r>
        <w:t>. Invocation and response steps are straightforward; the interesting cases are the internal steps.</w:t>
      </w:r>
    </w:p>
    <w:p w14:paraId="012456FC" w14:textId="77777777" w:rsidR="000229B4" w:rsidRDefault="000229B4">
      <w:r>
        <w:t xml:space="preserve">So suppose that </w:t>
      </w:r>
      <w:r>
        <w:sym w:font="Symbol" w:char="F070"/>
      </w:r>
      <w:r>
        <w:t xml:space="preserve"> is an internal action of </w:t>
      </w:r>
      <w:r>
        <w:rPr>
          <w:rStyle w:val="code"/>
        </w:rPr>
        <w:t>ForgetfulMutex</w:t>
      </w:r>
      <w:r>
        <w:t>. We argue that the given step corr</w:t>
      </w:r>
      <w:r>
        <w:t>e</w:t>
      </w:r>
      <w:r>
        <w:t xml:space="preserve">sponds to a single step of </w:t>
      </w:r>
      <w:r>
        <w:rPr>
          <w:rStyle w:val="code"/>
        </w:rPr>
        <w:t>Mutex</w:t>
      </w:r>
      <w:r>
        <w:t>, with “the same” action. There are two cases:</w:t>
      </w:r>
    </w:p>
    <w:p w14:paraId="6A29C069" w14:textId="77777777" w:rsidR="000229B4" w:rsidRDefault="000229B4">
      <w:pPr>
        <w:pStyle w:val="u"/>
        <w:numPr>
          <w:ilvl w:val="0"/>
          <w:numId w:val="18"/>
        </w:numPr>
      </w:pPr>
      <w:r>
        <w:sym w:font="Symbol" w:char="F070"/>
      </w:r>
      <w:r>
        <w:t xml:space="preserve"> is the body of an </w:t>
      </w:r>
      <w:r>
        <w:rPr>
          <w:rStyle w:val="code"/>
        </w:rPr>
        <w:t>acq</w:t>
      </w:r>
      <w:r>
        <w:t xml:space="preserve">, by some thread </w:t>
      </w:r>
      <w:r>
        <w:rPr>
          <w:rStyle w:val="code"/>
        </w:rPr>
        <w:t>h</w:t>
      </w:r>
      <w:r>
        <w:t xml:space="preserve">. Since </w:t>
      </w:r>
      <w:r>
        <w:rPr>
          <w:rStyle w:val="code"/>
        </w:rPr>
        <w:t>acq</w:t>
      </w:r>
      <w:r>
        <w:t xml:space="preserve"> is enabled in </w:t>
      </w:r>
      <w:r>
        <w:rPr>
          <w:rStyle w:val="code"/>
        </w:rPr>
        <w:t>ForgetfulMutex</w:t>
      </w:r>
      <w:r>
        <w:t xml:space="preserve">, we have </w:t>
      </w:r>
      <w:r>
        <w:rPr>
          <w:rStyle w:val="v"/>
        </w:rPr>
        <w:t>u</w:t>
      </w:r>
      <w:r>
        <w:t>.</w:t>
      </w:r>
      <w:r>
        <w:rPr>
          <w:rStyle w:val="code"/>
        </w:rPr>
        <w:t>m = free</w:t>
      </w:r>
      <w:r>
        <w:t xml:space="preserve">, and </w:t>
      </w:r>
      <w:r>
        <w:rPr>
          <w:rStyle w:val="code"/>
        </w:rPr>
        <w:t>h.$pc</w:t>
      </w:r>
      <w:r>
        <w:t xml:space="preserve"> is right before the </w:t>
      </w:r>
      <w:r>
        <w:rPr>
          <w:rStyle w:val="code"/>
        </w:rPr>
        <w:t>acq</w:t>
      </w:r>
      <w:r>
        <w:t xml:space="preserve"> body in </w:t>
      </w:r>
      <w:r>
        <w:rPr>
          <w:rStyle w:val="v"/>
        </w:rPr>
        <w:t>u</w:t>
      </w:r>
      <w:r>
        <w:t>. Since (</w:t>
      </w:r>
      <w:r>
        <w:rPr>
          <w:rStyle w:val="v"/>
        </w:rPr>
        <w:t>u</w:t>
      </w:r>
      <w:r>
        <w:t xml:space="preserve">, </w:t>
      </w:r>
      <w:r>
        <w:rPr>
          <w:rStyle w:val="v"/>
        </w:rPr>
        <w:t>s</w:t>
      </w:r>
      <w:r>
        <w:t xml:space="preserve">) </w:t>
      </w:r>
      <w:r>
        <w:rPr>
          <w:rFonts w:ascii="Symbol" w:hAnsi="Symbol"/>
        </w:rPr>
        <w:t></w:t>
      </w:r>
      <w:r>
        <w:t xml:space="preserve"> </w:t>
      </w:r>
      <w:r>
        <w:rPr>
          <w:rStyle w:val="v"/>
        </w:rPr>
        <w:t>AR</w:t>
      </w:r>
      <w:r>
        <w:t xml:space="preserve">, we have </w:t>
      </w:r>
      <w:r>
        <w:rPr>
          <w:rStyle w:val="v"/>
        </w:rPr>
        <w:t>s</w:t>
      </w:r>
      <w:r>
        <w:t>.</w:t>
      </w:r>
      <w:r>
        <w:rPr>
          <w:rStyle w:val="code"/>
        </w:rPr>
        <w:t>m = nil</w:t>
      </w:r>
      <w:r>
        <w:t xml:space="preserve">, and also </w:t>
      </w:r>
      <w:r>
        <w:rPr>
          <w:rStyle w:val="code"/>
        </w:rPr>
        <w:t>h.$pc</w:t>
      </w:r>
      <w:r>
        <w:t xml:space="preserve"> is just before the </w:t>
      </w:r>
      <w:r>
        <w:rPr>
          <w:rStyle w:val="code"/>
        </w:rPr>
        <w:t>acq</w:t>
      </w:r>
      <w:r>
        <w:t xml:space="preserve"> body in </w:t>
      </w:r>
      <w:r>
        <w:rPr>
          <w:rStyle w:val="v"/>
        </w:rPr>
        <w:t>s</w:t>
      </w:r>
      <w:r>
        <w:t xml:space="preserve">. Therefore, the </w:t>
      </w:r>
      <w:r>
        <w:rPr>
          <w:rStyle w:val="code"/>
        </w:rPr>
        <w:t>acq</w:t>
      </w:r>
      <w:r>
        <w:t xml:space="preserve"> body for thread </w:t>
      </w:r>
      <w:r>
        <w:rPr>
          <w:rStyle w:val="code"/>
        </w:rPr>
        <w:t>h</w:t>
      </w:r>
      <w:r>
        <w:t xml:space="preserve"> is also enabled in </w:t>
      </w:r>
      <w:r>
        <w:rPr>
          <w:rStyle w:val="code"/>
        </w:rPr>
        <w:t>Mutex</w:t>
      </w:r>
      <w:r>
        <w:t xml:space="preserve">. Let </w:t>
      </w:r>
      <w:r>
        <w:rPr>
          <w:rStyle w:val="v"/>
        </w:rPr>
        <w:t>s</w:t>
      </w:r>
      <w:r>
        <w:t xml:space="preserve">' be the resulting state of </w:t>
      </w:r>
      <w:r>
        <w:rPr>
          <w:rStyle w:val="code"/>
        </w:rPr>
        <w:t>Mutex</w:t>
      </w:r>
      <w:r>
        <w:t>.</w:t>
      </w:r>
    </w:p>
    <w:p w14:paraId="5EC76532" w14:textId="77777777" w:rsidR="000229B4" w:rsidRDefault="000229B4">
      <w:pPr>
        <w:pStyle w:val="i"/>
      </w:pPr>
      <w:r>
        <w:t xml:space="preserve">By the code, </w:t>
      </w:r>
      <w:r>
        <w:rPr>
          <w:rStyle w:val="v"/>
        </w:rPr>
        <w:t>u</w:t>
      </w:r>
      <w:r>
        <w:t>'.</w:t>
      </w:r>
      <w:r>
        <w:rPr>
          <w:rStyle w:val="code"/>
        </w:rPr>
        <w:t>m = held</w:t>
      </w:r>
      <w:r>
        <w:t xml:space="preserve"> and </w:t>
      </w:r>
      <w:r>
        <w:rPr>
          <w:rStyle w:val="v"/>
        </w:rPr>
        <w:t>s</w:t>
      </w:r>
      <w:r>
        <w:t>'.</w:t>
      </w:r>
      <w:r>
        <w:rPr>
          <w:rStyle w:val="code"/>
        </w:rPr>
        <w:t xml:space="preserve">m </w:t>
      </w:r>
      <w:r>
        <w:t xml:space="preserve">= </w:t>
      </w:r>
      <w:r>
        <w:rPr>
          <w:rStyle w:val="code"/>
        </w:rPr>
        <w:t>h</w:t>
      </w:r>
      <w:r>
        <w:t xml:space="preserve">, which correspond correctly according to </w:t>
      </w:r>
      <w:r>
        <w:rPr>
          <w:rStyle w:val="v"/>
        </w:rPr>
        <w:t>AR</w:t>
      </w:r>
      <w:r>
        <w:t xml:space="preserve">. Also, since the same thread </w:t>
      </w:r>
      <w:r>
        <w:rPr>
          <w:rStyle w:val="code"/>
        </w:rPr>
        <w:t>h</w:t>
      </w:r>
      <w:r>
        <w:t xml:space="preserve"> gets the mutex in both steps, the PC’s are changed in the same way in both steps. So (</w:t>
      </w:r>
      <w:r>
        <w:rPr>
          <w:rStyle w:val="v"/>
        </w:rPr>
        <w:t>u</w:t>
      </w:r>
      <w:r>
        <w:t xml:space="preserve">', </w:t>
      </w:r>
      <w:r>
        <w:rPr>
          <w:rStyle w:val="v"/>
        </w:rPr>
        <w:t>s</w:t>
      </w:r>
      <w:r>
        <w:t xml:space="preserve">') </w:t>
      </w:r>
      <w:r>
        <w:rPr>
          <w:rFonts w:ascii="Symbol" w:hAnsi="Symbol"/>
        </w:rPr>
        <w:t></w:t>
      </w:r>
      <w:r>
        <w:t xml:space="preserve"> </w:t>
      </w:r>
      <w:r>
        <w:rPr>
          <w:rStyle w:val="v"/>
        </w:rPr>
        <w:t>AR</w:t>
      </w:r>
      <w:r>
        <w:t>.</w:t>
      </w:r>
    </w:p>
    <w:p w14:paraId="2282076F" w14:textId="77777777" w:rsidR="000229B4" w:rsidRDefault="000229B4">
      <w:pPr>
        <w:pStyle w:val="u"/>
        <w:numPr>
          <w:ilvl w:val="0"/>
          <w:numId w:val="18"/>
        </w:numPr>
      </w:pPr>
      <w:r>
        <w:sym w:font="Symbol" w:char="F070"/>
      </w:r>
      <w:r>
        <w:t xml:space="preserve"> is the body of a </w:t>
      </w:r>
      <w:r>
        <w:rPr>
          <w:rStyle w:val="code"/>
        </w:rPr>
        <w:t>rel</w:t>
      </w:r>
      <w:r>
        <w:t xml:space="preserve">, by some thread </w:t>
      </w:r>
      <w:r>
        <w:rPr>
          <w:rStyle w:val="code"/>
        </w:rPr>
        <w:t>h</w:t>
      </w:r>
      <w:r>
        <w:t xml:space="preserve">. If </w:t>
      </w:r>
      <w:r>
        <w:rPr>
          <w:rStyle w:val="v"/>
        </w:rPr>
        <w:t>u</w:t>
      </w:r>
      <w:r>
        <w:t>.</w:t>
      </w:r>
      <w:r>
        <w:rPr>
          <w:rStyle w:val="code"/>
        </w:rPr>
        <w:t>m = free</w:t>
      </w:r>
      <w:r>
        <w:t xml:space="preserve"> then </w:t>
      </w:r>
      <w:r>
        <w:rPr>
          <w:rStyle w:val="code"/>
        </w:rPr>
        <w:t>ForgetfulMutex</w:t>
      </w:r>
      <w:r>
        <w:t xml:space="preserve"> does som</w:t>
      </w:r>
      <w:r>
        <w:t>e</w:t>
      </w:r>
      <w:r>
        <w:t>thing sensible, as indicated by its code. But since (</w:t>
      </w:r>
      <w:r>
        <w:rPr>
          <w:rStyle w:val="v"/>
        </w:rPr>
        <w:t>u</w:t>
      </w:r>
      <w:r>
        <w:t xml:space="preserve">, </w:t>
      </w:r>
      <w:r>
        <w:rPr>
          <w:rStyle w:val="v"/>
        </w:rPr>
        <w:t>s</w:t>
      </w:r>
      <w:r>
        <w:t xml:space="preserve">) </w:t>
      </w:r>
      <w:r>
        <w:rPr>
          <w:rFonts w:ascii="Symbol" w:hAnsi="Symbol"/>
        </w:rPr>
        <w:t></w:t>
      </w:r>
      <w:r>
        <w:t xml:space="preserve"> </w:t>
      </w:r>
      <w:r>
        <w:rPr>
          <w:rStyle w:val="v"/>
        </w:rPr>
        <w:t>AR</w:t>
      </w:r>
      <w:r>
        <w:t xml:space="preserve">, </w:t>
      </w:r>
      <w:r>
        <w:rPr>
          <w:rStyle w:val="v"/>
        </w:rPr>
        <w:t>s</w:t>
      </w:r>
      <w:r>
        <w:t>.</w:t>
      </w:r>
      <w:r>
        <w:rPr>
          <w:rStyle w:val="code"/>
        </w:rPr>
        <w:t>m = nil</w:t>
      </w:r>
      <w:r>
        <w:t xml:space="preserve"> and </w:t>
      </w:r>
      <w:r>
        <w:rPr>
          <w:rStyle w:val="code"/>
        </w:rPr>
        <w:t>Mutex</w:t>
      </w:r>
      <w:r>
        <w:t xml:space="preserve"> does </w:t>
      </w:r>
      <w:r>
        <w:rPr>
          <w:rStyle w:val="code"/>
        </w:rPr>
        <w:t>HAVOC</w:t>
      </w:r>
      <w:r>
        <w:t xml:space="preserve">. Since </w:t>
      </w:r>
      <w:r>
        <w:rPr>
          <w:rStyle w:val="code"/>
        </w:rPr>
        <w:t>$havoc</w:t>
      </w:r>
      <w:r>
        <w:t xml:space="preserve"> in </w:t>
      </w:r>
      <w:r>
        <w:rPr>
          <w:rStyle w:val="code"/>
        </w:rPr>
        <w:t>Mutex</w:t>
      </w:r>
      <w:r>
        <w:t xml:space="preserve"> is defined to correspond to everything in </w:t>
      </w:r>
      <w:r>
        <w:rPr>
          <w:rStyle w:val="code"/>
        </w:rPr>
        <w:t>ForgetfulMutex</w:t>
      </w:r>
      <w:r>
        <w:t>, we have (</w:t>
      </w:r>
      <w:r>
        <w:rPr>
          <w:rStyle w:val="v"/>
        </w:rPr>
        <w:t>u</w:t>
      </w:r>
      <w:r>
        <w:t xml:space="preserve">', </w:t>
      </w:r>
      <w:r>
        <w:rPr>
          <w:rStyle w:val="v"/>
        </w:rPr>
        <w:t>s</w:t>
      </w:r>
      <w:r>
        <w:t xml:space="preserve">') </w:t>
      </w:r>
      <w:r>
        <w:rPr>
          <w:rFonts w:ascii="Symbol" w:hAnsi="Symbol"/>
        </w:rPr>
        <w:t></w:t>
      </w:r>
      <w:r>
        <w:t xml:space="preserve"> </w:t>
      </w:r>
      <w:r>
        <w:rPr>
          <w:rStyle w:val="v"/>
        </w:rPr>
        <w:t>AR</w:t>
      </w:r>
      <w:r>
        <w:t xml:space="preserve"> in this case.</w:t>
      </w:r>
    </w:p>
    <w:p w14:paraId="7163DFC0" w14:textId="77777777" w:rsidR="000229B4" w:rsidRDefault="000229B4">
      <w:pPr>
        <w:pStyle w:val="i"/>
      </w:pPr>
      <w:r>
        <w:t xml:space="preserve">On the other hand, if </w:t>
      </w:r>
      <w:r>
        <w:rPr>
          <w:rStyle w:val="v"/>
        </w:rPr>
        <w:t>u</w:t>
      </w:r>
      <w:r>
        <w:t>.</w:t>
      </w:r>
      <w:r>
        <w:rPr>
          <w:rStyle w:val="code"/>
        </w:rPr>
        <w:t>m = held</w:t>
      </w:r>
      <w:r>
        <w:t xml:space="preserve"> then </w:t>
      </w:r>
      <w:r>
        <w:rPr>
          <w:rStyle w:val="code"/>
        </w:rPr>
        <w:t>ForgetfulMutex</w:t>
      </w:r>
      <w:r>
        <w:t xml:space="preserve"> sets </w:t>
      </w:r>
      <w:r>
        <w:rPr>
          <w:rStyle w:val="v"/>
        </w:rPr>
        <w:t>u</w:t>
      </w:r>
      <w:r>
        <w:t>'.</w:t>
      </w:r>
      <w:r>
        <w:rPr>
          <w:rStyle w:val="code"/>
        </w:rPr>
        <w:t>m := free</w:t>
      </w:r>
      <w:r>
        <w:t>. Since (</w:t>
      </w:r>
      <w:r>
        <w:rPr>
          <w:rStyle w:val="v"/>
        </w:rPr>
        <w:t>u</w:t>
      </w:r>
      <w:r>
        <w:t xml:space="preserve">, </w:t>
      </w:r>
      <w:r>
        <w:rPr>
          <w:rStyle w:val="v"/>
        </w:rPr>
        <w:t>s</w:t>
      </w:r>
      <w:r>
        <w:t xml:space="preserve">) </w:t>
      </w:r>
      <w:r>
        <w:rPr>
          <w:rFonts w:ascii="Symbol" w:hAnsi="Symbol"/>
        </w:rPr>
        <w:t></w:t>
      </w:r>
      <w:r>
        <w:t xml:space="preserve"> </w:t>
      </w:r>
      <w:r>
        <w:rPr>
          <w:rStyle w:val="v"/>
        </w:rPr>
        <w:t>AR</w:t>
      </w:r>
      <w:r>
        <w:t xml:space="preserve">, we have </w:t>
      </w:r>
      <w:r>
        <w:rPr>
          <w:rStyle w:val="v"/>
        </w:rPr>
        <w:t>s</w:t>
      </w:r>
      <w:r>
        <w:t>.</w:t>
      </w:r>
      <w:r>
        <w:rPr>
          <w:rStyle w:val="code"/>
        </w:rPr>
        <w:t>m</w:t>
      </w:r>
      <w:r>
        <w:t xml:space="preserve"> </w:t>
      </w:r>
      <w:r>
        <w:sym w:font="Symbol" w:char="F0B9"/>
      </w:r>
      <w:r>
        <w:t xml:space="preserve"> </w:t>
      </w:r>
      <w:r>
        <w:rPr>
          <w:rStyle w:val="code"/>
        </w:rPr>
        <w:t>nil</w:t>
      </w:r>
      <w:r>
        <w:t xml:space="preserve">. Now there are two cases: If </w:t>
      </w:r>
      <w:r>
        <w:rPr>
          <w:rStyle w:val="v"/>
        </w:rPr>
        <w:t>s</w:t>
      </w:r>
      <w:r>
        <w:t>.</w:t>
      </w:r>
      <w:r>
        <w:rPr>
          <w:rStyle w:val="code"/>
        </w:rPr>
        <w:t>m</w:t>
      </w:r>
      <w:r>
        <w:t xml:space="preserve"> = </w:t>
      </w:r>
      <w:r>
        <w:rPr>
          <w:rStyle w:val="code"/>
        </w:rPr>
        <w:t>h</w:t>
      </w:r>
      <w:r>
        <w:t>, then corresponding changes o</w:t>
      </w:r>
      <w:r>
        <w:t>c</w:t>
      </w:r>
      <w:r>
        <w:t>cur in both modules, which allows us to conclude (</w:t>
      </w:r>
      <w:r>
        <w:rPr>
          <w:rStyle w:val="v"/>
        </w:rPr>
        <w:t>u</w:t>
      </w:r>
      <w:r>
        <w:t xml:space="preserve">', </w:t>
      </w:r>
      <w:r>
        <w:rPr>
          <w:rStyle w:val="v"/>
        </w:rPr>
        <w:t>s</w:t>
      </w:r>
      <w:r>
        <w:t xml:space="preserve">') </w:t>
      </w:r>
      <w:r>
        <w:rPr>
          <w:rFonts w:ascii="Symbol" w:hAnsi="Symbol"/>
        </w:rPr>
        <w:t></w:t>
      </w:r>
      <w:r>
        <w:t xml:space="preserve"> </w:t>
      </w:r>
      <w:r>
        <w:rPr>
          <w:rStyle w:val="v"/>
        </w:rPr>
        <w:t>AR</w:t>
      </w:r>
      <w:r>
        <w:t xml:space="preserve">. Otherwise, </w:t>
      </w:r>
      <w:r>
        <w:rPr>
          <w:rStyle w:val="code"/>
        </w:rPr>
        <w:t>Mutex</w:t>
      </w:r>
      <w:r>
        <w:t xml:space="preserve"> goes to </w:t>
      </w:r>
      <w:r>
        <w:rPr>
          <w:rStyle w:val="code"/>
        </w:rPr>
        <w:t>$havoc = true</w:t>
      </w:r>
      <w:r>
        <w:t xml:space="preserve">. But as before, this is OK because </w:t>
      </w:r>
      <w:r>
        <w:rPr>
          <w:rStyle w:val="code"/>
        </w:rPr>
        <w:t>$havoc = true</w:t>
      </w:r>
      <w:r>
        <w:t xml:space="preserve"> corresponds to ever</w:t>
      </w:r>
      <w:r>
        <w:t>y</w:t>
      </w:r>
      <w:r>
        <w:t xml:space="preserve">thing in </w:t>
      </w:r>
      <w:r>
        <w:rPr>
          <w:rStyle w:val="code"/>
        </w:rPr>
        <w:t>ForgetfulMutex</w:t>
      </w:r>
      <w:r>
        <w:t>.</w:t>
      </w:r>
    </w:p>
    <w:p w14:paraId="1F8BABF5" w14:textId="77777777" w:rsidR="000229B4" w:rsidRDefault="000229B4">
      <w:r>
        <w:t xml:space="preserve">The conclusion is that every trace of </w:t>
      </w:r>
      <w:r>
        <w:rPr>
          <w:rStyle w:val="code"/>
        </w:rPr>
        <w:t>ForgetfulMutex</w:t>
      </w:r>
      <w:r>
        <w:t xml:space="preserve"> is also a trace of </w:t>
      </w:r>
      <w:r>
        <w:rPr>
          <w:rStyle w:val="code"/>
        </w:rPr>
        <w:t>Mutex</w:t>
      </w:r>
      <w:r>
        <w:t>. Note that this proof does not imply anything about liveness, though in fact the two modules have the same l</w:t>
      </w:r>
      <w:r>
        <w:t>i</w:t>
      </w:r>
      <w:r>
        <w:t>veness properties.</w:t>
      </w:r>
    </w:p>
    <w:p w14:paraId="4C509C5C" w14:textId="77777777" w:rsidR="000229B4" w:rsidRDefault="000229B4">
      <w:pPr>
        <w:pStyle w:val="Heading3"/>
        <w:rPr>
          <w:noProof/>
          <w:sz w:val="20"/>
        </w:rPr>
      </w:pPr>
      <w:r>
        <w:t xml:space="preserve">Proof that </w:t>
      </w:r>
      <w:r>
        <w:rPr>
          <w:rStyle w:val="code"/>
        </w:rPr>
        <w:t>SpinLock</w:t>
      </w:r>
      <w:r>
        <w:t xml:space="preserve"> implements </w:t>
      </w:r>
      <w:r>
        <w:rPr>
          <w:rStyle w:val="code"/>
        </w:rPr>
        <w:t>ForgetfulMutex</w:t>
      </w:r>
    </w:p>
    <w:p w14:paraId="4B8B64C4" w14:textId="77777777" w:rsidR="000229B4" w:rsidRDefault="000229B4">
      <w:r>
        <w:t xml:space="preserve">We repeat the definition of </w:t>
      </w:r>
      <w:r>
        <w:rPr>
          <w:rStyle w:val="code"/>
        </w:rPr>
        <w:t>SpinLock</w:t>
      </w:r>
      <w:r>
        <w:t>.</w:t>
      </w:r>
    </w:p>
    <w:p w14:paraId="3DA589E5" w14:textId="77777777" w:rsidR="000229B4" w:rsidRDefault="000229B4">
      <w:pPr>
        <w:pStyle w:val="modhead"/>
        <w:outlineLvl w:val="9"/>
        <w:rPr>
          <w:rStyle w:val="code"/>
          <w:b w:val="0"/>
        </w:rPr>
      </w:pPr>
      <w:r>
        <w:t xml:space="preserve">CLASS SpinLock </w:t>
      </w:r>
      <w:r>
        <w:rPr>
          <w:rStyle w:val="code"/>
          <w:b w:val="0"/>
        </w:rPr>
        <w:t xml:space="preserve">EXPORT </w:t>
      </w:r>
      <w:r>
        <w:rPr>
          <w:rStyle w:val="code"/>
          <w:b w:val="0"/>
          <w:bCs/>
        </w:rPr>
        <w:t>acq, rel</w:t>
      </w:r>
      <w:r>
        <w:rPr>
          <w:rStyle w:val="code"/>
          <w:b w:val="0"/>
        </w:rPr>
        <w:t xml:space="preserve"> =</w:t>
      </w:r>
    </w:p>
    <w:p w14:paraId="12A7F61A" w14:textId="77777777" w:rsidR="000229B4" w:rsidRDefault="000229B4">
      <w:pPr>
        <w:pStyle w:val="declhead"/>
        <w:rPr>
          <w:rStyle w:val="code"/>
        </w:rPr>
      </w:pPr>
      <w:r>
        <w:rPr>
          <w:rStyle w:val="code"/>
        </w:rPr>
        <w:t>TYPE</w:t>
      </w:r>
      <w:r>
        <w:rPr>
          <w:rStyle w:val="code"/>
        </w:rPr>
        <w:tab/>
        <w:t>M</w:t>
      </w:r>
      <w:r>
        <w:rPr>
          <w:rStyle w:val="code"/>
        </w:rPr>
        <w:tab/>
        <w:t>=</w:t>
      </w:r>
      <w:r>
        <w:rPr>
          <w:rStyle w:val="code"/>
        </w:rPr>
        <w:tab/>
        <w:t>ENUM[free, held]</w:t>
      </w:r>
    </w:p>
    <w:p w14:paraId="50990A1A" w14:textId="77777777" w:rsidR="000229B4" w:rsidRDefault="000229B4">
      <w:pPr>
        <w:pStyle w:val="declhead"/>
        <w:spacing w:before="0"/>
        <w:rPr>
          <w:rStyle w:val="code"/>
        </w:rPr>
      </w:pPr>
      <w:r>
        <w:rPr>
          <w:rStyle w:val="code"/>
        </w:rPr>
        <w:t>VAR</w:t>
      </w:r>
      <w:r>
        <w:rPr>
          <w:rStyle w:val="code"/>
        </w:rPr>
        <w:tab/>
        <w:t>m</w:t>
      </w:r>
      <w:r>
        <w:rPr>
          <w:rStyle w:val="code"/>
        </w:rPr>
        <w:tab/>
        <w:t>:=</w:t>
      </w:r>
      <w:r>
        <w:rPr>
          <w:rStyle w:val="code"/>
        </w:rPr>
        <w:tab/>
        <w:t>free</w:t>
      </w:r>
    </w:p>
    <w:p w14:paraId="1A256C4D" w14:textId="77777777" w:rsidR="000229B4" w:rsidRDefault="000229B4">
      <w:pPr>
        <w:pStyle w:val="routine"/>
        <w:rPr>
          <w:rStyle w:val="code"/>
        </w:rPr>
      </w:pPr>
      <w:r>
        <w:rPr>
          <w:rStyle w:val="code"/>
        </w:rPr>
        <w:t xml:space="preserve">PROC acq() = VAR t: FH | </w:t>
      </w:r>
    </w:p>
    <w:p w14:paraId="28B88C2F" w14:textId="77777777" w:rsidR="000229B4" w:rsidRDefault="000229B4">
      <w:pPr>
        <w:pStyle w:val="cmd1"/>
        <w:rPr>
          <w:rStyle w:val="code"/>
        </w:rPr>
      </w:pPr>
      <w:r>
        <w:rPr>
          <w:rStyle w:val="code"/>
        </w:rPr>
        <w:t>DO &lt;&lt; t := m; m := held &gt;&gt;; IF t # held =&gt; RET [*] SKIP FI OD</w:t>
      </w:r>
    </w:p>
    <w:p w14:paraId="4AE6A21E" w14:textId="77777777" w:rsidR="000229B4" w:rsidRDefault="000229B4">
      <w:pPr>
        <w:pStyle w:val="routine"/>
        <w:spacing w:before="0"/>
        <w:rPr>
          <w:rStyle w:val="code"/>
        </w:rPr>
      </w:pPr>
      <w:r>
        <w:rPr>
          <w:rStyle w:val="code"/>
        </w:rPr>
        <w:t>PROC rel() = &lt;&lt; m := free &gt;&gt;</w:t>
      </w:r>
    </w:p>
    <w:p w14:paraId="0CE637D6" w14:textId="77777777" w:rsidR="000229B4" w:rsidRDefault="000229B4">
      <w:pPr>
        <w:pStyle w:val="modend"/>
      </w:pPr>
      <w:r>
        <w:rPr>
          <w:rStyle w:val="code"/>
        </w:rPr>
        <w:t>END SpinLock</w:t>
      </w:r>
    </w:p>
    <w:p w14:paraId="76F8C589" w14:textId="77777777" w:rsidR="000229B4" w:rsidRDefault="000229B4">
      <w:r>
        <w:t xml:space="preserve">These two modules use the same basic data. The difference is their atomicity. Because they use the same data, an abstraction function </w:t>
      </w:r>
      <w:r>
        <w:rPr>
          <w:rStyle w:val="v"/>
        </w:rPr>
        <w:t>AF</w:t>
      </w:r>
      <w:r>
        <w:t xml:space="preserve"> will work. Indeed, the point of introducing </w:t>
      </w:r>
      <w:r>
        <w:rPr>
          <w:rStyle w:val="code"/>
        </w:rPr>
        <w:t>ForgetfulMutex</w:t>
      </w:r>
      <w:r>
        <w:t xml:space="preserve"> was to take care of the need for history variables or abstraction relations there.</w:t>
      </w:r>
    </w:p>
    <w:p w14:paraId="40BF0CD5" w14:textId="77777777" w:rsidR="000229B4" w:rsidRDefault="000229B4">
      <w:r>
        <w:t xml:space="preserve">The key to defining </w:t>
      </w:r>
      <w:r>
        <w:rPr>
          <w:rStyle w:val="v"/>
        </w:rPr>
        <w:t>AF</w:t>
      </w:r>
      <w:r>
        <w:t xml:space="preserve"> is to identify the exact moment in an execution of </w:t>
      </w:r>
      <w:r>
        <w:rPr>
          <w:rStyle w:val="code"/>
        </w:rPr>
        <w:t>SpinLock</w:t>
      </w:r>
      <w:r>
        <w:t xml:space="preserve"> when we want to say the abstract </w:t>
      </w:r>
      <w:r>
        <w:rPr>
          <w:rStyle w:val="code"/>
        </w:rPr>
        <w:t>acq</w:t>
      </w:r>
      <w:r>
        <w:t xml:space="preserve"> body occurs. There are two logical choices: the moment when a thread converts </w:t>
      </w:r>
      <w:r>
        <w:rPr>
          <w:rStyle w:val="v"/>
        </w:rPr>
        <w:t>u</w:t>
      </w:r>
      <w:r>
        <w:t>.</w:t>
      </w:r>
      <w:r>
        <w:rPr>
          <w:rStyle w:val="code"/>
        </w:rPr>
        <w:t>m</w:t>
      </w:r>
      <w:r>
        <w:t xml:space="preserve"> from </w:t>
      </w:r>
      <w:r>
        <w:rPr>
          <w:rStyle w:val="code"/>
        </w:rPr>
        <w:t>free</w:t>
      </w:r>
      <w:r>
        <w:t xml:space="preserve"> to </w:t>
      </w:r>
      <w:r>
        <w:rPr>
          <w:rStyle w:val="code"/>
        </w:rPr>
        <w:t>held</w:t>
      </w:r>
      <w:r>
        <w:t>, or the later moment when the thread discovers that it has done this. Either will work, but to be definite we consider the earlier of these two possibilities.</w:t>
      </w:r>
    </w:p>
    <w:p w14:paraId="7C5C2F27" w14:textId="77777777" w:rsidR="000229B4" w:rsidRDefault="000229B4">
      <w:pPr>
        <w:keepNext/>
      </w:pPr>
      <w:r>
        <w:t xml:space="preserve">Then </w:t>
      </w:r>
      <w:r>
        <w:rPr>
          <w:rStyle w:val="v"/>
        </w:rPr>
        <w:t>AF</w:t>
      </w:r>
      <w:r>
        <w:t xml:space="preserve"> is defined as follows. If </w:t>
      </w:r>
      <w:r>
        <w:rPr>
          <w:rStyle w:val="v"/>
        </w:rPr>
        <w:t>u</w:t>
      </w:r>
      <w:r>
        <w:t xml:space="preserve"> is any state of </w:t>
      </w:r>
      <w:r>
        <w:rPr>
          <w:rStyle w:val="code"/>
        </w:rPr>
        <w:t>SpinLock</w:t>
      </w:r>
      <w:r>
        <w:t xml:space="preserve"> then </w:t>
      </w:r>
      <w:r>
        <w:rPr>
          <w:rStyle w:val="v"/>
        </w:rPr>
        <w:t>AF</w:t>
      </w:r>
      <w:r>
        <w:t>(</w:t>
      </w:r>
      <w:r>
        <w:rPr>
          <w:rStyle w:val="v"/>
        </w:rPr>
        <w:t>u</w:t>
      </w:r>
      <w:r>
        <w:t xml:space="preserve">) is the unique state </w:t>
      </w:r>
      <w:r>
        <w:rPr>
          <w:rStyle w:val="v"/>
        </w:rPr>
        <w:t>s</w:t>
      </w:r>
      <w:r>
        <w:t xml:space="preserve"> of </w:t>
      </w:r>
      <w:r>
        <w:rPr>
          <w:rStyle w:val="code"/>
        </w:rPr>
        <w:t>ForgetfulMutex</w:t>
      </w:r>
      <w:r>
        <w:t xml:space="preserve"> such that: </w:t>
      </w:r>
    </w:p>
    <w:p w14:paraId="7789DAF5" w14:textId="77777777" w:rsidR="000229B4" w:rsidRDefault="000229B4">
      <w:pPr>
        <w:pStyle w:val="b"/>
        <w:keepNext/>
      </w:pPr>
      <w:r>
        <w:rPr>
          <w:rStyle w:val="v"/>
        </w:rPr>
        <w:t>s</w:t>
      </w:r>
      <w:r>
        <w:t>.</w:t>
      </w:r>
      <w:r>
        <w:rPr>
          <w:rStyle w:val="code"/>
        </w:rPr>
        <w:t>m</w:t>
      </w:r>
      <w:r>
        <w:t xml:space="preserve"> = </w:t>
      </w:r>
      <w:r>
        <w:rPr>
          <w:rStyle w:val="v"/>
        </w:rPr>
        <w:t>u</w:t>
      </w:r>
      <w:r>
        <w:t>.</w:t>
      </w:r>
      <w:r>
        <w:rPr>
          <w:rStyle w:val="code"/>
        </w:rPr>
        <w:t>m</w:t>
      </w:r>
      <w:r>
        <w:t xml:space="preserve">, and </w:t>
      </w:r>
    </w:p>
    <w:p w14:paraId="7EA1E981" w14:textId="77777777" w:rsidR="000229B4" w:rsidRDefault="000229B4">
      <w:pPr>
        <w:pStyle w:val="b"/>
      </w:pPr>
      <w:r>
        <w:t>The PC values of all threads “correspond”.</w:t>
      </w:r>
    </w:p>
    <w:p w14:paraId="2487E77C" w14:textId="77777777" w:rsidR="000229B4" w:rsidRDefault="000229B4">
      <w:r>
        <w:t>We must define the sense in which the PC values correspond. The correspondence is straigh</w:t>
      </w:r>
      <w:r>
        <w:t>t</w:t>
      </w:r>
      <w:r>
        <w:t xml:space="preserve">forward for threads that aren’t there, or are engaged in a </w:t>
      </w:r>
      <w:r>
        <w:rPr>
          <w:rStyle w:val="code"/>
        </w:rPr>
        <w:t>rel</w:t>
      </w:r>
      <w:r>
        <w:t xml:space="preserve"> operation. For a thread </w:t>
      </w:r>
      <w:r>
        <w:rPr>
          <w:rStyle w:val="code"/>
        </w:rPr>
        <w:t>h</w:t>
      </w:r>
      <w:r>
        <w:t xml:space="preserve"> engaged in an </w:t>
      </w:r>
      <w:r>
        <w:rPr>
          <w:rStyle w:val="code"/>
        </w:rPr>
        <w:t>acq</w:t>
      </w:r>
      <w:r>
        <w:t xml:space="preserve"> operation, we say that</w:t>
      </w:r>
    </w:p>
    <w:p w14:paraId="0CC85000" w14:textId="77777777" w:rsidR="000229B4" w:rsidRDefault="000229B4">
      <w:pPr>
        <w:pStyle w:val="b"/>
      </w:pPr>
      <w:r>
        <w:rPr>
          <w:rStyle w:val="code"/>
        </w:rPr>
        <w:t>h.$pc</w:t>
      </w:r>
      <w:r>
        <w:t xml:space="preserve"> in </w:t>
      </w:r>
      <w:r>
        <w:rPr>
          <w:rStyle w:val="code"/>
        </w:rPr>
        <w:t>ForgetfulMutex</w:t>
      </w:r>
      <w:r>
        <w:t xml:space="preserve">, </w:t>
      </w:r>
      <w:r>
        <w:rPr>
          <w:rStyle w:val="v"/>
        </w:rPr>
        <w:t>s</w:t>
      </w:r>
      <w:r>
        <w:t>.</w:t>
      </w:r>
      <w:r>
        <w:rPr>
          <w:rStyle w:val="code"/>
        </w:rPr>
        <w:t>h.$pc</w:t>
      </w:r>
      <w:r>
        <w:t xml:space="preserve">, is just before the body of </w:t>
      </w:r>
      <w:r>
        <w:rPr>
          <w:rStyle w:val="code"/>
        </w:rPr>
        <w:t>acq</w:t>
      </w:r>
      <w:r>
        <w:t xml:space="preserve"> if and only if </w:t>
      </w:r>
      <w:r>
        <w:rPr>
          <w:rStyle w:val="v"/>
        </w:rPr>
        <w:t>u</w:t>
      </w:r>
      <w:r>
        <w:t>.</w:t>
      </w:r>
      <w:r>
        <w:rPr>
          <w:rStyle w:val="code"/>
        </w:rPr>
        <w:t>h.$pc</w:t>
      </w:r>
      <w:r>
        <w:t xml:space="preserve"> is in </w:t>
      </w:r>
      <w:r>
        <w:rPr>
          <w:rStyle w:val="code"/>
        </w:rPr>
        <w:t>SpinLock</w:t>
      </w:r>
      <w:r>
        <w:t xml:space="preserve"> either (a) at the </w:t>
      </w:r>
      <w:r>
        <w:rPr>
          <w:rStyle w:val="code"/>
        </w:rPr>
        <w:t>DO</w:t>
      </w:r>
      <w:r>
        <w:t xml:space="preserve">, and before the test-and-set ,or (b) after the test-and-set with </w:t>
      </w:r>
      <w:r>
        <w:rPr>
          <w:rStyle w:val="code"/>
        </w:rPr>
        <w:t>h</w:t>
      </w:r>
      <w:r>
        <w:t xml:space="preserve">’s local variable </w:t>
      </w:r>
      <w:r>
        <w:rPr>
          <w:rStyle w:val="code"/>
        </w:rPr>
        <w:t xml:space="preserve">t </w:t>
      </w:r>
      <w:r>
        <w:t xml:space="preserve">equal to </w:t>
      </w:r>
      <w:r>
        <w:rPr>
          <w:rStyle w:val="code"/>
        </w:rPr>
        <w:t>held</w:t>
      </w:r>
      <w:r>
        <w:t>.</w:t>
      </w:r>
    </w:p>
    <w:p w14:paraId="7BB1BC34" w14:textId="77777777" w:rsidR="000229B4" w:rsidRDefault="000229B4">
      <w:pPr>
        <w:pStyle w:val="b"/>
      </w:pPr>
      <w:r>
        <w:rPr>
          <w:rStyle w:val="code"/>
        </w:rPr>
        <w:t>h.$pc</w:t>
      </w:r>
      <w:r>
        <w:t xml:space="preserve"> in </w:t>
      </w:r>
      <w:r>
        <w:rPr>
          <w:rStyle w:val="code"/>
        </w:rPr>
        <w:t>ForgetfulMutex</w:t>
      </w:r>
      <w:r>
        <w:t xml:space="preserve">, </w:t>
      </w:r>
      <w:r>
        <w:rPr>
          <w:rStyle w:val="v"/>
        </w:rPr>
        <w:t>s</w:t>
      </w:r>
      <w:r>
        <w:t>.</w:t>
      </w:r>
      <w:r>
        <w:rPr>
          <w:rStyle w:val="code"/>
        </w:rPr>
        <w:t>h.$pc</w:t>
      </w:r>
      <w:r>
        <w:t xml:space="preserve">, is just after the body of </w:t>
      </w:r>
      <w:r>
        <w:rPr>
          <w:rStyle w:val="code"/>
        </w:rPr>
        <w:t>acq</w:t>
      </w:r>
      <w:r>
        <w:t xml:space="preserve"> if and only if </w:t>
      </w:r>
      <w:r>
        <w:rPr>
          <w:rStyle w:val="v"/>
        </w:rPr>
        <w:t>u</w:t>
      </w:r>
      <w:r>
        <w:t>.</w:t>
      </w:r>
      <w:r>
        <w:rPr>
          <w:rStyle w:val="code"/>
        </w:rPr>
        <w:t>h.$pc</w:t>
      </w:r>
      <w:r>
        <w:t xml:space="preserve"> is either (a) after the test-and-set with </w:t>
      </w:r>
      <w:r>
        <w:rPr>
          <w:rStyle w:val="code"/>
        </w:rPr>
        <w:t>h</w:t>
      </w:r>
      <w:r>
        <w:t xml:space="preserve">’s local variable </w:t>
      </w:r>
      <w:r>
        <w:rPr>
          <w:rStyle w:val="code"/>
        </w:rPr>
        <w:t>t</w:t>
      </w:r>
      <w:r>
        <w:t xml:space="preserve"> equal to </w:t>
      </w:r>
      <w:r>
        <w:rPr>
          <w:rStyle w:val="code"/>
        </w:rPr>
        <w:t>free</w:t>
      </w:r>
      <w:r>
        <w:t xml:space="preserve"> or (b) after the </w:t>
      </w:r>
      <w:r>
        <w:rPr>
          <w:rStyle w:val="code"/>
        </w:rPr>
        <w:t>t # held</w:t>
      </w:r>
      <w:r>
        <w:t xml:space="preserve"> test. </w:t>
      </w:r>
    </w:p>
    <w:p w14:paraId="6C8E1D89" w14:textId="77777777" w:rsidR="000229B4" w:rsidRDefault="000229B4">
      <w:r>
        <w:t xml:space="preserve">The proof that this is an abstraction function is interesting. The start condition is easy. For the step condition, the invocation and response cases are easy, so consider the internal steps. The </w:t>
      </w:r>
      <w:r>
        <w:rPr>
          <w:rStyle w:val="code"/>
        </w:rPr>
        <w:t>rel</w:t>
      </w:r>
      <w:r>
        <w:t xml:space="preserve"> body corresponds exactly in both modules, so the interesting steps to consider are those that are part of the </w:t>
      </w:r>
      <w:r>
        <w:rPr>
          <w:rStyle w:val="code"/>
        </w:rPr>
        <w:t>acq</w:t>
      </w:r>
      <w:r>
        <w:t xml:space="preserve">. </w:t>
      </w:r>
      <w:r>
        <w:rPr>
          <w:rStyle w:val="code"/>
        </w:rPr>
        <w:t>acq</w:t>
      </w:r>
      <w:r>
        <w:t xml:space="preserve"> in </w:t>
      </w:r>
      <w:r>
        <w:rPr>
          <w:rStyle w:val="code"/>
        </w:rPr>
        <w:t>SpinLock</w:t>
      </w:r>
      <w:r>
        <w:t xml:space="preserve"> has two kinds of internal steps: the atomic test-and-set and the test for </w:t>
      </w:r>
      <w:r>
        <w:rPr>
          <w:rStyle w:val="code"/>
        </w:rPr>
        <w:t>t # held</w:t>
      </w:r>
      <w:r>
        <w:t>. We consider these two cases separately:</w:t>
      </w:r>
    </w:p>
    <w:p w14:paraId="230FFA58" w14:textId="77777777" w:rsidR="000229B4" w:rsidRDefault="000229B4">
      <w:pPr>
        <w:pStyle w:val="um"/>
      </w:pPr>
      <w:r>
        <w:t>The atomic test-and-set, (</w:t>
      </w:r>
      <w:r>
        <w:rPr>
          <w:rStyle w:val="v"/>
        </w:rPr>
        <w:t>u</w:t>
      </w:r>
      <w:r>
        <w:t xml:space="preserve">, </w:t>
      </w:r>
      <w:r>
        <w:rPr>
          <w:rStyle w:val="v"/>
        </w:rPr>
        <w:t>test-and-set</w:t>
      </w:r>
      <w:r>
        <w:t xml:space="preserve">, </w:t>
      </w:r>
      <w:r>
        <w:rPr>
          <w:rStyle w:val="v"/>
        </w:rPr>
        <w:t>u</w:t>
      </w:r>
      <w:r w:rsidRPr="00472920">
        <w:rPr>
          <w:rStyle w:val="v"/>
        </w:rPr>
        <w:t>'</w:t>
      </w:r>
      <w:r>
        <w:t xml:space="preserve">). Say this is done by thread </w:t>
      </w:r>
      <w:r>
        <w:rPr>
          <w:rStyle w:val="code"/>
        </w:rPr>
        <w:t>h</w:t>
      </w:r>
      <w:r>
        <w:t xml:space="preserve">. In this case, the value of </w:t>
      </w:r>
      <w:r>
        <w:rPr>
          <w:rStyle w:val="code"/>
        </w:rPr>
        <w:t>m</w:t>
      </w:r>
      <w:r>
        <w:t xml:space="preserve"> </w:t>
      </w:r>
      <w:r>
        <w:rPr>
          <w:rStyle w:val="e"/>
        </w:rPr>
        <w:t>might</w:t>
      </w:r>
      <w:r>
        <w:t xml:space="preserve"> change. It depends on whether the step of </w:t>
      </w:r>
      <w:r>
        <w:rPr>
          <w:rStyle w:val="code"/>
        </w:rPr>
        <w:t>SpinLock</w:t>
      </w:r>
      <w:r>
        <w:t xml:space="preserve"> changes </w:t>
      </w:r>
      <w:r>
        <w:rPr>
          <w:rStyle w:val="code"/>
        </w:rPr>
        <w:t>m</w:t>
      </w:r>
      <w:r>
        <w:t xml:space="preserve"> from </w:t>
      </w:r>
      <w:r>
        <w:rPr>
          <w:rStyle w:val="code"/>
        </w:rPr>
        <w:t>free</w:t>
      </w:r>
      <w:r>
        <w:t xml:space="preserve"> to </w:t>
      </w:r>
      <w:r>
        <w:rPr>
          <w:rStyle w:val="code"/>
        </w:rPr>
        <w:t>held</w:t>
      </w:r>
      <w:r>
        <w:t xml:space="preserve">. If it does, then we map the step to the </w:t>
      </w:r>
      <w:r>
        <w:rPr>
          <w:rStyle w:val="code"/>
        </w:rPr>
        <w:t>acq</w:t>
      </w:r>
      <w:r>
        <w:t xml:space="preserve"> body. If not, then we map it to the empty s</w:t>
      </w:r>
      <w:r>
        <w:t>e</w:t>
      </w:r>
      <w:r>
        <w:t>quence of steps. We consider the two cases separately:</w:t>
      </w:r>
    </w:p>
    <w:p w14:paraId="3703D943" w14:textId="77777777" w:rsidR="000229B4" w:rsidRDefault="000229B4" w:rsidP="00F30BCA">
      <w:pPr>
        <w:pStyle w:val="um"/>
        <w:numPr>
          <w:ilvl w:val="1"/>
          <w:numId w:val="23"/>
        </w:numPr>
        <w:tabs>
          <w:tab w:val="num" w:pos="720"/>
        </w:tabs>
        <w:ind w:left="720"/>
      </w:pPr>
      <w:r>
        <w:t xml:space="preserve">The step changes </w:t>
      </w:r>
      <w:r>
        <w:rPr>
          <w:rStyle w:val="code"/>
        </w:rPr>
        <w:t>m</w:t>
      </w:r>
      <w:r>
        <w:t xml:space="preserve">. Then in </w:t>
      </w:r>
      <w:r>
        <w:rPr>
          <w:rStyle w:val="code"/>
        </w:rPr>
        <w:t>SpinLock</w:t>
      </w:r>
      <w:r>
        <w:t xml:space="preserve">, </w:t>
      </w:r>
      <w:r>
        <w:rPr>
          <w:rStyle w:val="code"/>
        </w:rPr>
        <w:t>h.$pc</w:t>
      </w:r>
      <w:r>
        <w:t xml:space="preserve"> moves after the test-and-set with </w:t>
      </w:r>
      <w:r>
        <w:rPr>
          <w:rStyle w:val="code"/>
        </w:rPr>
        <w:t>h</w:t>
      </w:r>
      <w:r>
        <w:t xml:space="preserve">’s local </w:t>
      </w:r>
      <w:r>
        <w:rPr>
          <w:rStyle w:val="code"/>
        </w:rPr>
        <w:t>variable t = free</w:t>
      </w:r>
      <w:r>
        <w:t xml:space="preserve">. We claim first that the </w:t>
      </w:r>
      <w:r>
        <w:rPr>
          <w:rStyle w:val="code"/>
        </w:rPr>
        <w:t>acq</w:t>
      </w:r>
      <w:r>
        <w:t xml:space="preserve"> body in </w:t>
      </w:r>
      <w:r>
        <w:rPr>
          <w:rStyle w:val="code"/>
        </w:rPr>
        <w:t>ForgetfulMutex</w:t>
      </w:r>
      <w:r>
        <w:t xml:space="preserve"> is enabled in state </w:t>
      </w:r>
      <w:r>
        <w:rPr>
          <w:rStyle w:val="v"/>
        </w:rPr>
        <w:t>AF</w:t>
      </w:r>
      <w:r>
        <w:t>(</w:t>
      </w:r>
      <w:r>
        <w:rPr>
          <w:rStyle w:val="v"/>
        </w:rPr>
        <w:t>u</w:t>
      </w:r>
      <w:r>
        <w:t xml:space="preserve">). This is true because it requires only that </w:t>
      </w:r>
      <w:r>
        <w:rPr>
          <w:rStyle w:val="v"/>
        </w:rPr>
        <w:t>s</w:t>
      </w:r>
      <w:r>
        <w:t>.</w:t>
      </w:r>
      <w:r>
        <w:rPr>
          <w:rStyle w:val="code"/>
        </w:rPr>
        <w:t>m = free</w:t>
      </w:r>
      <w:r>
        <w:t xml:space="preserve">, and this follows from the abstraction function since </w:t>
      </w:r>
      <w:r>
        <w:rPr>
          <w:rStyle w:val="v"/>
        </w:rPr>
        <w:t>u</w:t>
      </w:r>
      <w:r>
        <w:t>.</w:t>
      </w:r>
      <w:r>
        <w:rPr>
          <w:rStyle w:val="code"/>
        </w:rPr>
        <w:t>m = free</w:t>
      </w:r>
      <w:r>
        <w:t xml:space="preserve">. Then we claim that the new states in the two modules are related by </w:t>
      </w:r>
      <w:r>
        <w:rPr>
          <w:rStyle w:val="v"/>
        </w:rPr>
        <w:t>AF</w:t>
      </w:r>
      <w:r>
        <w:t xml:space="preserve">. To see this, note that </w:t>
      </w:r>
      <w:r>
        <w:rPr>
          <w:rStyle w:val="code"/>
        </w:rPr>
        <w:t>m = held</w:t>
      </w:r>
      <w:r>
        <w:t xml:space="preserve"> in both cases. And the new PC’s correspond: in </w:t>
      </w:r>
      <w:r>
        <w:rPr>
          <w:rStyle w:val="code"/>
        </w:rPr>
        <w:t>ForgetfulMutex</w:t>
      </w:r>
      <w:r>
        <w:t xml:space="preserve">, </w:t>
      </w:r>
      <w:r>
        <w:rPr>
          <w:rStyle w:val="code"/>
        </w:rPr>
        <w:t>h.$pc</w:t>
      </w:r>
      <w:r>
        <w:t xml:space="preserve"> moves to right after the </w:t>
      </w:r>
      <w:r>
        <w:rPr>
          <w:rStyle w:val="code"/>
        </w:rPr>
        <w:t>acq</w:t>
      </w:r>
      <w:r>
        <w:t xml:space="preserve"> body, which corresponds to the position of </w:t>
      </w:r>
      <w:r>
        <w:rPr>
          <w:rStyle w:val="code"/>
        </w:rPr>
        <w:t>h.$pc</w:t>
      </w:r>
      <w:r>
        <w:t xml:space="preserve"> in </w:t>
      </w:r>
      <w:r>
        <w:rPr>
          <w:rStyle w:val="code"/>
        </w:rPr>
        <w:t>SpinLock</w:t>
      </w:r>
      <w:r>
        <w:t>, by the definition of the abstraction function.</w:t>
      </w:r>
    </w:p>
    <w:p w14:paraId="29B2AA45" w14:textId="77777777" w:rsidR="000229B4" w:rsidRDefault="000229B4" w:rsidP="00F30BCA">
      <w:pPr>
        <w:pStyle w:val="um"/>
        <w:numPr>
          <w:ilvl w:val="1"/>
          <w:numId w:val="23"/>
        </w:numPr>
        <w:tabs>
          <w:tab w:val="num" w:pos="720"/>
        </w:tabs>
        <w:ind w:left="720"/>
      </w:pPr>
      <w:r>
        <w:t xml:space="preserve">The step does not change </w:t>
      </w:r>
      <w:r>
        <w:rPr>
          <w:rStyle w:val="code"/>
        </w:rPr>
        <w:t>m</w:t>
      </w:r>
      <w:r>
        <w:t xml:space="preserve">. Then </w:t>
      </w:r>
      <w:r>
        <w:rPr>
          <w:rStyle w:val="code"/>
        </w:rPr>
        <w:t>h.$pc</w:t>
      </w:r>
      <w:r>
        <w:t xml:space="preserve"> in </w:t>
      </w:r>
      <w:r>
        <w:rPr>
          <w:rStyle w:val="code"/>
        </w:rPr>
        <w:t>SpinLock</w:t>
      </w:r>
      <w:r>
        <w:t xml:space="preserve"> moves to the test, with </w:t>
      </w:r>
      <w:r>
        <w:rPr>
          <w:rStyle w:val="code"/>
        </w:rPr>
        <w:t>t = held</w:t>
      </w:r>
      <w:r>
        <w:t xml:space="preserve">. Thus, there is no change in the abstract value of </w:t>
      </w:r>
      <w:r>
        <w:rPr>
          <w:rStyle w:val="code"/>
        </w:rPr>
        <w:t>h.$pc</w:t>
      </w:r>
      <w:r>
        <w:t>.</w:t>
      </w:r>
    </w:p>
    <w:p w14:paraId="463AE51E" w14:textId="77777777" w:rsidR="000229B4" w:rsidRDefault="000229B4">
      <w:pPr>
        <w:pStyle w:val="um"/>
      </w:pPr>
      <w:r>
        <w:t xml:space="preserve">The test for </w:t>
      </w:r>
      <w:r>
        <w:rPr>
          <w:rStyle w:val="code"/>
        </w:rPr>
        <w:t>t # held</w:t>
      </w:r>
      <w:r>
        <w:t>, (</w:t>
      </w:r>
      <w:r>
        <w:rPr>
          <w:rStyle w:val="v"/>
        </w:rPr>
        <w:t>u</w:t>
      </w:r>
      <w:r>
        <w:t xml:space="preserve">, </w:t>
      </w:r>
      <w:r>
        <w:rPr>
          <w:rStyle w:val="v"/>
        </w:rPr>
        <w:t>test</w:t>
      </w:r>
      <w:r>
        <w:t xml:space="preserve">, </w:t>
      </w:r>
      <w:r>
        <w:rPr>
          <w:rStyle w:val="v"/>
        </w:rPr>
        <w:t>u</w:t>
      </w:r>
      <w:r>
        <w:t xml:space="preserve">’). Say this is done by thread </w:t>
      </w:r>
      <w:r>
        <w:rPr>
          <w:rStyle w:val="code"/>
        </w:rPr>
        <w:t>h</w:t>
      </w:r>
      <w:r>
        <w:t xml:space="preserve">. We always map this to the empty sequence of steps in </w:t>
      </w:r>
      <w:r>
        <w:rPr>
          <w:rStyle w:val="code"/>
        </w:rPr>
        <w:t>ForgetfulMutex</w:t>
      </w:r>
      <w:r>
        <w:t xml:space="preserve">. We must argue that this step does not change anything in the abstract state, i.e., that </w:t>
      </w:r>
      <w:r>
        <w:rPr>
          <w:rStyle w:val="v"/>
        </w:rPr>
        <w:t>AF</w:t>
      </w:r>
      <w:r>
        <w:t>(</w:t>
      </w:r>
      <w:r>
        <w:rPr>
          <w:rStyle w:val="v"/>
        </w:rPr>
        <w:t>u</w:t>
      </w:r>
      <w:r>
        <w:t xml:space="preserve">') = </w:t>
      </w:r>
      <w:r>
        <w:rPr>
          <w:rStyle w:val="v"/>
        </w:rPr>
        <w:t>AF</w:t>
      </w:r>
      <w:r>
        <w:t>(</w:t>
      </w:r>
      <w:r>
        <w:rPr>
          <w:rStyle w:val="v"/>
        </w:rPr>
        <w:t>u</w:t>
      </w:r>
      <w:r>
        <w:t>). There are two cases:</w:t>
      </w:r>
    </w:p>
    <w:p w14:paraId="5C7497BF" w14:textId="77777777" w:rsidR="000229B4" w:rsidRDefault="000229B4" w:rsidP="00F30BCA">
      <w:pPr>
        <w:pStyle w:val="um"/>
        <w:numPr>
          <w:ilvl w:val="1"/>
          <w:numId w:val="23"/>
        </w:numPr>
        <w:tabs>
          <w:tab w:val="num" w:pos="720"/>
        </w:tabs>
        <w:ind w:left="720"/>
      </w:pPr>
      <w:r>
        <w:t xml:space="preserve">If </w:t>
      </w:r>
      <w:r>
        <w:rPr>
          <w:rStyle w:val="code"/>
        </w:rPr>
        <w:t>t = held</w:t>
      </w:r>
      <w:r>
        <w:t xml:space="preserve">, then the step of </w:t>
      </w:r>
      <w:r>
        <w:rPr>
          <w:rStyle w:val="code"/>
        </w:rPr>
        <w:t>SpinLock</w:t>
      </w:r>
      <w:r>
        <w:t xml:space="preserve"> moves </w:t>
      </w:r>
      <w:r>
        <w:rPr>
          <w:rStyle w:val="code"/>
        </w:rPr>
        <w:t>h.$pc</w:t>
      </w:r>
      <w:r>
        <w:t xml:space="preserve"> to after the </w:t>
      </w:r>
      <w:r>
        <w:rPr>
          <w:rStyle w:val="code"/>
        </w:rPr>
        <w:t>DO</w:t>
      </w:r>
      <w:r>
        <w:t xml:space="preserve">. But this does not change the abstract value of </w:t>
      </w:r>
      <w:r>
        <w:rPr>
          <w:rStyle w:val="code"/>
        </w:rPr>
        <w:t>h.$pc</w:t>
      </w:r>
      <w:r>
        <w:t xml:space="preserve">, according to the abstraction function, because both before and after the step, the abstract </w:t>
      </w:r>
      <w:r>
        <w:rPr>
          <w:rStyle w:val="code"/>
        </w:rPr>
        <w:t>h.$pc</w:t>
      </w:r>
      <w:r>
        <w:t xml:space="preserve"> value is before the body of </w:t>
      </w:r>
      <w:r>
        <w:rPr>
          <w:rStyle w:val="code"/>
        </w:rPr>
        <w:t>acq</w:t>
      </w:r>
      <w:r>
        <w:t>.</w:t>
      </w:r>
    </w:p>
    <w:p w14:paraId="7FEE7125" w14:textId="77777777" w:rsidR="000229B4" w:rsidRDefault="000229B4" w:rsidP="00F30BCA">
      <w:pPr>
        <w:pStyle w:val="um"/>
        <w:numPr>
          <w:ilvl w:val="1"/>
          <w:numId w:val="23"/>
        </w:numPr>
        <w:tabs>
          <w:tab w:val="num" w:pos="720"/>
        </w:tabs>
        <w:ind w:left="720"/>
      </w:pPr>
      <w:r>
        <w:t xml:space="preserve">On the other hand, if </w:t>
      </w:r>
      <w:r>
        <w:rPr>
          <w:rStyle w:val="code"/>
        </w:rPr>
        <w:t>t = free</w:t>
      </w:r>
      <w:r>
        <w:t xml:space="preserve">, then the step of </w:t>
      </w:r>
      <w:r>
        <w:rPr>
          <w:rStyle w:val="code"/>
        </w:rPr>
        <w:t>SpinLock</w:t>
      </w:r>
      <w:r>
        <w:t xml:space="preserve"> moves </w:t>
      </w:r>
      <w:r>
        <w:rPr>
          <w:rStyle w:val="code"/>
        </w:rPr>
        <w:t>h.$pc</w:t>
      </w:r>
      <w:r>
        <w:t xml:space="preserve"> to after the </w:t>
      </w:r>
      <w:r>
        <w:rPr>
          <w:rStyle w:val="code"/>
        </w:rPr>
        <w:t>=&gt;</w:t>
      </w:r>
      <w:r>
        <w:t xml:space="preserve">. Again, this does not change the abstract value of </w:t>
      </w:r>
      <w:r>
        <w:rPr>
          <w:rStyle w:val="code"/>
        </w:rPr>
        <w:t>h.$pc</w:t>
      </w:r>
      <w:r>
        <w:t xml:space="preserve"> because both before and after the step, the abstract </w:t>
      </w:r>
      <w:r>
        <w:rPr>
          <w:rStyle w:val="code"/>
        </w:rPr>
        <w:t>h.$pc</w:t>
      </w:r>
      <w:r>
        <w:t xml:space="preserve"> value is after the body of </w:t>
      </w:r>
      <w:r>
        <w:rPr>
          <w:rStyle w:val="code"/>
        </w:rPr>
        <w:t>acq</w:t>
      </w:r>
      <w:r>
        <w:t>.</w:t>
      </w:r>
    </w:p>
    <w:p w14:paraId="797794D2" w14:textId="77777777" w:rsidR="000229B4" w:rsidRDefault="000229B4">
      <w:pPr>
        <w:pStyle w:val="Heading2"/>
      </w:pPr>
      <w:r>
        <w:rPr>
          <w:rStyle w:val="code"/>
          <w:sz w:val="24"/>
        </w:rPr>
        <w:t>SpinLock</w:t>
      </w:r>
      <w:r>
        <w:t xml:space="preserve"> implements </w:t>
      </w:r>
      <w:r>
        <w:rPr>
          <w:rStyle w:val="code"/>
          <w:sz w:val="24"/>
        </w:rPr>
        <w:t>Mutex</w:t>
      </w:r>
      <w:r>
        <w:t>, second version</w:t>
      </w:r>
    </w:p>
    <w:p w14:paraId="7B952A35" w14:textId="77777777" w:rsidR="000229B4" w:rsidRDefault="000229B4">
      <w:r>
        <w:t xml:space="preserve">Now we show again that </w:t>
      </w:r>
      <w:r>
        <w:rPr>
          <w:rStyle w:val="code"/>
        </w:rPr>
        <w:t>SpinLock</w:t>
      </w:r>
      <w:r>
        <w:t xml:space="preserve"> implements </w:t>
      </w:r>
      <w:r>
        <w:rPr>
          <w:rStyle w:val="code"/>
        </w:rPr>
        <w:t>Mutex</w:t>
      </w:r>
      <w:r>
        <w:t>, this time with a direct proof that co</w:t>
      </w:r>
      <w:r>
        <w:t>m</w:t>
      </w:r>
      <w:r>
        <w:t>bines the work done in both levels of the proof in the previous section. For contrast, we use hi</w:t>
      </w:r>
      <w:r>
        <w:t>s</w:t>
      </w:r>
      <w:r>
        <w:t>tory variables instead of an abstraction relation.</w:t>
      </w:r>
    </w:p>
    <w:p w14:paraId="24811F14" w14:textId="77777777" w:rsidR="000229B4" w:rsidRDefault="000229B4">
      <w:pPr>
        <w:pStyle w:val="Heading3"/>
      </w:pPr>
      <w:r>
        <w:t>Abstraction function</w:t>
      </w:r>
    </w:p>
    <w:p w14:paraId="0892046E" w14:textId="77777777" w:rsidR="000229B4" w:rsidRDefault="000229B4">
      <w:r>
        <w:t>As usual, we need to be precise about what constitutes a state of the code and what constitutes a state of the spec. A state of the spec consists of:</w:t>
      </w:r>
    </w:p>
    <w:p w14:paraId="64C0B258" w14:textId="77777777" w:rsidR="000229B4" w:rsidRDefault="000229B4">
      <w:pPr>
        <w:pStyle w:val="b"/>
      </w:pPr>
      <w:r>
        <w:t xml:space="preserve">A value for </w:t>
      </w:r>
      <w:r>
        <w:rPr>
          <w:rStyle w:val="code"/>
        </w:rPr>
        <w:t>m</w:t>
      </w:r>
      <w:r>
        <w:t xml:space="preserve"> (either a thread or </w:t>
      </w:r>
      <w:r>
        <w:rPr>
          <w:rStyle w:val="code"/>
        </w:rPr>
        <w:t>nil</w:t>
      </w:r>
      <w:r>
        <w:t>); and</w:t>
      </w:r>
    </w:p>
    <w:p w14:paraId="4F86D79F" w14:textId="77777777" w:rsidR="000229B4" w:rsidRDefault="000229B4">
      <w:pPr>
        <w:pStyle w:val="b"/>
      </w:pPr>
      <w:r>
        <w:t>for each thread that is active in the module, a program counter.</w:t>
      </w:r>
    </w:p>
    <w:p w14:paraId="030AE00F" w14:textId="77777777" w:rsidR="000229B4" w:rsidRDefault="000229B4">
      <w:r>
        <w:t>There are no local variables for threads in the spec.</w:t>
      </w:r>
    </w:p>
    <w:p w14:paraId="53424523" w14:textId="77777777" w:rsidR="000229B4" w:rsidRDefault="000229B4">
      <w:r>
        <w:t>A state of the code is similar; it consists of:</w:t>
      </w:r>
    </w:p>
    <w:p w14:paraId="30633792" w14:textId="77777777" w:rsidR="000229B4" w:rsidRDefault="000229B4">
      <w:pPr>
        <w:pStyle w:val="b"/>
      </w:pPr>
      <w:r>
        <w:t xml:space="preserve">A value for </w:t>
      </w:r>
      <w:r>
        <w:rPr>
          <w:rStyle w:val="code"/>
        </w:rPr>
        <w:t>m</w:t>
      </w:r>
      <w:r>
        <w:t xml:space="preserve"> (either </w:t>
      </w:r>
      <w:r>
        <w:rPr>
          <w:rStyle w:val="code"/>
        </w:rPr>
        <w:t>free</w:t>
      </w:r>
      <w:r>
        <w:t xml:space="preserve"> or </w:t>
      </w:r>
      <w:r>
        <w:rPr>
          <w:rStyle w:val="code"/>
        </w:rPr>
        <w:t>held</w:t>
      </w:r>
      <w:r>
        <w:t>);</w:t>
      </w:r>
    </w:p>
    <w:p w14:paraId="69579D13" w14:textId="77777777" w:rsidR="000229B4" w:rsidRDefault="000229B4">
      <w:pPr>
        <w:pStyle w:val="b"/>
      </w:pPr>
      <w:r>
        <w:t>for each thread that is active in the module, a program counter; and</w:t>
      </w:r>
    </w:p>
    <w:p w14:paraId="6131D537" w14:textId="77777777" w:rsidR="000229B4" w:rsidRDefault="000229B4">
      <w:pPr>
        <w:pStyle w:val="b"/>
      </w:pPr>
      <w:r>
        <w:t xml:space="preserve">for each thread that is active in </w:t>
      </w:r>
      <w:r>
        <w:rPr>
          <w:rStyle w:val="code"/>
        </w:rPr>
        <w:t>acq</w:t>
      </w:r>
      <w:r>
        <w:t xml:space="preserve">, a value for the local variable </w:t>
      </w:r>
      <w:r>
        <w:rPr>
          <w:rStyle w:val="code"/>
        </w:rPr>
        <w:t>t</w:t>
      </w:r>
      <w:r>
        <w:t>.</w:t>
      </w:r>
    </w:p>
    <w:p w14:paraId="4FCD8DB9" w14:textId="77777777" w:rsidR="000229B4" w:rsidRDefault="000229B4">
      <w:r>
        <w:t>Now we have a problem: there is no way to define an abstraction function from a code state to a spec state. The problem here is that the code does not record which thread holds the mutex, yet the spec keeps track of this information. To solve this problem, we have to introduce a history variable or use an abstraction relation. We choose the history variable, and add it as follows:</w:t>
      </w:r>
    </w:p>
    <w:p w14:paraId="1BC2DDE2" w14:textId="77777777" w:rsidR="000229B4" w:rsidRDefault="000229B4">
      <w:pPr>
        <w:pStyle w:val="b"/>
      </w:pPr>
      <w:r>
        <w:t>We augment the state of the code with two additional variables:</w:t>
      </w:r>
    </w:p>
    <w:p w14:paraId="1DC6DB41" w14:textId="77777777" w:rsidR="000229B4" w:rsidRDefault="000229B4">
      <w:pPr>
        <w:pStyle w:val="cmd1Inline"/>
        <w:pBdr>
          <w:top w:val="single" w:sz="4" w:space="1" w:color="auto"/>
          <w:left w:val="single" w:sz="4" w:space="1" w:color="auto"/>
          <w:bottom w:val="single" w:sz="4" w:space="1" w:color="auto"/>
          <w:right w:val="single" w:sz="4" w:space="1" w:color="auto"/>
        </w:pBdr>
        <w:rPr>
          <w:rStyle w:val="m"/>
        </w:rPr>
      </w:pPr>
      <w:r>
        <w:rPr>
          <w:rStyle w:val="code"/>
        </w:rPr>
        <w:t>ms: (Thread + Null) := nil</w:t>
      </w:r>
      <w:r>
        <w:rPr>
          <w:rStyle w:val="code"/>
        </w:rPr>
        <w:tab/>
      </w:r>
      <w:r>
        <w:rPr>
          <w:rStyle w:val="m"/>
        </w:rPr>
        <w:t xml:space="preserve">% </w:t>
      </w:r>
      <w:r>
        <w:rPr>
          <w:rStyle w:val="code"/>
        </w:rPr>
        <w:t>m</w:t>
      </w:r>
      <w:r>
        <w:rPr>
          <w:rStyle w:val="m"/>
        </w:rPr>
        <w:t xml:space="preserve"> in the Spec</w:t>
      </w:r>
      <w:r>
        <w:rPr>
          <w:rStyle w:val="m"/>
        </w:rPr>
        <w:br/>
      </w:r>
      <w:r>
        <w:rPr>
          <w:rStyle w:val="code"/>
        </w:rPr>
        <w:t>hs: Bool := false</w:t>
      </w:r>
      <w:r>
        <w:rPr>
          <w:rStyle w:val="code"/>
        </w:rPr>
        <w:tab/>
      </w:r>
      <w:r>
        <w:rPr>
          <w:rStyle w:val="m"/>
        </w:rPr>
        <w:t xml:space="preserve">% </w:t>
      </w:r>
      <w:r>
        <w:rPr>
          <w:rStyle w:val="code"/>
        </w:rPr>
        <w:t>$havoc</w:t>
      </w:r>
      <w:r>
        <w:rPr>
          <w:rStyle w:val="m"/>
        </w:rPr>
        <w:t xml:space="preserve"> in the Spec</w:t>
      </w:r>
    </w:p>
    <w:p w14:paraId="70D61045" w14:textId="77777777" w:rsidR="000229B4" w:rsidRDefault="000229B4">
      <w:pPr>
        <w:pStyle w:val="b"/>
      </w:pPr>
      <w:r>
        <w:t xml:space="preserve">We define the effect of each atomic action in the code on the history variable; written in Spec, this results in the following modified code: </w:t>
      </w:r>
    </w:p>
    <w:p w14:paraId="5F3B2817" w14:textId="77777777" w:rsidR="000229B4" w:rsidRPr="00334DBC" w:rsidRDefault="000229B4">
      <w:pPr>
        <w:pStyle w:val="routine"/>
        <w:keepNext/>
        <w:ind w:left="360"/>
        <w:rPr>
          <w:rStyle w:val="code"/>
          <w:lang w:val="fr-FR"/>
        </w:rPr>
      </w:pPr>
      <w:r w:rsidRPr="00334DBC">
        <w:rPr>
          <w:rStyle w:val="code"/>
          <w:lang w:val="fr-FR"/>
        </w:rPr>
        <w:t>PROC acq() = VAR t: FH |</w:t>
      </w:r>
    </w:p>
    <w:p w14:paraId="7B7DF276" w14:textId="77777777" w:rsidR="000229B4" w:rsidRDefault="000229B4">
      <w:pPr>
        <w:pStyle w:val="cmd1"/>
        <w:ind w:left="360"/>
        <w:rPr>
          <w:rStyle w:val="code"/>
        </w:rPr>
      </w:pPr>
      <w:r w:rsidRPr="00334DBC">
        <w:rPr>
          <w:rStyle w:val="code"/>
          <w:lang w:val="fr-FR"/>
        </w:rPr>
        <w:t xml:space="preserve">   </w:t>
      </w:r>
      <w:r>
        <w:rPr>
          <w:rStyle w:val="code"/>
        </w:rPr>
        <w:t xml:space="preserve">DO &lt;&lt;t  := m; m := held&gt;&gt;; IF t # held =&gt; </w:t>
      </w:r>
      <w:r>
        <w:rPr>
          <w:rStyle w:val="k"/>
        </w:rPr>
        <w:t>&lt;&lt;ms := SELF&gt;&gt;;</w:t>
      </w:r>
      <w:r>
        <w:rPr>
          <w:rStyle w:val="code"/>
        </w:rPr>
        <w:t xml:space="preserve"> RET [*] SKIP FI OD;</w:t>
      </w:r>
    </w:p>
    <w:p w14:paraId="29CB9F97" w14:textId="77777777" w:rsidR="000229B4" w:rsidRDefault="000229B4">
      <w:pPr>
        <w:pStyle w:val="routine"/>
        <w:ind w:left="360"/>
      </w:pPr>
      <w:r>
        <w:rPr>
          <w:rStyle w:val="code"/>
        </w:rPr>
        <w:t xml:space="preserve">PROC rel() = &lt;&lt; m := free; </w:t>
      </w:r>
      <w:r>
        <w:rPr>
          <w:rStyle w:val="k"/>
        </w:rPr>
        <w:t>hs := hs \/ (ms # SELF); ms := nil</w:t>
      </w:r>
      <w:r>
        <w:rPr>
          <w:rStyle w:val="code"/>
        </w:rPr>
        <w:t xml:space="preserve"> &gt;&gt;</w:t>
      </w:r>
    </w:p>
    <w:p w14:paraId="03B62E1D" w14:textId="77777777" w:rsidR="000229B4" w:rsidRDefault="000229B4">
      <w:r>
        <w:t>You can easily check that these additions to the code satisfy the constraints required for adding history variables.</w:t>
      </w:r>
    </w:p>
    <w:p w14:paraId="7F13C23B" w14:textId="77777777" w:rsidR="000229B4" w:rsidRDefault="000229B4">
      <w:r>
        <w:t xml:space="preserve">This treatment of </w:t>
      </w:r>
      <w:r>
        <w:rPr>
          <w:rStyle w:val="code"/>
        </w:rPr>
        <w:t>ms</w:t>
      </w:r>
      <w:r>
        <w:t xml:space="preserve"> is the obvious way to keep track of the spec’s </w:t>
      </w:r>
      <w:r>
        <w:rPr>
          <w:rStyle w:val="code"/>
        </w:rPr>
        <w:t>m</w:t>
      </w:r>
      <w:r>
        <w:t xml:space="preserve">. Unfortunately, it turns out to require a rather complicated proof, which we now proceed to give. At the end of this section we will see a less obvious </w:t>
      </w:r>
      <w:r>
        <w:rPr>
          <w:rStyle w:val="code"/>
        </w:rPr>
        <w:t>ms</w:t>
      </w:r>
      <w:r>
        <w:t xml:space="preserve"> that allows a much simpler proof; skip to there if you get worn out.</w:t>
      </w:r>
    </w:p>
    <w:p w14:paraId="340F5E60" w14:textId="77777777" w:rsidR="000229B4" w:rsidRDefault="000229B4">
      <w:pPr>
        <w:keepNext/>
      </w:pPr>
      <w:r>
        <w:t>Now we can proceed to define the abstraction function. First, we enumerate the program coun</w:t>
      </w:r>
      <w:r>
        <w:t>t</w:t>
      </w:r>
      <w:r>
        <w:t>ers. For the spec, they are:</w:t>
      </w:r>
    </w:p>
    <w:p w14:paraId="4CA455FA" w14:textId="77777777" w:rsidR="000229B4" w:rsidRDefault="000229B4">
      <w:pPr>
        <w:keepNext/>
        <w:ind w:left="360"/>
        <w:rPr>
          <w:rStyle w:val="FootnoteReference"/>
          <w:position w:val="0"/>
          <w:sz w:val="24"/>
        </w:rPr>
      </w:pPr>
      <w:r>
        <w:rPr>
          <w:rStyle w:val="label"/>
        </w:rPr>
        <w:t>A</w:t>
      </w:r>
      <w:r>
        <w:rPr>
          <w:rStyle w:val="sb"/>
        </w:rPr>
        <w:t>1</w:t>
      </w:r>
      <w:r>
        <w:rPr>
          <w:rStyle w:val="FootnoteReference"/>
          <w:position w:val="0"/>
          <w:sz w:val="24"/>
        </w:rPr>
        <w:t xml:space="preserve"> — before the body of </w:t>
      </w:r>
      <w:r>
        <w:rPr>
          <w:rStyle w:val="code"/>
        </w:rPr>
        <w:t>acq</w:t>
      </w:r>
    </w:p>
    <w:p w14:paraId="57832E23" w14:textId="77777777" w:rsidR="000229B4" w:rsidRDefault="000229B4">
      <w:pPr>
        <w:spacing w:before="0"/>
        <w:ind w:left="360"/>
        <w:rPr>
          <w:rStyle w:val="FootnoteReference"/>
          <w:position w:val="0"/>
          <w:sz w:val="24"/>
        </w:rPr>
      </w:pPr>
      <w:r>
        <w:rPr>
          <w:rStyle w:val="label"/>
        </w:rPr>
        <w:t>A</w:t>
      </w:r>
      <w:r>
        <w:rPr>
          <w:rStyle w:val="sb"/>
        </w:rPr>
        <w:t>2</w:t>
      </w:r>
      <w:r>
        <w:rPr>
          <w:rStyle w:val="FootnoteReference"/>
          <w:position w:val="0"/>
          <w:sz w:val="24"/>
        </w:rPr>
        <w:t xml:space="preserve"> — after the body of </w:t>
      </w:r>
      <w:r>
        <w:rPr>
          <w:rStyle w:val="code"/>
        </w:rPr>
        <w:t>acq</w:t>
      </w:r>
    </w:p>
    <w:p w14:paraId="5E8DD825" w14:textId="77777777" w:rsidR="000229B4" w:rsidRDefault="000229B4">
      <w:pPr>
        <w:spacing w:before="0"/>
        <w:ind w:left="360"/>
        <w:rPr>
          <w:rStyle w:val="FootnoteReference"/>
          <w:position w:val="0"/>
          <w:sz w:val="24"/>
        </w:rPr>
      </w:pPr>
      <w:r>
        <w:rPr>
          <w:rStyle w:val="label"/>
        </w:rPr>
        <w:t>R</w:t>
      </w:r>
      <w:r>
        <w:rPr>
          <w:rStyle w:val="sb"/>
        </w:rPr>
        <w:t>1</w:t>
      </w:r>
      <w:r>
        <w:rPr>
          <w:rStyle w:val="FootnoteReference"/>
          <w:position w:val="0"/>
          <w:sz w:val="24"/>
        </w:rPr>
        <w:t xml:space="preserve"> — before the body of </w:t>
      </w:r>
      <w:r>
        <w:rPr>
          <w:rStyle w:val="code"/>
        </w:rPr>
        <w:t>rel</w:t>
      </w:r>
    </w:p>
    <w:p w14:paraId="02A9DEB5" w14:textId="77777777" w:rsidR="000229B4" w:rsidRDefault="000229B4">
      <w:pPr>
        <w:spacing w:before="0"/>
        <w:ind w:left="360"/>
        <w:rPr>
          <w:rStyle w:val="FootnoteReference"/>
          <w:position w:val="0"/>
          <w:sz w:val="24"/>
        </w:rPr>
      </w:pPr>
      <w:r>
        <w:rPr>
          <w:rStyle w:val="label"/>
        </w:rPr>
        <w:t>R</w:t>
      </w:r>
      <w:r>
        <w:rPr>
          <w:rStyle w:val="sb"/>
        </w:rPr>
        <w:t>2</w:t>
      </w:r>
      <w:r>
        <w:rPr>
          <w:rStyle w:val="FootnoteReference"/>
          <w:position w:val="0"/>
          <w:sz w:val="24"/>
        </w:rPr>
        <w:t xml:space="preserve"> — after the body of </w:t>
      </w:r>
      <w:r>
        <w:rPr>
          <w:rStyle w:val="code"/>
        </w:rPr>
        <w:t>rel</w:t>
      </w:r>
    </w:p>
    <w:p w14:paraId="49D1825F" w14:textId="77777777" w:rsidR="000229B4" w:rsidRDefault="000229B4">
      <w:r>
        <w:t>For the code, they are:</w:t>
      </w:r>
    </w:p>
    <w:p w14:paraId="05834E55" w14:textId="77777777" w:rsidR="000229B4" w:rsidRDefault="000229B4">
      <w:pPr>
        <w:pStyle w:val="b"/>
      </w:pPr>
      <w:r>
        <w:t xml:space="preserve">For a thread in </w:t>
      </w:r>
      <w:r>
        <w:rPr>
          <w:rStyle w:val="code"/>
        </w:rPr>
        <w:t>acq</w:t>
      </w:r>
      <w:r>
        <w:t>:</w:t>
      </w:r>
    </w:p>
    <w:p w14:paraId="1960D8DD" w14:textId="77777777" w:rsidR="000229B4" w:rsidRDefault="000229B4">
      <w:pPr>
        <w:numPr>
          <w:ilvl w:val="12"/>
          <w:numId w:val="0"/>
        </w:numPr>
        <w:ind w:left="360"/>
      </w:pPr>
      <w:r>
        <w:rPr>
          <w:rStyle w:val="label"/>
        </w:rPr>
        <w:t>a</w:t>
      </w:r>
      <w:r>
        <w:rPr>
          <w:rStyle w:val="sb"/>
        </w:rPr>
        <w:t>1</w:t>
      </w:r>
      <w:r>
        <w:t xml:space="preserve"> — before the </w:t>
      </w:r>
      <w:r>
        <w:rPr>
          <w:rStyle w:val="code"/>
        </w:rPr>
        <w:t>VAR t</w:t>
      </w:r>
    </w:p>
    <w:p w14:paraId="336C62CA" w14:textId="77777777" w:rsidR="000229B4" w:rsidRDefault="000229B4">
      <w:pPr>
        <w:numPr>
          <w:ilvl w:val="12"/>
          <w:numId w:val="0"/>
        </w:numPr>
        <w:spacing w:before="0"/>
        <w:ind w:left="360"/>
      </w:pPr>
      <w:r>
        <w:rPr>
          <w:rStyle w:val="label"/>
        </w:rPr>
        <w:t>a</w:t>
      </w:r>
      <w:r>
        <w:rPr>
          <w:rStyle w:val="sb"/>
        </w:rPr>
        <w:t>2</w:t>
      </w:r>
      <w:r>
        <w:t xml:space="preserve"> — after the </w:t>
      </w:r>
      <w:r>
        <w:rPr>
          <w:rStyle w:val="code"/>
        </w:rPr>
        <w:t>VAR t</w:t>
      </w:r>
      <w:r>
        <w:t xml:space="preserve"> and before the </w:t>
      </w:r>
      <w:r>
        <w:rPr>
          <w:rStyle w:val="code"/>
        </w:rPr>
        <w:t>DO</w:t>
      </w:r>
      <w:r>
        <w:t xml:space="preserve"> loop</w:t>
      </w:r>
    </w:p>
    <w:p w14:paraId="6016A451" w14:textId="77777777" w:rsidR="000229B4" w:rsidRDefault="000229B4">
      <w:pPr>
        <w:numPr>
          <w:ilvl w:val="12"/>
          <w:numId w:val="0"/>
        </w:numPr>
        <w:spacing w:before="0"/>
        <w:ind w:left="360"/>
      </w:pPr>
      <w:r>
        <w:rPr>
          <w:rStyle w:val="label"/>
        </w:rPr>
        <w:t>a</w:t>
      </w:r>
      <w:r>
        <w:rPr>
          <w:rStyle w:val="sb"/>
        </w:rPr>
        <w:t>3</w:t>
      </w:r>
      <w:r>
        <w:t xml:space="preserve"> — before the test-and-set in the body of the </w:t>
      </w:r>
      <w:r>
        <w:rPr>
          <w:rStyle w:val="code"/>
        </w:rPr>
        <w:t>DO</w:t>
      </w:r>
      <w:r>
        <w:t xml:space="preserve"> loop</w:t>
      </w:r>
    </w:p>
    <w:p w14:paraId="5FAA9576" w14:textId="77777777" w:rsidR="000229B4" w:rsidRDefault="000229B4">
      <w:pPr>
        <w:numPr>
          <w:ilvl w:val="12"/>
          <w:numId w:val="0"/>
        </w:numPr>
        <w:spacing w:before="0"/>
        <w:ind w:left="360"/>
      </w:pPr>
      <w:r>
        <w:rPr>
          <w:rStyle w:val="label"/>
        </w:rPr>
        <w:t>a</w:t>
      </w:r>
      <w:r>
        <w:rPr>
          <w:rStyle w:val="sb"/>
        </w:rPr>
        <w:t>4</w:t>
      </w:r>
      <w:r>
        <w:t xml:space="preserve"> — after the test-and-set in the body of the </w:t>
      </w:r>
      <w:r>
        <w:rPr>
          <w:rStyle w:val="code"/>
        </w:rPr>
        <w:t>DO</w:t>
      </w:r>
      <w:r>
        <w:t xml:space="preserve"> loop</w:t>
      </w:r>
    </w:p>
    <w:p w14:paraId="2E34A822" w14:textId="77777777" w:rsidR="000229B4" w:rsidRDefault="000229B4">
      <w:pPr>
        <w:numPr>
          <w:ilvl w:val="12"/>
          <w:numId w:val="0"/>
        </w:numPr>
        <w:spacing w:before="0"/>
        <w:ind w:left="360"/>
      </w:pPr>
      <w:r>
        <w:rPr>
          <w:rStyle w:val="label"/>
        </w:rPr>
        <w:t>a</w:t>
      </w:r>
      <w:r>
        <w:rPr>
          <w:rStyle w:val="sb"/>
        </w:rPr>
        <w:t>5</w:t>
      </w:r>
      <w:r>
        <w:t xml:space="preserve"> — before the assignment to </w:t>
      </w:r>
      <w:r>
        <w:rPr>
          <w:rStyle w:val="code"/>
        </w:rPr>
        <w:t>ms</w:t>
      </w:r>
    </w:p>
    <w:p w14:paraId="3522F924" w14:textId="77777777" w:rsidR="000229B4" w:rsidRDefault="000229B4">
      <w:pPr>
        <w:numPr>
          <w:ilvl w:val="12"/>
          <w:numId w:val="0"/>
        </w:numPr>
        <w:spacing w:before="0"/>
        <w:ind w:left="360"/>
      </w:pPr>
      <w:r>
        <w:rPr>
          <w:rStyle w:val="label"/>
        </w:rPr>
        <w:t>a</w:t>
      </w:r>
      <w:r>
        <w:rPr>
          <w:rStyle w:val="sb"/>
        </w:rPr>
        <w:t>6</w:t>
      </w:r>
      <w:r>
        <w:t xml:space="preserve"> — after the assignment to </w:t>
      </w:r>
      <w:r>
        <w:rPr>
          <w:rStyle w:val="code"/>
        </w:rPr>
        <w:t>ms</w:t>
      </w:r>
    </w:p>
    <w:p w14:paraId="19BCBD49" w14:textId="77777777" w:rsidR="000229B4" w:rsidRDefault="000229B4">
      <w:pPr>
        <w:pStyle w:val="b"/>
      </w:pPr>
      <w:r>
        <w:t xml:space="preserve">For a thread in </w:t>
      </w:r>
      <w:r>
        <w:rPr>
          <w:rStyle w:val="code"/>
        </w:rPr>
        <w:t>rel</w:t>
      </w:r>
      <w:r>
        <w:t>:</w:t>
      </w:r>
    </w:p>
    <w:p w14:paraId="78B65FE0" w14:textId="77777777" w:rsidR="000229B4" w:rsidRDefault="000229B4">
      <w:pPr>
        <w:numPr>
          <w:ilvl w:val="12"/>
          <w:numId w:val="0"/>
        </w:numPr>
        <w:ind w:left="360"/>
      </w:pPr>
      <w:r>
        <w:rPr>
          <w:rStyle w:val="label"/>
        </w:rPr>
        <w:t>r</w:t>
      </w:r>
      <w:r>
        <w:rPr>
          <w:rStyle w:val="sb"/>
        </w:rPr>
        <w:t>1</w:t>
      </w:r>
      <w:r>
        <w:t xml:space="preserve"> — before the body</w:t>
      </w:r>
    </w:p>
    <w:p w14:paraId="078903B9" w14:textId="77777777" w:rsidR="000229B4" w:rsidRDefault="000229B4">
      <w:pPr>
        <w:numPr>
          <w:ilvl w:val="12"/>
          <w:numId w:val="0"/>
        </w:numPr>
        <w:spacing w:before="0"/>
        <w:ind w:left="360"/>
      </w:pPr>
      <w:r>
        <w:rPr>
          <w:rStyle w:val="label"/>
        </w:rPr>
        <w:t>r</w:t>
      </w:r>
      <w:r>
        <w:rPr>
          <w:rStyle w:val="sb"/>
        </w:rPr>
        <w:t>2</w:t>
      </w:r>
      <w:r>
        <w:t xml:space="preserve"> — after the body</w:t>
      </w:r>
    </w:p>
    <w:p w14:paraId="2E6080B0" w14:textId="77777777" w:rsidR="000229B4" w:rsidRDefault="000229B4">
      <w:r>
        <w:t xml:space="preserve">The transitions in </w:t>
      </w:r>
      <w:r>
        <w:rPr>
          <w:rStyle w:val="code"/>
        </w:rPr>
        <w:t>acq</w:t>
      </w:r>
      <w:r>
        <w:t xml:space="preserve"> may be a little confusing: there’s a transition from </w:t>
      </w:r>
      <w:r>
        <w:rPr>
          <w:rStyle w:val="label"/>
        </w:rPr>
        <w:t>a</w:t>
      </w:r>
      <w:r>
        <w:rPr>
          <w:rStyle w:val="sb"/>
        </w:rPr>
        <w:t>4</w:t>
      </w:r>
      <w:r>
        <w:t xml:space="preserve"> to </w:t>
      </w:r>
      <w:r>
        <w:rPr>
          <w:rStyle w:val="label"/>
        </w:rPr>
        <w:t>a</w:t>
      </w:r>
      <w:r>
        <w:rPr>
          <w:rStyle w:val="sb"/>
        </w:rPr>
        <w:t>3</w:t>
      </w:r>
      <w:r>
        <w:t>, as well as tra</w:t>
      </w:r>
      <w:r>
        <w:t>n</w:t>
      </w:r>
      <w:r>
        <w:t xml:space="preserve">sitions from </w:t>
      </w:r>
      <w:r>
        <w:rPr>
          <w:rStyle w:val="label"/>
        </w:rPr>
        <w:t>a</w:t>
      </w:r>
      <w:r>
        <w:rPr>
          <w:rStyle w:val="sb"/>
        </w:rPr>
        <w:t>4</w:t>
      </w:r>
      <w:r>
        <w:t xml:space="preserve"> to </w:t>
      </w:r>
      <w:r>
        <w:rPr>
          <w:rStyle w:val="label"/>
        </w:rPr>
        <w:t>a</w:t>
      </w:r>
      <w:r>
        <w:rPr>
          <w:rStyle w:val="sb"/>
        </w:rPr>
        <w:t>5</w:t>
      </w:r>
      <w:r>
        <w:t>.</w:t>
      </w:r>
    </w:p>
    <w:p w14:paraId="4735A76B" w14:textId="77777777" w:rsidR="000229B4" w:rsidRDefault="000229B4">
      <w:r>
        <w:t xml:space="preserve">Here are the routines in </w:t>
      </w:r>
      <w:r>
        <w:rPr>
          <w:rStyle w:val="code"/>
        </w:rPr>
        <w:t>Mutex</w:t>
      </w:r>
      <w:r>
        <w:t xml:space="preserve"> annotated with the PC values:</w:t>
      </w:r>
    </w:p>
    <w:p w14:paraId="706498A6" w14:textId="77777777" w:rsidR="000229B4" w:rsidRDefault="000229B4">
      <w:pPr>
        <w:pStyle w:val="routine"/>
        <w:rPr>
          <w:rStyle w:val="code"/>
        </w:rPr>
      </w:pPr>
      <w:r>
        <w:rPr>
          <w:rStyle w:val="code"/>
        </w:rPr>
        <w:t xml:space="preserve">APROC acq() = </w:t>
      </w:r>
      <w:r>
        <w:rPr>
          <w:rFonts w:ascii="Times New Roman" w:hAnsi="Times New Roman"/>
        </w:rPr>
        <w:t>[</w:t>
      </w:r>
      <w:r>
        <w:rPr>
          <w:rStyle w:val="label"/>
        </w:rPr>
        <w:t>A</w:t>
      </w:r>
      <w:r>
        <w:rPr>
          <w:rStyle w:val="sb"/>
        </w:rPr>
        <w:t>1</w:t>
      </w:r>
      <w:r>
        <w:rPr>
          <w:rFonts w:ascii="Times New Roman" w:hAnsi="Times New Roman"/>
        </w:rPr>
        <w:t>]</w:t>
      </w:r>
      <w:r>
        <w:rPr>
          <w:rStyle w:val="code"/>
        </w:rPr>
        <w:t xml:space="preserve"> &lt;&lt; m = nil =&gt; m := SELF &gt;&gt; </w:t>
      </w:r>
      <w:r>
        <w:rPr>
          <w:rFonts w:ascii="Times New Roman" w:hAnsi="Times New Roman"/>
        </w:rPr>
        <w:t>[</w:t>
      </w:r>
      <w:r>
        <w:rPr>
          <w:rStyle w:val="label"/>
        </w:rPr>
        <w:t>A</w:t>
      </w:r>
      <w:r>
        <w:rPr>
          <w:rStyle w:val="sb"/>
        </w:rPr>
        <w:t>2</w:t>
      </w:r>
      <w:r>
        <w:rPr>
          <w:rFonts w:ascii="Times New Roman" w:hAnsi="Times New Roman"/>
        </w:rPr>
        <w:t>]</w:t>
      </w:r>
    </w:p>
    <w:p w14:paraId="5E40FDE8" w14:textId="77777777" w:rsidR="000229B4" w:rsidRDefault="000229B4">
      <w:pPr>
        <w:pStyle w:val="routine"/>
      </w:pPr>
      <w:r>
        <w:rPr>
          <w:rStyle w:val="code"/>
        </w:rPr>
        <w:t xml:space="preserve">APROC rel() = </w:t>
      </w:r>
      <w:r>
        <w:rPr>
          <w:rFonts w:ascii="Times New Roman" w:hAnsi="Times New Roman"/>
        </w:rPr>
        <w:t>[</w:t>
      </w:r>
      <w:r>
        <w:rPr>
          <w:rStyle w:val="label"/>
        </w:rPr>
        <w:t>R</w:t>
      </w:r>
      <w:r>
        <w:rPr>
          <w:rStyle w:val="sb"/>
        </w:rPr>
        <w:t>1</w:t>
      </w:r>
      <w:r>
        <w:rPr>
          <w:rFonts w:ascii="Times New Roman" w:hAnsi="Times New Roman"/>
        </w:rPr>
        <w:t>]</w:t>
      </w:r>
      <w:r>
        <w:rPr>
          <w:rStyle w:val="code"/>
        </w:rPr>
        <w:t xml:space="preserve"> &lt;&lt; m # SELF =&gt; HAVOC [*] m := nil &gt;&gt; </w:t>
      </w:r>
      <w:r>
        <w:rPr>
          <w:rFonts w:ascii="Times New Roman" w:hAnsi="Times New Roman"/>
        </w:rPr>
        <w:t>[</w:t>
      </w:r>
      <w:r>
        <w:rPr>
          <w:rStyle w:val="label"/>
        </w:rPr>
        <w:t>R</w:t>
      </w:r>
      <w:r>
        <w:rPr>
          <w:rStyle w:val="sb"/>
        </w:rPr>
        <w:t>2</w:t>
      </w:r>
      <w:r>
        <w:rPr>
          <w:rFonts w:ascii="Times New Roman" w:hAnsi="Times New Roman"/>
        </w:rPr>
        <w:t>]</w:t>
      </w:r>
    </w:p>
    <w:p w14:paraId="7E5992CE" w14:textId="77777777" w:rsidR="000229B4" w:rsidRDefault="000229B4">
      <w:r>
        <w:t xml:space="preserve">Here are the routines in </w:t>
      </w:r>
      <w:r>
        <w:rPr>
          <w:rStyle w:val="code"/>
        </w:rPr>
        <w:t>SpinLock</w:t>
      </w:r>
      <w:r>
        <w:t xml:space="preserve"> annotated with the PC values:</w:t>
      </w:r>
    </w:p>
    <w:p w14:paraId="4D61EDC2" w14:textId="77777777" w:rsidR="000229B4" w:rsidRPr="00334DBC" w:rsidRDefault="000229B4">
      <w:pPr>
        <w:pStyle w:val="routine"/>
        <w:rPr>
          <w:rStyle w:val="code"/>
          <w:lang w:val="fr-FR"/>
        </w:rPr>
      </w:pPr>
      <w:r w:rsidRPr="00334DBC">
        <w:rPr>
          <w:rStyle w:val="code"/>
          <w:lang w:val="fr-FR"/>
        </w:rPr>
        <w:t xml:space="preserve">PROC acq() = </w:t>
      </w:r>
      <w:r w:rsidRPr="00334DBC">
        <w:rPr>
          <w:rFonts w:ascii="Times New Roman" w:hAnsi="Times New Roman"/>
          <w:lang w:val="fr-FR"/>
        </w:rPr>
        <w:t>[</w:t>
      </w:r>
      <w:r w:rsidRPr="00334DBC">
        <w:rPr>
          <w:rStyle w:val="label"/>
          <w:lang w:val="fr-FR"/>
        </w:rPr>
        <w:t>a</w:t>
      </w:r>
      <w:r w:rsidRPr="00334DBC">
        <w:rPr>
          <w:rStyle w:val="sb"/>
          <w:lang w:val="fr-FR"/>
        </w:rPr>
        <w:t>1</w:t>
      </w:r>
      <w:r w:rsidRPr="00334DBC">
        <w:rPr>
          <w:rFonts w:ascii="Times New Roman" w:hAnsi="Times New Roman"/>
          <w:lang w:val="fr-FR"/>
        </w:rPr>
        <w:t>]</w:t>
      </w:r>
      <w:r w:rsidRPr="00334DBC">
        <w:rPr>
          <w:rStyle w:val="code"/>
          <w:lang w:val="fr-FR"/>
        </w:rPr>
        <w:t xml:space="preserve"> VAR t := FH |</w:t>
      </w:r>
    </w:p>
    <w:p w14:paraId="40EB0E4F" w14:textId="77777777" w:rsidR="000229B4" w:rsidRDefault="000229B4">
      <w:pPr>
        <w:pStyle w:val="cmd1"/>
        <w:rPr>
          <w:rStyle w:val="code"/>
        </w:rPr>
      </w:pPr>
      <w:r>
        <w:rPr>
          <w:rStyle w:val="code"/>
        </w:rPr>
        <w:t>[</w:t>
      </w:r>
      <w:r>
        <w:rPr>
          <w:rStyle w:val="label"/>
        </w:rPr>
        <w:t>a</w:t>
      </w:r>
      <w:r>
        <w:rPr>
          <w:rStyle w:val="sb"/>
        </w:rPr>
        <w:t>2</w:t>
      </w:r>
      <w:r>
        <w:rPr>
          <w:rStyle w:val="code"/>
        </w:rPr>
        <w:t>] DO [</w:t>
      </w:r>
      <w:r>
        <w:rPr>
          <w:rStyle w:val="label"/>
        </w:rPr>
        <w:t>a</w:t>
      </w:r>
      <w:r>
        <w:rPr>
          <w:rStyle w:val="sb"/>
        </w:rPr>
        <w:t>3</w:t>
      </w:r>
      <w:r>
        <w:rPr>
          <w:rStyle w:val="code"/>
        </w:rPr>
        <w:t xml:space="preserve">] &lt;&lt; t := m; m := held &gt;&gt;; </w:t>
      </w:r>
    </w:p>
    <w:p w14:paraId="1490B695" w14:textId="77777777" w:rsidR="000229B4" w:rsidRDefault="000229B4">
      <w:pPr>
        <w:pStyle w:val="cmd1"/>
        <w:rPr>
          <w:rStyle w:val="code"/>
        </w:rPr>
      </w:pPr>
      <w:r>
        <w:rPr>
          <w:rStyle w:val="code"/>
        </w:rPr>
        <w:t>[</w:t>
      </w:r>
      <w:r>
        <w:rPr>
          <w:rStyle w:val="label"/>
        </w:rPr>
        <w:t>a</w:t>
      </w:r>
      <w:r>
        <w:rPr>
          <w:rStyle w:val="sb"/>
        </w:rPr>
        <w:t>4</w:t>
      </w:r>
      <w:r>
        <w:rPr>
          <w:rStyle w:val="code"/>
        </w:rPr>
        <w:t>] IF t # held =&gt;  [</w:t>
      </w:r>
      <w:r>
        <w:rPr>
          <w:rStyle w:val="label"/>
        </w:rPr>
        <w:t>a</w:t>
      </w:r>
      <w:r>
        <w:rPr>
          <w:rStyle w:val="sb"/>
        </w:rPr>
        <w:t>5</w:t>
      </w:r>
      <w:r>
        <w:rPr>
          <w:rStyle w:val="code"/>
        </w:rPr>
        <w:t>] &lt;&lt; ms := SELF &gt;&gt;; [</w:t>
      </w:r>
      <w:r>
        <w:rPr>
          <w:rStyle w:val="label"/>
        </w:rPr>
        <w:t>a</w:t>
      </w:r>
      <w:r>
        <w:rPr>
          <w:rStyle w:val="sb"/>
        </w:rPr>
        <w:t>6</w:t>
      </w:r>
      <w:r>
        <w:rPr>
          <w:rStyle w:val="code"/>
        </w:rPr>
        <w:t>] RET [*] SKIP FI  OD;</w:t>
      </w:r>
    </w:p>
    <w:p w14:paraId="0EB9295B" w14:textId="77777777" w:rsidR="000229B4" w:rsidRDefault="000229B4">
      <w:pPr>
        <w:pStyle w:val="routine"/>
      </w:pPr>
      <w:r>
        <w:rPr>
          <w:rStyle w:val="code"/>
        </w:rPr>
        <w:t xml:space="preserve">PROC rel() =  </w:t>
      </w:r>
      <w:r>
        <w:rPr>
          <w:rFonts w:ascii="Times New Roman" w:hAnsi="Times New Roman"/>
        </w:rPr>
        <w:t>[</w:t>
      </w:r>
      <w:r>
        <w:rPr>
          <w:rStyle w:val="label"/>
        </w:rPr>
        <w:t>r</w:t>
      </w:r>
      <w:r>
        <w:rPr>
          <w:rStyle w:val="sb"/>
        </w:rPr>
        <w:t>1</w:t>
      </w:r>
      <w:r>
        <w:rPr>
          <w:rFonts w:ascii="Times New Roman" w:hAnsi="Times New Roman"/>
        </w:rPr>
        <w:t>]</w:t>
      </w:r>
      <w:r>
        <w:rPr>
          <w:rStyle w:val="code"/>
        </w:rPr>
        <w:t xml:space="preserve"> &lt;&lt; m := free; hs := hs \/ (ms # SELF); ms := nil &gt;&gt; </w:t>
      </w:r>
      <w:r>
        <w:rPr>
          <w:rFonts w:ascii="Times New Roman" w:hAnsi="Times New Roman"/>
        </w:rPr>
        <w:t>[</w:t>
      </w:r>
      <w:r>
        <w:rPr>
          <w:rStyle w:val="label"/>
        </w:rPr>
        <w:t>r</w:t>
      </w:r>
      <w:r>
        <w:rPr>
          <w:rStyle w:val="sb"/>
        </w:rPr>
        <w:t>2</w:t>
      </w:r>
      <w:r>
        <w:rPr>
          <w:rFonts w:ascii="Times New Roman" w:hAnsi="Times New Roman"/>
        </w:rPr>
        <w:t>]</w:t>
      </w:r>
    </w:p>
    <w:p w14:paraId="70743683" w14:textId="77777777" w:rsidR="000229B4" w:rsidRDefault="000229B4">
      <w:r>
        <w:t>Now we can define the mappings on program counters:</w:t>
      </w:r>
    </w:p>
    <w:p w14:paraId="355C311B" w14:textId="77777777" w:rsidR="000229B4" w:rsidRDefault="000229B4">
      <w:pPr>
        <w:pStyle w:val="b"/>
      </w:pPr>
      <w:r>
        <w:t xml:space="preserve">If a thread is not in </w:t>
      </w:r>
      <w:r>
        <w:rPr>
          <w:rStyle w:val="code"/>
        </w:rPr>
        <w:t>acq</w:t>
      </w:r>
      <w:r>
        <w:t xml:space="preserve"> or </w:t>
      </w:r>
      <w:r>
        <w:rPr>
          <w:rStyle w:val="code"/>
        </w:rPr>
        <w:t>rel</w:t>
      </w:r>
      <w:r>
        <w:t xml:space="preserve"> in the code, then it is not in either in the spec.</w:t>
      </w:r>
    </w:p>
    <w:p w14:paraId="2CD4B9D8" w14:textId="77777777" w:rsidR="000229B4" w:rsidRDefault="000229B4">
      <w:pPr>
        <w:pStyle w:val="b"/>
      </w:pPr>
      <w:r>
        <w:t>{</w:t>
      </w:r>
      <w:r>
        <w:rPr>
          <w:rStyle w:val="label"/>
        </w:rPr>
        <w:t>a</w:t>
      </w:r>
      <w:r>
        <w:rPr>
          <w:rStyle w:val="sb"/>
        </w:rPr>
        <w:t>1</w:t>
      </w:r>
      <w:r>
        <w:t xml:space="preserve">, </w:t>
      </w:r>
      <w:r>
        <w:rPr>
          <w:rStyle w:val="label"/>
        </w:rPr>
        <w:t>a</w:t>
      </w:r>
      <w:r>
        <w:rPr>
          <w:rStyle w:val="sb"/>
        </w:rPr>
        <w:t>2</w:t>
      </w:r>
      <w:r>
        <w:t xml:space="preserve">, </w:t>
      </w:r>
      <w:r>
        <w:rPr>
          <w:rStyle w:val="label"/>
        </w:rPr>
        <w:t>a</w:t>
      </w:r>
      <w:r>
        <w:rPr>
          <w:rStyle w:val="sb"/>
        </w:rPr>
        <w:t>3</w:t>
      </w:r>
      <w:r>
        <w:t xml:space="preserve">, </w:t>
      </w:r>
      <w:r>
        <w:rPr>
          <w:rStyle w:val="label"/>
        </w:rPr>
        <w:t>a</w:t>
      </w:r>
      <w:r>
        <w:rPr>
          <w:rStyle w:val="sb"/>
        </w:rPr>
        <w:t>4</w:t>
      </w:r>
      <w:r>
        <w:t xml:space="preserve">, </w:t>
      </w:r>
      <w:r>
        <w:rPr>
          <w:rStyle w:val="label"/>
        </w:rPr>
        <w:t>a</w:t>
      </w:r>
      <w:r>
        <w:rPr>
          <w:rStyle w:val="sb"/>
        </w:rPr>
        <w:t>5</w:t>
      </w:r>
      <w:r>
        <w:t xml:space="preserve">} maps to </w:t>
      </w:r>
      <w:r>
        <w:rPr>
          <w:rStyle w:val="label"/>
        </w:rPr>
        <w:t>A</w:t>
      </w:r>
      <w:r>
        <w:rPr>
          <w:rStyle w:val="sb"/>
        </w:rPr>
        <w:t>1</w:t>
      </w:r>
      <w:r>
        <w:t xml:space="preserve">, </w:t>
      </w:r>
      <w:r>
        <w:rPr>
          <w:rStyle w:val="label"/>
        </w:rPr>
        <w:t>a</w:t>
      </w:r>
      <w:r>
        <w:rPr>
          <w:rStyle w:val="sb"/>
        </w:rPr>
        <w:t>6</w:t>
      </w:r>
      <w:r>
        <w:t xml:space="preserve"> maps to </w:t>
      </w:r>
      <w:r>
        <w:rPr>
          <w:rStyle w:val="label"/>
        </w:rPr>
        <w:t>A</w:t>
      </w:r>
      <w:r>
        <w:rPr>
          <w:rStyle w:val="sb"/>
        </w:rPr>
        <w:t>2</w:t>
      </w:r>
    </w:p>
    <w:p w14:paraId="77EA4F8F" w14:textId="77777777" w:rsidR="000229B4" w:rsidRDefault="000229B4">
      <w:pPr>
        <w:pStyle w:val="b"/>
      </w:pPr>
      <w:r>
        <w:rPr>
          <w:rStyle w:val="label"/>
        </w:rPr>
        <w:t>r</w:t>
      </w:r>
      <w:r>
        <w:rPr>
          <w:rStyle w:val="sb"/>
        </w:rPr>
        <w:t>1</w:t>
      </w:r>
      <w:r>
        <w:t xml:space="preserve"> maps to </w:t>
      </w:r>
      <w:r>
        <w:rPr>
          <w:rStyle w:val="label"/>
        </w:rPr>
        <w:t>R</w:t>
      </w:r>
      <w:r>
        <w:rPr>
          <w:rStyle w:val="sb"/>
        </w:rPr>
        <w:t>1</w:t>
      </w:r>
      <w:r>
        <w:t xml:space="preserve">, </w:t>
      </w:r>
      <w:r>
        <w:rPr>
          <w:rStyle w:val="label"/>
        </w:rPr>
        <w:t>r</w:t>
      </w:r>
      <w:r>
        <w:rPr>
          <w:rStyle w:val="sb"/>
        </w:rPr>
        <w:t>2</w:t>
      </w:r>
      <w:r>
        <w:t xml:space="preserve"> maps to </w:t>
      </w:r>
      <w:r>
        <w:rPr>
          <w:rStyle w:val="label"/>
        </w:rPr>
        <w:t>R</w:t>
      </w:r>
      <w:r>
        <w:rPr>
          <w:rStyle w:val="sb"/>
        </w:rPr>
        <w:t>2</w:t>
      </w:r>
    </w:p>
    <w:p w14:paraId="72FB14B6" w14:textId="77777777" w:rsidR="000229B4" w:rsidRDefault="000229B4">
      <w:r>
        <w:t>The part of the abstraction function dealing with the global variables of the module simply d</w:t>
      </w:r>
      <w:r>
        <w:t>e</w:t>
      </w:r>
      <w:r>
        <w:t xml:space="preserve">fines </w:t>
      </w:r>
      <w:r>
        <w:rPr>
          <w:rStyle w:val="code"/>
        </w:rPr>
        <w:t>m</w:t>
      </w:r>
      <w:r>
        <w:t xml:space="preserve"> in the spec to have the value of </w:t>
      </w:r>
      <w:r>
        <w:rPr>
          <w:rStyle w:val="code"/>
        </w:rPr>
        <w:t>ms</w:t>
      </w:r>
      <w:r>
        <w:t xml:space="preserve"> in the code, and </w:t>
      </w:r>
      <w:r>
        <w:rPr>
          <w:rStyle w:val="code"/>
        </w:rPr>
        <w:t>$havoc</w:t>
      </w:r>
      <w:r>
        <w:t xml:space="preserve"> in the spec to have the value of </w:t>
      </w:r>
      <w:r>
        <w:rPr>
          <w:rStyle w:val="code"/>
        </w:rPr>
        <w:t>hs</w:t>
      </w:r>
      <w:r>
        <w:t xml:space="preserve"> in the code. As in handout 8, we just throw away all but the spec part of the state.</w:t>
      </w:r>
    </w:p>
    <w:p w14:paraId="25567C63" w14:textId="77777777" w:rsidR="000229B4" w:rsidRDefault="000229B4">
      <w:r>
        <w:t>Since there are no local variables in the spec, the mapping on program counters and the mapping on the global variables are enough to define how to construct a state of the spec from a state of the code.</w:t>
      </w:r>
    </w:p>
    <w:p w14:paraId="01EE9598" w14:textId="77777777" w:rsidR="000229B4" w:rsidRDefault="000229B4">
      <w:r>
        <w:t>Once again, the abstraction function on program counters determines how transitions in the code simulate sequences of transitions in the spec:</w:t>
      </w:r>
    </w:p>
    <w:p w14:paraId="38EDA177" w14:textId="77777777" w:rsidR="000229B4" w:rsidRDefault="000229B4">
      <w:pPr>
        <w:pStyle w:val="b"/>
      </w:pPr>
      <w:r>
        <w:t xml:space="preserve">If </w:t>
      </w:r>
      <w:r>
        <w:sym w:font="Symbol" w:char="F070"/>
      </w:r>
      <w:r>
        <w:t xml:space="preserve"> is an external transition, </w:t>
      </w:r>
      <w:r>
        <w:sym w:font="Symbol" w:char="F070"/>
      </w:r>
      <w:r>
        <w:t xml:space="preserve"> simulates the singleton sequence containing just </w:t>
      </w:r>
      <w:r>
        <w:sym w:font="Symbol" w:char="F070"/>
      </w:r>
      <w:r>
        <w:t>.</w:t>
      </w:r>
    </w:p>
    <w:p w14:paraId="0F582362" w14:textId="77777777" w:rsidR="000229B4" w:rsidRDefault="000229B4">
      <w:pPr>
        <w:pStyle w:val="b"/>
      </w:pPr>
      <w:r>
        <w:t xml:space="preserve">If </w:t>
      </w:r>
      <w:r>
        <w:sym w:font="Symbol" w:char="F070"/>
      </w:r>
      <w:r>
        <w:t xml:space="preserve"> takes a thread from </w:t>
      </w:r>
      <w:r>
        <w:rPr>
          <w:rStyle w:val="label"/>
        </w:rPr>
        <w:t>a</w:t>
      </w:r>
      <w:r>
        <w:rPr>
          <w:rStyle w:val="sb"/>
        </w:rPr>
        <w:t>5</w:t>
      </w:r>
      <w:r>
        <w:t xml:space="preserve"> to </w:t>
      </w:r>
      <w:r>
        <w:rPr>
          <w:rStyle w:val="label"/>
        </w:rPr>
        <w:t>a</w:t>
      </w:r>
      <w:r>
        <w:rPr>
          <w:rStyle w:val="sb"/>
        </w:rPr>
        <w:t>6</w:t>
      </w:r>
      <w:r>
        <w:t xml:space="preserve">, </w:t>
      </w:r>
      <w:r>
        <w:sym w:font="Symbol" w:char="F070"/>
      </w:r>
      <w:r>
        <w:t xml:space="preserve"> simulates the singleton sequence containing just the trans</w:t>
      </w:r>
      <w:r>
        <w:t>i</w:t>
      </w:r>
      <w:r>
        <w:t xml:space="preserve">tion from </w:t>
      </w:r>
      <w:r>
        <w:rPr>
          <w:rStyle w:val="label"/>
        </w:rPr>
        <w:t>A</w:t>
      </w:r>
      <w:r>
        <w:rPr>
          <w:rStyle w:val="sb"/>
        </w:rPr>
        <w:t>1</w:t>
      </w:r>
      <w:r>
        <w:t xml:space="preserve"> to </w:t>
      </w:r>
      <w:r>
        <w:rPr>
          <w:rStyle w:val="label"/>
        </w:rPr>
        <w:t>A</w:t>
      </w:r>
      <w:r>
        <w:rPr>
          <w:rStyle w:val="sb"/>
        </w:rPr>
        <w:t>2</w:t>
      </w:r>
      <w:r>
        <w:t>.</w:t>
      </w:r>
    </w:p>
    <w:p w14:paraId="43522637" w14:textId="77777777" w:rsidR="000229B4" w:rsidRDefault="000229B4">
      <w:pPr>
        <w:pStyle w:val="b"/>
      </w:pPr>
      <w:r>
        <w:t xml:space="preserve">If </w:t>
      </w:r>
      <w:r>
        <w:sym w:font="Symbol" w:char="F070"/>
      </w:r>
      <w:r>
        <w:t xml:space="preserve"> takes a thread from </w:t>
      </w:r>
      <w:r>
        <w:rPr>
          <w:rStyle w:val="label"/>
        </w:rPr>
        <w:t>r</w:t>
      </w:r>
      <w:r>
        <w:rPr>
          <w:rStyle w:val="sb"/>
        </w:rPr>
        <w:t>1</w:t>
      </w:r>
      <w:r>
        <w:t xml:space="preserve"> to </w:t>
      </w:r>
      <w:r>
        <w:rPr>
          <w:rStyle w:val="label"/>
        </w:rPr>
        <w:t>r</w:t>
      </w:r>
      <w:r>
        <w:rPr>
          <w:rStyle w:val="sb"/>
        </w:rPr>
        <w:t>2</w:t>
      </w:r>
      <w:r>
        <w:t xml:space="preserve">, </w:t>
      </w:r>
      <w:r>
        <w:sym w:font="Symbol" w:char="F070"/>
      </w:r>
      <w:r>
        <w:t xml:space="preserve"> simulates the singleton sequence containing just the trans</w:t>
      </w:r>
      <w:r>
        <w:t>i</w:t>
      </w:r>
      <w:r>
        <w:t xml:space="preserve">tion from </w:t>
      </w:r>
      <w:r>
        <w:rPr>
          <w:rStyle w:val="label"/>
        </w:rPr>
        <w:t>R</w:t>
      </w:r>
      <w:r>
        <w:rPr>
          <w:rStyle w:val="sb"/>
        </w:rPr>
        <w:t>1</w:t>
      </w:r>
      <w:r>
        <w:t xml:space="preserve"> to </w:t>
      </w:r>
      <w:r>
        <w:rPr>
          <w:rStyle w:val="label"/>
        </w:rPr>
        <w:t>R</w:t>
      </w:r>
      <w:r>
        <w:rPr>
          <w:rStyle w:val="sb"/>
        </w:rPr>
        <w:t>2</w:t>
      </w:r>
      <w:r>
        <w:t>.</w:t>
      </w:r>
    </w:p>
    <w:p w14:paraId="4190EDFD" w14:textId="77777777" w:rsidR="000229B4" w:rsidRDefault="000229B4">
      <w:pPr>
        <w:pStyle w:val="b"/>
      </w:pPr>
      <w:r>
        <w:t>All other transitions simulate the empty sequence.</w:t>
      </w:r>
    </w:p>
    <w:p w14:paraId="7006CCDD" w14:textId="77777777" w:rsidR="000229B4" w:rsidRDefault="000229B4">
      <w:pPr>
        <w:pStyle w:val="Heading3"/>
      </w:pPr>
      <w:r>
        <w:t>Proof sketch</w:t>
      </w:r>
    </w:p>
    <w:p w14:paraId="4FEE1ED7" w14:textId="77777777" w:rsidR="000229B4" w:rsidRDefault="000229B4">
      <w:r>
        <w:t>As in the previous example, we will need some invariants to do the proof. Rather than trying to write them down first, we will see what we need as we do the proof.</w:t>
      </w:r>
    </w:p>
    <w:p w14:paraId="7D21EEF3" w14:textId="77777777" w:rsidR="000229B4" w:rsidRDefault="000229B4">
      <w:r>
        <w:t xml:space="preserve">First, we show that initial states of the code map to initial states of the spec. This is easy; all the thread states correspond, and the initial state of </w:t>
      </w:r>
      <w:r>
        <w:rPr>
          <w:rStyle w:val="code"/>
        </w:rPr>
        <w:t>ms</w:t>
      </w:r>
      <w:r>
        <w:t xml:space="preserve"> in the code is </w:t>
      </w:r>
      <w:r>
        <w:rPr>
          <w:rStyle w:val="code"/>
        </w:rPr>
        <w:t>nil</w:t>
      </w:r>
      <w:r>
        <w:t>.</w:t>
      </w:r>
    </w:p>
    <w:p w14:paraId="19D8E01C" w14:textId="77777777" w:rsidR="000229B4" w:rsidRDefault="000229B4">
      <w:r>
        <w:t xml:space="preserve">Next, we show that transitions in the code and the spec correspond. All transitions from outside the module to just before a routine’s body are straightforward, as are transitions from the end a routine’s body to outside the module (i.e., when a routine returns). The transition in the body of </w:t>
      </w:r>
      <w:r>
        <w:rPr>
          <w:rStyle w:val="code"/>
        </w:rPr>
        <w:t>rel</w:t>
      </w:r>
      <w:r>
        <w:t xml:space="preserve"> is also straightforward. The hard cases are in the body of </w:t>
      </w:r>
      <w:r>
        <w:rPr>
          <w:rStyle w:val="code"/>
        </w:rPr>
        <w:t>acq</w:t>
      </w:r>
      <w:r>
        <w:t>.</w:t>
      </w:r>
    </w:p>
    <w:p w14:paraId="301A4127" w14:textId="77777777" w:rsidR="000229B4" w:rsidRDefault="000229B4">
      <w:r>
        <w:t xml:space="preserve">Consider all the transitions in </w:t>
      </w:r>
      <w:r>
        <w:rPr>
          <w:rStyle w:val="code"/>
        </w:rPr>
        <w:t>acq</w:t>
      </w:r>
      <w:r>
        <w:t xml:space="preserve"> before the one from </w:t>
      </w:r>
      <w:r>
        <w:rPr>
          <w:rStyle w:val="label"/>
        </w:rPr>
        <w:t>a</w:t>
      </w:r>
      <w:r>
        <w:rPr>
          <w:rStyle w:val="sb"/>
        </w:rPr>
        <w:t>5</w:t>
      </w:r>
      <w:r>
        <w:t xml:space="preserve"> to </w:t>
      </w:r>
      <w:r>
        <w:rPr>
          <w:rStyle w:val="label"/>
        </w:rPr>
        <w:t>a</w:t>
      </w:r>
      <w:r>
        <w:rPr>
          <w:rStyle w:val="sb"/>
        </w:rPr>
        <w:t>6</w:t>
      </w:r>
      <w:r>
        <w:t>. These all simulate the null trans</w:t>
      </w:r>
      <w:r>
        <w:t>i</w:t>
      </w:r>
      <w:r>
        <w:t xml:space="preserve">tion, so they should leave the abstract state unchanged. And they do, because none of them changes </w:t>
      </w:r>
      <w:r>
        <w:rPr>
          <w:rStyle w:val="code"/>
        </w:rPr>
        <w:t>ms</w:t>
      </w:r>
      <w:r>
        <w:t>.</w:t>
      </w:r>
    </w:p>
    <w:p w14:paraId="7A424ABC" w14:textId="77777777" w:rsidR="000229B4" w:rsidRDefault="000229B4">
      <w:r>
        <w:t xml:space="preserve">The transition from </w:t>
      </w:r>
      <w:r>
        <w:rPr>
          <w:rStyle w:val="label"/>
        </w:rPr>
        <w:t>a</w:t>
      </w:r>
      <w:r>
        <w:rPr>
          <w:rStyle w:val="sb"/>
        </w:rPr>
        <w:t>5</w:t>
      </w:r>
      <w:r>
        <w:t xml:space="preserve"> to </w:t>
      </w:r>
      <w:r>
        <w:rPr>
          <w:rStyle w:val="label"/>
        </w:rPr>
        <w:t>a</w:t>
      </w:r>
      <w:r>
        <w:rPr>
          <w:rStyle w:val="sb"/>
        </w:rPr>
        <w:t>6</w:t>
      </w:r>
      <w:r>
        <w:t xml:space="preserve"> simulates the transition from </w:t>
      </w:r>
      <w:r>
        <w:rPr>
          <w:rStyle w:val="label"/>
        </w:rPr>
        <w:t>A</w:t>
      </w:r>
      <w:r>
        <w:rPr>
          <w:rStyle w:val="sb"/>
        </w:rPr>
        <w:t>1</w:t>
      </w:r>
      <w:r>
        <w:t xml:space="preserve"> to </w:t>
      </w:r>
      <w:r>
        <w:rPr>
          <w:rStyle w:val="label"/>
        </w:rPr>
        <w:t>A</w:t>
      </w:r>
      <w:r>
        <w:rPr>
          <w:rStyle w:val="sb"/>
        </w:rPr>
        <w:t>2</w:t>
      </w:r>
      <w:r>
        <w:t xml:space="preserve">. There are two cases: when </w:t>
      </w:r>
      <w:r>
        <w:rPr>
          <w:rStyle w:val="code"/>
        </w:rPr>
        <w:t>ms = nil</w:t>
      </w:r>
      <w:r>
        <w:t xml:space="preserve">, and when </w:t>
      </w:r>
      <w:r>
        <w:rPr>
          <w:rStyle w:val="code"/>
        </w:rPr>
        <w:t>ms ≠ nil</w:t>
      </w:r>
      <w:r>
        <w:t xml:space="preserve">. </w:t>
      </w:r>
    </w:p>
    <w:p w14:paraId="5C39F8C5" w14:textId="77777777" w:rsidR="000229B4" w:rsidRDefault="000229B4">
      <w:pPr>
        <w:pStyle w:val="u"/>
        <w:numPr>
          <w:ilvl w:val="0"/>
          <w:numId w:val="13"/>
        </w:numPr>
      </w:pPr>
      <w:r>
        <w:t xml:space="preserve">In the first case, the transition from </w:t>
      </w:r>
      <w:r>
        <w:rPr>
          <w:rStyle w:val="label"/>
        </w:rPr>
        <w:t>A</w:t>
      </w:r>
      <w:r>
        <w:rPr>
          <w:rStyle w:val="sb"/>
        </w:rPr>
        <w:t>1</w:t>
      </w:r>
      <w:r>
        <w:t xml:space="preserve"> to </w:t>
      </w:r>
      <w:r>
        <w:rPr>
          <w:rStyle w:val="label"/>
        </w:rPr>
        <w:t>A</w:t>
      </w:r>
      <w:r>
        <w:rPr>
          <w:rStyle w:val="sb"/>
        </w:rPr>
        <w:t>2</w:t>
      </w:r>
      <w:r>
        <w:t xml:space="preserve"> is enabled and, when taken, changes the state so that </w:t>
      </w:r>
      <w:r>
        <w:rPr>
          <w:rStyle w:val="code"/>
        </w:rPr>
        <w:t>m = SELF</w:t>
      </w:r>
      <w:r>
        <w:t xml:space="preserve">. This is just what the transition from </w:t>
      </w:r>
      <w:r>
        <w:rPr>
          <w:rStyle w:val="label"/>
        </w:rPr>
        <w:t>a</w:t>
      </w:r>
      <w:r>
        <w:rPr>
          <w:rStyle w:val="sb"/>
        </w:rPr>
        <w:t>5</w:t>
      </w:r>
      <w:r>
        <w:t xml:space="preserve"> to </w:t>
      </w:r>
      <w:r>
        <w:rPr>
          <w:rStyle w:val="label"/>
        </w:rPr>
        <w:t>a</w:t>
      </w:r>
      <w:r>
        <w:rPr>
          <w:rStyle w:val="sb"/>
        </w:rPr>
        <w:t>6</w:t>
      </w:r>
      <w:r>
        <w:t xml:space="preserve"> does.</w:t>
      </w:r>
    </w:p>
    <w:p w14:paraId="37097BC1" w14:textId="77777777" w:rsidR="000229B4" w:rsidRDefault="000229B4">
      <w:pPr>
        <w:pStyle w:val="u"/>
        <w:numPr>
          <w:ilvl w:val="0"/>
          <w:numId w:val="13"/>
        </w:numPr>
      </w:pPr>
      <w:r>
        <w:t xml:space="preserve">Now consider the case when </w:t>
      </w:r>
      <w:r>
        <w:rPr>
          <w:rStyle w:val="code"/>
        </w:rPr>
        <w:t>ms ≠ nil</w:t>
      </w:r>
      <w:r>
        <w:t xml:space="preserve">. We claim this case is possible only if a thread that didn’t hold the mutex has done a </w:t>
      </w:r>
      <w:r>
        <w:rPr>
          <w:rStyle w:val="code"/>
        </w:rPr>
        <w:t>rel</w:t>
      </w:r>
      <w:r>
        <w:t xml:space="preserve">. Then </w:t>
      </w:r>
      <w:r>
        <w:rPr>
          <w:rStyle w:val="code"/>
        </w:rPr>
        <w:t>hs = true</w:t>
      </w:r>
      <w:r>
        <w:t xml:space="preserve">, the spec has done </w:t>
      </w:r>
      <w:r>
        <w:rPr>
          <w:rStyle w:val="code"/>
        </w:rPr>
        <w:t>HAVOC</w:t>
      </w:r>
      <w:r>
        <w:t>, and an</w:t>
      </w:r>
      <w:r>
        <w:t>y</w:t>
      </w:r>
      <w:r>
        <w:t xml:space="preserve">thing can happen. In the absence of havoc, if a thread is at </w:t>
      </w:r>
      <w:r>
        <w:rPr>
          <w:rStyle w:val="label"/>
        </w:rPr>
        <w:t>a</w:t>
      </w:r>
      <w:r>
        <w:rPr>
          <w:rStyle w:val="sb"/>
        </w:rPr>
        <w:t>5</w:t>
      </w:r>
      <w:r>
        <w:t xml:space="preserve">, then </w:t>
      </w:r>
      <w:r>
        <w:rPr>
          <w:rStyle w:val="code"/>
        </w:rPr>
        <w:t>ms = nil</w:t>
      </w:r>
      <w:r>
        <w:t>. But even though this invariant is what we want, it’s too weak to prove itself inductively; for that, we need the following, stronger invariant:</w:t>
      </w:r>
    </w:p>
    <w:p w14:paraId="01DD5AF5" w14:textId="77777777" w:rsidR="000229B4" w:rsidRDefault="000229B4">
      <w:pPr>
        <w:pStyle w:val="i"/>
        <w:keepNext/>
        <w:ind w:left="720"/>
      </w:pPr>
      <w:r>
        <w:t xml:space="preserve">Either </w:t>
      </w:r>
    </w:p>
    <w:p w14:paraId="23F71331" w14:textId="77777777" w:rsidR="000229B4" w:rsidRDefault="000229B4">
      <w:pPr>
        <w:pStyle w:val="i"/>
        <w:keepNext/>
        <w:ind w:left="1440"/>
      </w:pPr>
      <w:r>
        <w:t xml:space="preserve">If </w:t>
      </w:r>
      <w:r>
        <w:rPr>
          <w:rStyle w:val="code"/>
        </w:rPr>
        <w:t>m = free</w:t>
      </w:r>
      <w:r>
        <w:t xml:space="preserve"> then </w:t>
      </w:r>
      <w:r>
        <w:rPr>
          <w:rStyle w:val="code"/>
        </w:rPr>
        <w:t>ms = nil</w:t>
      </w:r>
      <w:r>
        <w:t xml:space="preserve">, and </w:t>
      </w:r>
    </w:p>
    <w:p w14:paraId="58A7FC65" w14:textId="77777777" w:rsidR="000229B4" w:rsidRDefault="000229B4">
      <w:pPr>
        <w:pStyle w:val="i"/>
        <w:ind w:left="1440"/>
      </w:pPr>
      <w:r>
        <w:t xml:space="preserve">If a thread is at </w:t>
      </w:r>
      <w:r>
        <w:rPr>
          <w:rStyle w:val="label"/>
        </w:rPr>
        <w:t>a</w:t>
      </w:r>
      <w:r>
        <w:rPr>
          <w:rStyle w:val="sb"/>
        </w:rPr>
        <w:t>5</w:t>
      </w:r>
      <w:r>
        <w:t xml:space="preserve">, or at </w:t>
      </w:r>
      <w:r>
        <w:rPr>
          <w:rStyle w:val="label"/>
        </w:rPr>
        <w:t>a</w:t>
      </w:r>
      <w:r>
        <w:rPr>
          <w:rStyle w:val="sb"/>
        </w:rPr>
        <w:t>4</w:t>
      </w:r>
      <w:r>
        <w:t xml:space="preserve"> with </w:t>
      </w:r>
      <w:r>
        <w:rPr>
          <w:rStyle w:val="code"/>
        </w:rPr>
        <w:t>t = free</w:t>
      </w:r>
      <w:r>
        <w:t xml:space="preserve">, then </w:t>
      </w:r>
      <w:r>
        <w:rPr>
          <w:rStyle w:val="code"/>
        </w:rPr>
        <w:t>ms = nil</w:t>
      </w:r>
      <w:r>
        <w:t xml:space="preserve">, </w:t>
      </w:r>
      <w:r>
        <w:rPr>
          <w:rStyle w:val="code"/>
        </w:rPr>
        <w:t>m = held</w:t>
      </w:r>
      <w:r>
        <w:t xml:space="preserve">, there are no other threads at </w:t>
      </w:r>
      <w:r>
        <w:rPr>
          <w:rStyle w:val="label"/>
        </w:rPr>
        <w:t>a</w:t>
      </w:r>
      <w:r>
        <w:rPr>
          <w:rStyle w:val="sb"/>
        </w:rPr>
        <w:t>5</w:t>
      </w:r>
      <w:r>
        <w:t xml:space="preserve">, and for all other threads at </w:t>
      </w:r>
      <w:r>
        <w:rPr>
          <w:rStyle w:val="label"/>
        </w:rPr>
        <w:t>a</w:t>
      </w:r>
      <w:r>
        <w:rPr>
          <w:rStyle w:val="sb"/>
        </w:rPr>
        <w:t>4</w:t>
      </w:r>
      <w:r>
        <w:t xml:space="preserve">, </w:t>
      </w:r>
      <w:r>
        <w:rPr>
          <w:rStyle w:val="code"/>
        </w:rPr>
        <w:t>t = held</w:t>
      </w:r>
    </w:p>
    <w:p w14:paraId="3F8A8502" w14:textId="77777777" w:rsidR="000229B4" w:rsidRDefault="000229B4">
      <w:pPr>
        <w:pStyle w:val="i"/>
        <w:ind w:left="720"/>
      </w:pPr>
      <w:r>
        <w:t xml:space="preserve">or </w:t>
      </w:r>
      <w:r>
        <w:rPr>
          <w:rStyle w:val="code"/>
        </w:rPr>
        <w:t>hs</w:t>
      </w:r>
      <w:r>
        <w:t xml:space="preserve"> is true.</w:t>
      </w:r>
    </w:p>
    <w:p w14:paraId="401D8128" w14:textId="77777777" w:rsidR="000229B4" w:rsidRDefault="000229B4">
      <w:r>
        <w:t xml:space="preserve">Given this invariant, we are done: we have shown the appropriate correspondence for all the transitions in the code. So we must prove the invariant. We do this by induction. It’s vacuously true in the initial state, since no thread could be at </w:t>
      </w:r>
      <w:r>
        <w:rPr>
          <w:rStyle w:val="label"/>
        </w:rPr>
        <w:t>a</w:t>
      </w:r>
      <w:r>
        <w:rPr>
          <w:rStyle w:val="sb"/>
        </w:rPr>
        <w:t>4</w:t>
      </w:r>
      <w:r>
        <w:t xml:space="preserve"> or </w:t>
      </w:r>
      <w:r>
        <w:rPr>
          <w:rStyle w:val="label"/>
        </w:rPr>
        <w:t>a</w:t>
      </w:r>
      <w:r>
        <w:rPr>
          <w:rStyle w:val="sb"/>
        </w:rPr>
        <w:t>5</w:t>
      </w:r>
      <w:r>
        <w:t xml:space="preserve"> in the initial state. Now, for each tra</w:t>
      </w:r>
      <w:r>
        <w:t>n</w:t>
      </w:r>
      <w:r>
        <w:t>sition, we assume that the invariant is true before the transition and prove that it still holds afte</w:t>
      </w:r>
      <w:r>
        <w:t>r</w:t>
      </w:r>
      <w:r>
        <w:t>wards.</w:t>
      </w:r>
    </w:p>
    <w:p w14:paraId="46F0B6CB" w14:textId="77777777" w:rsidR="000229B4" w:rsidRDefault="000229B4">
      <w:r>
        <w:t>The external transitions preserve the invariant, since they change nothing relevant to it.</w:t>
      </w:r>
    </w:p>
    <w:p w14:paraId="1BA16CBB" w14:textId="77777777" w:rsidR="000229B4" w:rsidRDefault="000229B4">
      <w:r>
        <w:t xml:space="preserve">The transition in </w:t>
      </w:r>
      <w:r>
        <w:rPr>
          <w:rStyle w:val="code"/>
        </w:rPr>
        <w:t>rel</w:t>
      </w:r>
      <w:r>
        <w:t xml:space="preserve"> preserves the first conjunct of the invariant because afterwards both </w:t>
      </w:r>
      <w:r>
        <w:rPr>
          <w:rStyle w:val="code"/>
        </w:rPr>
        <w:t>m = free</w:t>
      </w:r>
      <w:r>
        <w:t xml:space="preserve"> and </w:t>
      </w:r>
      <w:r>
        <w:rPr>
          <w:rStyle w:val="code"/>
        </w:rPr>
        <w:t>ms = nil</w:t>
      </w:r>
      <w:r>
        <w:t xml:space="preserve">. To prove that the transition in </w:t>
      </w:r>
      <w:r>
        <w:rPr>
          <w:rStyle w:val="code"/>
        </w:rPr>
        <w:t>rel</w:t>
      </w:r>
      <w:r>
        <w:t xml:space="preserve"> preserves the second conjunct of the invariant, there are two cases, depending on whether the spec allows </w:t>
      </w:r>
      <w:r>
        <w:rPr>
          <w:rStyle w:val="code"/>
        </w:rPr>
        <w:t>HAVOC</w:t>
      </w:r>
      <w:r>
        <w:t>.</w:t>
      </w:r>
    </w:p>
    <w:p w14:paraId="1AD4F364" w14:textId="77777777" w:rsidR="000229B4" w:rsidRDefault="000229B4">
      <w:pPr>
        <w:pStyle w:val="u"/>
        <w:numPr>
          <w:ilvl w:val="0"/>
          <w:numId w:val="14"/>
        </w:numPr>
      </w:pPr>
      <w:r>
        <w:t xml:space="preserve">If it does, then the code sets </w:t>
      </w:r>
      <w:r>
        <w:rPr>
          <w:rStyle w:val="code"/>
        </w:rPr>
        <w:t>hs</w:t>
      </w:r>
      <w:r>
        <w:t xml:space="preserve"> true; this corresponds to the </w:t>
      </w:r>
      <w:r>
        <w:rPr>
          <w:rStyle w:val="code"/>
        </w:rPr>
        <w:t>HAVOC</w:t>
      </w:r>
      <w:r>
        <w:t xml:space="preserve"> transition in the spec, and thereafter anything can happen in the spec, so any transition of the code simulates the spec. The reason for explicitly simulating </w:t>
      </w:r>
      <w:r>
        <w:rPr>
          <w:rStyle w:val="code"/>
        </w:rPr>
        <w:t>HAVOC</w:t>
      </w:r>
      <w:r>
        <w:t xml:space="preserve"> is that the rest of the invariant may not hold after a rogue thread does </w:t>
      </w:r>
      <w:r>
        <w:rPr>
          <w:rStyle w:val="code"/>
        </w:rPr>
        <w:t>rel</w:t>
      </w:r>
      <w:r>
        <w:t xml:space="preserve">. Because the rogue thread resets </w:t>
      </w:r>
      <w:r>
        <w:rPr>
          <w:rStyle w:val="code"/>
        </w:rPr>
        <w:t>m</w:t>
      </w:r>
      <w:r>
        <w:t xml:space="preserve"> to </w:t>
      </w:r>
      <w:r>
        <w:rPr>
          <w:rStyle w:val="code"/>
        </w:rPr>
        <w:t>free</w:t>
      </w:r>
      <w:r>
        <w:t xml:space="preserve">, if there’s a thread at </w:t>
      </w:r>
      <w:r>
        <w:rPr>
          <w:rStyle w:val="label"/>
        </w:rPr>
        <w:t>a</w:t>
      </w:r>
      <w:r>
        <w:rPr>
          <w:rStyle w:val="sb"/>
        </w:rPr>
        <w:t>5</w:t>
      </w:r>
      <w:r>
        <w:t xml:space="preserve"> or at </w:t>
      </w:r>
      <w:r>
        <w:rPr>
          <w:rStyle w:val="label"/>
        </w:rPr>
        <w:t>a</w:t>
      </w:r>
      <w:r>
        <w:rPr>
          <w:rStyle w:val="sb"/>
        </w:rPr>
        <w:t>4</w:t>
      </w:r>
      <w:r>
        <w:t xml:space="preserve"> with </w:t>
      </w:r>
      <w:r>
        <w:rPr>
          <w:rStyle w:val="code"/>
        </w:rPr>
        <w:t>t = free</w:t>
      </w:r>
      <w:r>
        <w:t xml:space="preserve">, and </w:t>
      </w:r>
      <w:r>
        <w:rPr>
          <w:rStyle w:val="code"/>
        </w:rPr>
        <w:t>m = held</w:t>
      </w:r>
      <w:r>
        <w:t xml:space="preserve">, then after the rogue </w:t>
      </w:r>
      <w:r>
        <w:rPr>
          <w:rStyle w:val="code"/>
        </w:rPr>
        <w:t>rel</w:t>
      </w:r>
      <w:r>
        <w:t xml:space="preserve">, </w:t>
      </w:r>
      <w:r>
        <w:rPr>
          <w:rStyle w:val="code"/>
        </w:rPr>
        <w:t>m</w:t>
      </w:r>
      <w:r>
        <w:t xml:space="preserve"> is no longer </w:t>
      </w:r>
      <w:r>
        <w:rPr>
          <w:rStyle w:val="code"/>
        </w:rPr>
        <w:t>held</w:t>
      </w:r>
      <w:r>
        <w:t xml:space="preserve"> and hence the second conjunct is false This means that it’s possible for several threads to get to </w:t>
      </w:r>
      <w:r>
        <w:rPr>
          <w:rStyle w:val="label"/>
        </w:rPr>
        <w:t>a</w:t>
      </w:r>
      <w:r>
        <w:rPr>
          <w:rStyle w:val="sb"/>
        </w:rPr>
        <w:t>5</w:t>
      </w:r>
      <w:r>
        <w:t xml:space="preserve">, or to </w:t>
      </w:r>
      <w:r>
        <w:rPr>
          <w:rStyle w:val="label"/>
        </w:rPr>
        <w:t>a</w:t>
      </w:r>
      <w:r>
        <w:rPr>
          <w:rStyle w:val="sb"/>
        </w:rPr>
        <w:t>4</w:t>
      </w:r>
      <w:r>
        <w:t xml:space="preserve"> with </w:t>
      </w:r>
      <w:r>
        <w:rPr>
          <w:rStyle w:val="code"/>
        </w:rPr>
        <w:t>t = free</w:t>
      </w:r>
      <w:r>
        <w:t xml:space="preserve">. The invariant still holds, because </w:t>
      </w:r>
      <w:r>
        <w:rPr>
          <w:rStyle w:val="code"/>
        </w:rPr>
        <w:t>hs</w:t>
      </w:r>
      <w:r>
        <w:t xml:space="preserve"> is now true.</w:t>
      </w:r>
    </w:p>
    <w:p w14:paraId="7689F24E" w14:textId="77777777" w:rsidR="000229B4" w:rsidRDefault="000229B4">
      <w:pPr>
        <w:pStyle w:val="u"/>
        <w:numPr>
          <w:ilvl w:val="0"/>
          <w:numId w:val="14"/>
        </w:numPr>
      </w:pPr>
      <w:r>
        <w:t xml:space="preserve">In the normal case </w:t>
      </w:r>
      <w:r>
        <w:rPr>
          <w:rStyle w:val="code"/>
        </w:rPr>
        <w:t>ms ≠ nil</w:t>
      </w:r>
      <w:r>
        <w:t>, and since we’re assuming the invariant is true before the trans</w:t>
      </w:r>
      <w:r>
        <w:t>i</w:t>
      </w:r>
      <w:r>
        <w:t xml:space="preserve">tion, this implies that no thread is at </w:t>
      </w:r>
      <w:r>
        <w:rPr>
          <w:rStyle w:val="label"/>
        </w:rPr>
        <w:t>a</w:t>
      </w:r>
      <w:r>
        <w:rPr>
          <w:rStyle w:val="sb"/>
        </w:rPr>
        <w:t>4</w:t>
      </w:r>
      <w:r>
        <w:t xml:space="preserve"> with </w:t>
      </w:r>
      <w:r>
        <w:rPr>
          <w:rStyle w:val="code"/>
        </w:rPr>
        <w:t>t = free</w:t>
      </w:r>
      <w:r>
        <w:t xml:space="preserve"> or at </w:t>
      </w:r>
      <w:r>
        <w:rPr>
          <w:rStyle w:val="label"/>
        </w:rPr>
        <w:t>a</w:t>
      </w:r>
      <w:r>
        <w:rPr>
          <w:rStyle w:val="sb"/>
        </w:rPr>
        <w:t>5</w:t>
      </w:r>
      <w:r>
        <w:t xml:space="preserve">. After the transition to </w:t>
      </w:r>
      <w:r>
        <w:rPr>
          <w:rStyle w:val="label"/>
        </w:rPr>
        <w:t>r</w:t>
      </w:r>
      <w:r>
        <w:rPr>
          <w:rStyle w:val="sb"/>
        </w:rPr>
        <w:t>2</w:t>
      </w:r>
      <w:r>
        <w:t xml:space="preserve"> it’s still the case that no thread is at </w:t>
      </w:r>
      <w:r>
        <w:rPr>
          <w:rStyle w:val="label"/>
        </w:rPr>
        <w:t>a</w:t>
      </w:r>
      <w:r>
        <w:rPr>
          <w:rStyle w:val="sb"/>
        </w:rPr>
        <w:t>4</w:t>
      </w:r>
      <w:r>
        <w:t xml:space="preserve"> with </w:t>
      </w:r>
      <w:r>
        <w:rPr>
          <w:rStyle w:val="code"/>
        </w:rPr>
        <w:t>t = free</w:t>
      </w:r>
      <w:r>
        <w:t xml:space="preserve"> or at </w:t>
      </w:r>
      <w:r>
        <w:rPr>
          <w:rStyle w:val="label"/>
        </w:rPr>
        <w:t>a</w:t>
      </w:r>
      <w:r>
        <w:rPr>
          <w:rStyle w:val="sb"/>
        </w:rPr>
        <w:t>5</w:t>
      </w:r>
      <w:r>
        <w:t xml:space="preserve">, so the invariant is still true. </w:t>
      </w:r>
    </w:p>
    <w:p w14:paraId="25219645" w14:textId="77777777" w:rsidR="000229B4" w:rsidRDefault="000229B4">
      <w:r>
        <w:t xml:space="preserve">Now we consider the transitions in </w:t>
      </w:r>
      <w:r>
        <w:rPr>
          <w:rStyle w:val="code"/>
        </w:rPr>
        <w:t>acq</w:t>
      </w:r>
      <w:r>
        <w:t xml:space="preserve">. The transitions from </w:t>
      </w:r>
      <w:r>
        <w:rPr>
          <w:rStyle w:val="label"/>
        </w:rPr>
        <w:t>a</w:t>
      </w:r>
      <w:r>
        <w:rPr>
          <w:rStyle w:val="sb"/>
        </w:rPr>
        <w:t>1</w:t>
      </w:r>
      <w:r>
        <w:t xml:space="preserve"> to </w:t>
      </w:r>
      <w:r>
        <w:rPr>
          <w:rStyle w:val="label"/>
        </w:rPr>
        <w:t>a</w:t>
      </w:r>
      <w:r>
        <w:rPr>
          <w:rStyle w:val="sb"/>
        </w:rPr>
        <w:t>2</w:t>
      </w:r>
      <w:r>
        <w:t xml:space="preserve"> and from </w:t>
      </w:r>
      <w:r>
        <w:rPr>
          <w:rStyle w:val="label"/>
        </w:rPr>
        <w:t>a</w:t>
      </w:r>
      <w:r>
        <w:rPr>
          <w:rStyle w:val="sb"/>
        </w:rPr>
        <w:t>2</w:t>
      </w:r>
      <w:r>
        <w:t xml:space="preserve"> to </w:t>
      </w:r>
      <w:r>
        <w:rPr>
          <w:rStyle w:val="label"/>
        </w:rPr>
        <w:t>a</w:t>
      </w:r>
      <w:r>
        <w:rPr>
          <w:rStyle w:val="sb"/>
        </w:rPr>
        <w:t>3</w:t>
      </w:r>
      <w:r>
        <w:t xml:space="preserve"> obviously preserve the invariant. The transition from </w:t>
      </w:r>
      <w:r>
        <w:rPr>
          <w:rStyle w:val="label"/>
        </w:rPr>
        <w:t>a</w:t>
      </w:r>
      <w:r>
        <w:rPr>
          <w:rStyle w:val="sb"/>
        </w:rPr>
        <w:t>4</w:t>
      </w:r>
      <w:r>
        <w:t xml:space="preserve"> to </w:t>
      </w:r>
      <w:r>
        <w:rPr>
          <w:rStyle w:val="label"/>
        </w:rPr>
        <w:t>a</w:t>
      </w:r>
      <w:r>
        <w:rPr>
          <w:rStyle w:val="sb"/>
        </w:rPr>
        <w:t>5</w:t>
      </w:r>
      <w:r>
        <w:t xml:space="preserve"> puts a thread at </w:t>
      </w:r>
      <w:r>
        <w:rPr>
          <w:rStyle w:val="label"/>
        </w:rPr>
        <w:t>a</w:t>
      </w:r>
      <w:r>
        <w:rPr>
          <w:rStyle w:val="sb"/>
        </w:rPr>
        <w:t>5</w:t>
      </w:r>
      <w:r>
        <w:t xml:space="preserve">, but </w:t>
      </w:r>
      <w:r>
        <w:rPr>
          <w:rStyle w:val="code"/>
        </w:rPr>
        <w:t>t = free</w:t>
      </w:r>
      <w:r>
        <w:t xml:space="preserve"> in this case so the invariant is true after the transition by induction. The transition from </w:t>
      </w:r>
      <w:r>
        <w:rPr>
          <w:rStyle w:val="label"/>
        </w:rPr>
        <w:t>a</w:t>
      </w:r>
      <w:r>
        <w:rPr>
          <w:rStyle w:val="sb"/>
        </w:rPr>
        <w:t>4</w:t>
      </w:r>
      <w:r>
        <w:t xml:space="preserve"> to </w:t>
      </w:r>
      <w:r>
        <w:rPr>
          <w:rStyle w:val="label"/>
        </w:rPr>
        <w:t>a</w:t>
      </w:r>
      <w:r>
        <w:rPr>
          <w:rStyle w:val="sb"/>
        </w:rPr>
        <w:t>3</w:t>
      </w:r>
      <w:r>
        <w:t xml:space="preserve"> also clearly preserves the invariant.</w:t>
      </w:r>
    </w:p>
    <w:p w14:paraId="148E9954" w14:textId="77777777" w:rsidR="000229B4" w:rsidRDefault="000229B4">
      <w:r>
        <w:t xml:space="preserve">The transition from </w:t>
      </w:r>
      <w:r>
        <w:rPr>
          <w:rStyle w:val="label"/>
        </w:rPr>
        <w:t>a</w:t>
      </w:r>
      <w:r>
        <w:rPr>
          <w:rStyle w:val="sb"/>
        </w:rPr>
        <w:t>3</w:t>
      </w:r>
      <w:r>
        <w:t xml:space="preserve"> to </w:t>
      </w:r>
      <w:r>
        <w:rPr>
          <w:rStyle w:val="label"/>
        </w:rPr>
        <w:t>a</w:t>
      </w:r>
      <w:r>
        <w:rPr>
          <w:rStyle w:val="sb"/>
        </w:rPr>
        <w:t>4</w:t>
      </w:r>
      <w:r>
        <w:t xml:space="preserve"> is the first interesting one. We need only consider the case </w:t>
      </w:r>
      <w:r>
        <w:rPr>
          <w:rStyle w:val="code"/>
        </w:rPr>
        <w:t>hs = false</w:t>
      </w:r>
      <w:r>
        <w:t xml:space="preserve">, since otherwise the spec allows anything. This transition certainly preserves the first conjunct of the invariant, since it doesn’t change </w:t>
      </w:r>
      <w:r>
        <w:rPr>
          <w:rStyle w:val="code"/>
        </w:rPr>
        <w:t>ms</w:t>
      </w:r>
      <w:r>
        <w:t xml:space="preserve"> and only changes </w:t>
      </w:r>
      <w:r>
        <w:rPr>
          <w:rStyle w:val="code"/>
        </w:rPr>
        <w:t>m</w:t>
      </w:r>
      <w:r>
        <w:t xml:space="preserve"> to </w:t>
      </w:r>
      <w:r>
        <w:rPr>
          <w:rStyle w:val="code"/>
        </w:rPr>
        <w:t>held</w:t>
      </w:r>
      <w:r>
        <w:t xml:space="preserve">. Now we assume the second conjunct of the invariant true before the transition. There are two cases: </w:t>
      </w:r>
    </w:p>
    <w:p w14:paraId="3D9CF133" w14:textId="77777777" w:rsidR="000229B4" w:rsidRDefault="000229B4">
      <w:pPr>
        <w:pStyle w:val="u"/>
        <w:numPr>
          <w:ilvl w:val="0"/>
          <w:numId w:val="15"/>
        </w:numPr>
      </w:pPr>
      <w:r>
        <w:t xml:space="preserve">Before the transition, there is a thread at </w:t>
      </w:r>
      <w:r>
        <w:rPr>
          <w:rStyle w:val="label"/>
        </w:rPr>
        <w:t>a</w:t>
      </w:r>
      <w:r>
        <w:rPr>
          <w:rStyle w:val="sb"/>
        </w:rPr>
        <w:t>5</w:t>
      </w:r>
      <w:r>
        <w:t xml:space="preserve">, or at </w:t>
      </w:r>
      <w:r>
        <w:rPr>
          <w:rStyle w:val="label"/>
        </w:rPr>
        <w:t>a</w:t>
      </w:r>
      <w:r>
        <w:rPr>
          <w:rStyle w:val="sb"/>
        </w:rPr>
        <w:t>4</w:t>
      </w:r>
      <w:r>
        <w:t xml:space="preserve"> with </w:t>
      </w:r>
      <w:r>
        <w:rPr>
          <w:rStyle w:val="code"/>
        </w:rPr>
        <w:t>t = free</w:t>
      </w:r>
      <w:r>
        <w:t xml:space="preserve">. Then we have </w:t>
      </w:r>
      <w:r>
        <w:rPr>
          <w:rStyle w:val="code"/>
        </w:rPr>
        <w:t>m = held</w:t>
      </w:r>
      <w:r>
        <w:t xml:space="preserve"> by induction, so after the transition both </w:t>
      </w:r>
      <w:r>
        <w:rPr>
          <w:rStyle w:val="code"/>
        </w:rPr>
        <w:t>t = held</w:t>
      </w:r>
      <w:r>
        <w:t xml:space="preserve"> and </w:t>
      </w:r>
      <w:r>
        <w:rPr>
          <w:rStyle w:val="code"/>
        </w:rPr>
        <w:t>m = held</w:t>
      </w:r>
      <w:r>
        <w:t>. This preserves the invar</w:t>
      </w:r>
      <w:r>
        <w:t>i</w:t>
      </w:r>
      <w:r>
        <w:t xml:space="preserve">ant. </w:t>
      </w:r>
    </w:p>
    <w:p w14:paraId="48DE0885" w14:textId="77777777" w:rsidR="000229B4" w:rsidRDefault="000229B4">
      <w:pPr>
        <w:pStyle w:val="u"/>
        <w:numPr>
          <w:ilvl w:val="0"/>
          <w:numId w:val="15"/>
        </w:numPr>
      </w:pPr>
      <w:r>
        <w:t xml:space="preserve">Before the transition, there are no threads at </w:t>
      </w:r>
      <w:r>
        <w:rPr>
          <w:rStyle w:val="label"/>
        </w:rPr>
        <w:t>a</w:t>
      </w:r>
      <w:r>
        <w:rPr>
          <w:rStyle w:val="sb"/>
        </w:rPr>
        <w:t>5</w:t>
      </w:r>
      <w:r>
        <w:t xml:space="preserve"> or at </w:t>
      </w:r>
      <w:r>
        <w:rPr>
          <w:rStyle w:val="label"/>
        </w:rPr>
        <w:t>a</w:t>
      </w:r>
      <w:r>
        <w:rPr>
          <w:rStyle w:val="sb"/>
        </w:rPr>
        <w:t>4</w:t>
      </w:r>
      <w:r>
        <w:t xml:space="preserve"> with </w:t>
      </w:r>
      <w:r>
        <w:rPr>
          <w:rStyle w:val="code"/>
        </w:rPr>
        <w:t>t = free</w:t>
      </w:r>
      <w:r>
        <w:t>. Then after the trans</w:t>
      </w:r>
      <w:r>
        <w:t>i</w:t>
      </w:r>
      <w:r>
        <w:t xml:space="preserve">tion, there is still no thread at </w:t>
      </w:r>
      <w:r>
        <w:rPr>
          <w:rStyle w:val="label"/>
        </w:rPr>
        <w:t>a</w:t>
      </w:r>
      <w:r>
        <w:rPr>
          <w:rStyle w:val="sb"/>
        </w:rPr>
        <w:t>5</w:t>
      </w:r>
      <w:r>
        <w:t xml:space="preserve">, but there is a new thread at </w:t>
      </w:r>
      <w:r>
        <w:rPr>
          <w:rStyle w:val="label"/>
        </w:rPr>
        <w:t>a</w:t>
      </w:r>
      <w:r>
        <w:rPr>
          <w:rStyle w:val="sb"/>
        </w:rPr>
        <w:t>4</w:t>
      </w:r>
      <w:r>
        <w:t xml:space="preserve">. (Any others must have </w:t>
      </w:r>
      <w:r>
        <w:rPr>
          <w:rStyle w:val="code"/>
        </w:rPr>
        <w:t>t = held</w:t>
      </w:r>
      <w:r>
        <w:t xml:space="preserve">.) Now, if this thread has </w:t>
      </w:r>
      <w:r>
        <w:rPr>
          <w:rStyle w:val="code"/>
        </w:rPr>
        <w:t>t = held</w:t>
      </w:r>
      <w:r>
        <w:t xml:space="preserve">, the second part of the invariant is true vacuously; but if </w:t>
      </w:r>
      <w:r>
        <w:rPr>
          <w:rStyle w:val="code"/>
        </w:rPr>
        <w:t>t = free</w:t>
      </w:r>
      <w:r>
        <w:t>, then we have:</w:t>
      </w:r>
    </w:p>
    <w:p w14:paraId="08F9ABBD" w14:textId="77777777" w:rsidR="000229B4" w:rsidRDefault="000229B4">
      <w:pPr>
        <w:pStyle w:val="i"/>
        <w:ind w:left="720"/>
      </w:pPr>
      <w:r>
        <w:rPr>
          <w:rStyle w:val="code"/>
        </w:rPr>
        <w:t>ms = nil</w:t>
      </w:r>
      <w:r>
        <w:t xml:space="preserve"> (since when the thread was at </w:t>
      </w:r>
      <w:r>
        <w:rPr>
          <w:rStyle w:val="label"/>
        </w:rPr>
        <w:t>a</w:t>
      </w:r>
      <w:r>
        <w:rPr>
          <w:rStyle w:val="sb"/>
        </w:rPr>
        <w:t>3</w:t>
      </w:r>
      <w:r>
        <w:t xml:space="preserve"> </w:t>
      </w:r>
      <w:r>
        <w:rPr>
          <w:rStyle w:val="code"/>
        </w:rPr>
        <w:t>m</w:t>
      </w:r>
      <w:r>
        <w:t xml:space="preserve"> must have been </w:t>
      </w:r>
      <w:r>
        <w:rPr>
          <w:rStyle w:val="code"/>
        </w:rPr>
        <w:t>free</w:t>
      </w:r>
      <w:r>
        <w:t xml:space="preserve">, hence the first part of the invariant applies); </w:t>
      </w:r>
    </w:p>
    <w:p w14:paraId="6D3E27D5" w14:textId="77777777" w:rsidR="000229B4" w:rsidRDefault="000229B4">
      <w:pPr>
        <w:pStyle w:val="i"/>
        <w:ind w:left="720"/>
      </w:pPr>
      <w:r>
        <w:rPr>
          <w:rStyle w:val="code"/>
        </w:rPr>
        <w:t>m = held</w:t>
      </w:r>
      <w:r>
        <w:t xml:space="preserve"> (as a direct result of the transition); </w:t>
      </w:r>
    </w:p>
    <w:p w14:paraId="048AFCBC" w14:textId="77777777" w:rsidR="000229B4" w:rsidRDefault="000229B4">
      <w:pPr>
        <w:pStyle w:val="i"/>
        <w:ind w:left="720"/>
      </w:pPr>
      <w:r>
        <w:t xml:space="preserve">there are no threads at </w:t>
      </w:r>
      <w:r>
        <w:rPr>
          <w:rStyle w:val="label"/>
        </w:rPr>
        <w:t>a</w:t>
      </w:r>
      <w:r>
        <w:rPr>
          <w:rStyle w:val="sb"/>
        </w:rPr>
        <w:t>5</w:t>
      </w:r>
      <w:r>
        <w:t xml:space="preserve"> (by assumption); and </w:t>
      </w:r>
    </w:p>
    <w:p w14:paraId="630E7091" w14:textId="77777777" w:rsidR="000229B4" w:rsidRDefault="000229B4">
      <w:pPr>
        <w:pStyle w:val="i"/>
        <w:ind w:left="720"/>
      </w:pPr>
      <w:r>
        <w:t xml:space="preserve">there are no other threads at </w:t>
      </w:r>
      <w:r>
        <w:rPr>
          <w:rStyle w:val="label"/>
        </w:rPr>
        <w:t>a</w:t>
      </w:r>
      <w:r>
        <w:rPr>
          <w:rStyle w:val="sb"/>
        </w:rPr>
        <w:t>4</w:t>
      </w:r>
      <w:r>
        <w:t xml:space="preserve"> with </w:t>
      </w:r>
      <w:r>
        <w:rPr>
          <w:rStyle w:val="code"/>
        </w:rPr>
        <w:t>t = free</w:t>
      </w:r>
      <w:r>
        <w:t xml:space="preserve"> (by assumption). </w:t>
      </w:r>
    </w:p>
    <w:p w14:paraId="3C015453" w14:textId="77777777" w:rsidR="000229B4" w:rsidRDefault="000229B4">
      <w:pPr>
        <w:pStyle w:val="i"/>
      </w:pPr>
      <w:r>
        <w:t>So the invariant is still true after the transition.</w:t>
      </w:r>
    </w:p>
    <w:p w14:paraId="1A0CD257" w14:textId="77777777" w:rsidR="000229B4" w:rsidRDefault="000229B4">
      <w:r>
        <w:t xml:space="preserve">Finally, assume a thread </w:t>
      </w:r>
      <w:r>
        <w:rPr>
          <w:rStyle w:val="code"/>
        </w:rPr>
        <w:t>h</w:t>
      </w:r>
      <w:r>
        <w:t xml:space="preserve"> is at </w:t>
      </w:r>
      <w:r>
        <w:rPr>
          <w:rStyle w:val="label"/>
        </w:rPr>
        <w:t>a</w:t>
      </w:r>
      <w:r>
        <w:rPr>
          <w:rStyle w:val="sb"/>
        </w:rPr>
        <w:t>5</w:t>
      </w:r>
      <w:r>
        <w:t xml:space="preserve">, about to transition to </w:t>
      </w:r>
      <w:r>
        <w:rPr>
          <w:rStyle w:val="label"/>
        </w:rPr>
        <w:t>a</w:t>
      </w:r>
      <w:r>
        <w:rPr>
          <w:rStyle w:val="sb"/>
        </w:rPr>
        <w:t>6</w:t>
      </w:r>
      <w:r>
        <w:t xml:space="preserve">. If the invariant is true here, then </w:t>
      </w:r>
      <w:r>
        <w:rPr>
          <w:rStyle w:val="code"/>
        </w:rPr>
        <w:t>h</w:t>
      </w:r>
      <w:r>
        <w:t xml:space="preserve"> is the only thread at </w:t>
      </w:r>
      <w:r>
        <w:rPr>
          <w:rStyle w:val="label"/>
        </w:rPr>
        <w:t>a</w:t>
      </w:r>
      <w:r>
        <w:rPr>
          <w:rStyle w:val="sb"/>
        </w:rPr>
        <w:t>5</w:t>
      </w:r>
      <w:r>
        <w:t xml:space="preserve">, and all threads at </w:t>
      </w:r>
      <w:r>
        <w:rPr>
          <w:rStyle w:val="label"/>
        </w:rPr>
        <w:t>a</w:t>
      </w:r>
      <w:r>
        <w:rPr>
          <w:rStyle w:val="sb"/>
        </w:rPr>
        <w:t>4</w:t>
      </w:r>
      <w:r>
        <w:t xml:space="preserve"> have </w:t>
      </w:r>
      <w:r>
        <w:rPr>
          <w:rStyle w:val="code"/>
        </w:rPr>
        <w:t>t = held</w:t>
      </w:r>
      <w:r>
        <w:t>. So after it makes the transition, the i</w:t>
      </w:r>
      <w:r>
        <w:t>n</w:t>
      </w:r>
      <w:r>
        <w:t xml:space="preserve">variant is vacuously true, because there is no other thread at </w:t>
      </w:r>
      <w:r>
        <w:rPr>
          <w:rStyle w:val="label"/>
        </w:rPr>
        <w:t>a</w:t>
      </w:r>
      <w:r>
        <w:rPr>
          <w:rStyle w:val="sb"/>
        </w:rPr>
        <w:t>5</w:t>
      </w:r>
      <w:r>
        <w:t xml:space="preserve"> and the threads at </w:t>
      </w:r>
      <w:r>
        <w:rPr>
          <w:rStyle w:val="label"/>
        </w:rPr>
        <w:t>a</w:t>
      </w:r>
      <w:r>
        <w:rPr>
          <w:rStyle w:val="sb"/>
        </w:rPr>
        <w:t>4</w:t>
      </w:r>
      <w:r>
        <w:t xml:space="preserve"> haven’t changed their state.</w:t>
      </w:r>
    </w:p>
    <w:p w14:paraId="78EE1371" w14:textId="77777777" w:rsidR="000229B4" w:rsidRDefault="000229B4">
      <w:r>
        <w:t xml:space="preserve">We have proved the invariant. The invariant implies that if a thread is at </w:t>
      </w:r>
      <w:r>
        <w:rPr>
          <w:rStyle w:val="label"/>
        </w:rPr>
        <w:t>a</w:t>
      </w:r>
      <w:r>
        <w:rPr>
          <w:rStyle w:val="sb"/>
        </w:rPr>
        <w:t>5</w:t>
      </w:r>
      <w:r>
        <w:t xml:space="preserve">, </w:t>
      </w:r>
      <w:r>
        <w:rPr>
          <w:rStyle w:val="code"/>
        </w:rPr>
        <w:t>ms = nil</w:t>
      </w:r>
      <w:r>
        <w:t>, which is what we wanted to show.</w:t>
      </w:r>
    </w:p>
    <w:p w14:paraId="606CCCF6" w14:textId="77777777" w:rsidR="00472920" w:rsidRDefault="00472920" w:rsidP="00472920">
      <w:pPr>
        <w:pStyle w:val="Heading3"/>
      </w:pPr>
      <w:r>
        <w:t>Simplifying the proof</w:t>
      </w:r>
    </w:p>
    <w:p w14:paraId="48FFDD65" w14:textId="77777777" w:rsidR="000229B4" w:rsidRDefault="000229B4">
      <w:r>
        <w:t>This proof is a good example of how to use invariants and of the subtleties associated with pr</w:t>
      </w:r>
      <w:r>
        <w:t>e</w:t>
      </w:r>
      <w:r>
        <w:t xml:space="preserve">conditions. It’s possible to give a considerably simpler proof, however, by handling the history variable </w:t>
      </w:r>
      <w:r>
        <w:rPr>
          <w:rStyle w:val="code"/>
        </w:rPr>
        <w:t>ms</w:t>
      </w:r>
      <w:r>
        <w:t xml:space="preserve"> in a less natural way. This version is closer to the two-stage proof we saw earlier. In particular, it uses the transition from </w:t>
      </w:r>
      <w:r>
        <w:rPr>
          <w:rStyle w:val="label"/>
        </w:rPr>
        <w:t>a</w:t>
      </w:r>
      <w:r>
        <w:rPr>
          <w:rStyle w:val="sb"/>
        </w:rPr>
        <w:t>3</w:t>
      </w:r>
      <w:r>
        <w:t xml:space="preserve"> to </w:t>
      </w:r>
      <w:r>
        <w:rPr>
          <w:rStyle w:val="label"/>
        </w:rPr>
        <w:t>a</w:t>
      </w:r>
      <w:r>
        <w:rPr>
          <w:rStyle w:val="sb"/>
        </w:rPr>
        <w:t>4</w:t>
      </w:r>
      <w:r>
        <w:t xml:space="preserve"> to simulate the body of </w:t>
      </w:r>
      <w:r>
        <w:rPr>
          <w:rStyle w:val="code"/>
        </w:rPr>
        <w:t>Mutex.acq</w:t>
      </w:r>
      <w:r>
        <w:t xml:space="preserve">. We omit the </w:t>
      </w:r>
      <w:r>
        <w:rPr>
          <w:rStyle w:val="code"/>
        </w:rPr>
        <w:t>hs</w:t>
      </w:r>
      <w:r>
        <w:t xml:space="preserve"> history variable and augment the code as follows:</w:t>
      </w:r>
    </w:p>
    <w:p w14:paraId="1ADD5857" w14:textId="77777777" w:rsidR="000229B4" w:rsidRPr="00334DBC" w:rsidRDefault="000229B4" w:rsidP="00F14AC7">
      <w:pPr>
        <w:pStyle w:val="routine"/>
        <w:keepNext/>
        <w:rPr>
          <w:rStyle w:val="code"/>
          <w:lang w:val="fr-FR"/>
        </w:rPr>
      </w:pPr>
      <w:r w:rsidRPr="00334DBC">
        <w:rPr>
          <w:rStyle w:val="code"/>
          <w:lang w:val="fr-FR"/>
        </w:rPr>
        <w:t xml:space="preserve">PROC acq() = </w:t>
      </w:r>
      <w:r w:rsidRPr="00334DBC">
        <w:rPr>
          <w:rFonts w:ascii="Times New Roman" w:hAnsi="Times New Roman"/>
          <w:lang w:val="fr-FR"/>
        </w:rPr>
        <w:t>[</w:t>
      </w:r>
      <w:r w:rsidRPr="00334DBC">
        <w:rPr>
          <w:rStyle w:val="label"/>
          <w:lang w:val="fr-FR"/>
        </w:rPr>
        <w:t>a</w:t>
      </w:r>
      <w:r w:rsidRPr="00334DBC">
        <w:rPr>
          <w:rStyle w:val="sb"/>
          <w:lang w:val="fr-FR"/>
        </w:rPr>
        <w:t>1</w:t>
      </w:r>
      <w:r w:rsidRPr="00334DBC">
        <w:rPr>
          <w:rFonts w:ascii="Times New Roman" w:hAnsi="Times New Roman"/>
          <w:lang w:val="fr-FR"/>
        </w:rPr>
        <w:t>]</w:t>
      </w:r>
      <w:r w:rsidRPr="00334DBC">
        <w:rPr>
          <w:rStyle w:val="code"/>
          <w:lang w:val="fr-FR"/>
        </w:rPr>
        <w:t xml:space="preserve"> VAR t := FH |</w:t>
      </w:r>
    </w:p>
    <w:p w14:paraId="3892C39E" w14:textId="77777777" w:rsidR="000229B4" w:rsidRDefault="000229B4">
      <w:pPr>
        <w:pStyle w:val="cmd1"/>
        <w:rPr>
          <w:rStyle w:val="code"/>
        </w:rPr>
      </w:pPr>
      <w:r>
        <w:rPr>
          <w:rStyle w:val="code"/>
        </w:rPr>
        <w:t>[</w:t>
      </w:r>
      <w:r>
        <w:rPr>
          <w:rStyle w:val="label"/>
        </w:rPr>
        <w:t>a</w:t>
      </w:r>
      <w:r>
        <w:rPr>
          <w:rStyle w:val="sb"/>
        </w:rPr>
        <w:t>2</w:t>
      </w:r>
      <w:r>
        <w:rPr>
          <w:rStyle w:val="code"/>
        </w:rPr>
        <w:t>] DO [</w:t>
      </w:r>
      <w:r>
        <w:rPr>
          <w:rStyle w:val="label"/>
        </w:rPr>
        <w:t>a</w:t>
      </w:r>
      <w:r>
        <w:rPr>
          <w:rStyle w:val="sb"/>
        </w:rPr>
        <w:t>3</w:t>
      </w:r>
      <w:r>
        <w:rPr>
          <w:rStyle w:val="code"/>
        </w:rPr>
        <w:t xml:space="preserve">] &lt;&lt; t := m; m := held; </w:t>
      </w:r>
      <w:r>
        <w:rPr>
          <w:rStyle w:val="k"/>
        </w:rPr>
        <w:t>IF t # held =&gt; ms := SELF [*] SKIP FI</w:t>
      </w:r>
      <w:r>
        <w:rPr>
          <w:rStyle w:val="code"/>
        </w:rPr>
        <w:t xml:space="preserve">  &gt;&gt;; </w:t>
      </w:r>
    </w:p>
    <w:p w14:paraId="71675F35" w14:textId="77777777" w:rsidR="000229B4" w:rsidRDefault="000229B4">
      <w:pPr>
        <w:pStyle w:val="cmd1"/>
        <w:rPr>
          <w:rStyle w:val="code"/>
        </w:rPr>
      </w:pPr>
      <w:r>
        <w:rPr>
          <w:rStyle w:val="code"/>
        </w:rPr>
        <w:t>[</w:t>
      </w:r>
      <w:r>
        <w:rPr>
          <w:rStyle w:val="label"/>
        </w:rPr>
        <w:t>a</w:t>
      </w:r>
      <w:r>
        <w:rPr>
          <w:rStyle w:val="sb"/>
        </w:rPr>
        <w:t>4</w:t>
      </w:r>
      <w:r>
        <w:rPr>
          <w:rStyle w:val="code"/>
        </w:rPr>
        <w:t>] IF t # held =&gt;  [</w:t>
      </w:r>
      <w:r>
        <w:rPr>
          <w:rStyle w:val="label"/>
        </w:rPr>
        <w:t>a</w:t>
      </w:r>
      <w:r>
        <w:rPr>
          <w:rStyle w:val="sb"/>
        </w:rPr>
        <w:t>6</w:t>
      </w:r>
      <w:r>
        <w:rPr>
          <w:rStyle w:val="code"/>
        </w:rPr>
        <w:t>]  RET  [</w:t>
      </w:r>
      <w:r>
        <w:rPr>
          <w:rStyle w:val="label"/>
        </w:rPr>
        <w:t>a</w:t>
      </w:r>
      <w:r>
        <w:rPr>
          <w:rStyle w:val="sb"/>
        </w:rPr>
        <w:t>7</w:t>
      </w:r>
      <w:r>
        <w:rPr>
          <w:rStyle w:val="code"/>
        </w:rPr>
        <w:t>] [*] SKIP FI  OD;</w:t>
      </w:r>
    </w:p>
    <w:p w14:paraId="25BC7A27" w14:textId="77777777" w:rsidR="000229B4" w:rsidRDefault="000229B4">
      <w:pPr>
        <w:pStyle w:val="routine"/>
        <w:rPr>
          <w:rFonts w:ascii="Times New Roman" w:hAnsi="Times New Roman"/>
        </w:rPr>
      </w:pPr>
      <w:r>
        <w:rPr>
          <w:rStyle w:val="code"/>
        </w:rPr>
        <w:t xml:space="preserve">PROC rel() =  </w:t>
      </w:r>
      <w:r>
        <w:rPr>
          <w:rFonts w:ascii="Times New Roman" w:hAnsi="Times New Roman"/>
        </w:rPr>
        <w:t>[</w:t>
      </w:r>
      <w:r>
        <w:rPr>
          <w:rStyle w:val="label"/>
        </w:rPr>
        <w:t>r</w:t>
      </w:r>
      <w:r>
        <w:rPr>
          <w:rStyle w:val="sb"/>
        </w:rPr>
        <w:t>1</w:t>
      </w:r>
      <w:r>
        <w:rPr>
          <w:rFonts w:ascii="Times New Roman" w:hAnsi="Times New Roman"/>
        </w:rPr>
        <w:t>]</w:t>
      </w:r>
      <w:r>
        <w:rPr>
          <w:rStyle w:val="code"/>
        </w:rPr>
        <w:t xml:space="preserve"> &lt;&lt; m := free; ms := nil &gt;&gt; </w:t>
      </w:r>
      <w:r>
        <w:rPr>
          <w:rFonts w:ascii="Times New Roman" w:hAnsi="Times New Roman"/>
        </w:rPr>
        <w:t>[</w:t>
      </w:r>
      <w:r>
        <w:rPr>
          <w:rStyle w:val="label"/>
        </w:rPr>
        <w:t>r</w:t>
      </w:r>
      <w:r>
        <w:rPr>
          <w:rStyle w:val="sb"/>
        </w:rPr>
        <w:t>2</w:t>
      </w:r>
      <w:r>
        <w:rPr>
          <w:rFonts w:ascii="Times New Roman" w:hAnsi="Times New Roman"/>
        </w:rPr>
        <w:t>]</w:t>
      </w:r>
    </w:p>
    <w:p w14:paraId="4AA6F46C" w14:textId="77777777" w:rsidR="000229B4" w:rsidRDefault="000229B4">
      <w:r>
        <w:t xml:space="preserve">The abstraction function maps </w:t>
      </w:r>
      <w:r>
        <w:rPr>
          <w:rStyle w:val="code"/>
        </w:rPr>
        <w:t>ms</w:t>
      </w:r>
      <w:r>
        <w:t xml:space="preserve"> to </w:t>
      </w:r>
      <w:r>
        <w:rPr>
          <w:rStyle w:val="code"/>
        </w:rPr>
        <w:t>Mutex.m</w:t>
      </w:r>
      <w:r>
        <w:t xml:space="preserve"> as before, and it maps PC’s </w:t>
      </w:r>
      <w:r>
        <w:rPr>
          <w:rStyle w:val="label"/>
        </w:rPr>
        <w:t>a</w:t>
      </w:r>
      <w:r>
        <w:rPr>
          <w:rStyle w:val="sb"/>
        </w:rPr>
        <w:t>1</w:t>
      </w:r>
      <w:r>
        <w:t>-</w:t>
      </w:r>
      <w:r>
        <w:rPr>
          <w:i/>
        </w:rPr>
        <w:t xml:space="preserve"> </w:t>
      </w:r>
      <w:r>
        <w:rPr>
          <w:rStyle w:val="label"/>
        </w:rPr>
        <w:t>a</w:t>
      </w:r>
      <w:r>
        <w:rPr>
          <w:rStyle w:val="sb"/>
        </w:rPr>
        <w:t>3</w:t>
      </w:r>
      <w:r>
        <w:t xml:space="preserve"> to </w:t>
      </w:r>
      <w:r>
        <w:rPr>
          <w:rStyle w:val="label"/>
        </w:rPr>
        <w:t>A</w:t>
      </w:r>
      <w:r>
        <w:rPr>
          <w:rStyle w:val="sb"/>
        </w:rPr>
        <w:t>1</w:t>
      </w:r>
      <w:r>
        <w:t xml:space="preserve"> and </w:t>
      </w:r>
      <w:r>
        <w:rPr>
          <w:rStyle w:val="label"/>
        </w:rPr>
        <w:t>a</w:t>
      </w:r>
      <w:r>
        <w:rPr>
          <w:rStyle w:val="sb"/>
        </w:rPr>
        <w:t>6</w:t>
      </w:r>
      <w:r>
        <w:t>-</w:t>
      </w:r>
      <w:r>
        <w:rPr>
          <w:rStyle w:val="label"/>
        </w:rPr>
        <w:t>a</w:t>
      </w:r>
      <w:r>
        <w:rPr>
          <w:rStyle w:val="sb"/>
        </w:rPr>
        <w:t>7</w:t>
      </w:r>
      <w:r>
        <w:t xml:space="preserve"> to </w:t>
      </w:r>
      <w:r>
        <w:rPr>
          <w:rStyle w:val="label"/>
        </w:rPr>
        <w:t>A</w:t>
      </w:r>
      <w:r>
        <w:rPr>
          <w:rStyle w:val="sb"/>
        </w:rPr>
        <w:t>2</w:t>
      </w:r>
      <w:r>
        <w:t xml:space="preserve">. It maps </w:t>
      </w:r>
      <w:r>
        <w:rPr>
          <w:rStyle w:val="label"/>
        </w:rPr>
        <w:t>a</w:t>
      </w:r>
      <w:r>
        <w:rPr>
          <w:rStyle w:val="sb"/>
        </w:rPr>
        <w:t>4</w:t>
      </w:r>
      <w:r>
        <w:t xml:space="preserve"> to </w:t>
      </w:r>
      <w:r>
        <w:rPr>
          <w:rStyle w:val="label"/>
        </w:rPr>
        <w:t>A</w:t>
      </w:r>
      <w:r>
        <w:rPr>
          <w:rStyle w:val="sb"/>
        </w:rPr>
        <w:t>1</w:t>
      </w:r>
      <w:r>
        <w:t xml:space="preserve"> if </w:t>
      </w:r>
      <w:r>
        <w:rPr>
          <w:rStyle w:val="code"/>
        </w:rPr>
        <w:t>t = held</w:t>
      </w:r>
      <w:r>
        <w:t xml:space="preserve">, and to </w:t>
      </w:r>
      <w:r>
        <w:rPr>
          <w:rStyle w:val="label"/>
        </w:rPr>
        <w:t>A</w:t>
      </w:r>
      <w:r>
        <w:rPr>
          <w:rStyle w:val="sb"/>
        </w:rPr>
        <w:t>2</w:t>
      </w:r>
      <w:r>
        <w:t xml:space="preserve"> if </w:t>
      </w:r>
      <w:r>
        <w:rPr>
          <w:rStyle w:val="code"/>
        </w:rPr>
        <w:t>t = free</w:t>
      </w:r>
      <w:r>
        <w:t xml:space="preserve">; thus </w:t>
      </w:r>
      <w:r>
        <w:rPr>
          <w:rStyle w:val="label"/>
        </w:rPr>
        <w:t>a</w:t>
      </w:r>
      <w:r>
        <w:rPr>
          <w:rStyle w:val="sb"/>
        </w:rPr>
        <w:t>3</w:t>
      </w:r>
      <w:r>
        <w:t xml:space="preserve"> to </w:t>
      </w:r>
      <w:r>
        <w:rPr>
          <w:rStyle w:val="label"/>
        </w:rPr>
        <w:t>a</w:t>
      </w:r>
      <w:r>
        <w:rPr>
          <w:rStyle w:val="sb"/>
        </w:rPr>
        <w:t>4</w:t>
      </w:r>
      <w:r>
        <w:t xml:space="preserve"> simulates </w:t>
      </w:r>
      <w:r>
        <w:rPr>
          <w:rStyle w:val="code"/>
        </w:rPr>
        <w:t>Mutex.acq</w:t>
      </w:r>
      <w:r>
        <w:t xml:space="preserve"> only if </w:t>
      </w:r>
      <w:r>
        <w:rPr>
          <w:rStyle w:val="code"/>
        </w:rPr>
        <w:t>m</w:t>
      </w:r>
      <w:r>
        <w:t xml:space="preserve"> was </w:t>
      </w:r>
      <w:r>
        <w:rPr>
          <w:rStyle w:val="code"/>
        </w:rPr>
        <w:t>free</w:t>
      </w:r>
      <w:r>
        <w:t xml:space="preserve">, as we should expect. There is no need for an invariant; we only used it at </w:t>
      </w:r>
      <w:r>
        <w:rPr>
          <w:rStyle w:val="label"/>
        </w:rPr>
        <w:t>a</w:t>
      </w:r>
      <w:r>
        <w:rPr>
          <w:rStyle w:val="sb"/>
        </w:rPr>
        <w:t>5</w:t>
      </w:r>
      <w:r>
        <w:t xml:space="preserve"> to </w:t>
      </w:r>
      <w:r>
        <w:rPr>
          <w:rStyle w:val="label"/>
        </w:rPr>
        <w:t>a</w:t>
      </w:r>
      <w:r>
        <w:rPr>
          <w:rStyle w:val="sb"/>
        </w:rPr>
        <w:t>6</w:t>
      </w:r>
      <w:r>
        <w:t>, which no longer exists.</w:t>
      </w:r>
    </w:p>
    <w:p w14:paraId="01FBAD4D" w14:textId="77777777" w:rsidR="000229B4" w:rsidRDefault="000229B4">
      <w:r>
        <w:t xml:space="preserve">The simulation argument is the same as before except for </w:t>
      </w:r>
      <w:r>
        <w:rPr>
          <w:rStyle w:val="label"/>
        </w:rPr>
        <w:t>a</w:t>
      </w:r>
      <w:r>
        <w:rPr>
          <w:rStyle w:val="sb"/>
        </w:rPr>
        <w:t>3</w:t>
      </w:r>
      <w:r>
        <w:t xml:space="preserve"> to </w:t>
      </w:r>
      <w:r>
        <w:rPr>
          <w:rStyle w:val="label"/>
        </w:rPr>
        <w:t>a</w:t>
      </w:r>
      <w:r>
        <w:rPr>
          <w:rStyle w:val="sb"/>
        </w:rPr>
        <w:t>4</w:t>
      </w:r>
      <w:r>
        <w:t xml:space="preserve">, which is the only place where we changed the code. If </w:t>
      </w:r>
      <w:r>
        <w:rPr>
          <w:rStyle w:val="code"/>
        </w:rPr>
        <w:t>m = held</w:t>
      </w:r>
      <w:r>
        <w:t xml:space="preserve">, then </w:t>
      </w:r>
      <w:r>
        <w:rPr>
          <w:rStyle w:val="code"/>
        </w:rPr>
        <w:t>m</w:t>
      </w:r>
      <w:r>
        <w:t xml:space="preserve"> and </w:t>
      </w:r>
      <w:r>
        <w:rPr>
          <w:rStyle w:val="code"/>
        </w:rPr>
        <w:t>ms</w:t>
      </w:r>
      <w:r>
        <w:t xml:space="preserve"> don’t change; hence </w:t>
      </w:r>
      <w:r>
        <w:rPr>
          <w:rStyle w:val="code"/>
        </w:rPr>
        <w:t>Mutex.m</w:t>
      </w:r>
      <w:r>
        <w:t xml:space="preserve"> doesn’t change, and neither does the abstract PC; in this case the transition simulates the empty trace. If </w:t>
      </w:r>
      <w:r>
        <w:rPr>
          <w:rStyle w:val="code"/>
        </w:rPr>
        <w:t>m = free</w:t>
      </w:r>
      <w:r>
        <w:t xml:space="preserve">, then </w:t>
      </w:r>
      <w:r>
        <w:rPr>
          <w:rStyle w:val="code"/>
        </w:rPr>
        <w:t>m</w:t>
      </w:r>
      <w:r>
        <w:t xml:space="preserve"> becomes </w:t>
      </w:r>
      <w:r>
        <w:rPr>
          <w:rStyle w:val="code"/>
        </w:rPr>
        <w:t>held</w:t>
      </w:r>
      <w:r>
        <w:t xml:space="preserve">, </w:t>
      </w:r>
      <w:r>
        <w:rPr>
          <w:rStyle w:val="code"/>
        </w:rPr>
        <w:t>ms</w:t>
      </w:r>
      <w:r>
        <w:t xml:space="preserve"> becomes </w:t>
      </w:r>
      <w:r>
        <w:rPr>
          <w:rStyle w:val="code"/>
        </w:rPr>
        <w:t>SELF</w:t>
      </w:r>
      <w:r>
        <w:t xml:space="preserve">, and the abstract PC becomes </w:t>
      </w:r>
      <w:r>
        <w:rPr>
          <w:rStyle w:val="label"/>
        </w:rPr>
        <w:t>A</w:t>
      </w:r>
      <w:r>
        <w:rPr>
          <w:rStyle w:val="sb"/>
        </w:rPr>
        <w:t>2</w:t>
      </w:r>
      <w:r>
        <w:t xml:space="preserve">; in this case the transition simulates </w:t>
      </w:r>
      <w:r>
        <w:rPr>
          <w:rStyle w:val="label"/>
        </w:rPr>
        <w:t>A</w:t>
      </w:r>
      <w:r>
        <w:rPr>
          <w:rStyle w:val="sb"/>
        </w:rPr>
        <w:t>1</w:t>
      </w:r>
      <w:r>
        <w:t xml:space="preserve"> to </w:t>
      </w:r>
      <w:r>
        <w:rPr>
          <w:rStyle w:val="label"/>
        </w:rPr>
        <w:t>A</w:t>
      </w:r>
      <w:r>
        <w:rPr>
          <w:rStyle w:val="sb"/>
        </w:rPr>
        <w:t>2</w:t>
      </w:r>
      <w:r>
        <w:t>, as promised.</w:t>
      </w:r>
    </w:p>
    <w:p w14:paraId="2F342330" w14:textId="77777777" w:rsidR="000229B4" w:rsidRDefault="000229B4">
      <w:r>
        <w:t>The moral of this story is that it can make a big difference how you choose the abstraction fun</w:t>
      </w:r>
      <w:r>
        <w:t>c</w:t>
      </w:r>
      <w:r>
        <w:t xml:space="preserve">tion. The crucial decision is the choice of the ‘critical transition’ that models the body of </w:t>
      </w:r>
      <w:r>
        <w:rPr>
          <w:rStyle w:val="code"/>
        </w:rPr>
        <w:t>Mutex.acq</w:t>
      </w:r>
      <w:r>
        <w:t xml:space="preserve">, that is, how to abstract the PC. It seems very natural to change </w:t>
      </w:r>
      <w:r>
        <w:rPr>
          <w:rStyle w:val="code"/>
        </w:rPr>
        <w:t>ms</w:t>
      </w:r>
      <w:r>
        <w:t xml:space="preserve"> in the code after the test of </w:t>
      </w:r>
      <w:r>
        <w:rPr>
          <w:rStyle w:val="code"/>
        </w:rPr>
        <w:t>t # held</w:t>
      </w:r>
      <w:r>
        <w:t xml:space="preserve"> that is already there, but this forces the critical transition to be after the test. Then there has to be an invariant to carry forward the relationship between the local variable </w:t>
      </w:r>
      <w:r>
        <w:rPr>
          <w:rStyle w:val="code"/>
        </w:rPr>
        <w:t>t</w:t>
      </w:r>
      <w:r>
        <w:t xml:space="preserve"> and the global variable </w:t>
      </w:r>
      <w:r>
        <w:rPr>
          <w:rStyle w:val="code"/>
        </w:rPr>
        <w:t>m</w:t>
      </w:r>
      <w:r>
        <w:t xml:space="preserve">, which complicates things, and the </w:t>
      </w:r>
      <w:r>
        <w:rPr>
          <w:rStyle w:val="code"/>
        </w:rPr>
        <w:t>HAVOC</w:t>
      </w:r>
      <w:r>
        <w:t xml:space="preserve"> case in </w:t>
      </w:r>
      <w:r>
        <w:rPr>
          <w:rStyle w:val="code"/>
        </w:rPr>
        <w:t>rel</w:t>
      </w:r>
      <w:r>
        <w:t xml:space="preserve"> complicates them further by falsifying the natural statement of the invariant and requiring the additional </w:t>
      </w:r>
      <w:r>
        <w:rPr>
          <w:rStyle w:val="code"/>
        </w:rPr>
        <w:t>hs</w:t>
      </w:r>
      <w:r>
        <w:t xml:space="preserve"> var</w:t>
      </w:r>
      <w:r>
        <w:t>i</w:t>
      </w:r>
      <w:r>
        <w:t xml:space="preserve">able to patch things up. The uglier code with a second test of </w:t>
      </w:r>
      <w:r>
        <w:rPr>
          <w:rStyle w:val="code"/>
        </w:rPr>
        <w:t>t # held</w:t>
      </w:r>
      <w:r>
        <w:t xml:space="preserve"> inside the atomic test-and-set command makes it possible to use that action, which does the real work, to simulate the body of </w:t>
      </w:r>
      <w:r>
        <w:rPr>
          <w:rStyle w:val="code"/>
        </w:rPr>
        <w:t>Mutex.acq</w:t>
      </w:r>
      <w:r>
        <w:t>, and then everything falls out nicely.</w:t>
      </w:r>
    </w:p>
    <w:p w14:paraId="7E36B576" w14:textId="77777777" w:rsidR="000229B4" w:rsidRDefault="000229B4">
      <w:r>
        <w:t>More complicated code requires invariants even when we choose the best abstraction function, as we see in the next two examples.</w:t>
      </w:r>
    </w:p>
    <w:p w14:paraId="13DC7C96" w14:textId="77777777" w:rsidR="000229B4" w:rsidRDefault="000229B4">
      <w:pPr>
        <w:pStyle w:val="Heading2"/>
        <w:rPr>
          <w:rStyle w:val="code"/>
          <w:sz w:val="24"/>
        </w:rPr>
      </w:pPr>
      <w:r>
        <w:rPr>
          <w:rStyle w:val="code"/>
          <w:sz w:val="24"/>
        </w:rPr>
        <w:t>Mutex2Impl</w:t>
      </w:r>
      <w:r>
        <w:t xml:space="preserve"> implements </w:t>
      </w:r>
      <w:r>
        <w:rPr>
          <w:rStyle w:val="code"/>
          <w:sz w:val="24"/>
        </w:rPr>
        <w:t>Mutex</w:t>
      </w:r>
    </w:p>
    <w:p w14:paraId="0CA43EC4" w14:textId="77777777" w:rsidR="00F14AC7" w:rsidRDefault="000229B4">
      <w:r>
        <w:t>This is the rather subtle code that implements a mutex for two threads using only memory reads and writes.</w:t>
      </w:r>
      <w:r w:rsidR="00F14AC7">
        <w:t xml:space="preserve"> We begin with a proof in the style of the last few, and then give an entirely different proof based on model checking.</w:t>
      </w:r>
    </w:p>
    <w:p w14:paraId="1408A87E" w14:textId="77777777" w:rsidR="000229B4" w:rsidRDefault="000229B4">
      <w:r>
        <w:t xml:space="preserve">First we show that the simple, deadlocking version </w:t>
      </w:r>
      <w:r>
        <w:rPr>
          <w:rStyle w:val="code"/>
        </w:rPr>
        <w:t>acq0</w:t>
      </w:r>
      <w:r>
        <w:t xml:space="preserve"> maintains mutual exclusion. Recall that we write </w:t>
      </w:r>
      <w:r>
        <w:rPr>
          <w:rStyle w:val="code"/>
        </w:rPr>
        <w:t>h*</w:t>
      </w:r>
      <w:r>
        <w:t xml:space="preserve"> for the thread that is the partner of thread </w:t>
      </w:r>
      <w:r>
        <w:rPr>
          <w:rStyle w:val="code"/>
        </w:rPr>
        <w:t>h</w:t>
      </w:r>
      <w:r>
        <w:t xml:space="preserve">. Here </w:t>
      </w:r>
      <w:r w:rsidR="00FC32AC">
        <w:t>are the spec and code again:</w:t>
      </w:r>
    </w:p>
    <w:p w14:paraId="2B34A199" w14:textId="77777777" w:rsidR="00FC32AC" w:rsidRDefault="00FC32AC" w:rsidP="00FC32AC">
      <w:pPr>
        <w:pStyle w:val="modhead"/>
        <w:outlineLvl w:val="9"/>
        <w:rPr>
          <w:rStyle w:val="code"/>
          <w:b w:val="0"/>
        </w:rPr>
      </w:pPr>
      <w:r>
        <w:t xml:space="preserve">CLASS Mutex </w:t>
      </w:r>
      <w:r>
        <w:rPr>
          <w:rStyle w:val="code"/>
          <w:b w:val="0"/>
        </w:rPr>
        <w:t xml:space="preserve">EXPORT acq, </w:t>
      </w:r>
      <w:r>
        <w:rPr>
          <w:rStyle w:val="code"/>
          <w:b w:val="0"/>
          <w:bCs/>
        </w:rPr>
        <w:t>rel</w:t>
      </w:r>
      <w:r>
        <w:rPr>
          <w:rStyle w:val="code"/>
          <w:b w:val="0"/>
        </w:rPr>
        <w:t xml:space="preserve"> =</w:t>
      </w:r>
    </w:p>
    <w:p w14:paraId="1D282A6C" w14:textId="77777777" w:rsidR="00FC32AC" w:rsidRDefault="00FC32AC" w:rsidP="00FC32AC">
      <w:pPr>
        <w:pStyle w:val="declhead"/>
        <w:rPr>
          <w:rStyle w:val="code"/>
        </w:rPr>
      </w:pPr>
      <w:r>
        <w:rPr>
          <w:rStyle w:val="code"/>
        </w:rPr>
        <w:t>VAR</w:t>
      </w:r>
      <w:r>
        <w:rPr>
          <w:rStyle w:val="code"/>
        </w:rPr>
        <w:tab/>
        <w:t>m</w:t>
      </w:r>
      <w:r>
        <w:rPr>
          <w:rStyle w:val="code"/>
        </w:rPr>
        <w:tab/>
        <w:t>:</w:t>
      </w:r>
      <w:r>
        <w:rPr>
          <w:rStyle w:val="code"/>
        </w:rPr>
        <w:tab/>
        <w:t>(Thread + Null) := nil</w:t>
      </w:r>
    </w:p>
    <w:p w14:paraId="28F041C9" w14:textId="77777777" w:rsidR="00FC32AC" w:rsidRDefault="00FC32AC" w:rsidP="00FC32AC">
      <w:pPr>
        <w:pStyle w:val="routine"/>
        <w:rPr>
          <w:rStyle w:val="code"/>
        </w:rPr>
      </w:pPr>
      <w:r>
        <w:rPr>
          <w:rStyle w:val="code"/>
        </w:rPr>
        <w:t>PROC acq() = &lt;&lt; m = nil  =&gt; m := SELF; RET &gt;&gt;</w:t>
      </w:r>
    </w:p>
    <w:p w14:paraId="2418799D" w14:textId="77777777" w:rsidR="00FC32AC" w:rsidRDefault="00FC32AC" w:rsidP="00FC32AC">
      <w:pPr>
        <w:pStyle w:val="routine"/>
        <w:spacing w:before="0"/>
        <w:rPr>
          <w:rStyle w:val="code"/>
        </w:rPr>
      </w:pPr>
      <w:r>
        <w:rPr>
          <w:rStyle w:val="code"/>
        </w:rPr>
        <w:t>PROC rel() = &lt;&lt; m = SELF =&gt; m := nil ; RET [*] HAVOC &gt;&gt;</w:t>
      </w:r>
    </w:p>
    <w:p w14:paraId="59FE3B59" w14:textId="77777777" w:rsidR="00FC32AC" w:rsidRDefault="00FC32AC" w:rsidP="00FC32AC">
      <w:pPr>
        <w:pStyle w:val="modend"/>
      </w:pPr>
      <w:r>
        <w:rPr>
          <w:rStyle w:val="code"/>
        </w:rPr>
        <w:t>END Mutex</w:t>
      </w:r>
    </w:p>
    <w:p w14:paraId="0937B1D5" w14:textId="77777777" w:rsidR="00FC32AC" w:rsidRDefault="00FC32AC" w:rsidP="00F14AC7">
      <w:pPr>
        <w:pStyle w:val="modhead"/>
        <w:keepNext/>
        <w:rPr>
          <w:rStyle w:val="code"/>
          <w:b w:val="0"/>
        </w:rPr>
      </w:pPr>
      <w:r>
        <w:t xml:space="preserve">CLASS Mutex2Impl0 </w:t>
      </w:r>
      <w:r>
        <w:rPr>
          <w:rStyle w:val="code"/>
          <w:b w:val="0"/>
        </w:rPr>
        <w:t>EXPORT acq, rel =</w:t>
      </w:r>
    </w:p>
    <w:p w14:paraId="38ADEC74" w14:textId="77777777" w:rsidR="00FC32AC" w:rsidRDefault="00FC32AC" w:rsidP="00FC32AC">
      <w:pPr>
        <w:pStyle w:val="declhead"/>
        <w:rPr>
          <w:rStyle w:val="code"/>
        </w:rPr>
      </w:pPr>
      <w:r>
        <w:rPr>
          <w:rStyle w:val="code"/>
        </w:rPr>
        <w:t>VAR</w:t>
      </w:r>
      <w:r>
        <w:rPr>
          <w:rStyle w:val="code"/>
        </w:rPr>
        <w:tab/>
        <w:t>req</w:t>
      </w:r>
      <w:r>
        <w:rPr>
          <w:rStyle w:val="code"/>
        </w:rPr>
        <w:tab/>
        <w:t>:</w:t>
      </w:r>
      <w:r>
        <w:rPr>
          <w:rStyle w:val="code"/>
        </w:rPr>
        <w:tab/>
        <w:t>Thread -&gt; Bool := {* -&gt; false}</w:t>
      </w:r>
    </w:p>
    <w:p w14:paraId="03550133" w14:textId="77777777" w:rsidR="00FC32AC" w:rsidRDefault="00FC32AC" w:rsidP="00FC32AC">
      <w:pPr>
        <w:pStyle w:val="decl"/>
        <w:rPr>
          <w:rStyle w:val="code"/>
        </w:rPr>
      </w:pPr>
      <w:r>
        <w:rPr>
          <w:rStyle w:val="code"/>
        </w:rPr>
        <w:t>lastReq</w:t>
      </w:r>
      <w:r>
        <w:rPr>
          <w:rStyle w:val="code"/>
        </w:rPr>
        <w:tab/>
        <w:t>:</w:t>
      </w:r>
      <w:r>
        <w:rPr>
          <w:rStyle w:val="code"/>
        </w:rPr>
        <w:tab/>
        <w:t>Int</w:t>
      </w:r>
    </w:p>
    <w:p w14:paraId="6F1BB9F2" w14:textId="77777777" w:rsidR="00FC32AC" w:rsidRDefault="00FC32AC" w:rsidP="00FC32AC">
      <w:pPr>
        <w:pStyle w:val="routine"/>
        <w:rPr>
          <w:rStyle w:val="code"/>
        </w:rPr>
      </w:pPr>
      <w:r>
        <w:rPr>
          <w:rStyle w:val="code"/>
        </w:rPr>
        <w:t xml:space="preserve">PROC acq0() = </w:t>
      </w:r>
    </w:p>
    <w:p w14:paraId="15B97081" w14:textId="77777777" w:rsidR="00FC32AC" w:rsidRDefault="00FC32AC" w:rsidP="00FC32AC">
      <w:pPr>
        <w:pStyle w:val="cmd1"/>
        <w:rPr>
          <w:rStyle w:val="code"/>
        </w:rPr>
      </w:pPr>
      <w:r>
        <w:rPr>
          <w:rStyle w:val="code"/>
        </w:rPr>
        <w:t>[</w:t>
      </w:r>
      <w:r>
        <w:rPr>
          <w:rStyle w:val="label"/>
        </w:rPr>
        <w:t>a</w:t>
      </w:r>
      <w:r>
        <w:rPr>
          <w:rStyle w:val="sb"/>
        </w:rPr>
        <w:t>1</w:t>
      </w:r>
      <w:r>
        <w:rPr>
          <w:rStyle w:val="code"/>
        </w:rPr>
        <w:t>] req(SELF) := true;</w:t>
      </w:r>
    </w:p>
    <w:p w14:paraId="061DCB86" w14:textId="77777777" w:rsidR="00FC32AC" w:rsidRDefault="00FC32AC" w:rsidP="00FC32AC">
      <w:pPr>
        <w:pStyle w:val="cmd1"/>
      </w:pPr>
      <w:r>
        <w:rPr>
          <w:rStyle w:val="code"/>
        </w:rPr>
        <w:t>DO [</w:t>
      </w:r>
      <w:r>
        <w:rPr>
          <w:rStyle w:val="label"/>
        </w:rPr>
        <w:t>a</w:t>
      </w:r>
      <w:r>
        <w:rPr>
          <w:rStyle w:val="sb"/>
        </w:rPr>
        <w:t>2</w:t>
      </w:r>
      <w:r>
        <w:rPr>
          <w:rStyle w:val="code"/>
        </w:rPr>
        <w:t>] req(SELF*) =&gt; SKIP OD [</w:t>
      </w:r>
      <w:r>
        <w:rPr>
          <w:rStyle w:val="label"/>
        </w:rPr>
        <w:t>a</w:t>
      </w:r>
      <w:r>
        <w:rPr>
          <w:rStyle w:val="sb"/>
        </w:rPr>
        <w:t>3</w:t>
      </w:r>
      <w:r>
        <w:rPr>
          <w:rStyle w:val="code"/>
        </w:rPr>
        <w:t>]</w:t>
      </w:r>
    </w:p>
    <w:p w14:paraId="4015922C" w14:textId="77777777" w:rsidR="00FC32AC" w:rsidRDefault="00FC32AC" w:rsidP="00FC32AC">
      <w:pPr>
        <w:pStyle w:val="routine"/>
        <w:rPr>
          <w:rStyle w:val="code"/>
        </w:rPr>
      </w:pPr>
      <w:r>
        <w:rPr>
          <w:rStyle w:val="code"/>
        </w:rPr>
        <w:t>PROC rel() = req(SELF) := false</w:t>
      </w:r>
    </w:p>
    <w:p w14:paraId="16956832" w14:textId="77777777" w:rsidR="00FC32AC" w:rsidRDefault="00FC32AC" w:rsidP="00FC32AC">
      <w:pPr>
        <w:pStyle w:val="modend"/>
      </w:pPr>
      <w:r>
        <w:rPr>
          <w:rStyle w:val="code"/>
        </w:rPr>
        <w:t>END Mutex2Impl0</w:t>
      </w:r>
    </w:p>
    <w:p w14:paraId="7CCB0134" w14:textId="77777777" w:rsidR="000229B4" w:rsidRDefault="000229B4">
      <w:r>
        <w:t xml:space="preserve">Intuitively, we get mutual exclusion because once </w:t>
      </w:r>
      <w:r>
        <w:rPr>
          <w:rStyle w:val="code"/>
        </w:rPr>
        <w:t>req(h)</w:t>
      </w:r>
      <w:r>
        <w:t xml:space="preserve"> is true, </w:t>
      </w:r>
      <w:r>
        <w:rPr>
          <w:rStyle w:val="code"/>
        </w:rPr>
        <w:t>h*</w:t>
      </w:r>
      <w:r>
        <w:t xml:space="preserve"> can’t get from </w:t>
      </w:r>
      <w:r>
        <w:rPr>
          <w:rStyle w:val="label"/>
        </w:rPr>
        <w:t>a</w:t>
      </w:r>
      <w:r>
        <w:rPr>
          <w:rStyle w:val="sb"/>
        </w:rPr>
        <w:t>2</w:t>
      </w:r>
      <w:r>
        <w:t xml:space="preserve"> to </w:t>
      </w:r>
      <w:r>
        <w:rPr>
          <w:rStyle w:val="label"/>
        </w:rPr>
        <w:t>a</w:t>
      </w:r>
      <w:r>
        <w:rPr>
          <w:rStyle w:val="sb"/>
        </w:rPr>
        <w:t>3</w:t>
      </w:r>
      <w:r>
        <w:t>. It’s convenient to define</w:t>
      </w:r>
    </w:p>
    <w:p w14:paraId="12FA2D31" w14:textId="77777777" w:rsidR="000229B4" w:rsidRDefault="000229B4">
      <w:pPr>
        <w:pStyle w:val="routine"/>
      </w:pPr>
      <w:r>
        <w:rPr>
          <w:rStyle w:val="code"/>
        </w:rPr>
        <w:t xml:space="preserve">FUNC Holds0(h: Thread) = RET req(h) /\ h.$pc # </w:t>
      </w:r>
      <w:r>
        <w:rPr>
          <w:rStyle w:val="label"/>
        </w:rPr>
        <w:t>a</w:t>
      </w:r>
      <w:r>
        <w:rPr>
          <w:rStyle w:val="sb"/>
        </w:rPr>
        <w:t>2</w:t>
      </w:r>
    </w:p>
    <w:p w14:paraId="22A469AC" w14:textId="77777777" w:rsidR="000229B4" w:rsidRDefault="000229B4">
      <w:r>
        <w:t xml:space="preserve">Abstractly, </w:t>
      </w:r>
      <w:r>
        <w:rPr>
          <w:rStyle w:val="code"/>
        </w:rPr>
        <w:t>h</w:t>
      </w:r>
      <w:r>
        <w:t xml:space="preserve"> has the mutex if </w:t>
      </w:r>
      <w:r>
        <w:rPr>
          <w:rStyle w:val="code"/>
        </w:rPr>
        <w:t>Holds0(h)</w:t>
      </w:r>
      <w:r>
        <w:t xml:space="preserve">, and the transition from </w:t>
      </w:r>
      <w:r>
        <w:rPr>
          <w:rStyle w:val="label"/>
        </w:rPr>
        <w:t>a</w:t>
      </w:r>
      <w:r>
        <w:rPr>
          <w:rStyle w:val="sb"/>
        </w:rPr>
        <w:t>2</w:t>
      </w:r>
      <w:r>
        <w:t xml:space="preserve"> to </w:t>
      </w:r>
      <w:r>
        <w:rPr>
          <w:rStyle w:val="label"/>
        </w:rPr>
        <w:t>a</w:t>
      </w:r>
      <w:r>
        <w:rPr>
          <w:rStyle w:val="sb"/>
        </w:rPr>
        <w:t>3</w:t>
      </w:r>
      <w:r>
        <w:t xml:space="preserve"> simulates the body of </w:t>
      </w:r>
      <w:r>
        <w:rPr>
          <w:rStyle w:val="code"/>
        </w:rPr>
        <w:t>Mutex.acq</w:t>
      </w:r>
      <w:r>
        <w:t xml:space="preserve">. Precisely, the abstraction function is </w:t>
      </w:r>
    </w:p>
    <w:p w14:paraId="1876C028" w14:textId="77777777" w:rsidR="000229B4" w:rsidRDefault="000229B4">
      <w:pPr>
        <w:pStyle w:val="cmd1s"/>
      </w:pPr>
      <w:r>
        <w:rPr>
          <w:rStyle w:val="code"/>
        </w:rPr>
        <w:t>Mutex.m = (Holds0.set = {} =&gt; nil [*] Holds0.set.choose)</w:t>
      </w:r>
    </w:p>
    <w:p w14:paraId="1EB67BC0" w14:textId="77777777" w:rsidR="000229B4" w:rsidRDefault="000229B4">
      <w:r>
        <w:t xml:space="preserve">Recall that if </w:t>
      </w:r>
      <w:r>
        <w:rPr>
          <w:rStyle w:val="code"/>
        </w:rPr>
        <w:t>P</w:t>
      </w:r>
      <w:r>
        <w:t xml:space="preserve"> is a predicate, </w:t>
      </w:r>
      <w:r>
        <w:rPr>
          <w:rStyle w:val="code"/>
        </w:rPr>
        <w:t>P.set</w:t>
      </w:r>
      <w:r>
        <w:t xml:space="preserve"> is the set of arguments for which it is true. </w:t>
      </w:r>
    </w:p>
    <w:p w14:paraId="59B63796" w14:textId="77777777" w:rsidR="000229B4" w:rsidRDefault="000229B4">
      <w:r>
        <w:t xml:space="preserve">To make precise the idea that </w:t>
      </w:r>
      <w:r>
        <w:rPr>
          <w:rStyle w:val="code"/>
        </w:rPr>
        <w:t>req(h)</w:t>
      </w:r>
      <w:r>
        <w:t xml:space="preserve"> stops </w:t>
      </w:r>
      <w:r>
        <w:rPr>
          <w:rStyle w:val="code"/>
        </w:rPr>
        <w:t>h*</w:t>
      </w:r>
      <w:r>
        <w:t xml:space="preserve"> from getting to </w:t>
      </w:r>
      <w:r>
        <w:rPr>
          <w:rStyle w:val="label"/>
        </w:rPr>
        <w:t>a</w:t>
      </w:r>
      <w:r>
        <w:rPr>
          <w:rStyle w:val="sb"/>
        </w:rPr>
        <w:t>3</w:t>
      </w:r>
      <w:r>
        <w:t>, the invariant we need is</w:t>
      </w:r>
    </w:p>
    <w:p w14:paraId="3E7F503B" w14:textId="77777777" w:rsidR="000229B4" w:rsidRDefault="000229B4">
      <w:pPr>
        <w:pStyle w:val="cmd1s"/>
      </w:pPr>
      <w:r>
        <w:rPr>
          <w:rStyle w:val="code"/>
        </w:rPr>
        <w:t xml:space="preserve">Holds0.set.size &lt;= 1 /\ (h.$pc = </w:t>
      </w:r>
      <w:r>
        <w:rPr>
          <w:rStyle w:val="label"/>
        </w:rPr>
        <w:t>a</w:t>
      </w:r>
      <w:r>
        <w:rPr>
          <w:rStyle w:val="sb"/>
        </w:rPr>
        <w:t>2</w:t>
      </w:r>
      <w:r>
        <w:rPr>
          <w:rStyle w:val="code"/>
        </w:rPr>
        <w:t xml:space="preserve"> ==&gt; req(h))</w:t>
      </w:r>
    </w:p>
    <w:p w14:paraId="3535C000" w14:textId="77777777" w:rsidR="000229B4" w:rsidRDefault="000229B4">
      <w:r>
        <w:t>The first conjunct is the mutual exclusion. It holds because, given the first conjunct, only (</w:t>
      </w:r>
      <w:r>
        <w:rPr>
          <w:rStyle w:val="label"/>
        </w:rPr>
        <w:t>a</w:t>
      </w:r>
      <w:r>
        <w:rPr>
          <w:rStyle w:val="sb"/>
        </w:rPr>
        <w:t>2</w:t>
      </w:r>
      <w:r>
        <w:t xml:space="preserve">, </w:t>
      </w:r>
      <w:r>
        <w:rPr>
          <w:rStyle w:val="label"/>
        </w:rPr>
        <w:t>a</w:t>
      </w:r>
      <w:r>
        <w:rPr>
          <w:rStyle w:val="sb"/>
        </w:rPr>
        <w:t>3</w:t>
      </w:r>
      <w:r>
        <w:t xml:space="preserve">) can increase the size of </w:t>
      </w:r>
      <w:r>
        <w:rPr>
          <w:rStyle w:val="code"/>
        </w:rPr>
        <w:t>Holds0.set</w:t>
      </w:r>
      <w:r>
        <w:t xml:space="preserve">, and </w:t>
      </w:r>
      <w:r>
        <w:rPr>
          <w:rStyle w:val="code"/>
        </w:rPr>
        <w:t>h</w:t>
      </w:r>
      <w:r>
        <w:t xml:space="preserve"> can take that step only if </w:t>
      </w:r>
      <w:r>
        <w:rPr>
          <w:rStyle w:val="code"/>
        </w:rPr>
        <w:t>req(h*) = false</w:t>
      </w:r>
      <w:r>
        <w:t xml:space="preserve">, so </w:t>
      </w:r>
      <w:r>
        <w:rPr>
          <w:rStyle w:val="code"/>
        </w:rPr>
        <w:t>Holds0.set</w:t>
      </w:r>
      <w:r>
        <w:t xml:space="preserve"> goes from </w:t>
      </w:r>
      <w:r>
        <w:rPr>
          <w:rStyle w:val="code"/>
        </w:rPr>
        <w:t>{}</w:t>
      </w:r>
      <w:r>
        <w:t xml:space="preserve"> to </w:t>
      </w:r>
      <w:r>
        <w:rPr>
          <w:rStyle w:val="code"/>
        </w:rPr>
        <w:t>{h}</w:t>
      </w:r>
      <w:r>
        <w:t xml:space="preserve">. The second conjunct holds because it can never be </w:t>
      </w:r>
      <w:r>
        <w:rPr>
          <w:rStyle w:val="code"/>
        </w:rPr>
        <w:t>true ==&gt; false</w:t>
      </w:r>
      <w:r>
        <w:t>, since only the step (</w:t>
      </w:r>
      <w:r>
        <w:rPr>
          <w:rStyle w:val="label"/>
        </w:rPr>
        <w:t>a</w:t>
      </w:r>
      <w:r>
        <w:rPr>
          <w:rStyle w:val="sb"/>
        </w:rPr>
        <w:t>1</w:t>
      </w:r>
      <w:r>
        <w:t xml:space="preserve">, </w:t>
      </w:r>
      <w:r>
        <w:rPr>
          <w:rStyle w:val="code"/>
        </w:rPr>
        <w:t>req(h) := true</w:t>
      </w:r>
      <w:r>
        <w:t xml:space="preserve">, </w:t>
      </w:r>
      <w:r>
        <w:rPr>
          <w:rStyle w:val="label"/>
        </w:rPr>
        <w:t>a</w:t>
      </w:r>
      <w:r>
        <w:rPr>
          <w:rStyle w:val="sb"/>
        </w:rPr>
        <w:t>2</w:t>
      </w:r>
      <w:r>
        <w:t xml:space="preserve">) can make the antecedent true, this step also makes the consequent true, and no step away from </w:t>
      </w:r>
      <w:r>
        <w:rPr>
          <w:rStyle w:val="label"/>
        </w:rPr>
        <w:t>a</w:t>
      </w:r>
      <w:r>
        <w:rPr>
          <w:rStyle w:val="sb"/>
        </w:rPr>
        <w:t>2</w:t>
      </w:r>
      <w:r>
        <w:t xml:space="preserve"> makes the consequent false. </w:t>
      </w:r>
    </w:p>
    <w:p w14:paraId="6A138E4C" w14:textId="77777777" w:rsidR="000229B4" w:rsidRDefault="000229B4">
      <w:r>
        <w:t xml:space="preserve">This argument applies to </w:t>
      </w:r>
      <w:r>
        <w:rPr>
          <w:rStyle w:val="code"/>
        </w:rPr>
        <w:t>acq0</w:t>
      </w:r>
      <w:r>
        <w:t xml:space="preserve"> as written, but you might think that it’s unrealistic to fetch the shared variable </w:t>
      </w:r>
      <w:r>
        <w:rPr>
          <w:rStyle w:val="code"/>
        </w:rPr>
        <w:t>req(SELF*)</w:t>
      </w:r>
      <w:r>
        <w:t xml:space="preserve"> and test it in a single atomic action; certainly this will take more than one machine instruction. We can appeal to big atomic actions, since the whole sequence from </w:t>
      </w:r>
      <w:r>
        <w:rPr>
          <w:rStyle w:val="label"/>
        </w:rPr>
        <w:t>a</w:t>
      </w:r>
      <w:r>
        <w:rPr>
          <w:rStyle w:val="sb"/>
        </w:rPr>
        <w:t>2</w:t>
      </w:r>
      <w:r>
        <w:t xml:space="preserve"> to </w:t>
      </w:r>
      <w:r>
        <w:rPr>
          <w:rStyle w:val="label"/>
        </w:rPr>
        <w:t>a</w:t>
      </w:r>
      <w:r>
        <w:rPr>
          <w:rStyle w:val="sb"/>
        </w:rPr>
        <w:t>3</w:t>
      </w:r>
      <w:r>
        <w:t xml:space="preserve"> has only one action that touches a shared variable (the fetch of </w:t>
      </w:r>
      <w:r>
        <w:rPr>
          <w:rStyle w:val="code"/>
        </w:rPr>
        <w:t>req(SELF*)</w:t>
      </w:r>
      <w:r>
        <w:t xml:space="preserve">) and therefore is atomic. </w:t>
      </w:r>
    </w:p>
    <w:p w14:paraId="0B46F2B2" w14:textId="77777777" w:rsidR="000229B4" w:rsidRDefault="000229B4">
      <w:r>
        <w:t>This is the right thing to do in practice, but it’s instructive to see how to do it by hand. We break the last line down into two atomic actions:</w:t>
      </w:r>
    </w:p>
    <w:p w14:paraId="3BD95E85" w14:textId="77777777" w:rsidR="000229B4" w:rsidRDefault="000229B4">
      <w:pPr>
        <w:pStyle w:val="cmd1s"/>
      </w:pPr>
      <w:r>
        <w:rPr>
          <w:rStyle w:val="code"/>
        </w:rPr>
        <w:t>VAR t | DO [</w:t>
      </w:r>
      <w:r>
        <w:rPr>
          <w:rStyle w:val="label"/>
        </w:rPr>
        <w:t>a</w:t>
      </w:r>
      <w:r>
        <w:rPr>
          <w:rStyle w:val="sb"/>
        </w:rPr>
        <w:t>2</w:t>
      </w:r>
      <w:r>
        <w:rPr>
          <w:rStyle w:val="code"/>
        </w:rPr>
        <w:t xml:space="preserve">] &lt;&lt; </w:t>
      </w:r>
      <w:r>
        <w:rPr>
          <w:rStyle w:val="k"/>
        </w:rPr>
        <w:t>t :=</w:t>
      </w:r>
      <w:r>
        <w:rPr>
          <w:rStyle w:val="code"/>
        </w:rPr>
        <w:t xml:space="preserve"> req(SELF*) </w:t>
      </w:r>
      <w:r>
        <w:rPr>
          <w:rStyle w:val="code"/>
          <w:bdr w:val="single" w:sz="4" w:space="0" w:color="auto"/>
        </w:rPr>
        <w:t>&gt;&gt;; [</w:t>
      </w:r>
      <w:r>
        <w:rPr>
          <w:rStyle w:val="label"/>
          <w:bdr w:val="single" w:sz="4" w:space="0" w:color="auto"/>
        </w:rPr>
        <w:t>a</w:t>
      </w:r>
      <w:r>
        <w:rPr>
          <w:rStyle w:val="sb"/>
          <w:bdr w:val="single" w:sz="4" w:space="0" w:color="auto"/>
        </w:rPr>
        <w:t>21</w:t>
      </w:r>
      <w:r>
        <w:rPr>
          <w:rStyle w:val="code"/>
          <w:bdr w:val="single" w:sz="4" w:space="0" w:color="auto"/>
        </w:rPr>
        <w:t xml:space="preserve">] &lt;&lt; t </w:t>
      </w:r>
      <w:r>
        <w:rPr>
          <w:rStyle w:val="code"/>
        </w:rPr>
        <w:t>=&gt; SKIP &gt;&gt; OD [</w:t>
      </w:r>
      <w:r>
        <w:rPr>
          <w:rStyle w:val="label"/>
        </w:rPr>
        <w:t>a</w:t>
      </w:r>
      <w:r>
        <w:rPr>
          <w:rStyle w:val="sb"/>
        </w:rPr>
        <w:t>3</w:t>
      </w:r>
      <w:r>
        <w:rPr>
          <w:rStyle w:val="code"/>
        </w:rPr>
        <w:t>]</w:t>
      </w:r>
    </w:p>
    <w:p w14:paraId="1D0BF593" w14:textId="77777777" w:rsidR="000229B4" w:rsidRDefault="000229B4">
      <w:r>
        <w:t xml:space="preserve">We examine several ways to show the correctness of this; they all have the same idea, but the details differ. The most obvious one is to add the conjunct </w:t>
      </w:r>
      <w:r>
        <w:rPr>
          <w:rStyle w:val="code"/>
        </w:rPr>
        <w:t xml:space="preserve">h.$pc # </w:t>
      </w:r>
      <w:r>
        <w:rPr>
          <w:rStyle w:val="label"/>
        </w:rPr>
        <w:t>a</w:t>
      </w:r>
      <w:r>
        <w:rPr>
          <w:rStyle w:val="sb"/>
        </w:rPr>
        <w:t>21</w:t>
      </w:r>
      <w:r>
        <w:t xml:space="preserve"> to </w:t>
      </w:r>
      <w:r>
        <w:rPr>
          <w:rStyle w:val="code"/>
        </w:rPr>
        <w:t>Holds0</w:t>
      </w:r>
      <w:r>
        <w:t xml:space="preserve">, and extend the mutual exclusion conjunct of the invariant so that it covers a thread that has reached </w:t>
      </w:r>
      <w:r>
        <w:rPr>
          <w:rStyle w:val="label"/>
        </w:rPr>
        <w:t>a</w:t>
      </w:r>
      <w:r>
        <w:rPr>
          <w:rStyle w:val="sb"/>
        </w:rPr>
        <w:t>21</w:t>
      </w:r>
      <w:r>
        <w:t xml:space="preserve"> with </w:t>
      </w:r>
      <w:r>
        <w:rPr>
          <w:rStyle w:val="code"/>
        </w:rPr>
        <w:t>t = false</w:t>
      </w:r>
      <w:r>
        <w:t>:</w:t>
      </w:r>
    </w:p>
    <w:p w14:paraId="6ED8D966" w14:textId="77777777" w:rsidR="000229B4" w:rsidRDefault="000229B4">
      <w:pPr>
        <w:pStyle w:val="cmd1s"/>
      </w:pPr>
      <w:r>
        <w:rPr>
          <w:rStyle w:val="code"/>
        </w:rPr>
        <w:t xml:space="preserve">(Holds0.set </w:t>
      </w:r>
      <w:r>
        <w:rPr>
          <w:rStyle w:val="code"/>
          <w:bdr w:val="single" w:sz="4" w:space="0" w:color="auto"/>
        </w:rPr>
        <w:t xml:space="preserve">\/ {h | h.$pc = </w:t>
      </w:r>
      <w:r>
        <w:rPr>
          <w:rStyle w:val="label"/>
          <w:bdr w:val="single" w:sz="4" w:space="0" w:color="auto"/>
        </w:rPr>
        <w:t>a</w:t>
      </w:r>
      <w:r>
        <w:rPr>
          <w:rStyle w:val="sb"/>
          <w:bdr w:val="single" w:sz="4" w:space="0" w:color="auto"/>
        </w:rPr>
        <w:t>21</w:t>
      </w:r>
      <w:r>
        <w:rPr>
          <w:rStyle w:val="code"/>
          <w:bdr w:val="single" w:sz="4" w:space="0" w:color="auto"/>
        </w:rPr>
        <w:t xml:space="preserve"> /\ h.t = false}</w:t>
      </w:r>
      <w:r>
        <w:rPr>
          <w:rStyle w:val="code"/>
        </w:rPr>
        <w:t>).size &lt;= 1</w:t>
      </w:r>
    </w:p>
    <w:p w14:paraId="10190575" w14:textId="77777777" w:rsidR="000229B4" w:rsidRDefault="000229B4">
      <w:r>
        <w:t xml:space="preserve">Or we could get the same effect by saying that a thread acquires the lock by reaching </w:t>
      </w:r>
      <w:r>
        <w:rPr>
          <w:rStyle w:val="label"/>
        </w:rPr>
        <w:t>a</w:t>
      </w:r>
      <w:r>
        <w:rPr>
          <w:rStyle w:val="sb"/>
        </w:rPr>
        <w:t>21</w:t>
      </w:r>
      <w:r>
        <w:t xml:space="preserve"> with </w:t>
      </w:r>
      <w:r>
        <w:rPr>
          <w:rStyle w:val="code"/>
        </w:rPr>
        <w:t>t = false</w:t>
      </w:r>
      <w:r>
        <w:t>, so that it’s the transition (</w:t>
      </w:r>
      <w:r>
        <w:rPr>
          <w:rStyle w:val="label"/>
        </w:rPr>
        <w:t>a</w:t>
      </w:r>
      <w:r>
        <w:rPr>
          <w:rStyle w:val="sb"/>
        </w:rPr>
        <w:t>2</w:t>
      </w:r>
      <w:r>
        <w:t xml:space="preserve">, </w:t>
      </w:r>
      <w:r>
        <w:rPr>
          <w:rStyle w:val="label"/>
        </w:rPr>
        <w:t>a</w:t>
      </w:r>
      <w:r>
        <w:rPr>
          <w:rStyle w:val="sb"/>
        </w:rPr>
        <w:t>21</w:t>
      </w:r>
      <w:r>
        <w:t xml:space="preserve">) with </w:t>
      </w:r>
      <w:r>
        <w:rPr>
          <w:rStyle w:val="code"/>
        </w:rPr>
        <w:t>t = false</w:t>
      </w:r>
      <w:r>
        <w:t xml:space="preserve"> that simulates the body of </w:t>
      </w:r>
      <w:r>
        <w:rPr>
          <w:rStyle w:val="code"/>
        </w:rPr>
        <w:t>Mutex.acq</w:t>
      </w:r>
      <w:r>
        <w:t xml:space="preserve">, rather than the transition to </w:t>
      </w:r>
      <w:r>
        <w:rPr>
          <w:rStyle w:val="label"/>
        </w:rPr>
        <w:t>a</w:t>
      </w:r>
      <w:r>
        <w:rPr>
          <w:rStyle w:val="sb"/>
        </w:rPr>
        <w:t>3</w:t>
      </w:r>
      <w:r>
        <w:t xml:space="preserve"> as before. This means changing the definition of </w:t>
      </w:r>
      <w:r>
        <w:rPr>
          <w:rStyle w:val="code"/>
        </w:rPr>
        <w:t>Holds0</w:t>
      </w:r>
      <w:r>
        <w:t xml:space="preserve"> to</w:t>
      </w:r>
    </w:p>
    <w:p w14:paraId="2AF32675" w14:textId="77777777" w:rsidR="000229B4" w:rsidRDefault="000229B4">
      <w:pPr>
        <w:pStyle w:val="routine"/>
        <w:rPr>
          <w:rStyle w:val="code"/>
        </w:rPr>
      </w:pPr>
      <w:r>
        <w:rPr>
          <w:rStyle w:val="code"/>
        </w:rPr>
        <w:t xml:space="preserve">FUNC Holds0(h: Thread) = </w:t>
      </w:r>
    </w:p>
    <w:p w14:paraId="4D171EE2" w14:textId="77777777" w:rsidR="000229B4" w:rsidRDefault="000229B4">
      <w:pPr>
        <w:pStyle w:val="cmd1"/>
      </w:pPr>
      <w:r>
        <w:rPr>
          <w:rStyle w:val="code"/>
        </w:rPr>
        <w:t xml:space="preserve">RET req(h) /\ h.$pc # </w:t>
      </w:r>
      <w:r>
        <w:rPr>
          <w:rStyle w:val="label"/>
        </w:rPr>
        <w:t>a</w:t>
      </w:r>
      <w:r>
        <w:rPr>
          <w:rStyle w:val="sb"/>
        </w:rPr>
        <w:t>2</w:t>
      </w:r>
      <w:r>
        <w:rPr>
          <w:rStyle w:val="code"/>
        </w:rPr>
        <w:t xml:space="preserve"> </w:t>
      </w:r>
      <w:r>
        <w:rPr>
          <w:rStyle w:val="code"/>
          <w:bdr w:val="single" w:sz="4" w:space="0" w:color="auto"/>
        </w:rPr>
        <w:t xml:space="preserve">/\ (h.$pc = </w:t>
      </w:r>
      <w:r>
        <w:rPr>
          <w:rStyle w:val="label"/>
          <w:bdr w:val="single" w:sz="4" w:space="0" w:color="auto"/>
        </w:rPr>
        <w:t>a</w:t>
      </w:r>
      <w:r>
        <w:rPr>
          <w:rStyle w:val="sb"/>
          <w:bdr w:val="single" w:sz="4" w:space="0" w:color="auto"/>
        </w:rPr>
        <w:t>21</w:t>
      </w:r>
      <w:r>
        <w:rPr>
          <w:rStyle w:val="code"/>
          <w:bdr w:val="single" w:sz="4" w:space="0" w:color="auto"/>
        </w:rPr>
        <w:t xml:space="preserve"> ==&gt; h.t = false)</w:t>
      </w:r>
    </w:p>
    <w:p w14:paraId="0B08AFC7" w14:textId="77777777" w:rsidR="000229B4" w:rsidRDefault="000229B4">
      <w:r>
        <w:t xml:space="preserve">Yet another approach is to make explicit in the invariant what </w:t>
      </w:r>
      <w:r>
        <w:rPr>
          <w:rStyle w:val="code"/>
        </w:rPr>
        <w:t>h</w:t>
      </w:r>
      <w:r>
        <w:t xml:space="preserve"> knows about the global state. One purpose of an invariant is to remember things about the global state that a thread has disco</w:t>
      </w:r>
      <w:r>
        <w:t>v</w:t>
      </w:r>
      <w:r>
        <w:t xml:space="preserve">ered in the past; the fact that it’s an invariant means that those things stay true, even though other threads are taking steps. In this case, </w:t>
      </w:r>
      <w:r>
        <w:rPr>
          <w:rStyle w:val="code"/>
        </w:rPr>
        <w:t>t = false</w:t>
      </w:r>
      <w:r>
        <w:t xml:space="preserve"> in </w:t>
      </w:r>
      <w:r>
        <w:rPr>
          <w:rStyle w:val="code"/>
        </w:rPr>
        <w:t>h</w:t>
      </w:r>
      <w:r>
        <w:t xml:space="preserve"> means that either </w:t>
      </w:r>
      <w:r>
        <w:rPr>
          <w:rStyle w:val="code"/>
        </w:rPr>
        <w:t>req(h*) = false</w:t>
      </w:r>
      <w:r>
        <w:t xml:space="preserve"> or </w:t>
      </w:r>
      <w:r>
        <w:rPr>
          <w:rStyle w:val="code"/>
        </w:rPr>
        <w:t>h*</w:t>
      </w:r>
      <w:r>
        <w:t xml:space="preserve"> is at </w:t>
      </w:r>
      <w:r>
        <w:rPr>
          <w:rStyle w:val="label"/>
        </w:rPr>
        <w:t>a</w:t>
      </w:r>
      <w:r>
        <w:rPr>
          <w:rStyle w:val="sb"/>
        </w:rPr>
        <w:t>2</w:t>
      </w:r>
      <w:r>
        <w:t xml:space="preserve"> or </w:t>
      </w:r>
      <w:r>
        <w:rPr>
          <w:rStyle w:val="label"/>
        </w:rPr>
        <w:t>a</w:t>
      </w:r>
      <w:r>
        <w:rPr>
          <w:rStyle w:val="sb"/>
        </w:rPr>
        <w:t>21</w:t>
      </w:r>
      <w:r>
        <w:t xml:space="preserve">, in other words, </w:t>
      </w:r>
      <w:r>
        <w:rPr>
          <w:rStyle w:val="code"/>
        </w:rPr>
        <w:t>Holds(h*) = false</w:t>
      </w:r>
      <w:r>
        <w:t>. We can put this into the invariant with the conjunct</w:t>
      </w:r>
    </w:p>
    <w:p w14:paraId="674C1971" w14:textId="77777777" w:rsidR="000229B4" w:rsidRDefault="000229B4">
      <w:pPr>
        <w:pStyle w:val="cmd1s"/>
      </w:pPr>
      <w:r>
        <w:rPr>
          <w:rStyle w:val="code"/>
        </w:rPr>
        <w:t xml:space="preserve">h.$pc = </w:t>
      </w:r>
      <w:r>
        <w:rPr>
          <w:rStyle w:val="label"/>
        </w:rPr>
        <w:t>a</w:t>
      </w:r>
      <w:r>
        <w:rPr>
          <w:rStyle w:val="sb"/>
        </w:rPr>
        <w:t>21</w:t>
      </w:r>
      <w:r>
        <w:rPr>
          <w:rStyle w:val="code"/>
        </w:rPr>
        <w:t xml:space="preserve"> /\ h.t = false ==&gt; Holds(h*) = false</w:t>
      </w:r>
    </w:p>
    <w:p w14:paraId="6D78EE12" w14:textId="77777777" w:rsidR="000229B4" w:rsidRDefault="000229B4">
      <w:r>
        <w:t>and this is enough to ensure that the transition (</w:t>
      </w:r>
      <w:r>
        <w:rPr>
          <w:rStyle w:val="label"/>
        </w:rPr>
        <w:t>a</w:t>
      </w:r>
      <w:r>
        <w:rPr>
          <w:rStyle w:val="sb"/>
        </w:rPr>
        <w:t>21</w:t>
      </w:r>
      <w:r>
        <w:t xml:space="preserve">, </w:t>
      </w:r>
      <w:r>
        <w:rPr>
          <w:rStyle w:val="label"/>
        </w:rPr>
        <w:t>a</w:t>
      </w:r>
      <w:r>
        <w:rPr>
          <w:rStyle w:val="sb"/>
        </w:rPr>
        <w:t>3</w:t>
      </w:r>
      <w:r>
        <w:t xml:space="preserve">) maintains the invariant.  </w:t>
      </w:r>
    </w:p>
    <w:p w14:paraId="53522991" w14:textId="77777777" w:rsidR="000229B4" w:rsidRPr="004E4B34" w:rsidRDefault="000229B4">
      <w:r>
        <w:t xml:space="preserve">We return from this digression on proof methodology to study the non-deadlocking </w:t>
      </w:r>
      <w:r>
        <w:rPr>
          <w:rStyle w:val="code"/>
        </w:rPr>
        <w:t>acq</w:t>
      </w:r>
      <w:r w:rsidR="004E4B34">
        <w:t xml:space="preserve"> from </w:t>
      </w:r>
      <w:r w:rsidR="004E4B34">
        <w:rPr>
          <w:rStyle w:val="code"/>
        </w:rPr>
        <w:t>Mutex2Impl</w:t>
      </w:r>
      <w:r w:rsidR="004E4B34">
        <w:t>:</w:t>
      </w:r>
    </w:p>
    <w:p w14:paraId="1211716D" w14:textId="77777777" w:rsidR="000229B4" w:rsidRDefault="000229B4">
      <w:pPr>
        <w:pStyle w:val="routine"/>
        <w:rPr>
          <w:rStyle w:val="code"/>
        </w:rPr>
      </w:pPr>
      <w:r>
        <w:rPr>
          <w:rStyle w:val="code"/>
        </w:rPr>
        <w:t xml:space="preserve">PROC acq() = </w:t>
      </w:r>
    </w:p>
    <w:p w14:paraId="42391C98" w14:textId="77777777" w:rsidR="000229B4" w:rsidRDefault="000229B4">
      <w:pPr>
        <w:pStyle w:val="cmd1"/>
        <w:rPr>
          <w:rStyle w:val="code"/>
        </w:rPr>
      </w:pPr>
      <w:r>
        <w:rPr>
          <w:rStyle w:val="code"/>
        </w:rPr>
        <w:t>[</w:t>
      </w:r>
      <w:r>
        <w:rPr>
          <w:rStyle w:val="label"/>
        </w:rPr>
        <w:t>a</w:t>
      </w:r>
      <w:r w:rsidR="005456E4">
        <w:rPr>
          <w:rStyle w:val="sb"/>
        </w:rPr>
        <w:t>0</w:t>
      </w:r>
      <w:r>
        <w:rPr>
          <w:rStyle w:val="code"/>
        </w:rPr>
        <w:t>] req(SELF) := true;</w:t>
      </w:r>
    </w:p>
    <w:p w14:paraId="240ABD53" w14:textId="77777777" w:rsidR="000229B4" w:rsidRDefault="000229B4">
      <w:pPr>
        <w:pStyle w:val="cmd1"/>
        <w:rPr>
          <w:rStyle w:val="code"/>
        </w:rPr>
      </w:pPr>
      <w:r>
        <w:rPr>
          <w:rStyle w:val="code"/>
        </w:rPr>
        <w:t>[</w:t>
      </w:r>
      <w:r>
        <w:rPr>
          <w:rStyle w:val="label"/>
        </w:rPr>
        <w:t>a</w:t>
      </w:r>
      <w:r>
        <w:rPr>
          <w:rStyle w:val="sb"/>
        </w:rPr>
        <w:t>1</w:t>
      </w:r>
      <w:r>
        <w:rPr>
          <w:rStyle w:val="code"/>
        </w:rPr>
        <w:t>] lastReq := self;</w:t>
      </w:r>
    </w:p>
    <w:p w14:paraId="4B0DE547" w14:textId="77777777" w:rsidR="000229B4" w:rsidRDefault="000229B4">
      <w:pPr>
        <w:pStyle w:val="cmd1"/>
      </w:pPr>
      <w:r>
        <w:rPr>
          <w:rStyle w:val="code"/>
        </w:rPr>
        <w:t>DO [</w:t>
      </w:r>
      <w:r>
        <w:rPr>
          <w:rStyle w:val="label"/>
        </w:rPr>
        <w:t>a</w:t>
      </w:r>
      <w:r>
        <w:rPr>
          <w:rStyle w:val="sb"/>
        </w:rPr>
        <w:t>2</w:t>
      </w:r>
      <w:r>
        <w:rPr>
          <w:rStyle w:val="code"/>
        </w:rPr>
        <w:t>] (req(SELF*) /\ lastReq = SELF) =&gt; SKIP OD [</w:t>
      </w:r>
      <w:r>
        <w:rPr>
          <w:rStyle w:val="label"/>
        </w:rPr>
        <w:t>a</w:t>
      </w:r>
      <w:r>
        <w:rPr>
          <w:rStyle w:val="sb"/>
        </w:rPr>
        <w:t>3</w:t>
      </w:r>
      <w:r>
        <w:rPr>
          <w:rStyle w:val="code"/>
        </w:rPr>
        <w:t>]</w:t>
      </w:r>
    </w:p>
    <w:p w14:paraId="6F21C39C" w14:textId="77777777" w:rsidR="000229B4" w:rsidRDefault="000229B4">
      <w:r>
        <w:t>We discussed liveness informally earlier, and we don’t attempt to prove it. To prove mutual e</w:t>
      </w:r>
      <w:r>
        <w:t>x</w:t>
      </w:r>
      <w:r>
        <w:t xml:space="preserve">clusion, we need to extend </w:t>
      </w:r>
      <w:r>
        <w:rPr>
          <w:rStyle w:val="code"/>
        </w:rPr>
        <w:t>Holds0</w:t>
      </w:r>
      <w:r>
        <w:t xml:space="preserve"> in the obvious way:</w:t>
      </w:r>
    </w:p>
    <w:p w14:paraId="7D5A2A4F" w14:textId="77777777" w:rsidR="000229B4" w:rsidRDefault="000229B4">
      <w:pPr>
        <w:pStyle w:val="routine"/>
        <w:rPr>
          <w:rStyle w:val="sb"/>
        </w:rPr>
      </w:pPr>
      <w:r>
        <w:rPr>
          <w:rStyle w:val="code"/>
        </w:rPr>
        <w:t xml:space="preserve">FUNC Holds(h: Thread) = req(h) </w:t>
      </w:r>
      <w:r>
        <w:rPr>
          <w:rStyle w:val="k"/>
        </w:rPr>
        <w:t xml:space="preserve">/\ </w:t>
      </w:r>
      <w:r>
        <w:rPr>
          <w:rStyle w:val="code"/>
          <w:bdr w:val="single" w:sz="4" w:space="0" w:color="auto"/>
        </w:rPr>
        <w:t xml:space="preserve">h.$pc # </w:t>
      </w:r>
      <w:r>
        <w:rPr>
          <w:rStyle w:val="label"/>
          <w:bdr w:val="single" w:sz="4" w:space="0" w:color="auto"/>
        </w:rPr>
        <w:t>a</w:t>
      </w:r>
      <w:r>
        <w:rPr>
          <w:rStyle w:val="sb"/>
          <w:bdr w:val="single" w:sz="4" w:space="0" w:color="auto"/>
        </w:rPr>
        <w:t>1</w:t>
      </w:r>
      <w:r>
        <w:rPr>
          <w:rStyle w:val="code"/>
        </w:rPr>
        <w:t xml:space="preserve"> /\ h.$pc # </w:t>
      </w:r>
      <w:r>
        <w:rPr>
          <w:rStyle w:val="label"/>
        </w:rPr>
        <w:t>a</w:t>
      </w:r>
      <w:r>
        <w:rPr>
          <w:rStyle w:val="sb"/>
        </w:rPr>
        <w:t>2</w:t>
      </w:r>
    </w:p>
    <w:p w14:paraId="0716159C" w14:textId="77777777" w:rsidR="000229B4" w:rsidRDefault="000229B4">
      <w:r>
        <w:t xml:space="preserve">and add </w:t>
      </w:r>
      <w:r>
        <w:rPr>
          <w:rStyle w:val="code"/>
        </w:rPr>
        <w:t xml:space="preserve">\/ h.$pc = </w:t>
      </w:r>
      <w:r>
        <w:rPr>
          <w:rStyle w:val="label"/>
        </w:rPr>
        <w:t>a</w:t>
      </w:r>
      <w:r>
        <w:rPr>
          <w:rStyle w:val="sb"/>
        </w:rPr>
        <w:t>1</w:t>
      </w:r>
      <w:r>
        <w:t xml:space="preserve"> to the antecedent of the invariant In order to have mutual exclusion, it must be true that </w:t>
      </w:r>
      <w:r>
        <w:rPr>
          <w:rStyle w:val="code"/>
        </w:rPr>
        <w:t>h</w:t>
      </w:r>
      <w:r>
        <w:t xml:space="preserve"> won’t find </w:t>
      </w:r>
      <w:r>
        <w:rPr>
          <w:rStyle w:val="code"/>
        </w:rPr>
        <w:t>lastReq = h*</w:t>
      </w:r>
      <w:r>
        <w:t xml:space="preserve"> as long as </w:t>
      </w:r>
      <w:r>
        <w:rPr>
          <w:rStyle w:val="code"/>
        </w:rPr>
        <w:t>h*</w:t>
      </w:r>
      <w:r>
        <w:t xml:space="preserve"> holds the lock. We need to add a co</w:t>
      </w:r>
      <w:r>
        <w:t>n</w:t>
      </w:r>
      <w:r>
        <w:t xml:space="preserve">junct to the invariant to express this. This leaves us with: </w:t>
      </w:r>
    </w:p>
    <w:p w14:paraId="7547AD5A" w14:textId="77777777" w:rsidR="000229B4" w:rsidRDefault="000229B4">
      <w:pPr>
        <w:pStyle w:val="cmd1s"/>
      </w:pPr>
      <w:r>
        <w:rPr>
          <w:rStyle w:val="code"/>
        </w:rPr>
        <w:t xml:space="preserve">   Holds0.set.size &lt;= 1</w:t>
      </w:r>
      <w:r>
        <w:rPr>
          <w:rStyle w:val="code"/>
        </w:rPr>
        <w:br/>
        <w:t xml:space="preserve">/\ (h.$pc = </w:t>
      </w:r>
      <w:r>
        <w:rPr>
          <w:rStyle w:val="label"/>
        </w:rPr>
        <w:t>a</w:t>
      </w:r>
      <w:r>
        <w:rPr>
          <w:rStyle w:val="sb"/>
        </w:rPr>
        <w:t>2</w:t>
      </w:r>
      <w:r>
        <w:rPr>
          <w:rStyle w:val="code"/>
        </w:rPr>
        <w:t xml:space="preserve"> </w:t>
      </w:r>
      <w:r>
        <w:rPr>
          <w:rStyle w:val="code"/>
          <w:bdr w:val="single" w:sz="4" w:space="0" w:color="auto"/>
        </w:rPr>
        <w:t xml:space="preserve">\/ h.$pc = </w:t>
      </w:r>
      <w:r>
        <w:rPr>
          <w:rStyle w:val="label"/>
          <w:bdr w:val="single" w:sz="4" w:space="0" w:color="auto"/>
        </w:rPr>
        <w:t>a</w:t>
      </w:r>
      <w:r>
        <w:rPr>
          <w:rStyle w:val="sb"/>
          <w:bdr w:val="single" w:sz="4" w:space="0" w:color="auto"/>
        </w:rPr>
        <w:t>1</w:t>
      </w:r>
      <w:r>
        <w:rPr>
          <w:rStyle w:val="code"/>
        </w:rPr>
        <w:t xml:space="preserve"> ==&gt; req(h))</w:t>
      </w:r>
      <w:r>
        <w:rPr>
          <w:rStyle w:val="code"/>
        </w:rPr>
        <w:br/>
      </w:r>
      <w:r>
        <w:rPr>
          <w:rStyle w:val="code"/>
          <w:bdr w:val="single" w:sz="4" w:space="0" w:color="auto"/>
        </w:rPr>
        <w:t xml:space="preserve">/\ (Holds(h*) /\ h.$pc = </w:t>
      </w:r>
      <w:r>
        <w:rPr>
          <w:rStyle w:val="label"/>
          <w:bdr w:val="single" w:sz="4" w:space="0" w:color="auto"/>
        </w:rPr>
        <w:t>a</w:t>
      </w:r>
      <w:r>
        <w:rPr>
          <w:rStyle w:val="sb"/>
          <w:bdr w:val="single" w:sz="4" w:space="0" w:color="auto"/>
        </w:rPr>
        <w:t>2</w:t>
      </w:r>
      <w:r>
        <w:rPr>
          <w:rStyle w:val="code"/>
          <w:bdr w:val="single" w:sz="4" w:space="0" w:color="auto"/>
        </w:rPr>
        <w:t xml:space="preserve">   ==&gt; lastReq = h)</w:t>
      </w:r>
    </w:p>
    <w:p w14:paraId="59D251ED" w14:textId="77777777" w:rsidR="000229B4" w:rsidRDefault="000229B4">
      <w:r>
        <w:t>The last conjunct holds because (</w:t>
      </w:r>
      <w:r>
        <w:rPr>
          <w:rStyle w:val="label"/>
        </w:rPr>
        <w:t>a</w:t>
      </w:r>
      <w:r>
        <w:rPr>
          <w:rStyle w:val="sb"/>
        </w:rPr>
        <w:t>1</w:t>
      </w:r>
      <w:r>
        <w:t xml:space="preserve">, </w:t>
      </w:r>
      <w:r>
        <w:rPr>
          <w:rStyle w:val="label"/>
        </w:rPr>
        <w:t>a</w:t>
      </w:r>
      <w:r>
        <w:rPr>
          <w:rStyle w:val="sb"/>
        </w:rPr>
        <w:t>2</w:t>
      </w:r>
      <w:r>
        <w:t xml:space="preserve">) makes it true, and the only way to make it false is for </w:t>
      </w:r>
      <w:r>
        <w:rPr>
          <w:rStyle w:val="code"/>
        </w:rPr>
        <w:t>h*</w:t>
      </w:r>
      <w:r>
        <w:t xml:space="preserve"> to do </w:t>
      </w:r>
      <w:r>
        <w:rPr>
          <w:rStyle w:val="code"/>
        </w:rPr>
        <w:t>lastReq := SELF</w:t>
      </w:r>
      <w:r>
        <w:t xml:space="preserve">, which it can only do from </w:t>
      </w:r>
      <w:r>
        <w:rPr>
          <w:rStyle w:val="label"/>
        </w:rPr>
        <w:t>a</w:t>
      </w:r>
      <w:r>
        <w:rPr>
          <w:rStyle w:val="sb"/>
        </w:rPr>
        <w:t>1</w:t>
      </w:r>
      <w:r>
        <w:t xml:space="preserve">, so that </w:t>
      </w:r>
      <w:r>
        <w:rPr>
          <w:rStyle w:val="code"/>
        </w:rPr>
        <w:t>Holds(h*)</w:t>
      </w:r>
      <w:r>
        <w:t xml:space="preserve"> is false. With this i</w:t>
      </w:r>
      <w:r>
        <w:t>n</w:t>
      </w:r>
      <w:r>
        <w:t>variant it’s obvious that (</w:t>
      </w:r>
      <w:r>
        <w:rPr>
          <w:rStyle w:val="label"/>
        </w:rPr>
        <w:t>a</w:t>
      </w:r>
      <w:r>
        <w:rPr>
          <w:rStyle w:val="sb"/>
        </w:rPr>
        <w:t>2</w:t>
      </w:r>
      <w:r>
        <w:t xml:space="preserve">, </w:t>
      </w:r>
      <w:r>
        <w:rPr>
          <w:rStyle w:val="label"/>
        </w:rPr>
        <w:t>a</w:t>
      </w:r>
      <w:r>
        <w:rPr>
          <w:rStyle w:val="sb"/>
        </w:rPr>
        <w:t>3</w:t>
      </w:r>
      <w:r>
        <w:t>) maintains the invariant.</w:t>
      </w:r>
    </w:p>
    <w:p w14:paraId="749DD13A" w14:textId="77777777" w:rsidR="000F2174" w:rsidRDefault="000F2174" w:rsidP="000F2174">
      <w:pPr>
        <w:pStyle w:val="Heading3"/>
      </w:pPr>
      <w:r>
        <w:t>Proof by model checking</w:t>
      </w:r>
    </w:p>
    <w:p w14:paraId="65709FFE" w14:textId="77777777" w:rsidR="000F2174" w:rsidRDefault="000F2174" w:rsidP="000F2174">
      <w:r>
        <w:t xml:space="preserve">We have been doing all our proofs by establishing invariants; these are called </w:t>
      </w:r>
      <w:r>
        <w:rPr>
          <w:rStyle w:val="e"/>
        </w:rPr>
        <w:t>assertional</w:t>
      </w:r>
      <w:r>
        <w:t xml:space="preserve"> proofs. An alternative method is to explore the state space exhaustively; this is called </w:t>
      </w:r>
      <w:r>
        <w:rPr>
          <w:rStyle w:val="e"/>
        </w:rPr>
        <w:t>model checking</w:t>
      </w:r>
      <w:r>
        <w:t>. It only works when the state space not too big. In this case,</w:t>
      </w:r>
      <w:r w:rsidR="008454F9">
        <w:t xml:space="preserve"> if the two threads are </w:t>
      </w:r>
      <w:r w:rsidR="008454F9">
        <w:rPr>
          <w:rStyle w:val="code"/>
        </w:rPr>
        <w:t>a</w:t>
      </w:r>
      <w:r w:rsidR="008454F9">
        <w:t xml:space="preserve"> and </w:t>
      </w:r>
      <w:r w:rsidR="008454F9">
        <w:rPr>
          <w:rStyle w:val="code"/>
        </w:rPr>
        <w:t>b</w:t>
      </w:r>
      <w:r w:rsidR="008454F9">
        <w:t>,</w:t>
      </w:r>
      <w:r>
        <w:t xml:space="preserve"> the state space is just</w:t>
      </w:r>
      <w:r w:rsidR="009C283E">
        <w:t>:</w:t>
      </w:r>
    </w:p>
    <w:p w14:paraId="2CB6D247" w14:textId="77777777" w:rsidR="009C283E" w:rsidRPr="000F2174" w:rsidRDefault="009A2C14" w:rsidP="009C283E">
      <w:pPr>
        <w:pStyle w:val="cmd1"/>
      </w:pPr>
      <w:r>
        <w:t>a.$pc</w:t>
      </w:r>
      <w:r w:rsidR="009C283E">
        <w:t xml:space="preserve"> </w:t>
      </w:r>
      <w:r w:rsidR="008454F9">
        <w:t xml:space="preserve"> </w:t>
      </w:r>
      <w:r w:rsidR="009C283E">
        <w:t>IN {</w:t>
      </w:r>
      <w:r w:rsidR="009C283E" w:rsidRPr="00F00E89">
        <w:rPr>
          <w:i/>
        </w:rPr>
        <w:t>a</w:t>
      </w:r>
      <w:r w:rsidR="005456E4">
        <w:rPr>
          <w:rStyle w:val="sb"/>
        </w:rPr>
        <w:t>0</w:t>
      </w:r>
      <w:r w:rsidR="009C283E">
        <w:t xml:space="preserve">, </w:t>
      </w:r>
      <w:r w:rsidR="009C283E" w:rsidRPr="00F00E89">
        <w:rPr>
          <w:i/>
        </w:rPr>
        <w:t>a</w:t>
      </w:r>
      <w:r w:rsidR="005456E4">
        <w:rPr>
          <w:rStyle w:val="sb"/>
        </w:rPr>
        <w:t>1</w:t>
      </w:r>
      <w:r w:rsidR="009C283E">
        <w:t xml:space="preserve">, </w:t>
      </w:r>
      <w:r w:rsidR="009C283E" w:rsidRPr="00F00E89">
        <w:rPr>
          <w:i/>
        </w:rPr>
        <w:t>a</w:t>
      </w:r>
      <w:r w:rsidR="009C283E" w:rsidRPr="009C283E">
        <w:rPr>
          <w:rStyle w:val="sb"/>
        </w:rPr>
        <w:t>2</w:t>
      </w:r>
      <w:r w:rsidR="009C283E">
        <w:t xml:space="preserve">, </w:t>
      </w:r>
      <w:r w:rsidR="009C283E" w:rsidRPr="00F00E89">
        <w:rPr>
          <w:i/>
        </w:rPr>
        <w:t>a</w:t>
      </w:r>
      <w:r w:rsidR="009C283E" w:rsidRPr="009C283E">
        <w:rPr>
          <w:rStyle w:val="sb"/>
        </w:rPr>
        <w:t>3</w:t>
      </w:r>
      <w:r w:rsidR="009C283E">
        <w:t>}</w:t>
      </w:r>
    </w:p>
    <w:p w14:paraId="7CADC30F" w14:textId="77777777" w:rsidR="009C283E" w:rsidRDefault="009A2C14" w:rsidP="009C283E">
      <w:pPr>
        <w:pStyle w:val="cmd1"/>
      </w:pPr>
      <w:r>
        <w:t>b.$</w:t>
      </w:r>
      <w:r w:rsidR="009C283E">
        <w:t xml:space="preserve">pc </w:t>
      </w:r>
      <w:r w:rsidR="008454F9">
        <w:t xml:space="preserve"> </w:t>
      </w:r>
      <w:r w:rsidR="009C283E">
        <w:t>IN {</w:t>
      </w:r>
      <w:r w:rsidR="009C283E" w:rsidRPr="00F00E89">
        <w:rPr>
          <w:i/>
        </w:rPr>
        <w:t>a</w:t>
      </w:r>
      <w:r w:rsidR="005456E4">
        <w:rPr>
          <w:rStyle w:val="sb"/>
        </w:rPr>
        <w:t>0</w:t>
      </w:r>
      <w:r w:rsidR="009C283E">
        <w:t xml:space="preserve">, </w:t>
      </w:r>
      <w:r w:rsidR="009C283E" w:rsidRPr="00F00E89">
        <w:rPr>
          <w:i/>
        </w:rPr>
        <w:t>a</w:t>
      </w:r>
      <w:r w:rsidR="005456E4">
        <w:rPr>
          <w:rStyle w:val="sb"/>
        </w:rPr>
        <w:t>1</w:t>
      </w:r>
      <w:r w:rsidR="009C283E">
        <w:t xml:space="preserve">, </w:t>
      </w:r>
      <w:r w:rsidR="009C283E" w:rsidRPr="00F00E89">
        <w:rPr>
          <w:i/>
        </w:rPr>
        <w:t>a</w:t>
      </w:r>
      <w:r w:rsidR="009C283E" w:rsidRPr="009C283E">
        <w:rPr>
          <w:rStyle w:val="sb"/>
        </w:rPr>
        <w:t>2</w:t>
      </w:r>
      <w:r w:rsidR="009C283E">
        <w:t xml:space="preserve">, </w:t>
      </w:r>
      <w:r w:rsidR="009C283E" w:rsidRPr="00F00E89">
        <w:rPr>
          <w:i/>
        </w:rPr>
        <w:t>a</w:t>
      </w:r>
      <w:r w:rsidR="009C283E" w:rsidRPr="009C283E">
        <w:rPr>
          <w:rStyle w:val="sb"/>
        </w:rPr>
        <w:t>3</w:t>
      </w:r>
      <w:r w:rsidR="009C283E">
        <w:t>}</w:t>
      </w:r>
    </w:p>
    <w:p w14:paraId="31210B6A" w14:textId="77777777" w:rsidR="009C283E" w:rsidRDefault="009C283E" w:rsidP="009C283E">
      <w:pPr>
        <w:pStyle w:val="cmd1"/>
      </w:pPr>
      <w:r>
        <w:t>req</w:t>
      </w:r>
      <w:r w:rsidR="009A2C14">
        <w:t>(a)</w:t>
      </w:r>
      <w:r>
        <w:t xml:space="preserve"> IN {false, true}</w:t>
      </w:r>
    </w:p>
    <w:p w14:paraId="5BBFA9D0" w14:textId="77777777" w:rsidR="009C283E" w:rsidRDefault="009C283E" w:rsidP="009C283E">
      <w:pPr>
        <w:pStyle w:val="cmd1"/>
      </w:pPr>
      <w:r>
        <w:t>req</w:t>
      </w:r>
      <w:r w:rsidR="009A2C14">
        <w:t>(b)</w:t>
      </w:r>
      <w:r>
        <w:t xml:space="preserve"> IN {false, true}</w:t>
      </w:r>
    </w:p>
    <w:p w14:paraId="62E27544" w14:textId="77777777" w:rsidR="009C283E" w:rsidRDefault="009C283E" w:rsidP="009C283E">
      <w:pPr>
        <w:pStyle w:val="cmd1"/>
      </w:pPr>
      <w:r>
        <w:t>lastReq IN {a, b}</w:t>
      </w:r>
    </w:p>
    <w:p w14:paraId="24B99057" w14:textId="77777777" w:rsidR="008454F9" w:rsidRPr="00A0783D" w:rsidRDefault="008454F9" w:rsidP="00DF763F">
      <w:r>
        <w:t xml:space="preserve">We can write down a state </w:t>
      </w:r>
      <w:r w:rsidR="00DF763F">
        <w:t xml:space="preserve">concisely with one digit to represent each PC, a </w:t>
      </w:r>
      <w:r w:rsidR="00DF763F">
        <w:rPr>
          <w:rStyle w:val="code"/>
        </w:rPr>
        <w:t>t</w:t>
      </w:r>
      <w:r w:rsidR="00DF763F">
        <w:t xml:space="preserve"> or </w:t>
      </w:r>
      <w:r w:rsidR="00DF763F">
        <w:rPr>
          <w:rStyle w:val="code"/>
        </w:rPr>
        <w:t>f</w:t>
      </w:r>
      <w:r w:rsidR="00DF763F">
        <w:t xml:space="preserve"> for each </w:t>
      </w:r>
      <w:r w:rsidR="00DF763F">
        <w:rPr>
          <w:rStyle w:val="code"/>
        </w:rPr>
        <w:t>req</w:t>
      </w:r>
      <w:r w:rsidR="00DF763F">
        <w:t xml:space="preserve">, and an </w:t>
      </w:r>
      <w:r w:rsidR="00DF763F">
        <w:rPr>
          <w:rStyle w:val="code"/>
        </w:rPr>
        <w:t>a</w:t>
      </w:r>
      <w:r w:rsidR="00DF763F">
        <w:t xml:space="preserve"> or </w:t>
      </w:r>
      <w:r w:rsidR="00DF763F">
        <w:rPr>
          <w:rStyle w:val="code"/>
        </w:rPr>
        <w:t>b</w:t>
      </w:r>
      <w:r w:rsidR="00DF763F">
        <w:t xml:space="preserve"> for </w:t>
      </w:r>
      <w:r w:rsidR="00DF763F">
        <w:rPr>
          <w:rStyle w:val="code"/>
        </w:rPr>
        <w:t>lastReq</w:t>
      </w:r>
      <w:r w:rsidR="00DF763F">
        <w:t xml:space="preserve">. Thus </w:t>
      </w:r>
      <w:r w:rsidR="00DF763F">
        <w:rPr>
          <w:rStyle w:val="code"/>
        </w:rPr>
        <w:t>00ffa</w:t>
      </w:r>
      <w:r w:rsidR="00DF763F">
        <w:t xml:space="preserve"> </w:t>
      </w:r>
      <w:r w:rsidR="005456E4">
        <w:t xml:space="preserve">is </w:t>
      </w:r>
      <w:r w:rsidR="009A2C14" w:rsidRPr="009A2C14">
        <w:rPr>
          <w:rStyle w:val="code"/>
        </w:rPr>
        <w:t xml:space="preserve">a.$pc </w:t>
      </w:r>
      <w:r w:rsidR="009A2C14">
        <w:rPr>
          <w:rStyle w:val="code"/>
        </w:rPr>
        <w:t xml:space="preserve">= </w:t>
      </w:r>
      <w:r w:rsidR="009A2C14" w:rsidRPr="00F00E89">
        <w:rPr>
          <w:rStyle w:val="code"/>
          <w:i/>
        </w:rPr>
        <w:t>a</w:t>
      </w:r>
      <w:r w:rsidR="009A2C14" w:rsidRPr="009A2C14">
        <w:rPr>
          <w:rStyle w:val="sb"/>
        </w:rPr>
        <w:t>0</w:t>
      </w:r>
      <w:r w:rsidR="009A2C14" w:rsidRPr="009A2C14">
        <w:t xml:space="preserve">, </w:t>
      </w:r>
      <w:r w:rsidR="009A2C14" w:rsidRPr="009A2C14">
        <w:rPr>
          <w:rStyle w:val="code"/>
        </w:rPr>
        <w:t xml:space="preserve">b.$pc </w:t>
      </w:r>
      <w:r w:rsidR="009A2C14">
        <w:rPr>
          <w:rStyle w:val="code"/>
        </w:rPr>
        <w:t xml:space="preserve">= </w:t>
      </w:r>
      <w:r w:rsidR="009A2C14" w:rsidRPr="00F00E89">
        <w:rPr>
          <w:rStyle w:val="code"/>
          <w:i/>
        </w:rPr>
        <w:t>a</w:t>
      </w:r>
      <w:r w:rsidR="009A2C14" w:rsidRPr="009A2C14">
        <w:rPr>
          <w:rStyle w:val="sb"/>
        </w:rPr>
        <w:t>0</w:t>
      </w:r>
      <w:r w:rsidR="009A2C14">
        <w:t xml:space="preserve">, </w:t>
      </w:r>
      <w:r w:rsidR="004C374A">
        <w:rPr>
          <w:rStyle w:val="code"/>
        </w:rPr>
        <w:t>req(a) = false</w:t>
      </w:r>
      <w:r w:rsidR="004C374A">
        <w:t xml:space="preserve">, </w:t>
      </w:r>
      <w:r w:rsidR="004C374A">
        <w:rPr>
          <w:rStyle w:val="code"/>
        </w:rPr>
        <w:t>req(b) = false</w:t>
      </w:r>
      <w:r w:rsidR="004C374A">
        <w:t xml:space="preserve">, </w:t>
      </w:r>
      <w:r w:rsidR="004C374A">
        <w:rPr>
          <w:rStyle w:val="code"/>
        </w:rPr>
        <w:t>lastReq = a</w:t>
      </w:r>
      <w:r w:rsidR="004C374A">
        <w:t>.</w:t>
      </w:r>
      <w:r w:rsidR="00A0783D">
        <w:t xml:space="preserve"> When the value of a component is unimportant we write </w:t>
      </w:r>
      <w:r w:rsidR="00A0783D">
        <w:rPr>
          <w:rStyle w:val="code"/>
        </w:rPr>
        <w:t>x</w:t>
      </w:r>
      <w:r w:rsidR="00A0783D">
        <w:t xml:space="preserve"> for it.</w:t>
      </w:r>
    </w:p>
    <w:p w14:paraId="7DE31CE3" w14:textId="77777777" w:rsidR="004C374A" w:rsidRPr="004C374A" w:rsidRDefault="007869D9" w:rsidP="00DF763F">
      <w:r>
        <w:t>The figure</w:t>
      </w:r>
      <w:r w:rsidR="004C374A">
        <w:t xml:space="preserve"> display</w:t>
      </w:r>
      <w:r>
        <w:t>s</w:t>
      </w:r>
      <w:r w:rsidR="004C374A">
        <w:t xml:space="preserve"> the complete state machine</w:t>
      </w:r>
      <w:r w:rsidR="004E4B34">
        <w:t xml:space="preserve"> for </w:t>
      </w:r>
      <w:r w:rsidR="004E4B34">
        <w:rPr>
          <w:rStyle w:val="code"/>
        </w:rPr>
        <w:t>Mutex2Impl.acq</w:t>
      </w:r>
      <w:r w:rsidR="004C374A">
        <w:t>.</w:t>
      </w:r>
      <w:r>
        <w:t xml:space="preserve"> Note the extensive symm</w:t>
      </w:r>
      <w:r>
        <w:t>e</w:t>
      </w:r>
      <w:r>
        <w:t>tries. Nominally there are 128 states, but many are not reachable:</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5C7DE4" w14:paraId="5D769A5E" w14:textId="77777777">
        <w:tc>
          <w:tcPr>
            <w:tcW w:w="9018" w:type="dxa"/>
          </w:tcPr>
          <w:bookmarkStart w:id="143" w:name="_MON_973413671"/>
          <w:bookmarkStart w:id="144" w:name="_MON_973414486"/>
          <w:bookmarkStart w:id="145" w:name="_MON_973414546"/>
          <w:bookmarkStart w:id="146" w:name="_MON_973417551"/>
          <w:bookmarkStart w:id="147" w:name="_MON_1076787478"/>
          <w:bookmarkStart w:id="148" w:name="_MON_1076789573"/>
          <w:bookmarkStart w:id="149" w:name="_MON_1076789585"/>
          <w:bookmarkStart w:id="150" w:name="_MON_1076791642"/>
          <w:bookmarkStart w:id="151" w:name="_MON_1076791727"/>
          <w:bookmarkStart w:id="152" w:name="_MON_1076791731"/>
          <w:bookmarkStart w:id="153" w:name="_MON_1203339264"/>
          <w:bookmarkEnd w:id="143"/>
          <w:bookmarkEnd w:id="144"/>
          <w:bookmarkEnd w:id="145"/>
          <w:bookmarkEnd w:id="146"/>
          <w:bookmarkEnd w:id="147"/>
          <w:bookmarkEnd w:id="148"/>
          <w:bookmarkEnd w:id="149"/>
          <w:bookmarkEnd w:id="150"/>
          <w:bookmarkEnd w:id="151"/>
          <w:bookmarkEnd w:id="152"/>
          <w:bookmarkEnd w:id="153"/>
          <w:p w14:paraId="0CD83504" w14:textId="77777777" w:rsidR="005C7DE4" w:rsidRDefault="005C7DE4" w:rsidP="00EC777D">
            <w:pPr>
              <w:pStyle w:val="picture"/>
              <w:framePr w:w="0" w:hSpace="0" w:vSpace="0" w:wrap="auto" w:xAlign="left" w:yAlign="inline"/>
            </w:pPr>
            <w:r>
              <w:object w:dxaOrig="7605" w:dyaOrig="5970" w14:anchorId="20268F45">
                <v:shape id="_x0000_i1141" type="#_x0000_t75" style="width:380.15pt;height:298.7pt" o:ole="">
                  <v:imagedata r:id="rId210" o:title=""/>
                </v:shape>
                <o:OLEObject Type="Embed" ProgID="Word.Picture.8" ShapeID="_x0000_i1141" DrawAspect="Content" ObjectID="_1666536142" r:id="rId211"/>
              </w:object>
            </w:r>
          </w:p>
        </w:tc>
      </w:tr>
      <w:tr w:rsidR="005C7DE4" w14:paraId="4AED5C97" w14:textId="77777777">
        <w:tc>
          <w:tcPr>
            <w:tcW w:w="9018" w:type="dxa"/>
          </w:tcPr>
          <w:p w14:paraId="2A0CDFAB" w14:textId="77777777" w:rsidR="005C7DE4" w:rsidRPr="004E4B34" w:rsidRDefault="007869D9" w:rsidP="00EC777D">
            <w:pPr>
              <w:pStyle w:val="caption0"/>
              <w:spacing w:after="0"/>
            </w:pPr>
            <w:r>
              <w:t xml:space="preserve">State machine for </w:t>
            </w:r>
            <w:r w:rsidR="004E4B34">
              <w:rPr>
                <w:rStyle w:val="Index1"/>
              </w:rPr>
              <w:t xml:space="preserve"> </w:t>
            </w:r>
            <w:r w:rsidR="004E4B34">
              <w:rPr>
                <w:rStyle w:val="code"/>
              </w:rPr>
              <w:t>Mutex2Impl.acq</w:t>
            </w:r>
            <w:r w:rsidR="004E4B34">
              <w:t xml:space="preserve">, assuming </w:t>
            </w:r>
            <w:r w:rsidR="004E4B34">
              <w:rPr>
                <w:rStyle w:val="code"/>
              </w:rPr>
              <w:t>(req(SELF*) /\ lastReq = SELF)</w:t>
            </w:r>
            <w:r w:rsidR="004E4B34" w:rsidRPr="004E4B34">
              <w:t>is atomic</w:t>
            </w:r>
          </w:p>
        </w:tc>
      </w:tr>
    </w:tbl>
    <w:p w14:paraId="0F05F2E9" w14:textId="77777777" w:rsidR="00A0783D" w:rsidRDefault="00A0783D" w:rsidP="004E16E3">
      <w:pPr>
        <w:pStyle w:val="u"/>
        <w:numPr>
          <w:ilvl w:val="0"/>
          <w:numId w:val="36"/>
        </w:numPr>
      </w:pPr>
      <w:r>
        <w:t xml:space="preserve">The </w:t>
      </w:r>
      <w:r w:rsidR="00AC5B23">
        <w:t>value</w:t>
      </w:r>
      <w:r w:rsidR="004C374A">
        <w:t xml:space="preserve"> of </w:t>
      </w:r>
      <w:r w:rsidR="004C374A">
        <w:rPr>
          <w:rStyle w:val="code"/>
        </w:rPr>
        <w:t>req</w:t>
      </w:r>
      <w:r w:rsidR="004C374A">
        <w:t xml:space="preserve"> follow</w:t>
      </w:r>
      <w:r w:rsidR="00AC5B23">
        <w:t>s</w:t>
      </w:r>
      <w:r w:rsidR="004C374A">
        <w:t xml:space="preserve"> from the PC’s,</w:t>
      </w:r>
      <w:r>
        <w:t xml:space="preserve"> which cuts the number of reachable states to 32.</w:t>
      </w:r>
    </w:p>
    <w:p w14:paraId="72449741" w14:textId="77777777" w:rsidR="00A0783D" w:rsidRDefault="003551D2" w:rsidP="004E16E3">
      <w:pPr>
        <w:pStyle w:val="u"/>
        <w:numPr>
          <w:ilvl w:val="0"/>
          <w:numId w:val="36"/>
        </w:numPr>
      </w:pPr>
      <w:r>
        <w:rPr>
          <w:rStyle w:val="code"/>
        </w:rPr>
        <w:t>33xxx</w:t>
      </w:r>
      <w:r>
        <w:t xml:space="preserve"> is not reachable</w:t>
      </w:r>
      <w:r w:rsidR="00AC5B23">
        <w:t xml:space="preserve">. This is the </w:t>
      </w:r>
      <w:r w:rsidR="00AC5B23" w:rsidRPr="002D4738">
        <w:rPr>
          <w:i/>
        </w:rPr>
        <w:t>mutual exclusion invariant</w:t>
      </w:r>
      <w:r w:rsidR="00AC5B23">
        <w:t xml:space="preserve">, which is that both PC’s cannot be in the critical section at the end of </w:t>
      </w:r>
      <w:r w:rsidR="00AC5B23">
        <w:rPr>
          <w:rStyle w:val="code"/>
        </w:rPr>
        <w:t>acq</w:t>
      </w:r>
      <w:r w:rsidR="00AC5B23">
        <w:t>.This removes 2 states.</w:t>
      </w:r>
    </w:p>
    <w:p w14:paraId="4C6B84CF" w14:textId="77777777" w:rsidR="004E16E3" w:rsidRDefault="00A0783D" w:rsidP="004E16E3">
      <w:pPr>
        <w:pStyle w:val="u"/>
        <w:numPr>
          <w:ilvl w:val="0"/>
          <w:numId w:val="36"/>
        </w:numPr>
      </w:pPr>
      <w:r>
        <w:t xml:space="preserve">At </w:t>
      </w:r>
      <w:r w:rsidR="004C374A">
        <w:t xml:space="preserve">the top of the picture the value of </w:t>
      </w:r>
      <w:r w:rsidR="004C374A">
        <w:rPr>
          <w:rStyle w:val="code"/>
        </w:rPr>
        <w:t>lastReq</w:t>
      </w:r>
      <w:r w:rsidR="004C374A">
        <w:t xml:space="preserve"> is not important, so we have shown it as </w:t>
      </w:r>
      <w:r w:rsidR="004C374A">
        <w:rPr>
          <w:rStyle w:val="code"/>
        </w:rPr>
        <w:t>x</w:t>
      </w:r>
      <w:r w:rsidR="00AC5B23">
        <w:t>. This removes 4 states.</w:t>
      </w:r>
    </w:p>
    <w:p w14:paraId="53D2DE20" w14:textId="77777777" w:rsidR="00F36EFB" w:rsidRDefault="00F36EFB" w:rsidP="004E16E3">
      <w:pPr>
        <w:pStyle w:val="u"/>
        <w:numPr>
          <w:ilvl w:val="0"/>
          <w:numId w:val="36"/>
        </w:numPr>
      </w:pPr>
      <w:r>
        <w:t xml:space="preserve">We can’t have </w:t>
      </w:r>
      <w:r>
        <w:rPr>
          <w:rStyle w:val="code"/>
        </w:rPr>
        <w:t>20xxb</w:t>
      </w:r>
      <w:r>
        <w:t xml:space="preserve"> or </w:t>
      </w:r>
      <w:r>
        <w:rPr>
          <w:rStyle w:val="code"/>
        </w:rPr>
        <w:t>21xxb</w:t>
      </w:r>
      <w:r>
        <w:t xml:space="preserve"> or </w:t>
      </w:r>
      <w:r>
        <w:rPr>
          <w:rStyle w:val="code"/>
        </w:rPr>
        <w:t>30xxb</w:t>
      </w:r>
      <w:r>
        <w:t xml:space="preserve"> or </w:t>
      </w:r>
      <w:r>
        <w:rPr>
          <w:rStyle w:val="code"/>
        </w:rPr>
        <w:t>31xxb</w:t>
      </w:r>
      <w:r>
        <w:t xml:space="preserve"> or </w:t>
      </w:r>
      <w:r>
        <w:rPr>
          <w:rStyle w:val="code"/>
        </w:rPr>
        <w:t>32xxa</w:t>
      </w:r>
      <w:r w:rsidR="002D050B">
        <w:t>, or the 5 symmetric states, b</w:t>
      </w:r>
      <w:r w:rsidR="002D050B">
        <w:t>e</w:t>
      </w:r>
      <w:r w:rsidR="002D050B">
        <w:t xml:space="preserve">cause of the way </w:t>
      </w:r>
      <w:r w:rsidR="002D050B">
        <w:rPr>
          <w:rStyle w:val="code"/>
        </w:rPr>
        <w:t>lastReq</w:t>
      </w:r>
      <w:r w:rsidR="002D050B">
        <w:t xml:space="preserve"> is set. This removes 10 states.</w:t>
      </w:r>
    </w:p>
    <w:p w14:paraId="5BA0652A" w14:textId="77777777" w:rsidR="004C374A" w:rsidRPr="004E16E3" w:rsidRDefault="00F36EFB" w:rsidP="004C374A">
      <w:r>
        <w:t>In the end</w:t>
      </w:r>
      <w:r w:rsidR="004C374A">
        <w:t xml:space="preserve"> there are only 16 reachable states</w:t>
      </w:r>
      <w:r w:rsidR="004E16E3">
        <w:t xml:space="preserve">, and 7 of them are obtained from the others simply by exchanging the two threads </w:t>
      </w:r>
      <w:r w:rsidR="004E16E3">
        <w:rPr>
          <w:rStyle w:val="code"/>
        </w:rPr>
        <w:t>a</w:t>
      </w:r>
      <w:r w:rsidR="004E16E3">
        <w:t xml:space="preserve"> and </w:t>
      </w:r>
      <w:r w:rsidR="004E16E3">
        <w:rPr>
          <w:rStyle w:val="code"/>
        </w:rPr>
        <w:t>b</w:t>
      </w:r>
      <w:r w:rsidR="004E16E3">
        <w:t>.</w:t>
      </w:r>
    </w:p>
    <w:p w14:paraId="3355D98B" w14:textId="77777777" w:rsidR="004C374A" w:rsidRPr="00894A09" w:rsidRDefault="004C374A" w:rsidP="004C374A">
      <w:r>
        <w:t>Since there is no non-determinism in this algorithm and a thread is never blocked from making a transition, there are two transitions from each state, one for each thread. If there were no trans</w:t>
      </w:r>
      <w:r>
        <w:t>i</w:t>
      </w:r>
      <w:r>
        <w:t>tions from a state</w:t>
      </w:r>
      <w:r w:rsidR="004E16E3">
        <w:t xml:space="preserve">, the system would deadlock in that state. </w:t>
      </w:r>
      <w:r w:rsidR="002D4738">
        <w:t xml:space="preserve">It’s easy to see that the algorithm is live if both threads are scheduled fairly, since there are no non-trivial cycles that don’t reach the end of </w:t>
      </w:r>
      <w:r w:rsidR="002D4738">
        <w:rPr>
          <w:rStyle w:val="code"/>
        </w:rPr>
        <w:t>acq</w:t>
      </w:r>
      <w:r w:rsidR="002D4738">
        <w:t>. It is fair</w:t>
      </w:r>
      <w:r w:rsidR="00894A09">
        <w:t xml:space="preserve"> because the transitions from </w:t>
      </w:r>
      <w:r w:rsidR="00894A09">
        <w:rPr>
          <w:rStyle w:val="code"/>
        </w:rPr>
        <w:t>00ffx</w:t>
      </w:r>
      <w:r w:rsidR="00894A09">
        <w:t xml:space="preserve"> and </w:t>
      </w:r>
      <w:r w:rsidR="00894A09">
        <w:rPr>
          <w:rStyle w:val="code"/>
        </w:rPr>
        <w:t>11ttx</w:t>
      </w:r>
      <w:r w:rsidR="00894A09">
        <w:t xml:space="preserve"> are fair.</w:t>
      </w:r>
    </w:p>
    <w:p w14:paraId="7F8788CD" w14:textId="77777777" w:rsidR="002D050B" w:rsidRDefault="002D050B" w:rsidP="004C374A">
      <w:r>
        <w:t xml:space="preserve">The appeal of model-checking </w:t>
      </w:r>
      <w:r w:rsidR="00C071A2">
        <w:t>should be clear from the example:</w:t>
      </w:r>
      <w:r>
        <w:t xml:space="preserve"> we don’t have to think, but can just search the state space mechanically. The drawback is that the space may be too large. This small example illustrates that symmetries can cut the size of the search dramatically</w:t>
      </w:r>
      <w:r w:rsidR="00C071A2">
        <w:t>, but the symmetries are often not obvious.</w:t>
      </w:r>
    </w:p>
    <w:p w14:paraId="0D98227A" w14:textId="77777777" w:rsidR="00EC7A7D" w:rsidRDefault="00CE0935" w:rsidP="004C374A">
      <w:r>
        <w:t xml:space="preserve">Unfortunately, this story is incomplete, because it assumed that we can evaluate </w:t>
      </w:r>
      <w:r>
        <w:rPr>
          <w:rStyle w:val="code"/>
        </w:rPr>
        <w:t>(req(SELF*) /\ lastReq = SELF)</w:t>
      </w:r>
      <w:r>
        <w:t xml:space="preserve"> atomically, which is not true. To fix this we have to break this evaluation down into two steps</w:t>
      </w:r>
      <w:r w:rsidR="00DF72B7">
        <w:t>, with a new program counter value in the middle</w:t>
      </w:r>
      <w:r w:rsidR="00EC7A7D">
        <w:t>. We repr</w:t>
      </w:r>
      <w:r w:rsidR="00EC7A7D">
        <w:t>o</w:t>
      </w:r>
      <w:r w:rsidR="00EC7A7D">
        <w:t>duce the whole procedure for easy reference:</w:t>
      </w:r>
    </w:p>
    <w:p w14:paraId="206F5B7E" w14:textId="77777777" w:rsidR="00EC7A7D" w:rsidRPr="00EC7A7D" w:rsidRDefault="00EC7A7D" w:rsidP="00EC7A7D">
      <w:pPr>
        <w:pStyle w:val="routine"/>
        <w:rPr>
          <w:rStyle w:val="code"/>
        </w:rPr>
      </w:pPr>
      <w:r w:rsidRPr="00EC7A7D">
        <w:rPr>
          <w:rStyle w:val="code"/>
        </w:rPr>
        <w:t xml:space="preserve">PROC acq() = </w:t>
      </w:r>
    </w:p>
    <w:p w14:paraId="6B15BAF3" w14:textId="77777777" w:rsidR="00EC7A7D" w:rsidRPr="00EC7A7D" w:rsidRDefault="00EC7A7D" w:rsidP="00EC7A7D">
      <w:pPr>
        <w:pStyle w:val="cmd1"/>
        <w:rPr>
          <w:rStyle w:val="code"/>
        </w:rPr>
      </w:pPr>
      <w:r w:rsidRPr="00EC7A7D">
        <w:rPr>
          <w:rStyle w:val="code"/>
        </w:rPr>
        <w:t>[</w:t>
      </w:r>
      <w:r w:rsidRPr="00EC7A7D">
        <w:rPr>
          <w:rStyle w:val="label"/>
        </w:rPr>
        <w:t>a</w:t>
      </w:r>
      <w:r w:rsidRPr="00EC7A7D">
        <w:rPr>
          <w:rStyle w:val="sb"/>
        </w:rPr>
        <w:t>0</w:t>
      </w:r>
      <w:r w:rsidRPr="00EC7A7D">
        <w:rPr>
          <w:rStyle w:val="code"/>
        </w:rPr>
        <w:t>] req(SELF) := true;</w:t>
      </w:r>
    </w:p>
    <w:p w14:paraId="3BB1F5BD" w14:textId="77777777" w:rsidR="00EC7A7D" w:rsidRPr="00EC7A7D" w:rsidRDefault="00EC7A7D" w:rsidP="00EC7A7D">
      <w:pPr>
        <w:pStyle w:val="cmd1"/>
        <w:rPr>
          <w:rStyle w:val="code"/>
        </w:rPr>
      </w:pPr>
      <w:r w:rsidRPr="00EC7A7D">
        <w:rPr>
          <w:rStyle w:val="code"/>
        </w:rPr>
        <w:t>[</w:t>
      </w:r>
      <w:r w:rsidRPr="00EC7A7D">
        <w:rPr>
          <w:rStyle w:val="label"/>
        </w:rPr>
        <w:t>a</w:t>
      </w:r>
      <w:r w:rsidRPr="00EC7A7D">
        <w:rPr>
          <w:rStyle w:val="sb"/>
        </w:rPr>
        <w:t>1</w:t>
      </w:r>
      <w:r w:rsidRPr="00EC7A7D">
        <w:rPr>
          <w:rStyle w:val="code"/>
        </w:rPr>
        <w:t>] lastReq := self;</w:t>
      </w:r>
    </w:p>
    <w:p w14:paraId="352D1812" w14:textId="77777777" w:rsidR="00EC7A7D" w:rsidRPr="00EC7A7D" w:rsidRDefault="00EC7A7D" w:rsidP="00EC7A7D">
      <w:pPr>
        <w:pStyle w:val="cmd1"/>
      </w:pPr>
      <w:r w:rsidRPr="00EC7A7D">
        <w:rPr>
          <w:rStyle w:val="code"/>
        </w:rPr>
        <w:t>DO [</w:t>
      </w:r>
      <w:r w:rsidRPr="00EC7A7D">
        <w:rPr>
          <w:rStyle w:val="label"/>
        </w:rPr>
        <w:t>a</w:t>
      </w:r>
      <w:r w:rsidRPr="00EC7A7D">
        <w:rPr>
          <w:rStyle w:val="sb"/>
        </w:rPr>
        <w:t>2</w:t>
      </w:r>
      <w:r w:rsidRPr="00EC7A7D">
        <w:rPr>
          <w:rStyle w:val="code"/>
        </w:rPr>
        <w:t xml:space="preserve">] req(SELF*) </w:t>
      </w:r>
      <w:r w:rsidRPr="00F00E89">
        <w:rPr>
          <w:rStyle w:val="code"/>
          <w:bdr w:val="single" w:sz="4" w:space="0" w:color="auto"/>
        </w:rPr>
        <w:t>=&gt; [</w:t>
      </w:r>
      <w:r w:rsidRPr="00F00E89">
        <w:rPr>
          <w:rStyle w:val="code"/>
          <w:i/>
          <w:bdr w:val="single" w:sz="4" w:space="0" w:color="auto"/>
        </w:rPr>
        <w:t>a</w:t>
      </w:r>
      <w:r w:rsidRPr="00F00E89">
        <w:rPr>
          <w:rStyle w:val="sb"/>
          <w:rFonts w:cs="Courier New"/>
          <w:noProof w:val="0"/>
          <w:bdr w:val="single" w:sz="4" w:space="0" w:color="auto"/>
        </w:rPr>
        <w:t>4</w:t>
      </w:r>
      <w:r w:rsidRPr="00F00E89">
        <w:rPr>
          <w:rStyle w:val="code"/>
          <w:bdr w:val="single" w:sz="4" w:space="0" w:color="auto"/>
        </w:rPr>
        <w:t xml:space="preserve">] </w:t>
      </w:r>
      <w:r w:rsidRPr="00EC7A7D">
        <w:rPr>
          <w:rStyle w:val="code"/>
        </w:rPr>
        <w:t>IF lastReq = SELF =&gt; SKIP FI OD [</w:t>
      </w:r>
      <w:r w:rsidRPr="00EC7A7D">
        <w:rPr>
          <w:rStyle w:val="label"/>
        </w:rPr>
        <w:t>a</w:t>
      </w:r>
      <w:r w:rsidRPr="00EC7A7D">
        <w:rPr>
          <w:rStyle w:val="sb"/>
        </w:rPr>
        <w:t>3</w:t>
      </w:r>
      <w:r w:rsidRPr="00EC7A7D">
        <w:rPr>
          <w:rStyle w:val="code"/>
        </w:rPr>
        <w:t>]</w:t>
      </w:r>
    </w:p>
    <w:p w14:paraId="1E013E29" w14:textId="77777777" w:rsidR="004306E7" w:rsidRDefault="004306E7" w:rsidP="004306E7">
      <w:pPr>
        <w:pStyle w:val="routine"/>
        <w:rPr>
          <w:rStyle w:val="code"/>
        </w:rPr>
      </w:pPr>
      <w:r>
        <w:rPr>
          <w:rStyle w:val="code"/>
        </w:rPr>
        <w:t>PROC rel() = req(SELF) := false</w:t>
      </w:r>
    </w:p>
    <w:p w14:paraId="30BA79A5" w14:textId="77777777" w:rsidR="00DF72B7" w:rsidRPr="00EC7A7D" w:rsidRDefault="00EC7A7D" w:rsidP="00EC7A7D">
      <w:pPr>
        <w:rPr>
          <w:rFonts w:ascii="Courier New" w:hAnsi="Courier New"/>
          <w:noProof/>
          <w:color w:val="FF0000"/>
          <w:sz w:val="20"/>
        </w:rPr>
      </w:pPr>
      <w:r>
        <w:t>T</w:t>
      </w:r>
      <w:r w:rsidR="00DF72B7">
        <w:t>his increases the number of states</w:t>
      </w:r>
      <w:r>
        <w:t xml:space="preserve"> from 128 to 200; the state space is:</w:t>
      </w:r>
    </w:p>
    <w:p w14:paraId="7CD9851B" w14:textId="77777777" w:rsidR="00EC7A7D" w:rsidRPr="000F2174" w:rsidRDefault="00EC7A7D" w:rsidP="00EC7A7D">
      <w:pPr>
        <w:pStyle w:val="cmd1"/>
      </w:pPr>
      <w:r>
        <w:t>a.$pc  IN {</w:t>
      </w:r>
      <w:r w:rsidRPr="00F00E89">
        <w:rPr>
          <w:i/>
        </w:rPr>
        <w:t>a</w:t>
      </w:r>
      <w:r>
        <w:rPr>
          <w:rStyle w:val="sb"/>
        </w:rPr>
        <w:t>0</w:t>
      </w:r>
      <w:r>
        <w:t xml:space="preserve">, </w:t>
      </w:r>
      <w:r w:rsidRPr="00F00E89">
        <w:rPr>
          <w:i/>
        </w:rPr>
        <w:t>a</w:t>
      </w:r>
      <w:r>
        <w:rPr>
          <w:rStyle w:val="sb"/>
        </w:rPr>
        <w:t>1</w:t>
      </w:r>
      <w:r>
        <w:t xml:space="preserve">, </w:t>
      </w:r>
      <w:r w:rsidRPr="00F00E89">
        <w:rPr>
          <w:i/>
        </w:rPr>
        <w:t>a</w:t>
      </w:r>
      <w:r w:rsidRPr="009C283E">
        <w:rPr>
          <w:rStyle w:val="sb"/>
        </w:rPr>
        <w:t>2</w:t>
      </w:r>
      <w:r>
        <w:t xml:space="preserve">, </w:t>
      </w:r>
      <w:r w:rsidRPr="00F00E89">
        <w:rPr>
          <w:i/>
        </w:rPr>
        <w:t>a</w:t>
      </w:r>
      <w:r w:rsidRPr="009C283E">
        <w:rPr>
          <w:rStyle w:val="sb"/>
        </w:rPr>
        <w:t>3</w:t>
      </w:r>
      <w:r>
        <w:t xml:space="preserve">, </w:t>
      </w:r>
      <w:r w:rsidRPr="00F00E89">
        <w:rPr>
          <w:i/>
          <w:bdr w:val="single" w:sz="4" w:space="0" w:color="auto"/>
        </w:rPr>
        <w:t>a</w:t>
      </w:r>
      <w:r w:rsidRPr="00F00E89">
        <w:rPr>
          <w:rStyle w:val="sb"/>
          <w:bdr w:val="single" w:sz="4" w:space="0" w:color="auto"/>
        </w:rPr>
        <w:t>4</w:t>
      </w:r>
      <w:r>
        <w:t>}</w:t>
      </w:r>
    </w:p>
    <w:p w14:paraId="3FD458AA" w14:textId="77777777" w:rsidR="00EC7A7D" w:rsidRDefault="00EC7A7D" w:rsidP="00EC7A7D">
      <w:pPr>
        <w:pStyle w:val="cmd1"/>
      </w:pPr>
      <w:r>
        <w:t>b.$pc  IN {</w:t>
      </w:r>
      <w:r w:rsidRPr="00F00E89">
        <w:rPr>
          <w:i/>
        </w:rPr>
        <w:t>a</w:t>
      </w:r>
      <w:r>
        <w:rPr>
          <w:rStyle w:val="sb"/>
        </w:rPr>
        <w:t>0</w:t>
      </w:r>
      <w:r>
        <w:t xml:space="preserve">, </w:t>
      </w:r>
      <w:r w:rsidRPr="00F00E89">
        <w:rPr>
          <w:i/>
        </w:rPr>
        <w:t>a</w:t>
      </w:r>
      <w:r>
        <w:rPr>
          <w:rStyle w:val="sb"/>
        </w:rPr>
        <w:t>1</w:t>
      </w:r>
      <w:r>
        <w:t xml:space="preserve">, </w:t>
      </w:r>
      <w:r w:rsidRPr="00F00E89">
        <w:rPr>
          <w:i/>
        </w:rPr>
        <w:t>a</w:t>
      </w:r>
      <w:r w:rsidRPr="009C283E">
        <w:rPr>
          <w:rStyle w:val="sb"/>
        </w:rPr>
        <w:t>2</w:t>
      </w:r>
      <w:r>
        <w:t xml:space="preserve">, </w:t>
      </w:r>
      <w:r w:rsidRPr="00F00E89">
        <w:rPr>
          <w:i/>
        </w:rPr>
        <w:t>a</w:t>
      </w:r>
      <w:r w:rsidRPr="009C283E">
        <w:rPr>
          <w:rStyle w:val="sb"/>
        </w:rPr>
        <w:t>3</w:t>
      </w:r>
      <w:r>
        <w:t xml:space="preserve">, </w:t>
      </w:r>
      <w:r w:rsidRPr="00F00E89">
        <w:rPr>
          <w:i/>
          <w:bdr w:val="single" w:sz="4" w:space="0" w:color="auto"/>
        </w:rPr>
        <w:t>a</w:t>
      </w:r>
      <w:r w:rsidRPr="00F00E89">
        <w:rPr>
          <w:rStyle w:val="sb"/>
          <w:bdr w:val="single" w:sz="4" w:space="0" w:color="auto"/>
        </w:rPr>
        <w:t>4</w:t>
      </w:r>
      <w:r>
        <w:t>}</w:t>
      </w:r>
    </w:p>
    <w:p w14:paraId="505A5556" w14:textId="77777777" w:rsidR="00EC7A7D" w:rsidRDefault="00EC7A7D" w:rsidP="00EC7A7D">
      <w:pPr>
        <w:pStyle w:val="cmd1"/>
      </w:pPr>
      <w:r>
        <w:t>req(a) IN {false, true}</w:t>
      </w:r>
    </w:p>
    <w:p w14:paraId="3488AD71" w14:textId="77777777" w:rsidR="00EC7A7D" w:rsidRDefault="00EC7A7D" w:rsidP="00EC7A7D">
      <w:pPr>
        <w:pStyle w:val="cmd1"/>
      </w:pPr>
      <w:r>
        <w:t>req(b) IN {false, true}</w:t>
      </w:r>
    </w:p>
    <w:p w14:paraId="7A72A2C9" w14:textId="77777777" w:rsidR="00EC7A7D" w:rsidRDefault="00EC7A7D" w:rsidP="00EC7A7D">
      <w:pPr>
        <w:pStyle w:val="cmd1"/>
      </w:pPr>
      <w:r>
        <w:t>lastReq IN {a, b}</w:t>
      </w:r>
    </w:p>
    <w:p w14:paraId="1ADBF7F3" w14:textId="77777777" w:rsidR="00EC7A7D" w:rsidRPr="000B516D" w:rsidRDefault="00EC7A7D" w:rsidP="00EC7A7D">
      <w:r>
        <w:t>Most of the states are still unreachable</w:t>
      </w:r>
      <w:r w:rsidR="00C034E8">
        <w:t>, but there are 26 reachable states that we need to disti</w:t>
      </w:r>
      <w:r w:rsidR="00C034E8">
        <w:t>n</w:t>
      </w:r>
      <w:r w:rsidR="00C034E8">
        <w:t xml:space="preserve">guish (using </w:t>
      </w:r>
      <w:r w:rsidR="00C034E8" w:rsidRPr="00C034E8">
        <w:rPr>
          <w:rStyle w:val="code"/>
        </w:rPr>
        <w:t>x</w:t>
      </w:r>
      <w:r w:rsidR="00C034E8">
        <w:t xml:space="preserve"> as before when the value of a component doesn’t affect the possible transitions)</w:t>
      </w:r>
      <w:r>
        <w:t>. Instead of drawing a new state diagram like the previous one, we present a matrix that exposes the symmetries in a different way, by using the two PCs as the x and y coordinates.</w:t>
      </w:r>
      <w:r w:rsidR="00C034E8">
        <w:t xml:space="preserve"> Except for the </w:t>
      </w:r>
      <w:r w:rsidR="00C034E8">
        <w:rPr>
          <w:rStyle w:val="code"/>
        </w:rPr>
        <w:t>x</w:t>
      </w:r>
      <w:r w:rsidR="00C034E8">
        <w:t xml:space="preserve"> in the </w:t>
      </w:r>
      <w:r w:rsidR="00C034E8" w:rsidRPr="00C034E8">
        <w:rPr>
          <w:rStyle w:val="code"/>
        </w:rPr>
        <w:t>22ttx</w:t>
      </w:r>
      <w:r w:rsidR="00C034E8">
        <w:t xml:space="preserve">, </w:t>
      </w:r>
      <w:r w:rsidR="00C034E8" w:rsidRPr="00C034E8">
        <w:rPr>
          <w:rStyle w:val="code"/>
        </w:rPr>
        <w:t>24ttx</w:t>
      </w:r>
      <w:r w:rsidR="00C034E8">
        <w:t xml:space="preserve">, and </w:t>
      </w:r>
      <w:r w:rsidR="00C034E8" w:rsidRPr="00C034E8">
        <w:rPr>
          <w:rStyle w:val="code"/>
        </w:rPr>
        <w:t>42ttx</w:t>
      </w:r>
      <w:r w:rsidR="00C034E8">
        <w:t xml:space="preserve"> states, the PC values determine the other state components.</w:t>
      </w:r>
      <w:r w:rsidR="000B516D">
        <w:t xml:space="preserve"> The convention in this table is that for each state there’s a transition that advances a thread’s PC to the next non-blank row (for </w:t>
      </w:r>
      <w:r w:rsidR="000B516D">
        <w:rPr>
          <w:rStyle w:val="code"/>
        </w:rPr>
        <w:t>a</w:t>
      </w:r>
      <w:r w:rsidR="000B516D">
        <w:t xml:space="preserve">) or column (for </w:t>
      </w:r>
      <w:r w:rsidR="000B516D">
        <w:rPr>
          <w:rStyle w:val="code"/>
        </w:rPr>
        <w:t>b</w:t>
      </w:r>
      <w:r w:rsidR="000B516D">
        <w:t>) unless there’s an arrow going somewhere else.</w:t>
      </w:r>
      <w:r w:rsidR="000C2487">
        <w:t xml:space="preserve"> Like the diagram, the table is symmetric.</w:t>
      </w:r>
    </w:p>
    <w:p w14:paraId="03C3F3BB" w14:textId="77777777" w:rsidR="00EC7A7D" w:rsidRPr="000B516D" w:rsidRDefault="000B516D" w:rsidP="000B516D">
      <w:r>
        <w:t xml:space="preserve">The new transitions are the ones that involve a PC of </w:t>
      </w:r>
      <w:r w:rsidRPr="00F00E89">
        <w:rPr>
          <w:rStyle w:val="code"/>
          <w:i/>
        </w:rPr>
        <w:t>a</w:t>
      </w:r>
      <w:r w:rsidRPr="000B516D">
        <w:rPr>
          <w:rStyle w:val="sb"/>
          <w:rFonts w:ascii="Courier New" w:hAnsi="Courier New" w:cs="Courier New"/>
        </w:rPr>
        <w:t>4</w:t>
      </w:r>
      <w:r>
        <w:t xml:space="preserve">. </w:t>
      </w:r>
      <w:r w:rsidR="00EC7A7D">
        <w:t>These transitions don’t change any state variables</w:t>
      </w:r>
      <w:r>
        <w:t xml:space="preserve">. As the table shows, what they do is to articulate the fine structure of the </w:t>
      </w:r>
      <w:r>
        <w:rPr>
          <w:rStyle w:val="code"/>
        </w:rPr>
        <w:t>22ttx</w:t>
      </w:r>
      <w:r>
        <w:t xml:space="preserve"> loops in the simpler state diagram. If </w:t>
      </w:r>
      <w:r>
        <w:rPr>
          <w:rStyle w:val="code"/>
        </w:rPr>
        <w:t>a</w:t>
      </w:r>
      <w:r>
        <w:t xml:space="preserve"> gets to </w:t>
      </w:r>
      <w:r w:rsidRPr="000B516D">
        <w:rPr>
          <w:rStyle w:val="code"/>
        </w:rPr>
        <w:t>2xtta</w:t>
      </w:r>
      <w:r>
        <w:t xml:space="preserve"> it loops between that state and </w:t>
      </w:r>
      <w:r>
        <w:rPr>
          <w:rStyle w:val="code"/>
        </w:rPr>
        <w:t>4xttx</w:t>
      </w:r>
      <w:r>
        <w:t xml:space="preserve">; similarly </w:t>
      </w:r>
      <w:r>
        <w:rPr>
          <w:rStyle w:val="code"/>
        </w:rPr>
        <w:t>b</w:t>
      </w:r>
      <w:r>
        <w:t xml:space="preserve"> loops between </w:t>
      </w:r>
      <w:r>
        <w:rPr>
          <w:rStyle w:val="code"/>
        </w:rPr>
        <w:t>x2ttb</w:t>
      </w:r>
      <w:r>
        <w:t xml:space="preserve"> and </w:t>
      </w:r>
      <w:r>
        <w:rPr>
          <w:rStyle w:val="code"/>
        </w:rPr>
        <w:t>x4ttb</w:t>
      </w:r>
      <w:r>
        <w:t xml:space="preserve">. On the other hand, when </w:t>
      </w:r>
      <w:r>
        <w:rPr>
          <w:rStyle w:val="code"/>
        </w:rPr>
        <w:t>lastReq = b</w:t>
      </w:r>
      <w:r>
        <w:t xml:space="preserve">, thread a can get through the sequence </w:t>
      </w:r>
      <w:r>
        <w:rPr>
          <w:rStyle w:val="code"/>
        </w:rPr>
        <w:t>2xttb</w:t>
      </w:r>
      <w:r>
        <w:t xml:space="preserve">, </w:t>
      </w:r>
      <w:r w:rsidR="004306E7">
        <w:rPr>
          <w:rStyle w:val="code"/>
        </w:rPr>
        <w:t>4x</w:t>
      </w:r>
      <w:r>
        <w:rPr>
          <w:rStyle w:val="code"/>
        </w:rPr>
        <w:t>ttb</w:t>
      </w:r>
      <w:r>
        <w:t xml:space="preserve"> to </w:t>
      </w:r>
      <w:r w:rsidR="004306E7">
        <w:rPr>
          <w:rStyle w:val="code"/>
        </w:rPr>
        <w:t>3x</w:t>
      </w:r>
      <w:r>
        <w:rPr>
          <w:rStyle w:val="code"/>
        </w:rPr>
        <w:t>ttb</w:t>
      </w:r>
      <w:r w:rsidR="004306E7">
        <w:t xml:space="preserve"> (where </w:t>
      </w:r>
      <w:r w:rsidR="004306E7">
        <w:rPr>
          <w:rStyle w:val="code"/>
        </w:rPr>
        <w:t>x</w:t>
      </w:r>
      <w:r w:rsidR="004306E7">
        <w:t xml:space="preserve"> can be </w:t>
      </w:r>
      <w:r w:rsidR="004306E7">
        <w:rPr>
          <w:rStyle w:val="code"/>
        </w:rPr>
        <w:t>2</w:t>
      </w:r>
      <w:r w:rsidR="004306E7">
        <w:t xml:space="preserve"> or </w:t>
      </w:r>
      <w:r w:rsidR="004306E7">
        <w:rPr>
          <w:rStyle w:val="code"/>
        </w:rPr>
        <w:t>4</w:t>
      </w:r>
      <w:r w:rsidR="004306E7">
        <w:t>)</w:t>
      </w:r>
      <w:r>
        <w:t xml:space="preserve"> and similarly </w:t>
      </w:r>
      <w:r>
        <w:rPr>
          <w:rStyle w:val="code"/>
        </w:rPr>
        <w:t>b</w:t>
      </w:r>
      <w:r>
        <w:t xml:space="preserve"> can get through the sequence </w:t>
      </w:r>
      <w:r w:rsidR="004306E7">
        <w:rPr>
          <w:rStyle w:val="code"/>
        </w:rPr>
        <w:t>x</w:t>
      </w:r>
      <w:r w:rsidRPr="000B516D">
        <w:rPr>
          <w:rStyle w:val="code"/>
        </w:rPr>
        <w:t>2tta</w:t>
      </w:r>
      <w:r>
        <w:t xml:space="preserve">, </w:t>
      </w:r>
      <w:r w:rsidR="004306E7">
        <w:rPr>
          <w:rStyle w:val="code"/>
        </w:rPr>
        <w:t>x</w:t>
      </w:r>
      <w:r w:rsidRPr="000B516D">
        <w:rPr>
          <w:rStyle w:val="code"/>
        </w:rPr>
        <w:t>4tta</w:t>
      </w:r>
      <w:r>
        <w:t xml:space="preserve"> to </w:t>
      </w:r>
      <w:r w:rsidR="004306E7">
        <w:rPr>
          <w:rStyle w:val="code"/>
        </w:rPr>
        <w:t>x</w:t>
      </w:r>
      <w:r w:rsidRPr="000B516D">
        <w:rPr>
          <w:rStyle w:val="code"/>
        </w:rPr>
        <w:t>3tta</w:t>
      </w:r>
      <w:r>
        <w:t>.</w:t>
      </w:r>
    </w:p>
    <w:p w14:paraId="0F6A073B" w14:textId="77777777" w:rsidR="006370E2" w:rsidRDefault="006370E2" w:rsidP="006370E2">
      <w:r w:rsidRPr="006370E2">
        <w:t xml:space="preserve">These complications </w:t>
      </w:r>
      <w:r>
        <w:t>should suffice to convince you that model checking is for machines, not for people.</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4E4B34" w14:paraId="3EFE73D4" w14:textId="77777777">
        <w:tc>
          <w:tcPr>
            <w:tcW w:w="9018"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08"/>
              <w:gridCol w:w="1080"/>
              <w:gridCol w:w="1080"/>
              <w:gridCol w:w="1080"/>
              <w:gridCol w:w="1080"/>
              <w:gridCol w:w="1080"/>
            </w:tblGrid>
            <w:tr w:rsidR="004E4B34" w14:paraId="07D51506" w14:textId="77777777">
              <w:trPr>
                <w:jc w:val="center"/>
              </w:trPr>
              <w:tc>
                <w:tcPr>
                  <w:tcW w:w="1008" w:type="dxa"/>
                </w:tcPr>
                <w:p w14:paraId="71A4220C" w14:textId="77777777" w:rsidR="004E4B34" w:rsidRDefault="004E4B34" w:rsidP="00EC777D">
                  <w:pPr>
                    <w:keepNext/>
                    <w:framePr w:hSpace="187" w:wrap="around" w:hAnchor="text" w:xAlign="center" w:yAlign="top"/>
                    <w:spacing w:before="240"/>
                    <w:suppressOverlap/>
                  </w:pPr>
                  <w:r>
                    <w:t>b.$pc a.$pc</w:t>
                  </w:r>
                </w:p>
              </w:tc>
              <w:tc>
                <w:tcPr>
                  <w:tcW w:w="1080" w:type="dxa"/>
                </w:tcPr>
                <w:p w14:paraId="40BB085E" w14:textId="77777777" w:rsidR="004E4B34" w:rsidRDefault="004E4B34" w:rsidP="00EC777D">
                  <w:pPr>
                    <w:keepNext/>
                    <w:framePr w:hSpace="187" w:wrap="around" w:hAnchor="text" w:xAlign="center" w:yAlign="top"/>
                    <w:spacing w:before="240"/>
                    <w:suppressOverlap/>
                  </w:pPr>
                  <w:r>
                    <w:t>a0</w:t>
                  </w:r>
                </w:p>
              </w:tc>
              <w:tc>
                <w:tcPr>
                  <w:tcW w:w="1080" w:type="dxa"/>
                </w:tcPr>
                <w:p w14:paraId="623CC81A" w14:textId="77777777" w:rsidR="004E4B34" w:rsidRDefault="004E4B34" w:rsidP="00EC777D">
                  <w:pPr>
                    <w:keepNext/>
                    <w:framePr w:hSpace="187" w:wrap="around" w:hAnchor="text" w:xAlign="center" w:yAlign="top"/>
                    <w:spacing w:before="240"/>
                    <w:suppressOverlap/>
                  </w:pPr>
                  <w:r>
                    <w:t>a1</w:t>
                  </w:r>
                </w:p>
              </w:tc>
              <w:tc>
                <w:tcPr>
                  <w:tcW w:w="1080" w:type="dxa"/>
                </w:tcPr>
                <w:p w14:paraId="50D57200" w14:textId="77777777" w:rsidR="004E4B34" w:rsidRDefault="004E4B34" w:rsidP="00EC777D">
                  <w:pPr>
                    <w:keepNext/>
                    <w:framePr w:hSpace="187" w:wrap="around" w:hAnchor="text" w:xAlign="center" w:yAlign="top"/>
                    <w:spacing w:before="240"/>
                    <w:suppressOverlap/>
                  </w:pPr>
                  <w:r>
                    <w:t>a2</w:t>
                  </w:r>
                  <w:r>
                    <w:br/>
                    <w:t>lr = a / b</w:t>
                  </w:r>
                </w:p>
              </w:tc>
              <w:tc>
                <w:tcPr>
                  <w:tcW w:w="1080" w:type="dxa"/>
                </w:tcPr>
                <w:p w14:paraId="27833AB3" w14:textId="77777777" w:rsidR="004E4B34" w:rsidRDefault="004E4B34" w:rsidP="00EC777D">
                  <w:pPr>
                    <w:keepNext/>
                    <w:framePr w:hSpace="187" w:wrap="around" w:hAnchor="text" w:xAlign="center" w:yAlign="top"/>
                    <w:spacing w:before="240"/>
                    <w:suppressOverlap/>
                  </w:pPr>
                  <w:r>
                    <w:t>a4</w:t>
                  </w:r>
                  <w:r>
                    <w:br/>
                    <w:t>lr = a / b</w:t>
                  </w:r>
                </w:p>
              </w:tc>
              <w:tc>
                <w:tcPr>
                  <w:tcW w:w="1080" w:type="dxa"/>
                </w:tcPr>
                <w:p w14:paraId="706FB08D" w14:textId="77777777" w:rsidR="004E4B34" w:rsidRDefault="004E4B34" w:rsidP="00EC777D">
                  <w:pPr>
                    <w:keepNext/>
                    <w:framePr w:hSpace="187" w:wrap="around" w:hAnchor="text" w:xAlign="center" w:yAlign="top"/>
                    <w:spacing w:before="240"/>
                    <w:suppressOverlap/>
                  </w:pPr>
                  <w:r>
                    <w:t>a3</w:t>
                  </w:r>
                </w:p>
              </w:tc>
            </w:tr>
            <w:tr w:rsidR="004E4B34" w14:paraId="78506ACF" w14:textId="77777777">
              <w:trPr>
                <w:jc w:val="center"/>
              </w:trPr>
              <w:tc>
                <w:tcPr>
                  <w:tcW w:w="1008" w:type="dxa"/>
                </w:tcPr>
                <w:p w14:paraId="14944E24" w14:textId="375C1DCE" w:rsidR="004E4B34" w:rsidRDefault="006E6F29" w:rsidP="00EC777D">
                  <w:pPr>
                    <w:keepNext/>
                    <w:framePr w:hSpace="187" w:wrap="around" w:hAnchor="text" w:xAlign="center" w:yAlign="top"/>
                    <w:spacing w:before="60"/>
                    <w:suppressOverlap/>
                  </w:pPr>
                  <w:r>
                    <w:rPr>
                      <w:noProof/>
                      <w:lang w:bidi="ar-SA"/>
                    </w:rPr>
                    <mc:AlternateContent>
                      <mc:Choice Requires="wpg">
                        <w:drawing>
                          <wp:anchor distT="0" distB="0" distL="114300" distR="114300" simplePos="0" relativeHeight="251683840" behindDoc="0" locked="0" layoutInCell="1" allowOverlap="1" wp14:anchorId="758E2B1A" wp14:editId="0670FB0F">
                            <wp:simplePos x="0" y="0"/>
                            <wp:positionH relativeFrom="column">
                              <wp:posOffset>525780</wp:posOffset>
                            </wp:positionH>
                            <wp:positionV relativeFrom="paragraph">
                              <wp:posOffset>105410</wp:posOffset>
                            </wp:positionV>
                            <wp:extent cx="2059305" cy="1369695"/>
                            <wp:effectExtent l="0" t="0" r="0" b="0"/>
                            <wp:wrapNone/>
                            <wp:docPr id="160"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1369695"/>
                                      <a:chOff x="1188" y="1038"/>
                                      <a:chExt cx="3243" cy="2157"/>
                                    </a:xfrm>
                                  </wpg:grpSpPr>
                                  <wps:wsp>
                                    <wps:cNvPr id="161" name="Line 803"/>
                                    <wps:cNvCnPr>
                                      <a:cxnSpLocks noChangeShapeType="1"/>
                                    </wps:cNvCnPr>
                                    <wps:spPr bwMode="auto">
                                      <a:xfrm flipV="1">
                                        <a:off x="1188" y="1039"/>
                                        <a:ext cx="0" cy="21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804"/>
                                    <wps:cNvCnPr>
                                      <a:cxnSpLocks noChangeShapeType="1"/>
                                    </wps:cNvCnPr>
                                    <wps:spPr bwMode="auto">
                                      <a:xfrm flipV="1">
                                        <a:off x="2283" y="1053"/>
                                        <a:ext cx="0" cy="21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805"/>
                                    <wps:cNvCnPr>
                                      <a:cxnSpLocks noChangeShapeType="1"/>
                                    </wps:cNvCnPr>
                                    <wps:spPr bwMode="auto">
                                      <a:xfrm flipV="1">
                                        <a:off x="3342" y="1053"/>
                                        <a:ext cx="0" cy="21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Line 806"/>
                                    <wps:cNvCnPr>
                                      <a:cxnSpLocks noChangeShapeType="1"/>
                                    </wps:cNvCnPr>
                                    <wps:spPr bwMode="auto">
                                      <a:xfrm flipV="1">
                                        <a:off x="4431" y="1038"/>
                                        <a:ext cx="0" cy="2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8CBD17" id="Group 802" o:spid="_x0000_s1026" style="position:absolute;margin-left:41.4pt;margin-top:8.3pt;width:162.15pt;height:107.85pt;z-index:251683840" coordorigin="1188,1038" coordsize="3243,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">
                            <v:line id="Line 803" o:spid="_x0000_s1027" style="position:absolute;flip:y;visibility:visible;mso-wrap-style:square" from="1188,1039" to="1188,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">
                              <v:stroke endarrow="block"/>
                            </v:line>
                            <v:line id="Line 804" o:spid="_x0000_s1028" style="position:absolute;flip:y;visibility:visible;mso-wrap-style:square" from="2283,1053" to="2283,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V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">
                              <v:stroke endarrow="block"/>
                            </v:line>
                            <v:line id="Line 805" o:spid="_x0000_s1029" style="position:absolute;flip:y;visibility:visible;mso-wrap-style:square" from="3342,1053" to="334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">
                              <v:stroke endarrow="block"/>
                            </v:line>
                            <v:line id="Line 806" o:spid="_x0000_s1030" style="position:absolute;flip:y;visibility:visible;mso-wrap-style:square" from="4431,1038" to="4431,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">
                              <v:stroke endarrow="block"/>
                            </v:line>
                          </v:group>
                        </w:pict>
                      </mc:Fallback>
                    </mc:AlternateContent>
                  </w:r>
                  <w:r w:rsidR="004E4B34">
                    <w:t>a0</w:t>
                  </w:r>
                </w:p>
              </w:tc>
              <w:tc>
                <w:tcPr>
                  <w:tcW w:w="1080" w:type="dxa"/>
                </w:tcPr>
                <w:p w14:paraId="18866F15" w14:textId="742EAF19" w:rsidR="004E4B34" w:rsidRDefault="006E6F29" w:rsidP="00EC777D">
                  <w:pPr>
                    <w:keepNext/>
                    <w:framePr w:hSpace="187" w:wrap="around" w:hAnchor="text" w:xAlign="center" w:yAlign="top"/>
                    <w:spacing w:before="60"/>
                    <w:suppressOverlap/>
                  </w:pPr>
                  <w:r>
                    <w:rPr>
                      <w:noProof/>
                      <w:lang w:bidi="ar-SA"/>
                    </w:rPr>
                    <mc:AlternateContent>
                      <mc:Choice Requires="wpg">
                        <w:drawing>
                          <wp:anchor distT="0" distB="0" distL="114300" distR="114300" simplePos="0" relativeHeight="251686912" behindDoc="0" locked="0" layoutInCell="1" allowOverlap="1" wp14:anchorId="6A18688C" wp14:editId="65511F67">
                            <wp:simplePos x="0" y="0"/>
                            <wp:positionH relativeFrom="column">
                              <wp:posOffset>399415</wp:posOffset>
                            </wp:positionH>
                            <wp:positionV relativeFrom="paragraph">
                              <wp:posOffset>49530</wp:posOffset>
                            </wp:positionV>
                            <wp:extent cx="2315845" cy="872490"/>
                            <wp:effectExtent l="0" t="0" r="0" b="0"/>
                            <wp:wrapNone/>
                            <wp:docPr id="123"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5845" cy="872490"/>
                                      <a:chOff x="1997" y="950"/>
                                      <a:chExt cx="3647" cy="1374"/>
                                    </a:xfrm>
                                  </wpg:grpSpPr>
                                  <wps:wsp>
                                    <wps:cNvPr id="124" name="Line 810"/>
                                    <wps:cNvCnPr>
                                      <a:cxnSpLocks noChangeShapeType="1"/>
                                    </wps:cNvCnPr>
                                    <wps:spPr bwMode="auto">
                                      <a:xfrm flipH="1">
                                        <a:off x="1998" y="950"/>
                                        <a:ext cx="364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Line 811"/>
                                    <wps:cNvCnPr>
                                      <a:cxnSpLocks noChangeShapeType="1"/>
                                    </wps:cNvCnPr>
                                    <wps:spPr bwMode="auto">
                                      <a:xfrm flipH="1">
                                        <a:off x="1997" y="1640"/>
                                        <a:ext cx="36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Line 812"/>
                                    <wps:cNvCnPr>
                                      <a:cxnSpLocks noChangeShapeType="1"/>
                                    </wps:cNvCnPr>
                                    <wps:spPr bwMode="auto">
                                      <a:xfrm flipH="1">
                                        <a:off x="2005" y="2324"/>
                                        <a:ext cx="36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ADA085" id="Group 809" o:spid="_x0000_s1026" style="position:absolute;margin-left:31.45pt;margin-top:3.9pt;width:182.35pt;height:68.7pt;z-index:251686912" coordorigin="1997,950" coordsize="3647,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">
                            <v:line id="Line 810" o:spid="_x0000_s1027" style="position:absolute;flip:x;visibility:visible;mso-wrap-style:square" from="1998,950" to="564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">
                              <v:stroke endarrow="block"/>
                            </v:line>
                            <v:line id="Line 811" o:spid="_x0000_s1028" style="position:absolute;flip:x;visibility:visible;mso-wrap-style:square" from="1997,1640" to="5612,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">
                              <v:stroke endarrow="block"/>
                            </v:line>
                            <v:line id="Line 812" o:spid="_x0000_s1029" style="position:absolute;flip:x;visibility:visible;mso-wrap-style:square" from="2005,2324" to="5620,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">
                              <v:stroke endarrow="block"/>
                            </v:line>
                          </v:group>
                        </w:pict>
                      </mc:Fallback>
                    </mc:AlternateContent>
                  </w:r>
                  <w:r w:rsidR="004E4B34">
                    <w:t>00ffx</w:t>
                  </w:r>
                </w:p>
              </w:tc>
              <w:tc>
                <w:tcPr>
                  <w:tcW w:w="1080" w:type="dxa"/>
                </w:tcPr>
                <w:p w14:paraId="78602E59" w14:textId="77777777" w:rsidR="004E4B34" w:rsidRDefault="004E4B34" w:rsidP="00EC777D">
                  <w:pPr>
                    <w:keepNext/>
                    <w:framePr w:hSpace="187" w:wrap="around" w:hAnchor="text" w:xAlign="center" w:yAlign="top"/>
                    <w:spacing w:before="60"/>
                    <w:suppressOverlap/>
                  </w:pPr>
                  <w:r>
                    <w:t>01ftx</w:t>
                  </w:r>
                </w:p>
              </w:tc>
              <w:tc>
                <w:tcPr>
                  <w:tcW w:w="1080" w:type="dxa"/>
                </w:tcPr>
                <w:p w14:paraId="1CDF159A" w14:textId="000B8A79" w:rsidR="004E4B34" w:rsidRDefault="006E6F29" w:rsidP="00EC777D">
                  <w:pPr>
                    <w:keepNext/>
                    <w:framePr w:hSpace="187" w:wrap="around" w:hAnchor="text" w:xAlign="center" w:yAlign="top"/>
                    <w:spacing w:before="60"/>
                    <w:suppressOverlap/>
                  </w:pPr>
                  <w:r>
                    <w:rPr>
                      <w:noProof/>
                      <w:lang w:bidi="ar-SA"/>
                    </w:rPr>
                    <mc:AlternateContent>
                      <mc:Choice Requires="wps">
                        <w:drawing>
                          <wp:anchor distT="0" distB="0" distL="114300" distR="114300" simplePos="0" relativeHeight="251684864" behindDoc="0" locked="0" layoutInCell="1" allowOverlap="1" wp14:anchorId="456FB679" wp14:editId="331D246F">
                            <wp:simplePos x="0" y="0"/>
                            <wp:positionH relativeFrom="column">
                              <wp:posOffset>350520</wp:posOffset>
                            </wp:positionH>
                            <wp:positionV relativeFrom="paragraph">
                              <wp:posOffset>93980</wp:posOffset>
                            </wp:positionV>
                            <wp:extent cx="304800" cy="0"/>
                            <wp:effectExtent l="0" t="0" r="0" b="0"/>
                            <wp:wrapNone/>
                            <wp:docPr id="121"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38E77" id="Line 80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7.4pt" to="51.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">
                            <v:stroke endarrow="block"/>
                          </v:line>
                        </w:pict>
                      </mc:Fallback>
                    </mc:AlternateContent>
                  </w:r>
                  <w:r>
                    <w:rPr>
                      <w:noProof/>
                      <w:lang w:bidi="ar-SA"/>
                    </w:rPr>
                    <mc:AlternateContent>
                      <mc:Choice Requires="wps">
                        <w:drawing>
                          <wp:anchor distT="0" distB="0" distL="114300" distR="114300" simplePos="0" relativeHeight="251682816" behindDoc="0" locked="0" layoutInCell="1" allowOverlap="1" wp14:anchorId="69B82435" wp14:editId="02328F50">
                            <wp:simplePos x="0" y="0"/>
                            <wp:positionH relativeFrom="column">
                              <wp:posOffset>355600</wp:posOffset>
                            </wp:positionH>
                            <wp:positionV relativeFrom="paragraph">
                              <wp:posOffset>199390</wp:posOffset>
                            </wp:positionV>
                            <wp:extent cx="995045" cy="0"/>
                            <wp:effectExtent l="0" t="0" r="0" b="0"/>
                            <wp:wrapNone/>
                            <wp:docPr id="119"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0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7231F" id="Line 80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15.7pt" to="106.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">
                            <v:stroke endarrow="block"/>
                          </v:line>
                        </w:pict>
                      </mc:Fallback>
                    </mc:AlternateContent>
                  </w:r>
                  <w:r w:rsidR="004E4B34">
                    <w:t>02ftb</w:t>
                  </w:r>
                </w:p>
              </w:tc>
              <w:tc>
                <w:tcPr>
                  <w:tcW w:w="1080" w:type="dxa"/>
                </w:tcPr>
                <w:p w14:paraId="354C85CB" w14:textId="77777777" w:rsidR="004E4B34" w:rsidRDefault="004E4B34" w:rsidP="00EC777D">
                  <w:pPr>
                    <w:keepNext/>
                    <w:framePr w:hSpace="187" w:wrap="around" w:hAnchor="text" w:xAlign="center" w:yAlign="top"/>
                    <w:spacing w:before="60"/>
                    <w:suppressOverlap/>
                  </w:pPr>
                  <w:r>
                    <w:t>04ftb</w:t>
                  </w:r>
                </w:p>
              </w:tc>
              <w:tc>
                <w:tcPr>
                  <w:tcW w:w="1080" w:type="dxa"/>
                </w:tcPr>
                <w:p w14:paraId="53B59636" w14:textId="77777777" w:rsidR="004E4B34" w:rsidRDefault="004E4B34" w:rsidP="00EC777D">
                  <w:pPr>
                    <w:keepNext/>
                    <w:framePr w:hSpace="187" w:wrap="around" w:hAnchor="text" w:xAlign="center" w:yAlign="top"/>
                    <w:spacing w:before="60"/>
                    <w:suppressOverlap/>
                  </w:pPr>
                  <w:r>
                    <w:t>03ftb</w:t>
                  </w:r>
                </w:p>
              </w:tc>
            </w:tr>
            <w:tr w:rsidR="004E4B34" w14:paraId="5B3B2C2D" w14:textId="77777777">
              <w:trPr>
                <w:jc w:val="center"/>
              </w:trPr>
              <w:tc>
                <w:tcPr>
                  <w:tcW w:w="1008" w:type="dxa"/>
                </w:tcPr>
                <w:p w14:paraId="401E7532" w14:textId="77777777" w:rsidR="004E4B34" w:rsidRDefault="004E4B34" w:rsidP="00EC777D">
                  <w:pPr>
                    <w:keepNext/>
                    <w:framePr w:hSpace="187" w:wrap="around" w:hAnchor="text" w:xAlign="center" w:yAlign="top"/>
                    <w:spacing w:before="60"/>
                    <w:suppressOverlap/>
                  </w:pPr>
                  <w:r>
                    <w:t>a1</w:t>
                  </w:r>
                </w:p>
              </w:tc>
              <w:tc>
                <w:tcPr>
                  <w:tcW w:w="1080" w:type="dxa"/>
                </w:tcPr>
                <w:p w14:paraId="6B82CB83" w14:textId="77777777" w:rsidR="004E4B34" w:rsidRDefault="004E4B34" w:rsidP="00EC777D">
                  <w:pPr>
                    <w:keepNext/>
                    <w:framePr w:hSpace="187" w:wrap="around" w:hAnchor="text" w:xAlign="center" w:yAlign="top"/>
                    <w:spacing w:before="60"/>
                    <w:suppressOverlap/>
                  </w:pPr>
                  <w:r>
                    <w:t>10tfx</w:t>
                  </w:r>
                </w:p>
              </w:tc>
              <w:tc>
                <w:tcPr>
                  <w:tcW w:w="1080" w:type="dxa"/>
                </w:tcPr>
                <w:p w14:paraId="13C66451" w14:textId="77777777" w:rsidR="004E4B34" w:rsidRDefault="004E4B34" w:rsidP="00EC777D">
                  <w:pPr>
                    <w:keepNext/>
                    <w:framePr w:hSpace="187" w:wrap="around" w:hAnchor="text" w:xAlign="center" w:yAlign="top"/>
                    <w:spacing w:before="60"/>
                    <w:suppressOverlap/>
                  </w:pPr>
                  <w:r>
                    <w:t>11ttx</w:t>
                  </w:r>
                </w:p>
              </w:tc>
              <w:tc>
                <w:tcPr>
                  <w:tcW w:w="1080" w:type="dxa"/>
                </w:tcPr>
                <w:p w14:paraId="3D03377D" w14:textId="0FE115E0" w:rsidR="004E4B34" w:rsidRDefault="006E6F29" w:rsidP="00EC777D">
                  <w:pPr>
                    <w:keepNext/>
                    <w:framePr w:hSpace="187" w:wrap="around" w:hAnchor="text" w:xAlign="center" w:yAlign="top"/>
                    <w:spacing w:before="60"/>
                    <w:suppressOverlap/>
                  </w:pPr>
                  <w:r>
                    <w:rPr>
                      <w:noProof/>
                      <w:lang w:bidi="ar-SA"/>
                    </w:rPr>
                    <mc:AlternateContent>
                      <mc:Choice Requires="wps">
                        <w:drawing>
                          <wp:anchor distT="0" distB="0" distL="114300" distR="114300" simplePos="0" relativeHeight="251673600" behindDoc="0" locked="0" layoutInCell="1" allowOverlap="1" wp14:anchorId="585206CE" wp14:editId="0C2F5BCA">
                            <wp:simplePos x="0" y="0"/>
                            <wp:positionH relativeFrom="column">
                              <wp:posOffset>333375</wp:posOffset>
                            </wp:positionH>
                            <wp:positionV relativeFrom="paragraph">
                              <wp:posOffset>148590</wp:posOffset>
                            </wp:positionV>
                            <wp:extent cx="342900" cy="0"/>
                            <wp:effectExtent l="0" t="0" r="0" b="0"/>
                            <wp:wrapNone/>
                            <wp:docPr id="118" name="Lin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3E060" id="Line 78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11.7pt" to="53.2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">
                            <v:stroke endarrow="block"/>
                          </v:line>
                        </w:pict>
                      </mc:Fallback>
                    </mc:AlternateContent>
                  </w:r>
                  <w:r w:rsidR="004E4B34">
                    <w:t>12ttb</w:t>
                  </w:r>
                </w:p>
              </w:tc>
              <w:tc>
                <w:tcPr>
                  <w:tcW w:w="1080" w:type="dxa"/>
                </w:tcPr>
                <w:p w14:paraId="3F749BDD" w14:textId="77777777" w:rsidR="004E4B34" w:rsidRDefault="004E4B34" w:rsidP="00EC777D">
                  <w:pPr>
                    <w:keepNext/>
                    <w:framePr w:hSpace="187" w:wrap="around" w:hAnchor="text" w:xAlign="center" w:yAlign="top"/>
                    <w:spacing w:before="60"/>
                    <w:suppressOverlap/>
                  </w:pPr>
                  <w:r>
                    <w:t>14ttb</w:t>
                  </w:r>
                </w:p>
              </w:tc>
              <w:tc>
                <w:tcPr>
                  <w:tcW w:w="1080" w:type="dxa"/>
                </w:tcPr>
                <w:p w14:paraId="778C44E0" w14:textId="5E21BF51" w:rsidR="004E4B34" w:rsidRDefault="006E6F29" w:rsidP="00EC777D">
                  <w:pPr>
                    <w:keepNext/>
                    <w:framePr w:hSpace="187" w:wrap="around" w:hAnchor="text" w:xAlign="center" w:yAlign="top"/>
                    <w:spacing w:before="60"/>
                    <w:suppressOverlap/>
                  </w:pPr>
                  <w:r>
                    <w:rPr>
                      <w:noProof/>
                      <w:lang w:bidi="ar-SA"/>
                    </w:rPr>
                    <mc:AlternateContent>
                      <mc:Choice Requires="wps">
                        <w:drawing>
                          <wp:anchor distT="0" distB="0" distL="114300" distR="114300" simplePos="0" relativeHeight="251677696" behindDoc="0" locked="0" layoutInCell="1" allowOverlap="1" wp14:anchorId="5DDBE8D9" wp14:editId="2133DFE9">
                            <wp:simplePos x="0" y="0"/>
                            <wp:positionH relativeFrom="column">
                              <wp:posOffset>150495</wp:posOffset>
                            </wp:positionH>
                            <wp:positionV relativeFrom="paragraph">
                              <wp:posOffset>218440</wp:posOffset>
                            </wp:positionV>
                            <wp:extent cx="215265" cy="310515"/>
                            <wp:effectExtent l="0" t="0" r="0" b="0"/>
                            <wp:wrapNone/>
                            <wp:docPr id="117" name="Free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310515"/>
                                    </a:xfrm>
                                    <a:custGeom>
                                      <a:avLst/>
                                      <a:gdLst>
                                        <a:gd name="T0" fmla="*/ 0 w 480"/>
                                        <a:gd name="T1" fmla="*/ 438 h 633"/>
                                        <a:gd name="T2" fmla="*/ 0 w 480"/>
                                        <a:gd name="T3" fmla="*/ 633 h 633"/>
                                        <a:gd name="T4" fmla="*/ 480 w 480"/>
                                        <a:gd name="T5" fmla="*/ 633 h 633"/>
                                        <a:gd name="T6" fmla="*/ 480 w 480"/>
                                        <a:gd name="T7" fmla="*/ 3 h 633"/>
                                        <a:gd name="T8" fmla="*/ 6 w 480"/>
                                        <a:gd name="T9" fmla="*/ 0 h 633"/>
                                        <a:gd name="T10" fmla="*/ 8 w 480"/>
                                        <a:gd name="T11" fmla="*/ 185 h 633"/>
                                      </a:gdLst>
                                      <a:ahLst/>
                                      <a:cxnLst>
                                        <a:cxn ang="0">
                                          <a:pos x="T0" y="T1"/>
                                        </a:cxn>
                                        <a:cxn ang="0">
                                          <a:pos x="T2" y="T3"/>
                                        </a:cxn>
                                        <a:cxn ang="0">
                                          <a:pos x="T4" y="T5"/>
                                        </a:cxn>
                                        <a:cxn ang="0">
                                          <a:pos x="T6" y="T7"/>
                                        </a:cxn>
                                        <a:cxn ang="0">
                                          <a:pos x="T8" y="T9"/>
                                        </a:cxn>
                                        <a:cxn ang="0">
                                          <a:pos x="T10" y="T11"/>
                                        </a:cxn>
                                      </a:cxnLst>
                                      <a:rect l="0" t="0" r="r" b="b"/>
                                      <a:pathLst>
                                        <a:path w="480" h="633">
                                          <a:moveTo>
                                            <a:pt x="0" y="438"/>
                                          </a:moveTo>
                                          <a:lnTo>
                                            <a:pt x="0" y="633"/>
                                          </a:lnTo>
                                          <a:lnTo>
                                            <a:pt x="480" y="633"/>
                                          </a:lnTo>
                                          <a:lnTo>
                                            <a:pt x="480" y="3"/>
                                          </a:lnTo>
                                          <a:lnTo>
                                            <a:pt x="6" y="0"/>
                                          </a:lnTo>
                                          <a:lnTo>
                                            <a:pt x="8" y="185"/>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74A21" id="Freeform 788" o:spid="_x0000_s1026" style="position:absolute;margin-left:11.85pt;margin-top:17.2pt;width:16.95pt;height:2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0,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" path="m,438l,633r480,l480,3,6,,8,185e" filled="f">
                            <v:stroke endarrow="block"/>
                            <v:path arrowok="t" o:connecttype="custom" o:connectlocs="0,214859;0,310515;215265,310515;215265,1472;2691,0;3588,90751" o:connectangles="0,0,0,0,0,0"/>
                          </v:shape>
                        </w:pict>
                      </mc:Fallback>
                    </mc:AlternateContent>
                  </w:r>
                </w:p>
              </w:tc>
            </w:tr>
            <w:tr w:rsidR="004E4B34" w14:paraId="3BCFE1D1" w14:textId="77777777">
              <w:trPr>
                <w:jc w:val="center"/>
              </w:trPr>
              <w:tc>
                <w:tcPr>
                  <w:tcW w:w="1008" w:type="dxa"/>
                </w:tcPr>
                <w:p w14:paraId="081A9C48" w14:textId="77777777" w:rsidR="004E4B34" w:rsidRDefault="004E4B34" w:rsidP="00EC777D">
                  <w:pPr>
                    <w:keepNext/>
                    <w:framePr w:hSpace="187" w:wrap="around" w:hAnchor="text" w:xAlign="center" w:yAlign="top"/>
                    <w:spacing w:before="60"/>
                    <w:suppressOverlap/>
                  </w:pPr>
                  <w:r>
                    <w:t>a2 lr=a</w:t>
                  </w:r>
                </w:p>
              </w:tc>
              <w:tc>
                <w:tcPr>
                  <w:tcW w:w="1080" w:type="dxa"/>
                </w:tcPr>
                <w:p w14:paraId="7FEA3923" w14:textId="07855F64" w:rsidR="004E4B34" w:rsidRDefault="006E6F29" w:rsidP="00EC777D">
                  <w:pPr>
                    <w:keepNext/>
                    <w:framePr w:hSpace="187" w:wrap="around" w:hAnchor="text" w:xAlign="center" w:yAlign="top"/>
                    <w:spacing w:before="60"/>
                    <w:suppressOverlap/>
                  </w:pPr>
                  <w:r>
                    <w:rPr>
                      <w:noProof/>
                      <w:lang w:bidi="ar-SA"/>
                    </w:rPr>
                    <mc:AlternateContent>
                      <mc:Choice Requires="wps">
                        <w:drawing>
                          <wp:anchor distT="0" distB="0" distL="114300" distR="114300" simplePos="0" relativeHeight="251685888" behindDoc="0" locked="0" layoutInCell="1" allowOverlap="1" wp14:anchorId="5880A8C5" wp14:editId="599D6DAD">
                            <wp:simplePos x="0" y="0"/>
                            <wp:positionH relativeFrom="column">
                              <wp:posOffset>-36195</wp:posOffset>
                            </wp:positionH>
                            <wp:positionV relativeFrom="paragraph">
                              <wp:posOffset>176530</wp:posOffset>
                            </wp:positionV>
                            <wp:extent cx="0" cy="371475"/>
                            <wp:effectExtent l="0" t="0" r="0" b="0"/>
                            <wp:wrapNone/>
                            <wp:docPr id="106" name="Line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1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25A01" id="Line 808"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3.9pt" to="-2.8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">
                            <v:stroke endarrow="block"/>
                          </v:line>
                        </w:pict>
                      </mc:Fallback>
                    </mc:AlternateContent>
                  </w:r>
                  <w:r>
                    <w:rPr>
                      <w:noProof/>
                      <w:lang w:bidi="ar-SA"/>
                    </w:rPr>
                    <mc:AlternateContent>
                      <mc:Choice Requires="wps">
                        <w:drawing>
                          <wp:anchor distT="0" distB="0" distL="114300" distR="114300" simplePos="0" relativeHeight="251681792" behindDoc="0" locked="0" layoutInCell="1" allowOverlap="1" wp14:anchorId="5AD76289" wp14:editId="42C8ACB0">
                            <wp:simplePos x="0" y="0"/>
                            <wp:positionH relativeFrom="column">
                              <wp:posOffset>347345</wp:posOffset>
                            </wp:positionH>
                            <wp:positionV relativeFrom="paragraph">
                              <wp:posOffset>153035</wp:posOffset>
                            </wp:positionV>
                            <wp:extent cx="0" cy="790575"/>
                            <wp:effectExtent l="0" t="0" r="0" b="0"/>
                            <wp:wrapNone/>
                            <wp:docPr id="105" name="Lin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0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EB099" id="Line 80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5pt,12.05pt" to="27.3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">
                            <v:stroke endarrow="block"/>
                          </v:line>
                        </w:pict>
                      </mc:Fallback>
                    </mc:AlternateContent>
                  </w:r>
                  <w:r w:rsidR="004E4B34">
                    <w:t>20tfa</w:t>
                  </w:r>
                </w:p>
              </w:tc>
              <w:tc>
                <w:tcPr>
                  <w:tcW w:w="1080" w:type="dxa"/>
                </w:tcPr>
                <w:p w14:paraId="579F02C0" w14:textId="2A4C171E" w:rsidR="004E4B34" w:rsidRDefault="006E6F29" w:rsidP="00EC777D">
                  <w:pPr>
                    <w:keepNext/>
                    <w:framePr w:hSpace="187" w:wrap="around" w:hAnchor="text" w:xAlign="center" w:yAlign="top"/>
                    <w:spacing w:before="60"/>
                    <w:suppressOverlap/>
                  </w:pPr>
                  <w:r>
                    <w:rPr>
                      <w:noProof/>
                      <w:lang w:bidi="ar-SA"/>
                    </w:rPr>
                    <mc:AlternateContent>
                      <mc:Choice Requires="wpg">
                        <w:drawing>
                          <wp:anchor distT="0" distB="0" distL="114300" distR="114300" simplePos="0" relativeHeight="251676672" behindDoc="0" locked="0" layoutInCell="1" allowOverlap="1" wp14:anchorId="13EBFADD" wp14:editId="2C35E2D7">
                            <wp:simplePos x="0" y="0"/>
                            <wp:positionH relativeFrom="column">
                              <wp:posOffset>-42545</wp:posOffset>
                            </wp:positionH>
                            <wp:positionV relativeFrom="paragraph">
                              <wp:posOffset>172085</wp:posOffset>
                            </wp:positionV>
                            <wp:extent cx="1403985" cy="379095"/>
                            <wp:effectExtent l="0" t="0" r="0" b="0"/>
                            <wp:wrapNone/>
                            <wp:docPr id="28"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985" cy="379095"/>
                                      <a:chOff x="2381" y="8489"/>
                                      <a:chExt cx="2211" cy="597"/>
                                    </a:xfrm>
                                  </wpg:grpSpPr>
                                  <wps:wsp>
                                    <wps:cNvPr id="29" name="Line 785"/>
                                    <wps:cNvCnPr>
                                      <a:cxnSpLocks noChangeShapeType="1"/>
                                    </wps:cNvCnPr>
                                    <wps:spPr bwMode="auto">
                                      <a:xfrm flipV="1">
                                        <a:off x="2381" y="8490"/>
                                        <a:ext cx="10" cy="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786"/>
                                    <wps:cNvCnPr>
                                      <a:cxnSpLocks noChangeShapeType="1"/>
                                    </wps:cNvCnPr>
                                    <wps:spPr bwMode="auto">
                                      <a:xfrm flipV="1">
                                        <a:off x="3460" y="8489"/>
                                        <a:ext cx="10" cy="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787"/>
                                    <wps:cNvCnPr>
                                      <a:cxnSpLocks noChangeShapeType="1"/>
                                    </wps:cNvCnPr>
                                    <wps:spPr bwMode="auto">
                                      <a:xfrm flipV="1">
                                        <a:off x="4582" y="8490"/>
                                        <a:ext cx="10" cy="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3E677" id="Group 784" o:spid="_x0000_s1026" style="position:absolute;margin-left:-3.35pt;margin-top:13.55pt;width:110.55pt;height:29.85pt;z-index:251676672" coordorigin="2381,8489" coordsize="2211,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">
                            <v:line id="Line 785" o:spid="_x0000_s1027" style="position:absolute;flip:y;visibility:visible;mso-wrap-style:square" from="2381,8490" to="2391,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">
                              <v:stroke endarrow="block"/>
                            </v:line>
                            <v:line id="Line 786" o:spid="_x0000_s1028" style="position:absolute;flip:y;visibility:visible;mso-wrap-style:square" from="3460,8489" to="3470,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">
                              <v:stroke endarrow="block"/>
                            </v:line>
                            <v:line id="Line 787" o:spid="_x0000_s1029" style="position:absolute;flip:y;visibility:visible;mso-wrap-style:square" from="4582,8490" to="4592,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group>
                        </w:pict>
                      </mc:Fallback>
                    </mc:AlternateContent>
                  </w:r>
                  <w:r w:rsidR="004E4B34">
                    <w:t>21tta</w:t>
                  </w:r>
                </w:p>
              </w:tc>
              <w:tc>
                <w:tcPr>
                  <w:tcW w:w="1080" w:type="dxa"/>
                </w:tcPr>
                <w:p w14:paraId="0A397684" w14:textId="1BC9A4A5" w:rsidR="004E4B34" w:rsidRDefault="006E6F29" w:rsidP="00EC777D">
                  <w:pPr>
                    <w:keepNext/>
                    <w:framePr w:hSpace="187" w:wrap="around" w:hAnchor="text" w:xAlign="center" w:yAlign="top"/>
                    <w:spacing w:before="60"/>
                    <w:suppressOverlap/>
                  </w:pPr>
                  <w:r>
                    <w:rPr>
                      <w:noProof/>
                      <w:lang w:bidi="ar-SA"/>
                    </w:rPr>
                    <mc:AlternateContent>
                      <mc:Choice Requires="wpg">
                        <w:drawing>
                          <wp:anchor distT="0" distB="0" distL="114300" distR="114300" simplePos="0" relativeHeight="251679744" behindDoc="0" locked="0" layoutInCell="1" allowOverlap="1" wp14:anchorId="5F03A2A3" wp14:editId="6D100CD8">
                            <wp:simplePos x="0" y="0"/>
                            <wp:positionH relativeFrom="column">
                              <wp:posOffset>28575</wp:posOffset>
                            </wp:positionH>
                            <wp:positionV relativeFrom="paragraph">
                              <wp:posOffset>202565</wp:posOffset>
                            </wp:positionV>
                            <wp:extent cx="837565" cy="534670"/>
                            <wp:effectExtent l="0" t="0" r="0" b="0"/>
                            <wp:wrapNone/>
                            <wp:docPr id="23"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534670"/>
                                      <a:chOff x="3573" y="8537"/>
                                      <a:chExt cx="1319" cy="842"/>
                                    </a:xfrm>
                                  </wpg:grpSpPr>
                                  <wps:wsp>
                                    <wps:cNvPr id="24" name="Line 791"/>
                                    <wps:cNvCnPr>
                                      <a:cxnSpLocks noChangeShapeType="1"/>
                                    </wps:cNvCnPr>
                                    <wps:spPr bwMode="auto">
                                      <a:xfrm>
                                        <a:off x="3573" y="8546"/>
                                        <a:ext cx="0" cy="465"/>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s:wsp>
                                    <wps:cNvPr id="25" name="Line 792"/>
                                    <wps:cNvCnPr>
                                      <a:cxnSpLocks noChangeShapeType="1"/>
                                    </wps:cNvCnPr>
                                    <wps:spPr bwMode="auto">
                                      <a:xfrm>
                                        <a:off x="4694" y="8537"/>
                                        <a:ext cx="0" cy="487"/>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s:wsp>
                                    <wps:cNvPr id="26" name="Line 793"/>
                                    <wps:cNvCnPr>
                                      <a:cxnSpLocks noChangeShapeType="1"/>
                                    </wps:cNvCnPr>
                                    <wps:spPr bwMode="auto">
                                      <a:xfrm>
                                        <a:off x="3805" y="8894"/>
                                        <a:ext cx="0" cy="458"/>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s:wsp>
                                    <wps:cNvPr id="27" name="Line 794"/>
                                    <wps:cNvCnPr>
                                      <a:cxnSpLocks noChangeShapeType="1"/>
                                    </wps:cNvCnPr>
                                    <wps:spPr bwMode="auto">
                                      <a:xfrm>
                                        <a:off x="4892" y="8883"/>
                                        <a:ext cx="0" cy="496"/>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8087EB" id="Group 790" o:spid="_x0000_s1026" style="position:absolute;margin-left:2.25pt;margin-top:15.95pt;width:65.95pt;height:42.1pt;z-index:251679744" coordorigin="3573,8537" coordsize="131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">
                            <v:line id="Line 791" o:spid="_x0000_s1027" style="position:absolute;visibility:visible;mso-wrap-style:square" from="3573,8546" to="3573,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" strokecolor="silver">
                              <v:stroke dashstyle="1 1" endarrow="open" endcap="round"/>
                            </v:line>
                            <v:line id="Line 792" o:spid="_x0000_s1028" style="position:absolute;visibility:visible;mso-wrap-style:square" from="4694,8537" to="4694,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" strokecolor="silver">
                              <v:stroke dashstyle="1 1" endarrow="open" endcap="round"/>
                            </v:line>
                            <v:line id="Line 793" o:spid="_x0000_s1029" style="position:absolute;visibility:visible;mso-wrap-style:square" from="3805,8894" to="3805,9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" strokecolor="silver">
                              <v:stroke dashstyle="1 1" endarrow="open" endcap="round"/>
                            </v:line>
                            <v:line id="Line 794" o:spid="_x0000_s1030" style="position:absolute;visibility:visible;mso-wrap-style:square" from="4892,8883" to="4892,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" strokecolor="silver">
                              <v:stroke dashstyle="1 1" endarrow="open" endcap="round"/>
                            </v:line>
                          </v:group>
                        </w:pict>
                      </mc:Fallback>
                    </mc:AlternateContent>
                  </w:r>
                  <w:r>
                    <w:rPr>
                      <w:noProof/>
                      <w:lang w:bidi="ar-SA"/>
                    </w:rPr>
                    <mc:AlternateContent>
                      <mc:Choice Requires="wpg">
                        <w:drawing>
                          <wp:anchor distT="0" distB="0" distL="114300" distR="114300" simplePos="0" relativeHeight="251680768" behindDoc="0" locked="0" layoutInCell="1" allowOverlap="1" wp14:anchorId="29832374" wp14:editId="277AC8A8">
                            <wp:simplePos x="0" y="0"/>
                            <wp:positionH relativeFrom="column">
                              <wp:posOffset>334010</wp:posOffset>
                            </wp:positionH>
                            <wp:positionV relativeFrom="paragraph">
                              <wp:posOffset>107950</wp:posOffset>
                            </wp:positionV>
                            <wp:extent cx="506095" cy="626110"/>
                            <wp:effectExtent l="0" t="0" r="0" b="0"/>
                            <wp:wrapNone/>
                            <wp:docPr id="18"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626110"/>
                                      <a:chOff x="4054" y="8396"/>
                                      <a:chExt cx="759" cy="986"/>
                                    </a:xfrm>
                                  </wpg:grpSpPr>
                                  <wps:wsp>
                                    <wps:cNvPr id="19" name="Line 796"/>
                                    <wps:cNvCnPr>
                                      <a:cxnSpLocks noChangeShapeType="1"/>
                                    </wps:cNvCnPr>
                                    <wps:spPr bwMode="auto">
                                      <a:xfrm rot="-5400000">
                                        <a:off x="4333" y="8141"/>
                                        <a:ext cx="0" cy="510"/>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s:wsp>
                                    <wps:cNvPr id="20" name="Line 797"/>
                                    <wps:cNvCnPr>
                                      <a:cxnSpLocks noChangeShapeType="1"/>
                                    </wps:cNvCnPr>
                                    <wps:spPr bwMode="auto">
                                      <a:xfrm rot="-5400000">
                                        <a:off x="4558" y="8466"/>
                                        <a:ext cx="0" cy="510"/>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s:wsp>
                                    <wps:cNvPr id="21" name="Line 798"/>
                                    <wps:cNvCnPr>
                                      <a:cxnSpLocks noChangeShapeType="1"/>
                                    </wps:cNvCnPr>
                                    <wps:spPr bwMode="auto">
                                      <a:xfrm rot="-5400000">
                                        <a:off x="4309" y="8798"/>
                                        <a:ext cx="0" cy="510"/>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s:wsp>
                                    <wps:cNvPr id="22" name="Line 799"/>
                                    <wps:cNvCnPr>
                                      <a:cxnSpLocks noChangeShapeType="1"/>
                                    </wps:cNvCnPr>
                                    <wps:spPr bwMode="auto">
                                      <a:xfrm rot="-5400000">
                                        <a:off x="4551" y="9127"/>
                                        <a:ext cx="0" cy="510"/>
                                      </a:xfrm>
                                      <a:prstGeom prst="line">
                                        <a:avLst/>
                                      </a:prstGeom>
                                      <a:noFill/>
                                      <a:ln w="9525" cap="rnd">
                                        <a:solidFill>
                                          <a:srgbClr val="C0C0C0"/>
                                        </a:solidFill>
                                        <a:prstDash val="sysDot"/>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DE5C4" id="Group 795" o:spid="_x0000_s1026" style="position:absolute;margin-left:26.3pt;margin-top:8.5pt;width:39.85pt;height:49.3pt;z-index:251680768" coordorigin="4054,8396" coordsize="759,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">
                            <v:line id="Line 796" o:spid="_x0000_s1027" style="position:absolute;rotation:-90;visibility:visible;mso-wrap-style:square" from="4333,8141" to="4333,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" strokecolor="silver">
                              <v:stroke dashstyle="1 1" endarrow="open" endcap="round"/>
                            </v:line>
                            <v:line id="Line 797" o:spid="_x0000_s1028" style="position:absolute;rotation:-90;visibility:visible;mso-wrap-style:square" from="4558,8466" to="4558,8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" strokecolor="silver">
                              <v:stroke dashstyle="1 1" endarrow="open" endcap="round"/>
                            </v:line>
                            <v:line id="Line 798" o:spid="_x0000_s1029" style="position:absolute;rotation:-90;visibility:visible;mso-wrap-style:square" from="4309,8798" to="4309,9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" strokecolor="silver">
                              <v:stroke dashstyle="1 1" endarrow="open" endcap="round"/>
                            </v:line>
                            <v:line id="Line 799" o:spid="_x0000_s1030" style="position:absolute;rotation:-90;visibility:visible;mso-wrap-style:square" from="4551,9127" to="4551,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" strokecolor="silver">
                              <v:stroke dashstyle="1 1" endarrow="open" endcap="round"/>
                            </v:line>
                          </v:group>
                        </w:pict>
                      </mc:Fallback>
                    </mc:AlternateContent>
                  </w:r>
                  <w:r w:rsidR="004E4B34">
                    <w:t>22tta</w:t>
                  </w:r>
                </w:p>
              </w:tc>
              <w:tc>
                <w:tcPr>
                  <w:tcW w:w="1080" w:type="dxa"/>
                </w:tcPr>
                <w:p w14:paraId="5984559B" w14:textId="77777777" w:rsidR="004E4B34" w:rsidRDefault="004E4B34" w:rsidP="00EC777D">
                  <w:pPr>
                    <w:keepNext/>
                    <w:framePr w:hSpace="187" w:wrap="around" w:hAnchor="text" w:xAlign="center" w:yAlign="top"/>
                    <w:spacing w:before="60"/>
                    <w:suppressOverlap/>
                  </w:pPr>
                  <w:r>
                    <w:t>24tta</w:t>
                  </w:r>
                </w:p>
              </w:tc>
              <w:tc>
                <w:tcPr>
                  <w:tcW w:w="1080" w:type="dxa"/>
                </w:tcPr>
                <w:p w14:paraId="44D5093A" w14:textId="77777777" w:rsidR="004E4B34" w:rsidRDefault="004E4B34" w:rsidP="00EC777D">
                  <w:pPr>
                    <w:keepNext/>
                    <w:framePr w:hSpace="187" w:wrap="around" w:hAnchor="text" w:xAlign="center" w:yAlign="top"/>
                    <w:spacing w:before="60"/>
                    <w:suppressOverlap/>
                  </w:pPr>
                  <w:r>
                    <w:t>23tta</w:t>
                  </w:r>
                </w:p>
              </w:tc>
            </w:tr>
            <w:tr w:rsidR="004E4B34" w14:paraId="3C479324" w14:textId="77777777">
              <w:trPr>
                <w:jc w:val="center"/>
              </w:trPr>
              <w:tc>
                <w:tcPr>
                  <w:tcW w:w="1008" w:type="dxa"/>
                </w:tcPr>
                <w:p w14:paraId="3116F069" w14:textId="77777777" w:rsidR="004E4B34" w:rsidRDefault="004E4B34" w:rsidP="00EC777D">
                  <w:pPr>
                    <w:keepNext/>
                    <w:framePr w:hSpace="187" w:wrap="around" w:hAnchor="text" w:xAlign="center" w:yAlign="top"/>
                    <w:spacing w:before="60"/>
                    <w:suppressOverlap/>
                  </w:pPr>
                  <w:r>
                    <w:t>a2 lr=b</w:t>
                  </w:r>
                </w:p>
              </w:tc>
              <w:tc>
                <w:tcPr>
                  <w:tcW w:w="1080" w:type="dxa"/>
                </w:tcPr>
                <w:p w14:paraId="5811ABAF" w14:textId="77777777" w:rsidR="004E4B34" w:rsidRDefault="004E4B34" w:rsidP="00EC777D">
                  <w:pPr>
                    <w:keepNext/>
                    <w:framePr w:hSpace="187" w:wrap="around" w:hAnchor="text" w:xAlign="center" w:yAlign="top"/>
                    <w:spacing w:before="60"/>
                    <w:suppressOverlap/>
                  </w:pPr>
                </w:p>
              </w:tc>
              <w:tc>
                <w:tcPr>
                  <w:tcW w:w="1080" w:type="dxa"/>
                </w:tcPr>
                <w:p w14:paraId="38F4339D" w14:textId="77777777" w:rsidR="004E4B34" w:rsidRPr="00D16D14" w:rsidRDefault="004E4B34" w:rsidP="00EC777D">
                  <w:pPr>
                    <w:keepNext/>
                    <w:framePr w:hSpace="187" w:wrap="around" w:hAnchor="text" w:xAlign="center" w:yAlign="top"/>
                    <w:spacing w:before="60"/>
                    <w:suppressOverlap/>
                  </w:pPr>
                </w:p>
              </w:tc>
              <w:tc>
                <w:tcPr>
                  <w:tcW w:w="1080" w:type="dxa"/>
                </w:tcPr>
                <w:p w14:paraId="0B6CDC1D" w14:textId="47890E5C" w:rsidR="004E4B34" w:rsidRDefault="006E6F29" w:rsidP="00EC777D">
                  <w:pPr>
                    <w:keepNext/>
                    <w:framePr w:hSpace="187" w:wrap="around" w:hAnchor="text" w:xAlign="center" w:yAlign="top"/>
                    <w:spacing w:before="60"/>
                    <w:suppressOverlap/>
                    <w:rPr>
                      <w:noProof/>
                      <w:lang w:bidi="ar-SA"/>
                    </w:rPr>
                  </w:pPr>
                  <w:r>
                    <w:rPr>
                      <w:noProof/>
                      <w:lang w:bidi="ar-SA"/>
                    </w:rPr>
                    <mc:AlternateContent>
                      <mc:Choice Requires="wps">
                        <w:drawing>
                          <wp:anchor distT="0" distB="0" distL="114300" distR="114300" simplePos="0" relativeHeight="251674624" behindDoc="0" locked="0" layoutInCell="1" allowOverlap="1" wp14:anchorId="26F3E39F" wp14:editId="7BF6D652">
                            <wp:simplePos x="0" y="0"/>
                            <wp:positionH relativeFrom="column">
                              <wp:posOffset>481330</wp:posOffset>
                            </wp:positionH>
                            <wp:positionV relativeFrom="paragraph">
                              <wp:posOffset>161925</wp:posOffset>
                            </wp:positionV>
                            <wp:extent cx="342900" cy="0"/>
                            <wp:effectExtent l="0" t="0" r="0" b="0"/>
                            <wp:wrapNone/>
                            <wp:docPr id="17" name="Lin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3897" id="Line 78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pt,12.75pt" to="64.9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">
                            <v:stroke endarrow="block"/>
                          </v:line>
                        </w:pict>
                      </mc:Fallback>
                    </mc:AlternateContent>
                  </w:r>
                  <w:r w:rsidR="004E4B34">
                    <w:t xml:space="preserve">    22ttb</w:t>
                  </w:r>
                </w:p>
              </w:tc>
              <w:tc>
                <w:tcPr>
                  <w:tcW w:w="1080" w:type="dxa"/>
                </w:tcPr>
                <w:p w14:paraId="6A450259" w14:textId="77777777" w:rsidR="004E4B34" w:rsidRDefault="004E4B34" w:rsidP="00EC777D">
                  <w:pPr>
                    <w:keepNext/>
                    <w:framePr w:hSpace="187" w:wrap="around" w:hAnchor="text" w:xAlign="center" w:yAlign="top"/>
                    <w:spacing w:before="60"/>
                    <w:suppressOverlap/>
                  </w:pPr>
                  <w:r>
                    <w:t xml:space="preserve">    24ttb</w:t>
                  </w:r>
                </w:p>
              </w:tc>
              <w:tc>
                <w:tcPr>
                  <w:tcW w:w="1080" w:type="dxa"/>
                </w:tcPr>
                <w:p w14:paraId="74780AE9" w14:textId="77777777" w:rsidR="004E4B34" w:rsidRDefault="004E4B34" w:rsidP="00EC777D">
                  <w:pPr>
                    <w:keepNext/>
                    <w:framePr w:hSpace="187" w:wrap="around" w:hAnchor="text" w:xAlign="center" w:yAlign="top"/>
                    <w:spacing w:before="60"/>
                    <w:suppressOverlap/>
                  </w:pPr>
                </w:p>
              </w:tc>
            </w:tr>
            <w:tr w:rsidR="004E4B34" w14:paraId="2D4B801B" w14:textId="77777777">
              <w:trPr>
                <w:jc w:val="center"/>
              </w:trPr>
              <w:tc>
                <w:tcPr>
                  <w:tcW w:w="1008" w:type="dxa"/>
                </w:tcPr>
                <w:p w14:paraId="20E4A7B8" w14:textId="77777777" w:rsidR="004E4B34" w:rsidRDefault="004E4B34" w:rsidP="00EC777D">
                  <w:pPr>
                    <w:keepNext/>
                    <w:framePr w:hSpace="187" w:wrap="around" w:hAnchor="text" w:xAlign="center" w:yAlign="top"/>
                    <w:spacing w:before="60"/>
                    <w:suppressOverlap/>
                  </w:pPr>
                  <w:r>
                    <w:t>a4 lr=a</w:t>
                  </w:r>
                </w:p>
              </w:tc>
              <w:tc>
                <w:tcPr>
                  <w:tcW w:w="1080" w:type="dxa"/>
                </w:tcPr>
                <w:p w14:paraId="7F02F6F0" w14:textId="77777777" w:rsidR="004E4B34" w:rsidRDefault="004E4B34" w:rsidP="00EC777D">
                  <w:pPr>
                    <w:keepNext/>
                    <w:framePr w:hSpace="187" w:wrap="around" w:hAnchor="text" w:xAlign="center" w:yAlign="top"/>
                    <w:spacing w:before="60"/>
                    <w:suppressOverlap/>
                  </w:pPr>
                  <w:r>
                    <w:t>40tfa</w:t>
                  </w:r>
                </w:p>
              </w:tc>
              <w:tc>
                <w:tcPr>
                  <w:tcW w:w="1080" w:type="dxa"/>
                </w:tcPr>
                <w:p w14:paraId="2FC83EC3" w14:textId="77777777" w:rsidR="004E4B34" w:rsidRPr="00D16D14" w:rsidRDefault="004E4B34" w:rsidP="00EC777D">
                  <w:pPr>
                    <w:keepNext/>
                    <w:framePr w:hSpace="187" w:wrap="around" w:hAnchor="text" w:xAlign="center" w:yAlign="top"/>
                    <w:spacing w:before="60"/>
                    <w:suppressOverlap/>
                  </w:pPr>
                  <w:r w:rsidRPr="00D16D14">
                    <w:t>41tta</w:t>
                  </w:r>
                </w:p>
              </w:tc>
              <w:tc>
                <w:tcPr>
                  <w:tcW w:w="1080" w:type="dxa"/>
                </w:tcPr>
                <w:p w14:paraId="301C9622" w14:textId="77777777" w:rsidR="004E4B34" w:rsidRDefault="004E4B34" w:rsidP="00EC777D">
                  <w:pPr>
                    <w:keepNext/>
                    <w:framePr w:hSpace="187" w:wrap="around" w:hAnchor="text" w:xAlign="center" w:yAlign="top"/>
                    <w:spacing w:before="60"/>
                    <w:suppressOverlap/>
                  </w:pPr>
                  <w:r>
                    <w:t>42tta</w:t>
                  </w:r>
                </w:p>
              </w:tc>
              <w:tc>
                <w:tcPr>
                  <w:tcW w:w="1080" w:type="dxa"/>
                </w:tcPr>
                <w:p w14:paraId="53B86147" w14:textId="77777777" w:rsidR="004E4B34" w:rsidRDefault="004E4B34" w:rsidP="00EC777D">
                  <w:pPr>
                    <w:keepNext/>
                    <w:framePr w:hSpace="187" w:wrap="around" w:hAnchor="text" w:xAlign="center" w:yAlign="top"/>
                    <w:spacing w:before="60"/>
                    <w:suppressOverlap/>
                  </w:pPr>
                  <w:r>
                    <w:t>44tta</w:t>
                  </w:r>
                </w:p>
              </w:tc>
              <w:tc>
                <w:tcPr>
                  <w:tcW w:w="1080" w:type="dxa"/>
                </w:tcPr>
                <w:p w14:paraId="6378D335" w14:textId="77777777" w:rsidR="004E4B34" w:rsidRDefault="004E4B34" w:rsidP="00EC777D">
                  <w:pPr>
                    <w:keepNext/>
                    <w:framePr w:hSpace="187" w:wrap="around" w:hAnchor="text" w:xAlign="center" w:yAlign="top"/>
                    <w:spacing w:before="60"/>
                    <w:suppressOverlap/>
                  </w:pPr>
                  <w:r>
                    <w:t>43tta</w:t>
                  </w:r>
                </w:p>
              </w:tc>
            </w:tr>
            <w:tr w:rsidR="004E4B34" w14:paraId="11C94200" w14:textId="77777777">
              <w:trPr>
                <w:jc w:val="center"/>
              </w:trPr>
              <w:tc>
                <w:tcPr>
                  <w:tcW w:w="1008" w:type="dxa"/>
                </w:tcPr>
                <w:p w14:paraId="447E5C35" w14:textId="77777777" w:rsidR="004E4B34" w:rsidRDefault="004E4B34" w:rsidP="00EC777D">
                  <w:pPr>
                    <w:keepNext/>
                    <w:framePr w:hSpace="187" w:wrap="around" w:hAnchor="text" w:xAlign="center" w:yAlign="top"/>
                    <w:spacing w:before="60"/>
                    <w:suppressOverlap/>
                  </w:pPr>
                  <w:r>
                    <w:t>a4 lr=b</w:t>
                  </w:r>
                </w:p>
              </w:tc>
              <w:tc>
                <w:tcPr>
                  <w:tcW w:w="1080" w:type="dxa"/>
                </w:tcPr>
                <w:p w14:paraId="3EA43346" w14:textId="77777777" w:rsidR="004E4B34" w:rsidRDefault="004E4B34" w:rsidP="00EC777D">
                  <w:pPr>
                    <w:keepNext/>
                    <w:framePr w:hSpace="187" w:wrap="around" w:hAnchor="text" w:xAlign="center" w:yAlign="top"/>
                    <w:spacing w:before="60"/>
                    <w:suppressOverlap/>
                  </w:pPr>
                </w:p>
              </w:tc>
              <w:tc>
                <w:tcPr>
                  <w:tcW w:w="1080" w:type="dxa"/>
                </w:tcPr>
                <w:p w14:paraId="3C4FCBFD" w14:textId="77777777" w:rsidR="004E4B34" w:rsidRDefault="004E4B34" w:rsidP="00EC777D">
                  <w:pPr>
                    <w:keepNext/>
                    <w:framePr w:hSpace="187" w:wrap="around" w:hAnchor="text" w:xAlign="center" w:yAlign="top"/>
                    <w:spacing w:before="60"/>
                    <w:suppressOverlap/>
                  </w:pPr>
                </w:p>
              </w:tc>
              <w:tc>
                <w:tcPr>
                  <w:tcW w:w="1080" w:type="dxa"/>
                </w:tcPr>
                <w:p w14:paraId="5C516E4B" w14:textId="7A446481" w:rsidR="004E4B34" w:rsidRDefault="006E6F29" w:rsidP="00EC777D">
                  <w:pPr>
                    <w:keepNext/>
                    <w:framePr w:hSpace="187" w:wrap="around" w:hAnchor="text" w:xAlign="center" w:yAlign="top"/>
                    <w:spacing w:before="60"/>
                    <w:suppressOverlap/>
                  </w:pPr>
                  <w:r>
                    <w:rPr>
                      <w:noProof/>
                      <w:lang w:bidi="ar-SA"/>
                    </w:rPr>
                    <mc:AlternateContent>
                      <mc:Choice Requires="wps">
                        <w:drawing>
                          <wp:anchor distT="0" distB="0" distL="114300" distR="114300" simplePos="0" relativeHeight="251675648" behindDoc="0" locked="0" layoutInCell="1" allowOverlap="1" wp14:anchorId="7570135D" wp14:editId="23868260">
                            <wp:simplePos x="0" y="0"/>
                            <wp:positionH relativeFrom="column">
                              <wp:posOffset>476250</wp:posOffset>
                            </wp:positionH>
                            <wp:positionV relativeFrom="paragraph">
                              <wp:posOffset>156845</wp:posOffset>
                            </wp:positionV>
                            <wp:extent cx="342900" cy="0"/>
                            <wp:effectExtent l="0" t="0" r="0" b="0"/>
                            <wp:wrapNone/>
                            <wp:docPr id="16" name="Line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76CC1" id="Line 78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2.35pt" to="6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">
                            <v:stroke endarrow="block"/>
                          </v:line>
                        </w:pict>
                      </mc:Fallback>
                    </mc:AlternateContent>
                  </w:r>
                  <w:r w:rsidR="004E4B34">
                    <w:t xml:space="preserve">    42ttb</w:t>
                  </w:r>
                </w:p>
              </w:tc>
              <w:tc>
                <w:tcPr>
                  <w:tcW w:w="1080" w:type="dxa"/>
                </w:tcPr>
                <w:p w14:paraId="3B0114BA" w14:textId="77777777" w:rsidR="004E4B34" w:rsidRDefault="004E4B34" w:rsidP="00EC777D">
                  <w:pPr>
                    <w:keepNext/>
                    <w:framePr w:hSpace="187" w:wrap="around" w:hAnchor="text" w:xAlign="center" w:yAlign="top"/>
                    <w:spacing w:before="60"/>
                    <w:suppressOverlap/>
                  </w:pPr>
                  <w:r>
                    <w:t xml:space="preserve">    44ttb</w:t>
                  </w:r>
                </w:p>
              </w:tc>
              <w:tc>
                <w:tcPr>
                  <w:tcW w:w="1080" w:type="dxa"/>
                </w:tcPr>
                <w:p w14:paraId="33850979" w14:textId="77777777" w:rsidR="004E4B34" w:rsidRDefault="004E4B34" w:rsidP="00EC777D">
                  <w:pPr>
                    <w:keepNext/>
                    <w:framePr w:hSpace="187" w:wrap="around" w:hAnchor="text" w:xAlign="center" w:yAlign="top"/>
                    <w:spacing w:before="60"/>
                    <w:suppressOverlap/>
                  </w:pPr>
                </w:p>
              </w:tc>
            </w:tr>
            <w:tr w:rsidR="004E4B34" w14:paraId="340D186E" w14:textId="77777777">
              <w:trPr>
                <w:jc w:val="center"/>
              </w:trPr>
              <w:tc>
                <w:tcPr>
                  <w:tcW w:w="1008" w:type="dxa"/>
                </w:tcPr>
                <w:p w14:paraId="70F5A1B6" w14:textId="77777777" w:rsidR="004E4B34" w:rsidRDefault="004E4B34" w:rsidP="00EC777D">
                  <w:pPr>
                    <w:framePr w:hSpace="187" w:wrap="around" w:hAnchor="text" w:xAlign="center" w:yAlign="top"/>
                    <w:spacing w:before="60"/>
                    <w:suppressOverlap/>
                  </w:pPr>
                  <w:r>
                    <w:t>a3</w:t>
                  </w:r>
                </w:p>
              </w:tc>
              <w:tc>
                <w:tcPr>
                  <w:tcW w:w="1080" w:type="dxa"/>
                </w:tcPr>
                <w:p w14:paraId="1A49A74D" w14:textId="77777777" w:rsidR="004E4B34" w:rsidRDefault="004E4B34" w:rsidP="00EC777D">
                  <w:pPr>
                    <w:framePr w:hSpace="187" w:wrap="around" w:hAnchor="text" w:xAlign="center" w:yAlign="top"/>
                    <w:spacing w:before="60"/>
                    <w:suppressOverlap/>
                  </w:pPr>
                  <w:r>
                    <w:t>30tfa</w:t>
                  </w:r>
                </w:p>
              </w:tc>
              <w:tc>
                <w:tcPr>
                  <w:tcW w:w="1080" w:type="dxa"/>
                </w:tcPr>
                <w:p w14:paraId="16A3E2E8" w14:textId="6B8B5F0C" w:rsidR="004E4B34" w:rsidRDefault="006E6F29" w:rsidP="00EC777D">
                  <w:pPr>
                    <w:framePr w:hSpace="187" w:wrap="around" w:hAnchor="text" w:xAlign="center" w:yAlign="top"/>
                    <w:spacing w:before="60"/>
                    <w:suppressOverlap/>
                  </w:pPr>
                  <w:r>
                    <w:rPr>
                      <w:noProof/>
                      <w:lang w:bidi="ar-SA"/>
                    </w:rPr>
                    <mc:AlternateContent>
                      <mc:Choice Requires="wps">
                        <w:drawing>
                          <wp:anchor distT="0" distB="0" distL="114300" distR="114300" simplePos="0" relativeHeight="251678720" behindDoc="0" locked="0" layoutInCell="1" allowOverlap="1" wp14:anchorId="67A3D75C" wp14:editId="21F267F8">
                            <wp:simplePos x="0" y="0"/>
                            <wp:positionH relativeFrom="column">
                              <wp:posOffset>518160</wp:posOffset>
                            </wp:positionH>
                            <wp:positionV relativeFrom="paragraph">
                              <wp:posOffset>132715</wp:posOffset>
                            </wp:positionV>
                            <wp:extent cx="640715" cy="134620"/>
                            <wp:effectExtent l="0" t="0" r="0" b="0"/>
                            <wp:wrapNone/>
                            <wp:docPr id="15" name="Freeform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715" cy="134620"/>
                                    </a:xfrm>
                                    <a:custGeom>
                                      <a:avLst/>
                                      <a:gdLst>
                                        <a:gd name="T0" fmla="*/ 779 w 1009"/>
                                        <a:gd name="T1" fmla="*/ 1 h 212"/>
                                        <a:gd name="T2" fmla="*/ 1009 w 1009"/>
                                        <a:gd name="T3" fmla="*/ 0 h 212"/>
                                        <a:gd name="T4" fmla="*/ 1009 w 1009"/>
                                        <a:gd name="T5" fmla="*/ 212 h 212"/>
                                        <a:gd name="T6" fmla="*/ 5 w 1009"/>
                                        <a:gd name="T7" fmla="*/ 212 h 212"/>
                                        <a:gd name="T8" fmla="*/ 0 w 1009"/>
                                        <a:gd name="T9" fmla="*/ 2 h 212"/>
                                        <a:gd name="T10" fmla="*/ 264 w 1009"/>
                                        <a:gd name="T11" fmla="*/ 2 h 212"/>
                                      </a:gdLst>
                                      <a:ahLst/>
                                      <a:cxnLst>
                                        <a:cxn ang="0">
                                          <a:pos x="T0" y="T1"/>
                                        </a:cxn>
                                        <a:cxn ang="0">
                                          <a:pos x="T2" y="T3"/>
                                        </a:cxn>
                                        <a:cxn ang="0">
                                          <a:pos x="T4" y="T5"/>
                                        </a:cxn>
                                        <a:cxn ang="0">
                                          <a:pos x="T6" y="T7"/>
                                        </a:cxn>
                                        <a:cxn ang="0">
                                          <a:pos x="T8" y="T9"/>
                                        </a:cxn>
                                        <a:cxn ang="0">
                                          <a:pos x="T10" y="T11"/>
                                        </a:cxn>
                                      </a:cxnLst>
                                      <a:rect l="0" t="0" r="r" b="b"/>
                                      <a:pathLst>
                                        <a:path w="1009" h="212">
                                          <a:moveTo>
                                            <a:pt x="779" y="1"/>
                                          </a:moveTo>
                                          <a:lnTo>
                                            <a:pt x="1009" y="0"/>
                                          </a:lnTo>
                                          <a:lnTo>
                                            <a:pt x="1009" y="212"/>
                                          </a:lnTo>
                                          <a:lnTo>
                                            <a:pt x="5" y="212"/>
                                          </a:lnTo>
                                          <a:lnTo>
                                            <a:pt x="0" y="2"/>
                                          </a:lnTo>
                                          <a:lnTo>
                                            <a:pt x="264" y="2"/>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24DA51" id="Freeform 78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9.75pt,10.5pt,91.25pt,10.45pt,91.25pt,21.05pt,41.05pt,21.05pt,40.8pt,10.55pt,54pt,10.55pt" coordsize="100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" filled="f">
                            <v:stroke endarrow="block"/>
                            <v:path arrowok="t" o:connecttype="custom" o:connectlocs="494665,635;640715,0;640715,134620;3175,134620;0,1270;167640,1270" o:connectangles="0,0,0,0,0,0"/>
                          </v:polyline>
                        </w:pict>
                      </mc:Fallback>
                    </mc:AlternateContent>
                  </w:r>
                </w:p>
              </w:tc>
              <w:tc>
                <w:tcPr>
                  <w:tcW w:w="1080" w:type="dxa"/>
                </w:tcPr>
                <w:p w14:paraId="28449F05" w14:textId="77777777" w:rsidR="004E4B34" w:rsidRDefault="004E4B34" w:rsidP="00EC777D">
                  <w:pPr>
                    <w:framePr w:hSpace="187" w:wrap="around" w:hAnchor="text" w:xAlign="center" w:yAlign="top"/>
                    <w:spacing w:before="60"/>
                    <w:suppressOverlap/>
                  </w:pPr>
                  <w:r>
                    <w:t>32ttb</w:t>
                  </w:r>
                </w:p>
              </w:tc>
              <w:tc>
                <w:tcPr>
                  <w:tcW w:w="1080" w:type="dxa"/>
                </w:tcPr>
                <w:p w14:paraId="6B955A41" w14:textId="77777777" w:rsidR="004E4B34" w:rsidRDefault="004E4B34" w:rsidP="00EC777D">
                  <w:pPr>
                    <w:framePr w:hSpace="187" w:wrap="around" w:hAnchor="text" w:xAlign="center" w:yAlign="top"/>
                    <w:spacing w:before="60"/>
                    <w:suppressOverlap/>
                  </w:pPr>
                  <w:r>
                    <w:t>34ttb</w:t>
                  </w:r>
                </w:p>
              </w:tc>
              <w:tc>
                <w:tcPr>
                  <w:tcW w:w="1080" w:type="dxa"/>
                </w:tcPr>
                <w:p w14:paraId="5BB46ED7" w14:textId="77777777" w:rsidR="004E4B34" w:rsidRDefault="004E4B34" w:rsidP="00EC777D">
                  <w:pPr>
                    <w:framePr w:hSpace="187" w:wrap="around" w:hAnchor="text" w:xAlign="center" w:yAlign="top"/>
                    <w:spacing w:before="60"/>
                    <w:suppressOverlap/>
                  </w:pPr>
                  <w:r>
                    <w:t>MX</w:t>
                  </w:r>
                </w:p>
              </w:tc>
            </w:tr>
          </w:tbl>
          <w:p w14:paraId="756F0422" w14:textId="77777777" w:rsidR="004E4B34" w:rsidRDefault="004E4B34" w:rsidP="00EC777D">
            <w:pPr>
              <w:pStyle w:val="picture"/>
              <w:framePr w:w="0" w:hSpace="0" w:vSpace="0" w:wrap="auto" w:xAlign="left" w:yAlign="inline"/>
            </w:pPr>
          </w:p>
        </w:tc>
      </w:tr>
      <w:tr w:rsidR="004E4B34" w14:paraId="36A61E52" w14:textId="77777777">
        <w:tc>
          <w:tcPr>
            <w:tcW w:w="9018" w:type="dxa"/>
          </w:tcPr>
          <w:p w14:paraId="42AE6003" w14:textId="77777777" w:rsidR="004E4B34" w:rsidRPr="004E4B34" w:rsidRDefault="004E4B34" w:rsidP="004E4B34">
            <w:pPr>
              <w:pStyle w:val="caption0"/>
              <w:spacing w:after="0"/>
            </w:pPr>
            <w:r>
              <w:t xml:space="preserve">State machine for </w:t>
            </w:r>
            <w:r>
              <w:rPr>
                <w:rStyle w:val="Index1"/>
              </w:rPr>
              <w:t xml:space="preserve"> </w:t>
            </w:r>
            <w:r>
              <w:rPr>
                <w:rStyle w:val="code"/>
              </w:rPr>
              <w:t>Mutex2Impl.acq</w:t>
            </w:r>
            <w:r>
              <w:t xml:space="preserve">, </w:t>
            </w:r>
            <w:r>
              <w:rPr>
                <w:rStyle w:val="code"/>
              </w:rPr>
              <w:t>(req(SELF*) /\ lastReq = SELF)</w:t>
            </w:r>
            <w:r>
              <w:t>not atomic</w:t>
            </w:r>
          </w:p>
        </w:tc>
      </w:tr>
    </w:tbl>
    <w:p w14:paraId="1DE5F15B" w14:textId="77777777" w:rsidR="006370E2" w:rsidRDefault="006370E2" w:rsidP="006370E2">
      <w:r>
        <w:t xml:space="preserve">It’s instructive to tell the same story for </w:t>
      </w:r>
      <w:r>
        <w:rPr>
          <w:rStyle w:val="code"/>
        </w:rPr>
        <w:t>acq0</w:t>
      </w:r>
      <w:r>
        <w:t xml:space="preserve">, the implementation that can </w:t>
      </w:r>
      <w:r w:rsidR="0023193A">
        <w:t>de</w:t>
      </w:r>
      <w:r w:rsidR="000A305D">
        <w:t>adlock. The code is:</w:t>
      </w:r>
    </w:p>
    <w:p w14:paraId="1968E110" w14:textId="77777777" w:rsidR="000A305D" w:rsidRDefault="000A305D" w:rsidP="000A305D">
      <w:pPr>
        <w:pStyle w:val="routine"/>
        <w:rPr>
          <w:rStyle w:val="code"/>
        </w:rPr>
      </w:pPr>
      <w:r>
        <w:rPr>
          <w:rStyle w:val="code"/>
        </w:rPr>
        <w:t xml:space="preserve">PROC acq0() = </w:t>
      </w:r>
    </w:p>
    <w:p w14:paraId="678EF4B5" w14:textId="77777777" w:rsidR="000A305D" w:rsidRDefault="000A305D" w:rsidP="000A305D">
      <w:pPr>
        <w:pStyle w:val="cmd1"/>
        <w:rPr>
          <w:rStyle w:val="code"/>
        </w:rPr>
      </w:pPr>
      <w:r>
        <w:rPr>
          <w:rStyle w:val="code"/>
        </w:rPr>
        <w:t>[</w:t>
      </w:r>
      <w:r>
        <w:rPr>
          <w:rStyle w:val="label"/>
        </w:rPr>
        <w:t>a</w:t>
      </w:r>
      <w:r>
        <w:rPr>
          <w:rStyle w:val="sb"/>
        </w:rPr>
        <w:t>0</w:t>
      </w:r>
      <w:r>
        <w:rPr>
          <w:rStyle w:val="code"/>
        </w:rPr>
        <w:t>] req(SELF) := true;</w:t>
      </w:r>
    </w:p>
    <w:p w14:paraId="724EB20C" w14:textId="77777777" w:rsidR="000A305D" w:rsidRDefault="000A305D" w:rsidP="000A305D">
      <w:pPr>
        <w:pStyle w:val="cmd1"/>
      </w:pPr>
      <w:r>
        <w:rPr>
          <w:rStyle w:val="code"/>
        </w:rPr>
        <w:t>DO [</w:t>
      </w:r>
      <w:r>
        <w:rPr>
          <w:rStyle w:val="label"/>
        </w:rPr>
        <w:t>a</w:t>
      </w:r>
      <w:r>
        <w:rPr>
          <w:rStyle w:val="sb"/>
        </w:rPr>
        <w:t>2</w:t>
      </w:r>
      <w:r>
        <w:rPr>
          <w:rStyle w:val="code"/>
        </w:rPr>
        <w:t>] req(SELF*) =&gt; SKIP OD [</w:t>
      </w:r>
      <w:r>
        <w:rPr>
          <w:rStyle w:val="label"/>
        </w:rPr>
        <w:t>a</w:t>
      </w:r>
      <w:r>
        <w:rPr>
          <w:rStyle w:val="sb"/>
        </w:rPr>
        <w:t>3</w:t>
      </w:r>
      <w:r>
        <w:rPr>
          <w:rStyle w:val="code"/>
        </w:rPr>
        <w:t>]</w:t>
      </w:r>
    </w:p>
    <w:p w14:paraId="50115E95" w14:textId="77777777" w:rsidR="000A305D" w:rsidRPr="008B7D56" w:rsidRDefault="000A305D" w:rsidP="000A305D">
      <w:r>
        <w:t xml:space="preserve">and there’s no </w:t>
      </w:r>
      <w:r>
        <w:rPr>
          <w:rStyle w:val="code"/>
        </w:rPr>
        <w:t>lastReq</w:t>
      </w:r>
      <w:r>
        <w:t xml:space="preserve"> variable.</w:t>
      </w:r>
      <w:r w:rsidR="008B7D56">
        <w:t xml:space="preserve"> The picture is much simpler; too bad it doesn’t work. As you can see, there is no progress from </w:t>
      </w:r>
      <w:r w:rsidR="008B7D56">
        <w:rPr>
          <w:rStyle w:val="code"/>
        </w:rPr>
        <w:t>22tt</w:t>
      </w:r>
      <w:r w:rsidR="008B7D56">
        <w:t>.</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4E4B34" w14:paraId="058176CC" w14:textId="77777777">
        <w:tc>
          <w:tcPr>
            <w:tcW w:w="9018" w:type="dxa"/>
          </w:tcPr>
          <w:bookmarkStart w:id="154" w:name="_MON_1203339390"/>
          <w:bookmarkEnd w:id="154"/>
          <w:p w14:paraId="45666D72" w14:textId="77777777" w:rsidR="004E4B34" w:rsidRDefault="004E4B34" w:rsidP="00EC777D">
            <w:pPr>
              <w:pStyle w:val="picture"/>
              <w:framePr w:w="0" w:hSpace="0" w:vSpace="0" w:wrap="auto" w:xAlign="left" w:yAlign="inline"/>
            </w:pPr>
            <w:r>
              <w:object w:dxaOrig="6690" w:dyaOrig="3090" w14:anchorId="02530A5C">
                <v:shape id="_x0000_i1142" type="#_x0000_t75" style="width:334.7pt;height:154.7pt" o:ole="">
                  <v:imagedata r:id="rId212" o:title=""/>
                </v:shape>
                <o:OLEObject Type="Embed" ProgID="Word.Picture.8" ShapeID="_x0000_i1142" DrawAspect="Content" ObjectID="_1666536143" r:id="rId213"/>
              </w:object>
            </w:r>
          </w:p>
        </w:tc>
      </w:tr>
      <w:tr w:rsidR="004E4B34" w14:paraId="59892462" w14:textId="77777777">
        <w:tc>
          <w:tcPr>
            <w:tcW w:w="9018" w:type="dxa"/>
          </w:tcPr>
          <w:p w14:paraId="52B7356B" w14:textId="77777777" w:rsidR="004E4B34" w:rsidRPr="004E4B34" w:rsidRDefault="004E4B34" w:rsidP="00EC777D">
            <w:pPr>
              <w:pStyle w:val="caption0"/>
              <w:spacing w:after="0"/>
              <w:rPr>
                <w:rStyle w:val="code"/>
              </w:rPr>
            </w:pPr>
            <w:r>
              <w:t xml:space="preserve">State machine for </w:t>
            </w:r>
            <w:r>
              <w:rPr>
                <w:rStyle w:val="Index1"/>
              </w:rPr>
              <w:t xml:space="preserve"> </w:t>
            </w:r>
            <w:r>
              <w:rPr>
                <w:rStyle w:val="code"/>
              </w:rPr>
              <w:t>Mutex2Impl.acq</w:t>
            </w:r>
            <w:r>
              <w:t xml:space="preserve">, which deadlocks in </w:t>
            </w:r>
            <w:r>
              <w:rPr>
                <w:rStyle w:val="code"/>
              </w:rPr>
              <w:t>22tt</w:t>
            </w:r>
          </w:p>
        </w:tc>
      </w:tr>
    </w:tbl>
    <w:p w14:paraId="7D45AD9F" w14:textId="77777777" w:rsidR="000229B4" w:rsidRDefault="000229B4">
      <w:pPr>
        <w:pStyle w:val="Heading2"/>
      </w:pPr>
      <w:r>
        <w:rPr>
          <w:rStyle w:val="code"/>
          <w:sz w:val="24"/>
        </w:rPr>
        <w:t>ClockImpl</w:t>
      </w:r>
      <w:r>
        <w:t xml:space="preserve"> implements </w:t>
      </w:r>
      <w:r>
        <w:rPr>
          <w:rStyle w:val="code"/>
          <w:sz w:val="24"/>
        </w:rPr>
        <w:t>Clock</w:t>
      </w:r>
    </w:p>
    <w:p w14:paraId="7522ADC9" w14:textId="77777777" w:rsidR="000229B4" w:rsidRDefault="00C071A2">
      <w:r>
        <w:t xml:space="preserve">We conclude with the proof of the clock implementation. </w:t>
      </w:r>
      <w:r w:rsidR="000229B4">
        <w:t xml:space="preserve">The spec says that a </w:t>
      </w:r>
      <w:r w:rsidR="000229B4">
        <w:rPr>
          <w:rStyle w:val="code"/>
        </w:rPr>
        <w:t>Read</w:t>
      </w:r>
      <w:r w:rsidR="000229B4">
        <w:t xml:space="preserve"> returns some value that the clock had between the beginning and the end of the </w:t>
      </w:r>
      <w:r w:rsidR="000229B4">
        <w:rPr>
          <w:rStyle w:val="code"/>
        </w:rPr>
        <w:t>Read</w:t>
      </w:r>
      <w:r w:rsidR="000229B4">
        <w:t>. Here it is, with labels.</w:t>
      </w:r>
    </w:p>
    <w:p w14:paraId="4E71F021" w14:textId="77777777" w:rsidR="000229B4" w:rsidRDefault="000229B4">
      <w:pPr>
        <w:pStyle w:val="modhead"/>
        <w:keepNext/>
      </w:pPr>
      <w:r>
        <w:t xml:space="preserve">MODULE Clock </w:t>
      </w:r>
      <w:r>
        <w:rPr>
          <w:rStyle w:val="code"/>
          <w:b w:val="0"/>
        </w:rPr>
        <w:t>EXPORT Read =</w:t>
      </w:r>
    </w:p>
    <w:p w14:paraId="0416026D" w14:textId="77777777" w:rsidR="000229B4" w:rsidRDefault="000229B4">
      <w:pPr>
        <w:pStyle w:val="declhead"/>
        <w:keepNext/>
        <w:spacing w:before="40"/>
        <w:rPr>
          <w:rStyle w:val="code"/>
        </w:rPr>
      </w:pPr>
      <w:r>
        <w:rPr>
          <w:rStyle w:val="code"/>
        </w:rPr>
        <w:t>VAR</w:t>
      </w:r>
      <w:r>
        <w:rPr>
          <w:rStyle w:val="code"/>
        </w:rPr>
        <w:tab/>
        <w:t>t</w:t>
      </w:r>
      <w:r>
        <w:rPr>
          <w:rStyle w:val="code"/>
        </w:rPr>
        <w:tab/>
        <w:t>:</w:t>
      </w:r>
      <w:r>
        <w:rPr>
          <w:rStyle w:val="code"/>
        </w:rPr>
        <w:tab/>
        <w:t>Int := 0</w:t>
      </w:r>
      <w:r>
        <w:rPr>
          <w:rStyle w:val="code"/>
        </w:rPr>
        <w:tab/>
      </w:r>
      <w:r>
        <w:rPr>
          <w:rStyle w:val="m"/>
        </w:rPr>
        <w:t>% the current time</w:t>
      </w:r>
    </w:p>
    <w:p w14:paraId="5B67BA4E" w14:textId="77777777" w:rsidR="000229B4" w:rsidRDefault="000229B4">
      <w:pPr>
        <w:pStyle w:val="routine"/>
        <w:spacing w:before="40"/>
        <w:rPr>
          <w:rStyle w:val="code"/>
        </w:rPr>
      </w:pPr>
      <w:r>
        <w:rPr>
          <w:rStyle w:val="code"/>
        </w:rPr>
        <w:t>THREAD Tick() = DO &lt;&lt; t + := 1 &gt;&gt; OD</w:t>
      </w:r>
      <w:r>
        <w:rPr>
          <w:rStyle w:val="code"/>
        </w:rPr>
        <w:tab/>
      </w:r>
      <w:r>
        <w:rPr>
          <w:rStyle w:val="m"/>
        </w:rPr>
        <w:t xml:space="preserve">% demon thread advances </w:t>
      </w:r>
      <w:r>
        <w:rPr>
          <w:rStyle w:val="code"/>
        </w:rPr>
        <w:t>t</w:t>
      </w:r>
    </w:p>
    <w:p w14:paraId="356330B5" w14:textId="77777777" w:rsidR="000229B4" w:rsidRDefault="000229B4">
      <w:pPr>
        <w:pStyle w:val="routine"/>
        <w:spacing w:before="40"/>
        <w:rPr>
          <w:rStyle w:val="code"/>
        </w:rPr>
      </w:pPr>
      <w:r>
        <w:rPr>
          <w:rStyle w:val="code"/>
        </w:rPr>
        <w:t xml:space="preserve">PROC Read() -&gt; Int = VAR t1: Int | </w:t>
      </w:r>
    </w:p>
    <w:p w14:paraId="39505896" w14:textId="77777777" w:rsidR="000229B4" w:rsidRPr="00334DBC" w:rsidRDefault="000229B4">
      <w:pPr>
        <w:pStyle w:val="cmd1"/>
        <w:spacing w:before="40"/>
        <w:rPr>
          <w:rStyle w:val="code"/>
          <w:lang w:val="fr-FR"/>
        </w:rPr>
      </w:pPr>
      <w:r w:rsidRPr="00334DBC">
        <w:rPr>
          <w:rStyle w:val="code"/>
          <w:bdr w:val="single" w:sz="4" w:space="0" w:color="auto"/>
          <w:lang w:val="fr-FR"/>
        </w:rPr>
        <w:t>[</w:t>
      </w:r>
      <w:r w:rsidRPr="00334DBC">
        <w:rPr>
          <w:rStyle w:val="label"/>
          <w:bdr w:val="single" w:sz="4" w:space="0" w:color="auto"/>
          <w:lang w:val="fr-FR"/>
        </w:rPr>
        <w:t>R</w:t>
      </w:r>
      <w:r w:rsidRPr="00334DBC">
        <w:rPr>
          <w:rStyle w:val="sb"/>
          <w:bdr w:val="single" w:sz="4" w:space="0" w:color="auto"/>
          <w:lang w:val="fr-FR"/>
        </w:rPr>
        <w:t>1</w:t>
      </w:r>
      <w:r w:rsidRPr="00334DBC">
        <w:rPr>
          <w:rStyle w:val="code"/>
          <w:bdr w:val="single" w:sz="4" w:space="0" w:color="auto"/>
          <w:lang w:val="fr-FR"/>
        </w:rPr>
        <w:t>]</w:t>
      </w:r>
      <w:r w:rsidRPr="00334DBC">
        <w:rPr>
          <w:rStyle w:val="code"/>
          <w:lang w:val="fr-FR"/>
        </w:rPr>
        <w:t xml:space="preserve"> &lt;&lt; t1 := t &gt;&gt;; </w:t>
      </w:r>
      <w:r w:rsidRPr="00334DBC">
        <w:rPr>
          <w:rStyle w:val="code"/>
          <w:bdr w:val="single" w:sz="4" w:space="0" w:color="auto"/>
          <w:lang w:val="fr-FR"/>
        </w:rPr>
        <w:t>[</w:t>
      </w:r>
      <w:r w:rsidRPr="00334DBC">
        <w:rPr>
          <w:rStyle w:val="label"/>
          <w:bdr w:val="single" w:sz="4" w:space="0" w:color="auto"/>
          <w:lang w:val="fr-FR"/>
        </w:rPr>
        <w:t>R</w:t>
      </w:r>
      <w:r w:rsidRPr="00334DBC">
        <w:rPr>
          <w:rStyle w:val="sb"/>
          <w:bdr w:val="single" w:sz="4" w:space="0" w:color="auto"/>
          <w:lang w:val="fr-FR"/>
        </w:rPr>
        <w:t>2</w:t>
      </w:r>
      <w:r w:rsidRPr="00334DBC">
        <w:rPr>
          <w:rStyle w:val="code"/>
          <w:bdr w:val="single" w:sz="4" w:space="0" w:color="auto"/>
          <w:lang w:val="fr-FR"/>
        </w:rPr>
        <w:t>]</w:t>
      </w:r>
      <w:r w:rsidRPr="00334DBC">
        <w:rPr>
          <w:rStyle w:val="code"/>
          <w:lang w:val="fr-FR"/>
        </w:rPr>
        <w:t xml:space="preserve"> &lt;&lt; VAR t2 | t1 &lt;= t2 /\ t2 &lt;= t =&gt; RET t2 &gt;&gt; </w:t>
      </w:r>
      <w:r w:rsidRPr="00334DBC">
        <w:rPr>
          <w:rStyle w:val="code"/>
          <w:bdr w:val="single" w:sz="4" w:space="0" w:color="auto"/>
          <w:lang w:val="fr-FR"/>
        </w:rPr>
        <w:t>[</w:t>
      </w:r>
      <w:r w:rsidRPr="00334DBC">
        <w:rPr>
          <w:rStyle w:val="label"/>
          <w:bdr w:val="single" w:sz="4" w:space="0" w:color="auto"/>
          <w:lang w:val="fr-FR"/>
        </w:rPr>
        <w:t>R</w:t>
      </w:r>
      <w:r w:rsidRPr="00334DBC">
        <w:rPr>
          <w:rStyle w:val="sb"/>
          <w:bdr w:val="single" w:sz="4" w:space="0" w:color="auto"/>
          <w:lang w:val="fr-FR"/>
        </w:rPr>
        <w:t>3</w:t>
      </w:r>
      <w:r w:rsidRPr="00334DBC">
        <w:rPr>
          <w:rStyle w:val="code"/>
          <w:bdr w:val="single" w:sz="4" w:space="0" w:color="auto"/>
          <w:lang w:val="fr-FR"/>
        </w:rPr>
        <w:t>]</w:t>
      </w:r>
    </w:p>
    <w:p w14:paraId="5A633B3F" w14:textId="77777777" w:rsidR="000229B4" w:rsidRDefault="000229B4">
      <w:pPr>
        <w:pStyle w:val="modend"/>
        <w:spacing w:before="40"/>
      </w:pPr>
      <w:r>
        <w:rPr>
          <w:rStyle w:val="code"/>
        </w:rPr>
        <w:t>END Clock</w:t>
      </w:r>
    </w:p>
    <w:p w14:paraId="2BE4C80A" w14:textId="77777777" w:rsidR="000229B4" w:rsidRDefault="000229B4">
      <w:r>
        <w:t xml:space="preserve">To show that </w:t>
      </w:r>
      <w:r>
        <w:rPr>
          <w:rStyle w:val="code"/>
        </w:rPr>
        <w:t>ClockImpl</w:t>
      </w:r>
      <w:r>
        <w:t xml:space="preserve"> implements this we introduce a history variable </w:t>
      </w:r>
      <w:r>
        <w:rPr>
          <w:rStyle w:val="code"/>
        </w:rPr>
        <w:t>t1Hist</w:t>
      </w:r>
      <w:r>
        <w:t xml:space="preserve"> in </w:t>
      </w:r>
      <w:r>
        <w:rPr>
          <w:rStyle w:val="code"/>
        </w:rPr>
        <w:t>Read</w:t>
      </w:r>
      <w:r>
        <w:t xml:space="preserve"> that corresponds to </w:t>
      </w:r>
      <w:r>
        <w:rPr>
          <w:rStyle w:val="code"/>
        </w:rPr>
        <w:t>t1</w:t>
      </w:r>
      <w:r>
        <w:t xml:space="preserve"> in the spec, recording the time at the beginning of </w:t>
      </w:r>
      <w:r>
        <w:rPr>
          <w:rStyle w:val="code"/>
        </w:rPr>
        <w:t>Read</w:t>
      </w:r>
      <w:r>
        <w:t>’s execution. The i</w:t>
      </w:r>
      <w:r>
        <w:t>n</w:t>
      </w:r>
      <w:r>
        <w:t xml:space="preserve">variant that is needed is based on the idea that </w:t>
      </w:r>
      <w:r>
        <w:rPr>
          <w:rStyle w:val="code"/>
        </w:rPr>
        <w:t>Read</w:t>
      </w:r>
      <w:r>
        <w:t xml:space="preserve"> might complete before the next </w:t>
      </w:r>
      <w:r>
        <w:rPr>
          <w:rStyle w:val="code"/>
        </w:rPr>
        <w:t>Tick</w:t>
      </w:r>
      <w:r>
        <w:t xml:space="preserve">, and therefore the value </w:t>
      </w:r>
      <w:r>
        <w:rPr>
          <w:rStyle w:val="code"/>
        </w:rPr>
        <w:t>Read</w:t>
      </w:r>
      <w:r>
        <w:t xml:space="preserve"> would return by reading the rest of the shared variables must be b</w:t>
      </w:r>
      <w:r>
        <w:t>e</w:t>
      </w:r>
      <w:r>
        <w:t xml:space="preserve">tween </w:t>
      </w:r>
      <w:r>
        <w:rPr>
          <w:rStyle w:val="code"/>
        </w:rPr>
        <w:t>t1Hist</w:t>
      </w:r>
      <w:r>
        <w:t xml:space="preserve"> and </w:t>
      </w:r>
      <w:r>
        <w:rPr>
          <w:rStyle w:val="code"/>
        </w:rPr>
        <w:t>Clock.t</w:t>
      </w:r>
      <w:r>
        <w:t xml:space="preserve">. We can write this most clearly by annotating the labels in </w:t>
      </w:r>
      <w:r>
        <w:rPr>
          <w:rStyle w:val="code"/>
        </w:rPr>
        <w:t>Read</w:t>
      </w:r>
      <w:r>
        <w:t xml:space="preserve"> with assertions that are true when the PC is there. </w:t>
      </w:r>
    </w:p>
    <w:p w14:paraId="02DAED8C" w14:textId="77777777" w:rsidR="000229B4" w:rsidRDefault="000229B4">
      <w:pPr>
        <w:pStyle w:val="modhead"/>
      </w:pPr>
      <w:r>
        <w:t xml:space="preserve">MODULE ClockImpl </w:t>
      </w:r>
      <w:r>
        <w:rPr>
          <w:rStyle w:val="code"/>
          <w:b w:val="0"/>
        </w:rPr>
        <w:t>EXPORT Read =</w:t>
      </w:r>
    </w:p>
    <w:p w14:paraId="23D7B308" w14:textId="77777777" w:rsidR="000229B4" w:rsidRDefault="000229B4">
      <w:pPr>
        <w:pStyle w:val="declhead"/>
        <w:spacing w:before="40"/>
        <w:rPr>
          <w:rStyle w:val="code"/>
        </w:rPr>
      </w:pPr>
      <w:r>
        <w:rPr>
          <w:rStyle w:val="code"/>
        </w:rPr>
        <w:t>CONST base</w:t>
      </w:r>
      <w:r>
        <w:rPr>
          <w:rStyle w:val="code"/>
        </w:rPr>
        <w:tab/>
        <w:t>:= 2**32</w:t>
      </w:r>
      <w:r>
        <w:rPr>
          <w:rStyle w:val="code"/>
        </w:rPr>
        <w:tab/>
      </w:r>
    </w:p>
    <w:p w14:paraId="24FC02F7" w14:textId="77777777" w:rsidR="000229B4" w:rsidRDefault="000229B4">
      <w:pPr>
        <w:pStyle w:val="declhead"/>
        <w:spacing w:before="40"/>
        <w:rPr>
          <w:rStyle w:val="code"/>
        </w:rPr>
      </w:pPr>
      <w:r>
        <w:rPr>
          <w:rStyle w:val="code"/>
        </w:rPr>
        <w:t>TYPE</w:t>
      </w:r>
      <w:r>
        <w:rPr>
          <w:rStyle w:val="code"/>
        </w:rPr>
        <w:tab/>
        <w:t>Word</w:t>
      </w:r>
      <w:r>
        <w:rPr>
          <w:rStyle w:val="code"/>
        </w:rPr>
        <w:tab/>
        <w:t>=</w:t>
      </w:r>
      <w:r>
        <w:rPr>
          <w:rStyle w:val="code"/>
        </w:rPr>
        <w:tab/>
        <w:t xml:space="preserve">Int SUCHTHAT </w:t>
      </w:r>
      <w:r w:rsidR="00E06907">
        <w:rPr>
          <w:rStyle w:val="code"/>
        </w:rPr>
        <w:t>word</w:t>
      </w:r>
      <w:r>
        <w:rPr>
          <w:rStyle w:val="code"/>
        </w:rPr>
        <w:t xml:space="preserve"> IN base.seq)</w:t>
      </w:r>
    </w:p>
    <w:p w14:paraId="730A8C07" w14:textId="77777777" w:rsidR="000229B4" w:rsidRDefault="000229B4">
      <w:pPr>
        <w:pStyle w:val="declhead"/>
        <w:spacing w:before="40"/>
        <w:rPr>
          <w:rStyle w:val="code"/>
        </w:rPr>
      </w:pPr>
      <w:r>
        <w:rPr>
          <w:rStyle w:val="code"/>
        </w:rPr>
        <w:t>VAR</w:t>
      </w:r>
      <w:r>
        <w:rPr>
          <w:rStyle w:val="code"/>
        </w:rPr>
        <w:tab/>
        <w:t>lo</w:t>
      </w:r>
      <w:r>
        <w:rPr>
          <w:rStyle w:val="code"/>
        </w:rPr>
        <w:tab/>
        <w:t>:</w:t>
      </w:r>
      <w:r>
        <w:rPr>
          <w:rStyle w:val="code"/>
        </w:rPr>
        <w:tab/>
        <w:t>Word := 0</w:t>
      </w:r>
    </w:p>
    <w:p w14:paraId="76AAE1A0" w14:textId="77777777" w:rsidR="000229B4" w:rsidRDefault="000229B4">
      <w:pPr>
        <w:pStyle w:val="decl"/>
        <w:spacing w:before="40"/>
        <w:rPr>
          <w:rStyle w:val="code"/>
        </w:rPr>
      </w:pPr>
      <w:r>
        <w:rPr>
          <w:rStyle w:val="code"/>
        </w:rPr>
        <w:t>hi1</w:t>
      </w:r>
      <w:r>
        <w:rPr>
          <w:rStyle w:val="code"/>
        </w:rPr>
        <w:tab/>
        <w:t>:</w:t>
      </w:r>
      <w:r>
        <w:rPr>
          <w:rStyle w:val="code"/>
        </w:rPr>
        <w:tab/>
        <w:t>Word := 0</w:t>
      </w:r>
    </w:p>
    <w:p w14:paraId="149EA559" w14:textId="77777777" w:rsidR="000229B4" w:rsidRDefault="000229B4">
      <w:pPr>
        <w:pStyle w:val="decl"/>
        <w:spacing w:before="40"/>
        <w:rPr>
          <w:rStyle w:val="code"/>
        </w:rPr>
      </w:pPr>
      <w:r>
        <w:rPr>
          <w:rStyle w:val="code"/>
        </w:rPr>
        <w:t>hi2</w:t>
      </w:r>
      <w:r>
        <w:rPr>
          <w:rStyle w:val="code"/>
        </w:rPr>
        <w:tab/>
        <w:t>:</w:t>
      </w:r>
      <w:r>
        <w:rPr>
          <w:rStyle w:val="code"/>
        </w:rPr>
        <w:tab/>
        <w:t>Word := 0</w:t>
      </w:r>
    </w:p>
    <w:p w14:paraId="253A024D" w14:textId="77777777" w:rsidR="000229B4" w:rsidRDefault="000229B4">
      <w:pPr>
        <w:pStyle w:val="routine"/>
        <w:spacing w:before="40"/>
        <w:rPr>
          <w:rStyle w:val="code"/>
        </w:rPr>
      </w:pPr>
      <w:r>
        <w:rPr>
          <w:rStyle w:val="code"/>
        </w:rPr>
        <w:t>% ABSTRACTION FUNCTION Clock.t = T(lo, hi1, hi2), Clock.Read.t1 = Read.t1Hist,</w:t>
      </w:r>
      <w:r>
        <w:rPr>
          <w:rStyle w:val="code"/>
        </w:rPr>
        <w:br/>
        <w:t xml:space="preserve">  Clock.Read.t2 = T(Read.tLo, Read.tH1, read.tH2)</w:t>
      </w:r>
      <w:r>
        <w:rPr>
          <w:rStyle w:val="code"/>
        </w:rPr>
        <w:br/>
      </w:r>
      <w:r>
        <w:rPr>
          <w:rStyle w:val="m"/>
        </w:rPr>
        <w:t>% The PC correspondence is</w:t>
      </w:r>
      <w:r>
        <w:rPr>
          <w:rStyle w:val="code"/>
        </w:rPr>
        <w:t xml:space="preserve"> </w:t>
      </w:r>
      <w:r>
        <w:rPr>
          <w:rStyle w:val="label"/>
        </w:rPr>
        <w:t>R</w:t>
      </w:r>
      <w:r>
        <w:rPr>
          <w:rStyle w:val="sb"/>
        </w:rPr>
        <w:t>1</w:t>
      </w:r>
      <w:r>
        <w:rPr>
          <w:rStyle w:val="code"/>
        </w:rPr>
        <w:t xml:space="preserve"> </w:t>
      </w:r>
      <w:r>
        <w:rPr>
          <w:rStyle w:val="code"/>
        </w:rPr>
        <w:sym w:font="Symbol" w:char="F0AB"/>
      </w:r>
      <w:r>
        <w:rPr>
          <w:rStyle w:val="code"/>
        </w:rPr>
        <w:t xml:space="preserve"> </w:t>
      </w:r>
      <w:r>
        <w:rPr>
          <w:rStyle w:val="label"/>
        </w:rPr>
        <w:t>r</w:t>
      </w:r>
      <w:r>
        <w:rPr>
          <w:rStyle w:val="sb"/>
        </w:rPr>
        <w:t>1</w:t>
      </w:r>
      <w:r>
        <w:rPr>
          <w:rStyle w:val="code"/>
        </w:rPr>
        <w:t xml:space="preserve">, </w:t>
      </w:r>
      <w:r>
        <w:rPr>
          <w:rStyle w:val="label"/>
        </w:rPr>
        <w:t>R</w:t>
      </w:r>
      <w:r>
        <w:rPr>
          <w:rStyle w:val="sb"/>
        </w:rPr>
        <w:t>2</w:t>
      </w:r>
      <w:r>
        <w:rPr>
          <w:rStyle w:val="code"/>
        </w:rPr>
        <w:t xml:space="preserve"> </w:t>
      </w:r>
      <w:r>
        <w:rPr>
          <w:rStyle w:val="code"/>
        </w:rPr>
        <w:sym w:font="Symbol" w:char="F0AB"/>
      </w:r>
      <w:r>
        <w:rPr>
          <w:rStyle w:val="code"/>
        </w:rPr>
        <w:t xml:space="preserve"> </w:t>
      </w:r>
      <w:r>
        <w:rPr>
          <w:rStyle w:val="label"/>
        </w:rPr>
        <w:t>r</w:t>
      </w:r>
      <w:r>
        <w:rPr>
          <w:rStyle w:val="sb"/>
        </w:rPr>
        <w:t>2</w:t>
      </w:r>
      <w:r>
        <w:rPr>
          <w:rStyle w:val="code"/>
        </w:rPr>
        <w:t xml:space="preserve">, </w:t>
      </w:r>
      <w:r>
        <w:rPr>
          <w:rStyle w:val="m"/>
        </w:rPr>
        <w:t>r</w:t>
      </w:r>
      <w:r>
        <w:rPr>
          <w:rStyle w:val="sb"/>
        </w:rPr>
        <w:t>3</w:t>
      </w:r>
      <w:r>
        <w:rPr>
          <w:rStyle w:val="code"/>
        </w:rPr>
        <w:t xml:space="preserve">, </w:t>
      </w:r>
      <w:r>
        <w:rPr>
          <w:rStyle w:val="label"/>
        </w:rPr>
        <w:t>R</w:t>
      </w:r>
      <w:r>
        <w:rPr>
          <w:rStyle w:val="sb"/>
        </w:rPr>
        <w:t>3</w:t>
      </w:r>
      <w:r>
        <w:rPr>
          <w:rStyle w:val="code"/>
        </w:rPr>
        <w:t xml:space="preserve"> </w:t>
      </w:r>
      <w:r>
        <w:rPr>
          <w:rStyle w:val="code"/>
        </w:rPr>
        <w:sym w:font="Symbol" w:char="F0AB"/>
      </w:r>
      <w:r>
        <w:rPr>
          <w:rStyle w:val="code"/>
        </w:rPr>
        <w:t xml:space="preserve"> </w:t>
      </w:r>
      <w:r>
        <w:rPr>
          <w:rStyle w:val="label"/>
        </w:rPr>
        <w:t>r</w:t>
      </w:r>
      <w:r>
        <w:rPr>
          <w:rStyle w:val="sb"/>
        </w:rPr>
        <w:t>4</w:t>
      </w:r>
    </w:p>
    <w:p w14:paraId="3D771BF0" w14:textId="77777777" w:rsidR="00BA31DE" w:rsidRDefault="00BA31DE" w:rsidP="00BA31DE">
      <w:pPr>
        <w:pStyle w:val="routine"/>
        <w:rPr>
          <w:rStyle w:val="code"/>
        </w:rPr>
      </w:pPr>
      <w:r>
        <w:rPr>
          <w:rStyle w:val="code"/>
        </w:rPr>
        <w:t>THREAD Tick() = DO VAR newLo: Word, newHi: Word |</w:t>
      </w:r>
    </w:p>
    <w:p w14:paraId="1D77A978" w14:textId="77777777" w:rsidR="00BA31DE" w:rsidRDefault="00BA31DE" w:rsidP="00BA31DE">
      <w:pPr>
        <w:pStyle w:val="cmd1"/>
        <w:rPr>
          <w:rStyle w:val="code"/>
        </w:rPr>
      </w:pPr>
      <w:r>
        <w:rPr>
          <w:rStyle w:val="code"/>
        </w:rPr>
        <w:t>&lt;&lt; newLo := lo + 1 // base; newHi := hi1 + 1 &gt;&gt;;</w:t>
      </w:r>
    </w:p>
    <w:p w14:paraId="12AD2DEC" w14:textId="77777777" w:rsidR="00BA31DE" w:rsidRDefault="00BA31DE" w:rsidP="00BA31DE">
      <w:pPr>
        <w:pStyle w:val="cmd1"/>
        <w:rPr>
          <w:rStyle w:val="code"/>
        </w:rPr>
      </w:pPr>
      <w:r>
        <w:rPr>
          <w:rStyle w:val="code"/>
        </w:rPr>
        <w:t>IF</w:t>
      </w:r>
      <w:r>
        <w:rPr>
          <w:rStyle w:val="code"/>
        </w:rPr>
        <w:tab/>
        <w:t>&lt;&lt; newLo # 0  =&gt; lo := newLo &gt;&gt;</w:t>
      </w:r>
    </w:p>
    <w:p w14:paraId="18C77B99" w14:textId="77777777" w:rsidR="00BA31DE" w:rsidRDefault="00BA31DE" w:rsidP="00BA31DE">
      <w:pPr>
        <w:pStyle w:val="cmd1"/>
        <w:rPr>
          <w:rStyle w:val="code"/>
        </w:rPr>
      </w:pPr>
      <w:r>
        <w:rPr>
          <w:rStyle w:val="code"/>
        </w:rPr>
        <w:t>[*]</w:t>
      </w:r>
      <w:r>
        <w:rPr>
          <w:rStyle w:val="code"/>
        </w:rPr>
        <w:tab/>
        <w:t>&lt;&lt; hi2 := newHi &gt;&gt;; &lt;&lt; lo := newLo &gt;&gt;; &lt;&lt; hi1 := newHi &gt;&gt;</w:t>
      </w:r>
    </w:p>
    <w:p w14:paraId="37DD4D49" w14:textId="77777777" w:rsidR="00BA31DE" w:rsidRDefault="00BA31DE" w:rsidP="00BA31DE">
      <w:pPr>
        <w:pStyle w:val="cmd1"/>
        <w:rPr>
          <w:rStyle w:val="code"/>
        </w:rPr>
      </w:pPr>
      <w:r>
        <w:rPr>
          <w:rStyle w:val="code"/>
        </w:rPr>
        <w:t>FI OD</w:t>
      </w:r>
    </w:p>
    <w:p w14:paraId="3FEAC5E8" w14:textId="77777777" w:rsidR="000229B4" w:rsidRDefault="000229B4">
      <w:pPr>
        <w:pStyle w:val="routine"/>
        <w:rPr>
          <w:rStyle w:val="code"/>
        </w:rPr>
      </w:pPr>
      <w:r>
        <w:rPr>
          <w:rStyle w:val="code"/>
        </w:rPr>
        <w:t xml:space="preserve">PROC Read() -&gt; Int = VAR tLo: Word, tH1: Word, tH2: Word, </w:t>
      </w:r>
      <w:r>
        <w:rPr>
          <w:rStyle w:val="k"/>
        </w:rPr>
        <w:t>t1Hist: Int</w:t>
      </w:r>
      <w:r>
        <w:rPr>
          <w:rStyle w:val="code"/>
        </w:rPr>
        <w:t xml:space="preserve"> | </w:t>
      </w:r>
    </w:p>
    <w:p w14:paraId="2CB72DB3" w14:textId="77777777" w:rsidR="000229B4" w:rsidRDefault="000229B4">
      <w:pPr>
        <w:pStyle w:val="cmd1"/>
        <w:rPr>
          <w:rStyle w:val="code"/>
        </w:rPr>
      </w:pPr>
      <w:r>
        <w:rPr>
          <w:rStyle w:val="code"/>
          <w:bdr w:val="single" w:sz="4" w:space="0" w:color="auto"/>
        </w:rPr>
        <w:t>[</w:t>
      </w:r>
      <w:r>
        <w:rPr>
          <w:rStyle w:val="label"/>
          <w:bdr w:val="single" w:sz="4" w:space="0" w:color="auto"/>
        </w:rPr>
        <w:t>r</w:t>
      </w:r>
      <w:r>
        <w:rPr>
          <w:rStyle w:val="sb"/>
          <w:bdr w:val="single" w:sz="4" w:space="0" w:color="auto"/>
        </w:rPr>
        <w:t>1</w:t>
      </w:r>
      <w:r>
        <w:rPr>
          <w:rStyle w:val="code"/>
          <w:bdr w:val="single" w:sz="4" w:space="0" w:color="auto"/>
        </w:rPr>
        <w:t>]</w:t>
      </w:r>
      <w:r>
        <w:rPr>
          <w:rStyle w:val="code"/>
        </w:rPr>
        <w:t xml:space="preserve"> &lt;&lt; tH1 := hi1; </w:t>
      </w:r>
      <w:r>
        <w:rPr>
          <w:rStyle w:val="k"/>
        </w:rPr>
        <w:t>t1Hist := T(lo, hi1, hi2)</w:t>
      </w:r>
      <w:r>
        <w:rPr>
          <w:rStyle w:val="code"/>
        </w:rPr>
        <w:t xml:space="preserve"> &gt;&gt;;</w:t>
      </w:r>
    </w:p>
    <w:p w14:paraId="0A60EC65" w14:textId="77777777" w:rsidR="000229B4" w:rsidRPr="00334DBC" w:rsidRDefault="000229B4">
      <w:pPr>
        <w:pStyle w:val="cmd1"/>
        <w:rPr>
          <w:rStyle w:val="code"/>
          <w:lang w:val="fr-FR"/>
        </w:rPr>
      </w:pPr>
      <w:r>
        <w:rPr>
          <w:rStyle w:val="code"/>
          <w:bdr w:val="single" w:sz="4" w:space="0" w:color="auto"/>
        </w:rPr>
        <w:t>[</w:t>
      </w:r>
      <w:r>
        <w:rPr>
          <w:rStyle w:val="label"/>
          <w:bdr w:val="single" w:sz="4" w:space="0" w:color="auto"/>
        </w:rPr>
        <w:t>r</w:t>
      </w:r>
      <w:r>
        <w:rPr>
          <w:rStyle w:val="sb"/>
          <w:bdr w:val="single" w:sz="4" w:space="0" w:color="auto"/>
        </w:rPr>
        <w:t>2</w:t>
      </w:r>
      <w:r>
        <w:rPr>
          <w:rStyle w:val="code"/>
          <w:bdr w:val="single" w:sz="4" w:space="0" w:color="auto"/>
        </w:rPr>
        <w:t xml:space="preserve">] % I2: T(lo , tH1, hi2) IN t1Hist .. </w:t>
      </w:r>
      <w:r w:rsidRPr="00334DBC">
        <w:rPr>
          <w:rStyle w:val="code"/>
          <w:bdr w:val="single" w:sz="4" w:space="0" w:color="auto"/>
          <w:lang w:val="fr-FR"/>
        </w:rPr>
        <w:t>T(lo, hi1, hi2)</w:t>
      </w:r>
      <w:r w:rsidRPr="00334DBC">
        <w:rPr>
          <w:rStyle w:val="code"/>
          <w:lang w:val="fr-FR"/>
        </w:rPr>
        <w:t xml:space="preserve"> </w:t>
      </w:r>
    </w:p>
    <w:p w14:paraId="4359934B" w14:textId="77777777" w:rsidR="000229B4" w:rsidRPr="00334DBC" w:rsidRDefault="000229B4">
      <w:pPr>
        <w:pStyle w:val="cmd1"/>
        <w:rPr>
          <w:rStyle w:val="code"/>
          <w:lang w:val="fr-FR"/>
        </w:rPr>
      </w:pPr>
      <w:r w:rsidRPr="00334DBC">
        <w:rPr>
          <w:rStyle w:val="code"/>
          <w:lang w:val="fr-FR"/>
        </w:rPr>
        <w:t xml:space="preserve">     &lt;&lt; tLo := lo; &gt;&gt;</w:t>
      </w:r>
    </w:p>
    <w:p w14:paraId="5E746B5A" w14:textId="77777777" w:rsidR="000229B4" w:rsidRDefault="000229B4">
      <w:pPr>
        <w:pStyle w:val="cmd1"/>
        <w:rPr>
          <w:rStyle w:val="code"/>
        </w:rPr>
      </w:pPr>
      <w:r>
        <w:rPr>
          <w:rStyle w:val="code"/>
          <w:bdr w:val="single" w:sz="4" w:space="0" w:color="auto"/>
        </w:rPr>
        <w:t>[</w:t>
      </w:r>
      <w:r>
        <w:rPr>
          <w:rStyle w:val="label"/>
          <w:bdr w:val="single" w:sz="4" w:space="0" w:color="auto"/>
        </w:rPr>
        <w:t>r</w:t>
      </w:r>
      <w:r>
        <w:rPr>
          <w:rStyle w:val="sb"/>
          <w:bdr w:val="single" w:sz="4" w:space="0" w:color="auto"/>
        </w:rPr>
        <w:t>3</w:t>
      </w:r>
      <w:r>
        <w:rPr>
          <w:rStyle w:val="code"/>
          <w:bdr w:val="single" w:sz="4" w:space="0" w:color="auto"/>
        </w:rPr>
        <w:t>] % I3: T(tLo, tH1, hi2) IN t1Hist .. T(lo, hi1, hi2)</w:t>
      </w:r>
      <w:r>
        <w:rPr>
          <w:rStyle w:val="code"/>
        </w:rPr>
        <w:t xml:space="preserve"> </w:t>
      </w:r>
    </w:p>
    <w:p w14:paraId="334743FF" w14:textId="77777777" w:rsidR="000229B4" w:rsidRDefault="000229B4">
      <w:pPr>
        <w:pStyle w:val="cmd1"/>
        <w:rPr>
          <w:rStyle w:val="code"/>
        </w:rPr>
      </w:pPr>
      <w:r>
        <w:rPr>
          <w:rStyle w:val="code"/>
        </w:rPr>
        <w:t xml:space="preserve">     &lt;&lt; tH2 := hi2; RET T(tLo, tH1, tH2) &gt;&gt;</w:t>
      </w:r>
    </w:p>
    <w:p w14:paraId="5008617B" w14:textId="77777777" w:rsidR="000229B4" w:rsidRDefault="000229B4">
      <w:pPr>
        <w:pStyle w:val="cmd1"/>
      </w:pPr>
      <w:r>
        <w:rPr>
          <w:rStyle w:val="code"/>
          <w:bdr w:val="single" w:sz="4" w:space="0" w:color="auto"/>
        </w:rPr>
        <w:t>[</w:t>
      </w:r>
      <w:r>
        <w:rPr>
          <w:rStyle w:val="label"/>
          <w:bdr w:val="single" w:sz="4" w:space="0" w:color="auto"/>
        </w:rPr>
        <w:t>r</w:t>
      </w:r>
      <w:r>
        <w:rPr>
          <w:rStyle w:val="sb"/>
          <w:bdr w:val="single" w:sz="4" w:space="0" w:color="auto"/>
        </w:rPr>
        <w:t>4</w:t>
      </w:r>
      <w:r>
        <w:rPr>
          <w:rStyle w:val="code"/>
          <w:bdr w:val="single" w:sz="4" w:space="0" w:color="auto"/>
        </w:rPr>
        <w:t>] % I4: $a IN t1Hist .. T(lo, hi1, hi2)</w:t>
      </w:r>
      <w:r>
        <w:rPr>
          <w:rStyle w:val="code"/>
        </w:rPr>
        <w:t xml:space="preserve"> </w:t>
      </w:r>
    </w:p>
    <w:p w14:paraId="6C908F56" w14:textId="77777777" w:rsidR="00BA31DE" w:rsidRDefault="00BA31DE" w:rsidP="00BA31DE">
      <w:pPr>
        <w:pStyle w:val="routine"/>
        <w:rPr>
          <w:rStyle w:val="code"/>
        </w:rPr>
      </w:pPr>
      <w:r>
        <w:rPr>
          <w:rStyle w:val="code"/>
        </w:rPr>
        <w:t>FUNC T(l: Int, h1: Int, h2: Int) -&gt; Int = h2 * base + (h1 = h2 =&gt; l [*] 0)</w:t>
      </w:r>
    </w:p>
    <w:p w14:paraId="00D7C66A" w14:textId="77777777" w:rsidR="000229B4" w:rsidRDefault="000229B4" w:rsidP="003E1021">
      <w:pPr>
        <w:pStyle w:val="modend"/>
        <w:spacing w:before="0"/>
      </w:pPr>
      <w:r>
        <w:rPr>
          <w:rStyle w:val="code"/>
        </w:rPr>
        <w:t>END ClockImpl</w:t>
      </w:r>
    </w:p>
    <w:p w14:paraId="70E380D5" w14:textId="77777777" w:rsidR="000229B4" w:rsidRDefault="000229B4">
      <w:r>
        <w:t>The whole invariant is thus</w:t>
      </w:r>
    </w:p>
    <w:p w14:paraId="62D271A6" w14:textId="77777777" w:rsidR="000229B4" w:rsidRDefault="000229B4">
      <w:pPr>
        <w:pStyle w:val="cmd1s"/>
      </w:pPr>
      <w:r>
        <w:rPr>
          <w:rStyle w:val="code"/>
        </w:rPr>
        <w:t xml:space="preserve">h.$pc = </w:t>
      </w:r>
      <w:r>
        <w:rPr>
          <w:rStyle w:val="label"/>
        </w:rPr>
        <w:t>r</w:t>
      </w:r>
      <w:r>
        <w:rPr>
          <w:rStyle w:val="sb"/>
        </w:rPr>
        <w:t>2</w:t>
      </w:r>
      <w:r>
        <w:rPr>
          <w:rStyle w:val="code"/>
        </w:rPr>
        <w:t xml:space="preserve"> ==&gt; I2 /\ h.$pc = </w:t>
      </w:r>
      <w:r>
        <w:rPr>
          <w:rStyle w:val="label"/>
        </w:rPr>
        <w:t>r</w:t>
      </w:r>
      <w:r>
        <w:rPr>
          <w:rStyle w:val="sb"/>
        </w:rPr>
        <w:t>3</w:t>
      </w:r>
      <w:r>
        <w:rPr>
          <w:rStyle w:val="code"/>
        </w:rPr>
        <w:t xml:space="preserve"> ==&gt; I3 /\ h.$pc = </w:t>
      </w:r>
      <w:r>
        <w:rPr>
          <w:rStyle w:val="label"/>
        </w:rPr>
        <w:t>r</w:t>
      </w:r>
      <w:r>
        <w:rPr>
          <w:rStyle w:val="sb"/>
        </w:rPr>
        <w:t>4</w:t>
      </w:r>
      <w:r>
        <w:rPr>
          <w:rStyle w:val="code"/>
        </w:rPr>
        <w:t xml:space="preserve"> ==&gt; I4</w:t>
      </w:r>
    </w:p>
    <w:p w14:paraId="3E5EE5DD" w14:textId="77777777" w:rsidR="000229B4" w:rsidRDefault="000229B4">
      <w:r>
        <w:t xml:space="preserve">The steps of </w:t>
      </w:r>
      <w:r>
        <w:rPr>
          <w:rStyle w:val="code"/>
        </w:rPr>
        <w:t>Read</w:t>
      </w:r>
      <w:r>
        <w:t xml:space="preserve"> clearly maintain this invariant, since they don’t change the value before </w:t>
      </w:r>
      <w:r>
        <w:rPr>
          <w:rStyle w:val="code"/>
        </w:rPr>
        <w:t>IN</w:t>
      </w:r>
      <w:r>
        <w:t xml:space="preserve">. The steps of </w:t>
      </w:r>
      <w:r>
        <w:rPr>
          <w:rStyle w:val="code"/>
        </w:rPr>
        <w:t>Tick</w:t>
      </w:r>
      <w:r>
        <w:t xml:space="preserve"> maintain it by case analysis.</w:t>
      </w:r>
    </w:p>
    <w:p w14:paraId="59A53317" w14:textId="77777777" w:rsidR="000229B4" w:rsidRDefault="000229B4">
      <w:pPr>
        <w:sectPr w:rsidR="000229B4" w:rsidSect="00BC2F30">
          <w:footerReference w:type="default" r:id="rId214"/>
          <w:footnotePr>
            <w:numRestart w:val="eachSect"/>
          </w:footnotePr>
          <w:type w:val="nextColumn"/>
          <w:pgSz w:w="10080" w:h="15840" w:code="1"/>
          <w:pgMar w:top="1008" w:right="360" w:bottom="1008" w:left="360" w:header="504" w:footer="504" w:gutter="0"/>
          <w:pgNumType w:start="1"/>
          <w:cols w:space="720"/>
        </w:sectPr>
      </w:pPr>
    </w:p>
    <w:p w14:paraId="31A5D119" w14:textId="77777777" w:rsidR="000229B4" w:rsidRDefault="000229B4">
      <w:pPr>
        <w:pStyle w:val="Heading1"/>
      </w:pPr>
      <w:bookmarkStart w:id="155" w:name="HOnoConsensus"/>
      <w:r>
        <w:t>18.  Consensus</w:t>
      </w:r>
      <w:bookmarkEnd w:id="155"/>
    </w:p>
    <w:p w14:paraId="41537A75" w14:textId="77777777" w:rsidR="000229B4" w:rsidRDefault="000229B4">
      <w:r>
        <w:t>Consensus (sometimes called ‘reliable broadcast’ or ‘atomic broadcast’) is a fundamental buil</w:t>
      </w:r>
      <w:r>
        <w:t>d</w:t>
      </w:r>
      <w:r>
        <w:t>ing block for distributed systems. Informally, we say that several processes achieve consensus if they all agree on some value. Three obvious applications are:</w:t>
      </w:r>
    </w:p>
    <w:p w14:paraId="3A8DB432" w14:textId="77777777" w:rsidR="000229B4" w:rsidRDefault="000229B4">
      <w:pPr>
        <w:pStyle w:val="i"/>
      </w:pPr>
      <w:r>
        <w:t>Distributed transactions, where all the processes need to agree on whether a transaction commits or aborts. Each transaction needs a new consensus on its outcome.</w:t>
      </w:r>
    </w:p>
    <w:p w14:paraId="6946A5E6" w14:textId="77777777" w:rsidR="000229B4" w:rsidRDefault="000229B4">
      <w:pPr>
        <w:pStyle w:val="i"/>
      </w:pPr>
      <w:r>
        <w:t>Membership, where a set of processes cooperating to provide a highly available service need to agree on which processes are currently functioning as members of the set. Every time a process fails or starts working again there must be a new consensus.</w:t>
      </w:r>
    </w:p>
    <w:p w14:paraId="56574A2F" w14:textId="77777777" w:rsidR="000229B4" w:rsidRDefault="000229B4">
      <w:pPr>
        <w:pStyle w:val="i"/>
      </w:pPr>
      <w:r>
        <w:t>Electing a leader of a group of processes.</w:t>
      </w:r>
    </w:p>
    <w:p w14:paraId="6DC5E0E9" w14:textId="77777777" w:rsidR="00370218" w:rsidRDefault="00370218" w:rsidP="00370218">
      <w:r>
        <w:t xml:space="preserve">A less obvious, but much more powerful application is to replicate that state machines, which are discussed in detail below and in handout 28.  </w:t>
      </w:r>
    </w:p>
    <w:p w14:paraId="5B5243CD" w14:textId="77777777" w:rsidR="0008678A" w:rsidRDefault="00B77AB7" w:rsidP="0008678A">
      <w:r>
        <w:t>There are four</w:t>
      </w:r>
      <w:r w:rsidR="00CC6606">
        <w:t xml:space="preserve"> important </w:t>
      </w:r>
      <w:r>
        <w:t>things to learn from this part of the course:</w:t>
      </w:r>
    </w:p>
    <w:p w14:paraId="7E0004BB" w14:textId="77777777" w:rsidR="00B77AB7" w:rsidRDefault="00B77AB7" w:rsidP="00B77AB7">
      <w:pPr>
        <w:pStyle w:val="i"/>
      </w:pPr>
      <w:r>
        <w:t xml:space="preserve">The idea of replicated state machines as a completely general method for building highly available, fault tolerant systems. </w:t>
      </w:r>
      <w:r w:rsidR="00CC6606">
        <w:t>In hand</w:t>
      </w:r>
      <w:r>
        <w:t>out 28</w:t>
      </w:r>
      <w:r w:rsidR="00CC6606">
        <w:t xml:space="preserve"> we will discuss replicated state machines and other methods for fault tolerance in more detail.</w:t>
      </w:r>
    </w:p>
    <w:p w14:paraId="61C28466" w14:textId="77777777" w:rsidR="00CC6606" w:rsidRDefault="00CC6606" w:rsidP="00B77AB7">
      <w:pPr>
        <w:pStyle w:val="i"/>
      </w:pPr>
      <w:r>
        <w:t>The Paxos algorithm for distributed, fault tolerant consensus</w:t>
      </w:r>
      <w:r w:rsidR="00662B52">
        <w:t xml:space="preserve">: how and why it works </w:t>
      </w:r>
      <w:r>
        <w:t>.</w:t>
      </w:r>
    </w:p>
    <w:p w14:paraId="7E5E30AA" w14:textId="77777777" w:rsidR="00662B52" w:rsidRDefault="00662B52" w:rsidP="00B77AB7">
      <w:pPr>
        <w:pStyle w:val="i"/>
      </w:pPr>
      <w:r>
        <w:t>Paxos as an example of the best style for distributed, fault tolerant algorithms.</w:t>
      </w:r>
    </w:p>
    <w:p w14:paraId="7E7DF45F" w14:textId="77777777" w:rsidR="00662B52" w:rsidRDefault="00662B52" w:rsidP="00B77AB7">
      <w:pPr>
        <w:pStyle w:val="i"/>
      </w:pPr>
      <w:r>
        <w:t xml:space="preserve">The correctness of </w:t>
      </w:r>
      <w:r w:rsidR="00370218">
        <w:t xml:space="preserve">Paxos </w:t>
      </w:r>
      <w:r>
        <w:t xml:space="preserve">as an example of the abstraction functions and simulation proofs applied to a very subtle algorithm.  </w:t>
      </w:r>
    </w:p>
    <w:p w14:paraId="4114E236" w14:textId="77777777" w:rsidR="000229B4" w:rsidRDefault="00411090">
      <w:pPr>
        <w:pStyle w:val="Heading2"/>
      </w:pPr>
      <w:r>
        <w:t xml:space="preserve">Replicated state </w:t>
      </w:r>
      <w:r w:rsidR="000229B4">
        <w:t>machines</w:t>
      </w:r>
    </w:p>
    <w:p w14:paraId="59371BA4" w14:textId="77777777" w:rsidR="000229B4" w:rsidRDefault="000229B4">
      <w:r>
        <w:t>There is a much more general way to use consensus, as the mechanism for coding a highly avai</w:t>
      </w:r>
      <w:r>
        <w:t>l</w:t>
      </w:r>
      <w:r>
        <w:t>able state machine, which is the basic tool for building a highly available system. The way to get availability is to have either perfect components or redundancy. Perfect components are too hard, which leaves redundancy. The simplest form of redundancy is replication: have several copies</w:t>
      </w:r>
      <w:r w:rsidR="003155EA">
        <w:t xml:space="preserve"> or </w:t>
      </w:r>
      <w:r w:rsidR="003155EA">
        <w:rPr>
          <w:rStyle w:val="e"/>
        </w:rPr>
        <w:t>replicas</w:t>
      </w:r>
      <w:r>
        <w:t xml:space="preserve"> of each component, and make</w:t>
      </w:r>
      <w:r w:rsidR="00821CCE">
        <w:t xml:space="preserve"> sure that</w:t>
      </w:r>
      <w:r>
        <w:t xml:space="preserve"> all the non-faulty components do the same thing. Since any computation can be expressed as a state machine, a replicated state machine can make any computation highly available.</w:t>
      </w:r>
    </w:p>
    <w:p w14:paraId="322C3D3E" w14:textId="77777777" w:rsidR="000229B4" w:rsidRDefault="000229B4">
      <w:r>
        <w:t xml:space="preserve">Recall the basic idea of a replicated state machine: </w:t>
      </w:r>
    </w:p>
    <w:p w14:paraId="6636451E" w14:textId="77777777" w:rsidR="000229B4" w:rsidRDefault="000229B4">
      <w:pPr>
        <w:pStyle w:val="i"/>
      </w:pPr>
      <w:r>
        <w:t>If the transition relation is deterministic (in other words, is a function from (state, input) to (new state, output)), then several copies of the state machine that start in the same state and see the same sequence of inputs will do the same thing, that is, end up in the same state and produce the same outputs.</w:t>
      </w:r>
    </w:p>
    <w:p w14:paraId="4B0688AF" w14:textId="77777777" w:rsidR="000229B4" w:rsidRDefault="000229B4">
      <w:r>
        <w:t xml:space="preserve">So if several processes are implementing the same state machine and achieve consensus on the values and order of the inputs, they will do the same thing. In this way it’s possible to replicate an </w:t>
      </w:r>
      <w:r>
        <w:rPr>
          <w:rStyle w:val="e"/>
        </w:rPr>
        <w:t>arbitrary</w:t>
      </w:r>
      <w:r>
        <w:t xml:space="preserve"> computation and thus make it highly available. Of course we can make the order a part of the value of the input by defining some total orde</w:t>
      </w:r>
      <w:r w:rsidR="003C1D5C">
        <w:t>r on the set of possible inputs;</w:t>
      </w:r>
      <w:r>
        <w:rPr>
          <w:rStyle w:val="FootnoteReference"/>
        </w:rPr>
        <w:footnoteReference w:id="70"/>
      </w:r>
      <w:r w:rsidR="003C1D5C">
        <w:t xml:space="preserve"> the eas</w:t>
      </w:r>
      <w:r w:rsidR="003C1D5C">
        <w:t>i</w:t>
      </w:r>
      <w:r w:rsidR="003C1D5C">
        <w:t>est way to do this is simply to number them 1, 2, 3, ....</w:t>
      </w:r>
      <w:r>
        <w:t xml:space="preserve"> We have already seen one application of this replicated state machine idea, in the code for transactions; there the replication takes the form of redoing a sequence of actions that is remembered in a log.</w:t>
      </w:r>
    </w:p>
    <w:p w14:paraId="54B673EB" w14:textId="77777777" w:rsidR="003C1D5C" w:rsidRDefault="00411090">
      <w:r>
        <w:t xml:space="preserve">Suppose, for example, that we want to build a highly available file system. The transitions are read and write operations on the files (and rename, list, … as well). We make several copies of the file system and make sure that they process read and write operations in the same order. A client sends its operation to </w:t>
      </w:r>
      <w:r w:rsidR="006C5DC2">
        <w:t xml:space="preserve">some copy, which gets consensus that it is the next operation. Then all the copies do the operation, and one of them returns the result to the client. </w:t>
      </w:r>
    </w:p>
    <w:p w14:paraId="7689F01C" w14:textId="77777777" w:rsidR="0008678A" w:rsidRDefault="0008678A" w:rsidP="0008678A">
      <w:r>
        <w:t>In many applications the inputs are requests from clients to the replicated service. Typically di</w:t>
      </w:r>
      <w:r>
        <w:t>f</w:t>
      </w:r>
      <w:r>
        <w:t>ferent clients generate their requests independently, so it’s necessary to agree not only on what the requests are, but also on the order in which to serve them. The simplest way to do this is to number them with consecutive integers, starting at 1. This is especially easy in the usual impl</w:t>
      </w:r>
      <w:r>
        <w:t>e</w:t>
      </w:r>
      <w:r>
        <w:t>mentation, ‘primary copy’ replication, since there’s one place (the primary) to assign consecutive numbers. As we shall see, however, it’s straightforward in any consensus scheme: you get co</w:t>
      </w:r>
      <w:r>
        <w:t>n</w:t>
      </w:r>
      <w:r>
        <w:t>sensus on input 1, then on input 2, etc.</w:t>
      </w:r>
    </w:p>
    <w:p w14:paraId="24CD5809" w14:textId="77777777" w:rsidR="00411090" w:rsidRPr="0008678A" w:rsidRDefault="006C5DC2">
      <w:r>
        <w:t>You might think that a read could be handled by any copy with no need for consensus, since it doesn’t chang</w:t>
      </w:r>
      <w:r w:rsidR="005C358D">
        <w:t xml:space="preserve">e the state of the file system. Without </w:t>
      </w:r>
      <w:r>
        <w:t>consensus</w:t>
      </w:r>
      <w:r w:rsidR="005C358D">
        <w:t>, however,</w:t>
      </w:r>
      <w:r>
        <w:t xml:space="preserve"> a read might fail to see the result of a write that finished before the read started, since the read might be handled by a copy whose state is behind the current state of the file system.</w:t>
      </w:r>
      <w:r w:rsidR="003C1D5C">
        <w:t xml:space="preserve"> This result violates “external co</w:t>
      </w:r>
      <w:r w:rsidR="003C1D5C">
        <w:t>n</w:t>
      </w:r>
      <w:r w:rsidR="003C1D5C">
        <w:t>sistency”</w:t>
      </w:r>
      <w:r w:rsidR="00C55B8F">
        <w:t>, which is a formal expression of the usual intuition about state machines. In some a</w:t>
      </w:r>
      <w:r w:rsidR="00C55B8F">
        <w:t>p</w:t>
      </w:r>
      <w:r w:rsidR="00C55B8F">
        <w:t xml:space="preserve">plications, however, it is acceptable to get a possibly old result from a read, and then any copy can satisfy it without consensus. Another possibility is to notice that a given copy will have done all the operations up to </w:t>
      </w:r>
      <w:r w:rsidR="00C55B8F">
        <w:rPr>
          <w:rStyle w:val="v"/>
        </w:rPr>
        <w:t>n</w:t>
      </w:r>
      <w:r w:rsidR="0008678A">
        <w:t>, and</w:t>
      </w:r>
      <w:r w:rsidR="00C55B8F">
        <w:t xml:space="preserve"> define a read operation that returns </w:t>
      </w:r>
      <w:r w:rsidR="0008678A">
        <w:rPr>
          <w:rStyle w:val="v"/>
        </w:rPr>
        <w:t>n</w:t>
      </w:r>
      <w:r w:rsidR="0008678A">
        <w:t xml:space="preserve"> along with the result value, and possibly the real time of operation </w:t>
      </w:r>
      <w:r w:rsidR="0008678A">
        <w:rPr>
          <w:rStyle w:val="v"/>
        </w:rPr>
        <w:t>n</w:t>
      </w:r>
      <w:r w:rsidR="0008678A">
        <w:t xml:space="preserve"> as well. Then it’s up to the client to decide whether this is recent enough.</w:t>
      </w:r>
    </w:p>
    <w:p w14:paraId="74B72077" w14:textId="77777777" w:rsidR="000229B4" w:rsidRDefault="000229B4">
      <w:r>
        <w:t>The literature is full of other schemes for achieving consensus on the order of requests when their total order is not derived from consecutive integers. These schemes label each input with some label from a totally ordered set (for instance, (client UID, timestamp) pairs) and then d</w:t>
      </w:r>
      <w:r>
        <w:t>e</w:t>
      </w:r>
      <w:r>
        <w:t>vise some way to be certain that you have seen all the inputs that can ever exist with labels smaller than a given value. They are complicated, and of doubtful utility.</w:t>
      </w:r>
      <w:r>
        <w:rPr>
          <w:rStyle w:val="FootnoteReference"/>
        </w:rPr>
        <w:footnoteReference w:id="71"/>
      </w:r>
      <w:r>
        <w:t xml:space="preserve"> People who do it for money use primary copy.</w:t>
      </w:r>
      <w:r>
        <w:rPr>
          <w:rStyle w:val="FootnoteReference"/>
        </w:rPr>
        <w:footnoteReference w:id="72"/>
      </w:r>
    </w:p>
    <w:p w14:paraId="30657536" w14:textId="77777777" w:rsidR="000229B4" w:rsidRDefault="000229B4">
      <w:r>
        <w:t>Unfortunately, consensus is expensive.</w:t>
      </w:r>
      <w:r w:rsidR="003155EA">
        <w:t xml:space="preserve"> The section on </w:t>
      </w:r>
      <w:r w:rsidR="005C358D">
        <w:t xml:space="preserve">optimizations at the end of this handout explains a variety of ways to make a replicated state machine run efficiently: leases, </w:t>
      </w:r>
      <w:r w:rsidR="003155EA">
        <w:t>transactions, and batching.</w:t>
      </w:r>
      <w:r>
        <w:t xml:space="preserve"> </w:t>
      </w:r>
    </w:p>
    <w:p w14:paraId="3F4E5562" w14:textId="77777777" w:rsidR="000229B4" w:rsidRDefault="000229B4">
      <w:pPr>
        <w:pStyle w:val="Heading2"/>
      </w:pPr>
      <w:r>
        <w:t>Spec for consensus</w:t>
      </w:r>
    </w:p>
    <w:p w14:paraId="3B2E765B" w14:textId="77777777" w:rsidR="000229B4" w:rsidRDefault="000229B4">
      <w:r>
        <w:t xml:space="preserve">Here is the spec for consensus; we have seen it already in handout 8 on history and prophecy variables. The idea is that the outcome of consensus should be one and only one of the allowed values. In the spec there is an </w:t>
      </w:r>
      <w:r>
        <w:rPr>
          <w:rStyle w:val="code"/>
        </w:rPr>
        <w:t>outcome</w:t>
      </w:r>
      <w:r>
        <w:t xml:space="preserve"> variable initialized to </w:t>
      </w:r>
      <w:r>
        <w:rPr>
          <w:rStyle w:val="code"/>
        </w:rPr>
        <w:t>nil</w:t>
      </w:r>
      <w:r>
        <w:t xml:space="preserve">, and an action </w:t>
      </w:r>
      <w:r>
        <w:rPr>
          <w:rStyle w:val="code"/>
        </w:rPr>
        <w:t>Allow(v)</w:t>
      </w:r>
      <w:r>
        <w:t xml:space="preserve"> that can be invoked any number of times. There is also an action </w:t>
      </w:r>
      <w:r>
        <w:rPr>
          <w:rStyle w:val="code"/>
        </w:rPr>
        <w:t>Outcome</w:t>
      </w:r>
      <w:r>
        <w:t xml:space="preserve"> to read the </w:t>
      </w:r>
      <w:r>
        <w:rPr>
          <w:rStyle w:val="code"/>
        </w:rPr>
        <w:t>outcome</w:t>
      </w:r>
      <w:r>
        <w:t xml:space="preserve"> var</w:t>
      </w:r>
      <w:r>
        <w:t>i</w:t>
      </w:r>
      <w:r>
        <w:t xml:space="preserve">able; it must return either </w:t>
      </w:r>
      <w:r>
        <w:rPr>
          <w:rStyle w:val="code"/>
        </w:rPr>
        <w:t>nil</w:t>
      </w:r>
      <w:r>
        <w:t xml:space="preserve"> or a </w:t>
      </w:r>
      <w:r>
        <w:rPr>
          <w:rStyle w:val="code"/>
        </w:rPr>
        <w:t>v</w:t>
      </w:r>
      <w:r>
        <w:t xml:space="preserve"> which was the argument of some </w:t>
      </w:r>
      <w:r>
        <w:rPr>
          <w:rStyle w:val="code"/>
        </w:rPr>
        <w:t>Allow</w:t>
      </w:r>
      <w:r>
        <w:t xml:space="preserve"> action, and if it doesn’t return </w:t>
      </w:r>
      <w:r>
        <w:rPr>
          <w:rStyle w:val="code"/>
        </w:rPr>
        <w:t>nil</w:t>
      </w:r>
      <w:r>
        <w:t xml:space="preserve"> it must always return the </w:t>
      </w:r>
      <w:r>
        <w:rPr>
          <w:rStyle w:val="e"/>
        </w:rPr>
        <w:t>same</w:t>
      </w:r>
      <w:r>
        <w:t xml:space="preserve"> </w:t>
      </w:r>
      <w:r>
        <w:rPr>
          <w:rStyle w:val="code"/>
        </w:rPr>
        <w:t>v</w:t>
      </w:r>
      <w:r>
        <w:t>.</w:t>
      </w:r>
    </w:p>
    <w:p w14:paraId="007F4E2A" w14:textId="77777777" w:rsidR="000229B4" w:rsidRDefault="000229B4">
      <w:r>
        <w:t xml:space="preserve"> More precisely, we have two requirements:</w:t>
      </w:r>
    </w:p>
    <w:p w14:paraId="2EE65137" w14:textId="77777777" w:rsidR="000229B4" w:rsidRDefault="000229B4">
      <w:pPr>
        <w:pStyle w:val="i"/>
      </w:pPr>
      <w:r>
        <w:rPr>
          <w:rStyle w:val="e"/>
        </w:rPr>
        <w:t>Agreement</w:t>
      </w:r>
      <w:r>
        <w:t>: Every non-</w:t>
      </w:r>
      <w:r>
        <w:rPr>
          <w:rStyle w:val="code"/>
        </w:rPr>
        <w:t>nil</w:t>
      </w:r>
      <w:r>
        <w:t xml:space="preserve"> result of </w:t>
      </w:r>
      <w:r>
        <w:rPr>
          <w:rStyle w:val="code"/>
        </w:rPr>
        <w:t>Outcome</w:t>
      </w:r>
      <w:r>
        <w:t xml:space="preserve"> is the same.</w:t>
      </w:r>
    </w:p>
    <w:p w14:paraId="54C6680C" w14:textId="77777777" w:rsidR="000229B4" w:rsidRDefault="000229B4">
      <w:pPr>
        <w:pStyle w:val="i"/>
      </w:pPr>
      <w:r>
        <w:rPr>
          <w:rStyle w:val="e"/>
        </w:rPr>
        <w:t>Validity</w:t>
      </w:r>
      <w:r>
        <w:t>: A non-</w:t>
      </w:r>
      <w:r>
        <w:rPr>
          <w:rStyle w:val="code"/>
        </w:rPr>
        <w:t>nil</w:t>
      </w:r>
      <w:r>
        <w:t xml:space="preserve"> </w:t>
      </w:r>
      <w:r>
        <w:rPr>
          <w:rStyle w:val="code"/>
        </w:rPr>
        <w:t>outcome</w:t>
      </w:r>
      <w:r>
        <w:t xml:space="preserve"> equals some allowed value.</w:t>
      </w:r>
    </w:p>
    <w:p w14:paraId="5A927B1F" w14:textId="77777777" w:rsidR="000229B4" w:rsidRDefault="000229B4">
      <w:r>
        <w:t>Validity means that the outcome can’t be any arbitrary value, but must be a value that was a</w:t>
      </w:r>
      <w:r>
        <w:t>l</w:t>
      </w:r>
      <w:r>
        <w:t xml:space="preserve">lowed. Consensus is reached by choosing some allowed value and assigning it to </w:t>
      </w:r>
      <w:r>
        <w:rPr>
          <w:rStyle w:val="code"/>
        </w:rPr>
        <w:t>outcome</w:t>
      </w:r>
      <w:r>
        <w:t>. This spec makes the choice on the fly as the allowed values arrive.</w:t>
      </w:r>
    </w:p>
    <w:p w14:paraId="408A45DA" w14:textId="77777777" w:rsidR="000229B4" w:rsidRDefault="000229B4">
      <w:pPr>
        <w:pStyle w:val="modhead"/>
        <w:keepNext/>
        <w:rPr>
          <w:b w:val="0"/>
        </w:rPr>
      </w:pPr>
      <w:r>
        <w:t>MODULE Consensus</w:t>
      </w:r>
      <w:r>
        <w:rPr>
          <w:b w:val="0"/>
        </w:rPr>
        <w:t xml:space="preserve"> </w:t>
      </w:r>
      <w:r>
        <w:rPr>
          <w:rStyle w:val="code"/>
          <w:b w:val="0"/>
        </w:rPr>
        <w:t>[V] EXPORT Allow, Outcome =</w:t>
      </w:r>
      <w:r>
        <w:rPr>
          <w:rStyle w:val="m"/>
          <w:b w:val="0"/>
        </w:rPr>
        <w:tab/>
        <w:t>% data value to agree on</w:t>
      </w:r>
    </w:p>
    <w:p w14:paraId="13A6A420" w14:textId="77777777" w:rsidR="000229B4" w:rsidRDefault="000229B4">
      <w:pPr>
        <w:pStyle w:val="declhead"/>
        <w:rPr>
          <w:rStyle w:val="code"/>
        </w:rPr>
      </w:pPr>
      <w:r>
        <w:rPr>
          <w:rStyle w:val="code"/>
        </w:rPr>
        <w:t>VAR</w:t>
      </w:r>
      <w:r>
        <w:rPr>
          <w:rStyle w:val="code"/>
        </w:rPr>
        <w:tab/>
        <w:t>outcome   : (V + Null) := nil</w:t>
      </w:r>
    </w:p>
    <w:p w14:paraId="7AF310A0" w14:textId="77777777" w:rsidR="000229B4" w:rsidRDefault="000229B4">
      <w:pPr>
        <w:pStyle w:val="routine"/>
        <w:keepNext/>
        <w:rPr>
          <w:rStyle w:val="code"/>
        </w:rPr>
      </w:pPr>
      <w:r>
        <w:rPr>
          <w:rStyle w:val="code"/>
        </w:rPr>
        <w:t>APROC Allow(v) = &lt;&lt; outcome = nil =&gt; outcome := v [] SKIP &gt;&gt;</w:t>
      </w:r>
    </w:p>
    <w:p w14:paraId="59D1C262" w14:textId="77777777" w:rsidR="000229B4" w:rsidRDefault="000229B4">
      <w:pPr>
        <w:pStyle w:val="routine"/>
        <w:keepNext/>
        <w:spacing w:before="0"/>
        <w:rPr>
          <w:rStyle w:val="code"/>
        </w:rPr>
      </w:pPr>
      <w:r>
        <w:rPr>
          <w:rStyle w:val="code"/>
        </w:rPr>
        <w:t>APROC Outcome() -&gt; (V + Null) = &lt;&lt; RET outcome [] RET nil &gt;&gt;</w:t>
      </w:r>
    </w:p>
    <w:p w14:paraId="5F1B17F8" w14:textId="77777777" w:rsidR="000229B4" w:rsidRDefault="000229B4">
      <w:pPr>
        <w:tabs>
          <w:tab w:val="left" w:pos="540"/>
          <w:tab w:val="left" w:pos="1980"/>
          <w:tab w:val="left" w:pos="2340"/>
          <w:tab w:val="left" w:pos="6480"/>
        </w:tabs>
        <w:spacing w:line="240" w:lineRule="auto"/>
        <w:ind w:right="-720"/>
        <w:rPr>
          <w:rFonts w:ascii="Courier New" w:hAnsi="Courier New"/>
          <w:noProof/>
          <w:sz w:val="20"/>
        </w:rPr>
      </w:pPr>
      <w:r>
        <w:rPr>
          <w:rStyle w:val="code"/>
        </w:rPr>
        <w:t>END Consensus</w:t>
      </w:r>
    </w:p>
    <w:p w14:paraId="2D73744A" w14:textId="77777777" w:rsidR="000229B4" w:rsidRDefault="000229B4">
      <w:r>
        <w:t xml:space="preserve">Note that </w:t>
      </w:r>
      <w:r>
        <w:rPr>
          <w:rStyle w:val="code"/>
        </w:rPr>
        <w:t>Outcome</w:t>
      </w:r>
      <w:r>
        <w:t xml:space="preserve"> is allowed to return </w:t>
      </w:r>
      <w:r>
        <w:rPr>
          <w:rStyle w:val="code"/>
        </w:rPr>
        <w:t>nil</w:t>
      </w:r>
      <w:r>
        <w:t xml:space="preserve"> even after the choice has been made. This reflects the fact that in code with several replicas, </w:t>
      </w:r>
      <w:r>
        <w:rPr>
          <w:rStyle w:val="code"/>
        </w:rPr>
        <w:t>Outcome</w:t>
      </w:r>
      <w:r>
        <w:t xml:space="preserve"> is often coded by talking to just one of the repl</w:t>
      </w:r>
      <w:r>
        <w:t>i</w:t>
      </w:r>
      <w:r>
        <w:t xml:space="preserve">cas, and that replica may not yet have learned about the choice. </w:t>
      </w:r>
    </w:p>
    <w:p w14:paraId="414103A3" w14:textId="77777777" w:rsidR="000229B4" w:rsidRDefault="000229B4">
      <w:r>
        <w:t xml:space="preserve">If only one </w:t>
      </w:r>
      <w:r>
        <w:rPr>
          <w:rStyle w:val="code"/>
        </w:rPr>
        <w:t>Allow</w:t>
      </w:r>
      <w:r>
        <w:t xml:space="preserve"> action occurs, there’s no need to choose a </w:t>
      </w:r>
      <w:r>
        <w:rPr>
          <w:rStyle w:val="code"/>
        </w:rPr>
        <w:t>v</w:t>
      </w:r>
      <w:r>
        <w:t>, and the code’s only problem is to ensure termination. An algorithm that does so is said to implement ‘reliable’ or ‘atomic’ broa</w:t>
      </w:r>
      <w:r>
        <w:t>d</w:t>
      </w:r>
      <w:r>
        <w:t xml:space="preserve">cast; there is only one sender, and either everyone or no one gets the message. The single </w:t>
      </w:r>
      <w:r>
        <w:rPr>
          <w:rStyle w:val="code"/>
        </w:rPr>
        <w:t>Allow</w:t>
      </w:r>
      <w:r>
        <w:t xml:space="preserve"> might not set </w:t>
      </w:r>
      <w:r>
        <w:rPr>
          <w:rStyle w:val="code"/>
        </w:rPr>
        <w:t>outcome</w:t>
      </w:r>
      <w:r>
        <w:t>, which corresponds to failure of the sender of the broadcast message; in this case no one gets the message.</w:t>
      </w:r>
    </w:p>
    <w:p w14:paraId="76356C5D" w14:textId="77777777" w:rsidR="000229B4" w:rsidRDefault="000229B4">
      <w:r>
        <w:t>Here is an equivalent spec, slightly more complicated but perhaps more intuitive</w:t>
      </w:r>
      <w:r w:rsidR="003155EA">
        <w:t>, and certainly closer to an implementation</w:t>
      </w:r>
      <w:r>
        <w:t xml:space="preserve">. It accumulates the allowed values and then chooses one of them in the internal action </w:t>
      </w:r>
      <w:r>
        <w:rPr>
          <w:rStyle w:val="code"/>
        </w:rPr>
        <w:t>Agree</w:t>
      </w:r>
      <w:r>
        <w:t>.</w:t>
      </w:r>
    </w:p>
    <w:p w14:paraId="7A8B180E" w14:textId="77777777" w:rsidR="000229B4" w:rsidRDefault="000229B4">
      <w:pPr>
        <w:pStyle w:val="modhead"/>
        <w:rPr>
          <w:b w:val="0"/>
        </w:rPr>
      </w:pPr>
      <w:r>
        <w:t>MODULE LateConsensus</w:t>
      </w:r>
      <w:r>
        <w:rPr>
          <w:rStyle w:val="code"/>
        </w:rPr>
        <w:t xml:space="preserve"> </w:t>
      </w:r>
      <w:r>
        <w:rPr>
          <w:rStyle w:val="code"/>
          <w:b w:val="0"/>
        </w:rPr>
        <w:t>[V] EXPORT Allow, Outcome =</w:t>
      </w:r>
    </w:p>
    <w:p w14:paraId="4526BD0F" w14:textId="77777777" w:rsidR="000229B4" w:rsidRDefault="000229B4">
      <w:pPr>
        <w:pStyle w:val="declhead"/>
        <w:keepNext/>
        <w:rPr>
          <w:rStyle w:val="code"/>
        </w:rPr>
      </w:pPr>
      <w:r>
        <w:rPr>
          <w:rStyle w:val="code"/>
        </w:rPr>
        <w:t>VAR</w:t>
      </w:r>
      <w:r>
        <w:rPr>
          <w:rStyle w:val="code"/>
        </w:rPr>
        <w:tab/>
        <w:t>outcome</w:t>
      </w:r>
      <w:r>
        <w:rPr>
          <w:rStyle w:val="code"/>
        </w:rPr>
        <w:tab/>
        <w:t>:</w:t>
      </w:r>
      <w:r>
        <w:rPr>
          <w:rStyle w:val="code"/>
        </w:rPr>
        <w:tab/>
        <w:t>(V + Null) := nil</w:t>
      </w:r>
    </w:p>
    <w:p w14:paraId="7A2FB88B" w14:textId="77777777" w:rsidR="000229B4" w:rsidRDefault="000229B4">
      <w:pPr>
        <w:pStyle w:val="decl"/>
        <w:rPr>
          <w:rStyle w:val="k"/>
        </w:rPr>
      </w:pPr>
      <w:r>
        <w:rPr>
          <w:rStyle w:val="k"/>
        </w:rPr>
        <w:t>allowed</w:t>
      </w:r>
      <w:r>
        <w:rPr>
          <w:rStyle w:val="k"/>
        </w:rPr>
        <w:tab/>
        <w:t>:</w:t>
      </w:r>
      <w:r>
        <w:rPr>
          <w:rStyle w:val="k"/>
        </w:rPr>
        <w:tab/>
        <w:t>SET V := {}</w:t>
      </w:r>
    </w:p>
    <w:p w14:paraId="13C7B35F" w14:textId="77777777" w:rsidR="000229B4" w:rsidRDefault="000229B4">
      <w:pPr>
        <w:pStyle w:val="routine"/>
        <w:keepNext/>
        <w:rPr>
          <w:rStyle w:val="code"/>
        </w:rPr>
      </w:pPr>
      <w:r>
        <w:rPr>
          <w:rStyle w:val="code"/>
        </w:rPr>
        <w:t xml:space="preserve">APROC Allow(v) = &lt;&lt; </w:t>
      </w:r>
      <w:r>
        <w:rPr>
          <w:rStyle w:val="k"/>
        </w:rPr>
        <w:t>allowed \/ := {v}</w:t>
      </w:r>
      <w:r>
        <w:rPr>
          <w:rStyle w:val="code"/>
        </w:rPr>
        <w:t xml:space="preserve"> &gt;&gt;</w:t>
      </w:r>
    </w:p>
    <w:p w14:paraId="6F38F530" w14:textId="77777777" w:rsidR="000229B4" w:rsidRDefault="000229B4">
      <w:pPr>
        <w:pStyle w:val="routine"/>
        <w:rPr>
          <w:rStyle w:val="code"/>
        </w:rPr>
      </w:pPr>
      <w:r>
        <w:rPr>
          <w:rStyle w:val="code"/>
        </w:rPr>
        <w:t>APROC Outcome() -&gt; (V</w:t>
      </w:r>
      <w:r w:rsidR="003155EA">
        <w:rPr>
          <w:rStyle w:val="code"/>
        </w:rPr>
        <w:t xml:space="preserve"> </w:t>
      </w:r>
      <w:r>
        <w:rPr>
          <w:rStyle w:val="code"/>
        </w:rPr>
        <w:t>+</w:t>
      </w:r>
      <w:r w:rsidR="003155EA">
        <w:rPr>
          <w:rStyle w:val="code"/>
        </w:rPr>
        <w:t xml:space="preserve"> </w:t>
      </w:r>
      <w:r>
        <w:rPr>
          <w:rStyle w:val="code"/>
        </w:rPr>
        <w:t>Null) = &lt;&lt; RET outcome [] RET nil &gt;&gt;</w:t>
      </w:r>
      <w:r>
        <w:rPr>
          <w:rStyle w:val="code"/>
        </w:rPr>
        <w:tab/>
      </w:r>
      <w:r>
        <w:rPr>
          <w:rStyle w:val="code"/>
        </w:rPr>
        <w:br/>
      </w:r>
      <w:r>
        <w:rPr>
          <w:rStyle w:val="m"/>
        </w:rPr>
        <w:t xml:space="preserve">% Only </w:t>
      </w:r>
      <w:r>
        <w:rPr>
          <w:rStyle w:val="code"/>
        </w:rPr>
        <w:t>outcome</w:t>
      </w:r>
      <w:r>
        <w:rPr>
          <w:rStyle w:val="m"/>
        </w:rPr>
        <w:t xml:space="preserve"> is visible</w:t>
      </w:r>
    </w:p>
    <w:p w14:paraId="77231CAF" w14:textId="77777777" w:rsidR="000229B4" w:rsidRDefault="000229B4">
      <w:pPr>
        <w:pStyle w:val="routine"/>
        <w:keepNext/>
        <w:rPr>
          <w:rStyle w:val="k"/>
        </w:rPr>
      </w:pPr>
      <w:r>
        <w:rPr>
          <w:rStyle w:val="k"/>
        </w:rPr>
        <w:t xml:space="preserve">APROC </w:t>
      </w:r>
      <w:r w:rsidR="00412287">
        <w:rPr>
          <w:rStyle w:val="k"/>
        </w:rPr>
        <w:t>Decide</w:t>
      </w:r>
      <w:r>
        <w:rPr>
          <w:rStyle w:val="k"/>
        </w:rPr>
        <w:t>() = &lt;&lt; VAR v :IN allowed | outcome = nil =&gt; outcome := v &gt;&gt;</w:t>
      </w:r>
    </w:p>
    <w:p w14:paraId="1910554C" w14:textId="77777777" w:rsidR="000229B4" w:rsidRDefault="000229B4">
      <w:pPr>
        <w:pStyle w:val="modend"/>
      </w:pPr>
      <w:r>
        <w:rPr>
          <w:rStyle w:val="code"/>
        </w:rPr>
        <w:t>END LateConsensus</w:t>
      </w:r>
    </w:p>
    <w:p w14:paraId="22A4F17E" w14:textId="77777777" w:rsidR="000229B4" w:rsidRDefault="000229B4">
      <w:pPr>
        <w:rPr>
          <w:rFonts w:ascii="Courier New" w:hAnsi="Courier New"/>
          <w:noProof/>
          <w:sz w:val="20"/>
        </w:rPr>
      </w:pPr>
      <w:r>
        <w:t xml:space="preserve">It should be fairly clear that </w:t>
      </w:r>
      <w:r>
        <w:rPr>
          <w:rStyle w:val="code"/>
        </w:rPr>
        <w:t>LateConsensus</w:t>
      </w:r>
      <w:r>
        <w:t xml:space="preserve"> implements </w:t>
      </w:r>
      <w:r>
        <w:rPr>
          <w:rStyle w:val="code"/>
        </w:rPr>
        <w:t>Consensus</w:t>
      </w:r>
      <w:r>
        <w:t xml:space="preserve">. An abstraction function to prove this, however, requires a prophecy variable, because </w:t>
      </w:r>
      <w:r>
        <w:rPr>
          <w:rStyle w:val="code"/>
        </w:rPr>
        <w:t>Consensus</w:t>
      </w:r>
      <w:r>
        <w:t xml:space="preserve"> decides on the outcome (in the </w:t>
      </w:r>
      <w:r>
        <w:rPr>
          <w:rStyle w:val="code"/>
        </w:rPr>
        <w:t>Allow</w:t>
      </w:r>
      <w:r>
        <w:t xml:space="preserve"> action) before </w:t>
      </w:r>
      <w:r>
        <w:rPr>
          <w:rStyle w:val="code"/>
        </w:rPr>
        <w:t>LateConsensus</w:t>
      </w:r>
      <w:r>
        <w:t xml:space="preserve"> does (in the </w:t>
      </w:r>
      <w:r w:rsidR="00412287">
        <w:rPr>
          <w:rStyle w:val="code"/>
        </w:rPr>
        <w:t>Decide</w:t>
      </w:r>
      <w:r>
        <w:t xml:space="preserve"> action). We saw these specs in handout 8 on generalized abstraction functions, where prophecy variables are explained.</w:t>
      </w:r>
    </w:p>
    <w:p w14:paraId="2CD1410C" w14:textId="77777777" w:rsidR="000229B4" w:rsidRDefault="000229B4">
      <w:r>
        <w:t xml:space="preserve">In the code we have in mind, there are some processes, each with its own </w:t>
      </w:r>
      <w:r>
        <w:rPr>
          <w:rStyle w:val="code"/>
        </w:rPr>
        <w:t>outcome</w:t>
      </w:r>
      <w:r>
        <w:t xml:space="preserve"> variable in</w:t>
      </w:r>
      <w:r>
        <w:t>i</w:t>
      </w:r>
      <w:r>
        <w:t xml:space="preserve">tialized to </w:t>
      </w:r>
      <w:r>
        <w:rPr>
          <w:rStyle w:val="code"/>
        </w:rPr>
        <w:t>nil</w:t>
      </w:r>
      <w:r>
        <w:t xml:space="preserve">. The </w:t>
      </w:r>
      <w:r>
        <w:rPr>
          <w:rStyle w:val="code"/>
        </w:rPr>
        <w:t>outcome</w:t>
      </w:r>
      <w:r>
        <w:t xml:space="preserve"> variables are supposed to reach consensus, that is, become equal to the argument of some </w:t>
      </w:r>
      <w:r>
        <w:rPr>
          <w:rStyle w:val="code"/>
        </w:rPr>
        <w:t>Allow</w:t>
      </w:r>
      <w:r>
        <w:t xml:space="preserve"> action. An </w:t>
      </w:r>
      <w:r>
        <w:rPr>
          <w:rStyle w:val="code"/>
        </w:rPr>
        <w:t>Outcome</w:t>
      </w:r>
      <w:r>
        <w:t xml:space="preserve"> can be directed to any process, which returns the value of its </w:t>
      </w:r>
      <w:r>
        <w:rPr>
          <w:rStyle w:val="code"/>
        </w:rPr>
        <w:t>outcome</w:t>
      </w:r>
      <w:r>
        <w:t xml:space="preserve"> variable. The tricky part is to ensure that two non-nil </w:t>
      </w:r>
      <w:r>
        <w:rPr>
          <w:rStyle w:val="code"/>
        </w:rPr>
        <w:t>outcome</w:t>
      </w:r>
      <w:r>
        <w:t xml:space="preserve"> variables are always equal, so that the agreement property is satisfied.</w:t>
      </w:r>
    </w:p>
    <w:p w14:paraId="72B92DC4" w14:textId="77777777" w:rsidR="000229B4" w:rsidRDefault="000229B4">
      <w:r>
        <w:t xml:space="preserve">We would also like to have the property that eventually </w:t>
      </w:r>
      <w:r>
        <w:rPr>
          <w:rStyle w:val="code"/>
        </w:rPr>
        <w:t>Outcome</w:t>
      </w:r>
      <w:r>
        <w:t xml:space="preserve"> stops returning </w:t>
      </w:r>
      <w:r>
        <w:rPr>
          <w:rStyle w:val="code"/>
        </w:rPr>
        <w:t>nil</w:t>
      </w:r>
      <w:r>
        <w:t xml:space="preserve">. In the code, this happens when every process’ </w:t>
      </w:r>
      <w:r>
        <w:rPr>
          <w:rStyle w:val="code"/>
        </w:rPr>
        <w:t>outcome</w:t>
      </w:r>
      <w:r>
        <w:t xml:space="preserve"> variable is non-</w:t>
      </w:r>
      <w:r>
        <w:rPr>
          <w:rStyle w:val="code"/>
        </w:rPr>
        <w:t>nil</w:t>
      </w:r>
      <w:r>
        <w:t xml:space="preserve">. However, this could take a long time if some process is very slow (or down for a long time). </w:t>
      </w:r>
    </w:p>
    <w:p w14:paraId="451DB230" w14:textId="77777777" w:rsidR="000229B4" w:rsidRDefault="000229B4">
      <w:r>
        <w:t xml:space="preserve">We can change </w:t>
      </w:r>
      <w:r>
        <w:rPr>
          <w:rStyle w:val="code"/>
        </w:rPr>
        <w:t>Consensus</w:t>
      </w:r>
      <w:r>
        <w:t xml:space="preserve"> to express this with an internal action </w:t>
      </w:r>
      <w:r>
        <w:rPr>
          <w:rStyle w:val="code"/>
        </w:rPr>
        <w:t>Done</w:t>
      </w:r>
      <w:r>
        <w:t>:</w:t>
      </w:r>
    </w:p>
    <w:p w14:paraId="1F49AA31" w14:textId="77777777" w:rsidR="000229B4" w:rsidRDefault="000229B4">
      <w:pPr>
        <w:pStyle w:val="modhead"/>
        <w:rPr>
          <w:rStyle w:val="code"/>
          <w:b w:val="0"/>
        </w:rPr>
      </w:pPr>
      <w:r>
        <w:t>MODULE Term</w:t>
      </w:r>
      <w:r w:rsidR="00370218">
        <w:t>inating</w:t>
      </w:r>
      <w:r>
        <w:t xml:space="preserve">Consensus </w:t>
      </w:r>
      <w:r>
        <w:rPr>
          <w:rStyle w:val="code"/>
          <w:b w:val="0"/>
        </w:rPr>
        <w:t>[V] EXPORT Allow, Outcome =</w:t>
      </w:r>
    </w:p>
    <w:p w14:paraId="6812C99A" w14:textId="77777777" w:rsidR="000229B4" w:rsidRDefault="000229B4">
      <w:pPr>
        <w:pStyle w:val="declhead"/>
        <w:rPr>
          <w:rStyle w:val="code"/>
        </w:rPr>
      </w:pPr>
      <w:r>
        <w:rPr>
          <w:rStyle w:val="code"/>
        </w:rPr>
        <w:t>VAR</w:t>
      </w:r>
      <w:r>
        <w:rPr>
          <w:rStyle w:val="code"/>
        </w:rPr>
        <w:tab/>
        <w:t>outcome</w:t>
      </w:r>
      <w:r>
        <w:rPr>
          <w:rStyle w:val="code"/>
        </w:rPr>
        <w:tab/>
        <w:t>:</w:t>
      </w:r>
      <w:r>
        <w:rPr>
          <w:rStyle w:val="code"/>
        </w:rPr>
        <w:tab/>
        <w:t>(V + Null) := nil</w:t>
      </w:r>
    </w:p>
    <w:p w14:paraId="33CD14CE" w14:textId="77777777" w:rsidR="000229B4" w:rsidRDefault="000229B4">
      <w:pPr>
        <w:pStyle w:val="decl"/>
        <w:rPr>
          <w:rStyle w:val="k"/>
        </w:rPr>
      </w:pPr>
      <w:r>
        <w:rPr>
          <w:rStyle w:val="k"/>
        </w:rPr>
        <w:t>done</w:t>
      </w:r>
      <w:r>
        <w:rPr>
          <w:rStyle w:val="k"/>
        </w:rPr>
        <w:tab/>
        <w:t>:</w:t>
      </w:r>
      <w:r>
        <w:rPr>
          <w:rStyle w:val="k"/>
        </w:rPr>
        <w:tab/>
        <w:t>Bool := false</w:t>
      </w:r>
    </w:p>
    <w:p w14:paraId="5DA3DFFA" w14:textId="77777777" w:rsidR="000229B4" w:rsidRDefault="000229B4">
      <w:pPr>
        <w:pStyle w:val="routine"/>
        <w:rPr>
          <w:rStyle w:val="code"/>
        </w:rPr>
      </w:pPr>
      <w:r>
        <w:rPr>
          <w:rStyle w:val="code"/>
        </w:rPr>
        <w:t>APROC Allow(v) = &lt;&lt; outcome = nil =&gt; outcome := v [] SKIP &gt;&gt;</w:t>
      </w:r>
    </w:p>
    <w:p w14:paraId="72D45C0C" w14:textId="77777777" w:rsidR="000229B4" w:rsidRDefault="000229B4">
      <w:pPr>
        <w:pStyle w:val="routine"/>
        <w:spacing w:before="0"/>
        <w:rPr>
          <w:rStyle w:val="code"/>
        </w:rPr>
      </w:pPr>
      <w:r>
        <w:rPr>
          <w:rStyle w:val="code"/>
        </w:rPr>
        <w:t xml:space="preserve">APROC Outcome() -&gt; (V + Null) = &lt;&lt; RET outcome [] </w:t>
      </w:r>
      <w:r>
        <w:rPr>
          <w:rStyle w:val="k"/>
        </w:rPr>
        <w:t>~ done =&gt;</w:t>
      </w:r>
      <w:r>
        <w:rPr>
          <w:rStyle w:val="code"/>
        </w:rPr>
        <w:t xml:space="preserve"> RET nil &gt;&gt;</w:t>
      </w:r>
    </w:p>
    <w:p w14:paraId="57DC3D95" w14:textId="77777777" w:rsidR="000229B4" w:rsidRDefault="000229B4">
      <w:pPr>
        <w:pStyle w:val="routine"/>
        <w:rPr>
          <w:rStyle w:val="k"/>
        </w:rPr>
      </w:pPr>
      <w:r>
        <w:rPr>
          <w:rStyle w:val="k"/>
        </w:rPr>
        <w:t>THREAD Done() = &lt;&lt; outcome # nil =&gt; done := true &gt;&gt;</w:t>
      </w:r>
    </w:p>
    <w:p w14:paraId="37335578" w14:textId="77777777" w:rsidR="000229B4" w:rsidRDefault="000229B4">
      <w:pPr>
        <w:pStyle w:val="modend"/>
      </w:pPr>
      <w:r>
        <w:rPr>
          <w:rStyle w:val="code"/>
        </w:rPr>
        <w:t>END TermConsensus</w:t>
      </w:r>
    </w:p>
    <w:p w14:paraId="4762BC5A" w14:textId="77777777" w:rsidR="000C5387" w:rsidRDefault="000C5387">
      <w:r>
        <w:t>Note that this spec does not say anything about the processes in the assumed code; the abstra</w:t>
      </w:r>
      <w:r>
        <w:t>c</w:t>
      </w:r>
      <w:r>
        <w:t xml:space="preserve">tion function will say that </w:t>
      </w:r>
      <w:r w:rsidRPr="000C5387">
        <w:rPr>
          <w:rStyle w:val="code"/>
        </w:rPr>
        <w:t>done</w:t>
      </w:r>
      <w:r>
        <w:t xml:space="preserve"> is true when all the processes have </w:t>
      </w:r>
      <w:r w:rsidRPr="000C5387">
        <w:rPr>
          <w:rStyle w:val="code"/>
        </w:rPr>
        <w:t>outcome ≠ nil</w:t>
      </w:r>
      <w:r>
        <w:t xml:space="preserve">.  </w:t>
      </w:r>
    </w:p>
    <w:p w14:paraId="31E0A7C8" w14:textId="77777777" w:rsidR="000229B4" w:rsidRDefault="000229B4">
      <w:r>
        <w:t xml:space="preserve">An even stronger spec returns an </w:t>
      </w:r>
      <w:r>
        <w:rPr>
          <w:rStyle w:val="code"/>
        </w:rPr>
        <w:t>outcome</w:t>
      </w:r>
      <w:r>
        <w:t xml:space="preserve"> only when it’s done:</w:t>
      </w:r>
    </w:p>
    <w:p w14:paraId="12916A64" w14:textId="77777777" w:rsidR="000229B4" w:rsidRDefault="000229B4">
      <w:pPr>
        <w:pStyle w:val="routine"/>
      </w:pPr>
      <w:r>
        <w:rPr>
          <w:rStyle w:val="code"/>
        </w:rPr>
        <w:t xml:space="preserve">APROC Outcome() -&gt; (V + Null) = &lt;&lt; </w:t>
      </w:r>
      <w:r>
        <w:rPr>
          <w:rStyle w:val="k"/>
        </w:rPr>
        <w:t>done =&gt;</w:t>
      </w:r>
      <w:r>
        <w:rPr>
          <w:rStyle w:val="code"/>
        </w:rPr>
        <w:t xml:space="preserve"> RET outcome [] </w:t>
      </w:r>
      <w:r>
        <w:rPr>
          <w:rStyle w:val="k"/>
        </w:rPr>
        <w:t>~ done =&gt;</w:t>
      </w:r>
      <w:r>
        <w:rPr>
          <w:rStyle w:val="code"/>
        </w:rPr>
        <w:t xml:space="preserve"> RET nil &gt;&gt;</w:t>
      </w:r>
    </w:p>
    <w:p w14:paraId="6FAB43C9" w14:textId="77777777" w:rsidR="000229B4" w:rsidRDefault="000229B4">
      <w:r>
        <w:t xml:space="preserve">This is usually too strong for distributed code. It means that a process may not be able to respond to an </w:t>
      </w:r>
      <w:r>
        <w:rPr>
          <w:rStyle w:val="code"/>
        </w:rPr>
        <w:t>Outcome</w:t>
      </w:r>
      <w:r>
        <w:t xml:space="preserve"> request, since it can’t return a value if it doesn’t know the outcome yet, and it can’t return </w:t>
      </w:r>
      <w:r>
        <w:rPr>
          <w:rStyle w:val="code"/>
        </w:rPr>
        <w:t>nil</w:t>
      </w:r>
      <w:r>
        <w:t xml:space="preserve"> if anyone else has already returned a value.</w:t>
      </w:r>
      <w:r w:rsidR="00ED0A58">
        <w:t xml:space="preserve"> If either the processes or the co</w:t>
      </w:r>
      <w:r w:rsidR="00ED0A58">
        <w:t>m</w:t>
      </w:r>
      <w:r w:rsidR="00ED0A58">
        <w:t>munication are asynchronous, it won’t be possible in general for one process to know whether another one no longer matters because it has failed, or is just slow.</w:t>
      </w:r>
    </w:p>
    <w:p w14:paraId="18545E79" w14:textId="77777777" w:rsidR="000229B4" w:rsidRDefault="000229B4">
      <w:pPr>
        <w:pStyle w:val="Heading2"/>
      </w:pPr>
      <w:r>
        <w:t>Facts about consensus</w:t>
      </w:r>
    </w:p>
    <w:p w14:paraId="77B90386" w14:textId="77777777" w:rsidR="000229B4" w:rsidRDefault="000229B4">
      <w:r>
        <w:t>In this section we summarize the most important facts about when consensus is possible and what it costs. You can learn more about this in Nancy Lynch’s course on distributed algorithms, 6.852J, or in her book cited in handout 2.</w:t>
      </w:r>
    </w:p>
    <w:p w14:paraId="0FC91508" w14:textId="77777777" w:rsidR="000229B4" w:rsidRDefault="000229B4">
      <w:pPr>
        <w:pStyle w:val="Heading3"/>
      </w:pPr>
      <w:r>
        <w:t>Fault models</w:t>
      </w:r>
    </w:p>
    <w:p w14:paraId="3038965E" w14:textId="77777777" w:rsidR="000229B4" w:rsidRDefault="000229B4">
      <w:r>
        <w:t xml:space="preserve">To devise code for </w:t>
      </w:r>
      <w:r>
        <w:rPr>
          <w:rStyle w:val="code"/>
        </w:rPr>
        <w:t>Consensus</w:t>
      </w:r>
      <w:r>
        <w:t xml:space="preserve"> we need a precise model for the general setting of processes co</w:t>
      </w:r>
      <w:r>
        <w:t>n</w:t>
      </w:r>
      <w:r>
        <w:t xml:space="preserve">nected by links that can communicate messages from one process to another. In particular, the model must define what faults are possible. There are lots of ways to do this, and we have space to describe only the models that are most popular and closest to reality. </w:t>
      </w:r>
    </w:p>
    <w:p w14:paraId="05ED7269" w14:textId="77777777" w:rsidR="000229B4" w:rsidRDefault="000229B4">
      <w:r>
        <w:t>There are two broad classes of models:</w:t>
      </w:r>
    </w:p>
    <w:p w14:paraId="014AECF5" w14:textId="77777777" w:rsidR="000229B4" w:rsidRDefault="000229B4">
      <w:pPr>
        <w:pStyle w:val="b"/>
      </w:pPr>
      <w:r>
        <w:rPr>
          <w:rStyle w:val="e"/>
        </w:rPr>
        <w:t>Synchronous</w:t>
      </w:r>
      <w:r>
        <w:t>, in which a non-faulty component makes its state transitions within a known amount of time. Usually this is coded by using a timeout, and declaring a component faulty if it fails to perform within the specified time.</w:t>
      </w:r>
    </w:p>
    <w:p w14:paraId="32711912" w14:textId="77777777" w:rsidR="000229B4" w:rsidRDefault="000229B4">
      <w:pPr>
        <w:pStyle w:val="b"/>
      </w:pPr>
      <w:r>
        <w:rPr>
          <w:rStyle w:val="e"/>
        </w:rPr>
        <w:t>Asynchronous</w:t>
      </w:r>
      <w:r>
        <w:t>, in which nothing is known about the relative rate of progress of different components. In particular, a process can take an arbitrary amount of time to make a trans</w:t>
      </w:r>
      <w:r>
        <w:t>i</w:t>
      </w:r>
      <w:r>
        <w:t>tion, and a link can take an arbitrary amount of time to deliver a message.</w:t>
      </w:r>
    </w:p>
    <w:p w14:paraId="37DB8582" w14:textId="77777777" w:rsidR="000229B4" w:rsidRDefault="000229B4">
      <w:r>
        <w:t xml:space="preserve">In general a process can send a message only to certain other processes; this “can send message” relation defines a graph whose edges are the links. The graph may be directed (it’s possible that </w:t>
      </w:r>
      <w:r>
        <w:rPr>
          <w:rStyle w:val="v"/>
        </w:rPr>
        <w:t>A</w:t>
      </w:r>
      <w:r>
        <w:t xml:space="preserve"> can talk to </w:t>
      </w:r>
      <w:r>
        <w:rPr>
          <w:rStyle w:val="v"/>
        </w:rPr>
        <w:t>B</w:t>
      </w:r>
      <w:r>
        <w:t xml:space="preserve"> but </w:t>
      </w:r>
      <w:r>
        <w:rPr>
          <w:rStyle w:val="v"/>
        </w:rPr>
        <w:t>B</w:t>
      </w:r>
      <w:r>
        <w:t xml:space="preserve"> can’t talk to </w:t>
      </w:r>
      <w:r>
        <w:rPr>
          <w:rStyle w:val="v"/>
        </w:rPr>
        <w:t>A</w:t>
      </w:r>
      <w:r>
        <w:t>), but we will assume that communication is full-duplex so that the graph is undirected. Links are either working or faulty; a faulty link delivers no me</w:t>
      </w:r>
      <w:r>
        <w:t>s</w:t>
      </w:r>
      <w:r>
        <w:t>sages. Even a working link may lose messages, and in some models may lose any number of messages; it’s helpful to think of such a system as one with totally asynchronous communication.</w:t>
      </w:r>
    </w:p>
    <w:p w14:paraId="7B9D9384" w14:textId="77777777" w:rsidR="000229B4" w:rsidRDefault="000229B4">
      <w:r>
        <w:t xml:space="preserve">Processes are either working or faulty. There are two models for a faulty process: </w:t>
      </w:r>
    </w:p>
    <w:p w14:paraId="67313BD1" w14:textId="77777777" w:rsidR="000229B4" w:rsidRDefault="000229B4">
      <w:pPr>
        <w:pStyle w:val="b"/>
      </w:pPr>
      <w:r>
        <w:rPr>
          <w:rStyle w:val="e"/>
        </w:rPr>
        <w:t>Stopping</w:t>
      </w:r>
      <w:r>
        <w:t xml:space="preserve"> faults: a faulty process stops making transitions and doesn’t start again. In an asy</w:t>
      </w:r>
      <w:r>
        <w:t>n</w:t>
      </w:r>
      <w:r>
        <w:t>chronous model there’s no way for another process to distinguish a stopped process or link from one that is simply very slow.</w:t>
      </w:r>
    </w:p>
    <w:p w14:paraId="66D0AD58" w14:textId="77777777" w:rsidR="000229B4" w:rsidRDefault="000229B4">
      <w:pPr>
        <w:pStyle w:val="b"/>
      </w:pPr>
      <w:r>
        <w:rPr>
          <w:rStyle w:val="e"/>
        </w:rPr>
        <w:t>Byzantine</w:t>
      </w:r>
      <w:r>
        <w:t xml:space="preserve"> faults: a faulty process makes arbitrary transitions; these are named after the </w:t>
      </w:r>
      <w:smartTag w:uri="urn:schemas-microsoft-com:office:smarttags" w:element="place">
        <w:r>
          <w:t>By</w:t>
        </w:r>
        <w:r>
          <w:t>z</w:t>
        </w:r>
        <w:r>
          <w:t>antine Empire</w:t>
        </w:r>
      </w:smartTag>
      <w:r>
        <w:t>, famous for treachery. The motivation for this model is usually not fear of treachery, but ignorance of the ways in which a process might fail. Clearly Byzantine failure is an upper bound on how bad things can be.</w:t>
      </w:r>
    </w:p>
    <w:p w14:paraId="6E9702CD" w14:textId="77777777" w:rsidR="000229B4" w:rsidRDefault="000229B4">
      <w:pPr>
        <w:pStyle w:val="Heading3"/>
      </w:pPr>
      <w:r>
        <w:t>Is consensus possible (will it terminate)?</w:t>
      </w:r>
    </w:p>
    <w:p w14:paraId="325359A6" w14:textId="77777777" w:rsidR="000229B4" w:rsidRDefault="000229B4">
      <w:r>
        <w:t>A consensus algorithm terminates when the outcome variables of all non-faulty processes equal some allowed value. Here are the basic facts about consensus in some of these models.</w:t>
      </w:r>
    </w:p>
    <w:p w14:paraId="42A313CA" w14:textId="77777777" w:rsidR="000229B4" w:rsidRDefault="000229B4">
      <w:pPr>
        <w:pStyle w:val="b"/>
      </w:pPr>
      <w:r>
        <w:t>There is no consensus algorithm that is guaranteed to terminate in an asynchronous system with perfect links and even one process that has a stopping fault. This startling result is due to Fischer, Lynch, and Paterson.</w:t>
      </w:r>
      <w:r>
        <w:rPr>
          <w:rStyle w:val="FootnoteReference"/>
        </w:rPr>
        <w:footnoteReference w:id="73"/>
      </w:r>
      <w:r>
        <w:t xml:space="preserve"> It holds even if the communication system provides reliable broadcast that delivers each message either to all the non-faulty processes or to none of them. Real systems get around it by using timeout to make the system synchronous</w:t>
      </w:r>
      <w:r w:rsidR="0050299E">
        <w:t>, or by using randomness</w:t>
      </w:r>
      <w:r>
        <w:t xml:space="preserve">. </w:t>
      </w:r>
    </w:p>
    <w:p w14:paraId="053B0819" w14:textId="77777777" w:rsidR="000229B4" w:rsidRDefault="000229B4">
      <w:pPr>
        <w:pStyle w:val="b"/>
      </w:pPr>
      <w:r>
        <w:t>Even in a synchronous system with perfect processes there is no consensus algorithm that is guaranteed to terminate if an unbounded number of messages can be lost (that is, if comm</w:t>
      </w:r>
      <w:r>
        <w:t>u</w:t>
      </w:r>
      <w:r>
        <w:t>nication is effectively asynchronous). The reason is that the last message sent must be poin</w:t>
      </w:r>
      <w:r>
        <w:t>t</w:t>
      </w:r>
      <w:r>
        <w:t>less, since it might be lost. So it can be dropped to get a shorter algorithm. Repeat this arg</w:t>
      </w:r>
      <w:r>
        <w:t>u</w:t>
      </w:r>
      <w:r>
        <w:t>ment to drop all the messages. But clearly an algorithm with no messages can’t achieve co</w:t>
      </w:r>
      <w:r>
        <w:t>n</w:t>
      </w:r>
      <w:r>
        <w:t>sensus. The simplest case of this problem, with just two processes, is called the “two generals problem”.</w:t>
      </w:r>
    </w:p>
    <w:p w14:paraId="44B26725" w14:textId="77777777" w:rsidR="000229B4" w:rsidRDefault="000229B4">
      <w:pPr>
        <w:pStyle w:val="b"/>
      </w:pPr>
      <w:r>
        <w:t xml:space="preserve">In a system with both synchronous processes and synchronous communication, </w:t>
      </w:r>
      <w:r w:rsidR="007F5ED1">
        <w:t xml:space="preserve">terminating </w:t>
      </w:r>
      <w:r>
        <w:t xml:space="preserve">consensus is possible. If </w:t>
      </w:r>
      <w:r>
        <w:rPr>
          <w:rStyle w:val="v"/>
        </w:rPr>
        <w:t>f</w:t>
      </w:r>
      <w:r>
        <w:t xml:space="preserve"> faults are allowed, then:</w:t>
      </w:r>
    </w:p>
    <w:p w14:paraId="0B2BDBE6" w14:textId="77777777" w:rsidR="000229B4" w:rsidRDefault="000229B4">
      <w:pPr>
        <w:pStyle w:val="i"/>
        <w:ind w:left="720"/>
      </w:pPr>
      <w:r>
        <w:t xml:space="preserve">For processes with stopping faults, consensus requires </w:t>
      </w:r>
      <w:r>
        <w:rPr>
          <w:rStyle w:val="v"/>
        </w:rPr>
        <w:t>f</w:t>
      </w:r>
      <w:r>
        <w:t xml:space="preserve">+1 processes and an </w:t>
      </w:r>
      <w:r>
        <w:rPr>
          <w:rStyle w:val="v"/>
        </w:rPr>
        <w:t>f</w:t>
      </w:r>
      <w:r>
        <w:t>+1-connected</w:t>
      </w:r>
      <w:r>
        <w:rPr>
          <w:rStyle w:val="FootnoteReference"/>
        </w:rPr>
        <w:footnoteReference w:id="74"/>
      </w:r>
      <w:r>
        <w:t xml:space="preserve"> network (that is, at least one good process and a connected subnet of good processes after all the allowed faults have happened). Even if the network is fully co</w:t>
      </w:r>
      <w:r>
        <w:t>n</w:t>
      </w:r>
      <w:r>
        <w:t xml:space="preserve">nected, it takes </w:t>
      </w:r>
      <w:r>
        <w:rPr>
          <w:rStyle w:val="v"/>
        </w:rPr>
        <w:t>f</w:t>
      </w:r>
      <w:r>
        <w:t>+1 rounds to reach consensus in the worst case.</w:t>
      </w:r>
    </w:p>
    <w:p w14:paraId="2C9FB7C9" w14:textId="77777777" w:rsidR="000229B4" w:rsidRDefault="000229B4">
      <w:pPr>
        <w:pStyle w:val="i"/>
        <w:ind w:left="720"/>
      </w:pPr>
      <w:r>
        <w:t>For processors with Byzantine faults, consensus requires 3</w:t>
      </w:r>
      <w:r>
        <w:rPr>
          <w:i/>
        </w:rPr>
        <w:t>f</w:t>
      </w:r>
      <w:r>
        <w:t>+1 processes, a 2</w:t>
      </w:r>
      <w:r>
        <w:rPr>
          <w:i/>
        </w:rPr>
        <w:t>f</w:t>
      </w:r>
      <w:r>
        <w:t xml:space="preserve">+1-connected network, at least </w:t>
      </w:r>
      <w:r>
        <w:rPr>
          <w:rStyle w:val="v"/>
        </w:rPr>
        <w:t>f</w:t>
      </w:r>
      <w:r>
        <w:t>+1 rounds of communication, and 2</w:t>
      </w:r>
      <w:r>
        <w:rPr>
          <w:i/>
          <w:vertAlign w:val="superscript"/>
        </w:rPr>
        <w:t>f</w:t>
      </w:r>
      <w:r>
        <w:t xml:space="preserve"> bits of data commun</w:t>
      </w:r>
      <w:r>
        <w:t>i</w:t>
      </w:r>
      <w:r>
        <w:t>cated.</w:t>
      </w:r>
    </w:p>
    <w:p w14:paraId="065A5A76" w14:textId="77777777" w:rsidR="000229B4" w:rsidRDefault="000229B4">
      <w:pPr>
        <w:pStyle w:val="i"/>
        <w:ind w:left="720"/>
      </w:pPr>
      <w:r>
        <w:t xml:space="preserve">For processors with Byzantine faults and digital signatures (so that a process can present unforgeable evidence that another process sent it a message), consensus requires </w:t>
      </w:r>
      <w:r>
        <w:rPr>
          <w:rStyle w:val="v"/>
        </w:rPr>
        <w:t>f</w:t>
      </w:r>
      <w:r>
        <w:t xml:space="preserve">+1 processes. Even if the network is fully connected, it takes </w:t>
      </w:r>
      <w:r>
        <w:rPr>
          <w:rStyle w:val="v"/>
        </w:rPr>
        <w:t>f</w:t>
      </w:r>
      <w:r>
        <w:t>+1 rounds to reach consensus in the worst case.</w:t>
      </w:r>
    </w:p>
    <w:p w14:paraId="534D1C6F" w14:textId="77777777" w:rsidR="000229B4" w:rsidRDefault="000229B4">
      <w:r>
        <w:t>The amount of communication required depends on the number of faults, the complexity of the algorithm, etc. Randomized algorithms can achieve better results with arbitrarily high probabi</w:t>
      </w:r>
      <w:r>
        <w:t>l</w:t>
      </w:r>
      <w:r>
        <w:t xml:space="preserve">ity. </w:t>
      </w:r>
    </w:p>
    <w:p w14:paraId="5048B7AC" w14:textId="77777777" w:rsidR="000229B4" w:rsidRDefault="000229B4">
      <w:r>
        <w:t xml:space="preserve">Warning: In many applications the model of no more than </w:t>
      </w:r>
      <w:r>
        <w:rPr>
          <w:rStyle w:val="v"/>
        </w:rPr>
        <w:t>f</w:t>
      </w:r>
      <w:r>
        <w:t xml:space="preserve"> faults may not be realistic if the sy</w:t>
      </w:r>
      <w:r>
        <w:t>s</w:t>
      </w:r>
      <w:r>
        <w:t xml:space="preserve">tem is allowed to do the wrong thing when the number of faults exceeds </w:t>
      </w:r>
      <w:r>
        <w:rPr>
          <w:rStyle w:val="v"/>
        </w:rPr>
        <w:t>f</w:t>
      </w:r>
      <w:r>
        <w:t>. It’s often more impo</w:t>
      </w:r>
      <w:r>
        <w:t>r</w:t>
      </w:r>
      <w:r>
        <w:t>tant to do either the right thing or nothing.</w:t>
      </w:r>
    </w:p>
    <w:p w14:paraId="10BB2A2A" w14:textId="77777777" w:rsidR="000229B4" w:rsidRDefault="000229B4">
      <w:pPr>
        <w:pStyle w:val="Heading2"/>
      </w:pPr>
      <w:r>
        <w:t>The simplest consensus algorithms</w:t>
      </w:r>
    </w:p>
    <w:p w14:paraId="774D3737" w14:textId="77777777" w:rsidR="000229B4" w:rsidRDefault="000229B4">
      <w:r>
        <w:t>There are two simple and popular algorithms for consensus. Both have the problem that they are not very fault-tolerant.</w:t>
      </w:r>
    </w:p>
    <w:p w14:paraId="684C2E64" w14:textId="77777777" w:rsidR="000229B4" w:rsidRDefault="000229B4">
      <w:pPr>
        <w:pStyle w:val="b"/>
      </w:pPr>
      <w:r>
        <w:t xml:space="preserve">A fixed ‘leader’, ‘master’, or ‘coordinator’ process that works like the </w:t>
      </w:r>
      <w:r>
        <w:rPr>
          <w:rStyle w:val="code"/>
        </w:rPr>
        <w:t>Consensus</w:t>
      </w:r>
      <w:r>
        <w:t xml:space="preserve"> spec: it gets all the </w:t>
      </w:r>
      <w:r>
        <w:rPr>
          <w:rStyle w:val="code"/>
        </w:rPr>
        <w:t>Allow</w:t>
      </w:r>
      <w:r>
        <w:t xml:space="preserve"> actions, chooses the outcome, and tells everyone. If it fails, you are out of luck. The abstraction function is just the identity on the leader’s state; </w:t>
      </w:r>
      <w:r>
        <w:rPr>
          <w:rStyle w:val="code"/>
        </w:rPr>
        <w:t>Term</w:t>
      </w:r>
      <w:r w:rsidR="0050299E">
        <w:rPr>
          <w:rStyle w:val="code"/>
        </w:rPr>
        <w:t>inating</w:t>
      </w:r>
      <w:r>
        <w:rPr>
          <w:rStyle w:val="code"/>
        </w:rPr>
        <w:t>Consensus.done</w:t>
      </w:r>
      <w:r>
        <w:t xml:space="preserve"> is true iff everyone has gotten the outcome (or failed perm</w:t>
      </w:r>
      <w:r>
        <w:t>a</w:t>
      </w:r>
      <w:r>
        <w:t>nently). Standard two-phase commit for distributed transactions works this way.</w:t>
      </w:r>
    </w:p>
    <w:p w14:paraId="4D9CA472" w14:textId="77777777" w:rsidR="000229B4" w:rsidRDefault="000229B4">
      <w:pPr>
        <w:pStyle w:val="b"/>
      </w:pPr>
      <w:r>
        <w:t xml:space="preserve">Simple majority voting. The abstraction function for </w:t>
      </w:r>
      <w:r>
        <w:rPr>
          <w:rStyle w:val="code"/>
        </w:rPr>
        <w:t>outcome</w:t>
      </w:r>
      <w:r>
        <w:t xml:space="preserve"> is the value that has a majority, or </w:t>
      </w:r>
      <w:r>
        <w:rPr>
          <w:rStyle w:val="code"/>
        </w:rPr>
        <w:t>nil</w:t>
      </w:r>
      <w:r>
        <w:t xml:space="preserve"> if there isn’t one. This fails if you don’t get a majority, or if enough members of a m</w:t>
      </w:r>
      <w:r>
        <w:t>a</w:t>
      </w:r>
      <w:r>
        <w:t xml:space="preserve">jority fail that it isn’t a majority any more. In the latter case you can’t determine the outcome. Example: </w:t>
      </w:r>
      <w:r>
        <w:rPr>
          <w:rStyle w:val="code"/>
        </w:rPr>
        <w:t>a</w:t>
      </w:r>
      <w:r>
        <w:t xml:space="preserve"> votes for </w:t>
      </w:r>
      <w:r>
        <w:rPr>
          <w:rStyle w:val="code"/>
        </w:rPr>
        <w:t>11</w:t>
      </w:r>
      <w:r>
        <w:t xml:space="preserve">, </w:t>
      </w:r>
      <w:r>
        <w:rPr>
          <w:rStyle w:val="code"/>
        </w:rPr>
        <w:t>b</w:t>
      </w:r>
      <w:r>
        <w:t xml:space="preserve"> and </w:t>
      </w:r>
      <w:r>
        <w:rPr>
          <w:rStyle w:val="code"/>
        </w:rPr>
        <w:t>c</w:t>
      </w:r>
      <w:r>
        <w:t xml:space="preserve"> vote for </w:t>
      </w:r>
      <w:r>
        <w:rPr>
          <w:rStyle w:val="code"/>
        </w:rPr>
        <w:t>12</w:t>
      </w:r>
      <w:r>
        <w:t xml:space="preserve">, and </w:t>
      </w:r>
      <w:r>
        <w:rPr>
          <w:rStyle w:val="code"/>
        </w:rPr>
        <w:t>b</w:t>
      </w:r>
      <w:r>
        <w:t xml:space="preserve"> fails. Now all you can see is one vote for </w:t>
      </w:r>
      <w:r>
        <w:rPr>
          <w:rStyle w:val="code"/>
        </w:rPr>
        <w:t>11</w:t>
      </w:r>
      <w:r>
        <w:t xml:space="preserve"> and one for </w:t>
      </w:r>
      <w:r>
        <w:rPr>
          <w:rStyle w:val="code"/>
        </w:rPr>
        <w:t>12</w:t>
      </w:r>
      <w:r>
        <w:t xml:space="preserve">, so you can’t tell that </w:t>
      </w:r>
      <w:r>
        <w:rPr>
          <w:rStyle w:val="code"/>
        </w:rPr>
        <w:t>12</w:t>
      </w:r>
      <w:r>
        <w:t xml:space="preserve"> had a majority.</w:t>
      </w:r>
    </w:p>
    <w:p w14:paraId="0D5D7565" w14:textId="77777777" w:rsidR="000229B4" w:rsidRDefault="000229B4">
      <w:pPr>
        <w:pStyle w:val="Heading2"/>
      </w:pPr>
      <w:r>
        <w:t>The Paxos algorithm: The idea</w:t>
      </w:r>
    </w:p>
    <w:p w14:paraId="556D5E36" w14:textId="77777777" w:rsidR="000229B4" w:rsidRDefault="000229B4">
      <w:r>
        <w:t>In the rest of this handout, we describe Lamport’s Paxos algorithm for coding asynchronous co</w:t>
      </w:r>
      <w:r>
        <w:t>n</w:t>
      </w:r>
      <w:r>
        <w:t>sensus; Liskov and Oki independently invented this algorithm as part of a replicated data storage system.</w:t>
      </w:r>
      <w:r>
        <w:rPr>
          <w:rStyle w:val="FootnoteReference"/>
        </w:rPr>
        <w:footnoteReference w:id="75"/>
      </w:r>
      <w:r>
        <w:t xml:space="preserve"> Its heart is the best asynchronous algorithm known, which is </w:t>
      </w:r>
    </w:p>
    <w:p w14:paraId="5FC41222" w14:textId="77777777" w:rsidR="000229B4" w:rsidRDefault="000229B4">
      <w:pPr>
        <w:pStyle w:val="i"/>
      </w:pPr>
      <w:r>
        <w:t xml:space="preserve">run by a set of </w:t>
      </w:r>
      <w:r w:rsidR="00142EE4">
        <w:rPr>
          <w:rStyle w:val="e"/>
        </w:rPr>
        <w:t>proposer</w:t>
      </w:r>
      <w:r>
        <w:t xml:space="preserve"> processes that guide a set of </w:t>
      </w:r>
      <w:r w:rsidR="00343E2A">
        <w:rPr>
          <w:rStyle w:val="e"/>
        </w:rPr>
        <w:t>acceptor</w:t>
      </w:r>
      <w:r>
        <w:t xml:space="preserve"> processes to achieve conse</w:t>
      </w:r>
      <w:r>
        <w:t>n</w:t>
      </w:r>
      <w:r>
        <w:t xml:space="preserve">sus, </w:t>
      </w:r>
    </w:p>
    <w:p w14:paraId="7FF89E5B" w14:textId="77777777" w:rsidR="000229B4" w:rsidRDefault="000229B4">
      <w:pPr>
        <w:pStyle w:val="i"/>
      </w:pPr>
      <w:r>
        <w:t xml:space="preserve">correct no matter how many simultaneous </w:t>
      </w:r>
      <w:r w:rsidR="00142EE4">
        <w:t>proposer</w:t>
      </w:r>
      <w:r>
        <w:t xml:space="preserve">s there are and no matter how often </w:t>
      </w:r>
      <w:r w:rsidR="00142EE4">
        <w:t>pr</w:t>
      </w:r>
      <w:r w:rsidR="00142EE4">
        <w:t>o</w:t>
      </w:r>
      <w:r w:rsidR="00142EE4">
        <w:t>poser</w:t>
      </w:r>
      <w:r>
        <w:t xml:space="preserve"> or </w:t>
      </w:r>
      <w:r w:rsidR="00343E2A">
        <w:t>acceptor</w:t>
      </w:r>
      <w:r>
        <w:t xml:space="preserve"> processes fail and recover or how slow they are, and</w:t>
      </w:r>
    </w:p>
    <w:p w14:paraId="7FDFFA7F" w14:textId="77777777" w:rsidR="000229B4" w:rsidRDefault="000229B4">
      <w:pPr>
        <w:pStyle w:val="i"/>
      </w:pPr>
      <w:r>
        <w:t xml:space="preserve">guaranteed to terminate if there is a single </w:t>
      </w:r>
      <w:r w:rsidR="00142EE4">
        <w:t>proposer</w:t>
      </w:r>
      <w:r>
        <w:t xml:space="preserve"> for a long enough time during which each member of a majority of the </w:t>
      </w:r>
      <w:r w:rsidR="00343E2A">
        <w:t>acceptor</w:t>
      </w:r>
      <w:r>
        <w:t xml:space="preserve"> processes is up for long enough, but</w:t>
      </w:r>
    </w:p>
    <w:p w14:paraId="4E99DAA3" w14:textId="77777777" w:rsidR="000229B4" w:rsidRDefault="000229B4">
      <w:pPr>
        <w:pStyle w:val="i"/>
      </w:pPr>
      <w:r>
        <w:t xml:space="preserve">possibly non-terminating if there are always too many </w:t>
      </w:r>
      <w:r w:rsidR="00142EE4">
        <w:t>proposer</w:t>
      </w:r>
      <w:r>
        <w:t>s (fortunate, since we know that guaranteed termination is impossible).</w:t>
      </w:r>
    </w:p>
    <w:p w14:paraId="7F658CD5" w14:textId="77777777" w:rsidR="000229B4" w:rsidRDefault="000229B4">
      <w:r>
        <w:t xml:space="preserve">To get a complete consensus algorithm we combine this with a sloppy timeout-based algorithm for choosing a single </w:t>
      </w:r>
      <w:r w:rsidR="00142EE4">
        <w:t>proposer</w:t>
      </w:r>
      <w:r>
        <w:t xml:space="preserve">. If the sloppy algorithm leaves us with no </w:t>
      </w:r>
      <w:r w:rsidR="00142EE4">
        <w:t>proposer</w:t>
      </w:r>
      <w:r>
        <w:t xml:space="preserve"> or more than one </w:t>
      </w:r>
      <w:r w:rsidR="00142EE4">
        <w:t>proposer</w:t>
      </w:r>
      <w:r>
        <w:t xml:space="preserve"> for a time, the consensus algorithm may not terminate during that time. But if the sloppy algorithm ever produces a single </w:t>
      </w:r>
      <w:r w:rsidR="00142EE4">
        <w:t>proposer</w:t>
      </w:r>
      <w:r>
        <w:t xml:space="preserve"> for long enough the algorithm will terminate, no matter how messy things were earlier.</w:t>
      </w:r>
    </w:p>
    <w:p w14:paraId="75D8BD9D" w14:textId="77777777" w:rsidR="000229B4" w:rsidRDefault="000229B4">
      <w:r>
        <w:t>Paxos is the way to do consensus if you want a high degree of fault-tolerance, don’t have any real-time requirements, and can’t tightly control the time to transmit and process a message. There isn’t any simpler algorithm that has the same fault-tolerance. There is lots of code for co</w:t>
      </w:r>
      <w:r>
        <w:t>n</w:t>
      </w:r>
      <w:r>
        <w:t>sensus that doesn’t work.</w:t>
      </w:r>
    </w:p>
    <w:p w14:paraId="16EF2227" w14:textId="77777777" w:rsidR="000229B4" w:rsidRDefault="000229B4">
      <w:r>
        <w:t xml:space="preserve">The grand plan of the algorithm is to have a sequence of </w:t>
      </w:r>
      <w:r>
        <w:rPr>
          <w:rStyle w:val="e"/>
        </w:rPr>
        <w:t>rounds</w:t>
      </w:r>
      <w:r>
        <w:t xml:space="preserve">, each with a single </w:t>
      </w:r>
      <w:r w:rsidR="00142EE4">
        <w:t>proposer</w:t>
      </w:r>
      <w:r>
        <w:t>. This attacks the problem with simple majority voting, which is that a single attempt to get a m</w:t>
      </w:r>
      <w:r>
        <w:t>a</w:t>
      </w:r>
      <w:r>
        <w:t>jority may fall victim to failure. Each Paxos round is a distinct attempt to get a majority.</w:t>
      </w:r>
      <w:r w:rsidR="000E77FC">
        <w:t xml:space="preserve"> Each </w:t>
      </w:r>
      <w:r w:rsidR="00343E2A">
        <w:t>acceptor</w:t>
      </w:r>
      <w:r w:rsidR="000E77FC">
        <w:t xml:space="preserve"> has a state variable</w:t>
      </w:r>
      <w:r w:rsidR="000F7AE5">
        <w:t xml:space="preserve"> </w:t>
      </w:r>
      <w:r w:rsidR="000F7AE5">
        <w:rPr>
          <w:rStyle w:val="code"/>
        </w:rPr>
        <w:t>s(a)</w:t>
      </w:r>
      <w:r w:rsidR="000E77FC">
        <w:t xml:space="preserve"> that is a function of the round; that is, </w:t>
      </w:r>
      <w:r w:rsidR="000F7AE5">
        <w:t xml:space="preserve">there’s a state value </w:t>
      </w:r>
      <w:r w:rsidR="000F7AE5" w:rsidRPr="000F7AE5">
        <w:rPr>
          <w:rStyle w:val="code"/>
        </w:rPr>
        <w:t>s(a)(n)</w:t>
      </w:r>
      <w:r w:rsidR="000F7AE5">
        <w:t xml:space="preserve"> for each round </w:t>
      </w:r>
      <w:r w:rsidR="000F7AE5" w:rsidRPr="000F7AE5">
        <w:rPr>
          <w:rStyle w:val="code"/>
        </w:rPr>
        <w:t>n</w:t>
      </w:r>
      <w:r w:rsidR="000F7AE5">
        <w:t xml:space="preserve">. To reduce clutter, we write this </w:t>
      </w:r>
      <w:r w:rsidR="00307A1E">
        <w:rPr>
          <w:rStyle w:val="code"/>
        </w:rPr>
        <w:t>s</w:t>
      </w:r>
      <w:r w:rsidR="00307A1E">
        <w:rPr>
          <w:rFonts w:ascii="Courier New" w:hAnsi="Courier New"/>
          <w:noProof/>
          <w:position w:val="-4"/>
          <w:sz w:val="18"/>
        </w:rPr>
        <w:t>n</w:t>
      </w:r>
      <w:r w:rsidR="00307A1E">
        <w:rPr>
          <w:rFonts w:ascii="Courier New" w:hAnsi="Courier New"/>
          <w:noProof/>
          <w:position w:val="8"/>
          <w:sz w:val="18"/>
          <w:szCs w:val="18"/>
        </w:rPr>
        <w:t>a</w:t>
      </w:r>
      <w:r w:rsidR="000F7AE5">
        <w:t>.</w:t>
      </w:r>
      <w:r>
        <w:t xml:space="preserve"> In each round the </w:t>
      </w:r>
      <w:r w:rsidR="00142EE4">
        <w:t>proposer</w:t>
      </w:r>
      <w:r w:rsidR="000F7AE5">
        <w:t>:</w:t>
      </w:r>
    </w:p>
    <w:p w14:paraId="6EFDFE38" w14:textId="77777777" w:rsidR="000229B4" w:rsidRDefault="000229B4">
      <w:pPr>
        <w:pStyle w:val="i"/>
      </w:pPr>
      <w:r>
        <w:rPr>
          <w:rStyle w:val="e"/>
        </w:rPr>
        <w:t>queries</w:t>
      </w:r>
      <w:r>
        <w:t xml:space="preserve"> the </w:t>
      </w:r>
      <w:r w:rsidR="00343E2A">
        <w:t>acceptor</w:t>
      </w:r>
      <w:r>
        <w:t>s to learn their state for past rounds,</w:t>
      </w:r>
    </w:p>
    <w:p w14:paraId="210E9232" w14:textId="77777777" w:rsidR="00F46314" w:rsidRDefault="000229B4">
      <w:pPr>
        <w:pStyle w:val="i"/>
      </w:pPr>
      <w:r w:rsidRPr="001A0038">
        <w:t>chooses</w:t>
      </w:r>
      <w:r>
        <w:t xml:space="preserve"> a</w:t>
      </w:r>
      <w:r w:rsidR="001A0038">
        <w:t xml:space="preserve"> </w:t>
      </w:r>
      <w:r w:rsidR="001A0038">
        <w:rPr>
          <w:i/>
        </w:rPr>
        <w:t>safe</w:t>
      </w:r>
      <w:r>
        <w:t xml:space="preserve"> value </w:t>
      </w:r>
      <w:r>
        <w:rPr>
          <w:rStyle w:val="code"/>
        </w:rPr>
        <w:t>v</w:t>
      </w:r>
      <w:r w:rsidR="00F46314">
        <w:t>,</w:t>
      </w:r>
      <w:r w:rsidR="00F46314" w:rsidRPr="00F46314">
        <w:t xml:space="preserve"> </w:t>
      </w:r>
    </w:p>
    <w:p w14:paraId="470B58B6" w14:textId="77777777" w:rsidR="000229B4" w:rsidRDefault="000229B4">
      <w:pPr>
        <w:pStyle w:val="i"/>
      </w:pPr>
      <w:r>
        <w:rPr>
          <w:rStyle w:val="e"/>
        </w:rPr>
        <w:t>commands</w:t>
      </w:r>
      <w:r>
        <w:t xml:space="preserve"> the </w:t>
      </w:r>
      <w:r w:rsidR="00343E2A">
        <w:t>acceptor</w:t>
      </w:r>
      <w:r>
        <w:t xml:space="preserve">s, trying to get a majority to </w:t>
      </w:r>
      <w:r w:rsidRPr="00F46314">
        <w:rPr>
          <w:rStyle w:val="e"/>
        </w:rPr>
        <w:t>accept</w:t>
      </w:r>
      <w:r>
        <w:t xml:space="preserve"> </w:t>
      </w:r>
      <w:r>
        <w:rPr>
          <w:rStyle w:val="code"/>
        </w:rPr>
        <w:t>v</w:t>
      </w:r>
      <w:r>
        <w:t xml:space="preserve">, and </w:t>
      </w:r>
    </w:p>
    <w:p w14:paraId="19572213" w14:textId="77777777" w:rsidR="000229B4" w:rsidRDefault="000229B4">
      <w:pPr>
        <w:pStyle w:val="i"/>
      </w:pPr>
      <w:r>
        <w:t xml:space="preserve">if </w:t>
      </w:r>
      <w:r w:rsidR="006E2C87">
        <w:t>it gets a majority,</w:t>
      </w:r>
      <w:r w:rsidR="00412287">
        <w:t xml:space="preserve"> that’s a </w:t>
      </w:r>
      <w:r w:rsidR="00412287" w:rsidRPr="00412287">
        <w:rPr>
          <w:i/>
        </w:rPr>
        <w:t>decision</w:t>
      </w:r>
      <w:r>
        <w:t xml:space="preserve">, </w:t>
      </w:r>
      <w:r w:rsidR="00412287">
        <w:t xml:space="preserve">and it </w:t>
      </w:r>
      <w:r>
        <w:t xml:space="preserve">distributes </w:t>
      </w:r>
      <w:r>
        <w:rPr>
          <w:rStyle w:val="code"/>
        </w:rPr>
        <w:t>v</w:t>
      </w:r>
      <w:r>
        <w:t xml:space="preserve"> as the </w:t>
      </w:r>
      <w:r w:rsidRPr="00F46314">
        <w:rPr>
          <w:rStyle w:val="e"/>
        </w:rPr>
        <w:t>outcome</w:t>
      </w:r>
      <w:r>
        <w:t xml:space="preserve"> to everyone.</w:t>
      </w:r>
    </w:p>
    <w:p w14:paraId="3EC2F238" w14:textId="77777777" w:rsidR="000229B4" w:rsidRDefault="000229B4">
      <w:r>
        <w:t>The outcome is the value accepted by a majority in some round. The tricky part of the algorithm is to ensure that there is only one such value, even though there may be lots of rounds.</w:t>
      </w:r>
    </w:p>
    <w:p w14:paraId="57D3147A" w14:textId="77777777" w:rsidR="000229B4" w:rsidRDefault="000229B4">
      <w:r>
        <w:t xml:space="preserve">Most descriptions of Paxos call the </w:t>
      </w:r>
      <w:r w:rsidR="00343E2A">
        <w:t>acceptor</w:t>
      </w:r>
      <w:r>
        <w:t xml:space="preserve">s ‘voters’. This is unfortunate, because the </w:t>
      </w:r>
      <w:r w:rsidR="00343E2A">
        <w:t>acceptor</w:t>
      </w:r>
      <w:r>
        <w:t xml:space="preserve">s do not make any decisions; they do whatever a </w:t>
      </w:r>
      <w:r w:rsidR="00142EE4">
        <w:t>proposer</w:t>
      </w:r>
      <w:r>
        <w:t xml:space="preserve"> requests, unless they have already done something inconsistent with that. In fact, an </w:t>
      </w:r>
      <w:r w:rsidR="00343E2A">
        <w:t>acceptor</w:t>
      </w:r>
      <w:r>
        <w:t xml:space="preserve"> can be coded by a memory that has a co</w:t>
      </w:r>
      <w:r>
        <w:t>m</w:t>
      </w:r>
      <w:r>
        <w:t xml:space="preserve">pare-and-swap operation, as we shall see later. Of course, the </w:t>
      </w:r>
      <w:r w:rsidR="00142EE4">
        <w:t>proposer</w:t>
      </w:r>
      <w:r>
        <w:t xml:space="preserve">s and </w:t>
      </w:r>
      <w:r w:rsidR="00343E2A">
        <w:t>acceptor</w:t>
      </w:r>
      <w:r>
        <w:t>s can run on the same machine, and even in the same process. This is usually the way it’s coded, but the alg</w:t>
      </w:r>
      <w:r>
        <w:t>o</w:t>
      </w:r>
      <w:r>
        <w:t xml:space="preserve">rithm with separate </w:t>
      </w:r>
      <w:r w:rsidR="00142EE4">
        <w:t>proposer</w:t>
      </w:r>
      <w:r>
        <w:t xml:space="preserve">s and </w:t>
      </w:r>
      <w:r w:rsidR="00343E2A">
        <w:t>acceptor</w:t>
      </w:r>
      <w:r>
        <w:t xml:space="preserve">s is easier to explain. </w:t>
      </w:r>
    </w:p>
    <w:p w14:paraId="57C566C2" w14:textId="77777777" w:rsidR="000229B4" w:rsidRDefault="000229B4">
      <w:r>
        <w:t>It takes a total of 2</w:t>
      </w:r>
      <w:r>
        <w:rPr>
          <w:sz w:val="20"/>
        </w:rPr>
        <w:t>1/2</w:t>
      </w:r>
      <w:r>
        <w:t xml:space="preserve"> round trips for a </w:t>
      </w:r>
      <w:r w:rsidR="00412287">
        <w:t xml:space="preserve">deciding </w:t>
      </w:r>
      <w:r>
        <w:t xml:space="preserve">round. If there’s only one </w:t>
      </w:r>
      <w:r w:rsidR="00142EE4">
        <w:t>proposer</w:t>
      </w:r>
      <w:r>
        <w:t xml:space="preserve"> that doesn’t fail, Paxos reaches consensus in one round. If the </w:t>
      </w:r>
      <w:r w:rsidR="00142EE4">
        <w:t>proposer</w:t>
      </w:r>
      <w:r>
        <w:t xml:space="preserve"> fails repeatedly, or several </w:t>
      </w:r>
      <w:r w:rsidR="00142EE4">
        <w:t>proposer</w:t>
      </w:r>
      <w:r>
        <w:t>s fight it out, it may take</w:t>
      </w:r>
      <w:r w:rsidR="00A04DD0">
        <w:t xml:space="preserve"> arbitrarily</w:t>
      </w:r>
      <w:r>
        <w:t xml:space="preserve"> many rounds to reach consensus.</w:t>
      </w:r>
      <w:r w:rsidR="006E2C87">
        <w:t xml:space="preserve"> This may seem bad, but act</w:t>
      </w:r>
      <w:r w:rsidR="006E2C87">
        <w:t>u</w:t>
      </w:r>
      <w:r w:rsidR="006E2C87">
        <w:t>ally it is a good thing, since we know from Fischer-Lynch-Paterson that we can’t have an alg</w:t>
      </w:r>
      <w:r w:rsidR="006E2C87">
        <w:t>o</w:t>
      </w:r>
      <w:r w:rsidR="006E2C87">
        <w:t>rithm that is guaranteed to terminate.</w:t>
      </w:r>
    </w:p>
    <w:p w14:paraId="4B040388" w14:textId="77777777" w:rsidR="000229B4" w:rsidRDefault="000229B4">
      <w:r>
        <w:t xml:space="preserve">The rounds are numbered (not necessarily consecutively) with numbers of type </w:t>
      </w:r>
      <w:r>
        <w:rPr>
          <w:rStyle w:val="code"/>
        </w:rPr>
        <w:t>N</w:t>
      </w:r>
      <w:r>
        <w:t>, and the nu</w:t>
      </w:r>
      <w:r>
        <w:t>m</w:t>
      </w:r>
      <w:r>
        <w:t xml:space="preserve">bers determine a total ordering on the rounds. Each round has a single value, which starts out </w:t>
      </w:r>
      <w:r>
        <w:rPr>
          <w:rStyle w:val="code"/>
        </w:rPr>
        <w:t>nil</w:t>
      </w:r>
      <w:r>
        <w:t xml:space="preserve"> and then may change to one of the allowed values; we write </w:t>
      </w:r>
      <w:r>
        <w:rPr>
          <w:rStyle w:val="code"/>
        </w:rPr>
        <w:t>v</w:t>
      </w:r>
      <w:r>
        <w:rPr>
          <w:rFonts w:ascii="Courier New" w:hAnsi="Courier New"/>
          <w:noProof/>
          <w:position w:val="-4"/>
          <w:sz w:val="18"/>
        </w:rPr>
        <w:t>n</w:t>
      </w:r>
      <w:r>
        <w:t xml:space="preserve"> for the value of round </w:t>
      </w:r>
      <w:r>
        <w:rPr>
          <w:rStyle w:val="code"/>
        </w:rPr>
        <w:t>n</w:t>
      </w:r>
      <w:r>
        <w:t xml:space="preserve">. In each round an </w:t>
      </w:r>
      <w:r w:rsidR="00343E2A">
        <w:t>acceptor</w:t>
      </w:r>
      <w:r>
        <w:t xml:space="preserve"> starts out </w:t>
      </w:r>
      <w:r>
        <w:rPr>
          <w:rStyle w:val="code"/>
        </w:rPr>
        <w:t>neutral</w:t>
      </w:r>
      <w:r>
        <w:t xml:space="preserve">, and it can only change to </w:t>
      </w:r>
      <w:r>
        <w:rPr>
          <w:rStyle w:val="code"/>
        </w:rPr>
        <w:t>v</w:t>
      </w:r>
      <w:r>
        <w:rPr>
          <w:rFonts w:ascii="Courier New" w:hAnsi="Courier New"/>
          <w:noProof/>
          <w:position w:val="-4"/>
          <w:sz w:val="18"/>
        </w:rPr>
        <w:t>n</w:t>
      </w:r>
      <w:r>
        <w:t xml:space="preserve"> or </w:t>
      </w:r>
      <w:r>
        <w:rPr>
          <w:rStyle w:val="code"/>
        </w:rPr>
        <w:t>no</w:t>
      </w:r>
      <w:r>
        <w:t xml:space="preserve">. A </w:t>
      </w:r>
      <w:r>
        <w:rPr>
          <w:rStyle w:val="code"/>
        </w:rPr>
        <w:t>v</w:t>
      </w:r>
      <w:r>
        <w:rPr>
          <w:rFonts w:ascii="Courier New" w:hAnsi="Courier New"/>
          <w:noProof/>
          <w:position w:val="-4"/>
          <w:sz w:val="18"/>
        </w:rPr>
        <w:t>n</w:t>
      </w:r>
      <w:r>
        <w:t xml:space="preserve"> or </w:t>
      </w:r>
      <w:r>
        <w:rPr>
          <w:rStyle w:val="code"/>
        </w:rPr>
        <w:t>no</w:t>
      </w:r>
      <w:r>
        <w:t xml:space="preserve"> state can’t change. Note that different rounds can have different values. A round is </w:t>
      </w:r>
      <w:r>
        <w:rPr>
          <w:rStyle w:val="e"/>
        </w:rPr>
        <w:t>dead</w:t>
      </w:r>
      <w:r>
        <w:t xml:space="preserve"> if a majority has state </w:t>
      </w:r>
      <w:r>
        <w:rPr>
          <w:rStyle w:val="code"/>
        </w:rPr>
        <w:t>no</w:t>
      </w:r>
      <w:r>
        <w:t xml:space="preserve">, and </w:t>
      </w:r>
      <w:r w:rsidR="00412287">
        <w:rPr>
          <w:i/>
        </w:rPr>
        <w:t>decides</w:t>
      </w:r>
      <w:r>
        <w:t xml:space="preserve"> if a majority has state </w:t>
      </w:r>
      <w:r>
        <w:rPr>
          <w:rStyle w:val="code"/>
        </w:rPr>
        <w:t>v</w:t>
      </w:r>
      <w:r>
        <w:rPr>
          <w:rFonts w:ascii="Courier New" w:hAnsi="Courier New"/>
          <w:noProof/>
          <w:position w:val="-4"/>
          <w:sz w:val="18"/>
        </w:rPr>
        <w:t>n</w:t>
      </w:r>
      <w:r>
        <w:t xml:space="preserve">. If a round </w:t>
      </w:r>
      <w:r w:rsidR="00412287">
        <w:t>decides</w:t>
      </w:r>
      <w:r>
        <w:t>, that round’s value is the ou</w:t>
      </w:r>
      <w:r>
        <w:t>t</w:t>
      </w:r>
      <w:r>
        <w:t>come.</w:t>
      </w:r>
    </w:p>
    <w:p w14:paraId="74085730" w14:textId="77777777" w:rsidR="000229B4" w:rsidRDefault="000229B4">
      <w:r>
        <w:t xml:space="preserve">The state of Paxos that contributes to the abstraction function to </w:t>
      </w:r>
      <w:r>
        <w:rPr>
          <w:rStyle w:val="code"/>
        </w:rPr>
        <w:t>LateConsensus</w:t>
      </w:r>
      <w:r>
        <w:t xml:space="preserve"> is </w:t>
      </w:r>
    </w:p>
    <w:p w14:paraId="7F05C405" w14:textId="77777777" w:rsidR="000229B4" w:rsidRDefault="000229B4" w:rsidP="00A04DD0">
      <w:pPr>
        <w:keepNext/>
        <w:tabs>
          <w:tab w:val="left" w:pos="540"/>
          <w:tab w:val="left" w:pos="6480"/>
        </w:tabs>
        <w:spacing w:before="240" w:line="240" w:lineRule="auto"/>
        <w:ind w:right="-720"/>
        <w:outlineLvl w:val="2"/>
        <w:rPr>
          <w:rFonts w:ascii="Courier New" w:hAnsi="Courier New"/>
          <w:b/>
          <w:noProof/>
        </w:rPr>
      </w:pPr>
      <w:r>
        <w:rPr>
          <w:rFonts w:ascii="Courier New" w:hAnsi="Courier New"/>
          <w:b/>
          <w:noProof/>
        </w:rPr>
        <w:t xml:space="preserve">MODULE Paxos[ </w:t>
      </w:r>
      <w:r>
        <w:rPr>
          <w:rFonts w:ascii="Courier New" w:hAnsi="Courier New"/>
          <w:b/>
          <w:noProof/>
        </w:rPr>
        <w:tab/>
      </w:r>
      <w:r>
        <w:rPr>
          <w:rStyle w:val="m"/>
        </w:rPr>
        <w:t xml:space="preserve">% implements </w:t>
      </w:r>
      <w:r>
        <w:rPr>
          <w:rStyle w:val="code"/>
        </w:rPr>
        <w:t>Consensus</w:t>
      </w:r>
    </w:p>
    <w:p w14:paraId="1B3DF020" w14:textId="77777777" w:rsidR="000229B4" w:rsidRDefault="000229B4" w:rsidP="00A04DD0">
      <w:pPr>
        <w:pStyle w:val="decl"/>
        <w:keepNext/>
        <w:rPr>
          <w:rStyle w:val="code"/>
        </w:rPr>
      </w:pPr>
      <w:r>
        <w:rPr>
          <w:rStyle w:val="code"/>
        </w:rPr>
        <w:tab/>
        <w:t xml:space="preserve">V, </w:t>
      </w:r>
      <w:r>
        <w:rPr>
          <w:rStyle w:val="code"/>
        </w:rPr>
        <w:tab/>
      </w:r>
      <w:r>
        <w:rPr>
          <w:rStyle w:val="m"/>
        </w:rPr>
        <w:t xml:space="preserve">% data Value to </w:t>
      </w:r>
      <w:r w:rsidR="009E2DF7">
        <w:rPr>
          <w:rStyle w:val="m"/>
        </w:rPr>
        <w:t>decide</w:t>
      </w:r>
      <w:r>
        <w:rPr>
          <w:rStyle w:val="m"/>
        </w:rPr>
        <w:t xml:space="preserve"> on</w:t>
      </w:r>
      <w:r>
        <w:rPr>
          <w:rStyle w:val="code"/>
        </w:rPr>
        <w:br/>
      </w:r>
      <w:r>
        <w:rPr>
          <w:rStyle w:val="code"/>
        </w:rPr>
        <w:tab/>
      </w:r>
      <w:r w:rsidR="000135F0">
        <w:rPr>
          <w:rStyle w:val="code"/>
        </w:rPr>
        <w:t>P</w:t>
      </w:r>
      <w:r>
        <w:rPr>
          <w:rStyle w:val="code"/>
        </w:rPr>
        <w:t xml:space="preserve"> WITH {"&lt;=": (</w:t>
      </w:r>
      <w:r w:rsidR="000135F0">
        <w:rPr>
          <w:rStyle w:val="code"/>
        </w:rPr>
        <w:t>P</w:t>
      </w:r>
      <w:r>
        <w:rPr>
          <w:rStyle w:val="code"/>
        </w:rPr>
        <w:t xml:space="preserve">, </w:t>
      </w:r>
      <w:r w:rsidR="000135F0">
        <w:rPr>
          <w:rStyle w:val="code"/>
        </w:rPr>
        <w:t>P</w:t>
      </w:r>
      <w:r>
        <w:rPr>
          <w:rStyle w:val="code"/>
        </w:rPr>
        <w:t>)-&gt;Bool},</w:t>
      </w:r>
      <w:r>
        <w:rPr>
          <w:rStyle w:val="code"/>
        </w:rPr>
        <w:tab/>
      </w:r>
      <w:r>
        <w:rPr>
          <w:rStyle w:val="m"/>
        </w:rPr>
        <w:t xml:space="preserve">% </w:t>
      </w:r>
      <w:r w:rsidR="00142EE4">
        <w:rPr>
          <w:rStyle w:val="m"/>
        </w:rPr>
        <w:t>Proposer</w:t>
      </w:r>
      <w:r>
        <w:rPr>
          <w:rStyle w:val="m"/>
        </w:rPr>
        <w:t xml:space="preserve">; </w:t>
      </w:r>
      <w:r>
        <w:rPr>
          <w:rStyle w:val="code"/>
        </w:rPr>
        <w:t>&lt;=</w:t>
      </w:r>
      <w:r>
        <w:rPr>
          <w:rStyle w:val="m"/>
        </w:rPr>
        <w:t xml:space="preserve"> a total order</w:t>
      </w:r>
      <w:r>
        <w:rPr>
          <w:rStyle w:val="code"/>
        </w:rPr>
        <w:br/>
      </w:r>
      <w:r>
        <w:rPr>
          <w:rStyle w:val="code"/>
        </w:rPr>
        <w:tab/>
        <w:t>A WITH {majority : SET A-&gt;Bool} ]</w:t>
      </w:r>
      <w:r>
        <w:rPr>
          <w:rStyle w:val="code"/>
        </w:rPr>
        <w:tab/>
      </w:r>
      <w:r>
        <w:rPr>
          <w:rStyle w:val="m"/>
        </w:rPr>
        <w:t xml:space="preserve">% </w:t>
      </w:r>
      <w:r w:rsidR="00343E2A">
        <w:rPr>
          <w:rStyle w:val="m"/>
        </w:rPr>
        <w:t>Acceptor</w:t>
      </w:r>
      <w:r>
        <w:rPr>
          <w:rStyle w:val="m"/>
        </w:rPr>
        <w:t>; majorities must intersect</w:t>
      </w:r>
    </w:p>
    <w:p w14:paraId="3231BC4A" w14:textId="77777777" w:rsidR="000229B4" w:rsidRDefault="000229B4">
      <w:pPr>
        <w:pStyle w:val="declhead"/>
        <w:rPr>
          <w:rStyle w:val="code"/>
        </w:rPr>
      </w:pPr>
      <w:r>
        <w:rPr>
          <w:rStyle w:val="code"/>
        </w:rPr>
        <w:t>TYPE</w:t>
      </w:r>
      <w:r>
        <w:rPr>
          <w:rStyle w:val="code"/>
        </w:rPr>
        <w:tab/>
        <w:t>I       = Int</w:t>
      </w:r>
    </w:p>
    <w:p w14:paraId="3911335B" w14:textId="77777777" w:rsidR="000229B4" w:rsidRDefault="000229B4">
      <w:pPr>
        <w:pStyle w:val="decl"/>
        <w:rPr>
          <w:rStyle w:val="code"/>
        </w:rPr>
      </w:pPr>
      <w:r>
        <w:rPr>
          <w:rStyle w:val="code"/>
        </w:rPr>
        <w:t xml:space="preserve">N       = [i, </w:t>
      </w:r>
      <w:r w:rsidR="000135F0">
        <w:rPr>
          <w:rStyle w:val="code"/>
        </w:rPr>
        <w:t>p</w:t>
      </w:r>
      <w:r>
        <w:rPr>
          <w:rStyle w:val="code"/>
        </w:rPr>
        <w:t>] WITH {"&lt;=":=LEqN}</w:t>
      </w:r>
      <w:r>
        <w:rPr>
          <w:rStyle w:val="code"/>
        </w:rPr>
        <w:tab/>
      </w:r>
      <w:r>
        <w:rPr>
          <w:rStyle w:val="m"/>
        </w:rPr>
        <w:t xml:space="preserve">% round Number; </w:t>
      </w:r>
      <w:r>
        <w:rPr>
          <w:rStyle w:val="code"/>
        </w:rPr>
        <w:t>&lt;=</w:t>
      </w:r>
      <w:r>
        <w:rPr>
          <w:rStyle w:val="m"/>
        </w:rPr>
        <w:t xml:space="preserve"> is total</w:t>
      </w:r>
      <w:r>
        <w:rPr>
          <w:rStyle w:val="code"/>
        </w:rPr>
        <w:br/>
      </w:r>
      <w:r w:rsidR="007A1FA7">
        <w:rPr>
          <w:rStyle w:val="code"/>
        </w:rPr>
        <w:t>Z</w:t>
      </w:r>
      <w:r>
        <w:rPr>
          <w:rStyle w:val="code"/>
        </w:rPr>
        <w:t xml:space="preserve">       = (ENUM[no, neutral] + V)</w:t>
      </w:r>
      <w:r>
        <w:rPr>
          <w:rStyle w:val="code"/>
        </w:rPr>
        <w:tab/>
      </w:r>
      <w:r>
        <w:rPr>
          <w:rStyle w:val="m"/>
        </w:rPr>
        <w:t xml:space="preserve">% </w:t>
      </w:r>
      <w:r w:rsidR="007A1FA7">
        <w:rPr>
          <w:rStyle w:val="m"/>
        </w:rPr>
        <w:t xml:space="preserve">one </w:t>
      </w:r>
      <w:r w:rsidR="00343E2A">
        <w:rPr>
          <w:rStyle w:val="m"/>
        </w:rPr>
        <w:t>acceptor</w:t>
      </w:r>
      <w:r w:rsidR="007A1FA7">
        <w:rPr>
          <w:rStyle w:val="m"/>
        </w:rPr>
        <w:t>’s s</w:t>
      </w:r>
      <w:r>
        <w:rPr>
          <w:rStyle w:val="m"/>
        </w:rPr>
        <w:t>tate in one round</w:t>
      </w:r>
      <w:r>
        <w:rPr>
          <w:rStyle w:val="code"/>
        </w:rPr>
        <w:br/>
      </w:r>
      <w:r w:rsidR="007A1FA7">
        <w:rPr>
          <w:rStyle w:val="code"/>
        </w:rPr>
        <w:t>S       = A -&gt; N -&gt; Z</w:t>
      </w:r>
      <w:r>
        <w:rPr>
          <w:rStyle w:val="code"/>
        </w:rPr>
        <w:tab/>
      </w:r>
      <w:r>
        <w:rPr>
          <w:rStyle w:val="m"/>
        </w:rPr>
        <w:t xml:space="preserve">% </w:t>
      </w:r>
      <w:r w:rsidR="00343E2A">
        <w:rPr>
          <w:rStyle w:val="m"/>
        </w:rPr>
        <w:t>Acceptor</w:t>
      </w:r>
      <w:r>
        <w:rPr>
          <w:rStyle w:val="m"/>
        </w:rPr>
        <w:t>s’ states</w:t>
      </w:r>
    </w:p>
    <w:p w14:paraId="63EC070B" w14:textId="77777777" w:rsidR="000229B4" w:rsidRDefault="00C57581">
      <w:pPr>
        <w:pStyle w:val="declhead"/>
        <w:rPr>
          <w:rStyle w:val="code"/>
        </w:rPr>
      </w:pPr>
      <w:r>
        <w:rPr>
          <w:rStyle w:val="code"/>
        </w:rPr>
        <w:t>VAR</w:t>
      </w:r>
      <w:r>
        <w:rPr>
          <w:rStyle w:val="code"/>
        </w:rPr>
        <w:tab/>
      </w:r>
      <w:r w:rsidR="00307A1E">
        <w:rPr>
          <w:rStyle w:val="code"/>
        </w:rPr>
        <w:t>s</w:t>
      </w:r>
      <w:r>
        <w:rPr>
          <w:rStyle w:val="code"/>
        </w:rPr>
        <w:t xml:space="preserve">       </w:t>
      </w:r>
      <w:r w:rsidR="000229B4">
        <w:rPr>
          <w:rStyle w:val="code"/>
        </w:rPr>
        <w:t xml:space="preserve">: </w:t>
      </w:r>
      <w:r w:rsidR="007A1FA7">
        <w:rPr>
          <w:rStyle w:val="code"/>
        </w:rPr>
        <w:t>S</w:t>
      </w:r>
      <w:r w:rsidR="000229B4">
        <w:rPr>
          <w:rStyle w:val="code"/>
        </w:rPr>
        <w:t xml:space="preserve">             := {*-&gt;{*-&gt;neutral}</w:t>
      </w:r>
      <w:r w:rsidR="000229B4">
        <w:rPr>
          <w:rStyle w:val="code"/>
        </w:rPr>
        <w:tab/>
      </w:r>
      <w:r w:rsidR="000229B4">
        <w:rPr>
          <w:rStyle w:val="m"/>
        </w:rPr>
        <w:t xml:space="preserve">% </w:t>
      </w:r>
      <w:r w:rsidR="00343E2A">
        <w:rPr>
          <w:rStyle w:val="m"/>
        </w:rPr>
        <w:t>acceptor</w:t>
      </w:r>
      <w:r w:rsidR="000229B4">
        <w:rPr>
          <w:rStyle w:val="m"/>
        </w:rPr>
        <w:t xml:space="preserve"> working </w:t>
      </w:r>
      <w:r w:rsidR="00307A1E">
        <w:rPr>
          <w:rStyle w:val="m"/>
        </w:rPr>
        <w:t>States</w:t>
      </w:r>
    </w:p>
    <w:p w14:paraId="70D71ACB" w14:textId="77777777" w:rsidR="000229B4" w:rsidRDefault="000229B4">
      <w:pPr>
        <w:pStyle w:val="decl"/>
        <w:rPr>
          <w:rStyle w:val="code"/>
        </w:rPr>
      </w:pPr>
      <w:r>
        <w:rPr>
          <w:rStyle w:val="code"/>
        </w:rPr>
        <w:t>outcome : A -&gt; (V+Null) := {*-&gt;nil}</w:t>
      </w:r>
      <w:r>
        <w:rPr>
          <w:rStyle w:val="m"/>
        </w:rPr>
        <w:tab/>
        <w:t xml:space="preserve">% </w:t>
      </w:r>
      <w:r w:rsidR="00343E2A">
        <w:rPr>
          <w:rStyle w:val="m"/>
        </w:rPr>
        <w:t>acceptor</w:t>
      </w:r>
      <w:r>
        <w:rPr>
          <w:rStyle w:val="m"/>
        </w:rPr>
        <w:t xml:space="preserve"> outcome values</w:t>
      </w:r>
    </w:p>
    <w:p w14:paraId="072BC9DF" w14:textId="77777777" w:rsidR="000229B4" w:rsidRDefault="000229B4">
      <w:pPr>
        <w:pStyle w:val="decl"/>
        <w:rPr>
          <w:rStyle w:val="code"/>
        </w:rPr>
      </w:pPr>
      <w:r>
        <w:rPr>
          <w:rStyle w:val="code"/>
        </w:rPr>
        <w:t xml:space="preserve">allowed : </w:t>
      </w:r>
      <w:r w:rsidR="000135F0">
        <w:rPr>
          <w:rStyle w:val="code"/>
        </w:rPr>
        <w:t>P</w:t>
      </w:r>
      <w:r>
        <w:rPr>
          <w:rStyle w:val="code"/>
        </w:rPr>
        <w:t xml:space="preserve"> -&gt; SET V    := {*-&gt;{}}</w:t>
      </w:r>
      <w:r>
        <w:rPr>
          <w:rStyle w:val="code"/>
        </w:rPr>
        <w:tab/>
      </w:r>
      <w:r>
        <w:rPr>
          <w:rStyle w:val="m"/>
        </w:rPr>
        <w:t xml:space="preserve">% </w:t>
      </w:r>
      <w:r w:rsidR="00142EE4">
        <w:rPr>
          <w:rStyle w:val="m"/>
        </w:rPr>
        <w:t>proposer</w:t>
      </w:r>
      <w:r>
        <w:rPr>
          <w:rStyle w:val="m"/>
        </w:rPr>
        <w:t xml:space="preserve"> states</w:t>
      </w:r>
    </w:p>
    <w:p w14:paraId="35EC27AF" w14:textId="77777777" w:rsidR="000229B4" w:rsidRDefault="000229B4">
      <w:pPr>
        <w:pStyle w:val="routine"/>
        <w:rPr>
          <w:rStyle w:val="code"/>
        </w:rPr>
      </w:pPr>
      <w:r>
        <w:rPr>
          <w:rStyle w:val="m"/>
        </w:rPr>
        <w:t>% Agreement:</w:t>
      </w:r>
      <w:r>
        <w:rPr>
          <w:rStyle w:val="code"/>
        </w:rPr>
        <w:t xml:space="preserve"> </w:t>
      </w:r>
      <w:r w:rsidR="00A04DD0">
        <w:rPr>
          <w:rStyle w:val="code"/>
        </w:rPr>
        <w:t>(</w:t>
      </w:r>
      <w:r>
        <w:rPr>
          <w:rStyle w:val="code"/>
        </w:rPr>
        <w:t xml:space="preserve">outcome.rng </w:t>
      </w:r>
      <w:r w:rsidR="00A04DD0">
        <w:rPr>
          <w:rStyle w:val="code"/>
        </w:rPr>
        <w:t>– {nil}).size &lt;= 1</w:t>
      </w:r>
    </w:p>
    <w:p w14:paraId="3FBB3CD7" w14:textId="77777777" w:rsidR="000229B4" w:rsidRDefault="000229B4">
      <w:pPr>
        <w:pStyle w:val="routine"/>
      </w:pPr>
      <w:r>
        <w:rPr>
          <w:rStyle w:val="m"/>
        </w:rPr>
        <w:t xml:space="preserve">% Validity:        </w:t>
      </w:r>
      <w:r w:rsidR="00A04DD0">
        <w:rPr>
          <w:rStyle w:val="code"/>
        </w:rPr>
        <w:t xml:space="preserve">(outcome.rng – {nil}) </w:t>
      </w:r>
      <w:r>
        <w:rPr>
          <w:rStyle w:val="code"/>
        </w:rPr>
        <w:t>&lt;= (\/ : allowed.rng)</w:t>
      </w:r>
    </w:p>
    <w:p w14:paraId="0D19DCE6" w14:textId="77777777" w:rsidR="000229B4" w:rsidRDefault="000229B4">
      <w:r>
        <w:t xml:space="preserve">Paxos ensures that a round has a single value by having at most one </w:t>
      </w:r>
      <w:r w:rsidR="00142EE4">
        <w:t>proposer</w:t>
      </w:r>
      <w:r>
        <w:t xml:space="preserve"> process per round, and making the </w:t>
      </w:r>
      <w:r w:rsidR="00142EE4">
        <w:t>proposer</w:t>
      </w:r>
      <w:r>
        <w:t xml:space="preserve">’s identity part of the round number. So </w:t>
      </w:r>
      <w:r>
        <w:rPr>
          <w:rStyle w:val="code"/>
        </w:rPr>
        <w:t xml:space="preserve">N = [i, </w:t>
      </w:r>
      <w:r w:rsidR="000135F0">
        <w:rPr>
          <w:rStyle w:val="code"/>
        </w:rPr>
        <w:t>p</w:t>
      </w:r>
      <w:r>
        <w:rPr>
          <w:rStyle w:val="code"/>
        </w:rPr>
        <w:t>]</w:t>
      </w:r>
      <w:r>
        <w:t xml:space="preserve">, and </w:t>
      </w:r>
      <w:r w:rsidR="00142EE4">
        <w:t>proposer</w:t>
      </w:r>
      <w:r>
        <w:t xml:space="preserve"> </w:t>
      </w:r>
      <w:r w:rsidR="000135F0">
        <w:rPr>
          <w:rStyle w:val="code"/>
        </w:rPr>
        <w:t>p</w:t>
      </w:r>
      <w:r>
        <w:t xml:space="preserve"> </w:t>
      </w:r>
      <w:r w:rsidR="00EF2D24">
        <w:t>propose</w:t>
      </w:r>
      <w:r>
        <w:t xml:space="preserve">s </w:t>
      </w:r>
      <w:r>
        <w:rPr>
          <w:rStyle w:val="code"/>
        </w:rPr>
        <w:t xml:space="preserve">(i, </w:t>
      </w:r>
      <w:r w:rsidR="000135F0">
        <w:rPr>
          <w:rStyle w:val="code"/>
        </w:rPr>
        <w:t>p</w:t>
      </w:r>
      <w:r>
        <w:rPr>
          <w:rStyle w:val="code"/>
        </w:rPr>
        <w:t>)</w:t>
      </w:r>
      <w:r>
        <w:t xml:space="preserve"> for </w:t>
      </w:r>
      <w:r>
        <w:rPr>
          <w:rStyle w:val="code"/>
        </w:rPr>
        <w:t>n</w:t>
      </w:r>
      <w:r>
        <w:t xml:space="preserve">, where </w:t>
      </w:r>
      <w:r>
        <w:rPr>
          <w:rStyle w:val="code"/>
        </w:rPr>
        <w:t>i</w:t>
      </w:r>
      <w:r>
        <w:t xml:space="preserve"> is an </w:t>
      </w:r>
      <w:r>
        <w:rPr>
          <w:rStyle w:val="code"/>
        </w:rPr>
        <w:t>I</w:t>
      </w:r>
      <w:r>
        <w:t xml:space="preserve"> that </w:t>
      </w:r>
      <w:r w:rsidR="000135F0">
        <w:rPr>
          <w:rStyle w:val="code"/>
        </w:rPr>
        <w:t>p</w:t>
      </w:r>
      <w:r>
        <w:t xml:space="preserve"> has not used before, for instance, a local clock. The </w:t>
      </w:r>
      <w:r w:rsidR="00142EE4">
        <w:t>proposer</w:t>
      </w:r>
      <w:r>
        <w:t xml:space="preserve"> keeps </w:t>
      </w:r>
      <w:r>
        <w:rPr>
          <w:rStyle w:val="code"/>
        </w:rPr>
        <w:t>v</w:t>
      </w:r>
      <w:r>
        <w:rPr>
          <w:rFonts w:ascii="Courier New" w:hAnsi="Courier New"/>
          <w:noProof/>
          <w:position w:val="-4"/>
          <w:sz w:val="18"/>
        </w:rPr>
        <w:t>n</w:t>
      </w:r>
      <w:r>
        <w:t xml:space="preserve"> in a volatile variable; rather than resuming an old round after a crash, it just starts a new one.</w:t>
      </w:r>
    </w:p>
    <w:p w14:paraId="343C2066" w14:textId="77777777" w:rsidR="000229B4" w:rsidRDefault="000229B4">
      <w:r>
        <w:t xml:space="preserve">To understand why the algorithm works, it’s useful to have the notion of a </w:t>
      </w:r>
      <w:r>
        <w:rPr>
          <w:rStyle w:val="e"/>
        </w:rPr>
        <w:t>stable</w:t>
      </w:r>
      <w:r>
        <w:t xml:space="preserve"> predicate on the state, a predicate that once true, remains true henceforth. Since the non-</w:t>
      </w:r>
      <w:r>
        <w:rPr>
          <w:rStyle w:val="code"/>
        </w:rPr>
        <w:t>nil</w:t>
      </w:r>
      <w:r>
        <w:t xml:space="preserve"> value of a round can’t change, “</w:t>
      </w:r>
      <w:r>
        <w:rPr>
          <w:rStyle w:val="code"/>
        </w:rPr>
        <w:t>v</w:t>
      </w:r>
      <w:r>
        <w:rPr>
          <w:rFonts w:ascii="Courier New" w:hAnsi="Courier New"/>
          <w:noProof/>
          <w:position w:val="-4"/>
          <w:sz w:val="18"/>
        </w:rPr>
        <w:t>n</w:t>
      </w:r>
      <w:r>
        <w:rPr>
          <w:rStyle w:val="code"/>
        </w:rPr>
        <w:t xml:space="preserve"> = v</w:t>
      </w:r>
      <w:r>
        <w:t xml:space="preserve">” is stable. Since a state value in an </w:t>
      </w:r>
      <w:r w:rsidR="00343E2A">
        <w:t>acceptor</w:t>
      </w:r>
      <w:r>
        <w:t xml:space="preserve"> once set can’t change, </w:t>
      </w:r>
      <w:r w:rsidR="00307A1E">
        <w:rPr>
          <w:rStyle w:val="code"/>
        </w:rPr>
        <w:t>s</w:t>
      </w:r>
      <w:r w:rsidR="00307A1E">
        <w:rPr>
          <w:rFonts w:ascii="Courier New" w:hAnsi="Courier New"/>
          <w:noProof/>
          <w:position w:val="-4"/>
          <w:sz w:val="18"/>
        </w:rPr>
        <w:t>n</w:t>
      </w:r>
      <w:r w:rsidR="00307A1E">
        <w:rPr>
          <w:rFonts w:ascii="Courier New" w:hAnsi="Courier New"/>
          <w:noProof/>
          <w:position w:val="8"/>
          <w:sz w:val="18"/>
          <w:szCs w:val="18"/>
        </w:rPr>
        <w:t>a</w:t>
      </w:r>
      <w:r w:rsidR="00307A1E">
        <w:rPr>
          <w:rStyle w:val="code"/>
        </w:rPr>
        <w:t xml:space="preserve"> </w:t>
      </w:r>
      <w:r>
        <w:rPr>
          <w:rStyle w:val="code"/>
        </w:rPr>
        <w:t>= v</w:t>
      </w:r>
      <w:r>
        <w:t xml:space="preserve"> and are stable; hence “round </w:t>
      </w:r>
      <w:r>
        <w:rPr>
          <w:rStyle w:val="code"/>
        </w:rPr>
        <w:t>n</w:t>
      </w:r>
      <w:r>
        <w:t xml:space="preserve"> is dead” and “round </w:t>
      </w:r>
      <w:r>
        <w:rPr>
          <w:rStyle w:val="code"/>
        </w:rPr>
        <w:t>n</w:t>
      </w:r>
      <w:r>
        <w:t xml:space="preserve"> </w:t>
      </w:r>
      <w:r w:rsidR="00412287">
        <w:t>decides</w:t>
      </w:r>
      <w:r>
        <w:t>” are stable as well.</w:t>
      </w:r>
      <w:r w:rsidR="007233C1">
        <w:t xml:space="preserve"> Note that </w:t>
      </w:r>
      <w:r w:rsidR="007233C1">
        <w:rPr>
          <w:rStyle w:val="code"/>
        </w:rPr>
        <w:t>s</w:t>
      </w:r>
      <w:r w:rsidR="007233C1">
        <w:rPr>
          <w:rFonts w:ascii="Courier New" w:hAnsi="Courier New"/>
          <w:noProof/>
          <w:position w:val="-4"/>
          <w:sz w:val="18"/>
        </w:rPr>
        <w:t>n</w:t>
      </w:r>
      <w:r w:rsidR="007233C1">
        <w:rPr>
          <w:rFonts w:ascii="Courier New" w:hAnsi="Courier New"/>
          <w:noProof/>
          <w:position w:val="8"/>
          <w:sz w:val="18"/>
          <w:szCs w:val="18"/>
        </w:rPr>
        <w:t>a</w:t>
      </w:r>
      <w:r w:rsidR="007233C1">
        <w:rPr>
          <w:rStyle w:val="code"/>
        </w:rPr>
        <w:t xml:space="preserve"> = neutral</w:t>
      </w:r>
      <w:r w:rsidR="007233C1">
        <w:t xml:space="preserve"> is not stable, since it can change to </w:t>
      </w:r>
      <w:r w:rsidR="007233C1">
        <w:rPr>
          <w:rStyle w:val="code"/>
        </w:rPr>
        <w:t>v</w:t>
      </w:r>
      <w:r w:rsidR="007233C1">
        <w:t xml:space="preserve"> or to </w:t>
      </w:r>
      <w:r w:rsidR="007233C1">
        <w:rPr>
          <w:rStyle w:val="code"/>
        </w:rPr>
        <w:t>no</w:t>
      </w:r>
      <w:r w:rsidR="007233C1">
        <w:t>.</w:t>
      </w:r>
      <w:r w:rsidR="00B77843">
        <w:t xml:space="preserve"> Stable predicates are important, since they are the only kind of information that can usefully be passed from one process to another in a distributed system. If you get a message from another process telling you that </w:t>
      </w:r>
      <w:r w:rsidR="00B77843">
        <w:rPr>
          <w:rStyle w:val="code"/>
        </w:rPr>
        <w:t>p</w:t>
      </w:r>
      <w:r w:rsidR="00B77843">
        <w:t xml:space="preserve"> is true, and </w:t>
      </w:r>
      <w:r w:rsidR="00B77843">
        <w:rPr>
          <w:rStyle w:val="code"/>
        </w:rPr>
        <w:t>p</w:t>
      </w:r>
      <w:r w:rsidR="00B77843">
        <w:t xml:space="preserve"> is stable, then you know that </w:t>
      </w:r>
      <w:r w:rsidR="00B77843">
        <w:rPr>
          <w:rStyle w:val="code"/>
        </w:rPr>
        <w:t>p</w:t>
      </w:r>
      <w:r w:rsidR="00B77843">
        <w:t xml:space="preserve"> is true now (assuming that the other process is trustworthy).</w:t>
      </w:r>
    </w:p>
    <w:p w14:paraId="01B3AF6B" w14:textId="77777777" w:rsidR="000229B4" w:rsidRDefault="001462D2">
      <w:r>
        <w:t>We would like to have the idea of a</w:t>
      </w:r>
      <w:r w:rsidR="003A3128">
        <w:t xml:space="preserve"> </w:t>
      </w:r>
      <w:r w:rsidR="003A3128">
        <w:rPr>
          <w:i/>
        </w:rPr>
        <w:t>safe</w:t>
      </w:r>
      <w:r>
        <w:t xml:space="preserve"> value at round </w:t>
      </w:r>
      <w:r w:rsidRPr="001462D2">
        <w:rPr>
          <w:rStyle w:val="code"/>
        </w:rPr>
        <w:t>n</w:t>
      </w:r>
      <w:r>
        <w:t xml:space="preserve">: </w:t>
      </w:r>
      <w:r w:rsidR="003A3128">
        <w:rPr>
          <w:rStyle w:val="code"/>
        </w:rPr>
        <w:t>v</w:t>
      </w:r>
      <w:r w:rsidR="003A3128">
        <w:t xml:space="preserve"> is safe at </w:t>
      </w:r>
      <w:r w:rsidR="003A3128">
        <w:rPr>
          <w:rStyle w:val="code"/>
        </w:rPr>
        <w:t>n</w:t>
      </w:r>
      <w:r w:rsidR="003A3128">
        <w:t xml:space="preserve"> if any previous round </w:t>
      </w:r>
      <w:r w:rsidR="00F43CD8">
        <w:t xml:space="preserve">that decided, decided on </w:t>
      </w:r>
      <w:r w:rsidR="00F43CD8">
        <w:rPr>
          <w:rStyle w:val="code"/>
        </w:rPr>
        <w:t>n</w:t>
      </w:r>
      <w:r w:rsidR="00F43CD8">
        <w:t xml:space="preserve">. Unfortunately, this is not stable as it stands, </w:t>
      </w:r>
      <w:r w:rsidR="00DC1C4B">
        <w:t>since a previous round might decide later. In order to make it stable,</w:t>
      </w:r>
      <w:r w:rsidR="00A33C05">
        <w:t xml:space="preserve"> we need to prevent this. </w:t>
      </w:r>
      <w:r w:rsidR="000229B4">
        <w:t>Here is a more complex stable predicate</w:t>
      </w:r>
      <w:r w:rsidR="00A33C05">
        <w:t xml:space="preserve"> that does the job</w:t>
      </w:r>
      <w:r w:rsidR="000229B4">
        <w:t>:</w:t>
      </w:r>
    </w:p>
    <w:p w14:paraId="655D3E7C" w14:textId="77777777" w:rsidR="001462D2" w:rsidRDefault="001462D2" w:rsidP="001462D2">
      <w:pPr>
        <w:pStyle w:val="cont"/>
      </w:pPr>
      <w:r>
        <w:tab/>
      </w:r>
      <w:r>
        <w:rPr>
          <w:rStyle w:val="code"/>
        </w:rPr>
        <w:t>v</w:t>
      </w:r>
      <w:r>
        <w:t xml:space="preserve"> is safe at </w:t>
      </w:r>
      <w:r>
        <w:rPr>
          <w:rStyle w:val="code"/>
        </w:rPr>
        <w:t>n</w:t>
      </w:r>
      <w:r w:rsidRPr="007233C1">
        <w:t xml:space="preserve"> </w:t>
      </w:r>
      <w:r>
        <w:rPr>
          <w:rStyle w:val="code"/>
        </w:rPr>
        <w:t>= (ALL n' | n' &lt;= n ==&gt; n' is dead \/ v</w:t>
      </w:r>
      <w:r>
        <w:rPr>
          <w:rFonts w:ascii="Courier New" w:hAnsi="Courier New"/>
          <w:noProof/>
          <w:position w:val="-4"/>
          <w:sz w:val="18"/>
        </w:rPr>
        <w:t>n'</w:t>
      </w:r>
      <w:r>
        <w:rPr>
          <w:rStyle w:val="code"/>
        </w:rPr>
        <w:t xml:space="preserve"> = v)</w:t>
      </w:r>
    </w:p>
    <w:p w14:paraId="4533181B" w14:textId="77777777" w:rsidR="000229B4" w:rsidRDefault="000229B4">
      <w:pPr>
        <w:pStyle w:val="cont"/>
      </w:pPr>
      <w:r>
        <w:t xml:space="preserve">In other words, if you look back at rounds before </w:t>
      </w:r>
      <w:r>
        <w:rPr>
          <w:rStyle w:val="code"/>
        </w:rPr>
        <w:t>n</w:t>
      </w:r>
      <w:r>
        <w:t>, skipping dead rounds, you see</w:t>
      </w:r>
      <w:r w:rsidR="00307A1E" w:rsidRPr="00307A1E">
        <w:t xml:space="preserve"> </w:t>
      </w:r>
      <w:r w:rsidR="00307A1E">
        <w:rPr>
          <w:rStyle w:val="code"/>
        </w:rPr>
        <w:t>v</w:t>
      </w:r>
      <w:r w:rsidR="007233C1">
        <w:rPr>
          <w:rFonts w:ascii="Courier New" w:hAnsi="Courier New"/>
          <w:noProof/>
          <w:position w:val="-4"/>
          <w:sz w:val="18"/>
        </w:rPr>
        <w:t>n</w:t>
      </w:r>
      <w:r>
        <w:t>. If all pr</w:t>
      </w:r>
      <w:r>
        <w:t>e</w:t>
      </w:r>
      <w:r>
        <w:t xml:space="preserve">ceding rounds are dead, </w:t>
      </w:r>
      <w:r w:rsidR="00E802DB">
        <w:t xml:space="preserve">any </w:t>
      </w:r>
      <w:r w:rsidR="00F46314">
        <w:rPr>
          <w:rStyle w:val="code"/>
        </w:rPr>
        <w:t>v</w:t>
      </w:r>
      <w:r w:rsidR="00F46314">
        <w:rPr>
          <w:noProof/>
          <w:position w:val="-4"/>
          <w:sz w:val="18"/>
        </w:rPr>
        <w:t>n</w:t>
      </w:r>
      <w:r w:rsidR="00E802DB">
        <w:t xml:space="preserve"> </w:t>
      </w:r>
      <w:r w:rsidR="00F46314">
        <w:t>makes</w:t>
      </w:r>
      <w:r>
        <w:t xml:space="preserve"> </w:t>
      </w:r>
      <w:r>
        <w:rPr>
          <w:rStyle w:val="code"/>
        </w:rPr>
        <w:t>n</w:t>
      </w:r>
      <w:r w:rsidR="00F46314">
        <w:t xml:space="preserve"> safe.</w:t>
      </w:r>
      <w:r>
        <w:t xml:space="preserve"> For this to be well-defined, we need an ordering on </w:t>
      </w:r>
      <w:r>
        <w:rPr>
          <w:rStyle w:val="code"/>
        </w:rPr>
        <w:t>N</w:t>
      </w:r>
      <w:r>
        <w:t xml:space="preserve">'s, and for it to be useful we need a total ordering. We get this as the lexicographic ordering on the </w:t>
      </w:r>
      <w:r>
        <w:rPr>
          <w:rStyle w:val="code"/>
        </w:rPr>
        <w:t xml:space="preserve">N = [i, </w:t>
      </w:r>
      <w:r w:rsidR="000135F0">
        <w:rPr>
          <w:rStyle w:val="code"/>
        </w:rPr>
        <w:t>p</w:t>
      </w:r>
      <w:r>
        <w:rPr>
          <w:rStyle w:val="code"/>
        </w:rPr>
        <w:t>]</w:t>
      </w:r>
      <w:r>
        <w:t xml:space="preserve"> pairs. This means that we must assume a total ordering on the </w:t>
      </w:r>
      <w:r w:rsidR="00142EE4">
        <w:t>proposer</w:t>
      </w:r>
      <w:r>
        <w:t xml:space="preserve">s </w:t>
      </w:r>
      <w:r w:rsidR="000135F0">
        <w:rPr>
          <w:rStyle w:val="code"/>
        </w:rPr>
        <w:t>P</w:t>
      </w:r>
      <w:r>
        <w:t>.</w:t>
      </w:r>
    </w:p>
    <w:p w14:paraId="5430945B" w14:textId="77777777" w:rsidR="000229B4" w:rsidRDefault="000229B4">
      <w:r>
        <w:t xml:space="preserve">With these preliminaries, we can give the abstraction function from </w:t>
      </w:r>
      <w:r>
        <w:rPr>
          <w:rStyle w:val="code"/>
        </w:rPr>
        <w:t>Paxos</w:t>
      </w:r>
      <w:r>
        <w:t xml:space="preserve"> to </w:t>
      </w:r>
      <w:r>
        <w:rPr>
          <w:rStyle w:val="code"/>
        </w:rPr>
        <w:t>LateConsensus</w:t>
      </w:r>
      <w:r>
        <w:t xml:space="preserve">. For </w:t>
      </w:r>
      <w:r>
        <w:rPr>
          <w:rStyle w:val="code"/>
        </w:rPr>
        <w:t>allowed</w:t>
      </w:r>
      <w:r>
        <w:t xml:space="preserve"> it is just the union of the </w:t>
      </w:r>
      <w:r w:rsidR="00142EE4">
        <w:t>proposer</w:t>
      </w:r>
      <w:r>
        <w:t xml:space="preserve">s’ </w:t>
      </w:r>
      <w:r>
        <w:rPr>
          <w:rStyle w:val="code"/>
        </w:rPr>
        <w:t>allowed</w:t>
      </w:r>
      <w:r>
        <w:t xml:space="preserve"> sets. For </w:t>
      </w:r>
      <w:r>
        <w:rPr>
          <w:rStyle w:val="code"/>
        </w:rPr>
        <w:t>outcome</w:t>
      </w:r>
      <w:r>
        <w:t xml:space="preserve"> it is the value of a </w:t>
      </w:r>
      <w:r w:rsidR="00412287">
        <w:t xml:space="preserve">deciding </w:t>
      </w:r>
      <w:r>
        <w:t>round.</w:t>
      </w:r>
    </w:p>
    <w:p w14:paraId="66B84B03" w14:textId="77777777" w:rsidR="000229B4" w:rsidRDefault="000229B4">
      <w:pPr>
        <w:pStyle w:val="routine"/>
        <w:rPr>
          <w:rStyle w:val="code"/>
        </w:rPr>
      </w:pPr>
      <w:r>
        <w:rPr>
          <w:rStyle w:val="code"/>
        </w:rPr>
        <w:t>ABSTRACTION FUNCTION</w:t>
      </w:r>
    </w:p>
    <w:p w14:paraId="472297C4" w14:textId="77777777" w:rsidR="000229B4" w:rsidRDefault="000229B4">
      <w:pPr>
        <w:pStyle w:val="cmd1"/>
        <w:rPr>
          <w:rStyle w:val="code"/>
        </w:rPr>
      </w:pPr>
      <w:r>
        <w:rPr>
          <w:rStyle w:val="code"/>
        </w:rPr>
        <w:t>LateConsensus.allowed = \/ : allowed.rng</w:t>
      </w:r>
    </w:p>
    <w:p w14:paraId="152526B4" w14:textId="77777777" w:rsidR="000229B4" w:rsidRDefault="000229B4">
      <w:pPr>
        <w:pStyle w:val="cmd1"/>
        <w:rPr>
          <w:rStyle w:val="code"/>
        </w:rPr>
      </w:pPr>
      <w:r>
        <w:rPr>
          <w:rStyle w:val="code"/>
        </w:rPr>
        <w:t xml:space="preserve">LateConsensus.outcome = {n | </w:t>
      </w:r>
      <w:r w:rsidR="00412287">
        <w:rPr>
          <w:rStyle w:val="code"/>
        </w:rPr>
        <w:t>Decides</w:t>
      </w:r>
      <w:r>
        <w:rPr>
          <w:rStyle w:val="code"/>
        </w:rPr>
        <w:t>(n) |</w:t>
      </w:r>
      <w:r w:rsidR="002A2C5E">
        <w:rPr>
          <w:rStyle w:val="code"/>
        </w:rPr>
        <w:t>|</w:t>
      </w:r>
      <w:r>
        <w:rPr>
          <w:rStyle w:val="code"/>
        </w:rPr>
        <w:t xml:space="preserve"> Value(n)}.choose </w:t>
      </w:r>
    </w:p>
    <w:p w14:paraId="4D4A7B77" w14:textId="77777777" w:rsidR="000229B4" w:rsidRDefault="000229B4">
      <w:pPr>
        <w:pStyle w:val="routine"/>
        <w:rPr>
          <w:rStyle w:val="code"/>
        </w:rPr>
      </w:pPr>
      <w:r>
        <w:rPr>
          <w:rStyle w:val="code"/>
        </w:rPr>
        <w:t xml:space="preserve">FUNC </w:t>
      </w:r>
      <w:r w:rsidR="003A3128">
        <w:rPr>
          <w:rStyle w:val="code"/>
        </w:rPr>
        <w:t>Decides</w:t>
      </w:r>
      <w:r>
        <w:rPr>
          <w:rStyle w:val="code"/>
        </w:rPr>
        <w:t xml:space="preserve">(n) -&gt; Bool = RET {a | </w:t>
      </w:r>
      <w:r w:rsidR="00E802DB">
        <w:rPr>
          <w:rStyle w:val="code"/>
        </w:rPr>
        <w:t>s</w:t>
      </w:r>
      <w:r w:rsidR="00E802DB">
        <w:rPr>
          <w:position w:val="-4"/>
          <w:sz w:val="18"/>
        </w:rPr>
        <w:t>n</w:t>
      </w:r>
      <w:r w:rsidR="00E802DB">
        <w:rPr>
          <w:position w:val="8"/>
          <w:sz w:val="18"/>
          <w:szCs w:val="18"/>
        </w:rPr>
        <w:t>a</w:t>
      </w:r>
      <w:r w:rsidR="00E802DB">
        <w:rPr>
          <w:rStyle w:val="code"/>
        </w:rPr>
        <w:t xml:space="preserve"> </w:t>
      </w:r>
      <w:r>
        <w:rPr>
          <w:rStyle w:val="code"/>
        </w:rPr>
        <w:t>IS V}.majority</w:t>
      </w:r>
    </w:p>
    <w:p w14:paraId="3D6F6749" w14:textId="77777777" w:rsidR="000229B4" w:rsidRDefault="000229B4">
      <w:pPr>
        <w:pStyle w:val="routine"/>
        <w:spacing w:before="0"/>
      </w:pPr>
      <w:r>
        <w:rPr>
          <w:rStyle w:val="code"/>
        </w:rPr>
        <w:t>FUNC Value(n) -&gt; (V</w:t>
      </w:r>
      <w:r w:rsidR="00E802DB">
        <w:rPr>
          <w:rStyle w:val="code"/>
        </w:rPr>
        <w:t xml:space="preserve"> </w:t>
      </w:r>
      <w:r>
        <w:rPr>
          <w:rStyle w:val="code"/>
        </w:rPr>
        <w:t>+</w:t>
      </w:r>
      <w:r w:rsidR="00E802DB">
        <w:rPr>
          <w:rStyle w:val="code"/>
        </w:rPr>
        <w:t xml:space="preserve"> </w:t>
      </w:r>
      <w:r>
        <w:rPr>
          <w:rStyle w:val="code"/>
        </w:rPr>
        <w:t xml:space="preserve">Null) = IF VAR a, v | </w:t>
      </w:r>
      <w:r w:rsidR="00E802DB">
        <w:rPr>
          <w:rStyle w:val="code"/>
        </w:rPr>
        <w:t>s</w:t>
      </w:r>
      <w:r w:rsidR="00E802DB">
        <w:rPr>
          <w:position w:val="-4"/>
          <w:sz w:val="18"/>
        </w:rPr>
        <w:t>n</w:t>
      </w:r>
      <w:r w:rsidR="00E802DB">
        <w:rPr>
          <w:position w:val="8"/>
          <w:sz w:val="18"/>
          <w:szCs w:val="18"/>
        </w:rPr>
        <w:t>a</w:t>
      </w:r>
      <w:r w:rsidR="00E802DB">
        <w:rPr>
          <w:rStyle w:val="code"/>
        </w:rPr>
        <w:t xml:space="preserve"> </w:t>
      </w:r>
      <w:r>
        <w:rPr>
          <w:rStyle w:val="code"/>
        </w:rPr>
        <w:t>= v =&gt; RET v [*] RET nil FI</w:t>
      </w:r>
    </w:p>
    <w:p w14:paraId="75DA3A4D" w14:textId="77777777" w:rsidR="000229B4" w:rsidRDefault="000229B4">
      <w:r>
        <w:t xml:space="preserve">For this to be an abstraction function, we need an invariant: </w:t>
      </w:r>
    </w:p>
    <w:p w14:paraId="4FFB938F" w14:textId="77777777" w:rsidR="000229B4" w:rsidRDefault="000229B4">
      <w:r>
        <w:t>(I1)</w:t>
      </w:r>
      <w:r>
        <w:tab/>
        <w:t xml:space="preserve"> Every </w:t>
      </w:r>
      <w:r w:rsidR="003A3128">
        <w:t>deciding</w:t>
      </w:r>
      <w:r>
        <w:t xml:space="preserve"> round has the same value.</w:t>
      </w:r>
    </w:p>
    <w:p w14:paraId="0158AAE5" w14:textId="77777777" w:rsidR="000229B4" w:rsidRDefault="000229B4">
      <w:r>
        <w:t xml:space="preserve">It’s easy to see that this follows from a stronger invariant: If round </w:t>
      </w:r>
      <w:r>
        <w:rPr>
          <w:rStyle w:val="code"/>
        </w:rPr>
        <w:t>n'</w:t>
      </w:r>
      <w:r>
        <w:t xml:space="preserve"> </w:t>
      </w:r>
      <w:r w:rsidR="003A3128">
        <w:t>decides</w:t>
      </w:r>
      <w:r>
        <w:t xml:space="preserve">, then any later round’s value is the same or </w:t>
      </w:r>
      <w:r>
        <w:rPr>
          <w:rStyle w:val="code"/>
        </w:rPr>
        <w:t>nil</w:t>
      </w:r>
      <w:r>
        <w:t xml:space="preserve">. </w:t>
      </w:r>
    </w:p>
    <w:p w14:paraId="41A0D3C8" w14:textId="77777777" w:rsidR="000229B4" w:rsidRDefault="000229B4">
      <w:pPr>
        <w:keepNext/>
        <w:keepLines/>
        <w:tabs>
          <w:tab w:val="left" w:pos="720"/>
          <w:tab w:val="left" w:pos="5400"/>
          <w:tab w:val="left" w:pos="7110"/>
        </w:tabs>
        <w:rPr>
          <w:rStyle w:val="code"/>
        </w:rPr>
      </w:pPr>
      <w:r>
        <w:rPr>
          <w:rStyle w:val="code"/>
        </w:rPr>
        <w:t>(I2)</w:t>
      </w:r>
      <w:r>
        <w:rPr>
          <w:rStyle w:val="code"/>
        </w:rPr>
        <w:tab/>
        <w:t xml:space="preserve">(ALL n', n | n' &lt;= n /\ n' </w:t>
      </w:r>
      <w:r w:rsidR="003A3128">
        <w:rPr>
          <w:rStyle w:val="code"/>
        </w:rPr>
        <w:t>deciding</w:t>
      </w:r>
      <w:r>
        <w:rPr>
          <w:rStyle w:val="code"/>
        </w:rPr>
        <w:tab/>
        <w:t>==&gt; v</w:t>
      </w:r>
      <w:r>
        <w:rPr>
          <w:position w:val="-4"/>
          <w:sz w:val="18"/>
        </w:rPr>
        <w:t>n</w:t>
      </w:r>
      <w:r>
        <w:rPr>
          <w:rStyle w:val="code"/>
        </w:rPr>
        <w:t xml:space="preserve"> = nil</w:t>
      </w:r>
      <w:r>
        <w:rPr>
          <w:rStyle w:val="code"/>
        </w:rPr>
        <w:tab/>
        <w:t>\/ v</w:t>
      </w:r>
      <w:r>
        <w:rPr>
          <w:position w:val="-4"/>
          <w:sz w:val="18"/>
        </w:rPr>
        <w:t>n</w:t>
      </w:r>
      <w:r>
        <w:rPr>
          <w:rStyle w:val="code"/>
        </w:rPr>
        <w:t xml:space="preserve"> = v</w:t>
      </w:r>
      <w:r>
        <w:rPr>
          <w:position w:val="-4"/>
          <w:sz w:val="18"/>
        </w:rPr>
        <w:t>n</w:t>
      </w:r>
      <w:r>
        <w:rPr>
          <w:rStyle w:val="code"/>
        </w:rPr>
        <w:t>')</w:t>
      </w:r>
    </w:p>
    <w:p w14:paraId="51E96929" w14:textId="77777777" w:rsidR="000229B4" w:rsidRDefault="000229B4">
      <w:pPr>
        <w:tabs>
          <w:tab w:val="left" w:pos="7110"/>
        </w:tabs>
      </w:pPr>
      <w:r>
        <w:t>This in turn follows easily from something with a weaker antecedent:</w:t>
      </w:r>
    </w:p>
    <w:p w14:paraId="02743678" w14:textId="77777777" w:rsidR="000229B4" w:rsidRDefault="000229B4">
      <w:pPr>
        <w:keepNext/>
        <w:keepLines/>
        <w:tabs>
          <w:tab w:val="left" w:pos="720"/>
          <w:tab w:val="left" w:pos="5400"/>
          <w:tab w:val="left" w:pos="7110"/>
        </w:tabs>
      </w:pPr>
      <w:r>
        <w:t>(I3)</w:t>
      </w:r>
      <w:r>
        <w:tab/>
      </w:r>
      <w:r>
        <w:rPr>
          <w:rStyle w:val="code"/>
        </w:rPr>
        <w:t>(ALL n', n | n' &lt;= n /\ n'</w:t>
      </w:r>
      <w:r>
        <w:t xml:space="preserve"> is not dead</w:t>
      </w:r>
      <w:r>
        <w:tab/>
      </w:r>
      <w:r>
        <w:rPr>
          <w:rStyle w:val="code"/>
        </w:rPr>
        <w:t>==&gt; v</w:t>
      </w:r>
      <w:r>
        <w:rPr>
          <w:rFonts w:ascii="Courier New" w:hAnsi="Courier New"/>
          <w:noProof/>
          <w:position w:val="-4"/>
          <w:sz w:val="18"/>
        </w:rPr>
        <w:t>n</w:t>
      </w:r>
      <w:r>
        <w:rPr>
          <w:rStyle w:val="code"/>
        </w:rPr>
        <w:t xml:space="preserve"> = nil</w:t>
      </w:r>
      <w:r>
        <w:rPr>
          <w:rStyle w:val="code"/>
        </w:rPr>
        <w:tab/>
        <w:t>\/ v</w:t>
      </w:r>
      <w:r>
        <w:rPr>
          <w:rFonts w:ascii="Courier New" w:hAnsi="Courier New"/>
          <w:noProof/>
          <w:position w:val="-4"/>
          <w:sz w:val="18"/>
        </w:rPr>
        <w:t>n</w:t>
      </w:r>
      <w:r>
        <w:rPr>
          <w:rStyle w:val="code"/>
        </w:rPr>
        <w:t xml:space="preserve"> = v</w:t>
      </w:r>
      <w:r>
        <w:rPr>
          <w:rFonts w:ascii="Courier New" w:hAnsi="Courier New"/>
          <w:noProof/>
          <w:position w:val="-4"/>
          <w:sz w:val="18"/>
        </w:rPr>
        <w:t>n</w:t>
      </w:r>
      <w:r>
        <w:rPr>
          <w:rStyle w:val="code"/>
        </w:rPr>
        <w:t>')</w:t>
      </w:r>
    </w:p>
    <w:p w14:paraId="3F5A54A3" w14:textId="77777777" w:rsidR="000229B4" w:rsidRDefault="000229B4">
      <w:pPr>
        <w:keepNext/>
        <w:keepLines/>
        <w:tabs>
          <w:tab w:val="left" w:pos="720"/>
          <w:tab w:val="left" w:pos="5400"/>
          <w:tab w:val="left" w:pos="7110"/>
        </w:tabs>
        <w:spacing w:before="0"/>
        <w:rPr>
          <w:rStyle w:val="code"/>
        </w:rPr>
      </w:pPr>
      <w:r>
        <w:rPr>
          <w:rStyle w:val="code"/>
        </w:rPr>
        <w:t xml:space="preserve">= </w:t>
      </w:r>
      <w:r>
        <w:rPr>
          <w:rStyle w:val="code"/>
        </w:rPr>
        <w:tab/>
        <w:t>(ALL n', n | v</w:t>
      </w:r>
      <w:r>
        <w:rPr>
          <w:rFonts w:ascii="Courier New" w:hAnsi="Courier New"/>
          <w:noProof/>
          <w:position w:val="-4"/>
          <w:sz w:val="18"/>
        </w:rPr>
        <w:t>n</w:t>
      </w:r>
      <w:r>
        <w:rPr>
          <w:rStyle w:val="code"/>
        </w:rPr>
        <w:t xml:space="preserve"> = nil \/ (n' &lt;= n</w:t>
      </w:r>
      <w:r>
        <w:rPr>
          <w:rStyle w:val="code"/>
        </w:rPr>
        <w:tab/>
        <w:t xml:space="preserve">==&gt; n' </w:t>
      </w:r>
      <w:r>
        <w:t>is dead</w:t>
      </w:r>
      <w:r>
        <w:rPr>
          <w:rStyle w:val="code"/>
        </w:rPr>
        <w:tab/>
        <w:t>\/ v</w:t>
      </w:r>
      <w:r>
        <w:rPr>
          <w:rFonts w:ascii="Courier New" w:hAnsi="Courier New"/>
          <w:noProof/>
          <w:position w:val="-4"/>
          <w:sz w:val="18"/>
        </w:rPr>
        <w:t>n</w:t>
      </w:r>
      <w:r>
        <w:rPr>
          <w:rStyle w:val="code"/>
        </w:rPr>
        <w:t xml:space="preserve"> = v</w:t>
      </w:r>
      <w:r>
        <w:rPr>
          <w:rFonts w:ascii="Courier New" w:hAnsi="Courier New"/>
          <w:noProof/>
          <w:position w:val="-4"/>
          <w:sz w:val="18"/>
        </w:rPr>
        <w:t>n</w:t>
      </w:r>
      <w:r>
        <w:rPr>
          <w:rStyle w:val="code"/>
        </w:rPr>
        <w:t>')</w:t>
      </w:r>
    </w:p>
    <w:p w14:paraId="076DD028" w14:textId="77777777" w:rsidR="000229B4" w:rsidRDefault="000229B4">
      <w:pPr>
        <w:keepNext/>
        <w:keepLines/>
        <w:tabs>
          <w:tab w:val="left" w:pos="720"/>
          <w:tab w:val="left" w:pos="5400"/>
          <w:tab w:val="left" w:pos="7110"/>
        </w:tabs>
        <w:spacing w:before="0"/>
        <w:rPr>
          <w:rStyle w:val="code"/>
        </w:rPr>
      </w:pPr>
      <w:r>
        <w:rPr>
          <w:rStyle w:val="code"/>
        </w:rPr>
        <w:t xml:space="preserve">= </w:t>
      </w:r>
      <w:r>
        <w:rPr>
          <w:rStyle w:val="code"/>
        </w:rPr>
        <w:tab/>
        <w:t>(ALL n | v</w:t>
      </w:r>
      <w:r>
        <w:rPr>
          <w:rFonts w:ascii="Courier New" w:hAnsi="Courier New"/>
          <w:noProof/>
          <w:position w:val="-4"/>
          <w:sz w:val="18"/>
        </w:rPr>
        <w:t>n</w:t>
      </w:r>
      <w:r>
        <w:rPr>
          <w:rStyle w:val="code"/>
        </w:rPr>
        <w:t xml:space="preserve"> = nil \/ (ALL n' | n' &lt;= n</w:t>
      </w:r>
      <w:r>
        <w:rPr>
          <w:rStyle w:val="code"/>
        </w:rPr>
        <w:tab/>
        <w:t xml:space="preserve">==&gt; n' </w:t>
      </w:r>
      <w:r>
        <w:t>is dead</w:t>
      </w:r>
      <w:r>
        <w:rPr>
          <w:rStyle w:val="code"/>
        </w:rPr>
        <w:tab/>
        <w:t>\/ v</w:t>
      </w:r>
      <w:r>
        <w:rPr>
          <w:rFonts w:ascii="Courier New" w:hAnsi="Courier New"/>
          <w:noProof/>
          <w:position w:val="-4"/>
          <w:sz w:val="18"/>
        </w:rPr>
        <w:t>n</w:t>
      </w:r>
      <w:r>
        <w:rPr>
          <w:rStyle w:val="code"/>
        </w:rPr>
        <w:t xml:space="preserve"> = v</w:t>
      </w:r>
      <w:r>
        <w:rPr>
          <w:rFonts w:ascii="Courier New" w:hAnsi="Courier New"/>
          <w:noProof/>
          <w:position w:val="-4"/>
          <w:sz w:val="18"/>
        </w:rPr>
        <w:t>n</w:t>
      </w:r>
      <w:r>
        <w:rPr>
          <w:rStyle w:val="code"/>
        </w:rPr>
        <w:t>'))</w:t>
      </w:r>
    </w:p>
    <w:p w14:paraId="1AD737F8" w14:textId="77777777" w:rsidR="000229B4" w:rsidRDefault="000229B4">
      <w:pPr>
        <w:tabs>
          <w:tab w:val="left" w:pos="720"/>
          <w:tab w:val="left" w:pos="7110"/>
        </w:tabs>
        <w:spacing w:before="0"/>
        <w:rPr>
          <w:rFonts w:ascii="Courier New" w:hAnsi="Courier New"/>
          <w:noProof/>
          <w:sz w:val="20"/>
        </w:rPr>
      </w:pPr>
      <w:r>
        <w:rPr>
          <w:rStyle w:val="code"/>
        </w:rPr>
        <w:t>=</w:t>
      </w:r>
      <w:r>
        <w:rPr>
          <w:rStyle w:val="code"/>
        </w:rPr>
        <w:tab/>
        <w:t xml:space="preserve">(ALL n | </w:t>
      </w:r>
      <w:r w:rsidR="00B303C3">
        <w:rPr>
          <w:rStyle w:val="code"/>
        </w:rPr>
        <w:t>v</w:t>
      </w:r>
      <w:r w:rsidR="00B303C3">
        <w:rPr>
          <w:rFonts w:ascii="Courier New" w:hAnsi="Courier New"/>
          <w:noProof/>
          <w:position w:val="-4"/>
          <w:sz w:val="18"/>
        </w:rPr>
        <w:t>n</w:t>
      </w:r>
      <w:r w:rsidR="00B303C3">
        <w:rPr>
          <w:rStyle w:val="code"/>
        </w:rPr>
        <w:t xml:space="preserve"> </w:t>
      </w:r>
      <w:r>
        <w:rPr>
          <w:rStyle w:val="code"/>
        </w:rPr>
        <w:t xml:space="preserve">= nil \/ </w:t>
      </w:r>
      <w:r w:rsidR="000F107E">
        <w:rPr>
          <w:rStyle w:val="code"/>
        </w:rPr>
        <w:t>v</w:t>
      </w:r>
      <w:r w:rsidR="000F107E">
        <w:rPr>
          <w:rFonts w:ascii="Courier New" w:hAnsi="Courier New"/>
          <w:noProof/>
          <w:position w:val="-4"/>
          <w:sz w:val="18"/>
        </w:rPr>
        <w:t>n</w:t>
      </w:r>
      <w:r>
        <w:t xml:space="preserve"> is </w:t>
      </w:r>
      <w:r w:rsidR="00F46314">
        <w:t>safe</w:t>
      </w:r>
      <w:r>
        <w:rPr>
          <w:rStyle w:val="code"/>
        </w:rPr>
        <w:t>)</w:t>
      </w:r>
    </w:p>
    <w:p w14:paraId="4D8AE9BA" w14:textId="77777777" w:rsidR="000229B4" w:rsidRDefault="000229B4">
      <w:pPr>
        <w:rPr>
          <w:noProof/>
        </w:rPr>
      </w:pPr>
      <w:r>
        <w:rPr>
          <w:noProof/>
        </w:rPr>
        <w:t>For validity, we also need to know that every round’s value is allowed:</w:t>
      </w:r>
    </w:p>
    <w:p w14:paraId="65356D18" w14:textId="77777777" w:rsidR="000229B4" w:rsidRDefault="000229B4">
      <w:pPr>
        <w:rPr>
          <w:rStyle w:val="code"/>
        </w:rPr>
      </w:pPr>
      <w:r>
        <w:rPr>
          <w:noProof/>
        </w:rPr>
        <w:t>(I4)</w:t>
      </w:r>
      <w:r>
        <w:rPr>
          <w:noProof/>
        </w:rPr>
        <w:tab/>
      </w:r>
      <w:r>
        <w:rPr>
          <w:rStyle w:val="code"/>
        </w:rPr>
        <w:t>(ALL n | v</w:t>
      </w:r>
      <w:r>
        <w:rPr>
          <w:rFonts w:ascii="Courier New" w:hAnsi="Courier New"/>
          <w:noProof/>
          <w:position w:val="-4"/>
          <w:sz w:val="18"/>
        </w:rPr>
        <w:t>n</w:t>
      </w:r>
      <w:r>
        <w:rPr>
          <w:rStyle w:val="code"/>
        </w:rPr>
        <w:t xml:space="preserve"> = nil \/ v</w:t>
      </w:r>
      <w:r>
        <w:rPr>
          <w:rFonts w:ascii="Courier New" w:hAnsi="Courier New"/>
          <w:noProof/>
          <w:position w:val="-4"/>
          <w:sz w:val="18"/>
        </w:rPr>
        <w:t>n</w:t>
      </w:r>
      <w:r>
        <w:rPr>
          <w:rStyle w:val="code"/>
        </w:rPr>
        <w:t xml:space="preserve"> IN (\/ : allowed.rng))</w:t>
      </w:r>
    </w:p>
    <w:p w14:paraId="4DA71A78" w14:textId="77777777" w:rsidR="000229B4" w:rsidRDefault="000229B4">
      <w:r>
        <w:t xml:space="preserve">Initially all the </w:t>
      </w:r>
      <w:r>
        <w:rPr>
          <w:rStyle w:val="code"/>
        </w:rPr>
        <w:t>v</w:t>
      </w:r>
      <w:r>
        <w:rPr>
          <w:rFonts w:ascii="Courier New" w:hAnsi="Courier New"/>
          <w:noProof/>
          <w:position w:val="-4"/>
          <w:sz w:val="18"/>
        </w:rPr>
        <w:t>n</w:t>
      </w:r>
      <w:r>
        <w:t xml:space="preserve"> are </w:t>
      </w:r>
      <w:r>
        <w:rPr>
          <w:rStyle w:val="code"/>
        </w:rPr>
        <w:t>nil</w:t>
      </w:r>
      <w:r>
        <w:t xml:space="preserve"> so that (I3) and (I4) hold trivially. The Paxos algorithm maintains (I3) by choosing </w:t>
      </w:r>
      <w:r w:rsidR="00A33C05">
        <w:t>a safe</w:t>
      </w:r>
      <w:r>
        <w:t xml:space="preserve"> value </w:t>
      </w:r>
      <w:r w:rsidR="00A33C05">
        <w:t>for a</w:t>
      </w:r>
      <w:r>
        <w:t xml:space="preserve"> round. To accomplish this, the </w:t>
      </w:r>
      <w:r w:rsidR="00142EE4">
        <w:t>proposer</w:t>
      </w:r>
      <w:r>
        <w:t xml:space="preserve"> chooses a new </w:t>
      </w:r>
      <w:r>
        <w:rPr>
          <w:rStyle w:val="code"/>
        </w:rPr>
        <w:t>n</w:t>
      </w:r>
      <w:r>
        <w:t xml:space="preserve"> and </w:t>
      </w:r>
      <w:r>
        <w:rPr>
          <w:rStyle w:val="e"/>
        </w:rPr>
        <w:t>qu</w:t>
      </w:r>
      <w:r>
        <w:rPr>
          <w:rStyle w:val="e"/>
        </w:rPr>
        <w:t>e</w:t>
      </w:r>
      <w:r>
        <w:rPr>
          <w:rStyle w:val="e"/>
        </w:rPr>
        <w:t>ries</w:t>
      </w:r>
      <w:r>
        <w:t xml:space="preserve"> all the </w:t>
      </w:r>
      <w:r w:rsidR="00343E2A">
        <w:t>acceptor</w:t>
      </w:r>
      <w:r>
        <w:t xml:space="preserve">s to learn their state in </w:t>
      </w:r>
      <w:r>
        <w:rPr>
          <w:rStyle w:val="e"/>
        </w:rPr>
        <w:t>all</w:t>
      </w:r>
      <w:r>
        <w:t xml:space="preserve"> rounds with numbers less than </w:t>
      </w:r>
      <w:r>
        <w:rPr>
          <w:rStyle w:val="code"/>
        </w:rPr>
        <w:t>n</w:t>
      </w:r>
      <w:r>
        <w:t xml:space="preserve">. Before an </w:t>
      </w:r>
      <w:r w:rsidR="00343E2A">
        <w:t>acce</w:t>
      </w:r>
      <w:r w:rsidR="00343E2A">
        <w:t>p</w:t>
      </w:r>
      <w:r w:rsidR="00343E2A">
        <w:t>tor</w:t>
      </w:r>
      <w:r>
        <w:t xml:space="preserve"> responds, it </w:t>
      </w:r>
      <w:r w:rsidR="000C4B22">
        <w:rPr>
          <w:i/>
        </w:rPr>
        <w:t>closes</w:t>
      </w:r>
      <w:r>
        <w:t xml:space="preserve"> a round earlier than </w:t>
      </w:r>
      <w:r>
        <w:rPr>
          <w:rStyle w:val="code"/>
        </w:rPr>
        <w:t>n</w:t>
      </w:r>
      <w:r>
        <w:t xml:space="preserve"> </w:t>
      </w:r>
      <w:r w:rsidR="000C4B22">
        <w:t xml:space="preserve">by setting any </w:t>
      </w:r>
      <w:r w:rsidR="000C4B22">
        <w:rPr>
          <w:rStyle w:val="code"/>
        </w:rPr>
        <w:t>neutral</w:t>
      </w:r>
      <w:r w:rsidR="000C4B22">
        <w:t xml:space="preserve"> state </w:t>
      </w:r>
      <w:r>
        <w:t xml:space="preserve">to </w:t>
      </w:r>
      <w:r>
        <w:rPr>
          <w:rStyle w:val="code"/>
        </w:rPr>
        <w:t>no</w:t>
      </w:r>
      <w:r>
        <w:t xml:space="preserve">. Responses to this query from a majority of </w:t>
      </w:r>
      <w:r w:rsidR="00343E2A">
        <w:t>acceptor</w:t>
      </w:r>
      <w:r>
        <w:t xml:space="preserve">s give the </w:t>
      </w:r>
      <w:r w:rsidR="00142EE4">
        <w:t>proposer</w:t>
      </w:r>
      <w:r>
        <w:t xml:space="preserve"> enough information to </w:t>
      </w:r>
      <w:r w:rsidR="00A33C05">
        <w:t>find a safe value at</w:t>
      </w:r>
      <w:r>
        <w:t xml:space="preserve"> round </w:t>
      </w:r>
      <w:r>
        <w:rPr>
          <w:rStyle w:val="code"/>
        </w:rPr>
        <w:t>n</w:t>
      </w:r>
      <w:r>
        <w:t>, as follows:</w:t>
      </w:r>
    </w:p>
    <w:p w14:paraId="1EAF44E3" w14:textId="77777777" w:rsidR="000229B4" w:rsidRDefault="000229B4">
      <w:pPr>
        <w:pStyle w:val="i"/>
      </w:pPr>
      <w:r>
        <w:t xml:space="preserve">It looks back from </w:t>
      </w:r>
      <w:r>
        <w:rPr>
          <w:rStyle w:val="code"/>
        </w:rPr>
        <w:t>n</w:t>
      </w:r>
      <w:r>
        <w:t xml:space="preserve">, skipping over rounds with no </w:t>
      </w:r>
      <w:r>
        <w:rPr>
          <w:rStyle w:val="code"/>
        </w:rPr>
        <w:t>V</w:t>
      </w:r>
      <w:r>
        <w:t xml:space="preserve"> state, since these must be dead (reme</w:t>
      </w:r>
      <w:r>
        <w:t>m</w:t>
      </w:r>
      <w:r>
        <w:t xml:space="preserve">ber that the reported state is a </w:t>
      </w:r>
      <w:r>
        <w:rPr>
          <w:rStyle w:val="code"/>
        </w:rPr>
        <w:t>V</w:t>
      </w:r>
      <w:r>
        <w:t xml:space="preserve"> or </w:t>
      </w:r>
      <w:r>
        <w:rPr>
          <w:rStyle w:val="code"/>
        </w:rPr>
        <w:t>no</w:t>
      </w:r>
      <w:r>
        <w:t xml:space="preserve">). When it comes to a round </w:t>
      </w:r>
      <w:r>
        <w:rPr>
          <w:rStyle w:val="code"/>
        </w:rPr>
        <w:t>n'</w:t>
      </w:r>
      <w:r>
        <w:t xml:space="preserve"> with </w:t>
      </w:r>
      <w:r w:rsidR="00B303C3">
        <w:rPr>
          <w:rStyle w:val="code"/>
        </w:rPr>
        <w:t>s</w:t>
      </w:r>
      <w:r w:rsidR="00B303C3">
        <w:rPr>
          <w:rFonts w:ascii="Courier New" w:hAnsi="Courier New"/>
          <w:noProof/>
          <w:position w:val="-4"/>
          <w:sz w:val="18"/>
        </w:rPr>
        <w:t>n'</w:t>
      </w:r>
      <w:r w:rsidR="00B303C3">
        <w:rPr>
          <w:rFonts w:ascii="Courier New" w:hAnsi="Courier New"/>
          <w:noProof/>
          <w:position w:val="8"/>
          <w:sz w:val="18"/>
          <w:szCs w:val="18"/>
        </w:rPr>
        <w:t>a</w:t>
      </w:r>
      <w:r w:rsidR="00B303C3">
        <w:rPr>
          <w:rStyle w:val="code"/>
        </w:rPr>
        <w:t xml:space="preserve"> = </w:t>
      </w:r>
      <w:r>
        <w:rPr>
          <w:rStyle w:val="code"/>
        </w:rPr>
        <w:t>v</w:t>
      </w:r>
      <w:r>
        <w:t xml:space="preserve"> </w:t>
      </w:r>
      <w:r w:rsidR="00B303C3">
        <w:t>for</w:t>
      </w:r>
      <w:r>
        <w:t xml:space="preserve"> some </w:t>
      </w:r>
      <w:r w:rsidR="00343E2A">
        <w:t>acceptor</w:t>
      </w:r>
      <w:r w:rsidR="00B303C3" w:rsidRPr="00B303C3">
        <w:t xml:space="preserve"> </w:t>
      </w:r>
      <w:r w:rsidR="00B303C3">
        <w:rPr>
          <w:rStyle w:val="code"/>
        </w:rPr>
        <w:t>a</w:t>
      </w:r>
      <w:r>
        <w:t xml:space="preserve">, it </w:t>
      </w:r>
      <w:r w:rsidR="000F107E">
        <w:t>takes</w:t>
      </w:r>
      <w:r>
        <w:t xml:space="preserve"> </w:t>
      </w:r>
      <w:r>
        <w:rPr>
          <w:rStyle w:val="code"/>
        </w:rPr>
        <w:t>v</w:t>
      </w:r>
      <w:r>
        <w:t xml:space="preserve"> as </w:t>
      </w:r>
      <w:r w:rsidR="000F107E">
        <w:t>safe</w:t>
      </w:r>
      <w:r>
        <w:t xml:space="preserve">. Since </w:t>
      </w:r>
      <w:r w:rsidR="000F107E">
        <w:rPr>
          <w:rStyle w:val="code"/>
        </w:rPr>
        <w:t>v</w:t>
      </w:r>
      <w:r w:rsidR="000F107E">
        <w:rPr>
          <w:rFonts w:ascii="Courier New" w:hAnsi="Courier New"/>
          <w:noProof/>
          <w:position w:val="-4"/>
          <w:sz w:val="18"/>
        </w:rPr>
        <w:t>n'</w:t>
      </w:r>
      <w:r>
        <w:t xml:space="preserve"> is </w:t>
      </w:r>
      <w:r w:rsidR="00F46314">
        <w:t>safe</w:t>
      </w:r>
      <w:r>
        <w:t xml:space="preserve"> by (I3), and all the rounds between </w:t>
      </w:r>
      <w:r>
        <w:rPr>
          <w:rStyle w:val="code"/>
        </w:rPr>
        <w:t>n'</w:t>
      </w:r>
      <w:r>
        <w:t xml:space="preserve"> and </w:t>
      </w:r>
      <w:r>
        <w:rPr>
          <w:rStyle w:val="code"/>
        </w:rPr>
        <w:t>n</w:t>
      </w:r>
      <w:r>
        <w:t xml:space="preserve"> are dead, </w:t>
      </w:r>
      <w:r w:rsidR="000F107E">
        <w:rPr>
          <w:rStyle w:val="code"/>
        </w:rPr>
        <w:t>v</w:t>
      </w:r>
      <w:r>
        <w:t xml:space="preserve"> is also </w:t>
      </w:r>
      <w:r w:rsidR="00F46314">
        <w:t>safe</w:t>
      </w:r>
      <w:r>
        <w:t>.</w:t>
      </w:r>
    </w:p>
    <w:p w14:paraId="44F28365" w14:textId="77777777" w:rsidR="000229B4" w:rsidRDefault="000229B4">
      <w:pPr>
        <w:pStyle w:val="i"/>
      </w:pPr>
      <w:r>
        <w:t xml:space="preserve">If all previous rounds are dead, any allowed value is </w:t>
      </w:r>
      <w:r w:rsidR="00F46314">
        <w:t>safe</w:t>
      </w:r>
      <w:r>
        <w:t xml:space="preserve">. </w:t>
      </w:r>
    </w:p>
    <w:p w14:paraId="26A785BF" w14:textId="77777777" w:rsidR="000229B4" w:rsidRDefault="000229B4">
      <w:pPr>
        <w:spacing w:before="80"/>
      </w:pPr>
      <w:r>
        <w:t>Because ‘</w:t>
      </w:r>
      <w:r w:rsidR="00F46314">
        <w:t>safe</w:t>
      </w:r>
      <w:r>
        <w:t>’ and ‘dead’ are stable properties, no state change can invalidate this choice.</w:t>
      </w:r>
    </w:p>
    <w:p w14:paraId="03C2B1E1" w14:textId="77777777" w:rsidR="000229B4" w:rsidRDefault="000229B4">
      <w:r>
        <w:t xml:space="preserve">Another way of looking at this is that because a </w:t>
      </w:r>
      <w:r w:rsidR="003A3128">
        <w:t>deciding</w:t>
      </w:r>
      <w:r>
        <w:t xml:space="preserve"> round is not dead and can never b</w:t>
      </w:r>
      <w:r>
        <w:t>e</w:t>
      </w:r>
      <w:r>
        <w:t xml:space="preserve">come dead, it forms a barrier that the </w:t>
      </w:r>
      <w:r w:rsidR="00142EE4">
        <w:t>proposer</w:t>
      </w:r>
      <w:r>
        <w:t xml:space="preserve"> can’t get past in choosing a</w:t>
      </w:r>
      <w:r w:rsidR="000F107E">
        <w:t xml:space="preserve"> safe</w:t>
      </w:r>
      <w:r>
        <w:t xml:space="preserve"> value </w:t>
      </w:r>
      <w:r w:rsidR="000F107E">
        <w:t>for</w:t>
      </w:r>
      <w:r>
        <w:t xml:space="preserve"> a later round. Thus the </w:t>
      </w:r>
      <w:r w:rsidR="003A3128">
        <w:t>deciding</w:t>
      </w:r>
      <w:r>
        <w:t xml:space="preserve"> round forces </w:t>
      </w:r>
      <w:r w:rsidR="000F107E">
        <w:t xml:space="preserve">any later safe </w:t>
      </w:r>
      <w:r w:rsidR="001A0038">
        <w:t>value</w:t>
      </w:r>
      <w:r w:rsidR="000F107E">
        <w:t xml:space="preserve"> to be the same</w:t>
      </w:r>
      <w:r>
        <w:t xml:space="preserve">. A later round can </w:t>
      </w:r>
      <w:r w:rsidR="00EF2D24">
        <w:t>pr</w:t>
      </w:r>
      <w:r w:rsidR="00EF2D24">
        <w:t>o</w:t>
      </w:r>
      <w:r w:rsidR="00EF2D24">
        <w:t>pose</w:t>
      </w:r>
      <w:r>
        <w:t xml:space="preserve"> differently from an earlier one only if the earlier one is dead.</w:t>
      </w:r>
    </w:p>
    <w:p w14:paraId="5F2EAEC5" w14:textId="77777777" w:rsidR="000229B4" w:rsidRDefault="000229B4">
      <w:r>
        <w:t xml:space="preserve">An example may help to clarify the idea. Assume the allowed set is </w:t>
      </w:r>
      <w:r>
        <w:rPr>
          <w:rStyle w:val="code"/>
        </w:rPr>
        <w:t xml:space="preserve">{x, y, </w:t>
      </w:r>
      <w:r w:rsidR="007A1FA7">
        <w:rPr>
          <w:rStyle w:val="code"/>
        </w:rPr>
        <w:t>w</w:t>
      </w:r>
      <w:r>
        <w:rPr>
          <w:rStyle w:val="code"/>
        </w:rPr>
        <w:t>}</w:t>
      </w:r>
      <w:r>
        <w:t>. Given the fo</w:t>
      </w:r>
      <w:r>
        <w:t>l</w:t>
      </w:r>
      <w:r>
        <w:t xml:space="preserve">lowing two sets of states in rounds </w:t>
      </w:r>
      <w:r>
        <w:rPr>
          <w:rStyle w:val="code"/>
        </w:rPr>
        <w:t>1</w:t>
      </w:r>
      <w:r>
        <w:t xml:space="preserve"> through </w:t>
      </w:r>
      <w:r>
        <w:rPr>
          <w:rStyle w:val="code"/>
        </w:rPr>
        <w:t>3</w:t>
      </w:r>
      <w:r>
        <w:t xml:space="preserve">, with three </w:t>
      </w:r>
      <w:r w:rsidR="00343E2A">
        <w:t>acceptor</w:t>
      </w:r>
      <w:r>
        <w:t xml:space="preserve">s </w:t>
      </w:r>
      <w:r>
        <w:rPr>
          <w:rStyle w:val="code"/>
        </w:rPr>
        <w:t>a</w:t>
      </w:r>
      <w:r>
        <w:t xml:space="preserve">, </w:t>
      </w:r>
      <w:r>
        <w:rPr>
          <w:rStyle w:val="code"/>
        </w:rPr>
        <w:t>b</w:t>
      </w:r>
      <w:r>
        <w:t xml:space="preserve">, and </w:t>
      </w:r>
      <w:r>
        <w:rPr>
          <w:rStyle w:val="code"/>
        </w:rPr>
        <w:t>c</w:t>
      </w:r>
      <w:r>
        <w:t xml:space="preserve">, the </w:t>
      </w:r>
      <w:r w:rsidR="001A0038">
        <w:t>safe values</w:t>
      </w:r>
      <w:r>
        <w:t xml:space="preserve"> for round </w:t>
      </w:r>
      <w:r>
        <w:rPr>
          <w:rStyle w:val="code"/>
        </w:rPr>
        <w:t>4</w:t>
      </w:r>
      <w:r>
        <w:t xml:space="preserve"> are as indicated. In the middle column the </w:t>
      </w:r>
      <w:r w:rsidR="00142EE4">
        <w:t>proposer</w:t>
      </w:r>
      <w:r>
        <w:t xml:space="preserve"> can see a majority of </w:t>
      </w:r>
      <w:r w:rsidR="00343E2A">
        <w:t>acceptor</w:t>
      </w:r>
      <w:r>
        <w:t xml:space="preserve">s in each round without seeing any </w:t>
      </w:r>
      <w:r>
        <w:rPr>
          <w:rStyle w:val="code"/>
        </w:rPr>
        <w:t>V</w:t>
      </w:r>
      <w:r>
        <w:t xml:space="preserve">’s, because all the rounds are dead. In the right-hand column there is a majority for </w:t>
      </w:r>
      <w:r w:rsidR="007A1FA7">
        <w:rPr>
          <w:rStyle w:val="code"/>
        </w:rPr>
        <w:t>w</w:t>
      </w:r>
      <w:r>
        <w:t xml:space="preserve"> in round </w:t>
      </w:r>
      <w:r>
        <w:rPr>
          <w:rStyle w:val="code"/>
        </w:rPr>
        <w:t>2</w:t>
      </w:r>
      <w:r>
        <w:t>.</w:t>
      </w:r>
    </w:p>
    <w:p w14:paraId="1CF3B7F3" w14:textId="77777777" w:rsidR="000229B4" w:rsidRDefault="000229B4">
      <w:pPr>
        <w:rPr>
          <w:noProof/>
        </w:rPr>
      </w:pPr>
    </w:p>
    <w:tbl>
      <w:tblPr>
        <w:tblW w:w="0" w:type="auto"/>
        <w:tblBorders>
          <w:top w:val="single" w:sz="6" w:space="0" w:color="auto"/>
          <w:left w:val="single" w:sz="6" w:space="0" w:color="auto"/>
          <w:bottom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2480"/>
        <w:gridCol w:w="3132"/>
        <w:gridCol w:w="3380"/>
      </w:tblGrid>
      <w:tr w:rsidR="000229B4" w14:paraId="28CCD41C" w14:textId="77777777">
        <w:tblPrEx>
          <w:tblCellMar>
            <w:top w:w="0" w:type="dxa"/>
            <w:bottom w:w="0" w:type="dxa"/>
          </w:tblCellMar>
        </w:tblPrEx>
        <w:trPr>
          <w:cantSplit/>
        </w:trPr>
        <w:tc>
          <w:tcPr>
            <w:tcW w:w="2480" w:type="dxa"/>
          </w:tcPr>
          <w:p w14:paraId="4CE4ACD5" w14:textId="77777777" w:rsidR="000229B4" w:rsidRDefault="000229B4" w:rsidP="00FD2C28">
            <w:pPr>
              <w:keepNext/>
              <w:spacing w:before="0"/>
              <w:jc w:val="center"/>
              <w:rPr>
                <w:i/>
              </w:rPr>
            </w:pPr>
          </w:p>
        </w:tc>
        <w:tc>
          <w:tcPr>
            <w:tcW w:w="6512" w:type="dxa"/>
            <w:gridSpan w:val="2"/>
          </w:tcPr>
          <w:p w14:paraId="7BC7531F" w14:textId="77777777" w:rsidR="000229B4" w:rsidRDefault="000229B4" w:rsidP="00FD2C28">
            <w:pPr>
              <w:keepNext/>
              <w:spacing w:before="0"/>
              <w:ind w:right="460"/>
              <w:jc w:val="center"/>
              <w:rPr>
                <w:i/>
              </w:rPr>
            </w:pPr>
            <w:r>
              <w:rPr>
                <w:i/>
              </w:rPr>
              <w:t>State</w:t>
            </w:r>
          </w:p>
        </w:tc>
      </w:tr>
      <w:tr w:rsidR="000229B4" w14:paraId="6F8D3CB0" w14:textId="77777777">
        <w:tblPrEx>
          <w:tblCellMar>
            <w:top w:w="0" w:type="dxa"/>
            <w:bottom w:w="0" w:type="dxa"/>
          </w:tblCellMar>
        </w:tblPrEx>
        <w:trPr>
          <w:cantSplit/>
        </w:trPr>
        <w:tc>
          <w:tcPr>
            <w:tcW w:w="2480" w:type="dxa"/>
          </w:tcPr>
          <w:p w14:paraId="54F1F5C9" w14:textId="77777777" w:rsidR="000229B4" w:rsidRDefault="000229B4" w:rsidP="00FD2C28">
            <w:pPr>
              <w:keepNext/>
              <w:spacing w:before="0"/>
            </w:pPr>
            <w:r>
              <w:rPr>
                <w:i/>
              </w:rPr>
              <w:t xml:space="preserve">Value, </w:t>
            </w:r>
            <w:r w:rsidR="00343E2A">
              <w:rPr>
                <w:i/>
              </w:rPr>
              <w:t>acceptor</w:t>
            </w:r>
            <w:r>
              <w:rPr>
                <w:i/>
              </w:rPr>
              <w:t>s</w:t>
            </w:r>
          </w:p>
        </w:tc>
        <w:tc>
          <w:tcPr>
            <w:tcW w:w="3132" w:type="dxa"/>
          </w:tcPr>
          <w:p w14:paraId="616F0206" w14:textId="77777777" w:rsidR="000229B4" w:rsidRDefault="000229B4" w:rsidP="00FD2C28">
            <w:pPr>
              <w:keepNext/>
              <w:spacing w:before="0"/>
              <w:rPr>
                <w:rFonts w:ascii="Courier New" w:hAnsi="Courier New"/>
                <w:noProof/>
                <w:sz w:val="20"/>
              </w:rPr>
            </w:pPr>
            <w:r>
              <w:t>value</w:t>
            </w:r>
            <w:r>
              <w:rPr>
                <w:rStyle w:val="code"/>
              </w:rPr>
              <w:t xml:space="preserve">   a   b   c</w:t>
            </w:r>
          </w:p>
        </w:tc>
        <w:tc>
          <w:tcPr>
            <w:tcW w:w="3380" w:type="dxa"/>
          </w:tcPr>
          <w:p w14:paraId="7AAD907E" w14:textId="77777777" w:rsidR="000229B4" w:rsidRDefault="000229B4" w:rsidP="00FD2C28">
            <w:pPr>
              <w:keepNext/>
              <w:spacing w:before="0"/>
              <w:rPr>
                <w:rFonts w:ascii="Courier New" w:hAnsi="Courier New"/>
                <w:noProof/>
                <w:sz w:val="20"/>
              </w:rPr>
            </w:pPr>
            <w:r>
              <w:t>value</w:t>
            </w:r>
            <w:r>
              <w:rPr>
                <w:rStyle w:val="code"/>
              </w:rPr>
              <w:t xml:space="preserve">   a   b   c</w:t>
            </w:r>
          </w:p>
        </w:tc>
      </w:tr>
      <w:tr w:rsidR="000229B4" w14:paraId="0AC01239" w14:textId="77777777">
        <w:tblPrEx>
          <w:tblCellMar>
            <w:top w:w="0" w:type="dxa"/>
            <w:bottom w:w="0" w:type="dxa"/>
          </w:tblCellMar>
        </w:tblPrEx>
        <w:trPr>
          <w:cantSplit/>
        </w:trPr>
        <w:tc>
          <w:tcPr>
            <w:tcW w:w="2480" w:type="dxa"/>
          </w:tcPr>
          <w:p w14:paraId="185E2327" w14:textId="77777777" w:rsidR="000229B4" w:rsidRDefault="000229B4" w:rsidP="00FD2C28">
            <w:pPr>
              <w:keepNext/>
            </w:pPr>
            <w:r>
              <w:t>round 1</w:t>
            </w:r>
          </w:p>
          <w:p w14:paraId="6E774257" w14:textId="77777777" w:rsidR="000229B4" w:rsidRDefault="000229B4" w:rsidP="00FD2C28">
            <w:pPr>
              <w:keepNext/>
              <w:spacing w:before="0"/>
              <w:rPr>
                <w:rFonts w:ascii="Courier New" w:hAnsi="Courier New"/>
                <w:noProof/>
                <w:sz w:val="20"/>
              </w:rPr>
            </w:pPr>
            <w:r>
              <w:t>round 2</w:t>
            </w:r>
          </w:p>
          <w:p w14:paraId="70390621" w14:textId="77777777" w:rsidR="000229B4" w:rsidRDefault="000229B4" w:rsidP="00FD2C28">
            <w:pPr>
              <w:keepNext/>
              <w:spacing w:before="0"/>
            </w:pPr>
            <w:r>
              <w:t>round 3</w:t>
            </w:r>
          </w:p>
        </w:tc>
        <w:tc>
          <w:tcPr>
            <w:tcW w:w="3132" w:type="dxa"/>
          </w:tcPr>
          <w:p w14:paraId="56AD0A03" w14:textId="77777777" w:rsidR="000229B4" w:rsidRDefault="000229B4" w:rsidP="00FD2C28">
            <w:pPr>
              <w:keepNext/>
              <w:rPr>
                <w:rStyle w:val="code"/>
              </w:rPr>
            </w:pPr>
            <w:r>
              <w:rPr>
                <w:rStyle w:val="code"/>
              </w:rPr>
              <w:t>x      x   no  no</w:t>
            </w:r>
          </w:p>
          <w:p w14:paraId="4765EFD4" w14:textId="77777777" w:rsidR="000229B4" w:rsidRDefault="000229B4" w:rsidP="00FD2C28">
            <w:pPr>
              <w:keepNext/>
              <w:spacing w:before="0"/>
              <w:rPr>
                <w:rStyle w:val="code"/>
              </w:rPr>
            </w:pPr>
            <w:r>
              <w:rPr>
                <w:rStyle w:val="code"/>
              </w:rPr>
              <w:t>x      x   no  no</w:t>
            </w:r>
          </w:p>
          <w:p w14:paraId="2CAE7095" w14:textId="77777777" w:rsidR="000229B4" w:rsidRDefault="000229B4" w:rsidP="00FD2C28">
            <w:pPr>
              <w:keepNext/>
              <w:spacing w:before="0"/>
              <w:rPr>
                <w:rFonts w:ascii="Courier New" w:hAnsi="Courier New"/>
                <w:noProof/>
                <w:sz w:val="20"/>
              </w:rPr>
            </w:pPr>
            <w:r>
              <w:rPr>
                <w:rStyle w:val="code"/>
              </w:rPr>
              <w:t>y      no  no  y</w:t>
            </w:r>
          </w:p>
        </w:tc>
        <w:tc>
          <w:tcPr>
            <w:tcW w:w="3380" w:type="dxa"/>
          </w:tcPr>
          <w:p w14:paraId="3B21D26E" w14:textId="77777777" w:rsidR="000229B4" w:rsidRDefault="000229B4" w:rsidP="00FD2C28">
            <w:pPr>
              <w:keepNext/>
              <w:rPr>
                <w:rStyle w:val="code"/>
              </w:rPr>
            </w:pPr>
            <w:r>
              <w:rPr>
                <w:rStyle w:val="code"/>
              </w:rPr>
              <w:t>y      y   no  no</w:t>
            </w:r>
          </w:p>
          <w:p w14:paraId="1B9298AF" w14:textId="77777777" w:rsidR="000229B4" w:rsidRDefault="007A1FA7" w:rsidP="00FD2C28">
            <w:pPr>
              <w:keepNext/>
              <w:spacing w:before="0"/>
              <w:rPr>
                <w:rStyle w:val="code"/>
              </w:rPr>
            </w:pPr>
            <w:r>
              <w:rPr>
                <w:rStyle w:val="code"/>
              </w:rPr>
              <w:t>w</w:t>
            </w:r>
            <w:r w:rsidR="000229B4">
              <w:rPr>
                <w:rStyle w:val="code"/>
              </w:rPr>
              <w:t xml:space="preserve">      </w:t>
            </w:r>
            <w:r>
              <w:rPr>
                <w:rStyle w:val="k"/>
              </w:rPr>
              <w:t>w</w:t>
            </w:r>
            <w:r w:rsidR="000229B4" w:rsidRPr="00FD2C28">
              <w:rPr>
                <w:rStyle w:val="k"/>
              </w:rPr>
              <w:t xml:space="preserve">   no  </w:t>
            </w:r>
            <w:r>
              <w:rPr>
                <w:rStyle w:val="k"/>
              </w:rPr>
              <w:t>w</w:t>
            </w:r>
            <w:r w:rsidR="000229B4">
              <w:rPr>
                <w:rStyle w:val="code"/>
              </w:rPr>
              <w:t xml:space="preserve">  </w:t>
            </w:r>
          </w:p>
          <w:p w14:paraId="61F8396E" w14:textId="77777777" w:rsidR="000229B4" w:rsidRDefault="007A1FA7" w:rsidP="00FD2C28">
            <w:pPr>
              <w:keepNext/>
              <w:spacing w:before="0"/>
              <w:rPr>
                <w:rFonts w:ascii="Courier New" w:hAnsi="Courier New"/>
                <w:noProof/>
                <w:sz w:val="20"/>
              </w:rPr>
            </w:pPr>
            <w:r>
              <w:rPr>
                <w:rStyle w:val="code"/>
              </w:rPr>
              <w:t>w</w:t>
            </w:r>
            <w:r w:rsidR="000229B4">
              <w:rPr>
                <w:rStyle w:val="code"/>
              </w:rPr>
              <w:t xml:space="preserve">      no  no  </w:t>
            </w:r>
            <w:r>
              <w:rPr>
                <w:rStyle w:val="code"/>
              </w:rPr>
              <w:t>w</w:t>
            </w:r>
          </w:p>
        </w:tc>
      </w:tr>
      <w:tr w:rsidR="000229B4" w14:paraId="33C8E498" w14:textId="77777777">
        <w:tblPrEx>
          <w:tblCellMar>
            <w:top w:w="0" w:type="dxa"/>
            <w:bottom w:w="0" w:type="dxa"/>
          </w:tblCellMar>
        </w:tblPrEx>
        <w:trPr>
          <w:cantSplit/>
        </w:trPr>
        <w:tc>
          <w:tcPr>
            <w:tcW w:w="2480" w:type="dxa"/>
          </w:tcPr>
          <w:p w14:paraId="0587BF58" w14:textId="77777777" w:rsidR="000229B4" w:rsidRDefault="001A0038">
            <w:r>
              <w:t>safe values</w:t>
            </w:r>
            <w:r w:rsidR="000229B4">
              <w:t xml:space="preserve"> for round 4</w:t>
            </w:r>
          </w:p>
        </w:tc>
        <w:tc>
          <w:tcPr>
            <w:tcW w:w="3132" w:type="dxa"/>
          </w:tcPr>
          <w:p w14:paraId="43C45402" w14:textId="77777777" w:rsidR="000229B4" w:rsidRDefault="000229B4">
            <w:pPr>
              <w:rPr>
                <w:rFonts w:ascii="Courier New" w:hAnsi="Courier New"/>
                <w:noProof/>
                <w:sz w:val="20"/>
              </w:rPr>
            </w:pPr>
            <w:r>
              <w:rPr>
                <w:rStyle w:val="code"/>
              </w:rPr>
              <w:t xml:space="preserve">x, y, or </w:t>
            </w:r>
            <w:r w:rsidR="007A1FA7">
              <w:rPr>
                <w:rStyle w:val="code"/>
              </w:rPr>
              <w:t>w</w:t>
            </w:r>
          </w:p>
        </w:tc>
        <w:tc>
          <w:tcPr>
            <w:tcW w:w="3380" w:type="dxa"/>
          </w:tcPr>
          <w:p w14:paraId="5DD79DAD" w14:textId="77777777" w:rsidR="000229B4" w:rsidRDefault="007A1FA7">
            <w:pPr>
              <w:rPr>
                <w:rFonts w:ascii="Courier New" w:hAnsi="Courier New"/>
                <w:noProof/>
                <w:sz w:val="20"/>
              </w:rPr>
            </w:pPr>
            <w:r>
              <w:rPr>
                <w:rStyle w:val="code"/>
              </w:rPr>
              <w:t>w</w:t>
            </w:r>
          </w:p>
        </w:tc>
      </w:tr>
    </w:tbl>
    <w:p w14:paraId="3CF66087" w14:textId="77777777" w:rsidR="004E4B34" w:rsidRDefault="004E4B34"/>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4E4B34" w14:paraId="4196329C" w14:textId="77777777">
        <w:tc>
          <w:tcPr>
            <w:tcW w:w="9018" w:type="dxa"/>
          </w:tcPr>
          <w:bookmarkStart w:id="156" w:name="_MON_1053090382"/>
          <w:bookmarkStart w:id="157" w:name="_MON_1053090680"/>
          <w:bookmarkStart w:id="158" w:name="_MON_1053090698"/>
          <w:bookmarkStart w:id="159" w:name="_MON_1053260558"/>
          <w:bookmarkStart w:id="160" w:name="_MON_1053260633"/>
          <w:bookmarkStart w:id="161" w:name="_MON_1053260674"/>
          <w:bookmarkStart w:id="162" w:name="_MON_1053261253"/>
          <w:bookmarkStart w:id="163" w:name="_MON_1053261316"/>
          <w:bookmarkStart w:id="164" w:name="_MON_1053261325"/>
          <w:bookmarkStart w:id="165" w:name="_MON_1053261443"/>
          <w:bookmarkStart w:id="166" w:name="_MON_1053352705"/>
          <w:bookmarkStart w:id="167" w:name="_MON_1053375605"/>
          <w:bookmarkStart w:id="168" w:name="_MON_1053432062"/>
          <w:bookmarkStart w:id="169" w:name="_MON_1053778815"/>
          <w:bookmarkStart w:id="170" w:name="_MON_1053791100"/>
          <w:bookmarkStart w:id="171" w:name="_MON_1053844067"/>
          <w:bookmarkStart w:id="172" w:name="_MON_1059332238"/>
          <w:bookmarkStart w:id="173" w:name="_MON_1059337355"/>
          <w:bookmarkStart w:id="174" w:name="_MON_1059371349"/>
          <w:bookmarkStart w:id="175" w:name="_MON_1060019016"/>
          <w:bookmarkStart w:id="176" w:name="_MON_1140850569"/>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14:paraId="52E1F58E" w14:textId="77777777" w:rsidR="004E4B34" w:rsidRDefault="004E4B34" w:rsidP="00EC777D">
            <w:pPr>
              <w:pStyle w:val="picture"/>
              <w:framePr w:w="0" w:hSpace="0" w:vSpace="0" w:wrap="auto" w:xAlign="left" w:yAlign="inline"/>
            </w:pPr>
            <w:r w:rsidRPr="000C00F3">
              <w:rPr>
                <w:bCs/>
              </w:rPr>
              <w:object w:dxaOrig="4785" w:dyaOrig="4080" w14:anchorId="46C1190E">
                <v:shape id="_x0000_i1143" type="#_x0000_t75" style="width:283.7pt;height:241.7pt" o:ole="">
                  <v:imagedata r:id="rId215" o:title=""/>
                </v:shape>
                <o:OLEObject Type="Embed" ProgID="Word.Picture.8" ShapeID="_x0000_i1143" DrawAspect="Content" ObjectID="_1666536144" r:id="rId216"/>
              </w:object>
            </w:r>
          </w:p>
        </w:tc>
      </w:tr>
      <w:tr w:rsidR="004E4B34" w14:paraId="07DC65D8" w14:textId="77777777">
        <w:tc>
          <w:tcPr>
            <w:tcW w:w="9018" w:type="dxa"/>
          </w:tcPr>
          <w:p w14:paraId="3A206556" w14:textId="77777777" w:rsidR="004E4B34" w:rsidRDefault="004E4B34" w:rsidP="00EC777D">
            <w:pPr>
              <w:pStyle w:val="caption0"/>
              <w:spacing w:after="0"/>
            </w:pPr>
            <w:r>
              <w:rPr>
                <w:bCs/>
              </w:rPr>
              <w:t>Message flow in Paxos</w:t>
            </w:r>
          </w:p>
        </w:tc>
      </w:tr>
    </w:tbl>
    <w:p w14:paraId="2D3BBB87" w14:textId="77777777" w:rsidR="009E2DF7" w:rsidRDefault="009E2DF7" w:rsidP="009E2DF7">
      <w:r>
        <w:t xml:space="preserve">Note that only the latest </w:t>
      </w:r>
      <w:r>
        <w:rPr>
          <w:rStyle w:val="code"/>
        </w:rPr>
        <w:t>V</w:t>
      </w:r>
      <w:r>
        <w:t xml:space="preserve"> state from each acceptor is of interest, so only that state actually has to be transmitted. </w:t>
      </w:r>
    </w:p>
    <w:p w14:paraId="6795FC63" w14:textId="77777777" w:rsidR="009E2DF7" w:rsidRDefault="009E2DF7" w:rsidP="009E2DF7">
      <w:r>
        <w:t xml:space="preserve">Now in a second round trip the proposer </w:t>
      </w:r>
      <w:r>
        <w:rPr>
          <w:rStyle w:val="e"/>
        </w:rPr>
        <w:t>commands</w:t>
      </w:r>
      <w:r>
        <w:t xml:space="preserve"> everyone for round </w:t>
      </w:r>
      <w:r>
        <w:rPr>
          <w:rStyle w:val="code"/>
        </w:rPr>
        <w:t>n</w:t>
      </w:r>
      <w:r>
        <w:t xml:space="preserve">. Each acceptor that is still neutral in round </w:t>
      </w:r>
      <w:r>
        <w:rPr>
          <w:rStyle w:val="code"/>
        </w:rPr>
        <w:t>n</w:t>
      </w:r>
      <w:r>
        <w:t xml:space="preserve"> (because it hasn’t answered the query of a round later than </w:t>
      </w:r>
      <w:r>
        <w:rPr>
          <w:rStyle w:val="code"/>
        </w:rPr>
        <w:t>n</w:t>
      </w:r>
      <w:r>
        <w:t xml:space="preserve">) </w:t>
      </w:r>
      <w:r>
        <w:rPr>
          <w:rStyle w:val="e"/>
        </w:rPr>
        <w:t>accepts</w:t>
      </w:r>
      <w:r>
        <w:t xml:space="preserve"> by changing its state to </w:t>
      </w:r>
      <w:r>
        <w:rPr>
          <w:rStyle w:val="code"/>
        </w:rPr>
        <w:t>v</w:t>
      </w:r>
      <w:r>
        <w:rPr>
          <w:rFonts w:ascii="Courier New" w:hAnsi="Courier New"/>
          <w:noProof/>
          <w:position w:val="-4"/>
          <w:sz w:val="18"/>
        </w:rPr>
        <w:t>n</w:t>
      </w:r>
      <w:r>
        <w:t xml:space="preserve"> in round </w:t>
      </w:r>
      <w:r>
        <w:rPr>
          <w:rStyle w:val="code"/>
        </w:rPr>
        <w:t>n</w:t>
      </w:r>
      <w:r>
        <w:t xml:space="preserve">; in any case it reports its state to the proposer. If the proposer collects </w:t>
      </w:r>
      <w:r>
        <w:rPr>
          <w:rStyle w:val="code"/>
        </w:rPr>
        <w:t>v</w:t>
      </w:r>
      <w:r>
        <w:rPr>
          <w:rFonts w:ascii="Courier New" w:hAnsi="Courier New"/>
          <w:noProof/>
          <w:position w:val="-4"/>
          <w:sz w:val="18"/>
        </w:rPr>
        <w:t>n</w:t>
      </w:r>
      <w:r>
        <w:t xml:space="preserve"> reports from a majority of acceptors, then it knows that round </w:t>
      </w:r>
      <w:r>
        <w:rPr>
          <w:rStyle w:val="code"/>
        </w:rPr>
        <w:t>n</w:t>
      </w:r>
      <w:r>
        <w:t xml:space="preserve"> has succeeded, takes </w:t>
      </w:r>
      <w:r>
        <w:rPr>
          <w:rStyle w:val="code"/>
        </w:rPr>
        <w:t>v</w:t>
      </w:r>
      <w:r>
        <w:rPr>
          <w:rFonts w:ascii="Courier New" w:hAnsi="Courier New"/>
          <w:noProof/>
          <w:position w:val="-4"/>
          <w:sz w:val="18"/>
        </w:rPr>
        <w:t>n</w:t>
      </w:r>
      <w:r>
        <w:t xml:space="preserve"> as the agreed outcome of the algorithm, and sends this fact to all the processes in a final half round. Thus the entire process takes five messages or 2½ round trips. </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0504F" w14:paraId="4D8F2528" w14:textId="77777777">
        <w:tc>
          <w:tcPr>
            <w:tcW w:w="9018" w:type="dxa"/>
          </w:tcPr>
          <w:tbl>
            <w:tblPr>
              <w:tblW w:w="7830" w:type="dxa"/>
              <w:jc w:val="center"/>
              <w:tblCellMar>
                <w:left w:w="80" w:type="dxa"/>
                <w:right w:w="80" w:type="dxa"/>
              </w:tblCellMar>
              <w:tblLook w:val="0000" w:firstRow="0" w:lastRow="0" w:firstColumn="0" w:lastColumn="0" w:noHBand="0" w:noVBand="0"/>
            </w:tblPr>
            <w:tblGrid>
              <w:gridCol w:w="2520"/>
              <w:gridCol w:w="2520"/>
              <w:gridCol w:w="2790"/>
            </w:tblGrid>
            <w:tr w:rsidR="0090504F" w14:paraId="13C95519" w14:textId="77777777">
              <w:tblPrEx>
                <w:tblCellMar>
                  <w:top w:w="0" w:type="dxa"/>
                  <w:bottom w:w="0" w:type="dxa"/>
                </w:tblCellMar>
              </w:tblPrEx>
              <w:trPr>
                <w:cantSplit/>
                <w:jc w:val="center"/>
              </w:trPr>
              <w:tc>
                <w:tcPr>
                  <w:tcW w:w="2520" w:type="dxa"/>
                </w:tcPr>
                <w:p w14:paraId="000053B6" w14:textId="77777777" w:rsidR="0090504F" w:rsidRDefault="0090504F" w:rsidP="0090504F">
                  <w:pPr>
                    <w:pStyle w:val="tb"/>
                    <w:framePr w:hSpace="187" w:wrap="around" w:hAnchor="text" w:xAlign="center" w:yAlign="top"/>
                    <w:spacing w:before="240"/>
                    <w:suppressOverlap/>
                    <w:jc w:val="center"/>
                  </w:pPr>
                  <w:r>
                    <w:rPr>
                      <w:b/>
                      <w:bCs/>
                    </w:rPr>
                    <w:t>Proposer</w:t>
                  </w:r>
                  <w:r>
                    <w:t xml:space="preserve"> </w:t>
                  </w:r>
                  <w:r>
                    <w:rPr>
                      <w:rStyle w:val="code"/>
                    </w:rPr>
                    <w:t>p</w:t>
                  </w:r>
                </w:p>
              </w:tc>
              <w:tc>
                <w:tcPr>
                  <w:tcW w:w="2520" w:type="dxa"/>
                </w:tcPr>
                <w:p w14:paraId="27981641" w14:textId="77777777" w:rsidR="0090504F" w:rsidRDefault="0090504F" w:rsidP="0090504F">
                  <w:pPr>
                    <w:pStyle w:val="tb"/>
                    <w:framePr w:hSpace="187" w:wrap="around" w:hAnchor="text" w:xAlign="center" w:yAlign="top"/>
                    <w:spacing w:before="240"/>
                    <w:suppressOverlap/>
                    <w:jc w:val="center"/>
                  </w:pPr>
                  <w:r>
                    <w:rPr>
                      <w:b/>
                      <w:bCs/>
                    </w:rPr>
                    <w:t>Message</w:t>
                  </w:r>
                </w:p>
              </w:tc>
              <w:tc>
                <w:tcPr>
                  <w:tcW w:w="2790" w:type="dxa"/>
                </w:tcPr>
                <w:p w14:paraId="109A8ABE" w14:textId="77777777" w:rsidR="0090504F" w:rsidRDefault="0090504F" w:rsidP="0090504F">
                  <w:pPr>
                    <w:pStyle w:val="tb"/>
                    <w:framePr w:hSpace="187" w:wrap="around" w:hAnchor="text" w:xAlign="center" w:yAlign="top"/>
                    <w:spacing w:before="240"/>
                    <w:suppressOverlap/>
                    <w:jc w:val="center"/>
                  </w:pPr>
                  <w:r>
                    <w:rPr>
                      <w:b/>
                      <w:bCs/>
                    </w:rPr>
                    <w:t>Acceptor</w:t>
                  </w:r>
                  <w:r>
                    <w:t xml:space="preserve"> </w:t>
                  </w:r>
                  <w:r>
                    <w:rPr>
                      <w:rStyle w:val="code"/>
                    </w:rPr>
                    <w:t>a</w:t>
                  </w:r>
                </w:p>
              </w:tc>
            </w:tr>
            <w:tr w:rsidR="0090504F" w14:paraId="1D8CEDAC" w14:textId="77777777">
              <w:tblPrEx>
                <w:tblCellMar>
                  <w:top w:w="0" w:type="dxa"/>
                  <w:bottom w:w="0" w:type="dxa"/>
                </w:tblCellMar>
              </w:tblPrEx>
              <w:trPr>
                <w:cantSplit/>
                <w:jc w:val="center"/>
              </w:trPr>
              <w:tc>
                <w:tcPr>
                  <w:tcW w:w="2520" w:type="dxa"/>
                </w:tcPr>
                <w:p w14:paraId="2DD24ACB" w14:textId="77777777" w:rsidR="0090504F" w:rsidRPr="00C75A9E" w:rsidRDefault="0090504F" w:rsidP="0090504F">
                  <w:pPr>
                    <w:pStyle w:val="tb"/>
                    <w:framePr w:hSpace="187" w:wrap="around" w:hAnchor="text" w:xAlign="center" w:yAlign="top"/>
                    <w:spacing w:before="120" w:after="0" w:line="240" w:lineRule="auto"/>
                    <w:suppressOverlap/>
                    <w:rPr>
                      <w:rStyle w:val="code"/>
                    </w:rPr>
                  </w:pPr>
                  <w:r>
                    <w:t xml:space="preserve">Choose a new </w:t>
                  </w:r>
                  <w:r>
                    <w:rPr>
                      <w:rStyle w:val="code"/>
                    </w:rPr>
                    <w:t>n</w:t>
                  </w:r>
                  <w:r>
                    <w:rPr>
                      <w:rStyle w:val="code"/>
                      <w:position w:val="-4"/>
                      <w:sz w:val="18"/>
                    </w:rPr>
                    <w:t>p</w:t>
                  </w:r>
                  <w:r>
                    <w:t xml:space="preserve">, </w:t>
                  </w:r>
                  <w:r>
                    <w:rPr>
                      <w:rStyle w:val="code"/>
                    </w:rPr>
                    <w:t>n</w:t>
                  </w:r>
                </w:p>
              </w:tc>
              <w:tc>
                <w:tcPr>
                  <w:tcW w:w="2520" w:type="dxa"/>
                </w:tcPr>
                <w:p w14:paraId="778C15C0" w14:textId="77777777" w:rsidR="0090504F" w:rsidRDefault="0090504F" w:rsidP="0090504F">
                  <w:pPr>
                    <w:pStyle w:val="tb"/>
                    <w:framePr w:hSpace="187" w:wrap="around" w:hAnchor="text" w:xAlign="center" w:yAlign="top"/>
                    <w:spacing w:before="120" w:after="0" w:line="240" w:lineRule="auto"/>
                    <w:suppressOverlap/>
                  </w:pPr>
                </w:p>
              </w:tc>
              <w:tc>
                <w:tcPr>
                  <w:tcW w:w="2790" w:type="dxa"/>
                </w:tcPr>
                <w:p w14:paraId="542B55F1" w14:textId="77777777" w:rsidR="0090504F" w:rsidRDefault="0090504F" w:rsidP="0090504F">
                  <w:pPr>
                    <w:pStyle w:val="tb"/>
                    <w:framePr w:hSpace="187" w:wrap="around" w:hAnchor="text" w:xAlign="center" w:yAlign="top"/>
                    <w:spacing w:before="120" w:after="0" w:line="240" w:lineRule="auto"/>
                    <w:suppressOverlap/>
                  </w:pPr>
                </w:p>
              </w:tc>
            </w:tr>
            <w:tr w:rsidR="0090504F" w14:paraId="255E95E1" w14:textId="77777777">
              <w:tblPrEx>
                <w:tblCellMar>
                  <w:top w:w="0" w:type="dxa"/>
                  <w:bottom w:w="0" w:type="dxa"/>
                </w:tblCellMar>
              </w:tblPrEx>
              <w:trPr>
                <w:cantSplit/>
                <w:jc w:val="center"/>
              </w:trPr>
              <w:tc>
                <w:tcPr>
                  <w:tcW w:w="2520" w:type="dxa"/>
                </w:tcPr>
                <w:p w14:paraId="4286A146" w14:textId="77777777" w:rsidR="0090504F" w:rsidRDefault="0090504F" w:rsidP="0090504F">
                  <w:pPr>
                    <w:pStyle w:val="tb"/>
                    <w:framePr w:hSpace="187" w:wrap="around" w:hAnchor="text" w:xAlign="center" w:yAlign="top"/>
                    <w:spacing w:before="120" w:after="0" w:line="240" w:lineRule="auto"/>
                    <w:suppressOverlap/>
                  </w:pPr>
                  <w:r>
                    <w:rPr>
                      <w:rStyle w:val="e"/>
                    </w:rPr>
                    <w:t>Query</w:t>
                  </w:r>
                  <w:r>
                    <w:t xml:space="preserve"> a majority of a</w:t>
                  </w:r>
                  <w:r>
                    <w:t>c</w:t>
                  </w:r>
                  <w:r>
                    <w:t>ceptors for their status</w:t>
                  </w:r>
                </w:p>
              </w:tc>
              <w:tc>
                <w:tcPr>
                  <w:tcW w:w="2520" w:type="dxa"/>
                </w:tcPr>
                <w:p w14:paraId="41E5C057" w14:textId="77777777" w:rsidR="0090504F" w:rsidRDefault="0090504F" w:rsidP="0090504F">
                  <w:pPr>
                    <w:pStyle w:val="tb"/>
                    <w:framePr w:hSpace="187" w:wrap="around" w:hAnchor="text" w:xAlign="center" w:yAlign="top"/>
                    <w:spacing w:before="120" w:after="0" w:line="240" w:lineRule="auto"/>
                    <w:suppressOverlap/>
                  </w:pPr>
                  <w:r>
                    <w:rPr>
                      <w:rStyle w:val="code"/>
                    </w:rPr>
                    <w:t>query(n)</w:t>
                  </w:r>
                  <w:r>
                    <w:t xml:space="preserve">  →</w:t>
                  </w:r>
                  <w:r>
                    <w:br/>
                    <w:t xml:space="preserve">←  </w:t>
                  </w:r>
                  <w:r>
                    <w:rPr>
                      <w:rStyle w:val="code"/>
                    </w:rPr>
                    <w:t>report(a, s</w:t>
                  </w:r>
                  <w:r>
                    <w:rPr>
                      <w:rFonts w:ascii="Courier New" w:hAnsi="Courier New"/>
                      <w:noProof/>
                      <w:position w:val="8"/>
                      <w:sz w:val="18"/>
                      <w:szCs w:val="18"/>
                    </w:rPr>
                    <w:t>a</w:t>
                  </w:r>
                  <w:r>
                    <w:rPr>
                      <w:rStyle w:val="code"/>
                    </w:rPr>
                    <w:t>)</w:t>
                  </w:r>
                </w:p>
              </w:tc>
              <w:tc>
                <w:tcPr>
                  <w:tcW w:w="2790" w:type="dxa"/>
                </w:tcPr>
                <w:p w14:paraId="26108F24" w14:textId="77777777" w:rsidR="0090504F" w:rsidRDefault="0090504F" w:rsidP="0090504F">
                  <w:pPr>
                    <w:pStyle w:val="tb"/>
                    <w:framePr w:hSpace="187" w:wrap="around" w:hAnchor="text" w:xAlign="center" w:yAlign="top"/>
                    <w:spacing w:before="120" w:after="0" w:line="240" w:lineRule="auto"/>
                    <w:suppressOverlap/>
                  </w:pPr>
                  <w:r>
                    <w:rPr>
                      <w:b/>
                      <w:bCs/>
                    </w:rPr>
                    <w:t>for</w:t>
                  </w:r>
                  <w:r>
                    <w:t xml:space="preserve"> </w:t>
                  </w:r>
                  <w:r>
                    <w:rPr>
                      <w:b/>
                      <w:bCs/>
                    </w:rPr>
                    <w:t>all</w:t>
                  </w:r>
                  <w:r>
                    <w:t xml:space="preserve"> </w:t>
                  </w:r>
                  <w:r>
                    <w:rPr>
                      <w:rStyle w:val="code"/>
                    </w:rPr>
                    <w:t>n' &lt; n</w:t>
                  </w:r>
                  <w:r>
                    <w:t xml:space="preserve">, </w:t>
                  </w:r>
                </w:p>
                <w:p w14:paraId="64502122" w14:textId="77777777" w:rsidR="0090504F" w:rsidRDefault="0090504F" w:rsidP="0090504F">
                  <w:pPr>
                    <w:pStyle w:val="tb"/>
                    <w:framePr w:hSpace="187" w:wrap="around" w:hAnchor="text" w:xAlign="center" w:yAlign="top"/>
                    <w:spacing w:after="0" w:line="240" w:lineRule="auto"/>
                    <w:suppressOverlap/>
                  </w:pPr>
                  <w:r>
                    <w:t xml:space="preserve">    </w:t>
                  </w:r>
                  <w:r>
                    <w:rPr>
                      <w:b/>
                      <w:bCs/>
                    </w:rPr>
                    <w:t>if</w:t>
                  </w:r>
                  <w:r>
                    <w:t xml:space="preserve">      </w:t>
                  </w:r>
                  <w:r>
                    <w:rPr>
                      <w:rStyle w:val="code"/>
                    </w:rPr>
                    <w:t>s</w:t>
                  </w:r>
                  <w:r>
                    <w:rPr>
                      <w:rFonts w:ascii="Courier New" w:hAnsi="Courier New"/>
                      <w:noProof/>
                      <w:position w:val="-4"/>
                      <w:sz w:val="18"/>
                    </w:rPr>
                    <w:t>n'</w:t>
                  </w:r>
                  <w:r>
                    <w:rPr>
                      <w:rFonts w:ascii="Courier New" w:hAnsi="Courier New"/>
                      <w:noProof/>
                      <w:position w:val="8"/>
                      <w:sz w:val="18"/>
                      <w:szCs w:val="18"/>
                    </w:rPr>
                    <w:t>a</w:t>
                  </w:r>
                  <w:r>
                    <w:rPr>
                      <w:rStyle w:val="code"/>
                    </w:rPr>
                    <w:t xml:space="preserve"> = neutral</w:t>
                  </w:r>
                  <w:r>
                    <w:t xml:space="preserve"> </w:t>
                  </w:r>
                </w:p>
                <w:p w14:paraId="7113F302" w14:textId="77777777" w:rsidR="0090504F" w:rsidRDefault="0090504F" w:rsidP="0090504F">
                  <w:pPr>
                    <w:pStyle w:val="tb"/>
                    <w:framePr w:hSpace="187" w:wrap="around" w:hAnchor="text" w:xAlign="center" w:yAlign="top"/>
                    <w:spacing w:after="0" w:line="240" w:lineRule="auto"/>
                    <w:suppressOverlap/>
                  </w:pPr>
                  <w:r>
                    <w:t xml:space="preserve">    </w:t>
                  </w:r>
                  <w:r>
                    <w:rPr>
                      <w:b/>
                      <w:bCs/>
                    </w:rPr>
                    <w:t>then</w:t>
                  </w:r>
                  <w:r>
                    <w:t xml:space="preserve"> </w:t>
                  </w:r>
                  <w:r>
                    <w:rPr>
                      <w:rStyle w:val="code"/>
                    </w:rPr>
                    <w:t>s</w:t>
                  </w:r>
                  <w:r>
                    <w:rPr>
                      <w:rFonts w:ascii="Courier New" w:hAnsi="Courier New"/>
                      <w:noProof/>
                      <w:position w:val="-4"/>
                      <w:sz w:val="18"/>
                    </w:rPr>
                    <w:t>n'</w:t>
                  </w:r>
                  <w:r>
                    <w:rPr>
                      <w:rFonts w:ascii="Courier New" w:hAnsi="Courier New"/>
                      <w:noProof/>
                      <w:position w:val="8"/>
                      <w:sz w:val="18"/>
                      <w:szCs w:val="18"/>
                    </w:rPr>
                    <w:t>a</w:t>
                  </w:r>
                  <w:r>
                    <w:rPr>
                      <w:rStyle w:val="code"/>
                    </w:rPr>
                    <w:t>:= no</w:t>
                  </w:r>
                </w:p>
              </w:tc>
            </w:tr>
            <w:tr w:rsidR="0090504F" w14:paraId="247205CD" w14:textId="77777777">
              <w:tblPrEx>
                <w:tblCellMar>
                  <w:top w:w="0" w:type="dxa"/>
                  <w:bottom w:w="0" w:type="dxa"/>
                </w:tblCellMar>
              </w:tblPrEx>
              <w:trPr>
                <w:cantSplit/>
                <w:jc w:val="center"/>
              </w:trPr>
              <w:tc>
                <w:tcPr>
                  <w:tcW w:w="2520" w:type="dxa"/>
                </w:tcPr>
                <w:p w14:paraId="38A89FD9" w14:textId="77777777" w:rsidR="0090504F" w:rsidRPr="00EF2D24" w:rsidRDefault="0090504F" w:rsidP="0090504F">
                  <w:pPr>
                    <w:pStyle w:val="tb"/>
                    <w:framePr w:hSpace="187" w:wrap="around" w:hAnchor="text" w:xAlign="center" w:yAlign="top"/>
                    <w:spacing w:before="120" w:after="0" w:line="240" w:lineRule="auto"/>
                    <w:suppressOverlap/>
                  </w:pPr>
                  <w:r>
                    <w:t xml:space="preserve">Find a safe </w:t>
                  </w:r>
                  <w:r>
                    <w:rPr>
                      <w:rStyle w:val="code"/>
                    </w:rPr>
                    <w:t>v</w:t>
                  </w:r>
                  <w:r>
                    <w:t xml:space="preserve"> at </w:t>
                  </w:r>
                  <w:r>
                    <w:rPr>
                      <w:rStyle w:val="code"/>
                    </w:rPr>
                    <w:t>n</w:t>
                  </w:r>
                  <w:r>
                    <w:t xml:space="preserve">. If all </w:t>
                  </w:r>
                  <w:r>
                    <w:rPr>
                      <w:rStyle w:val="code"/>
                    </w:rPr>
                    <w:t>n' &lt; n</w:t>
                  </w:r>
                  <w:r>
                    <w:t xml:space="preserve"> are dead, any </w:t>
                  </w:r>
                  <w:r>
                    <w:rPr>
                      <w:rStyle w:val="code"/>
                    </w:rPr>
                    <w:t>v</w:t>
                  </w:r>
                  <w:r>
                    <w:t xml:space="preserve"> in </w:t>
                  </w:r>
                  <w:r>
                    <w:rPr>
                      <w:rStyle w:val="code"/>
                    </w:rPr>
                    <w:t>allowed</w:t>
                  </w:r>
                  <w:r>
                    <w:rPr>
                      <w:rStyle w:val="code"/>
                      <w:position w:val="-4"/>
                      <w:sz w:val="18"/>
                    </w:rPr>
                    <w:t>p</w:t>
                  </w:r>
                  <w:r>
                    <w:t xml:space="preserve"> is safe</w:t>
                  </w:r>
                </w:p>
              </w:tc>
              <w:tc>
                <w:tcPr>
                  <w:tcW w:w="2520" w:type="dxa"/>
                </w:tcPr>
                <w:p w14:paraId="380909C5" w14:textId="77777777" w:rsidR="0090504F" w:rsidRDefault="0090504F" w:rsidP="0090504F">
                  <w:pPr>
                    <w:pStyle w:val="tb"/>
                    <w:framePr w:hSpace="187" w:wrap="around" w:hAnchor="text" w:xAlign="center" w:yAlign="top"/>
                    <w:spacing w:before="120" w:after="0" w:line="240" w:lineRule="auto"/>
                    <w:suppressOverlap/>
                  </w:pPr>
                </w:p>
              </w:tc>
              <w:tc>
                <w:tcPr>
                  <w:tcW w:w="2790" w:type="dxa"/>
                </w:tcPr>
                <w:p w14:paraId="4DC89E69" w14:textId="77777777" w:rsidR="0090504F" w:rsidRDefault="0090504F" w:rsidP="0090504F">
                  <w:pPr>
                    <w:pStyle w:val="tb"/>
                    <w:framePr w:hSpace="187" w:wrap="around" w:hAnchor="text" w:xAlign="center" w:yAlign="top"/>
                    <w:spacing w:before="120" w:after="0" w:line="240" w:lineRule="auto"/>
                    <w:suppressOverlap/>
                  </w:pPr>
                </w:p>
              </w:tc>
            </w:tr>
            <w:tr w:rsidR="0090504F" w14:paraId="3F93A0D9" w14:textId="77777777">
              <w:tblPrEx>
                <w:tblCellMar>
                  <w:top w:w="0" w:type="dxa"/>
                  <w:bottom w:w="0" w:type="dxa"/>
                </w:tblCellMar>
              </w:tblPrEx>
              <w:trPr>
                <w:cantSplit/>
                <w:jc w:val="center"/>
              </w:trPr>
              <w:tc>
                <w:tcPr>
                  <w:tcW w:w="2520" w:type="dxa"/>
                </w:tcPr>
                <w:p w14:paraId="45555347" w14:textId="77777777" w:rsidR="0090504F" w:rsidRDefault="0090504F" w:rsidP="0090504F">
                  <w:pPr>
                    <w:pStyle w:val="tb"/>
                    <w:framePr w:hSpace="187" w:wrap="around" w:hAnchor="text" w:xAlign="center" w:yAlign="top"/>
                    <w:spacing w:before="120" w:after="0" w:line="240" w:lineRule="auto"/>
                    <w:suppressOverlap/>
                  </w:pPr>
                  <w:r>
                    <w:rPr>
                      <w:rStyle w:val="e"/>
                    </w:rPr>
                    <w:t>Command</w:t>
                  </w:r>
                  <w:r>
                    <w:t xml:space="preserve"> a majority </w:t>
                  </w:r>
                  <w:r>
                    <w:br/>
                    <w:t xml:space="preserve">of acceptors to accept </w:t>
                  </w:r>
                  <w:r>
                    <w:rPr>
                      <w:rStyle w:val="code"/>
                    </w:rPr>
                    <w:t>v</w:t>
                  </w:r>
                </w:p>
              </w:tc>
              <w:tc>
                <w:tcPr>
                  <w:tcW w:w="2520" w:type="dxa"/>
                </w:tcPr>
                <w:p w14:paraId="7568A168" w14:textId="77777777" w:rsidR="0090504F" w:rsidRPr="00334DBC" w:rsidRDefault="0090504F" w:rsidP="0090504F">
                  <w:pPr>
                    <w:pStyle w:val="tb"/>
                    <w:framePr w:hSpace="187" w:wrap="around" w:hAnchor="text" w:xAlign="center" w:yAlign="top"/>
                    <w:spacing w:before="120" w:after="0" w:line="240" w:lineRule="auto"/>
                    <w:suppressOverlap/>
                    <w:rPr>
                      <w:lang w:val="fr-FR"/>
                    </w:rPr>
                  </w:pPr>
                  <w:r w:rsidRPr="00334DBC">
                    <w:rPr>
                      <w:rStyle w:val="code"/>
                      <w:lang w:val="fr-FR"/>
                    </w:rPr>
                    <w:t xml:space="preserve">command(n, v) </w:t>
                  </w:r>
                  <w:r w:rsidRPr="00334DBC">
                    <w:rPr>
                      <w:lang w:val="fr-FR"/>
                    </w:rPr>
                    <w:t xml:space="preserve"> →</w:t>
                  </w:r>
                  <w:r w:rsidRPr="00334DBC">
                    <w:rPr>
                      <w:lang w:val="fr-FR"/>
                    </w:rPr>
                    <w:br/>
                    <w:t xml:space="preserve">←  </w:t>
                  </w:r>
                  <w:r w:rsidRPr="00334DBC">
                    <w:rPr>
                      <w:rStyle w:val="code"/>
                      <w:lang w:val="fr-FR"/>
                    </w:rPr>
                    <w:t>report(a, s</w:t>
                  </w:r>
                  <w:r w:rsidRPr="00334DBC">
                    <w:rPr>
                      <w:rFonts w:ascii="Courier New" w:hAnsi="Courier New"/>
                      <w:noProof/>
                      <w:position w:val="8"/>
                      <w:sz w:val="18"/>
                      <w:szCs w:val="18"/>
                      <w:lang w:val="fr-FR"/>
                    </w:rPr>
                    <w:t>a</w:t>
                  </w:r>
                  <w:r w:rsidRPr="00334DBC">
                    <w:rPr>
                      <w:rStyle w:val="code"/>
                      <w:lang w:val="fr-FR"/>
                    </w:rPr>
                    <w:t>)</w:t>
                  </w:r>
                </w:p>
              </w:tc>
              <w:tc>
                <w:tcPr>
                  <w:tcW w:w="2790" w:type="dxa"/>
                </w:tcPr>
                <w:p w14:paraId="4A051216" w14:textId="77777777" w:rsidR="0090504F" w:rsidRDefault="0090504F" w:rsidP="0090504F">
                  <w:pPr>
                    <w:pStyle w:val="tb"/>
                    <w:framePr w:hSpace="187" w:wrap="around" w:hAnchor="text" w:xAlign="center" w:yAlign="top"/>
                    <w:spacing w:before="120" w:after="0" w:line="240" w:lineRule="auto"/>
                    <w:suppressOverlap/>
                  </w:pPr>
                  <w:r>
                    <w:rPr>
                      <w:b/>
                      <w:bCs/>
                    </w:rPr>
                    <w:t>if</w:t>
                  </w:r>
                  <w:r>
                    <w:t xml:space="preserve">      </w:t>
                  </w:r>
                  <w:r>
                    <w:rPr>
                      <w:rStyle w:val="code"/>
                    </w:rPr>
                    <w:t>s</w:t>
                  </w:r>
                  <w:r>
                    <w:rPr>
                      <w:rFonts w:ascii="Courier New" w:hAnsi="Courier New"/>
                      <w:noProof/>
                      <w:position w:val="-4"/>
                      <w:sz w:val="18"/>
                    </w:rPr>
                    <w:t>n</w:t>
                  </w:r>
                  <w:r>
                    <w:rPr>
                      <w:rFonts w:ascii="Courier New" w:hAnsi="Courier New"/>
                      <w:noProof/>
                      <w:position w:val="8"/>
                      <w:sz w:val="18"/>
                      <w:szCs w:val="18"/>
                    </w:rPr>
                    <w:t>a</w:t>
                  </w:r>
                  <w:r>
                    <w:rPr>
                      <w:rStyle w:val="code"/>
                    </w:rPr>
                    <w:t xml:space="preserve"> = neutral</w:t>
                  </w:r>
                  <w:r>
                    <w:t xml:space="preserve"> </w:t>
                  </w:r>
                  <w:r>
                    <w:br/>
                  </w:r>
                  <w:r>
                    <w:rPr>
                      <w:b/>
                      <w:bCs/>
                    </w:rPr>
                    <w:t>then</w:t>
                  </w:r>
                  <w:r>
                    <w:t xml:space="preserve"> </w:t>
                  </w:r>
                  <w:r>
                    <w:rPr>
                      <w:rStyle w:val="code"/>
                    </w:rPr>
                    <w:t>s</w:t>
                  </w:r>
                  <w:r>
                    <w:rPr>
                      <w:rFonts w:ascii="Courier New" w:hAnsi="Courier New"/>
                      <w:noProof/>
                      <w:position w:val="-4"/>
                      <w:sz w:val="18"/>
                    </w:rPr>
                    <w:t>n</w:t>
                  </w:r>
                  <w:r>
                    <w:rPr>
                      <w:rFonts w:ascii="Courier New" w:hAnsi="Courier New"/>
                      <w:noProof/>
                      <w:position w:val="8"/>
                      <w:sz w:val="18"/>
                      <w:szCs w:val="18"/>
                    </w:rPr>
                    <w:t>a</w:t>
                  </w:r>
                  <w:r>
                    <w:rPr>
                      <w:rStyle w:val="code"/>
                    </w:rPr>
                    <w:t>:= v</w:t>
                  </w:r>
                </w:p>
              </w:tc>
            </w:tr>
            <w:tr w:rsidR="0090504F" w14:paraId="231D4CCC" w14:textId="77777777">
              <w:tblPrEx>
                <w:tblCellMar>
                  <w:top w:w="0" w:type="dxa"/>
                  <w:bottom w:w="0" w:type="dxa"/>
                </w:tblCellMar>
              </w:tblPrEx>
              <w:trPr>
                <w:cantSplit/>
                <w:jc w:val="center"/>
              </w:trPr>
              <w:tc>
                <w:tcPr>
                  <w:tcW w:w="2520" w:type="dxa"/>
                </w:tcPr>
                <w:p w14:paraId="1D8E69EB" w14:textId="77777777" w:rsidR="0090504F" w:rsidRDefault="0090504F" w:rsidP="0090504F">
                  <w:pPr>
                    <w:pStyle w:val="tb"/>
                    <w:framePr w:hSpace="187" w:wrap="around" w:hAnchor="text" w:xAlign="center" w:yAlign="top"/>
                    <w:spacing w:before="120" w:after="0" w:line="240" w:lineRule="auto"/>
                    <w:suppressOverlap/>
                  </w:pPr>
                  <w:r>
                    <w:t xml:space="preserve">If a majority </w:t>
                  </w:r>
                  <w:r w:rsidRPr="00FD2C28">
                    <w:rPr>
                      <w:rStyle w:val="e"/>
                    </w:rPr>
                    <w:t>accepts</w:t>
                  </w:r>
                  <w:r>
                    <w:t xml:space="preserve">, publish the outcome </w:t>
                  </w:r>
                  <w:r>
                    <w:rPr>
                      <w:rStyle w:val="code"/>
                    </w:rPr>
                    <w:t>v</w:t>
                  </w:r>
                </w:p>
              </w:tc>
              <w:tc>
                <w:tcPr>
                  <w:tcW w:w="2520" w:type="dxa"/>
                </w:tcPr>
                <w:p w14:paraId="7B8221FA" w14:textId="77777777" w:rsidR="0090504F" w:rsidRDefault="0090504F" w:rsidP="0090504F">
                  <w:pPr>
                    <w:pStyle w:val="tb"/>
                    <w:framePr w:hSpace="187" w:wrap="around" w:hAnchor="text" w:xAlign="center" w:yAlign="top"/>
                    <w:spacing w:before="120" w:after="0" w:line="240" w:lineRule="auto"/>
                    <w:suppressOverlap/>
                  </w:pPr>
                  <w:r>
                    <w:rPr>
                      <w:rStyle w:val="code"/>
                    </w:rPr>
                    <w:t>outcome(v)</w:t>
                  </w:r>
                  <w:r>
                    <w:t xml:space="preserve">  →</w:t>
                  </w:r>
                </w:p>
              </w:tc>
              <w:tc>
                <w:tcPr>
                  <w:tcW w:w="2790" w:type="dxa"/>
                </w:tcPr>
                <w:p w14:paraId="4A5E6A35" w14:textId="77777777" w:rsidR="0090504F" w:rsidRDefault="0090504F" w:rsidP="0090504F">
                  <w:pPr>
                    <w:pStyle w:val="tb"/>
                    <w:framePr w:hSpace="187" w:wrap="around" w:hAnchor="text" w:xAlign="center" w:yAlign="top"/>
                    <w:spacing w:before="120" w:after="0" w:line="240" w:lineRule="auto"/>
                    <w:suppressOverlap/>
                  </w:pPr>
                </w:p>
              </w:tc>
            </w:tr>
          </w:tbl>
          <w:p w14:paraId="3617E3E9" w14:textId="77777777" w:rsidR="0090504F" w:rsidRDefault="0090504F" w:rsidP="00EC777D">
            <w:pPr>
              <w:pStyle w:val="picture"/>
              <w:framePr w:w="0" w:hSpace="0" w:vSpace="0" w:wrap="auto" w:xAlign="left" w:yAlign="inline"/>
            </w:pPr>
          </w:p>
        </w:tc>
      </w:tr>
      <w:tr w:rsidR="0090504F" w14:paraId="69C189D0" w14:textId="77777777">
        <w:tc>
          <w:tcPr>
            <w:tcW w:w="9018" w:type="dxa"/>
          </w:tcPr>
          <w:p w14:paraId="07913C43" w14:textId="77777777" w:rsidR="0090504F" w:rsidRDefault="0090504F" w:rsidP="00EC777D">
            <w:pPr>
              <w:pStyle w:val="caption0"/>
              <w:spacing w:after="0"/>
            </w:pPr>
            <w:r>
              <w:t>How proposers and acceptors exchange messages in Paxos</w:t>
            </w:r>
          </w:p>
        </w:tc>
      </w:tr>
    </w:tbl>
    <w:p w14:paraId="40D0E899" w14:textId="77777777" w:rsidR="000229B4" w:rsidRDefault="000229B4">
      <w:r>
        <w:t xml:space="preserve">When does a round succeed, that is, what action simulates the </w:t>
      </w:r>
      <w:r w:rsidR="009E2DF7">
        <w:rPr>
          <w:rStyle w:val="code"/>
        </w:rPr>
        <w:t>Decide</w:t>
      </w:r>
      <w:r>
        <w:t> action of the spec? It su</w:t>
      </w:r>
      <w:r>
        <w:t>c</w:t>
      </w:r>
      <w:r>
        <w:t xml:space="preserve">ceeds at the instant that some </w:t>
      </w:r>
      <w:r w:rsidR="00343E2A">
        <w:t>acceptor</w:t>
      </w:r>
      <w:r>
        <w:t xml:space="preserve"> forms a majority by accepting its value, </w:t>
      </w:r>
      <w:r>
        <w:rPr>
          <w:rStyle w:val="e"/>
        </w:rPr>
        <w:t>even though</w:t>
      </w:r>
      <w:r>
        <w:t xml:space="preserve"> no </w:t>
      </w:r>
      <w:r w:rsidR="00343E2A">
        <w:t>acceptor</w:t>
      </w:r>
      <w:r>
        <w:t xml:space="preserve"> or </w:t>
      </w:r>
      <w:r w:rsidR="00142EE4">
        <w:t>proposer</w:t>
      </w:r>
      <w:r>
        <w:t xml:space="preserve"> knows at the time that this has happened. In fact, it’s possible for the round to succeed without the </w:t>
      </w:r>
      <w:r w:rsidR="00142EE4">
        <w:t>proposer</w:t>
      </w:r>
      <w:r>
        <w:t xml:space="preserve"> knowing this fact, if some </w:t>
      </w:r>
      <w:r w:rsidR="00343E2A">
        <w:t>acceptor</w:t>
      </w:r>
      <w:r>
        <w:t>s fail after accepting but b</w:t>
      </w:r>
      <w:r>
        <w:t>e</w:t>
      </w:r>
      <w:r>
        <w:t xml:space="preserve">fore getting their reports to the </w:t>
      </w:r>
      <w:r w:rsidR="00142EE4">
        <w:t>proposer</w:t>
      </w:r>
      <w:r>
        <w:t xml:space="preserve">, or if the </w:t>
      </w:r>
      <w:r w:rsidR="00142EE4">
        <w:t>proposer</w:t>
      </w:r>
      <w:r>
        <w:t xml:space="preserve"> fails. In this case, some </w:t>
      </w:r>
      <w:r w:rsidR="00142EE4">
        <w:t>proposer</w:t>
      </w:r>
      <w:r>
        <w:t xml:space="preserve"> will have to run another round, but it will have the same value as the invisibly </w:t>
      </w:r>
      <w:r w:rsidR="003A3128">
        <w:t>deciding</w:t>
      </w:r>
      <w:r>
        <w:t xml:space="preserve"> round.</w:t>
      </w:r>
    </w:p>
    <w:p w14:paraId="29780EF9" w14:textId="77777777" w:rsidR="000229B4" w:rsidRDefault="000229B4">
      <w:r>
        <w:t xml:space="preserve">When does Paxos terminate? If no </w:t>
      </w:r>
      <w:r w:rsidR="00142EE4">
        <w:t>proposer</w:t>
      </w:r>
      <w:r>
        <w:t xml:space="preserve"> starts another round until after an existing one </w:t>
      </w:r>
      <w:r w:rsidR="003A3128">
        <w:t>d</w:t>
      </w:r>
      <w:r w:rsidR="003A3128">
        <w:t>e</w:t>
      </w:r>
      <w:r w:rsidR="003A3128">
        <w:t>cides</w:t>
      </w:r>
      <w:r>
        <w:t xml:space="preserve">, then the algorithm definitely terminates as soon as the </w:t>
      </w:r>
      <w:r w:rsidR="00142EE4">
        <w:t>proposer</w:t>
      </w:r>
      <w:r>
        <w:t xml:space="preserve"> succeeds in both querying and commanding a majority. It doesn’t have to be the same majority for both, and the </w:t>
      </w:r>
      <w:r w:rsidR="00343E2A">
        <w:t>acceptor</w:t>
      </w:r>
      <w:r>
        <w:t xml:space="preserve">s don’t all have to be up at the same time. Therefore we want a single </w:t>
      </w:r>
      <w:r w:rsidR="00142EE4">
        <w:t>proposer</w:t>
      </w:r>
      <w:r>
        <w:t xml:space="preserve">, who runs one round at a time. If there are several </w:t>
      </w:r>
      <w:r w:rsidR="00142EE4">
        <w:t>proposer</w:t>
      </w:r>
      <w:r>
        <w:t xml:space="preserve">s, the one running the biggest round will eventually succeed, but if new </w:t>
      </w:r>
      <w:r w:rsidR="00142EE4">
        <w:t>proposer</w:t>
      </w:r>
      <w:r>
        <w:t>s keep starting bigger rounds none may ever succeed. This is fort</w:t>
      </w:r>
      <w:r>
        <w:t>u</w:t>
      </w:r>
      <w:r>
        <w:t>nate, since we know from the Fischer-Lynch-Paterson result that there is no algorithm that is guaranteed to terminate.</w:t>
      </w:r>
    </w:p>
    <w:p w14:paraId="7DE334AE" w14:textId="77777777" w:rsidR="000229B4" w:rsidRDefault="000229B4">
      <w:r>
        <w:t xml:space="preserve">It’s easy to keep from having two </w:t>
      </w:r>
      <w:r w:rsidR="00142EE4">
        <w:t>proposer</w:t>
      </w:r>
      <w:r>
        <w:t>s at once if there are no failures for a while, the pro</w:t>
      </w:r>
      <w:r>
        <w:t>c</w:t>
      </w:r>
      <w:r>
        <w:t>esses have clocks, and the maximum time to send, receive, and process a message is known:</w:t>
      </w:r>
    </w:p>
    <w:p w14:paraId="1068E954" w14:textId="77777777" w:rsidR="000229B4" w:rsidRDefault="000229B4">
      <w:pPr>
        <w:pStyle w:val="i"/>
      </w:pPr>
      <w:r>
        <w:t xml:space="preserve">Every potential </w:t>
      </w:r>
      <w:r w:rsidR="00142EE4">
        <w:t>proposer</w:t>
      </w:r>
      <w:r>
        <w:t xml:space="preserve"> that is up broadcasts its name.</w:t>
      </w:r>
    </w:p>
    <w:p w14:paraId="23CC0792" w14:textId="77777777" w:rsidR="000229B4" w:rsidRDefault="000229B4">
      <w:pPr>
        <w:pStyle w:val="i"/>
      </w:pPr>
      <w:r>
        <w:t xml:space="preserve">You become the </w:t>
      </w:r>
      <w:r w:rsidR="00142EE4">
        <w:t>proposer</w:t>
      </w:r>
      <w:r>
        <w:t xml:space="preserve"> one round-trip time after doing a broadcast unless you have r</w:t>
      </w:r>
      <w:r>
        <w:t>e</w:t>
      </w:r>
      <w:r>
        <w:t>ceived the broadcast of a bigger name.</w:t>
      </w:r>
    </w:p>
    <w:p w14:paraId="654B2D86" w14:textId="77777777" w:rsidR="000229B4" w:rsidRDefault="000229B4">
      <w:r>
        <w:t>The algorithm makes minimal demands on the properties of the network: lost, duplicated, or r</w:t>
      </w:r>
      <w:r>
        <w:t>e</w:t>
      </w:r>
      <w:r>
        <w:t>or</w:t>
      </w:r>
      <w:r>
        <w:softHyphen/>
        <w:t xml:space="preserve">dered messages are OK. Because nodes can fail and recover, a better network doesn’t make things much simpler. We model the network as a broadcast medium from </w:t>
      </w:r>
      <w:r w:rsidR="00142EE4">
        <w:t>proposer</w:t>
      </w:r>
      <w:r>
        <w:t xml:space="preserve"> to </w:t>
      </w:r>
      <w:r w:rsidR="00343E2A">
        <w:t>acceptor</w:t>
      </w:r>
      <w:r>
        <w:t xml:space="preserve">s; in practice this is usually coded by individual messages to each </w:t>
      </w:r>
      <w:r w:rsidR="00343E2A">
        <w:t>acceptor</w:t>
      </w:r>
      <w:r>
        <w:t>. We describe continu</w:t>
      </w:r>
      <w:r>
        <w:softHyphen/>
        <w:t xml:space="preserve">ous retransmission; in practice </w:t>
      </w:r>
      <w:r w:rsidR="00343E2A">
        <w:t>acceptor</w:t>
      </w:r>
      <w:r>
        <w:t xml:space="preserve">s retransmit only in response to the </w:t>
      </w:r>
      <w:r w:rsidR="00142EE4">
        <w:t>proposer</w:t>
      </w:r>
      <w:r>
        <w:t>’s retrans</w:t>
      </w:r>
      <w:r>
        <w:softHyphen/>
        <w:t>mission.</w:t>
      </w:r>
    </w:p>
    <w:p w14:paraId="101E6472" w14:textId="77777777" w:rsidR="000229B4" w:rsidRDefault="000229B4">
      <w:r>
        <w:t xml:space="preserve">A process acting as a </w:t>
      </w:r>
      <w:r w:rsidR="00142EE4">
        <w:t>proposer</w:t>
      </w:r>
      <w:r>
        <w:t xml:space="preserve"> uses messages to communicate with the same process acting as an </w:t>
      </w:r>
      <w:r w:rsidR="00343E2A">
        <w:t>acceptor</w:t>
      </w:r>
      <w:r>
        <w:t xml:space="preserve">, so we describe the two roles of each process completely independently.  In fact, the </w:t>
      </w:r>
      <w:r w:rsidR="00142EE4">
        <w:t>proposer</w:t>
      </w:r>
      <w:r>
        <w:t xml:space="preserve"> need not be an </w:t>
      </w:r>
      <w:r w:rsidR="00343E2A">
        <w:t>acceptor</w:t>
      </w:r>
      <w:r>
        <w:t xml:space="preserve"> at all.</w:t>
      </w:r>
    </w:p>
    <w:p w14:paraId="79001911" w14:textId="77777777" w:rsidR="00FA05CB" w:rsidRDefault="00FA05CB">
      <w:r>
        <w:t>Note the structure of the algorithm as a collection of independent atomic actions, each taking place at a single process. There are no non-atomic procedures except for the top-level scheduler, which simply chooses an enabled atomic action to run next. This structure makes it much easier to reason about the algorithm in the presence of concurrency and failures.</w:t>
      </w:r>
    </w:p>
    <w:p w14:paraId="13CE8F19" w14:textId="77777777" w:rsidR="000229B4" w:rsidRDefault="000229B4">
      <w:r>
        <w:t>The next section gives the algorithm in detail. You can skip this, but be sure to read the</w:t>
      </w:r>
      <w:r w:rsidR="009A304B">
        <w:t xml:space="preserve"> follo</w:t>
      </w:r>
      <w:r w:rsidR="009A304B">
        <w:t>w</w:t>
      </w:r>
      <w:r w:rsidR="009A304B">
        <w:t>ing</w:t>
      </w:r>
      <w:r>
        <w:t xml:space="preserve"> section on optimizations, which has important remarks about using Paxos in practice.</w:t>
      </w:r>
    </w:p>
    <w:p w14:paraId="7654778A" w14:textId="77777777" w:rsidR="000229B4" w:rsidRDefault="000229B4">
      <w:pPr>
        <w:pStyle w:val="Heading2"/>
      </w:pPr>
      <w:r>
        <w:t>The Paxos algorithm: The details</w:t>
      </w:r>
    </w:p>
    <w:p w14:paraId="217AD196" w14:textId="77777777" w:rsidR="000229B4" w:rsidRDefault="000229B4">
      <w:r>
        <w:t>We give a straightforward version of the algorithm in detail, and then describe encodings that reduce the information stored and transmitted to small fixed-size amounts. The first set of types and variables is copied from the earlier declarations.</w:t>
      </w:r>
    </w:p>
    <w:p w14:paraId="7FC7230E" w14:textId="77777777" w:rsidR="000229B4" w:rsidRDefault="000229B4">
      <w:pPr>
        <w:pStyle w:val="modhead"/>
        <w:rPr>
          <w:b w:val="0"/>
        </w:rPr>
      </w:pPr>
      <w:r>
        <w:t>MODULE Paxos</w:t>
      </w:r>
      <w:r>
        <w:rPr>
          <w:rStyle w:val="code"/>
          <w:b w:val="0"/>
        </w:rPr>
        <w:t xml:space="preserve">[ </w:t>
      </w:r>
      <w:r>
        <w:rPr>
          <w:rStyle w:val="code"/>
          <w:b w:val="0"/>
        </w:rPr>
        <w:tab/>
      </w:r>
      <w:r>
        <w:rPr>
          <w:rStyle w:val="m"/>
          <w:b w:val="0"/>
        </w:rPr>
        <w:t>% implements</w:t>
      </w:r>
      <w:r>
        <w:rPr>
          <w:rStyle w:val="code"/>
          <w:b w:val="0"/>
        </w:rPr>
        <w:t xml:space="preserve"> Consensus</w:t>
      </w:r>
    </w:p>
    <w:p w14:paraId="1598DFCD" w14:textId="77777777" w:rsidR="000229B4" w:rsidRDefault="000229B4">
      <w:pPr>
        <w:pStyle w:val="decl"/>
        <w:rPr>
          <w:rStyle w:val="code"/>
        </w:rPr>
      </w:pPr>
      <w:r>
        <w:rPr>
          <w:rStyle w:val="code"/>
        </w:rPr>
        <w:t xml:space="preserve">V, </w:t>
      </w:r>
      <w:r>
        <w:rPr>
          <w:rStyle w:val="code"/>
        </w:rPr>
        <w:tab/>
      </w:r>
      <w:r>
        <w:rPr>
          <w:rStyle w:val="code"/>
        </w:rPr>
        <w:tab/>
      </w:r>
      <w:r>
        <w:rPr>
          <w:rStyle w:val="code"/>
        </w:rPr>
        <w:tab/>
      </w:r>
      <w:r>
        <w:rPr>
          <w:rStyle w:val="m"/>
        </w:rPr>
        <w:t xml:space="preserve">% data Value to </w:t>
      </w:r>
      <w:r w:rsidR="00FA05CB">
        <w:rPr>
          <w:rStyle w:val="m"/>
        </w:rPr>
        <w:t>decide</w:t>
      </w:r>
      <w:r>
        <w:rPr>
          <w:rStyle w:val="m"/>
        </w:rPr>
        <w:t xml:space="preserve"> on</w:t>
      </w:r>
      <w:r>
        <w:rPr>
          <w:rStyle w:val="code"/>
        </w:rPr>
        <w:br/>
      </w:r>
      <w:r w:rsidR="000135F0">
        <w:rPr>
          <w:rStyle w:val="code"/>
        </w:rPr>
        <w:t>P</w:t>
      </w:r>
      <w:r>
        <w:rPr>
          <w:rStyle w:val="code"/>
        </w:rPr>
        <w:t xml:space="preserve"> WITH {"&lt;=": (</w:t>
      </w:r>
      <w:r w:rsidR="000135F0">
        <w:rPr>
          <w:rStyle w:val="code"/>
        </w:rPr>
        <w:t>P</w:t>
      </w:r>
      <w:r>
        <w:rPr>
          <w:rStyle w:val="code"/>
        </w:rPr>
        <w:t xml:space="preserve">, </w:t>
      </w:r>
      <w:r w:rsidR="000135F0">
        <w:rPr>
          <w:rStyle w:val="code"/>
        </w:rPr>
        <w:t>P</w:t>
      </w:r>
      <w:r>
        <w:rPr>
          <w:rStyle w:val="code"/>
        </w:rPr>
        <w:t>)-&gt;Bool</w:t>
      </w:r>
      <w:r w:rsidR="007950E4">
        <w:rPr>
          <w:rStyle w:val="code"/>
        </w:rPr>
        <w:tab/>
      </w:r>
      <w:r>
        <w:rPr>
          <w:rStyle w:val="m"/>
        </w:rPr>
        <w:t xml:space="preserve">% </w:t>
      </w:r>
      <w:r w:rsidR="00142EE4">
        <w:rPr>
          <w:rStyle w:val="m"/>
        </w:rPr>
        <w:t>Proposer</w:t>
      </w:r>
      <w:r>
        <w:rPr>
          <w:rStyle w:val="m"/>
        </w:rPr>
        <w:t xml:space="preserve">; </w:t>
      </w:r>
      <w:r>
        <w:rPr>
          <w:rStyle w:val="code"/>
        </w:rPr>
        <w:t>&lt;=</w:t>
      </w:r>
      <w:r>
        <w:rPr>
          <w:rStyle w:val="m"/>
        </w:rPr>
        <w:t xml:space="preserve"> a total order</w:t>
      </w:r>
      <w:r w:rsidR="007950E4">
        <w:br/>
        <w:t xml:space="preserve">              </w:t>
      </w:r>
      <w:r w:rsidR="007950E4">
        <w:rPr>
          <w:rStyle w:val="code"/>
        </w:rPr>
        <w:t>SUCHTHAT IsTotal(this)},</w:t>
      </w:r>
      <w:r>
        <w:rPr>
          <w:rStyle w:val="code"/>
        </w:rPr>
        <w:br/>
        <w:t>A WITH {majority: SET A-&gt;Bool}</w:t>
      </w:r>
      <w:r w:rsidR="007950E4">
        <w:rPr>
          <w:rStyle w:val="code"/>
        </w:rPr>
        <w:tab/>
      </w:r>
      <w:r>
        <w:rPr>
          <w:rStyle w:val="m"/>
        </w:rPr>
        <w:t xml:space="preserve">% </w:t>
      </w:r>
      <w:r w:rsidR="00343E2A">
        <w:rPr>
          <w:rStyle w:val="m"/>
        </w:rPr>
        <w:t>Acceptor</w:t>
      </w:r>
      <w:r w:rsidR="007950E4">
        <w:br/>
      </w:r>
      <w:r w:rsidR="00AC6D30">
        <w:t xml:space="preserve">  </w:t>
      </w:r>
      <w:r w:rsidR="007950E4">
        <w:rPr>
          <w:rStyle w:val="code"/>
        </w:rPr>
        <w:t>SUCHTHAT IsMaj(this)}</w:t>
      </w:r>
      <w:r w:rsidR="00AC6D30">
        <w:rPr>
          <w:rStyle w:val="code"/>
        </w:rPr>
        <w:t xml:space="preserve"> ]</w:t>
      </w:r>
      <w:r>
        <w:rPr>
          <w:rStyle w:val="code"/>
        </w:rPr>
        <w:tab/>
      </w:r>
    </w:p>
    <w:p w14:paraId="24CE7DF0" w14:textId="77777777" w:rsidR="000229B4" w:rsidRDefault="000229B4">
      <w:pPr>
        <w:pStyle w:val="declhead"/>
        <w:rPr>
          <w:rStyle w:val="code"/>
        </w:rPr>
      </w:pPr>
      <w:r>
        <w:rPr>
          <w:rStyle w:val="code"/>
        </w:rPr>
        <w:t>TYPE</w:t>
      </w:r>
      <w:r>
        <w:rPr>
          <w:rStyle w:val="code"/>
        </w:rPr>
        <w:tab/>
        <w:t>I</w:t>
      </w:r>
      <w:r>
        <w:rPr>
          <w:rStyle w:val="code"/>
        </w:rPr>
        <w:tab/>
        <w:t>=</w:t>
      </w:r>
      <w:r>
        <w:rPr>
          <w:rStyle w:val="code"/>
        </w:rPr>
        <w:tab/>
        <w:t>Int</w:t>
      </w:r>
    </w:p>
    <w:p w14:paraId="20C21816" w14:textId="77777777" w:rsidR="000229B4" w:rsidRDefault="000229B4">
      <w:pPr>
        <w:pStyle w:val="decl"/>
        <w:rPr>
          <w:rStyle w:val="code"/>
        </w:rPr>
      </w:pPr>
      <w:r>
        <w:rPr>
          <w:rStyle w:val="code"/>
        </w:rPr>
        <w:t>N</w:t>
      </w:r>
      <w:r>
        <w:rPr>
          <w:rStyle w:val="code"/>
        </w:rPr>
        <w:tab/>
        <w:t>=</w:t>
      </w:r>
      <w:r>
        <w:rPr>
          <w:rStyle w:val="code"/>
        </w:rPr>
        <w:tab/>
        <w:t xml:space="preserve">[i, </w:t>
      </w:r>
      <w:r w:rsidR="000135F0">
        <w:rPr>
          <w:rStyle w:val="code"/>
        </w:rPr>
        <w:t>p</w:t>
      </w:r>
      <w:r>
        <w:rPr>
          <w:rStyle w:val="code"/>
        </w:rPr>
        <w:t>] WITH {"&lt;=":=LEqN}</w:t>
      </w:r>
      <w:r>
        <w:rPr>
          <w:rStyle w:val="code"/>
        </w:rPr>
        <w:tab/>
      </w:r>
      <w:r>
        <w:rPr>
          <w:rStyle w:val="m"/>
        </w:rPr>
        <w:t xml:space="preserve">% round Number; </w:t>
      </w:r>
      <w:r>
        <w:rPr>
          <w:rStyle w:val="code"/>
        </w:rPr>
        <w:t>&lt;=</w:t>
      </w:r>
      <w:r>
        <w:rPr>
          <w:rStyle w:val="m"/>
        </w:rPr>
        <w:t xml:space="preserve"> total</w:t>
      </w:r>
      <w:r>
        <w:rPr>
          <w:rStyle w:val="code"/>
        </w:rPr>
        <w:br/>
      </w:r>
      <w:r w:rsidR="007A1FA7">
        <w:rPr>
          <w:rStyle w:val="code"/>
        </w:rPr>
        <w:t>Z</w:t>
      </w:r>
      <w:r>
        <w:rPr>
          <w:rStyle w:val="code"/>
        </w:rPr>
        <w:tab/>
        <w:t>=</w:t>
      </w:r>
      <w:r>
        <w:rPr>
          <w:rStyle w:val="code"/>
        </w:rPr>
        <w:tab/>
        <w:t>(ENUM[no, neutral] + V)</w:t>
      </w:r>
      <w:r>
        <w:rPr>
          <w:rStyle w:val="code"/>
        </w:rPr>
        <w:tab/>
      </w:r>
      <w:r>
        <w:rPr>
          <w:rStyle w:val="m"/>
        </w:rPr>
        <w:t xml:space="preserve">% </w:t>
      </w:r>
      <w:r w:rsidR="007A1FA7">
        <w:rPr>
          <w:rStyle w:val="m"/>
        </w:rPr>
        <w:t xml:space="preserve">one </w:t>
      </w:r>
      <w:r w:rsidR="00343E2A">
        <w:rPr>
          <w:rStyle w:val="m"/>
        </w:rPr>
        <w:t>acceptor</w:t>
      </w:r>
      <w:r w:rsidR="007A1FA7">
        <w:rPr>
          <w:rStyle w:val="m"/>
        </w:rPr>
        <w:t>’s state in one round</w:t>
      </w:r>
      <w:r>
        <w:rPr>
          <w:rStyle w:val="code"/>
        </w:rPr>
        <w:br/>
      </w:r>
      <w:r w:rsidR="007A1FA7">
        <w:rPr>
          <w:rStyle w:val="code"/>
        </w:rPr>
        <w:t>S</w:t>
      </w:r>
      <w:r>
        <w:rPr>
          <w:rStyle w:val="code"/>
        </w:rPr>
        <w:tab/>
        <w:t>=</w:t>
      </w:r>
      <w:r>
        <w:rPr>
          <w:rStyle w:val="code"/>
        </w:rPr>
        <w:tab/>
        <w:t xml:space="preserve">A -&gt; N -&gt; </w:t>
      </w:r>
      <w:r w:rsidR="007A1FA7">
        <w:rPr>
          <w:rStyle w:val="code"/>
        </w:rPr>
        <w:t>Z</w:t>
      </w:r>
      <w:r>
        <w:rPr>
          <w:rStyle w:val="code"/>
        </w:rPr>
        <w:tab/>
      </w:r>
      <w:r w:rsidR="007A1FA7">
        <w:rPr>
          <w:rStyle w:val="m"/>
        </w:rPr>
        <w:t xml:space="preserve">% </w:t>
      </w:r>
      <w:r w:rsidR="00343E2A">
        <w:rPr>
          <w:rStyle w:val="m"/>
        </w:rPr>
        <w:t>Acceptor</w:t>
      </w:r>
      <w:r w:rsidR="007A1FA7">
        <w:rPr>
          <w:rStyle w:val="m"/>
        </w:rPr>
        <w:t>s’</w:t>
      </w:r>
      <w:r>
        <w:rPr>
          <w:rStyle w:val="m"/>
        </w:rPr>
        <w:t xml:space="preserve"> states</w:t>
      </w:r>
    </w:p>
    <w:p w14:paraId="5122CACC" w14:textId="77777777" w:rsidR="000229B4" w:rsidRDefault="000229B4">
      <w:pPr>
        <w:pStyle w:val="declhead"/>
        <w:rPr>
          <w:rStyle w:val="code"/>
        </w:rPr>
      </w:pPr>
      <w:r>
        <w:rPr>
          <w:rStyle w:val="code"/>
        </w:rPr>
        <w:t>VAR</w:t>
      </w:r>
      <w:r>
        <w:rPr>
          <w:rStyle w:val="code"/>
        </w:rPr>
        <w:tab/>
        <w:t>outcome</w:t>
      </w:r>
      <w:r>
        <w:rPr>
          <w:rStyle w:val="code"/>
        </w:rPr>
        <w:tab/>
        <w:t>:</w:t>
      </w:r>
      <w:r>
        <w:rPr>
          <w:rStyle w:val="code"/>
        </w:rPr>
        <w:tab/>
        <w:t>A -&gt; (V+Null) :={*-&gt;nil}</w:t>
      </w:r>
      <w:r>
        <w:rPr>
          <w:rStyle w:val="code"/>
        </w:rPr>
        <w:tab/>
      </w:r>
      <w:r>
        <w:rPr>
          <w:rStyle w:val="m"/>
        </w:rPr>
        <w:t xml:space="preserve">% the </w:t>
      </w:r>
      <w:r w:rsidR="00343E2A">
        <w:rPr>
          <w:rStyle w:val="m"/>
        </w:rPr>
        <w:t>acceptor</w:t>
      </w:r>
      <w:r>
        <w:rPr>
          <w:rStyle w:val="m"/>
        </w:rPr>
        <w:t>s’ state, in</w:t>
      </w:r>
    </w:p>
    <w:p w14:paraId="3ECAE6E6" w14:textId="77777777" w:rsidR="000229B4" w:rsidRDefault="00C75A9E">
      <w:pPr>
        <w:pStyle w:val="decl"/>
        <w:rPr>
          <w:rStyle w:val="code"/>
        </w:rPr>
      </w:pPr>
      <w:r>
        <w:rPr>
          <w:rStyle w:val="code"/>
        </w:rPr>
        <w:t>s</w:t>
      </w:r>
      <w:r w:rsidR="000229B4">
        <w:rPr>
          <w:rStyle w:val="code"/>
        </w:rPr>
        <w:t xml:space="preserve"> </w:t>
      </w:r>
      <w:r w:rsidR="000229B4">
        <w:rPr>
          <w:rStyle w:val="code"/>
        </w:rPr>
        <w:tab/>
        <w:t>:</w:t>
      </w:r>
      <w:r w:rsidR="000229B4">
        <w:rPr>
          <w:rStyle w:val="code"/>
        </w:rPr>
        <w:tab/>
      </w:r>
      <w:r w:rsidR="007A1FA7">
        <w:rPr>
          <w:rStyle w:val="code"/>
        </w:rPr>
        <w:t>S</w:t>
      </w:r>
      <w:r w:rsidR="000229B4">
        <w:rPr>
          <w:rStyle w:val="code"/>
        </w:rPr>
        <w:t xml:space="preserve">             :={*-&gt;{*-&gt;neutral}}</w:t>
      </w:r>
      <w:r w:rsidR="000229B4">
        <w:rPr>
          <w:rStyle w:val="code"/>
        </w:rPr>
        <w:tab/>
      </w:r>
      <w:r w:rsidR="000229B4">
        <w:rPr>
          <w:rStyle w:val="m"/>
        </w:rPr>
        <w:t>% two parts.</w:t>
      </w:r>
    </w:p>
    <w:p w14:paraId="0908E9E3" w14:textId="77777777" w:rsidR="000229B4" w:rsidRDefault="000229B4">
      <w:pPr>
        <w:pStyle w:val="decl"/>
        <w:rPr>
          <w:rStyle w:val="code"/>
        </w:rPr>
      </w:pPr>
      <w:r>
        <w:rPr>
          <w:rStyle w:val="code"/>
        </w:rPr>
        <w:t>allowed</w:t>
      </w:r>
      <w:r>
        <w:rPr>
          <w:rStyle w:val="code"/>
        </w:rPr>
        <w:tab/>
        <w:t>:</w:t>
      </w:r>
      <w:r>
        <w:rPr>
          <w:rStyle w:val="code"/>
        </w:rPr>
        <w:tab/>
      </w:r>
      <w:r w:rsidR="000135F0">
        <w:rPr>
          <w:rStyle w:val="code"/>
        </w:rPr>
        <w:t>P</w:t>
      </w:r>
      <w:r>
        <w:rPr>
          <w:rStyle w:val="code"/>
        </w:rPr>
        <w:t xml:space="preserve"> -&gt; SET V    :={*-&gt;{}}</w:t>
      </w:r>
      <w:r>
        <w:rPr>
          <w:rStyle w:val="code"/>
        </w:rPr>
        <w:tab/>
      </w:r>
      <w:r>
        <w:rPr>
          <w:rStyle w:val="m"/>
        </w:rPr>
        <w:t xml:space="preserve">% the </w:t>
      </w:r>
      <w:r w:rsidR="00142EE4">
        <w:rPr>
          <w:rStyle w:val="m"/>
        </w:rPr>
        <w:t>proposer</w:t>
      </w:r>
      <w:r>
        <w:rPr>
          <w:rStyle w:val="m"/>
        </w:rPr>
        <w:t>s’ state</w:t>
      </w:r>
      <w:r>
        <w:rPr>
          <w:rStyle w:val="code"/>
        </w:rPr>
        <w:br/>
      </w:r>
      <w:r>
        <w:rPr>
          <w:rStyle w:val="m"/>
        </w:rPr>
        <w:t xml:space="preserve">% The rest of the </w:t>
      </w:r>
      <w:r w:rsidR="00142EE4">
        <w:rPr>
          <w:rStyle w:val="m"/>
        </w:rPr>
        <w:t>proposer</w:t>
      </w:r>
      <w:r>
        <w:rPr>
          <w:rStyle w:val="m"/>
        </w:rPr>
        <w:t xml:space="preserve">s’ state is the variables of </w:t>
      </w:r>
      <w:r w:rsidR="00142EE4">
        <w:rPr>
          <w:rStyle w:val="code"/>
        </w:rPr>
        <w:t>Proposer</w:t>
      </w:r>
      <w:r>
        <w:rPr>
          <w:rStyle w:val="code"/>
        </w:rPr>
        <w:t>Actions(</w:t>
      </w:r>
      <w:r w:rsidR="000135F0">
        <w:rPr>
          <w:rStyle w:val="code"/>
        </w:rPr>
        <w:t>p</w:t>
      </w:r>
      <w:r>
        <w:rPr>
          <w:rStyle w:val="code"/>
        </w:rPr>
        <w:t>)</w:t>
      </w:r>
      <w:r>
        <w:rPr>
          <w:rStyle w:val="m"/>
        </w:rPr>
        <w:t xml:space="preserve">. </w:t>
      </w:r>
      <w:r>
        <w:rPr>
          <w:rStyle w:val="m"/>
        </w:rPr>
        <w:br/>
        <w:t xml:space="preserve">% All volatile except for </w:t>
      </w:r>
      <w:r>
        <w:rPr>
          <w:rStyle w:val="code"/>
        </w:rPr>
        <w:t>n</w:t>
      </w:r>
      <w:r>
        <w:rPr>
          <w:rStyle w:val="m"/>
        </w:rPr>
        <w:t>, which we make stable for simplicity.</w:t>
      </w:r>
    </w:p>
    <w:p w14:paraId="36016542" w14:textId="77777777" w:rsidR="000229B4" w:rsidRDefault="000229B4">
      <w:pPr>
        <w:pStyle w:val="declhead"/>
        <w:rPr>
          <w:rStyle w:val="code"/>
        </w:rPr>
      </w:pPr>
      <w:r>
        <w:rPr>
          <w:rStyle w:val="code"/>
        </w:rPr>
        <w:t>TYPE</w:t>
      </w:r>
      <w:r>
        <w:rPr>
          <w:rStyle w:val="code"/>
        </w:rPr>
        <w:tab/>
        <w:t>K</w:t>
      </w:r>
      <w:r>
        <w:rPr>
          <w:rStyle w:val="code"/>
        </w:rPr>
        <w:tab/>
        <w:t>=</w:t>
      </w:r>
      <w:r>
        <w:rPr>
          <w:rStyle w:val="code"/>
        </w:rPr>
        <w:tab/>
        <w:t xml:space="preserve">ENUM[query,command,outcome,report] </w:t>
      </w:r>
      <w:r>
        <w:rPr>
          <w:rStyle w:val="m"/>
        </w:rPr>
        <w:t xml:space="preserve">% Kind of message </w:t>
      </w:r>
    </w:p>
    <w:p w14:paraId="6E966CDD" w14:textId="77777777" w:rsidR="000229B4" w:rsidRDefault="000229B4">
      <w:pPr>
        <w:pStyle w:val="decl"/>
        <w:rPr>
          <w:rStyle w:val="code"/>
        </w:rPr>
      </w:pPr>
      <w:r>
        <w:rPr>
          <w:rStyle w:val="code"/>
        </w:rPr>
        <w:t>M</w:t>
      </w:r>
      <w:r>
        <w:rPr>
          <w:rStyle w:val="code"/>
        </w:rPr>
        <w:tab/>
        <w:t>=</w:t>
      </w:r>
      <w:r>
        <w:rPr>
          <w:rStyle w:val="code"/>
        </w:rPr>
        <w:tab/>
        <w:t>[k,</w:t>
      </w:r>
      <w:r>
        <w:rPr>
          <w:rStyle w:val="code"/>
        </w:rPr>
        <w:tab/>
      </w:r>
      <w:r>
        <w:rPr>
          <w:rStyle w:val="m"/>
        </w:rPr>
        <w:t>% Message; kind of message,</w:t>
      </w:r>
      <w:r>
        <w:rPr>
          <w:rStyle w:val="code"/>
        </w:rPr>
        <w:br/>
      </w:r>
      <w:r>
        <w:rPr>
          <w:rStyle w:val="code"/>
        </w:rPr>
        <w:tab/>
      </w:r>
      <w:r>
        <w:rPr>
          <w:rStyle w:val="code"/>
        </w:rPr>
        <w:tab/>
        <w:t xml:space="preserve"> n,</w:t>
      </w:r>
      <w:r>
        <w:rPr>
          <w:rStyle w:val="code"/>
        </w:rPr>
        <w:tab/>
      </w:r>
      <w:r>
        <w:rPr>
          <w:rStyle w:val="m"/>
        </w:rPr>
        <w:t xml:space="preserve">% about round </w:t>
      </w:r>
      <w:r>
        <w:rPr>
          <w:rStyle w:val="code"/>
        </w:rPr>
        <w:t>n</w:t>
      </w:r>
      <w:r>
        <w:rPr>
          <w:rStyle w:val="m"/>
        </w:rPr>
        <w:t xml:space="preserve"> </w:t>
      </w:r>
    </w:p>
    <w:p w14:paraId="1BDB5CF6" w14:textId="77777777" w:rsidR="000229B4" w:rsidRDefault="000229B4">
      <w:pPr>
        <w:pStyle w:val="decl"/>
        <w:rPr>
          <w:rStyle w:val="code"/>
        </w:rPr>
      </w:pPr>
      <w:r>
        <w:rPr>
          <w:rStyle w:val="code"/>
        </w:rPr>
        <w:tab/>
      </w:r>
      <w:r>
        <w:rPr>
          <w:rStyle w:val="code"/>
        </w:rPr>
        <w:tab/>
        <w:t xml:space="preserve"> x: (Null + </w:t>
      </w:r>
      <w:r w:rsidR="007A1FA7">
        <w:rPr>
          <w:rStyle w:val="code"/>
        </w:rPr>
        <w:t>S</w:t>
      </w:r>
      <w:r>
        <w:rPr>
          <w:rStyle w:val="code"/>
        </w:rPr>
        <w:t xml:space="preserve"> + V) ]</w:t>
      </w:r>
      <w:r>
        <w:rPr>
          <w:rStyle w:val="code"/>
        </w:rPr>
        <w:tab/>
      </w:r>
      <w:r>
        <w:rPr>
          <w:rStyle w:val="m"/>
        </w:rPr>
        <w:t xml:space="preserve">% </w:t>
      </w:r>
      <w:r w:rsidR="00343E2A">
        <w:rPr>
          <w:rStyle w:val="m"/>
        </w:rPr>
        <w:t>acceptor</w:t>
      </w:r>
      <w:r>
        <w:rPr>
          <w:rStyle w:val="m"/>
        </w:rPr>
        <w:t xml:space="preserve"> state or outcome.</w:t>
      </w:r>
      <w:r>
        <w:rPr>
          <w:rStyle w:val="m"/>
        </w:rPr>
        <w:br/>
      </w:r>
      <w:r>
        <w:rPr>
          <w:rStyle w:val="m"/>
        </w:rPr>
        <w:tab/>
      </w:r>
      <w:r>
        <w:rPr>
          <w:rStyle w:val="m"/>
        </w:rPr>
        <w:tab/>
      </w:r>
      <w:r>
        <w:rPr>
          <w:rStyle w:val="m"/>
        </w:rPr>
        <w:tab/>
        <w:t xml:space="preserve">% </w:t>
      </w:r>
      <w:r w:rsidR="007A1FA7">
        <w:rPr>
          <w:rStyle w:val="code"/>
        </w:rPr>
        <w:t>S</w:t>
      </w:r>
      <w:r>
        <w:rPr>
          <w:rStyle w:val="m"/>
        </w:rPr>
        <w:t xml:space="preserve"> defined for just one </w:t>
      </w:r>
      <w:r>
        <w:rPr>
          <w:rStyle w:val="code"/>
        </w:rPr>
        <w:t>a</w:t>
      </w:r>
      <w:r>
        <w:rPr>
          <w:rStyle w:val="code"/>
        </w:rPr>
        <w:br/>
        <w:t>Phase</w:t>
      </w:r>
      <w:r>
        <w:rPr>
          <w:rStyle w:val="code"/>
        </w:rPr>
        <w:tab/>
        <w:t>=</w:t>
      </w:r>
      <w:r>
        <w:rPr>
          <w:rStyle w:val="code"/>
        </w:rPr>
        <w:tab/>
        <w:t>ENUM[idle, querying, commanding]</w:t>
      </w:r>
      <w:r>
        <w:rPr>
          <w:rStyle w:val="code"/>
        </w:rPr>
        <w:tab/>
      </w:r>
      <w:r>
        <w:rPr>
          <w:rStyle w:val="m"/>
        </w:rPr>
        <w:t xml:space="preserve">% of a </w:t>
      </w:r>
      <w:r w:rsidR="00142EE4">
        <w:rPr>
          <w:rStyle w:val="m"/>
        </w:rPr>
        <w:t>proposer</w:t>
      </w:r>
      <w:r>
        <w:rPr>
          <w:rStyle w:val="m"/>
        </w:rPr>
        <w:t xml:space="preserve"> process</w:t>
      </w:r>
    </w:p>
    <w:p w14:paraId="498A1AD0" w14:textId="77777777" w:rsidR="000229B4" w:rsidRDefault="000229B4">
      <w:pPr>
        <w:pStyle w:val="declhead"/>
        <w:rPr>
          <w:rStyle w:val="m"/>
        </w:rPr>
      </w:pPr>
      <w:r>
        <w:rPr>
          <w:rStyle w:val="code"/>
        </w:rPr>
        <w:t>CONST n0</w:t>
      </w:r>
      <w:r>
        <w:rPr>
          <w:rStyle w:val="code"/>
        </w:rPr>
        <w:tab/>
        <w:t xml:space="preserve">:= N{i:=0, </w:t>
      </w:r>
      <w:r w:rsidR="000135F0">
        <w:rPr>
          <w:rStyle w:val="code"/>
        </w:rPr>
        <w:t>p</w:t>
      </w:r>
      <w:r>
        <w:rPr>
          <w:rStyle w:val="code"/>
        </w:rPr>
        <w:t>:={</w:t>
      </w:r>
      <w:r w:rsidR="000135F0">
        <w:rPr>
          <w:rStyle w:val="code"/>
        </w:rPr>
        <w:t>p</w:t>
      </w:r>
      <w:r>
        <w:rPr>
          <w:rStyle w:val="code"/>
        </w:rPr>
        <w:t xml:space="preserve"> | true}.min}</w:t>
      </w:r>
      <w:r>
        <w:rPr>
          <w:rStyle w:val="code"/>
        </w:rPr>
        <w:tab/>
      </w:r>
      <w:r>
        <w:rPr>
          <w:rStyle w:val="m"/>
        </w:rPr>
        <w:t>% smallest N</w:t>
      </w:r>
    </w:p>
    <w:p w14:paraId="52338869" w14:textId="77777777" w:rsidR="000229B4" w:rsidRDefault="000229B4">
      <w:pPr>
        <w:pStyle w:val="routine"/>
        <w:rPr>
          <w:rStyle w:val="code"/>
        </w:rPr>
      </w:pPr>
      <w:r>
        <w:rPr>
          <w:rStyle w:val="m"/>
        </w:rPr>
        <w:t>% Actions for handling messages</w:t>
      </w:r>
    </w:p>
    <w:p w14:paraId="1E04FEBC" w14:textId="77777777" w:rsidR="000229B4" w:rsidRDefault="000229B4">
      <w:pPr>
        <w:pStyle w:val="routine"/>
        <w:rPr>
          <w:rStyle w:val="code"/>
        </w:rPr>
      </w:pPr>
      <w:r>
        <w:rPr>
          <w:rStyle w:val="code"/>
        </w:rPr>
        <w:t>APROC Send(k, n, x: ANY) = &lt;&lt; UnreliableCh.Put({M{k, n, x}}) &gt;&gt;</w:t>
      </w:r>
    </w:p>
    <w:p w14:paraId="40AD3CED" w14:textId="77777777" w:rsidR="000229B4" w:rsidRDefault="000229B4">
      <w:pPr>
        <w:pStyle w:val="routine"/>
        <w:spacing w:before="0"/>
        <w:rPr>
          <w:rStyle w:val="code"/>
        </w:rPr>
      </w:pPr>
      <w:r>
        <w:rPr>
          <w:rStyle w:val="code"/>
        </w:rPr>
        <w:t>APROC Receive(k) -&gt; M = &lt;&lt; VAR m | m := UnreliableCh.Get(); m.k = k =&gt; RET m &gt;&gt;</w:t>
      </w:r>
    </w:p>
    <w:p w14:paraId="510726A4" w14:textId="77777777" w:rsidR="000229B4" w:rsidRDefault="000229B4">
      <w:pPr>
        <w:pStyle w:val="routine"/>
        <w:rPr>
          <w:rStyle w:val="code"/>
        </w:rPr>
      </w:pPr>
      <w:r>
        <w:rPr>
          <w:rStyle w:val="m"/>
        </w:rPr>
        <w:t xml:space="preserve">% External actions. Can happen at any </w:t>
      </w:r>
      <w:r w:rsidR="00142EE4">
        <w:rPr>
          <w:rStyle w:val="m"/>
        </w:rPr>
        <w:t>proposer</w:t>
      </w:r>
      <w:r>
        <w:rPr>
          <w:rStyle w:val="m"/>
        </w:rPr>
        <w:t xml:space="preserve"> or </w:t>
      </w:r>
      <w:r w:rsidR="00343E2A">
        <w:rPr>
          <w:rStyle w:val="m"/>
        </w:rPr>
        <w:t>acceptor</w:t>
      </w:r>
      <w:r>
        <w:rPr>
          <w:rStyle w:val="m"/>
        </w:rPr>
        <w:t>.</w:t>
      </w:r>
    </w:p>
    <w:p w14:paraId="1A62338D" w14:textId="77777777" w:rsidR="000229B4" w:rsidRDefault="000229B4">
      <w:pPr>
        <w:pStyle w:val="routine"/>
        <w:rPr>
          <w:rStyle w:val="code"/>
        </w:rPr>
      </w:pPr>
      <w:r>
        <w:rPr>
          <w:rStyle w:val="code"/>
        </w:rPr>
        <w:t xml:space="preserve">APROC Allow(v)       = &lt;&lt; VAR </w:t>
      </w:r>
      <w:r w:rsidR="000135F0">
        <w:rPr>
          <w:rStyle w:val="code"/>
        </w:rPr>
        <w:t>p</w:t>
      </w:r>
      <w:r>
        <w:rPr>
          <w:rStyle w:val="code"/>
        </w:rPr>
        <w:t xml:space="preserve"> | allowed(</w:t>
      </w:r>
      <w:r w:rsidR="000135F0">
        <w:rPr>
          <w:rStyle w:val="code"/>
        </w:rPr>
        <w:t>p</w:t>
      </w:r>
      <w:r>
        <w:rPr>
          <w:rStyle w:val="code"/>
        </w:rPr>
        <w:t>) := allowed(</w:t>
      </w:r>
      <w:r w:rsidR="000135F0">
        <w:rPr>
          <w:rStyle w:val="code"/>
        </w:rPr>
        <w:t>p</w:t>
      </w:r>
      <w:r>
        <w:rPr>
          <w:rStyle w:val="code"/>
        </w:rPr>
        <w:t>) \/ {v} &gt;&gt;</w:t>
      </w:r>
    </w:p>
    <w:p w14:paraId="4460771F" w14:textId="77777777" w:rsidR="000229B4" w:rsidRDefault="000229B4">
      <w:pPr>
        <w:pStyle w:val="routine"/>
        <w:spacing w:before="0"/>
        <w:rPr>
          <w:rStyle w:val="code"/>
        </w:rPr>
      </w:pPr>
      <w:r>
        <w:rPr>
          <w:rStyle w:val="code"/>
        </w:rPr>
        <w:t>APROC Outcome() -&gt; V = &lt;&lt; VAR a | RET outcome(a) &gt;&gt;</w:t>
      </w:r>
    </w:p>
    <w:p w14:paraId="43C6C45E" w14:textId="77777777" w:rsidR="000229B4" w:rsidRDefault="000229B4">
      <w:pPr>
        <w:pStyle w:val="routine"/>
        <w:keepNext/>
        <w:rPr>
          <w:rStyle w:val="code"/>
        </w:rPr>
      </w:pPr>
      <w:r>
        <w:rPr>
          <w:rStyle w:val="code"/>
        </w:rPr>
        <w:t xml:space="preserve">THREAD </w:t>
      </w:r>
      <w:r w:rsidR="00142EE4">
        <w:rPr>
          <w:rStyle w:val="code"/>
        </w:rPr>
        <w:t>Proposer</w:t>
      </w:r>
      <w:r>
        <w:rPr>
          <w:rStyle w:val="code"/>
        </w:rPr>
        <w:t>Actions(</w:t>
      </w:r>
      <w:r w:rsidR="000135F0">
        <w:rPr>
          <w:rStyle w:val="code"/>
        </w:rPr>
        <w:t>p</w:t>
      </w:r>
      <w:r>
        <w:rPr>
          <w:rStyle w:val="code"/>
        </w:rPr>
        <w:t xml:space="preserve">) = </w:t>
      </w:r>
    </w:p>
    <w:p w14:paraId="3B681766" w14:textId="77777777" w:rsidR="000229B4" w:rsidRDefault="000229B4">
      <w:pPr>
        <w:pStyle w:val="rtnvar"/>
        <w:keepNext/>
        <w:rPr>
          <w:rStyle w:val="code"/>
        </w:rPr>
      </w:pPr>
      <w:r>
        <w:rPr>
          <w:rStyle w:val="code"/>
        </w:rPr>
        <w:t>VAR</w:t>
      </w:r>
      <w:r>
        <w:rPr>
          <w:rStyle w:val="code"/>
        </w:rPr>
        <w:tab/>
      </w:r>
      <w:r>
        <w:rPr>
          <w:rStyle w:val="m"/>
        </w:rPr>
        <w:t xml:space="preserve">% </w:t>
      </w:r>
      <w:r w:rsidR="00142EE4">
        <w:rPr>
          <w:rStyle w:val="m"/>
        </w:rPr>
        <w:t>proposer</w:t>
      </w:r>
      <w:r>
        <w:rPr>
          <w:rStyle w:val="m"/>
        </w:rPr>
        <w:t xml:space="preserve"> state (volatile except </w:t>
      </w:r>
      <w:r>
        <w:rPr>
          <w:rStyle w:val="code"/>
        </w:rPr>
        <w:t>n)</w:t>
      </w:r>
    </w:p>
    <w:p w14:paraId="23568850" w14:textId="77777777" w:rsidR="000229B4" w:rsidRDefault="000229B4">
      <w:pPr>
        <w:pStyle w:val="cmd1"/>
        <w:keepNext/>
        <w:rPr>
          <w:rStyle w:val="code"/>
        </w:rPr>
      </w:pPr>
      <w:r>
        <w:rPr>
          <w:rStyle w:val="code"/>
        </w:rPr>
        <w:t xml:space="preserve">n           := N{i := 1, </w:t>
      </w:r>
      <w:r w:rsidR="000135F0">
        <w:rPr>
          <w:rStyle w:val="code"/>
        </w:rPr>
        <w:t>p</w:t>
      </w:r>
      <w:r>
        <w:rPr>
          <w:rStyle w:val="code"/>
        </w:rPr>
        <w:t xml:space="preserve"> := </w:t>
      </w:r>
      <w:r w:rsidR="000135F0">
        <w:rPr>
          <w:rStyle w:val="code"/>
        </w:rPr>
        <w:t>p</w:t>
      </w:r>
      <w:r>
        <w:rPr>
          <w:rStyle w:val="code"/>
        </w:rPr>
        <w:t xml:space="preserve">}, </w:t>
      </w:r>
      <w:r>
        <w:rPr>
          <w:rStyle w:val="code"/>
        </w:rPr>
        <w:tab/>
      </w:r>
      <w:r>
        <w:rPr>
          <w:rStyle w:val="m"/>
        </w:rPr>
        <w:t>% last round started</w:t>
      </w:r>
      <w:r>
        <w:rPr>
          <w:rStyle w:val="code"/>
        </w:rPr>
        <w:br/>
        <w:t xml:space="preserve">phase       := idle,  </w:t>
      </w:r>
      <w:r>
        <w:rPr>
          <w:rStyle w:val="code"/>
        </w:rPr>
        <w:tab/>
      </w:r>
      <w:r>
        <w:rPr>
          <w:rStyle w:val="m"/>
        </w:rPr>
        <w:t xml:space="preserve">% </w:t>
      </w:r>
      <w:r w:rsidR="00142EE4">
        <w:rPr>
          <w:rStyle w:val="m"/>
        </w:rPr>
        <w:t>proposer</w:t>
      </w:r>
      <w:r>
        <w:rPr>
          <w:rStyle w:val="m"/>
        </w:rPr>
        <w:t>’s phase</w:t>
      </w:r>
      <w:r>
        <w:rPr>
          <w:rStyle w:val="code"/>
        </w:rPr>
        <w:br/>
      </w:r>
      <w:r w:rsidR="000135F0">
        <w:rPr>
          <w:rStyle w:val="code"/>
        </w:rPr>
        <w:t>p</w:t>
      </w:r>
      <w:r w:rsidR="001B6C0B">
        <w:rPr>
          <w:rStyle w:val="code"/>
        </w:rPr>
        <w:t xml:space="preserve">S     </w:t>
      </w:r>
      <w:r>
        <w:rPr>
          <w:rStyle w:val="code"/>
        </w:rPr>
        <w:t xml:space="preserve">     := </w:t>
      </w:r>
      <w:r w:rsidR="007A1FA7">
        <w:rPr>
          <w:rStyle w:val="code"/>
        </w:rPr>
        <w:t>S</w:t>
      </w:r>
      <w:r>
        <w:rPr>
          <w:rStyle w:val="code"/>
        </w:rPr>
        <w:t>{},</w:t>
      </w:r>
      <w:r>
        <w:rPr>
          <w:rStyle w:val="code"/>
        </w:rPr>
        <w:tab/>
      </w:r>
      <w:r>
        <w:rPr>
          <w:rStyle w:val="m"/>
        </w:rPr>
        <w:t xml:space="preserve">% </w:t>
      </w:r>
      <w:r w:rsidR="00142EE4">
        <w:rPr>
          <w:rStyle w:val="m"/>
        </w:rPr>
        <w:t>Proposer</w:t>
      </w:r>
      <w:r w:rsidR="001B6C0B">
        <w:rPr>
          <w:rStyle w:val="m"/>
        </w:rPr>
        <w:t xml:space="preserve"> info about </w:t>
      </w:r>
      <w:r w:rsidR="00343E2A">
        <w:rPr>
          <w:rStyle w:val="m"/>
        </w:rPr>
        <w:t>acceptor</w:t>
      </w:r>
      <w:r w:rsidR="001B6C0B">
        <w:rPr>
          <w:rStyle w:val="m"/>
        </w:rPr>
        <w:t xml:space="preserve"> </w:t>
      </w:r>
      <w:smartTag w:uri="urn:schemas-microsoft-com:office:smarttags" w:element="PlaceType">
        <w:r w:rsidR="001B6C0B">
          <w:rPr>
            <w:rStyle w:val="m"/>
          </w:rPr>
          <w:t>State</w:t>
        </w:r>
      </w:smartTag>
      <w:r>
        <w:rPr>
          <w:rStyle w:val="m"/>
        </w:rPr>
        <w:br/>
      </w:r>
      <w:r>
        <w:rPr>
          <w:rStyle w:val="code"/>
        </w:rPr>
        <w:t>v: (V+Null) := nil</w:t>
      </w:r>
      <w:r>
        <w:rPr>
          <w:rStyle w:val="code"/>
        </w:rPr>
        <w:tab/>
      </w:r>
      <w:r>
        <w:rPr>
          <w:rStyle w:val="m"/>
        </w:rPr>
        <w:t xml:space="preserve">% used iff </w:t>
      </w:r>
      <w:r>
        <w:rPr>
          <w:rStyle w:val="code"/>
        </w:rPr>
        <w:t>phase = commanding</w:t>
      </w:r>
    </w:p>
    <w:p w14:paraId="49B819E3" w14:textId="77777777" w:rsidR="000229B4" w:rsidRDefault="000229B4">
      <w:pPr>
        <w:pStyle w:val="cmd1"/>
        <w:rPr>
          <w:rStyle w:val="code"/>
        </w:rPr>
      </w:pPr>
      <w:r>
        <w:rPr>
          <w:rStyle w:val="code"/>
        </w:rPr>
        <w:t xml:space="preserve">| </w:t>
      </w:r>
    </w:p>
    <w:p w14:paraId="36C5F57A" w14:textId="77777777" w:rsidR="000229B4" w:rsidRDefault="000229B4">
      <w:pPr>
        <w:pStyle w:val="routine"/>
        <w:keepNext/>
        <w:rPr>
          <w:rStyle w:val="code"/>
        </w:rPr>
      </w:pPr>
      <w:r>
        <w:rPr>
          <w:rStyle w:val="code"/>
        </w:rPr>
        <w:t xml:space="preserve">DO &lt;&lt; </w:t>
      </w:r>
      <w:r>
        <w:rPr>
          <w:rStyle w:val="m"/>
        </w:rPr>
        <w:t>% Pick an enabled action and do it.</w:t>
      </w:r>
    </w:p>
    <w:p w14:paraId="63672541" w14:textId="77777777" w:rsidR="000229B4" w:rsidRDefault="000229B4">
      <w:pPr>
        <w:pStyle w:val="cmd1"/>
        <w:keepNext/>
        <w:rPr>
          <w:rStyle w:val="code"/>
        </w:rPr>
      </w:pPr>
      <w:r>
        <w:rPr>
          <w:rStyle w:val="m"/>
        </w:rPr>
        <w:t xml:space="preserve">% </w:t>
      </w:r>
      <w:r>
        <w:rPr>
          <w:rStyle w:val="m"/>
          <w:b/>
          <w:bCs/>
        </w:rPr>
        <w:t>Crash</w:t>
      </w:r>
      <w:r>
        <w:rPr>
          <w:rStyle w:val="m"/>
        </w:rPr>
        <w:t xml:space="preserve">. We don’t care about the values of </w:t>
      </w:r>
      <w:r w:rsidR="000135F0">
        <w:rPr>
          <w:rStyle w:val="code"/>
        </w:rPr>
        <w:t>p</w:t>
      </w:r>
      <w:r w:rsidR="001B6C0B">
        <w:rPr>
          <w:rStyle w:val="code"/>
        </w:rPr>
        <w:t>S</w:t>
      </w:r>
      <w:r>
        <w:rPr>
          <w:rStyle w:val="m"/>
        </w:rPr>
        <w:t xml:space="preserve"> or </w:t>
      </w:r>
      <w:r>
        <w:rPr>
          <w:rStyle w:val="code"/>
        </w:rPr>
        <w:t>v</w:t>
      </w:r>
      <w:r>
        <w:rPr>
          <w:rStyle w:val="m"/>
        </w:rPr>
        <w:t>.</w:t>
      </w:r>
      <w:r>
        <w:rPr>
          <w:rStyle w:val="code"/>
        </w:rPr>
        <w:br/>
        <w:t xml:space="preserve">phase := idle; allowed := {}; </w:t>
      </w:r>
      <w:r w:rsidR="000135F0">
        <w:rPr>
          <w:rStyle w:val="code"/>
        </w:rPr>
        <w:t>p</w:t>
      </w:r>
      <w:r w:rsidR="001B6C0B">
        <w:rPr>
          <w:rStyle w:val="code"/>
        </w:rPr>
        <w:t>S</w:t>
      </w:r>
      <w:r>
        <w:rPr>
          <w:rStyle w:val="code"/>
        </w:rPr>
        <w:t xml:space="preserve"> := {}; v := nil</w:t>
      </w:r>
    </w:p>
    <w:p w14:paraId="070D29F3" w14:textId="77777777" w:rsidR="000229B4" w:rsidRDefault="000229B4">
      <w:pPr>
        <w:pStyle w:val="routine"/>
        <w:rPr>
          <w:rStyle w:val="code"/>
        </w:rPr>
      </w:pPr>
      <w:r>
        <w:rPr>
          <w:rStyle w:val="code"/>
        </w:rPr>
        <w:br/>
        <w:t xml:space="preserve">[] </w:t>
      </w:r>
      <w:r>
        <w:rPr>
          <w:rStyle w:val="m"/>
        </w:rPr>
        <w:t xml:space="preserve">% </w:t>
      </w:r>
      <w:r>
        <w:rPr>
          <w:rStyle w:val="m"/>
          <w:b/>
          <w:bCs/>
        </w:rPr>
        <w:t>New</w:t>
      </w:r>
      <w:r>
        <w:rPr>
          <w:rStyle w:val="m"/>
        </w:rPr>
        <w:t xml:space="preserve"> round. Hope </w:t>
      </w:r>
      <w:r>
        <w:rPr>
          <w:rStyle w:val="code"/>
        </w:rPr>
        <w:t>n</w:t>
      </w:r>
      <w:r>
        <w:rPr>
          <w:rStyle w:val="m"/>
        </w:rPr>
        <w:t xml:space="preserve"> becomes largest </w:t>
      </w:r>
      <w:r>
        <w:rPr>
          <w:rStyle w:val="code"/>
        </w:rPr>
        <w:t>N</w:t>
      </w:r>
      <w:r>
        <w:rPr>
          <w:rStyle w:val="m"/>
        </w:rPr>
        <w:t xml:space="preserve"> in use so this round succeeds.</w:t>
      </w:r>
    </w:p>
    <w:p w14:paraId="1F0F0202" w14:textId="77777777" w:rsidR="000229B4" w:rsidRDefault="000229B4">
      <w:pPr>
        <w:pStyle w:val="cmd1"/>
        <w:rPr>
          <w:rStyle w:val="code"/>
        </w:rPr>
      </w:pPr>
      <w:r>
        <w:rPr>
          <w:rStyle w:val="code"/>
        </w:rPr>
        <w:t xml:space="preserve">phase = idle =&gt; VAR i | i &gt; n.i =&gt; n.i := i; </w:t>
      </w:r>
      <w:r w:rsidR="000135F0">
        <w:rPr>
          <w:rStyle w:val="code"/>
        </w:rPr>
        <w:t>p</w:t>
      </w:r>
      <w:r w:rsidR="001B6C0B">
        <w:rPr>
          <w:rStyle w:val="code"/>
        </w:rPr>
        <w:t>S</w:t>
      </w:r>
      <w:r>
        <w:rPr>
          <w:rStyle w:val="code"/>
        </w:rPr>
        <w:t xml:space="preserve"> := {}; phase := querying</w:t>
      </w:r>
    </w:p>
    <w:p w14:paraId="1DCCB915" w14:textId="77777777" w:rsidR="000229B4" w:rsidRDefault="000229B4">
      <w:pPr>
        <w:pStyle w:val="routine"/>
        <w:rPr>
          <w:rStyle w:val="code"/>
        </w:rPr>
      </w:pPr>
      <w:r>
        <w:rPr>
          <w:rStyle w:val="code"/>
        </w:rPr>
        <w:t xml:space="preserve">[] </w:t>
      </w:r>
      <w:r>
        <w:rPr>
          <w:rStyle w:val="m"/>
        </w:rPr>
        <w:t xml:space="preserve">% </w:t>
      </w:r>
      <w:r>
        <w:rPr>
          <w:rStyle w:val="m"/>
          <w:b/>
          <w:bCs/>
        </w:rPr>
        <w:t xml:space="preserve">Send </w:t>
      </w:r>
      <w:r>
        <w:rPr>
          <w:rStyle w:val="code"/>
          <w:b/>
          <w:bCs/>
        </w:rPr>
        <w:t>query</w:t>
      </w:r>
      <w:r>
        <w:rPr>
          <w:rStyle w:val="m"/>
        </w:rPr>
        <w:t xml:space="preserve"> message.</w:t>
      </w:r>
    </w:p>
    <w:p w14:paraId="51E51080" w14:textId="77777777" w:rsidR="000229B4" w:rsidRDefault="000229B4">
      <w:pPr>
        <w:pStyle w:val="cmd1"/>
        <w:rPr>
          <w:rStyle w:val="code"/>
        </w:rPr>
      </w:pPr>
      <w:r>
        <w:rPr>
          <w:rStyle w:val="code"/>
        </w:rPr>
        <w:t>phase = querying =&gt; Send(query, n, nil)</w:t>
      </w:r>
    </w:p>
    <w:p w14:paraId="5BB6EF57" w14:textId="77777777" w:rsidR="000229B4" w:rsidRDefault="000229B4">
      <w:pPr>
        <w:pStyle w:val="routine"/>
        <w:rPr>
          <w:rStyle w:val="code"/>
        </w:rPr>
      </w:pPr>
      <w:r>
        <w:rPr>
          <w:rStyle w:val="code"/>
        </w:rPr>
        <w:t xml:space="preserve">[] </w:t>
      </w:r>
      <w:r>
        <w:rPr>
          <w:rStyle w:val="m"/>
        </w:rPr>
        <w:t xml:space="preserve">% </w:t>
      </w:r>
      <w:r>
        <w:rPr>
          <w:rStyle w:val="m"/>
          <w:b/>
          <w:bCs/>
        </w:rPr>
        <w:t xml:space="preserve">Receive </w:t>
      </w:r>
      <w:r>
        <w:rPr>
          <w:rStyle w:val="code"/>
          <w:b/>
          <w:bCs/>
        </w:rPr>
        <w:t>report</w:t>
      </w:r>
      <w:r>
        <w:rPr>
          <w:rStyle w:val="m"/>
        </w:rPr>
        <w:t xml:space="preserve"> message for the current round.</w:t>
      </w:r>
    </w:p>
    <w:p w14:paraId="1408CB94" w14:textId="77777777" w:rsidR="000229B4" w:rsidRDefault="000229B4">
      <w:pPr>
        <w:pStyle w:val="cmd1"/>
        <w:rPr>
          <w:rStyle w:val="code"/>
        </w:rPr>
      </w:pPr>
      <w:r>
        <w:rPr>
          <w:rStyle w:val="code"/>
        </w:rPr>
        <w:t xml:space="preserve">&lt;&lt; phase = querying =&gt; VAR m := Receive(report) | </w:t>
      </w:r>
    </w:p>
    <w:p w14:paraId="3076A09E" w14:textId="77777777" w:rsidR="000229B4" w:rsidRDefault="000229B4">
      <w:pPr>
        <w:pStyle w:val="cmd2"/>
        <w:rPr>
          <w:rStyle w:val="code"/>
        </w:rPr>
      </w:pPr>
      <w:r>
        <w:rPr>
          <w:rStyle w:val="code"/>
        </w:rPr>
        <w:t xml:space="preserve">  m.n = n =&gt; </w:t>
      </w:r>
      <w:r w:rsidR="000135F0">
        <w:rPr>
          <w:rStyle w:val="code"/>
        </w:rPr>
        <w:t>p</w:t>
      </w:r>
      <w:r w:rsidR="001B6C0B">
        <w:rPr>
          <w:rStyle w:val="code"/>
        </w:rPr>
        <w:t>S</w:t>
      </w:r>
      <w:r>
        <w:rPr>
          <w:rStyle w:val="code"/>
        </w:rPr>
        <w:t xml:space="preserve"> + := m.x &gt;&gt;</w:t>
      </w:r>
    </w:p>
    <w:p w14:paraId="51FC9B8C" w14:textId="77777777" w:rsidR="000229B4" w:rsidRDefault="000229B4">
      <w:pPr>
        <w:pStyle w:val="routine"/>
        <w:rPr>
          <w:rStyle w:val="code"/>
        </w:rPr>
      </w:pPr>
      <w:r>
        <w:rPr>
          <w:rStyle w:val="code"/>
        </w:rPr>
        <w:br/>
        <w:t xml:space="preserve">[] </w:t>
      </w:r>
      <w:r>
        <w:rPr>
          <w:rStyle w:val="m"/>
        </w:rPr>
        <w:t xml:space="preserve">% </w:t>
      </w:r>
      <w:r>
        <w:rPr>
          <w:rStyle w:val="m"/>
          <w:b/>
          <w:bCs/>
        </w:rPr>
        <w:t xml:space="preserve">Start </w:t>
      </w:r>
      <w:r>
        <w:rPr>
          <w:rStyle w:val="code"/>
          <w:b/>
          <w:bCs/>
        </w:rPr>
        <w:t>command</w:t>
      </w:r>
      <w:r>
        <w:rPr>
          <w:rStyle w:val="m"/>
        </w:rPr>
        <w:t xml:space="preserve">. Note that </w:t>
      </w:r>
      <w:r>
        <w:rPr>
          <w:rStyle w:val="code"/>
        </w:rPr>
        <w:t>Dead</w:t>
      </w:r>
      <w:r>
        <w:rPr>
          <w:rStyle w:val="m"/>
        </w:rPr>
        <w:t xml:space="preserve"> can't be </w:t>
      </w:r>
      <w:r>
        <w:rPr>
          <w:rStyle w:val="code"/>
        </w:rPr>
        <w:t>true</w:t>
      </w:r>
      <w:r>
        <w:rPr>
          <w:rStyle w:val="m"/>
        </w:rPr>
        <w:t xml:space="preserve"> unless </w:t>
      </w:r>
      <w:r w:rsidR="000135F0">
        <w:rPr>
          <w:rStyle w:val="code"/>
        </w:rPr>
        <w:t>p</w:t>
      </w:r>
      <w:r w:rsidR="001B6C0B">
        <w:rPr>
          <w:rStyle w:val="code"/>
        </w:rPr>
        <w:t>S</w:t>
      </w:r>
      <w:r>
        <w:rPr>
          <w:rStyle w:val="m"/>
        </w:rPr>
        <w:t xml:space="preserve"> has a majority</w:t>
      </w:r>
      <w:r>
        <w:rPr>
          <w:rStyle w:val="code"/>
        </w:rPr>
        <w:t>.</w:t>
      </w:r>
      <w:r>
        <w:rPr>
          <w:rStyle w:val="code"/>
        </w:rPr>
        <w:br/>
      </w:r>
      <w:r>
        <w:rPr>
          <w:rStyle w:val="code"/>
        </w:rPr>
        <w:tab/>
        <w:t xml:space="preserve">&lt;&lt; phase = querying =&gt; </w:t>
      </w:r>
    </w:p>
    <w:p w14:paraId="62E83501" w14:textId="77777777" w:rsidR="000229B4" w:rsidRDefault="000229B4">
      <w:pPr>
        <w:pStyle w:val="cmd1"/>
        <w:rPr>
          <w:rStyle w:val="code"/>
        </w:rPr>
      </w:pPr>
      <w:r>
        <w:rPr>
          <w:rStyle w:val="code"/>
        </w:rPr>
        <w:t xml:space="preserve">  IF  VAR n1 |   (ALL n' | n1 &lt; n' /\ n' &lt; n ==&gt; Dead(</w:t>
      </w:r>
      <w:r w:rsidR="000135F0">
        <w:rPr>
          <w:rStyle w:val="code"/>
        </w:rPr>
        <w:t>p</w:t>
      </w:r>
      <w:r w:rsidR="001B6C0B">
        <w:rPr>
          <w:rStyle w:val="code"/>
        </w:rPr>
        <w:t>S</w:t>
      </w:r>
      <w:r>
        <w:rPr>
          <w:rStyle w:val="code"/>
        </w:rPr>
        <w:t>, n'))</w:t>
      </w:r>
      <w:r>
        <w:rPr>
          <w:rStyle w:val="code"/>
        </w:rPr>
        <w:br/>
        <w:t xml:space="preserve">              /\ Val(</w:t>
      </w:r>
      <w:r w:rsidR="000135F0">
        <w:rPr>
          <w:rStyle w:val="code"/>
        </w:rPr>
        <w:t>p</w:t>
      </w:r>
      <w:r w:rsidR="001B6C0B">
        <w:rPr>
          <w:rStyle w:val="code"/>
        </w:rPr>
        <w:t>S</w:t>
      </w:r>
      <w:r>
        <w:rPr>
          <w:rStyle w:val="code"/>
        </w:rPr>
        <w:t>, n1) # nil =&gt; v := Val(</w:t>
      </w:r>
      <w:r w:rsidR="000135F0">
        <w:rPr>
          <w:rStyle w:val="code"/>
        </w:rPr>
        <w:t>p</w:t>
      </w:r>
      <w:r w:rsidR="001B6C0B">
        <w:rPr>
          <w:rStyle w:val="code"/>
        </w:rPr>
        <w:t>S</w:t>
      </w:r>
      <w:r>
        <w:rPr>
          <w:rStyle w:val="code"/>
        </w:rPr>
        <w:t>, n1)</w:t>
      </w:r>
    </w:p>
    <w:p w14:paraId="01465DD4" w14:textId="77777777" w:rsidR="000229B4" w:rsidRDefault="000229B4">
      <w:pPr>
        <w:pStyle w:val="cmd1"/>
        <w:rPr>
          <w:rStyle w:val="code"/>
        </w:rPr>
      </w:pPr>
      <w:r>
        <w:rPr>
          <w:rStyle w:val="code"/>
        </w:rPr>
        <w:t xml:space="preserve">  [*]</w:t>
      </w:r>
      <w:r w:rsidR="00750FC6">
        <w:rPr>
          <w:rStyle w:val="code"/>
        </w:rPr>
        <w:t xml:space="preserve"> (</w:t>
      </w:r>
      <w:r w:rsidR="001B6C0B">
        <w:rPr>
          <w:rStyle w:val="code"/>
        </w:rPr>
        <w:t>ALL n'</w:t>
      </w:r>
      <w:r w:rsidR="00750FC6">
        <w:rPr>
          <w:rStyle w:val="code"/>
        </w:rPr>
        <w:t>| n' &lt; n ==&gt; Dead(</w:t>
      </w:r>
      <w:r w:rsidR="000135F0">
        <w:rPr>
          <w:rStyle w:val="code"/>
        </w:rPr>
        <w:t>p</w:t>
      </w:r>
      <w:r w:rsidR="001B6C0B">
        <w:rPr>
          <w:rStyle w:val="code"/>
        </w:rPr>
        <w:t>S</w:t>
      </w:r>
      <w:r w:rsidR="00750FC6">
        <w:rPr>
          <w:rStyle w:val="code"/>
        </w:rPr>
        <w:t>,</w:t>
      </w:r>
      <w:r w:rsidR="001B6C0B">
        <w:rPr>
          <w:rStyle w:val="code"/>
        </w:rPr>
        <w:t xml:space="preserve"> n')) =&gt; </w:t>
      </w:r>
      <w:r>
        <w:rPr>
          <w:rStyle w:val="code"/>
        </w:rPr>
        <w:t>VAR v' :IN allowed(</w:t>
      </w:r>
      <w:r w:rsidR="000135F0">
        <w:rPr>
          <w:rStyle w:val="code"/>
        </w:rPr>
        <w:t>p</w:t>
      </w:r>
      <w:r>
        <w:rPr>
          <w:rStyle w:val="code"/>
        </w:rPr>
        <w:t xml:space="preserve">) | v := v' </w:t>
      </w:r>
    </w:p>
    <w:p w14:paraId="038A482A" w14:textId="77777777" w:rsidR="000229B4" w:rsidRDefault="000229B4">
      <w:pPr>
        <w:pStyle w:val="cmd1"/>
        <w:rPr>
          <w:rStyle w:val="code"/>
        </w:rPr>
      </w:pPr>
      <w:r>
        <w:rPr>
          <w:rStyle w:val="code"/>
        </w:rPr>
        <w:t xml:space="preserve">  FI; </w:t>
      </w:r>
    </w:p>
    <w:p w14:paraId="6AFF24EF" w14:textId="77777777" w:rsidR="000229B4" w:rsidRDefault="000229B4">
      <w:pPr>
        <w:pStyle w:val="cmd1"/>
        <w:rPr>
          <w:rStyle w:val="code"/>
        </w:rPr>
      </w:pPr>
      <w:r>
        <w:rPr>
          <w:rStyle w:val="code"/>
        </w:rPr>
        <w:t xml:space="preserve">  </w:t>
      </w:r>
      <w:r w:rsidR="000135F0">
        <w:rPr>
          <w:rStyle w:val="code"/>
        </w:rPr>
        <w:t>p</w:t>
      </w:r>
      <w:r w:rsidR="001B6C0B">
        <w:rPr>
          <w:rStyle w:val="code"/>
        </w:rPr>
        <w:t>S</w:t>
      </w:r>
      <w:r>
        <w:rPr>
          <w:rStyle w:val="code"/>
        </w:rPr>
        <w:t xml:space="preserve"> := </w:t>
      </w:r>
      <w:r w:rsidR="007A1FA7">
        <w:rPr>
          <w:rStyle w:val="code"/>
        </w:rPr>
        <w:t>S</w:t>
      </w:r>
      <w:r>
        <w:rPr>
          <w:rStyle w:val="code"/>
        </w:rPr>
        <w:t>{}; phase := commanding &gt;&gt;</w:t>
      </w:r>
    </w:p>
    <w:p w14:paraId="5938DA91" w14:textId="77777777" w:rsidR="000229B4" w:rsidRDefault="000229B4">
      <w:pPr>
        <w:pStyle w:val="routine"/>
        <w:rPr>
          <w:rStyle w:val="code"/>
        </w:rPr>
      </w:pPr>
      <w:r>
        <w:rPr>
          <w:rStyle w:val="code"/>
        </w:rPr>
        <w:t xml:space="preserve">[] </w:t>
      </w:r>
      <w:r>
        <w:rPr>
          <w:rStyle w:val="m"/>
        </w:rPr>
        <w:t xml:space="preserve">% </w:t>
      </w:r>
      <w:r>
        <w:rPr>
          <w:rStyle w:val="m"/>
          <w:b/>
          <w:bCs/>
        </w:rPr>
        <w:t xml:space="preserve">Send </w:t>
      </w:r>
      <w:r>
        <w:rPr>
          <w:rStyle w:val="code"/>
          <w:b/>
          <w:bCs/>
        </w:rPr>
        <w:t>command</w:t>
      </w:r>
      <w:r>
        <w:rPr>
          <w:rStyle w:val="code"/>
        </w:rPr>
        <w:t xml:space="preserve"> </w:t>
      </w:r>
      <w:r>
        <w:rPr>
          <w:rStyle w:val="m"/>
        </w:rPr>
        <w:t>message.</w:t>
      </w:r>
      <w:r>
        <w:rPr>
          <w:rStyle w:val="code"/>
        </w:rPr>
        <w:br/>
      </w:r>
      <w:r>
        <w:rPr>
          <w:rStyle w:val="code"/>
        </w:rPr>
        <w:tab/>
        <w:t>phase = commanding =&gt; Send(command, n, v)</w:t>
      </w:r>
    </w:p>
    <w:p w14:paraId="7525E349" w14:textId="77777777" w:rsidR="000229B4" w:rsidRDefault="000229B4">
      <w:pPr>
        <w:pStyle w:val="routine"/>
        <w:rPr>
          <w:rStyle w:val="code"/>
        </w:rPr>
      </w:pPr>
      <w:r>
        <w:rPr>
          <w:rStyle w:val="code"/>
        </w:rPr>
        <w:t xml:space="preserve">[] </w:t>
      </w:r>
      <w:r>
        <w:rPr>
          <w:rStyle w:val="m"/>
        </w:rPr>
        <w:t xml:space="preserve">% </w:t>
      </w:r>
      <w:r>
        <w:rPr>
          <w:rStyle w:val="m"/>
          <w:b/>
          <w:bCs/>
        </w:rPr>
        <w:t xml:space="preserve">Receive </w:t>
      </w:r>
      <w:r>
        <w:rPr>
          <w:rStyle w:val="code"/>
          <w:b/>
          <w:bCs/>
        </w:rPr>
        <w:t>report</w:t>
      </w:r>
      <w:r>
        <w:rPr>
          <w:rStyle w:val="m"/>
        </w:rPr>
        <w:t xml:space="preserve"> message for the current round with non-</w:t>
      </w:r>
      <w:r>
        <w:rPr>
          <w:rStyle w:val="code"/>
        </w:rPr>
        <w:t>neutral</w:t>
      </w:r>
      <w:r>
        <w:rPr>
          <w:rStyle w:val="m"/>
        </w:rPr>
        <w:t xml:space="preserve"> state.</w:t>
      </w:r>
    </w:p>
    <w:p w14:paraId="498D55F7" w14:textId="77777777" w:rsidR="000229B4" w:rsidRDefault="000229B4">
      <w:pPr>
        <w:pStyle w:val="cmd1"/>
        <w:rPr>
          <w:rStyle w:val="code"/>
        </w:rPr>
      </w:pPr>
      <w:r>
        <w:rPr>
          <w:rStyle w:val="code"/>
        </w:rPr>
        <w:t xml:space="preserve">&lt;&lt; phase = commanding =&gt; VAR m := Receive(report), </w:t>
      </w:r>
      <w:r w:rsidR="007A1FA7">
        <w:rPr>
          <w:rStyle w:val="code"/>
        </w:rPr>
        <w:t>s</w:t>
      </w:r>
      <w:r w:rsidR="00067D07">
        <w:rPr>
          <w:rStyle w:val="code"/>
        </w:rPr>
        <w:t>1</w:t>
      </w:r>
      <w:r>
        <w:rPr>
          <w:rStyle w:val="code"/>
        </w:rPr>
        <w:t xml:space="preserve"> := m.x, a | </w:t>
      </w:r>
    </w:p>
    <w:p w14:paraId="4E27B4AE" w14:textId="77777777" w:rsidR="000229B4" w:rsidRDefault="000229B4">
      <w:pPr>
        <w:pStyle w:val="cmd2"/>
        <w:rPr>
          <w:rStyle w:val="code"/>
        </w:rPr>
      </w:pPr>
      <w:r>
        <w:rPr>
          <w:rStyle w:val="code"/>
        </w:rPr>
        <w:t xml:space="preserve">m.n = n /\ </w:t>
      </w:r>
      <w:r w:rsidR="007A1FA7">
        <w:rPr>
          <w:rStyle w:val="code"/>
        </w:rPr>
        <w:t>s</w:t>
      </w:r>
      <w:r w:rsidR="00067D07">
        <w:rPr>
          <w:rStyle w:val="code"/>
        </w:rPr>
        <w:t>1</w:t>
      </w:r>
      <w:r>
        <w:rPr>
          <w:rStyle w:val="code"/>
        </w:rPr>
        <w:t xml:space="preserve">!a /\ </w:t>
      </w:r>
      <w:r w:rsidR="00067D07">
        <w:rPr>
          <w:rStyle w:val="code"/>
        </w:rPr>
        <w:t>s1</w:t>
      </w:r>
      <w:r w:rsidR="00067D07">
        <w:rPr>
          <w:position w:val="-4"/>
          <w:sz w:val="18"/>
        </w:rPr>
        <w:t>n</w:t>
      </w:r>
      <w:r w:rsidR="00067D07">
        <w:rPr>
          <w:position w:val="8"/>
          <w:sz w:val="18"/>
          <w:szCs w:val="18"/>
        </w:rPr>
        <w:t>a</w:t>
      </w:r>
      <w:r w:rsidR="00067D07">
        <w:rPr>
          <w:rStyle w:val="code"/>
        </w:rPr>
        <w:t xml:space="preserve"> </w:t>
      </w:r>
      <w:r>
        <w:rPr>
          <w:rStyle w:val="code"/>
        </w:rPr>
        <w:t xml:space="preserve"># neutral =&gt; </w:t>
      </w:r>
      <w:r w:rsidR="000135F0">
        <w:rPr>
          <w:rStyle w:val="code"/>
        </w:rPr>
        <w:t>p</w:t>
      </w:r>
      <w:r w:rsidR="001B6C0B">
        <w:rPr>
          <w:rStyle w:val="code"/>
        </w:rPr>
        <w:t>S</w:t>
      </w:r>
      <w:r w:rsidR="00067D07">
        <w:rPr>
          <w:position w:val="-4"/>
          <w:sz w:val="18"/>
        </w:rPr>
        <w:t>n</w:t>
      </w:r>
      <w:r w:rsidR="00067D07">
        <w:rPr>
          <w:position w:val="8"/>
          <w:sz w:val="18"/>
          <w:szCs w:val="18"/>
        </w:rPr>
        <w:t>a</w:t>
      </w:r>
      <w:r>
        <w:rPr>
          <w:rStyle w:val="code"/>
        </w:rPr>
        <w:t xml:space="preserve">:= </w:t>
      </w:r>
      <w:r w:rsidR="00067D07">
        <w:rPr>
          <w:rStyle w:val="code"/>
        </w:rPr>
        <w:t>s1</w:t>
      </w:r>
      <w:r w:rsidR="00067D07">
        <w:rPr>
          <w:position w:val="-4"/>
          <w:sz w:val="18"/>
        </w:rPr>
        <w:t>n</w:t>
      </w:r>
      <w:r w:rsidR="00067D07">
        <w:rPr>
          <w:position w:val="8"/>
          <w:sz w:val="18"/>
          <w:szCs w:val="18"/>
        </w:rPr>
        <w:t>a</w:t>
      </w:r>
      <w:r w:rsidR="00067D07">
        <w:rPr>
          <w:rStyle w:val="code"/>
        </w:rPr>
        <w:t xml:space="preserve"> </w:t>
      </w:r>
      <w:r>
        <w:rPr>
          <w:rStyle w:val="code"/>
        </w:rPr>
        <w:t>&gt;&gt;</w:t>
      </w:r>
    </w:p>
    <w:p w14:paraId="644B49C8" w14:textId="77777777" w:rsidR="000229B4" w:rsidRDefault="000229B4">
      <w:pPr>
        <w:pStyle w:val="routine"/>
        <w:rPr>
          <w:rStyle w:val="code"/>
        </w:rPr>
      </w:pPr>
      <w:r>
        <w:rPr>
          <w:rStyle w:val="code"/>
        </w:rPr>
        <w:br/>
        <w:t xml:space="preserve">[] </w:t>
      </w:r>
      <w:r>
        <w:rPr>
          <w:rStyle w:val="m"/>
        </w:rPr>
        <w:t xml:space="preserve">% </w:t>
      </w:r>
      <w:r>
        <w:rPr>
          <w:rStyle w:val="m"/>
          <w:b/>
          <w:bCs/>
        </w:rPr>
        <w:t xml:space="preserve">Send </w:t>
      </w:r>
      <w:r>
        <w:rPr>
          <w:rStyle w:val="code"/>
          <w:b/>
          <w:bCs/>
        </w:rPr>
        <w:t>outcome</w:t>
      </w:r>
      <w:r>
        <w:rPr>
          <w:rStyle w:val="m"/>
        </w:rPr>
        <w:t xml:space="preserve"> message if a majority has </w:t>
      </w:r>
      <w:r>
        <w:rPr>
          <w:rStyle w:val="code"/>
        </w:rPr>
        <w:t>V</w:t>
      </w:r>
      <w:r>
        <w:rPr>
          <w:rStyle w:val="m"/>
        </w:rPr>
        <w:t xml:space="preserve"> state.</w:t>
      </w:r>
    </w:p>
    <w:p w14:paraId="375A5DF1" w14:textId="77777777" w:rsidR="000229B4" w:rsidRDefault="003A3128">
      <w:pPr>
        <w:pStyle w:val="cmd1"/>
        <w:rPr>
          <w:rStyle w:val="code"/>
        </w:rPr>
      </w:pPr>
      <w:r>
        <w:rPr>
          <w:rStyle w:val="code"/>
        </w:rPr>
        <w:t>Decides</w:t>
      </w:r>
      <w:r w:rsidR="000229B4">
        <w:rPr>
          <w:rStyle w:val="code"/>
        </w:rPr>
        <w:t>(</w:t>
      </w:r>
      <w:r w:rsidR="000135F0">
        <w:rPr>
          <w:rStyle w:val="code"/>
        </w:rPr>
        <w:t>p</w:t>
      </w:r>
      <w:r w:rsidR="001B6C0B">
        <w:rPr>
          <w:rStyle w:val="code"/>
        </w:rPr>
        <w:t>S</w:t>
      </w:r>
      <w:r w:rsidR="000229B4">
        <w:rPr>
          <w:rStyle w:val="code"/>
        </w:rPr>
        <w:t>, n) =&gt; Send(outcome, n, v)</w:t>
      </w:r>
    </w:p>
    <w:p w14:paraId="20D2A9B0" w14:textId="77777777" w:rsidR="000229B4" w:rsidRDefault="000229B4">
      <w:pPr>
        <w:pStyle w:val="routine"/>
        <w:rPr>
          <w:rStyle w:val="code"/>
        </w:rPr>
      </w:pPr>
      <w:r>
        <w:rPr>
          <w:rStyle w:val="code"/>
        </w:rPr>
        <w:t xml:space="preserve">[] </w:t>
      </w:r>
      <w:r>
        <w:rPr>
          <w:rStyle w:val="m"/>
        </w:rPr>
        <w:t xml:space="preserve">% This round is dead if a majority has </w:t>
      </w:r>
      <w:r>
        <w:rPr>
          <w:rStyle w:val="code"/>
        </w:rPr>
        <w:t>no</w:t>
      </w:r>
      <w:r>
        <w:rPr>
          <w:rStyle w:val="m"/>
        </w:rPr>
        <w:t xml:space="preserve"> state. Try another round.</w:t>
      </w:r>
    </w:p>
    <w:p w14:paraId="4CC4952F" w14:textId="77777777" w:rsidR="000229B4" w:rsidRDefault="000229B4">
      <w:pPr>
        <w:pStyle w:val="cmd1"/>
        <w:rPr>
          <w:rStyle w:val="code"/>
        </w:rPr>
      </w:pPr>
      <w:r>
        <w:rPr>
          <w:rStyle w:val="code"/>
        </w:rPr>
        <w:t>Dead(</w:t>
      </w:r>
      <w:r w:rsidR="000135F0">
        <w:rPr>
          <w:rStyle w:val="code"/>
        </w:rPr>
        <w:t>p</w:t>
      </w:r>
      <w:r w:rsidR="001B6C0B">
        <w:rPr>
          <w:rStyle w:val="code"/>
        </w:rPr>
        <w:t>S</w:t>
      </w:r>
      <w:r>
        <w:rPr>
          <w:rStyle w:val="code"/>
        </w:rPr>
        <w:t>, n) =&gt; phase := idle</w:t>
      </w:r>
    </w:p>
    <w:p w14:paraId="2C9C1A85" w14:textId="77777777" w:rsidR="000229B4" w:rsidRDefault="000229B4">
      <w:pPr>
        <w:pStyle w:val="routine"/>
        <w:rPr>
          <w:rStyle w:val="code"/>
        </w:rPr>
      </w:pPr>
      <w:r>
        <w:rPr>
          <w:rStyle w:val="code"/>
        </w:rPr>
        <w:t>&gt;&gt; OD</w:t>
      </w:r>
    </w:p>
    <w:p w14:paraId="7BB2301D" w14:textId="77777777" w:rsidR="000229B4" w:rsidRDefault="000229B4">
      <w:pPr>
        <w:pStyle w:val="routine"/>
        <w:rPr>
          <w:rStyle w:val="code"/>
        </w:rPr>
      </w:pPr>
    </w:p>
    <w:p w14:paraId="7DECB388" w14:textId="77777777" w:rsidR="000229B4" w:rsidRDefault="000229B4">
      <w:pPr>
        <w:pStyle w:val="routine"/>
        <w:keepNext/>
        <w:rPr>
          <w:rStyle w:val="code"/>
        </w:rPr>
      </w:pPr>
      <w:r>
        <w:rPr>
          <w:rStyle w:val="code"/>
        </w:rPr>
        <w:t xml:space="preserve">THREAD </w:t>
      </w:r>
      <w:r w:rsidR="00343E2A">
        <w:rPr>
          <w:rStyle w:val="code"/>
        </w:rPr>
        <w:t>Acceptor</w:t>
      </w:r>
      <w:r>
        <w:rPr>
          <w:rStyle w:val="code"/>
        </w:rPr>
        <w:t xml:space="preserve">Actions(a) = </w:t>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is in </w:t>
      </w:r>
      <w:r w:rsidR="00C75A9E">
        <w:rPr>
          <w:rStyle w:val="code"/>
        </w:rPr>
        <w:t>s</w:t>
      </w:r>
      <w:r w:rsidR="00C75A9E">
        <w:rPr>
          <w:position w:val="8"/>
          <w:sz w:val="18"/>
          <w:szCs w:val="18"/>
        </w:rPr>
        <w:t>a</w:t>
      </w:r>
      <w:r>
        <w:rPr>
          <w:rStyle w:val="code"/>
        </w:rPr>
        <w:t xml:space="preserve"> </w:t>
      </w:r>
      <w:r>
        <w:rPr>
          <w:rStyle w:val="m"/>
        </w:rPr>
        <w:t>and</w:t>
      </w:r>
      <w:r>
        <w:rPr>
          <w:rStyle w:val="code"/>
        </w:rPr>
        <w:t xml:space="preserve"> outcome</w:t>
      </w:r>
      <w:r w:rsidR="00C75A9E">
        <w:rPr>
          <w:position w:val="8"/>
          <w:sz w:val="18"/>
          <w:szCs w:val="18"/>
        </w:rPr>
        <w:t>a</w:t>
      </w:r>
      <w:r>
        <w:rPr>
          <w:rStyle w:val="m"/>
        </w:rPr>
        <w:t>, which are stable.</w:t>
      </w:r>
    </w:p>
    <w:p w14:paraId="7CB050EE" w14:textId="77777777" w:rsidR="000229B4" w:rsidRDefault="000229B4">
      <w:pPr>
        <w:pStyle w:val="routine"/>
        <w:keepNext/>
        <w:rPr>
          <w:rStyle w:val="code"/>
        </w:rPr>
      </w:pPr>
      <w:r>
        <w:rPr>
          <w:rStyle w:val="code"/>
        </w:rPr>
        <w:t xml:space="preserve">DO &lt;&lt; </w:t>
      </w:r>
      <w:r>
        <w:rPr>
          <w:rStyle w:val="m"/>
        </w:rPr>
        <w:t>% Pick an enabled action and do it.</w:t>
      </w:r>
    </w:p>
    <w:p w14:paraId="131DA34A" w14:textId="77777777" w:rsidR="000229B4" w:rsidRDefault="000229B4">
      <w:pPr>
        <w:pStyle w:val="routine"/>
        <w:keepNext/>
        <w:rPr>
          <w:rStyle w:val="code"/>
        </w:rPr>
      </w:pPr>
      <w:r>
        <w:rPr>
          <w:rStyle w:val="code"/>
        </w:rPr>
        <w:t xml:space="preserve">   </w:t>
      </w:r>
      <w:r>
        <w:rPr>
          <w:rStyle w:val="m"/>
        </w:rPr>
        <w:t xml:space="preserve">% </w:t>
      </w:r>
      <w:r>
        <w:rPr>
          <w:rStyle w:val="m"/>
          <w:b/>
          <w:bCs/>
        </w:rPr>
        <w:t xml:space="preserve">Receive </w:t>
      </w:r>
      <w:r>
        <w:rPr>
          <w:rStyle w:val="code"/>
          <w:b/>
          <w:bCs/>
        </w:rPr>
        <w:t>query</w:t>
      </w:r>
      <w:r>
        <w:rPr>
          <w:rStyle w:val="m"/>
        </w:rPr>
        <w:t xml:space="preserve"> message, change </w:t>
      </w:r>
      <w:r>
        <w:rPr>
          <w:rStyle w:val="code"/>
        </w:rPr>
        <w:t>neutral</w:t>
      </w:r>
      <w:r w:rsidRPr="006B2439">
        <w:rPr>
          <w:rStyle w:val="m"/>
        </w:rPr>
        <w:t xml:space="preserve"> </w:t>
      </w:r>
      <w:r>
        <w:rPr>
          <w:rStyle w:val="m"/>
        </w:rPr>
        <w:t xml:space="preserve">state to </w:t>
      </w:r>
      <w:r>
        <w:rPr>
          <w:rStyle w:val="code"/>
        </w:rPr>
        <w:t>no</w:t>
      </w:r>
      <w:r>
        <w:rPr>
          <w:rStyle w:val="m"/>
        </w:rPr>
        <w:t xml:space="preserve"> for all before </w:t>
      </w:r>
      <w:r>
        <w:rPr>
          <w:rStyle w:val="code"/>
        </w:rPr>
        <w:t>m.n</w:t>
      </w:r>
      <w:r>
        <w:rPr>
          <w:rStyle w:val="m"/>
        </w:rPr>
        <w:t xml:space="preserve">, and </w:t>
      </w:r>
      <w:r>
        <w:rPr>
          <w:rStyle w:val="m"/>
        </w:rPr>
        <w:br/>
      </w:r>
      <w:r>
        <w:rPr>
          <w:rStyle w:val="code"/>
        </w:rPr>
        <w:t xml:space="preserve">   </w:t>
      </w:r>
      <w:r>
        <w:rPr>
          <w:rStyle w:val="m"/>
        </w:rPr>
        <w:t xml:space="preserve">% send </w:t>
      </w:r>
      <w:r>
        <w:rPr>
          <w:rStyle w:val="code"/>
        </w:rPr>
        <w:t>report</w:t>
      </w:r>
      <w:r>
        <w:rPr>
          <w:rStyle w:val="m"/>
        </w:rPr>
        <w:t xml:space="preserve">. Note that this action is repeated each time a </w:t>
      </w:r>
      <w:r>
        <w:rPr>
          <w:rStyle w:val="code"/>
        </w:rPr>
        <w:t>query</w:t>
      </w:r>
      <w:r>
        <w:rPr>
          <w:rStyle w:val="m"/>
        </w:rPr>
        <w:t xml:space="preserve"> message</w:t>
      </w:r>
      <w:r w:rsidR="006B2439">
        <w:rPr>
          <w:rStyle w:val="m"/>
        </w:rPr>
        <w:t xml:space="preserve"> </w:t>
      </w:r>
      <w:r>
        <w:rPr>
          <w:rStyle w:val="m"/>
        </w:rPr>
        <w:t>arrives.</w:t>
      </w:r>
    </w:p>
    <w:p w14:paraId="730E05DA" w14:textId="77777777" w:rsidR="000229B4" w:rsidRDefault="000229B4">
      <w:pPr>
        <w:pStyle w:val="cmd1"/>
        <w:keepNext/>
        <w:rPr>
          <w:rStyle w:val="code"/>
        </w:rPr>
      </w:pPr>
      <w:r>
        <w:rPr>
          <w:rStyle w:val="code"/>
        </w:rPr>
        <w:t xml:space="preserve">VAR m := Receive(query) |  </w:t>
      </w:r>
    </w:p>
    <w:p w14:paraId="7C037055" w14:textId="77777777" w:rsidR="000229B4" w:rsidRDefault="000229B4">
      <w:pPr>
        <w:pStyle w:val="cmd2"/>
        <w:rPr>
          <w:rStyle w:val="code"/>
        </w:rPr>
      </w:pPr>
      <w:r>
        <w:rPr>
          <w:rStyle w:val="code"/>
        </w:rPr>
        <w:t xml:space="preserve">DO VAR n | n &lt; m.n /\ </w:t>
      </w:r>
      <w:r w:rsidR="00C75A9E">
        <w:rPr>
          <w:rStyle w:val="code"/>
        </w:rPr>
        <w:t>s</w:t>
      </w:r>
      <w:r w:rsidR="00C75A9E">
        <w:rPr>
          <w:position w:val="-4"/>
          <w:sz w:val="18"/>
        </w:rPr>
        <w:t>n</w:t>
      </w:r>
      <w:r w:rsidR="00C75A9E">
        <w:rPr>
          <w:position w:val="8"/>
          <w:sz w:val="18"/>
          <w:szCs w:val="18"/>
        </w:rPr>
        <w:t>a</w:t>
      </w:r>
      <w:r w:rsidR="00C75A9E">
        <w:rPr>
          <w:rStyle w:val="code"/>
        </w:rPr>
        <w:t xml:space="preserve"> </w:t>
      </w:r>
      <w:r>
        <w:rPr>
          <w:rStyle w:val="code"/>
        </w:rPr>
        <w:t xml:space="preserve">= neutral =&gt; </w:t>
      </w:r>
      <w:r w:rsidR="00C75A9E">
        <w:rPr>
          <w:rStyle w:val="code"/>
        </w:rPr>
        <w:t>s</w:t>
      </w:r>
      <w:r w:rsidR="00C75A9E">
        <w:rPr>
          <w:position w:val="-4"/>
          <w:sz w:val="18"/>
        </w:rPr>
        <w:t>n</w:t>
      </w:r>
      <w:r w:rsidR="00C75A9E">
        <w:rPr>
          <w:position w:val="8"/>
          <w:sz w:val="18"/>
          <w:szCs w:val="18"/>
        </w:rPr>
        <w:t>a</w:t>
      </w:r>
      <w:r>
        <w:rPr>
          <w:rStyle w:val="code"/>
        </w:rPr>
        <w:t>:= no OD;</w:t>
      </w:r>
      <w:r>
        <w:rPr>
          <w:rStyle w:val="code"/>
        </w:rPr>
        <w:tab/>
      </w:r>
    </w:p>
    <w:p w14:paraId="2AF95BB3" w14:textId="77777777" w:rsidR="000229B4" w:rsidRDefault="000229B4">
      <w:pPr>
        <w:pStyle w:val="cmd2"/>
        <w:rPr>
          <w:rStyle w:val="code"/>
        </w:rPr>
      </w:pPr>
      <w:r>
        <w:rPr>
          <w:rStyle w:val="code"/>
        </w:rPr>
        <w:t xml:space="preserve">Send(report, m.n, </w:t>
      </w:r>
      <w:r w:rsidR="00EE5500">
        <w:rPr>
          <w:rStyle w:val="code"/>
        </w:rPr>
        <w:t>s</w:t>
      </w:r>
      <w:r>
        <w:rPr>
          <w:rStyle w:val="code"/>
        </w:rPr>
        <w:t>.restrict({a}))</w:t>
      </w:r>
    </w:p>
    <w:p w14:paraId="3B3FAE61" w14:textId="77777777" w:rsidR="000229B4" w:rsidRDefault="000229B4">
      <w:pPr>
        <w:pStyle w:val="routine"/>
        <w:rPr>
          <w:rStyle w:val="code"/>
        </w:rPr>
      </w:pPr>
      <w:r>
        <w:rPr>
          <w:rStyle w:val="code"/>
        </w:rPr>
        <w:t>[]</w:t>
      </w:r>
      <w:r>
        <w:rPr>
          <w:rStyle w:val="m"/>
        </w:rPr>
        <w:t xml:space="preserve"> % </w:t>
      </w:r>
      <w:r>
        <w:rPr>
          <w:rStyle w:val="m"/>
          <w:b/>
          <w:bCs/>
        </w:rPr>
        <w:t xml:space="preserve">Receive </w:t>
      </w:r>
      <w:r>
        <w:rPr>
          <w:rStyle w:val="code"/>
          <w:b/>
          <w:bCs/>
        </w:rPr>
        <w:t>command</w:t>
      </w:r>
      <w:r>
        <w:rPr>
          <w:rStyle w:val="m"/>
        </w:rPr>
        <w:t xml:space="preserve"> message, change </w:t>
      </w:r>
      <w:r>
        <w:rPr>
          <w:rStyle w:val="code"/>
        </w:rPr>
        <w:t>neutral</w:t>
      </w:r>
      <w:r>
        <w:rPr>
          <w:rStyle w:val="m"/>
        </w:rPr>
        <w:t xml:space="preserve"> state to </w:t>
      </w:r>
      <w:r>
        <w:rPr>
          <w:rStyle w:val="code"/>
        </w:rPr>
        <w:t>v</w:t>
      </w:r>
      <w:r>
        <w:rPr>
          <w:position w:val="-4"/>
          <w:sz w:val="18"/>
        </w:rPr>
        <w:t>n</w:t>
      </w:r>
      <w:r>
        <w:rPr>
          <w:rStyle w:val="m"/>
        </w:rPr>
        <w:t>, and send state message.</w:t>
      </w:r>
      <w:r>
        <w:rPr>
          <w:rStyle w:val="code"/>
        </w:rPr>
        <w:br/>
        <w:t xml:space="preserve">  </w:t>
      </w:r>
      <w:r>
        <w:rPr>
          <w:rStyle w:val="m"/>
        </w:rPr>
        <w:t xml:space="preserve"> % Note that this action is repeated each time a </w:t>
      </w:r>
      <w:r>
        <w:rPr>
          <w:rStyle w:val="code"/>
        </w:rPr>
        <w:t>command</w:t>
      </w:r>
      <w:r>
        <w:rPr>
          <w:rStyle w:val="m"/>
        </w:rPr>
        <w:t xml:space="preserve"> message arrives.</w:t>
      </w:r>
    </w:p>
    <w:p w14:paraId="15119C9A" w14:textId="77777777" w:rsidR="000229B4" w:rsidRDefault="000229B4">
      <w:pPr>
        <w:pStyle w:val="cmd1"/>
        <w:rPr>
          <w:rStyle w:val="code"/>
        </w:rPr>
      </w:pPr>
      <w:r>
        <w:rPr>
          <w:rStyle w:val="code"/>
        </w:rPr>
        <w:t>VAR</w:t>
      </w:r>
      <w:r>
        <w:rPr>
          <w:rStyle w:val="code"/>
        </w:rPr>
        <w:tab/>
        <w:t>m := Receive(command) |</w:t>
      </w:r>
    </w:p>
    <w:p w14:paraId="5FB17FDC" w14:textId="77777777" w:rsidR="000229B4" w:rsidRDefault="000229B4">
      <w:pPr>
        <w:pStyle w:val="cmd2"/>
        <w:rPr>
          <w:rStyle w:val="code"/>
        </w:rPr>
      </w:pPr>
      <w:r>
        <w:rPr>
          <w:rStyle w:val="code"/>
        </w:rPr>
        <w:t xml:space="preserve">IF </w:t>
      </w:r>
      <w:r w:rsidR="00EE5500">
        <w:rPr>
          <w:rStyle w:val="code"/>
        </w:rPr>
        <w:t>s</w:t>
      </w:r>
      <w:r w:rsidR="00EE5500">
        <w:rPr>
          <w:position w:val="-4"/>
          <w:sz w:val="18"/>
        </w:rPr>
        <w:t>m.n</w:t>
      </w:r>
      <w:r w:rsidR="00EE5500">
        <w:rPr>
          <w:position w:val="8"/>
          <w:sz w:val="18"/>
          <w:szCs w:val="18"/>
        </w:rPr>
        <w:t>a</w:t>
      </w:r>
      <w:r>
        <w:rPr>
          <w:rStyle w:val="code"/>
        </w:rPr>
        <w:t xml:space="preserve"> = neutral =&gt; </w:t>
      </w:r>
      <w:r w:rsidR="00EE5500">
        <w:rPr>
          <w:rStyle w:val="code"/>
        </w:rPr>
        <w:t>s</w:t>
      </w:r>
      <w:r w:rsidR="00EE5500">
        <w:rPr>
          <w:position w:val="-4"/>
          <w:sz w:val="18"/>
        </w:rPr>
        <w:t>m.n</w:t>
      </w:r>
      <w:r w:rsidR="00EE5500">
        <w:rPr>
          <w:position w:val="8"/>
          <w:sz w:val="18"/>
          <w:szCs w:val="18"/>
        </w:rPr>
        <w:t>a</w:t>
      </w:r>
      <w:r>
        <w:rPr>
          <w:rStyle w:val="code"/>
        </w:rPr>
        <w:t>:= m.x [*] SKIP FI;</w:t>
      </w:r>
      <w:r>
        <w:rPr>
          <w:rStyle w:val="code"/>
        </w:rPr>
        <w:br/>
        <w:t xml:space="preserve">Send(report, m.n, </w:t>
      </w:r>
      <w:r w:rsidR="00EE5500">
        <w:rPr>
          <w:rStyle w:val="code"/>
        </w:rPr>
        <w:t>s</w:t>
      </w:r>
      <w:r>
        <w:rPr>
          <w:rStyle w:val="code"/>
        </w:rPr>
        <w:t>.restrict({a}).restrict({n})}</w:t>
      </w:r>
    </w:p>
    <w:p w14:paraId="3782F270" w14:textId="77777777" w:rsidR="000229B4" w:rsidRDefault="000229B4">
      <w:pPr>
        <w:pStyle w:val="routine"/>
        <w:rPr>
          <w:rStyle w:val="code"/>
        </w:rPr>
      </w:pPr>
      <w:r>
        <w:rPr>
          <w:rStyle w:val="code"/>
        </w:rPr>
        <w:t xml:space="preserve">[] </w:t>
      </w:r>
      <w:r>
        <w:rPr>
          <w:rStyle w:val="m"/>
        </w:rPr>
        <w:t xml:space="preserve">% </w:t>
      </w:r>
      <w:r>
        <w:rPr>
          <w:rStyle w:val="m"/>
          <w:b/>
          <w:bCs/>
        </w:rPr>
        <w:t xml:space="preserve">Receive </w:t>
      </w:r>
      <w:r>
        <w:rPr>
          <w:rStyle w:val="code"/>
          <w:b/>
          <w:bCs/>
        </w:rPr>
        <w:t>outcome</w:t>
      </w:r>
      <w:r>
        <w:rPr>
          <w:rStyle w:val="m"/>
        </w:rPr>
        <w:t xml:space="preserve"> message.</w:t>
      </w:r>
    </w:p>
    <w:p w14:paraId="359B9286" w14:textId="77777777" w:rsidR="000229B4" w:rsidRDefault="000229B4">
      <w:pPr>
        <w:pStyle w:val="cmd1"/>
        <w:rPr>
          <w:rStyle w:val="code"/>
        </w:rPr>
      </w:pPr>
      <w:r>
        <w:rPr>
          <w:rStyle w:val="code"/>
        </w:rPr>
        <w:t>VAR m := Receive(outcome) | outcome</w:t>
      </w:r>
      <w:r w:rsidR="00EE5500">
        <w:rPr>
          <w:position w:val="8"/>
          <w:sz w:val="18"/>
          <w:szCs w:val="18"/>
        </w:rPr>
        <w:t>a</w:t>
      </w:r>
      <w:r>
        <w:rPr>
          <w:rStyle w:val="code"/>
        </w:rPr>
        <w:t>:= m.x</w:t>
      </w:r>
    </w:p>
    <w:p w14:paraId="2C50DE5F" w14:textId="77777777" w:rsidR="000229B4" w:rsidRDefault="000229B4">
      <w:pPr>
        <w:pStyle w:val="routine"/>
        <w:rPr>
          <w:rStyle w:val="code"/>
        </w:rPr>
      </w:pPr>
      <w:r>
        <w:rPr>
          <w:rStyle w:val="code"/>
        </w:rPr>
        <w:t>&gt;&gt; OD</w:t>
      </w:r>
    </w:p>
    <w:p w14:paraId="356FA520" w14:textId="77777777" w:rsidR="000229B4" w:rsidRDefault="000229B4">
      <w:pPr>
        <w:pStyle w:val="routine"/>
        <w:rPr>
          <w:rStyle w:val="code"/>
          <w:sz w:val="24"/>
        </w:rPr>
      </w:pPr>
      <w:r>
        <w:rPr>
          <w:rStyle w:val="code"/>
          <w:sz w:val="24"/>
        </w:rPr>
        <w:t>=============</w:t>
      </w:r>
      <w:r>
        <w:rPr>
          <w:rStyle w:val="m"/>
          <w:sz w:val="24"/>
        </w:rPr>
        <w:t xml:space="preserve">Useful functions for the </w:t>
      </w:r>
      <w:r w:rsidR="00142EE4">
        <w:rPr>
          <w:rStyle w:val="m"/>
          <w:sz w:val="24"/>
        </w:rPr>
        <w:t>proposer</w:t>
      </w:r>
      <w:r>
        <w:rPr>
          <w:rStyle w:val="m"/>
          <w:sz w:val="24"/>
        </w:rPr>
        <w:t xml:space="preserve"> choosing a value</w:t>
      </w:r>
      <w:r>
        <w:rPr>
          <w:rStyle w:val="code"/>
          <w:sz w:val="24"/>
        </w:rPr>
        <w:t>=============</w:t>
      </w:r>
    </w:p>
    <w:p w14:paraId="171E8276" w14:textId="77777777" w:rsidR="000229B4" w:rsidRDefault="000229B4">
      <w:pPr>
        <w:pStyle w:val="routine"/>
        <w:rPr>
          <w:rStyle w:val="code"/>
        </w:rPr>
      </w:pPr>
      <w:r>
        <w:rPr>
          <w:rStyle w:val="code"/>
        </w:rPr>
        <w:t xml:space="preserve">FUNC LEqN(n1, n2) -&gt; Bool = </w:t>
      </w:r>
      <w:r>
        <w:rPr>
          <w:rStyle w:val="code"/>
        </w:rPr>
        <w:tab/>
      </w:r>
      <w:r>
        <w:rPr>
          <w:rStyle w:val="m"/>
        </w:rPr>
        <w:t>% lexicographic ordering</w:t>
      </w:r>
    </w:p>
    <w:p w14:paraId="087FA770" w14:textId="77777777" w:rsidR="000229B4" w:rsidRDefault="000229B4">
      <w:pPr>
        <w:pStyle w:val="cmd1"/>
        <w:rPr>
          <w:rStyle w:val="code"/>
        </w:rPr>
      </w:pPr>
      <w:r>
        <w:rPr>
          <w:rStyle w:val="code"/>
        </w:rPr>
        <w:t>RET n1.i &lt; n2.i \/ (n1.i = n2.i /\ n1.a &lt;= n2.a)</w:t>
      </w:r>
    </w:p>
    <w:p w14:paraId="24471A81" w14:textId="77777777" w:rsidR="000229B4" w:rsidRDefault="000229B4">
      <w:pPr>
        <w:pStyle w:val="routine"/>
        <w:rPr>
          <w:rStyle w:val="code"/>
        </w:rPr>
      </w:pPr>
      <w:r>
        <w:rPr>
          <w:rStyle w:val="code"/>
        </w:rPr>
        <w:t>FUNC Dead(</w:t>
      </w:r>
      <w:r w:rsidR="002E1B88">
        <w:rPr>
          <w:rStyle w:val="code"/>
        </w:rPr>
        <w:t>s', n)       -&gt; Bool = RET {a | s'</w:t>
      </w:r>
      <w:r>
        <w:rPr>
          <w:rStyle w:val="code"/>
        </w:rPr>
        <w:t xml:space="preserve">!a /\ </w:t>
      </w:r>
      <w:r w:rsidR="002E1B88">
        <w:rPr>
          <w:rStyle w:val="code"/>
        </w:rPr>
        <w:t>s'</w:t>
      </w:r>
      <w:r>
        <w:rPr>
          <w:rStyle w:val="code"/>
        </w:rPr>
        <w:t>(a)(n) = no}.majority</w:t>
      </w:r>
    </w:p>
    <w:p w14:paraId="56D07DC9" w14:textId="77777777" w:rsidR="000229B4" w:rsidRDefault="000229B4">
      <w:pPr>
        <w:pStyle w:val="routine"/>
        <w:spacing w:before="0"/>
        <w:rPr>
          <w:rStyle w:val="code"/>
        </w:rPr>
      </w:pPr>
      <w:r>
        <w:rPr>
          <w:rStyle w:val="code"/>
        </w:rPr>
        <w:t xml:space="preserve">FUNC </w:t>
      </w:r>
      <w:r w:rsidR="003A3128">
        <w:rPr>
          <w:rStyle w:val="code"/>
        </w:rPr>
        <w:t>Decides</w:t>
      </w:r>
      <w:r>
        <w:rPr>
          <w:rStyle w:val="code"/>
        </w:rPr>
        <w:t>(</w:t>
      </w:r>
      <w:r w:rsidR="002E1B88">
        <w:rPr>
          <w:rStyle w:val="code"/>
        </w:rPr>
        <w:t>s', n) -&gt; Bool = RET {a | s'!a /\ s'</w:t>
      </w:r>
      <w:r>
        <w:rPr>
          <w:rStyle w:val="code"/>
        </w:rPr>
        <w:t>(a)(n) IS V}.majority</w:t>
      </w:r>
    </w:p>
    <w:p w14:paraId="17766755" w14:textId="77777777" w:rsidR="000229B4" w:rsidRDefault="002E1B88">
      <w:pPr>
        <w:pStyle w:val="routine"/>
        <w:rPr>
          <w:rStyle w:val="code"/>
        </w:rPr>
      </w:pPr>
      <w:r>
        <w:rPr>
          <w:rStyle w:val="code"/>
        </w:rPr>
        <w:t>FUNC Val(s'</w:t>
      </w:r>
      <w:r w:rsidR="000229B4">
        <w:rPr>
          <w:rStyle w:val="code"/>
        </w:rPr>
        <w:t>, n)</w:t>
      </w:r>
      <w:r>
        <w:rPr>
          <w:rStyle w:val="code"/>
        </w:rPr>
        <w:t xml:space="preserve"> -&gt; (V+Null) = IF VAR a, v | s'</w:t>
      </w:r>
      <w:r w:rsidR="000229B4">
        <w:rPr>
          <w:rStyle w:val="code"/>
        </w:rPr>
        <w:t>(a)(n) = v =&gt; RET v [*] RET nil FI</w:t>
      </w:r>
      <w:r w:rsidR="000229B4">
        <w:rPr>
          <w:rStyle w:val="code"/>
        </w:rPr>
        <w:br/>
      </w:r>
      <w:r w:rsidR="000229B4">
        <w:rPr>
          <w:rStyle w:val="m"/>
        </w:rPr>
        <w:t xml:space="preserve">% The value of round </w:t>
      </w:r>
      <w:r w:rsidR="000229B4">
        <w:rPr>
          <w:rStyle w:val="code"/>
        </w:rPr>
        <w:t>n</w:t>
      </w:r>
      <w:r w:rsidR="000229B4">
        <w:rPr>
          <w:rStyle w:val="m"/>
        </w:rPr>
        <w:t xml:space="preserve"> according to </w:t>
      </w:r>
      <w:r>
        <w:rPr>
          <w:rStyle w:val="code"/>
        </w:rPr>
        <w:t>s'</w:t>
      </w:r>
      <w:r w:rsidR="000229B4">
        <w:rPr>
          <w:rStyle w:val="m"/>
        </w:rPr>
        <w:t xml:space="preserve">: if anyone has </w:t>
      </w:r>
      <w:r w:rsidR="000229B4">
        <w:rPr>
          <w:rStyle w:val="code"/>
        </w:rPr>
        <w:t>v</w:t>
      </w:r>
      <w:r w:rsidR="000229B4">
        <w:rPr>
          <w:rStyle w:val="m"/>
        </w:rPr>
        <w:t xml:space="preserve"> then </w:t>
      </w:r>
      <w:r w:rsidR="000229B4">
        <w:rPr>
          <w:rStyle w:val="code"/>
        </w:rPr>
        <w:t>v</w:t>
      </w:r>
      <w:r w:rsidR="000229B4">
        <w:rPr>
          <w:rStyle w:val="m"/>
        </w:rPr>
        <w:t xml:space="preserve"> else </w:t>
      </w:r>
      <w:r w:rsidR="000229B4">
        <w:rPr>
          <w:rStyle w:val="code"/>
        </w:rPr>
        <w:t>nil.</w:t>
      </w:r>
    </w:p>
    <w:p w14:paraId="3466DD27" w14:textId="77777777" w:rsidR="000229B4" w:rsidRDefault="000229B4">
      <w:pPr>
        <w:pStyle w:val="routine"/>
        <w:rPr>
          <w:rStyle w:val="code"/>
          <w:sz w:val="24"/>
        </w:rPr>
      </w:pPr>
      <w:r>
        <w:rPr>
          <w:rStyle w:val="code"/>
          <w:sz w:val="24"/>
        </w:rPr>
        <w:t>===================</w:t>
      </w:r>
      <w:r>
        <w:rPr>
          <w:rStyle w:val="m"/>
          <w:sz w:val="24"/>
        </w:rPr>
        <w:t>Useful functions for the invariants</w:t>
      </w:r>
      <w:r>
        <w:rPr>
          <w:rStyle w:val="code"/>
          <w:sz w:val="24"/>
        </w:rPr>
        <w:t>===================</w:t>
      </w:r>
    </w:p>
    <w:p w14:paraId="693F00A0" w14:textId="77777777" w:rsidR="000229B4" w:rsidRDefault="000229B4">
      <w:pPr>
        <w:pStyle w:val="routine"/>
        <w:rPr>
          <w:rStyle w:val="code"/>
        </w:rPr>
      </w:pPr>
      <w:r>
        <w:rPr>
          <w:rStyle w:val="m"/>
        </w:rPr>
        <w:t xml:space="preserve">% We write </w:t>
      </w:r>
      <w:r>
        <w:rPr>
          <w:rStyle w:val="code"/>
        </w:rPr>
        <w:t>x</w:t>
      </w:r>
      <w:r>
        <w:rPr>
          <w:position w:val="-4"/>
          <w:sz w:val="18"/>
        </w:rPr>
        <w:t>l</w:t>
      </w:r>
      <w:r>
        <w:rPr>
          <w:rStyle w:val="m"/>
        </w:rPr>
        <w:t xml:space="preserve"> for </w:t>
      </w:r>
      <w:r w:rsidR="00142EE4">
        <w:rPr>
          <w:rStyle w:val="code"/>
        </w:rPr>
        <w:t>Proposer</w:t>
      </w:r>
      <w:r>
        <w:rPr>
          <w:rStyle w:val="code"/>
        </w:rPr>
        <w:t>Actions(</w:t>
      </w:r>
      <w:r w:rsidR="000135F0">
        <w:rPr>
          <w:rStyle w:val="code"/>
        </w:rPr>
        <w:t>p</w:t>
      </w:r>
      <w:r>
        <w:rPr>
          <w:rStyle w:val="code"/>
        </w:rPr>
        <w:t>).x</w:t>
      </w:r>
      <w:r>
        <w:rPr>
          <w:rStyle w:val="m"/>
        </w:rPr>
        <w:t xml:space="preserve"> to make the formulas more readable.</w:t>
      </w:r>
    </w:p>
    <w:p w14:paraId="3107E3B3" w14:textId="77777777" w:rsidR="000229B4" w:rsidRPr="00334DBC" w:rsidRDefault="000229B4">
      <w:pPr>
        <w:pStyle w:val="routine"/>
        <w:rPr>
          <w:rStyle w:val="code"/>
          <w:lang w:val="fr-FR"/>
        </w:rPr>
      </w:pPr>
      <w:r>
        <w:rPr>
          <w:rStyle w:val="code"/>
        </w:rPr>
        <w:t>FUNC IsTotal(le: (</w:t>
      </w:r>
      <w:r w:rsidR="000135F0">
        <w:rPr>
          <w:rStyle w:val="code"/>
        </w:rPr>
        <w:t>P</w:t>
      </w:r>
      <w:r>
        <w:rPr>
          <w:rStyle w:val="code"/>
        </w:rPr>
        <w:t xml:space="preserve">, </w:t>
      </w:r>
      <w:r w:rsidR="000135F0">
        <w:rPr>
          <w:rStyle w:val="code"/>
        </w:rPr>
        <w:t>P</w:t>
      </w:r>
      <w:r>
        <w:rPr>
          <w:rStyle w:val="code"/>
        </w:rPr>
        <w:t>) -&gt; Bool) -&gt; Bool =</w:t>
      </w:r>
      <w:r>
        <w:rPr>
          <w:rStyle w:val="code"/>
        </w:rPr>
        <w:tab/>
      </w:r>
      <w:r>
        <w:rPr>
          <w:rStyle w:val="m"/>
        </w:rPr>
        <w:t xml:space="preserve">% Is </w:t>
      </w:r>
      <w:r>
        <w:rPr>
          <w:rStyle w:val="code"/>
        </w:rPr>
        <w:t>le</w:t>
      </w:r>
      <w:r>
        <w:rPr>
          <w:rStyle w:val="m"/>
        </w:rPr>
        <w:t xml:space="preserve"> a total order?</w:t>
      </w:r>
      <w:r>
        <w:rPr>
          <w:rStyle w:val="code"/>
        </w:rPr>
        <w:br/>
        <w:t xml:space="preserve">    </w:t>
      </w:r>
      <w:r w:rsidRPr="00334DBC">
        <w:rPr>
          <w:rStyle w:val="code"/>
          <w:lang w:val="fr-FR"/>
        </w:rPr>
        <w:t xml:space="preserve">RET ( ALL </w:t>
      </w:r>
      <w:r w:rsidR="000135F0">
        <w:rPr>
          <w:rStyle w:val="code"/>
          <w:lang w:val="fr-FR"/>
        </w:rPr>
        <w:t>p</w:t>
      </w:r>
      <w:r w:rsidRPr="00334DBC">
        <w:rPr>
          <w:rStyle w:val="code"/>
          <w:lang w:val="fr-FR"/>
        </w:rPr>
        <w:t xml:space="preserve">1, </w:t>
      </w:r>
      <w:r w:rsidR="000135F0">
        <w:rPr>
          <w:rStyle w:val="code"/>
          <w:lang w:val="fr-FR"/>
        </w:rPr>
        <w:t>p</w:t>
      </w:r>
      <w:r w:rsidRPr="00334DBC">
        <w:rPr>
          <w:rStyle w:val="code"/>
          <w:lang w:val="fr-FR"/>
        </w:rPr>
        <w:t xml:space="preserve">2, </w:t>
      </w:r>
      <w:r w:rsidR="000135F0">
        <w:rPr>
          <w:rStyle w:val="code"/>
          <w:lang w:val="fr-FR"/>
        </w:rPr>
        <w:t>p</w:t>
      </w:r>
      <w:r w:rsidRPr="00334DBC">
        <w:rPr>
          <w:rStyle w:val="code"/>
          <w:lang w:val="fr-FR"/>
        </w:rPr>
        <w:t>3 |   (le(</w:t>
      </w:r>
      <w:r w:rsidR="000135F0">
        <w:rPr>
          <w:rStyle w:val="code"/>
          <w:lang w:val="fr-FR"/>
        </w:rPr>
        <w:t>p</w:t>
      </w:r>
      <w:r w:rsidRPr="00334DBC">
        <w:rPr>
          <w:rStyle w:val="code"/>
          <w:lang w:val="fr-FR"/>
        </w:rPr>
        <w:t xml:space="preserve">1, </w:t>
      </w:r>
      <w:r w:rsidR="000135F0">
        <w:rPr>
          <w:rStyle w:val="code"/>
          <w:lang w:val="fr-FR"/>
        </w:rPr>
        <w:t>p</w:t>
      </w:r>
      <w:r w:rsidRPr="00334DBC">
        <w:rPr>
          <w:rStyle w:val="code"/>
          <w:lang w:val="fr-FR"/>
        </w:rPr>
        <w:t>2) \/ le(</w:t>
      </w:r>
      <w:r w:rsidR="000135F0">
        <w:rPr>
          <w:rStyle w:val="code"/>
          <w:lang w:val="fr-FR"/>
        </w:rPr>
        <w:t>p</w:t>
      </w:r>
      <w:r w:rsidRPr="00334DBC">
        <w:rPr>
          <w:rStyle w:val="code"/>
          <w:lang w:val="fr-FR"/>
        </w:rPr>
        <w:t xml:space="preserve">2, </w:t>
      </w:r>
      <w:r w:rsidR="000135F0">
        <w:rPr>
          <w:rStyle w:val="code"/>
          <w:lang w:val="fr-FR"/>
        </w:rPr>
        <w:t>p</w:t>
      </w:r>
      <w:r w:rsidRPr="00334DBC">
        <w:rPr>
          <w:rStyle w:val="code"/>
          <w:lang w:val="fr-FR"/>
        </w:rPr>
        <w:t xml:space="preserve">1))  </w:t>
      </w:r>
      <w:r w:rsidRPr="00334DBC">
        <w:rPr>
          <w:rStyle w:val="code"/>
          <w:lang w:val="fr-FR"/>
        </w:rPr>
        <w:br/>
        <w:t xml:space="preserve">                          /\ (le(</w:t>
      </w:r>
      <w:r w:rsidR="000135F0">
        <w:rPr>
          <w:rStyle w:val="code"/>
          <w:lang w:val="fr-FR"/>
        </w:rPr>
        <w:t>p</w:t>
      </w:r>
      <w:r w:rsidRPr="00334DBC">
        <w:rPr>
          <w:rStyle w:val="code"/>
          <w:lang w:val="fr-FR"/>
        </w:rPr>
        <w:t xml:space="preserve">1, </w:t>
      </w:r>
      <w:r w:rsidR="000135F0">
        <w:rPr>
          <w:rStyle w:val="code"/>
          <w:lang w:val="fr-FR"/>
        </w:rPr>
        <w:t>p</w:t>
      </w:r>
      <w:r w:rsidRPr="00334DBC">
        <w:rPr>
          <w:rStyle w:val="code"/>
          <w:lang w:val="fr-FR"/>
        </w:rPr>
        <w:t>2) /\ le(</w:t>
      </w:r>
      <w:r w:rsidR="000135F0">
        <w:rPr>
          <w:rStyle w:val="code"/>
          <w:lang w:val="fr-FR"/>
        </w:rPr>
        <w:t>p</w:t>
      </w:r>
      <w:r w:rsidRPr="00334DBC">
        <w:rPr>
          <w:rStyle w:val="code"/>
          <w:lang w:val="fr-FR"/>
        </w:rPr>
        <w:t xml:space="preserve">2, </w:t>
      </w:r>
      <w:r w:rsidR="000135F0">
        <w:rPr>
          <w:rStyle w:val="code"/>
          <w:lang w:val="fr-FR"/>
        </w:rPr>
        <w:t>p</w:t>
      </w:r>
      <w:r w:rsidRPr="00334DBC">
        <w:rPr>
          <w:rStyle w:val="code"/>
          <w:lang w:val="fr-FR"/>
        </w:rPr>
        <w:t>3) ==&gt; le(</w:t>
      </w:r>
      <w:r w:rsidR="000135F0">
        <w:rPr>
          <w:rStyle w:val="code"/>
          <w:lang w:val="fr-FR"/>
        </w:rPr>
        <w:t>p</w:t>
      </w:r>
      <w:r w:rsidRPr="00334DBC">
        <w:rPr>
          <w:rStyle w:val="code"/>
          <w:lang w:val="fr-FR"/>
        </w:rPr>
        <w:t xml:space="preserve">1, </w:t>
      </w:r>
      <w:r w:rsidR="000135F0">
        <w:rPr>
          <w:rStyle w:val="code"/>
          <w:lang w:val="fr-FR"/>
        </w:rPr>
        <w:t>p</w:t>
      </w:r>
      <w:r w:rsidRPr="00334DBC">
        <w:rPr>
          <w:rStyle w:val="code"/>
          <w:lang w:val="fr-FR"/>
        </w:rPr>
        <w:t xml:space="preserve">3)) ) </w:t>
      </w:r>
    </w:p>
    <w:p w14:paraId="16B7213F" w14:textId="77777777" w:rsidR="000229B4" w:rsidRDefault="000229B4">
      <w:pPr>
        <w:pStyle w:val="routine"/>
        <w:rPr>
          <w:rStyle w:val="code"/>
        </w:rPr>
      </w:pPr>
      <w:r>
        <w:rPr>
          <w:rStyle w:val="code"/>
        </w:rPr>
        <w:t>IsMaj(m: SET A-&gt;Bool) -&gt; Bool =</w:t>
      </w:r>
      <w:r>
        <w:rPr>
          <w:rStyle w:val="code"/>
        </w:rPr>
        <w:tab/>
      </w:r>
      <w:r>
        <w:rPr>
          <w:rStyle w:val="m"/>
        </w:rPr>
        <w:t>% any two must intersect</w:t>
      </w:r>
      <w:r>
        <w:rPr>
          <w:rStyle w:val="code"/>
        </w:rPr>
        <w:br/>
        <w:t xml:space="preserve">    RET (ALL </w:t>
      </w:r>
      <w:r w:rsidR="00067D07">
        <w:rPr>
          <w:rStyle w:val="code"/>
        </w:rPr>
        <w:t>aa</w:t>
      </w:r>
      <w:r>
        <w:rPr>
          <w:rStyle w:val="code"/>
        </w:rPr>
        <w:t xml:space="preserve">1: SET A, </w:t>
      </w:r>
      <w:r w:rsidR="00067D07">
        <w:rPr>
          <w:rStyle w:val="code"/>
        </w:rPr>
        <w:t>aa</w:t>
      </w:r>
      <w:r>
        <w:rPr>
          <w:rStyle w:val="code"/>
        </w:rPr>
        <w:t>2: SET A | (m(</w:t>
      </w:r>
      <w:r w:rsidR="00067D07">
        <w:rPr>
          <w:rStyle w:val="code"/>
        </w:rPr>
        <w:t>aa</w:t>
      </w:r>
      <w:r>
        <w:rPr>
          <w:rStyle w:val="code"/>
        </w:rPr>
        <w:t>1) /\ m(</w:t>
      </w:r>
      <w:r w:rsidR="00067D07">
        <w:rPr>
          <w:rStyle w:val="code"/>
        </w:rPr>
        <w:t>aa</w:t>
      </w:r>
      <w:r>
        <w:rPr>
          <w:rStyle w:val="code"/>
        </w:rPr>
        <w:t xml:space="preserve">2) ==&gt; </w:t>
      </w:r>
      <w:r w:rsidR="00067D07">
        <w:rPr>
          <w:rStyle w:val="code"/>
        </w:rPr>
        <w:t>aa</w:t>
      </w:r>
      <w:r>
        <w:rPr>
          <w:rStyle w:val="code"/>
        </w:rPr>
        <w:t xml:space="preserve">1 /\ </w:t>
      </w:r>
      <w:r w:rsidR="00067D07">
        <w:rPr>
          <w:rStyle w:val="code"/>
        </w:rPr>
        <w:t>aa</w:t>
      </w:r>
      <w:r>
        <w:rPr>
          <w:rStyle w:val="code"/>
        </w:rPr>
        <w:t>2 ≠ {})</w:t>
      </w:r>
    </w:p>
    <w:p w14:paraId="0A8331DA" w14:textId="77777777" w:rsidR="000229B4" w:rsidRDefault="000229B4">
      <w:pPr>
        <w:pStyle w:val="routine"/>
        <w:rPr>
          <w:rStyle w:val="code"/>
        </w:rPr>
      </w:pPr>
      <w:r>
        <w:rPr>
          <w:rStyle w:val="code"/>
        </w:rPr>
        <w:t>FUNC Allowed() -&gt; SET V = RET \/ : allowed.rng</w:t>
      </w:r>
    </w:p>
    <w:p w14:paraId="661C2201" w14:textId="77777777" w:rsidR="000229B4" w:rsidRPr="002E1B88" w:rsidRDefault="000229B4">
      <w:pPr>
        <w:pStyle w:val="routine"/>
        <w:rPr>
          <w:rStyle w:val="code"/>
        </w:rPr>
      </w:pPr>
      <w:r w:rsidRPr="002E1B88">
        <w:rPr>
          <w:rStyle w:val="code"/>
        </w:rPr>
        <w:t xml:space="preserve">FUNC </w:t>
      </w:r>
      <w:r w:rsidR="003A3128">
        <w:rPr>
          <w:rStyle w:val="code"/>
        </w:rPr>
        <w:t>Decides</w:t>
      </w:r>
      <w:r w:rsidRPr="002E1B88">
        <w:rPr>
          <w:rStyle w:val="code"/>
        </w:rPr>
        <w:t xml:space="preserve">(n) -&gt; Bool = RET </w:t>
      </w:r>
      <w:r w:rsidR="003A3128">
        <w:rPr>
          <w:rStyle w:val="code"/>
        </w:rPr>
        <w:t>Decides</w:t>
      </w:r>
      <w:r w:rsidRPr="002E1B88">
        <w:rPr>
          <w:rStyle w:val="code"/>
        </w:rPr>
        <w:t>(</w:t>
      </w:r>
      <w:r w:rsidR="00EE5500" w:rsidRPr="002E1B88">
        <w:rPr>
          <w:rStyle w:val="code"/>
        </w:rPr>
        <w:t>s</w:t>
      </w:r>
      <w:r w:rsidRPr="002E1B88">
        <w:rPr>
          <w:rStyle w:val="code"/>
        </w:rPr>
        <w:t>, n)</w:t>
      </w:r>
    </w:p>
    <w:p w14:paraId="605167D6" w14:textId="77777777" w:rsidR="000229B4" w:rsidRDefault="000229B4">
      <w:pPr>
        <w:pStyle w:val="routine"/>
        <w:spacing w:before="0"/>
        <w:rPr>
          <w:rStyle w:val="code"/>
        </w:rPr>
      </w:pPr>
      <w:r>
        <w:rPr>
          <w:rStyle w:val="code"/>
        </w:rPr>
        <w:t>FUNC Value(n) -&gt; (V+Null)  = RET Val(</w:t>
      </w:r>
      <w:r w:rsidR="00EE5500">
        <w:rPr>
          <w:rStyle w:val="code"/>
        </w:rPr>
        <w:t>s</w:t>
      </w:r>
      <w:r>
        <w:rPr>
          <w:rStyle w:val="code"/>
        </w:rPr>
        <w:t>, n)</w:t>
      </w:r>
      <w:r>
        <w:rPr>
          <w:rStyle w:val="code"/>
        </w:rPr>
        <w:tab/>
      </w:r>
      <w:r>
        <w:rPr>
          <w:rStyle w:val="m"/>
        </w:rPr>
        <w:t xml:space="preserve">% The value of round </w:t>
      </w:r>
      <w:r>
        <w:rPr>
          <w:rStyle w:val="code"/>
        </w:rPr>
        <w:t>n</w:t>
      </w:r>
    </w:p>
    <w:p w14:paraId="2E097707" w14:textId="77777777" w:rsidR="000229B4" w:rsidRDefault="000229B4">
      <w:pPr>
        <w:pStyle w:val="routine"/>
        <w:rPr>
          <w:rStyle w:val="code"/>
        </w:rPr>
      </w:pPr>
      <w:r>
        <w:rPr>
          <w:rStyle w:val="code"/>
        </w:rPr>
        <w:t xml:space="preserve">FUNC ValAnywhere(n) -&gt; SET V = </w:t>
      </w:r>
      <w:r>
        <w:rPr>
          <w:rStyle w:val="code"/>
        </w:rPr>
        <w:br/>
      </w:r>
      <w:r>
        <w:rPr>
          <w:rStyle w:val="m"/>
        </w:rPr>
        <w:t xml:space="preserve">% Any trace of the value of round n, in messages, in </w:t>
      </w:r>
      <w:r w:rsidR="00EE5500">
        <w:rPr>
          <w:rStyle w:val="code"/>
        </w:rPr>
        <w:t>s</w:t>
      </w:r>
      <w:r>
        <w:rPr>
          <w:rStyle w:val="m"/>
        </w:rPr>
        <w:t xml:space="preserve">, or in a </w:t>
      </w:r>
      <w:r w:rsidR="00142EE4">
        <w:rPr>
          <w:rStyle w:val="m"/>
        </w:rPr>
        <w:t>proposer</w:t>
      </w:r>
      <w:r>
        <w:rPr>
          <w:rStyle w:val="m"/>
        </w:rPr>
        <w:t>.</w:t>
      </w:r>
    </w:p>
    <w:p w14:paraId="3C280BCE" w14:textId="77777777" w:rsidR="000229B4" w:rsidRDefault="000229B4">
      <w:pPr>
        <w:pStyle w:val="cmd1"/>
        <w:rPr>
          <w:rStyle w:val="code"/>
        </w:rPr>
      </w:pPr>
      <w:r>
        <w:rPr>
          <w:rStyle w:val="code"/>
        </w:rPr>
        <w:t xml:space="preserve">RET    {m, a, </w:t>
      </w:r>
      <w:r w:rsidR="00067D07">
        <w:rPr>
          <w:rStyle w:val="code"/>
        </w:rPr>
        <w:t>s1</w:t>
      </w:r>
      <w:r>
        <w:rPr>
          <w:rStyle w:val="code"/>
        </w:rPr>
        <w:t xml:space="preserve"> | m IN UnreliableCh.q /\ m.x = </w:t>
      </w:r>
      <w:r w:rsidR="00067D07">
        <w:rPr>
          <w:rStyle w:val="code"/>
        </w:rPr>
        <w:t>s1</w:t>
      </w:r>
      <w:r>
        <w:rPr>
          <w:rStyle w:val="code"/>
        </w:rPr>
        <w:t xml:space="preserve"> /\ </w:t>
      </w:r>
      <w:r w:rsidR="00067D07">
        <w:rPr>
          <w:rStyle w:val="code"/>
        </w:rPr>
        <w:t>s1</w:t>
      </w:r>
      <w:r>
        <w:rPr>
          <w:rStyle w:val="code"/>
        </w:rPr>
        <w:t xml:space="preserve">!a /\ </w:t>
      </w:r>
      <w:r w:rsidR="00067D07">
        <w:rPr>
          <w:rStyle w:val="code"/>
        </w:rPr>
        <w:t>s1</w:t>
      </w:r>
      <w:r>
        <w:rPr>
          <w:rStyle w:val="code"/>
        </w:rPr>
        <w:t xml:space="preserve">(a)!n </w:t>
      </w:r>
      <w:r>
        <w:rPr>
          <w:rStyle w:val="code"/>
        </w:rPr>
        <w:br/>
        <w:t xml:space="preserve">               | </w:t>
      </w:r>
      <w:r w:rsidR="00067D07">
        <w:rPr>
          <w:rStyle w:val="code"/>
        </w:rPr>
        <w:t>s1</w:t>
      </w:r>
      <w:r w:rsidR="00067D07">
        <w:rPr>
          <w:position w:val="-4"/>
          <w:sz w:val="18"/>
        </w:rPr>
        <w:t>n</w:t>
      </w:r>
      <w:r w:rsidR="00067D07">
        <w:rPr>
          <w:position w:val="8"/>
          <w:sz w:val="18"/>
          <w:szCs w:val="18"/>
        </w:rPr>
        <w:t>a</w:t>
      </w:r>
      <w:r w:rsidR="00067D07">
        <w:rPr>
          <w:rStyle w:val="code"/>
        </w:rPr>
        <w:t xml:space="preserve"> </w:t>
      </w:r>
      <w:r>
        <w:rPr>
          <w:rStyle w:val="code"/>
        </w:rPr>
        <w:t xml:space="preserve">}  </w:t>
      </w:r>
      <w:r>
        <w:rPr>
          <w:rStyle w:val="code"/>
        </w:rPr>
        <w:br/>
        <w:t xml:space="preserve">    \/ {Value(n)}</w:t>
      </w:r>
      <w:r>
        <w:rPr>
          <w:rStyle w:val="code"/>
        </w:rPr>
        <w:br/>
        <w:t xml:space="preserve">    \/ (phase</w:t>
      </w:r>
      <w:r>
        <w:rPr>
          <w:rStyle w:val="PageNumber"/>
          <w:position w:val="-4"/>
          <w:sz w:val="18"/>
        </w:rPr>
        <w:t>n.l</w:t>
      </w:r>
      <w:r>
        <w:rPr>
          <w:rStyle w:val="code"/>
        </w:rPr>
        <w:t xml:space="preserve"> = commanding =&gt; {v</w:t>
      </w:r>
      <w:r>
        <w:rPr>
          <w:position w:val="-4"/>
          <w:sz w:val="18"/>
        </w:rPr>
        <w:t>n</w:t>
      </w:r>
      <w:r>
        <w:rPr>
          <w:rStyle w:val="PageNumber"/>
          <w:position w:val="-4"/>
          <w:sz w:val="18"/>
        </w:rPr>
        <w:t>.l</w:t>
      </w:r>
      <w:r>
        <w:rPr>
          <w:rStyle w:val="code"/>
        </w:rPr>
        <w:t>} [*] {})</w:t>
      </w:r>
    </w:p>
    <w:p w14:paraId="6759A384" w14:textId="77777777" w:rsidR="000229B4" w:rsidRDefault="000229B4">
      <w:pPr>
        <w:pStyle w:val="routine"/>
        <w:rPr>
          <w:rStyle w:val="code"/>
        </w:rPr>
      </w:pPr>
      <w:r>
        <w:rPr>
          <w:rStyle w:val="code"/>
        </w:rPr>
        <w:t xml:space="preserve">FUNC </w:t>
      </w:r>
      <w:r w:rsidR="00F46314">
        <w:rPr>
          <w:rStyle w:val="code"/>
        </w:rPr>
        <w:t>Safe</w:t>
      </w:r>
      <w:r>
        <w:rPr>
          <w:rStyle w:val="code"/>
        </w:rPr>
        <w:t xml:space="preserve">Vals(n) -&gt; SET V = </w:t>
      </w:r>
      <w:r>
        <w:rPr>
          <w:rStyle w:val="code"/>
        </w:rPr>
        <w:br/>
      </w:r>
      <w:r>
        <w:rPr>
          <w:rStyle w:val="m"/>
        </w:rPr>
        <w:t>% The</w:t>
      </w:r>
      <w:r w:rsidR="001A0038">
        <w:rPr>
          <w:rStyle w:val="m"/>
        </w:rPr>
        <w:t xml:space="preserve"> safe</w:t>
      </w:r>
      <w:r>
        <w:rPr>
          <w:rStyle w:val="m"/>
        </w:rPr>
        <w:t xml:space="preserve"> </w:t>
      </w:r>
      <w:r>
        <w:rPr>
          <w:rStyle w:val="code"/>
        </w:rPr>
        <w:t>v</w:t>
      </w:r>
      <w:r>
        <w:rPr>
          <w:rStyle w:val="m"/>
        </w:rPr>
        <w:t xml:space="preserve">’s </w:t>
      </w:r>
      <w:r w:rsidR="001A0038">
        <w:rPr>
          <w:rStyle w:val="m"/>
        </w:rPr>
        <w:t>at</w:t>
      </w:r>
      <w:r>
        <w:rPr>
          <w:rStyle w:val="m"/>
        </w:rPr>
        <w:t xml:space="preserve"> </w:t>
      </w:r>
      <w:r>
        <w:rPr>
          <w:rStyle w:val="code"/>
        </w:rPr>
        <w:t>n</w:t>
      </w:r>
      <w:r>
        <w:rPr>
          <w:rStyle w:val="m"/>
        </w:rPr>
        <w:t>.</w:t>
      </w:r>
    </w:p>
    <w:p w14:paraId="74E2FC4E" w14:textId="77777777" w:rsidR="000229B4" w:rsidRDefault="000229B4">
      <w:pPr>
        <w:pStyle w:val="cmd1"/>
        <w:rPr>
          <w:rStyle w:val="code"/>
        </w:rPr>
      </w:pPr>
      <w:r>
        <w:rPr>
          <w:rStyle w:val="code"/>
        </w:rPr>
        <w:t>RET {v | ( ALL n' | n' &lt; n ==&gt; Dead(</w:t>
      </w:r>
      <w:r w:rsidR="00EE5500">
        <w:rPr>
          <w:rStyle w:val="code"/>
        </w:rPr>
        <w:t>s</w:t>
      </w:r>
      <w:r>
        <w:rPr>
          <w:rStyle w:val="code"/>
        </w:rPr>
        <w:t>, n') \/ v = Val(</w:t>
      </w:r>
      <w:r w:rsidR="00EE5500">
        <w:rPr>
          <w:rStyle w:val="code"/>
        </w:rPr>
        <w:t>s</w:t>
      </w:r>
      <w:r>
        <w:rPr>
          <w:rStyle w:val="code"/>
        </w:rPr>
        <w:t>, n') )}</w:t>
      </w:r>
    </w:p>
    <w:p w14:paraId="42F6381E" w14:textId="77777777" w:rsidR="000229B4" w:rsidRDefault="000229B4">
      <w:pPr>
        <w:pStyle w:val="routine"/>
        <w:rPr>
          <w:rStyle w:val="code"/>
        </w:rPr>
      </w:pPr>
      <w:r>
        <w:rPr>
          <w:rStyle w:val="code"/>
        </w:rPr>
        <w:t xml:space="preserve">FUNC GoodVals(n) -&gt; SET V = </w:t>
      </w:r>
      <w:r>
        <w:rPr>
          <w:rStyle w:val="code"/>
        </w:rPr>
        <w:br/>
      </w:r>
      <w:r>
        <w:rPr>
          <w:rStyle w:val="m"/>
        </w:rPr>
        <w:t xml:space="preserve">% The good values for round </w:t>
      </w:r>
      <w:r>
        <w:rPr>
          <w:rStyle w:val="code"/>
        </w:rPr>
        <w:t>n:</w:t>
      </w:r>
      <w:r>
        <w:rPr>
          <w:rStyle w:val="m"/>
        </w:rPr>
        <w:t xml:space="preserve"> if there's no </w:t>
      </w:r>
      <w:r>
        <w:rPr>
          <w:rStyle w:val="code"/>
        </w:rPr>
        <w:t>v</w:t>
      </w:r>
      <w:r>
        <w:rPr>
          <w:rStyle w:val="m"/>
        </w:rPr>
        <w:t xml:space="preserve"> yet, the ones that satisfy </w:t>
      </w:r>
      <w:r>
        <w:rPr>
          <w:rStyle w:val="m"/>
        </w:rPr>
        <w:br/>
        <w:t xml:space="preserve">% </w:t>
      </w:r>
      <w:r>
        <w:rPr>
          <w:rStyle w:val="code"/>
        </w:rPr>
        <w:t>(I3)</w:t>
      </w:r>
      <w:r>
        <w:rPr>
          <w:rStyle w:val="m"/>
        </w:rPr>
        <w:t xml:space="preserve"> and validity. If there is a </w:t>
      </w:r>
      <w:r>
        <w:rPr>
          <w:rStyle w:val="code"/>
        </w:rPr>
        <w:t>v</w:t>
      </w:r>
      <w:r>
        <w:rPr>
          <w:rStyle w:val="m"/>
        </w:rPr>
        <w:t xml:space="preserve">, then </w:t>
      </w:r>
      <w:r>
        <w:rPr>
          <w:rStyle w:val="code"/>
        </w:rPr>
        <w:t>v</w:t>
      </w:r>
      <w:r>
        <w:rPr>
          <w:rStyle w:val="m"/>
        </w:rPr>
        <w:t>.</w:t>
      </w:r>
    </w:p>
    <w:p w14:paraId="7AD3B36E" w14:textId="77777777" w:rsidR="000229B4" w:rsidRDefault="000229B4">
      <w:pPr>
        <w:pStyle w:val="cmd1"/>
        <w:rPr>
          <w:rStyle w:val="code"/>
        </w:rPr>
      </w:pPr>
      <w:r>
        <w:rPr>
          <w:rStyle w:val="code"/>
        </w:rPr>
        <w:t xml:space="preserve">RET ( Value(n) = nil =&gt; </w:t>
      </w:r>
      <w:r w:rsidR="00766855">
        <w:rPr>
          <w:rStyle w:val="code"/>
        </w:rPr>
        <w:t>Safe</w:t>
      </w:r>
      <w:r>
        <w:rPr>
          <w:rStyle w:val="code"/>
        </w:rPr>
        <w:t>Vals(n) /\ Allowed() [*] {Value(n)} )</w:t>
      </w:r>
    </w:p>
    <w:p w14:paraId="26978FAE" w14:textId="77777777" w:rsidR="000229B4" w:rsidRDefault="000229B4">
      <w:pPr>
        <w:pStyle w:val="routine"/>
        <w:keepNext/>
        <w:rPr>
          <w:rStyle w:val="code"/>
          <w:sz w:val="24"/>
        </w:rPr>
      </w:pPr>
      <w:r>
        <w:rPr>
          <w:rStyle w:val="code"/>
          <w:sz w:val="24"/>
        </w:rPr>
        <w:t xml:space="preserve">============================== </w:t>
      </w:r>
      <w:r>
        <w:rPr>
          <w:rStyle w:val="m"/>
          <w:sz w:val="24"/>
        </w:rPr>
        <w:t>Invariants</w:t>
      </w:r>
      <w:r>
        <w:rPr>
          <w:rStyle w:val="code"/>
          <w:sz w:val="24"/>
        </w:rPr>
        <w:t xml:space="preserve"> ==============================</w:t>
      </w:r>
    </w:p>
    <w:p w14:paraId="1F6FBE7C" w14:textId="77777777" w:rsidR="000229B4" w:rsidRDefault="000229B4">
      <w:pPr>
        <w:pStyle w:val="routine"/>
        <w:keepNext/>
        <w:rPr>
          <w:rStyle w:val="m"/>
        </w:rPr>
      </w:pPr>
      <w:r>
        <w:rPr>
          <w:rStyle w:val="m"/>
        </w:rPr>
        <w:t xml:space="preserve">% Proofs are straightforward except as noted. Observe that </w:t>
      </w:r>
      <w:r w:rsidR="00EE5500">
        <w:rPr>
          <w:rStyle w:val="code"/>
        </w:rPr>
        <w:t>s</w:t>
      </w:r>
      <w:r w:rsidR="00EE5500">
        <w:rPr>
          <w:rStyle w:val="m"/>
        </w:rPr>
        <w:t xml:space="preserve"> changes </w:t>
      </w:r>
      <w:r>
        <w:rPr>
          <w:rStyle w:val="m"/>
        </w:rPr>
        <w:t xml:space="preserve">only when an </w:t>
      </w:r>
      <w:r w:rsidR="00343E2A">
        <w:rPr>
          <w:rStyle w:val="m"/>
        </w:rPr>
        <w:t>acceptor</w:t>
      </w:r>
      <w:r>
        <w:rPr>
          <w:rStyle w:val="m"/>
        </w:rPr>
        <w:t xml:space="preserve"> receives </w:t>
      </w:r>
      <w:r>
        <w:rPr>
          <w:rStyle w:val="code"/>
        </w:rPr>
        <w:t>query</w:t>
      </w:r>
      <w:r>
        <w:rPr>
          <w:rStyle w:val="m"/>
        </w:rPr>
        <w:t xml:space="preserve"> </w:t>
      </w:r>
      <w:r w:rsidR="00EE5500">
        <w:rPr>
          <w:rStyle w:val="m"/>
        </w:rPr>
        <w:br/>
        <w:t xml:space="preserve">% </w:t>
      </w:r>
      <w:r>
        <w:rPr>
          <w:rStyle w:val="m"/>
        </w:rPr>
        <w:t xml:space="preserve">(when it may add </w:t>
      </w:r>
      <w:r>
        <w:rPr>
          <w:rStyle w:val="code"/>
        </w:rPr>
        <w:t>no</w:t>
      </w:r>
      <w:r w:rsidR="00EE5500">
        <w:rPr>
          <w:rStyle w:val="m"/>
        </w:rPr>
        <w:t xml:space="preserve"> state) or when  </w:t>
      </w:r>
      <w:r>
        <w:rPr>
          <w:rStyle w:val="m"/>
        </w:rPr>
        <w:t xml:space="preserve">an </w:t>
      </w:r>
      <w:r w:rsidR="00343E2A">
        <w:rPr>
          <w:rStyle w:val="m"/>
        </w:rPr>
        <w:t>acceptor</w:t>
      </w:r>
      <w:r>
        <w:rPr>
          <w:rStyle w:val="m"/>
        </w:rPr>
        <w:t xml:space="preserve"> receives </w:t>
      </w:r>
      <w:r>
        <w:rPr>
          <w:rStyle w:val="code"/>
        </w:rPr>
        <w:t>command</w:t>
      </w:r>
      <w:r>
        <w:rPr>
          <w:rStyle w:val="m"/>
        </w:rPr>
        <w:t xml:space="preserve"> (when it may add </w:t>
      </w:r>
      <w:r>
        <w:rPr>
          <w:rStyle w:val="code"/>
        </w:rPr>
        <w:t>V</w:t>
      </w:r>
      <w:r>
        <w:rPr>
          <w:rStyle w:val="m"/>
        </w:rPr>
        <w:t xml:space="preserve"> state).</w:t>
      </w:r>
    </w:p>
    <w:p w14:paraId="1CEB5E56" w14:textId="77777777" w:rsidR="000229B4" w:rsidRDefault="000229B4">
      <w:pPr>
        <w:pStyle w:val="routine"/>
        <w:keepNext/>
        <w:rPr>
          <w:rStyle w:val="code"/>
        </w:rPr>
      </w:pPr>
      <w:r>
        <w:rPr>
          <w:rStyle w:val="m"/>
        </w:rPr>
        <w:t xml:space="preserve">% (1) A </w:t>
      </w:r>
      <w:r w:rsidR="00142EE4">
        <w:rPr>
          <w:rStyle w:val="m"/>
        </w:rPr>
        <w:t>proposer</w:t>
      </w:r>
      <w:r>
        <w:rPr>
          <w:rStyle w:val="m"/>
        </w:rPr>
        <w:t xml:space="preserve">’s </w:t>
      </w:r>
      <w:r>
        <w:rPr>
          <w:rStyle w:val="code"/>
        </w:rPr>
        <w:t>n.</w:t>
      </w:r>
      <w:r w:rsidR="000135F0">
        <w:rPr>
          <w:rStyle w:val="code"/>
        </w:rPr>
        <w:t>p</w:t>
      </w:r>
      <w:r>
        <w:rPr>
          <w:rStyle w:val="m"/>
        </w:rPr>
        <w:t xml:space="preserve"> is always the </w:t>
      </w:r>
      <w:r w:rsidR="00142EE4">
        <w:rPr>
          <w:rStyle w:val="m"/>
        </w:rPr>
        <w:t>proposer</w:t>
      </w:r>
      <w:r>
        <w:rPr>
          <w:rStyle w:val="m"/>
        </w:rPr>
        <w:t xml:space="preserve"> itself.</w:t>
      </w:r>
    </w:p>
    <w:p w14:paraId="0C8EC111" w14:textId="77777777" w:rsidR="000229B4" w:rsidRDefault="000229B4">
      <w:pPr>
        <w:pStyle w:val="routine"/>
        <w:keepNext/>
        <w:spacing w:before="0"/>
        <w:rPr>
          <w:rStyle w:val="m"/>
        </w:rPr>
      </w:pPr>
      <w:r>
        <w:rPr>
          <w:rStyle w:val="code"/>
        </w:rPr>
        <w:t xml:space="preserve">( ALL </w:t>
      </w:r>
      <w:r w:rsidR="000135F0">
        <w:rPr>
          <w:rStyle w:val="code"/>
        </w:rPr>
        <w:t>p</w:t>
      </w:r>
      <w:r>
        <w:rPr>
          <w:rStyle w:val="code"/>
        </w:rPr>
        <w:t xml:space="preserve"> | n</w:t>
      </w:r>
      <w:r w:rsidR="00BB14A6">
        <w:rPr>
          <w:rStyle w:val="code"/>
          <w:vertAlign w:val="subscript"/>
        </w:rPr>
        <w:t>p</w:t>
      </w:r>
      <w:r>
        <w:rPr>
          <w:rStyle w:val="code"/>
        </w:rPr>
        <w:t>.</w:t>
      </w:r>
      <w:r w:rsidR="000135F0">
        <w:rPr>
          <w:rStyle w:val="code"/>
        </w:rPr>
        <w:t>p</w:t>
      </w:r>
      <w:r>
        <w:rPr>
          <w:rStyle w:val="code"/>
        </w:rPr>
        <w:t xml:space="preserve"> = </w:t>
      </w:r>
      <w:r w:rsidR="000135F0">
        <w:rPr>
          <w:rStyle w:val="code"/>
        </w:rPr>
        <w:t>p</w:t>
      </w:r>
      <w:r>
        <w:rPr>
          <w:rStyle w:val="code"/>
        </w:rPr>
        <w:t xml:space="preserve"> ) </w:t>
      </w:r>
      <w:r>
        <w:rPr>
          <w:rStyle w:val="code"/>
        </w:rPr>
        <w:tab/>
      </w:r>
      <w:r>
        <w:rPr>
          <w:rStyle w:val="m"/>
        </w:rPr>
        <w:t xml:space="preserve">% once </w:t>
      </w:r>
      <w:r w:rsidR="000135F0">
        <w:rPr>
          <w:rStyle w:val="code"/>
        </w:rPr>
        <w:t>p</w:t>
      </w:r>
      <w:r>
        <w:rPr>
          <w:rStyle w:val="m"/>
        </w:rPr>
        <w:t xml:space="preserve"> has taken an action</w:t>
      </w:r>
    </w:p>
    <w:p w14:paraId="5B916903" w14:textId="77777777" w:rsidR="000229B4" w:rsidRDefault="000229B4">
      <w:pPr>
        <w:pStyle w:val="routine"/>
        <w:keepNext/>
        <w:spacing w:before="0"/>
        <w:rPr>
          <w:rStyle w:val="m"/>
        </w:rPr>
      </w:pPr>
      <w:r>
        <w:rPr>
          <w:rStyle w:val="m"/>
        </w:rPr>
        <w:t xml:space="preserve">% (2) Ensure that there's no value yet for any round that a </w:t>
      </w:r>
      <w:r w:rsidR="00142EE4">
        <w:rPr>
          <w:rStyle w:val="m"/>
        </w:rPr>
        <w:t>proposer</w:t>
      </w:r>
      <w:r>
        <w:rPr>
          <w:rStyle w:val="m"/>
        </w:rPr>
        <w:t xml:space="preserve"> might start.</w:t>
      </w:r>
    </w:p>
    <w:p w14:paraId="74768F00" w14:textId="77777777" w:rsidR="000229B4" w:rsidRDefault="000229B4">
      <w:pPr>
        <w:pStyle w:val="routine"/>
        <w:spacing w:before="0"/>
        <w:rPr>
          <w:rStyle w:val="code"/>
        </w:rPr>
      </w:pPr>
      <w:r>
        <w:rPr>
          <w:rStyle w:val="code"/>
        </w:rPr>
        <w:t xml:space="preserve">( ALL </w:t>
      </w:r>
      <w:r w:rsidR="000135F0">
        <w:rPr>
          <w:rStyle w:val="code"/>
        </w:rPr>
        <w:t>p</w:t>
      </w:r>
      <w:r>
        <w:rPr>
          <w:rStyle w:val="code"/>
        </w:rPr>
        <w:t>, n |    n.</w:t>
      </w:r>
      <w:r w:rsidR="000135F0">
        <w:rPr>
          <w:rStyle w:val="code"/>
        </w:rPr>
        <w:t>p</w:t>
      </w:r>
      <w:r>
        <w:rPr>
          <w:rStyle w:val="code"/>
        </w:rPr>
        <w:t xml:space="preserve"> = </w:t>
      </w:r>
      <w:r w:rsidR="000135F0">
        <w:rPr>
          <w:rStyle w:val="code"/>
        </w:rPr>
        <w:t>p</w:t>
      </w:r>
      <w:r>
        <w:rPr>
          <w:rStyle w:val="code"/>
        </w:rPr>
        <w:t xml:space="preserve"> /\ (n &gt; n</w:t>
      </w:r>
      <w:r w:rsidR="000135F0" w:rsidRPr="00BB14A6">
        <w:rPr>
          <w:rStyle w:val="code"/>
          <w:vertAlign w:val="subscript"/>
        </w:rPr>
        <w:t>p</w:t>
      </w:r>
      <w:r>
        <w:rPr>
          <w:rStyle w:val="code"/>
        </w:rPr>
        <w:t xml:space="preserve"> \/ (n = n</w:t>
      </w:r>
      <w:r w:rsidR="000135F0" w:rsidRPr="00BB14A6">
        <w:rPr>
          <w:rStyle w:val="code"/>
          <w:vertAlign w:val="subscript"/>
        </w:rPr>
        <w:t>p</w:t>
      </w:r>
      <w:r>
        <w:rPr>
          <w:rStyle w:val="code"/>
        </w:rPr>
        <w:t xml:space="preserve"> /\ phase</w:t>
      </w:r>
      <w:r w:rsidR="000135F0" w:rsidRPr="00BB14A6">
        <w:rPr>
          <w:rStyle w:val="code"/>
          <w:vertAlign w:val="subscript"/>
        </w:rPr>
        <w:t>p</w:t>
      </w:r>
      <w:r>
        <w:rPr>
          <w:rStyle w:val="code"/>
        </w:rPr>
        <w:t xml:space="preserve"> = querying)) </w:t>
      </w:r>
    </w:p>
    <w:p w14:paraId="0358D6F5" w14:textId="77777777" w:rsidR="000229B4" w:rsidRDefault="000229B4">
      <w:pPr>
        <w:pStyle w:val="routine"/>
        <w:spacing w:before="0"/>
        <w:rPr>
          <w:rStyle w:val="code"/>
        </w:rPr>
      </w:pPr>
      <w:r>
        <w:rPr>
          <w:rStyle w:val="code"/>
        </w:rPr>
        <w:t xml:space="preserve">            ==&gt; Value(n) = nil )</w:t>
      </w:r>
    </w:p>
    <w:p w14:paraId="023B3479" w14:textId="77777777" w:rsidR="000229B4" w:rsidRDefault="000229B4">
      <w:pPr>
        <w:pStyle w:val="routine"/>
        <w:rPr>
          <w:rStyle w:val="code"/>
        </w:rPr>
      </w:pPr>
      <w:r>
        <w:rPr>
          <w:rStyle w:val="m"/>
        </w:rPr>
        <w:t>% (3)</w:t>
      </w:r>
      <w:r>
        <w:rPr>
          <w:rStyle w:val="code"/>
        </w:rPr>
        <w:t xml:space="preserve"> </w:t>
      </w:r>
      <w:r w:rsidR="00EE5500">
        <w:rPr>
          <w:rStyle w:val="code"/>
        </w:rPr>
        <w:t>s</w:t>
      </w:r>
      <w:r>
        <w:rPr>
          <w:rStyle w:val="m"/>
        </w:rPr>
        <w:t xml:space="preserve"> always has a most one value per round, because </w:t>
      </w:r>
      <w:r>
        <w:rPr>
          <w:rStyle w:val="code"/>
        </w:rPr>
        <w:t>a</w:t>
      </w:r>
      <w:r>
        <w:rPr>
          <w:rStyle w:val="m"/>
        </w:rPr>
        <w:t xml:space="preserve"> only changes </w:t>
      </w:r>
      <w:r w:rsidR="00EE5500">
        <w:rPr>
          <w:rStyle w:val="code"/>
        </w:rPr>
        <w:t>s</w:t>
      </w:r>
      <w:r w:rsidR="00EE5500">
        <w:rPr>
          <w:position w:val="8"/>
          <w:sz w:val="18"/>
          <w:szCs w:val="18"/>
        </w:rPr>
        <w:t>a</w:t>
      </w:r>
      <w:r w:rsidR="00EE5500" w:rsidRPr="00EE5500">
        <w:rPr>
          <w:rStyle w:val="m"/>
        </w:rPr>
        <w:t xml:space="preserve"> </w:t>
      </w:r>
      <w:r w:rsidR="00EE5500">
        <w:rPr>
          <w:rStyle w:val="m"/>
        </w:rPr>
        <w:t xml:space="preserve">(when </w:t>
      </w:r>
      <w:r w:rsidR="00EE5500">
        <w:rPr>
          <w:rStyle w:val="code"/>
        </w:rPr>
        <w:t>a</w:t>
      </w:r>
      <w:r w:rsidR="00EE5500">
        <w:rPr>
          <w:rStyle w:val="m"/>
        </w:rPr>
        <w:t xml:space="preserve"> receives </w:t>
      </w:r>
      <w:r w:rsidR="00EE5500">
        <w:rPr>
          <w:rStyle w:val="code"/>
        </w:rPr>
        <w:t>query</w:t>
      </w:r>
      <w:r w:rsidR="00EE5500">
        <w:rPr>
          <w:rStyle w:val="m"/>
        </w:rPr>
        <w:t xml:space="preserve"> or </w:t>
      </w:r>
      <w:r w:rsidR="00EE5500">
        <w:rPr>
          <w:rStyle w:val="code"/>
        </w:rPr>
        <w:t>command</w:t>
      </w:r>
      <w:r w:rsidR="00EE5500">
        <w:rPr>
          <w:rStyle w:val="m"/>
        </w:rPr>
        <w:t>)</w:t>
      </w:r>
      <w:r>
        <w:rPr>
          <w:rStyle w:val="m"/>
        </w:rPr>
        <w:br/>
        <w:t xml:space="preserve">% from </w:t>
      </w:r>
      <w:r>
        <w:rPr>
          <w:rStyle w:val="code"/>
        </w:rPr>
        <w:t>neutral</w:t>
      </w:r>
      <w:r w:rsidR="00EE5500">
        <w:rPr>
          <w:rStyle w:val="m"/>
        </w:rPr>
        <w:t xml:space="preserve">, and either </w:t>
      </w:r>
      <w:r>
        <w:rPr>
          <w:rStyle w:val="m"/>
        </w:rPr>
        <w:t xml:space="preserve">to </w:t>
      </w:r>
      <w:r>
        <w:rPr>
          <w:rStyle w:val="code"/>
        </w:rPr>
        <w:t>no</w:t>
      </w:r>
      <w:r>
        <w:rPr>
          <w:rStyle w:val="m"/>
        </w:rPr>
        <w:t xml:space="preserve"> (</w:t>
      </w:r>
      <w:r>
        <w:rPr>
          <w:rStyle w:val="code"/>
        </w:rPr>
        <w:t>query</w:t>
      </w:r>
      <w:r>
        <w:rPr>
          <w:rStyle w:val="m"/>
        </w:rPr>
        <w:t xml:space="preserve">) or to agree with the </w:t>
      </w:r>
      <w:r w:rsidR="00142EE4">
        <w:rPr>
          <w:rStyle w:val="m"/>
        </w:rPr>
        <w:t>proposer</w:t>
      </w:r>
      <w:r>
        <w:rPr>
          <w:rStyle w:val="m"/>
        </w:rPr>
        <w:t xml:space="preserve"> (</w:t>
      </w:r>
      <w:r>
        <w:rPr>
          <w:rStyle w:val="code"/>
        </w:rPr>
        <w:t>command</w:t>
      </w:r>
      <w:r>
        <w:rPr>
          <w:rStyle w:val="m"/>
        </w:rPr>
        <w:t>).</w:t>
      </w:r>
    </w:p>
    <w:p w14:paraId="3458B3AA" w14:textId="77777777" w:rsidR="000229B4" w:rsidRDefault="000229B4">
      <w:pPr>
        <w:pStyle w:val="routine"/>
        <w:spacing w:before="0"/>
        <w:rPr>
          <w:rStyle w:val="code"/>
        </w:rPr>
      </w:pPr>
      <w:r>
        <w:rPr>
          <w:rStyle w:val="code"/>
        </w:rPr>
        <w:t xml:space="preserve">(ALL n | {a | </w:t>
      </w:r>
      <w:r w:rsidR="00EE5500">
        <w:rPr>
          <w:rStyle w:val="code"/>
        </w:rPr>
        <w:t>s</w:t>
      </w:r>
      <w:r>
        <w:rPr>
          <w:rStyle w:val="code"/>
        </w:rPr>
        <w:t xml:space="preserve">!a /\ </w:t>
      </w:r>
      <w:r w:rsidR="00EE5500">
        <w:rPr>
          <w:rStyle w:val="code"/>
        </w:rPr>
        <w:t>s</w:t>
      </w:r>
      <w:r w:rsidR="00EE5500">
        <w:rPr>
          <w:position w:val="-4"/>
          <w:sz w:val="18"/>
        </w:rPr>
        <w:t>n</w:t>
      </w:r>
      <w:r w:rsidR="00EE5500">
        <w:rPr>
          <w:position w:val="8"/>
          <w:sz w:val="18"/>
          <w:szCs w:val="18"/>
        </w:rPr>
        <w:t>a</w:t>
      </w:r>
      <w:r w:rsidR="00EE5500">
        <w:rPr>
          <w:rStyle w:val="code"/>
        </w:rPr>
        <w:t xml:space="preserve"> </w:t>
      </w:r>
      <w:r>
        <w:rPr>
          <w:rStyle w:val="code"/>
        </w:rPr>
        <w:t>IS V |</w:t>
      </w:r>
      <w:r w:rsidR="002A2C5E">
        <w:rPr>
          <w:rStyle w:val="code"/>
        </w:rPr>
        <w:t>|</w:t>
      </w:r>
      <w:r>
        <w:rPr>
          <w:rStyle w:val="code"/>
        </w:rPr>
        <w:t xml:space="preserve"> </w:t>
      </w:r>
      <w:r w:rsidR="00EE5500">
        <w:rPr>
          <w:rStyle w:val="code"/>
        </w:rPr>
        <w:t>s</w:t>
      </w:r>
      <w:r w:rsidR="00EE5500">
        <w:rPr>
          <w:position w:val="-4"/>
          <w:sz w:val="18"/>
        </w:rPr>
        <w:t>n</w:t>
      </w:r>
      <w:r w:rsidR="00EE5500">
        <w:rPr>
          <w:position w:val="8"/>
          <w:sz w:val="18"/>
          <w:szCs w:val="18"/>
        </w:rPr>
        <w:t>a</w:t>
      </w:r>
      <w:r>
        <w:rPr>
          <w:rStyle w:val="code"/>
        </w:rPr>
        <w:t>}.size &lt;= 1)</w:t>
      </w:r>
    </w:p>
    <w:p w14:paraId="49F152F5" w14:textId="77777777" w:rsidR="000229B4" w:rsidRDefault="000229B4">
      <w:pPr>
        <w:pStyle w:val="routine"/>
        <w:rPr>
          <w:rStyle w:val="code"/>
        </w:rPr>
      </w:pPr>
      <w:r>
        <w:rPr>
          <w:rStyle w:val="m"/>
        </w:rPr>
        <w:t>% (4)</w:t>
      </w:r>
      <w:r>
        <w:rPr>
          <w:rStyle w:val="code"/>
        </w:rPr>
        <w:t xml:space="preserve"> </w:t>
      </w:r>
      <w:r>
        <w:rPr>
          <w:rStyle w:val="m"/>
        </w:rPr>
        <w:t xml:space="preserve">All the </w:t>
      </w:r>
      <w:r w:rsidR="006B2439">
        <w:rPr>
          <w:rStyle w:val="code"/>
        </w:rPr>
        <w:t>S</w:t>
      </w:r>
      <w:r>
        <w:rPr>
          <w:rStyle w:val="m"/>
        </w:rPr>
        <w:t xml:space="preserve">'s in the channel or in any </w:t>
      </w:r>
      <w:r w:rsidR="00BB14A6">
        <w:rPr>
          <w:rStyle w:val="code"/>
        </w:rPr>
        <w:t>p</w:t>
      </w:r>
      <w:r w:rsidR="001B6C0B">
        <w:rPr>
          <w:rStyle w:val="code"/>
        </w:rPr>
        <w:t>S</w:t>
      </w:r>
      <w:r>
        <w:rPr>
          <w:rStyle w:val="m"/>
        </w:rPr>
        <w:t xml:space="preserve"> agree with </w:t>
      </w:r>
      <w:r w:rsidR="00EE5500">
        <w:rPr>
          <w:rStyle w:val="code"/>
        </w:rPr>
        <w:t>s</w:t>
      </w:r>
      <w:r>
        <w:rPr>
          <w:rStyle w:val="m"/>
        </w:rPr>
        <w:t>.</w:t>
      </w:r>
    </w:p>
    <w:p w14:paraId="4A085573" w14:textId="77777777" w:rsidR="000229B4" w:rsidRDefault="000229B4">
      <w:pPr>
        <w:pStyle w:val="routine"/>
        <w:spacing w:before="0"/>
        <w:rPr>
          <w:rStyle w:val="code"/>
        </w:rPr>
      </w:pPr>
      <w:r>
        <w:rPr>
          <w:rStyle w:val="code"/>
        </w:rPr>
        <w:t xml:space="preserve">( ALL </w:t>
      </w:r>
      <w:r w:rsidR="006B2439">
        <w:rPr>
          <w:rStyle w:val="code"/>
        </w:rPr>
        <w:t>s1</w:t>
      </w:r>
      <w:r>
        <w:rPr>
          <w:rStyle w:val="code"/>
        </w:rPr>
        <w:t xml:space="preserve"> :IN </w:t>
      </w:r>
      <w:r w:rsidR="0033308D">
        <w:rPr>
          <w:rStyle w:val="code"/>
        </w:rPr>
        <w:t>(</w:t>
      </w:r>
      <w:r>
        <w:rPr>
          <w:rStyle w:val="code"/>
        </w:rPr>
        <w:t xml:space="preserve">{m | m IN UnreliableCh.q /\ m.x IS </w:t>
      </w:r>
      <w:r w:rsidR="006B2439">
        <w:rPr>
          <w:rStyle w:val="code"/>
        </w:rPr>
        <w:t>S</w:t>
      </w:r>
      <w:r>
        <w:rPr>
          <w:rStyle w:val="code"/>
        </w:rPr>
        <w:t xml:space="preserve"> |</w:t>
      </w:r>
      <w:r w:rsidR="002A2C5E">
        <w:rPr>
          <w:rStyle w:val="code"/>
        </w:rPr>
        <w:t>|</w:t>
      </w:r>
      <w:r>
        <w:rPr>
          <w:rStyle w:val="code"/>
        </w:rPr>
        <w:t xml:space="preserve"> m.x} </w:t>
      </w:r>
      <w:r w:rsidRPr="003915BC">
        <w:rPr>
          <w:rStyle w:val="code"/>
        </w:rPr>
        <w:t>\/ {</w:t>
      </w:r>
      <w:r w:rsidR="00BB14A6" w:rsidRPr="003915BC">
        <w:rPr>
          <w:rStyle w:val="code"/>
        </w:rPr>
        <w:t>p</w:t>
      </w:r>
      <w:r w:rsidRPr="003915BC">
        <w:rPr>
          <w:rStyle w:val="code"/>
        </w:rPr>
        <w:t xml:space="preserve"> |</w:t>
      </w:r>
      <w:r w:rsidR="003915BC" w:rsidRPr="003915BC">
        <w:rPr>
          <w:rStyle w:val="code"/>
        </w:rPr>
        <w:t>|</w:t>
      </w:r>
      <w:r w:rsidRPr="003915BC">
        <w:rPr>
          <w:rStyle w:val="code"/>
        </w:rPr>
        <w:t xml:space="preserve"> </w:t>
      </w:r>
      <w:r w:rsidR="00BB14A6" w:rsidRPr="003915BC">
        <w:rPr>
          <w:rStyle w:val="code"/>
        </w:rPr>
        <w:t>p</w:t>
      </w:r>
      <w:r w:rsidR="001B6C0B" w:rsidRPr="003915BC">
        <w:rPr>
          <w:rStyle w:val="code"/>
        </w:rPr>
        <w:t>S</w:t>
      </w:r>
      <w:r w:rsidR="00BB14A6" w:rsidRPr="003915BC">
        <w:rPr>
          <w:rStyle w:val="code"/>
          <w:vertAlign w:val="subscript"/>
        </w:rPr>
        <w:t>p</w:t>
      </w:r>
      <w:r w:rsidRPr="003915BC">
        <w:rPr>
          <w:rStyle w:val="code"/>
        </w:rPr>
        <w:t>}</w:t>
      </w:r>
      <w:r w:rsidR="0033308D" w:rsidRPr="003915BC">
        <w:rPr>
          <w:rStyle w:val="code"/>
        </w:rPr>
        <w:t>)</w:t>
      </w:r>
      <w:r>
        <w:rPr>
          <w:rStyle w:val="code"/>
        </w:rPr>
        <w:t xml:space="preserve"> |</w:t>
      </w:r>
    </w:p>
    <w:p w14:paraId="3CC2EB74" w14:textId="77777777" w:rsidR="000229B4" w:rsidRDefault="000229B4">
      <w:pPr>
        <w:pStyle w:val="routine"/>
        <w:spacing w:before="0"/>
        <w:rPr>
          <w:rStyle w:val="code"/>
        </w:rPr>
      </w:pPr>
      <w:r>
        <w:rPr>
          <w:rStyle w:val="code"/>
        </w:rPr>
        <w:t xml:space="preserve">    (ALL a, n | </w:t>
      </w:r>
      <w:r w:rsidR="006B2439">
        <w:rPr>
          <w:rStyle w:val="code"/>
        </w:rPr>
        <w:t>s1</w:t>
      </w:r>
      <w:r>
        <w:rPr>
          <w:rStyle w:val="code"/>
        </w:rPr>
        <w:t xml:space="preserve">!a /\ </w:t>
      </w:r>
      <w:r w:rsidR="006B2439">
        <w:rPr>
          <w:rStyle w:val="code"/>
        </w:rPr>
        <w:t>s1</w:t>
      </w:r>
      <w:r>
        <w:rPr>
          <w:rStyle w:val="code"/>
        </w:rPr>
        <w:t xml:space="preserve">(a)!n /\ </w:t>
      </w:r>
      <w:r w:rsidR="006B2439">
        <w:rPr>
          <w:rStyle w:val="code"/>
        </w:rPr>
        <w:t>s1</w:t>
      </w:r>
      <w:r w:rsidR="006B2439">
        <w:rPr>
          <w:position w:val="-4"/>
          <w:sz w:val="18"/>
        </w:rPr>
        <w:t>n</w:t>
      </w:r>
      <w:r w:rsidR="006B2439">
        <w:rPr>
          <w:position w:val="8"/>
          <w:sz w:val="18"/>
          <w:szCs w:val="18"/>
        </w:rPr>
        <w:t>a</w:t>
      </w:r>
      <w:r w:rsidR="006B2439">
        <w:rPr>
          <w:rStyle w:val="code"/>
        </w:rPr>
        <w:t xml:space="preserve"> </w:t>
      </w:r>
      <w:r>
        <w:rPr>
          <w:rStyle w:val="code"/>
        </w:rPr>
        <w:t xml:space="preserve"># neutral ==&gt; </w:t>
      </w:r>
      <w:r w:rsidR="006B2439">
        <w:rPr>
          <w:rStyle w:val="code"/>
        </w:rPr>
        <w:t>s1</w:t>
      </w:r>
      <w:r w:rsidR="006B2439">
        <w:rPr>
          <w:position w:val="-4"/>
          <w:sz w:val="18"/>
        </w:rPr>
        <w:t>n</w:t>
      </w:r>
      <w:r w:rsidR="006B2439">
        <w:rPr>
          <w:position w:val="8"/>
          <w:sz w:val="18"/>
          <w:szCs w:val="18"/>
        </w:rPr>
        <w:t>a</w:t>
      </w:r>
      <w:r>
        <w:rPr>
          <w:rStyle w:val="code"/>
        </w:rPr>
        <w:t xml:space="preserve"> = </w:t>
      </w:r>
      <w:r w:rsidR="00EE5500">
        <w:rPr>
          <w:rStyle w:val="code"/>
        </w:rPr>
        <w:t>s</w:t>
      </w:r>
      <w:r w:rsidR="00EE5500">
        <w:rPr>
          <w:position w:val="-4"/>
          <w:sz w:val="18"/>
        </w:rPr>
        <w:t>n</w:t>
      </w:r>
      <w:r w:rsidR="00EE5500">
        <w:rPr>
          <w:position w:val="8"/>
          <w:sz w:val="18"/>
          <w:szCs w:val="18"/>
        </w:rPr>
        <w:t>a</w:t>
      </w:r>
      <w:r>
        <w:rPr>
          <w:rStyle w:val="code"/>
        </w:rPr>
        <w:t>))</w:t>
      </w:r>
    </w:p>
    <w:p w14:paraId="1CCF9058" w14:textId="77777777" w:rsidR="000229B4" w:rsidRDefault="000229B4">
      <w:pPr>
        <w:pStyle w:val="routine"/>
        <w:rPr>
          <w:rStyle w:val="code"/>
        </w:rPr>
      </w:pPr>
      <w:r>
        <w:rPr>
          <w:rStyle w:val="m"/>
        </w:rPr>
        <w:t>% (5) Every round value is allowed</w:t>
      </w:r>
    </w:p>
    <w:p w14:paraId="61E13338" w14:textId="77777777" w:rsidR="000229B4" w:rsidRDefault="000229B4">
      <w:pPr>
        <w:pStyle w:val="routine"/>
        <w:spacing w:before="0"/>
        <w:rPr>
          <w:rStyle w:val="code"/>
        </w:rPr>
      </w:pPr>
      <w:r>
        <w:rPr>
          <w:rStyle w:val="code"/>
        </w:rPr>
        <w:t>( ALL n | Value(n) IN (Allowed()\/ {nil}) )</w:t>
      </w:r>
    </w:p>
    <w:p w14:paraId="1776CE7A" w14:textId="77777777" w:rsidR="000229B4" w:rsidRDefault="000229B4">
      <w:pPr>
        <w:pStyle w:val="routine"/>
        <w:rPr>
          <w:rStyle w:val="code"/>
        </w:rPr>
      </w:pPr>
      <w:r>
        <w:rPr>
          <w:rStyle w:val="m"/>
        </w:rPr>
        <w:t>% (6)</w:t>
      </w:r>
      <w:r>
        <w:rPr>
          <w:rStyle w:val="code"/>
        </w:rPr>
        <w:t xml:space="preserve"> </w:t>
      </w:r>
      <w:r>
        <w:rPr>
          <w:rStyle w:val="m"/>
        </w:rPr>
        <w:t xml:space="preserve">If anyone thinks </w:t>
      </w:r>
      <w:r>
        <w:rPr>
          <w:rStyle w:val="code"/>
        </w:rPr>
        <w:t>v</w:t>
      </w:r>
      <w:r>
        <w:rPr>
          <w:rStyle w:val="m"/>
        </w:rPr>
        <w:t xml:space="preserve"> is the value of a round, it is a good round value</w:t>
      </w:r>
      <w:r>
        <w:rPr>
          <w:rStyle w:val="code"/>
        </w:rPr>
        <w:t>.</w:t>
      </w:r>
    </w:p>
    <w:p w14:paraId="43DBDDB6" w14:textId="77777777" w:rsidR="000229B4" w:rsidRDefault="000229B4">
      <w:pPr>
        <w:pStyle w:val="routine"/>
        <w:spacing w:before="0"/>
        <w:rPr>
          <w:rStyle w:val="code"/>
        </w:rPr>
      </w:pPr>
      <w:r>
        <w:rPr>
          <w:rStyle w:val="code"/>
        </w:rPr>
        <w:t>( ALL n | ValAnywhere(n) &lt;= v IN GoodVals(n)) )</w:t>
      </w:r>
    </w:p>
    <w:p w14:paraId="64D55C37" w14:textId="77777777" w:rsidR="000229B4" w:rsidRDefault="000229B4">
      <w:pPr>
        <w:pStyle w:val="routine"/>
        <w:spacing w:before="0"/>
        <w:rPr>
          <w:rStyle w:val="m"/>
        </w:rPr>
      </w:pPr>
      <w:r>
        <w:rPr>
          <w:rStyle w:val="m"/>
        </w:rPr>
        <w:t>% (7) A round has only one non-</w:t>
      </w:r>
      <w:r>
        <w:rPr>
          <w:rStyle w:val="code"/>
        </w:rPr>
        <w:t>nil</w:t>
      </w:r>
      <w:r>
        <w:rPr>
          <w:rStyle w:val="m"/>
        </w:rPr>
        <w:t xml:space="preserve"> value.</w:t>
      </w:r>
    </w:p>
    <w:p w14:paraId="683FA6A9" w14:textId="77777777" w:rsidR="000229B4" w:rsidRDefault="000229B4">
      <w:pPr>
        <w:pStyle w:val="routine"/>
        <w:spacing w:before="0"/>
        <w:rPr>
          <w:rStyle w:val="code"/>
        </w:rPr>
      </w:pPr>
      <w:r>
        <w:rPr>
          <w:rStyle w:val="code"/>
        </w:rPr>
        <w:t>( ALL n | ValAnywhere(n).size &lt;= 1 )</w:t>
      </w:r>
    </w:p>
    <w:p w14:paraId="6CE984D2" w14:textId="77777777" w:rsidR="000229B4" w:rsidRDefault="000229B4">
      <w:pPr>
        <w:pStyle w:val="routine"/>
        <w:rPr>
          <w:rStyle w:val="code"/>
        </w:rPr>
      </w:pPr>
      <w:r>
        <w:rPr>
          <w:rStyle w:val="m"/>
        </w:rPr>
        <w:t xml:space="preserve">% Major invariant </w:t>
      </w:r>
      <w:r>
        <w:rPr>
          <w:rStyle w:val="code"/>
        </w:rPr>
        <w:t>(I3)</w:t>
      </w:r>
      <w:r>
        <w:rPr>
          <w:rStyle w:val="m"/>
        </w:rPr>
        <w:t>.</w:t>
      </w:r>
    </w:p>
    <w:p w14:paraId="55996DEA" w14:textId="77777777" w:rsidR="000229B4" w:rsidRDefault="000229B4">
      <w:pPr>
        <w:pStyle w:val="routine"/>
        <w:spacing w:before="0"/>
        <w:rPr>
          <w:rStyle w:val="code"/>
        </w:rPr>
      </w:pPr>
      <w:r>
        <w:rPr>
          <w:rStyle w:val="code"/>
        </w:rPr>
        <w:t xml:space="preserve">( ALL n | Value(n) IN ({nil} \/ </w:t>
      </w:r>
      <w:r w:rsidR="00766855">
        <w:rPr>
          <w:rStyle w:val="code"/>
        </w:rPr>
        <w:t>Safe</w:t>
      </w:r>
      <w:r>
        <w:rPr>
          <w:rStyle w:val="code"/>
        </w:rPr>
        <w:t>Vals(n)) )</w:t>
      </w:r>
    </w:p>
    <w:p w14:paraId="7A1A8D22" w14:textId="77777777" w:rsidR="000229B4" w:rsidRDefault="000229B4">
      <w:pPr>
        <w:pStyle w:val="routine"/>
        <w:spacing w:before="0"/>
        <w:rPr>
          <w:rStyle w:val="m"/>
        </w:rPr>
      </w:pPr>
      <w:r>
        <w:rPr>
          <w:rStyle w:val="m"/>
        </w:rPr>
        <w:t xml:space="preserve">% Easy consequence </w:t>
      </w:r>
      <w:r>
        <w:rPr>
          <w:rStyle w:val="code"/>
        </w:rPr>
        <w:t>(I2)</w:t>
      </w:r>
    </w:p>
    <w:p w14:paraId="67A55D77" w14:textId="77777777" w:rsidR="000229B4" w:rsidRDefault="000229B4">
      <w:pPr>
        <w:pStyle w:val="routine"/>
        <w:spacing w:before="0"/>
        <w:rPr>
          <w:rStyle w:val="code"/>
        </w:rPr>
      </w:pPr>
      <w:r>
        <w:rPr>
          <w:rStyle w:val="code"/>
        </w:rPr>
        <w:t xml:space="preserve">( ALL n1, n2 | n1 &lt; n2 /\ </w:t>
      </w:r>
      <w:r w:rsidR="003A3128">
        <w:rPr>
          <w:rStyle w:val="code"/>
        </w:rPr>
        <w:t>Decides</w:t>
      </w:r>
      <w:r>
        <w:rPr>
          <w:rStyle w:val="code"/>
        </w:rPr>
        <w:t>(n1) ==&gt; Value(n2) IN {nil, Value(n1)} )</w:t>
      </w:r>
    </w:p>
    <w:p w14:paraId="4DFF91D8" w14:textId="77777777" w:rsidR="000229B4" w:rsidRDefault="000229B4">
      <w:pPr>
        <w:pStyle w:val="routine"/>
        <w:spacing w:before="0"/>
        <w:rPr>
          <w:rStyle w:val="m"/>
        </w:rPr>
      </w:pPr>
      <w:r>
        <w:rPr>
          <w:rStyle w:val="m"/>
        </w:rPr>
        <w:t xml:space="preserve">% Further easy consequence </w:t>
      </w:r>
      <w:r>
        <w:rPr>
          <w:rStyle w:val="code"/>
        </w:rPr>
        <w:t>(I1)</w:t>
      </w:r>
    </w:p>
    <w:p w14:paraId="608AEFB9" w14:textId="77777777" w:rsidR="000229B4" w:rsidRDefault="000229B4">
      <w:pPr>
        <w:pStyle w:val="routine"/>
        <w:spacing w:before="0"/>
        <w:rPr>
          <w:rStyle w:val="code"/>
        </w:rPr>
      </w:pPr>
      <w:r>
        <w:rPr>
          <w:rStyle w:val="code"/>
        </w:rPr>
        <w:t xml:space="preserve">( ALL a | outcome(a) # nil ==&gt; (EXISTS n | </w:t>
      </w:r>
      <w:r w:rsidR="003A3128">
        <w:rPr>
          <w:rStyle w:val="code"/>
        </w:rPr>
        <w:t>Decides</w:t>
      </w:r>
      <w:r>
        <w:rPr>
          <w:rStyle w:val="code"/>
        </w:rPr>
        <w:t>(n) /\ outcome(a) = Value(n))</w:t>
      </w:r>
    </w:p>
    <w:p w14:paraId="4D1B6765" w14:textId="77777777" w:rsidR="000229B4" w:rsidRDefault="000229B4">
      <w:pPr>
        <w:pStyle w:val="modend"/>
      </w:pPr>
      <w:r>
        <w:rPr>
          <w:rStyle w:val="code"/>
        </w:rPr>
        <w:t>END Paxos</w:t>
      </w:r>
    </w:p>
    <w:p w14:paraId="2F5A69B4" w14:textId="77777777" w:rsidR="000229B4" w:rsidRDefault="000229B4">
      <w:pPr>
        <w:pStyle w:val="Heading2"/>
      </w:pPr>
      <w:r>
        <w:t>Optimizations</w:t>
      </w:r>
    </w:p>
    <w:p w14:paraId="3A95FA54" w14:textId="77777777" w:rsidR="000229B4" w:rsidRDefault="000229B4">
      <w:r>
        <w:t xml:space="preserve">It’s possible to reduce the size of the </w:t>
      </w:r>
      <w:r w:rsidR="00142EE4">
        <w:t>proposer</w:t>
      </w:r>
      <w:r>
        <w:t xml:space="preserve"> and </w:t>
      </w:r>
      <w:r w:rsidR="00343E2A">
        <w:t>acceptor</w:t>
      </w:r>
      <w:r>
        <w:t xml:space="preserve"> state and the messages transmitted to a few bytes, and in many cases to reduce the latency and the number of messages sent by co</w:t>
      </w:r>
      <w:r>
        <w:t>m</w:t>
      </w:r>
      <w:r>
        <w:t>bining rounds of the algorithm.</w:t>
      </w:r>
    </w:p>
    <w:p w14:paraId="26B13D7C" w14:textId="77777777" w:rsidR="000229B4" w:rsidRDefault="000229B4">
      <w:pPr>
        <w:pStyle w:val="Heading3"/>
      </w:pPr>
      <w:r>
        <w:t>Reducing state and message sizes</w:t>
      </w:r>
    </w:p>
    <w:p w14:paraId="78909722" w14:textId="77777777" w:rsidR="000229B4" w:rsidRDefault="000229B4">
      <w:r>
        <w:t xml:space="preserve">It’s not necessary to store or transmit the complete </w:t>
      </w:r>
      <w:r w:rsidR="00343E2A">
        <w:t>acceptor</w:t>
      </w:r>
      <w:r>
        <w:t xml:space="preserve"> state</w:t>
      </w:r>
      <w:r w:rsidR="002555E6">
        <w:t xml:space="preserve"> </w:t>
      </w:r>
      <w:r w:rsidR="002555E6">
        <w:rPr>
          <w:rStyle w:val="code"/>
        </w:rPr>
        <w:t>s</w:t>
      </w:r>
      <w:r w:rsidR="002555E6">
        <w:rPr>
          <w:rFonts w:ascii="Courier New" w:hAnsi="Courier New"/>
          <w:noProof/>
          <w:position w:val="8"/>
          <w:sz w:val="18"/>
          <w:szCs w:val="18"/>
        </w:rPr>
        <w:t>a</w:t>
      </w:r>
      <w:r>
        <w:t xml:space="preserve">. Instead, everything can be encoded in a small fixed number of </w:t>
      </w:r>
      <w:r>
        <w:rPr>
          <w:rStyle w:val="code"/>
        </w:rPr>
        <w:t>N</w:t>
      </w:r>
      <w:r>
        <w:t xml:space="preserve">’s, </w:t>
      </w:r>
      <w:r>
        <w:rPr>
          <w:rStyle w:val="code"/>
        </w:rPr>
        <w:t>A</w:t>
      </w:r>
      <w:r>
        <w:t xml:space="preserve">’s, and </w:t>
      </w:r>
      <w:r>
        <w:rPr>
          <w:rStyle w:val="code"/>
        </w:rPr>
        <w:t>V</w:t>
      </w:r>
      <w:r>
        <w:t>’s, as follows.</w:t>
      </w:r>
    </w:p>
    <w:p w14:paraId="5E02F26E" w14:textId="77777777" w:rsidR="000229B4" w:rsidRDefault="000229B4">
      <w:r>
        <w:t xml:space="preserve">The relevant part of </w:t>
      </w:r>
      <w:r w:rsidR="006B2439">
        <w:rPr>
          <w:rStyle w:val="code"/>
        </w:rPr>
        <w:t>S</w:t>
      </w:r>
      <w:r>
        <w:t xml:space="preserve"> in an </w:t>
      </w:r>
      <w:r w:rsidR="00343E2A">
        <w:t>acceptor</w:t>
      </w:r>
      <w:r>
        <w:t xml:space="preserve"> or in a </w:t>
      </w:r>
      <w:r>
        <w:rPr>
          <w:rStyle w:val="code"/>
        </w:rPr>
        <w:t>report</w:t>
      </w:r>
      <w:r>
        <w:t xml:space="preserve"> message consists of </w:t>
      </w:r>
      <w:r>
        <w:rPr>
          <w:rStyle w:val="code"/>
        </w:rPr>
        <w:t>v</w:t>
      </w:r>
      <w:r>
        <w:rPr>
          <w:rFonts w:ascii="Courier New" w:hAnsi="Courier New"/>
          <w:noProof/>
          <w:position w:val="-4"/>
          <w:sz w:val="18"/>
        </w:rPr>
        <w:t>last</w:t>
      </w:r>
      <w:r>
        <w:t xml:space="preserve"> in some round </w:t>
      </w:r>
      <w:r>
        <w:rPr>
          <w:rStyle w:val="code"/>
        </w:rPr>
        <w:t>last</w:t>
      </w:r>
      <w:r>
        <w:t xml:space="preserve">, plus </w:t>
      </w:r>
      <w:r>
        <w:rPr>
          <w:rStyle w:val="code"/>
        </w:rPr>
        <w:t>no</w:t>
      </w:r>
      <w:r>
        <w:t xml:space="preserve"> in all rounds strictly between </w:t>
      </w:r>
      <w:r>
        <w:rPr>
          <w:rStyle w:val="code"/>
        </w:rPr>
        <w:t>last</w:t>
      </w:r>
      <w:r>
        <w:t xml:space="preserve"> and some later round </w:t>
      </w:r>
      <w:r>
        <w:rPr>
          <w:rStyle w:val="code"/>
        </w:rPr>
        <w:t>next</w:t>
      </w:r>
      <w:r>
        <w:t xml:space="preserve">, and </w:t>
      </w:r>
      <w:r>
        <w:rPr>
          <w:rStyle w:val="code"/>
        </w:rPr>
        <w:t>neutral</w:t>
      </w:r>
      <w:r>
        <w:t xml:space="preserve"> in any round after </w:t>
      </w:r>
      <w:r>
        <w:rPr>
          <w:rStyle w:val="code"/>
        </w:rPr>
        <w:t>last</w:t>
      </w:r>
      <w:r>
        <w:t xml:space="preserve"> and at or after </w:t>
      </w:r>
      <w:r>
        <w:rPr>
          <w:rStyle w:val="code"/>
        </w:rPr>
        <w:t>next</w:t>
      </w:r>
      <w:r>
        <w:t xml:space="preserve">. Hence </w:t>
      </w:r>
      <w:r w:rsidR="006B2439">
        <w:rPr>
          <w:rStyle w:val="code"/>
        </w:rPr>
        <w:t>S</w:t>
      </w:r>
      <w:r>
        <w:t xml:space="preserve"> can be encoded simply as </w:t>
      </w:r>
      <w:r>
        <w:rPr>
          <w:rStyle w:val="code"/>
        </w:rPr>
        <w:t>(v</w:t>
      </w:r>
      <w:r>
        <w:rPr>
          <w:rFonts w:ascii="Courier New" w:hAnsi="Courier New"/>
          <w:noProof/>
          <w:position w:val="-4"/>
          <w:sz w:val="18"/>
        </w:rPr>
        <w:t>last</w:t>
      </w:r>
      <w:r>
        <w:rPr>
          <w:rStyle w:val="code"/>
        </w:rPr>
        <w:t>, last, next)</w:t>
      </w:r>
      <w:r>
        <w:t xml:space="preserve">. The part of </w:t>
      </w:r>
      <w:r w:rsidR="006B2439">
        <w:rPr>
          <w:rStyle w:val="code"/>
        </w:rPr>
        <w:t>S</w:t>
      </w:r>
      <w:r>
        <w:t xml:space="preserve"> before </w:t>
      </w:r>
      <w:r>
        <w:rPr>
          <w:rStyle w:val="code"/>
        </w:rPr>
        <w:t>last</w:t>
      </w:r>
      <w:r>
        <w:t xml:space="preserve"> is just history and is not needed for the algorithm to run, because we know that </w:t>
      </w:r>
      <w:r w:rsidR="001A0038">
        <w:rPr>
          <w:rStyle w:val="code"/>
        </w:rPr>
        <w:t>v</w:t>
      </w:r>
      <w:r w:rsidR="001A0038">
        <w:rPr>
          <w:rFonts w:ascii="Courier New" w:hAnsi="Courier New"/>
          <w:noProof/>
          <w:position w:val="-4"/>
          <w:sz w:val="18"/>
        </w:rPr>
        <w:t>last</w:t>
      </w:r>
      <w:r w:rsidR="001A0038" w:rsidRPr="001A0038">
        <w:t xml:space="preserve"> </w:t>
      </w:r>
      <w:r>
        <w:t xml:space="preserve">is </w:t>
      </w:r>
      <w:r w:rsidR="00766855">
        <w:t>safe</w:t>
      </w:r>
      <w:r>
        <w:t xml:space="preserve">. Making this precise, we have </w:t>
      </w:r>
    </w:p>
    <w:p w14:paraId="321B4233" w14:textId="77777777" w:rsidR="000229B4" w:rsidRDefault="000229B4">
      <w:pPr>
        <w:pStyle w:val="cmd1Inline"/>
      </w:pPr>
      <w:r>
        <w:rPr>
          <w:rStyle w:val="code"/>
        </w:rPr>
        <w:t>VAR y: [</w:t>
      </w:r>
      <w:r w:rsidR="002555E6">
        <w:rPr>
          <w:rStyle w:val="code"/>
        </w:rPr>
        <w:t>z</w:t>
      </w:r>
      <w:r>
        <w:rPr>
          <w:rStyle w:val="code"/>
        </w:rPr>
        <w:t xml:space="preserve">, last: N, next: N] := </w:t>
      </w:r>
      <w:r w:rsidR="00603DE6">
        <w:rPr>
          <w:rStyle w:val="code"/>
        </w:rPr>
        <w:t>{no; n0;</w:t>
      </w:r>
      <w:r>
        <w:rPr>
          <w:rStyle w:val="code"/>
        </w:rPr>
        <w:t xml:space="preserve"> n0}</w:t>
      </w:r>
    </w:p>
    <w:p w14:paraId="5AC76901" w14:textId="77777777" w:rsidR="000229B4" w:rsidRDefault="000229B4">
      <w:pPr>
        <w:pStyle w:val="cont"/>
      </w:pPr>
      <w:r>
        <w:t xml:space="preserve">and </w:t>
      </w:r>
      <w:r w:rsidR="002555E6">
        <w:rPr>
          <w:rStyle w:val="code"/>
        </w:rPr>
        <w:t>s</w:t>
      </w:r>
      <w:r w:rsidR="002555E6">
        <w:rPr>
          <w:rFonts w:ascii="Courier New" w:hAnsi="Courier New"/>
          <w:noProof/>
          <w:position w:val="8"/>
          <w:sz w:val="18"/>
          <w:szCs w:val="18"/>
        </w:rPr>
        <w:t>a</w:t>
      </w:r>
      <w:r>
        <w:t xml:space="preserve"> is just</w:t>
      </w:r>
    </w:p>
    <w:p w14:paraId="2F143A55" w14:textId="77777777" w:rsidR="000229B4" w:rsidRDefault="000229B4">
      <w:pPr>
        <w:pStyle w:val="cmd1Inline"/>
      </w:pPr>
      <w:r>
        <w:rPr>
          <w:rStyle w:val="code"/>
        </w:rPr>
        <w:t>(\ n | (n &lt;= y.last =&gt; y.</w:t>
      </w:r>
      <w:r w:rsidR="002555E6">
        <w:rPr>
          <w:rStyle w:val="code"/>
        </w:rPr>
        <w:t>z</w:t>
      </w:r>
      <w:r>
        <w:rPr>
          <w:rStyle w:val="code"/>
        </w:rPr>
        <w:t xml:space="preserve"> [*] n &lt; y.next =&gt; no [*] neutral))</w:t>
      </w:r>
    </w:p>
    <w:p w14:paraId="360EA918" w14:textId="77777777" w:rsidR="000229B4" w:rsidRDefault="000229B4">
      <w:r>
        <w:t xml:space="preserve">Note that this encoding loses the details of the state for rounds before </w:t>
      </w:r>
      <w:r>
        <w:rPr>
          <w:rStyle w:val="code"/>
        </w:rPr>
        <w:t>last</w:t>
      </w:r>
      <w:r>
        <w:t xml:space="preserve">, but the algorithm doesn’t need this information Here is a picture of this coding scheme. </w:t>
      </w:r>
    </w:p>
    <w:p w14:paraId="6B79CBDE" w14:textId="66866D65" w:rsidR="000229B4" w:rsidRDefault="006E6F29">
      <w:pPr>
        <w:pStyle w:val="picture"/>
        <w:keepNext/>
        <w:framePr w:w="0" w:hSpace="0" w:vSpace="0" w:wrap="auto" w:xAlign="left" w:yAlign="inline"/>
      </w:pPr>
      <w:r>
        <w:rPr>
          <w:noProof/>
          <w:sz w:val="20"/>
        </w:rPr>
        <w:drawing>
          <wp:inline distT="0" distB="0" distL="0" distR="0" wp14:anchorId="78EAF950" wp14:editId="02AA9E45">
            <wp:extent cx="5666105" cy="18669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666105" cy="1866900"/>
                    </a:xfrm>
                    <a:prstGeom prst="rect">
                      <a:avLst/>
                    </a:prstGeom>
                    <a:noFill/>
                    <a:ln>
                      <a:noFill/>
                    </a:ln>
                  </pic:spPr>
                </pic:pic>
              </a:graphicData>
            </a:graphic>
          </wp:inline>
        </w:drawing>
      </w:r>
      <w:r w:rsidR="000229B4">
        <w:t xml:space="preserve">                              </w:t>
      </w:r>
    </w:p>
    <w:p w14:paraId="3A8EEECC" w14:textId="77777777" w:rsidR="000229B4" w:rsidRDefault="000229B4">
      <w:r>
        <w:t xml:space="preserve">In a </w:t>
      </w:r>
      <w:r w:rsidR="00142EE4">
        <w:t>proposer</w:t>
      </w:r>
      <w:r>
        <w:t xml:space="preserve">, there are two cases for </w:t>
      </w:r>
      <w:r w:rsidR="00BB14A6">
        <w:rPr>
          <w:rStyle w:val="code"/>
        </w:rPr>
        <w:t>p</w:t>
      </w:r>
      <w:r w:rsidR="0033308D">
        <w:rPr>
          <w:rStyle w:val="code"/>
        </w:rPr>
        <w:t>S</w:t>
      </w:r>
      <w:r>
        <w:t xml:space="preserve">. </w:t>
      </w:r>
    </w:p>
    <w:p w14:paraId="186BD85C" w14:textId="77777777" w:rsidR="000229B4" w:rsidRDefault="000229B4">
      <w:pPr>
        <w:pStyle w:val="b"/>
      </w:pPr>
      <w:r>
        <w:t xml:space="preserve">If </w:t>
      </w:r>
      <w:r>
        <w:rPr>
          <w:rStyle w:val="code"/>
        </w:rPr>
        <w:t>phase = querying</w:t>
      </w:r>
      <w:r>
        <w:t xml:space="preserve">, </w:t>
      </w:r>
      <w:r w:rsidR="00BB14A6">
        <w:rPr>
          <w:rStyle w:val="code"/>
        </w:rPr>
        <w:t>p</w:t>
      </w:r>
      <w:r w:rsidR="0033308D">
        <w:rPr>
          <w:rStyle w:val="code"/>
        </w:rPr>
        <w:t>S</w:t>
      </w:r>
      <w:r>
        <w:t xml:space="preserve"> consists of the </w:t>
      </w:r>
      <w:r w:rsidR="00C91AA1">
        <w:rPr>
          <w:rStyle w:val="code"/>
        </w:rPr>
        <w:t>s</w:t>
      </w:r>
      <w:r w:rsidR="00C91AA1">
        <w:rPr>
          <w:rFonts w:ascii="Courier New" w:hAnsi="Courier New"/>
          <w:noProof/>
          <w:position w:val="8"/>
          <w:sz w:val="18"/>
          <w:szCs w:val="18"/>
        </w:rPr>
        <w:t>a</w:t>
      </w:r>
      <w:r>
        <w:t xml:space="preserve">’s, for rounds less than </w:t>
      </w:r>
      <w:r>
        <w:rPr>
          <w:rStyle w:val="code"/>
        </w:rPr>
        <w:t>n</w:t>
      </w:r>
      <w:r>
        <w:t xml:space="preserve">, transmitted by a set of </w:t>
      </w:r>
      <w:r w:rsidR="00343E2A">
        <w:t>acceptor</w:t>
      </w:r>
      <w:r>
        <w:t xml:space="preserve">s </w:t>
      </w:r>
      <w:r>
        <w:rPr>
          <w:rStyle w:val="code"/>
        </w:rPr>
        <w:t>a</w:t>
      </w:r>
      <w:r>
        <w:t xml:space="preserve">. Hence it can be encoded as a set of ‘last state’ tuples </w:t>
      </w:r>
      <w:r>
        <w:rPr>
          <w:rStyle w:val="code"/>
        </w:rPr>
        <w:t>(a, last</w:t>
      </w:r>
      <w:r>
        <w:rPr>
          <w:rFonts w:ascii="Courier New" w:hAnsi="Courier New"/>
          <w:noProof/>
          <w:position w:val="-4"/>
          <w:sz w:val="18"/>
        </w:rPr>
        <w:t>a</w:t>
      </w:r>
      <w:r>
        <w:rPr>
          <w:rStyle w:val="code"/>
        </w:rPr>
        <w:t>, v)</w:t>
      </w:r>
      <w:r>
        <w:t xml:space="preserve">. From this we care only about the number of </w:t>
      </w:r>
      <w:r>
        <w:rPr>
          <w:rStyle w:val="code"/>
        </w:rPr>
        <w:t>a</w:t>
      </w:r>
      <w:r>
        <w:t xml:space="preserve">’s (assuming that </w:t>
      </w:r>
      <w:r>
        <w:rPr>
          <w:rStyle w:val="code"/>
        </w:rPr>
        <w:t>A.majority</w:t>
      </w:r>
      <w:r>
        <w:t xml:space="preserve"> just counts </w:t>
      </w:r>
      <w:r w:rsidR="00343E2A">
        <w:t>acceptor</w:t>
      </w:r>
      <w:r>
        <w:t>s), the big</w:t>
      </w:r>
      <w:r>
        <w:softHyphen/>
        <w:t xml:space="preserve">gest </w:t>
      </w:r>
      <w:r>
        <w:rPr>
          <w:rStyle w:val="code"/>
        </w:rPr>
        <w:t>last</w:t>
      </w:r>
      <w:r>
        <w:t xml:space="preserve">, and its corresponding </w:t>
      </w:r>
      <w:r>
        <w:rPr>
          <w:rStyle w:val="code"/>
        </w:rPr>
        <w:t>v</w:t>
      </w:r>
      <w:r>
        <w:t xml:space="preserve">. So the whole thing can be coded as </w:t>
      </w:r>
      <w:r>
        <w:rPr>
          <w:rStyle w:val="code"/>
        </w:rPr>
        <w:t>(</w:t>
      </w:r>
      <w:r>
        <w:t xml:space="preserve">count of </w:t>
      </w:r>
      <w:r>
        <w:rPr>
          <w:rStyle w:val="code"/>
        </w:rPr>
        <w:t>A</w:t>
      </w:r>
      <w:r>
        <w:t xml:space="preserve">’s, </w:t>
      </w:r>
      <w:r>
        <w:rPr>
          <w:rStyle w:val="code"/>
        </w:rPr>
        <w:t>last</w:t>
      </w:r>
      <w:r>
        <w:rPr>
          <w:rFonts w:ascii="Courier New" w:hAnsi="Courier New"/>
          <w:noProof/>
          <w:position w:val="-4"/>
          <w:sz w:val="18"/>
        </w:rPr>
        <w:t>max</w:t>
      </w:r>
      <w:r>
        <w:t xml:space="preserve">, </w:t>
      </w:r>
      <w:r>
        <w:rPr>
          <w:rStyle w:val="code"/>
        </w:rPr>
        <w:t>v)</w:t>
      </w:r>
      <w:r>
        <w:t>.</w:t>
      </w:r>
    </w:p>
    <w:p w14:paraId="7C580980" w14:textId="77777777" w:rsidR="000229B4" w:rsidRDefault="000229B4">
      <w:pPr>
        <w:pStyle w:val="b"/>
      </w:pPr>
      <w:r>
        <w:t xml:space="preserve">If </w:t>
      </w:r>
      <w:r>
        <w:rPr>
          <w:rStyle w:val="code"/>
        </w:rPr>
        <w:t>phase = commanding</w:t>
      </w:r>
      <w:r>
        <w:t xml:space="preserve">, </w:t>
      </w:r>
      <w:r w:rsidR="00BB14A6">
        <w:rPr>
          <w:rStyle w:val="code"/>
        </w:rPr>
        <w:t>p</w:t>
      </w:r>
      <w:r w:rsidR="0033308D">
        <w:rPr>
          <w:rStyle w:val="code"/>
        </w:rPr>
        <w:t>S</w:t>
      </w:r>
      <w:r>
        <w:t xml:space="preserve"> consists of a set of </w:t>
      </w:r>
      <w:r>
        <w:rPr>
          <w:rStyle w:val="code"/>
        </w:rPr>
        <w:t>v</w:t>
      </w:r>
      <w:r>
        <w:rPr>
          <w:rFonts w:ascii="Courier New" w:hAnsi="Courier New"/>
          <w:noProof/>
          <w:position w:val="-4"/>
          <w:sz w:val="18"/>
        </w:rPr>
        <w:t>n</w:t>
      </w:r>
      <w:r>
        <w:t xml:space="preserve"> or </w:t>
      </w:r>
      <w:r>
        <w:rPr>
          <w:rStyle w:val="code"/>
        </w:rPr>
        <w:t>no</w:t>
      </w:r>
      <w:r>
        <w:t xml:space="preserve"> in round </w:t>
      </w:r>
      <w:r>
        <w:rPr>
          <w:rStyle w:val="code"/>
        </w:rPr>
        <w:t>n</w:t>
      </w:r>
      <w:r>
        <w:t xml:space="preserve">, so it can be encoded as the set of </w:t>
      </w:r>
      <w:r w:rsidR="00343E2A">
        <w:t>acceptor</w:t>
      </w:r>
      <w:r>
        <w:t xml:space="preserve">s responding. We only care about a majority, so we only need to count the number of </w:t>
      </w:r>
      <w:r w:rsidR="00343E2A">
        <w:t>acceptor</w:t>
      </w:r>
      <w:r>
        <w:t>s responding.</w:t>
      </w:r>
    </w:p>
    <w:p w14:paraId="587169A9" w14:textId="77777777" w:rsidR="000229B4" w:rsidRDefault="000229B4">
      <w:r>
        <w:t xml:space="preserve">The </w:t>
      </w:r>
      <w:r w:rsidR="00142EE4">
        <w:t>proposer</w:t>
      </w:r>
      <w:r>
        <w:t xml:space="preserve">s need not be the same processes as the </w:t>
      </w:r>
      <w:r w:rsidR="00343E2A">
        <w:t>acceptor</w:t>
      </w:r>
      <w:r>
        <w:t xml:space="preserve">s. A </w:t>
      </w:r>
      <w:r w:rsidR="00142EE4">
        <w:t>proposer</w:t>
      </w:r>
      <w:r>
        <w:t xml:space="preserve"> doesn’t really need any stable state, though in the algorithm as given it has </w:t>
      </w:r>
      <w:r>
        <w:rPr>
          <w:rStyle w:val="code"/>
        </w:rPr>
        <w:t>n</w:t>
      </w:r>
      <w:r>
        <w:t xml:space="preserve">. Instead, it can poll for the </w:t>
      </w:r>
      <w:r>
        <w:rPr>
          <w:rStyle w:val="code"/>
        </w:rPr>
        <w:t>next</w:t>
      </w:r>
      <w:r>
        <w:t xml:space="preserve">’s from a majority after a failure and choose an </w:t>
      </w:r>
      <w:r>
        <w:rPr>
          <w:rStyle w:val="code"/>
        </w:rPr>
        <w:t>n</w:t>
      </w:r>
      <w:r>
        <w:t xml:space="preserve"> with a bigger </w:t>
      </w:r>
      <w:r>
        <w:rPr>
          <w:rStyle w:val="code"/>
        </w:rPr>
        <w:t>n.i</w:t>
      </w:r>
      <w:r>
        <w:t xml:space="preserve">. This will yield an </w:t>
      </w:r>
      <w:r>
        <w:rPr>
          <w:rStyle w:val="code"/>
        </w:rPr>
        <w:t>n</w:t>
      </w:r>
      <w:r>
        <w:t xml:space="preserve"> that’s larger than any </w:t>
      </w:r>
      <w:r>
        <w:rPr>
          <w:rStyle w:val="code"/>
        </w:rPr>
        <w:t>n</w:t>
      </w:r>
      <w:r>
        <w:t xml:space="preserve"> from this </w:t>
      </w:r>
      <w:r w:rsidR="00142EE4">
        <w:t>proposer</w:t>
      </w:r>
      <w:r>
        <w:t xml:space="preserve"> that has appeared in a </w:t>
      </w:r>
      <w:r>
        <w:rPr>
          <w:rStyle w:val="code"/>
        </w:rPr>
        <w:t>command</w:t>
      </w:r>
      <w:r>
        <w:t xml:space="preserve"> message so far (because </w:t>
      </w:r>
      <w:r>
        <w:rPr>
          <w:rStyle w:val="code"/>
        </w:rPr>
        <w:t>n</w:t>
      </w:r>
      <w:r>
        <w:t xml:space="preserve"> can’t get into a </w:t>
      </w:r>
      <w:r>
        <w:rPr>
          <w:rStyle w:val="code"/>
        </w:rPr>
        <w:t>command</w:t>
      </w:r>
      <w:r>
        <w:t xml:space="preserve"> message without having once been the value of </w:t>
      </w:r>
      <w:r>
        <w:rPr>
          <w:rStyle w:val="code"/>
        </w:rPr>
        <w:t>next</w:t>
      </w:r>
      <w:r>
        <w:t xml:space="preserve"> in a majority of </w:t>
      </w:r>
      <w:r w:rsidR="00343E2A">
        <w:t>acceptor</w:t>
      </w:r>
      <w:r>
        <w:t xml:space="preserve">s), and this is all we need to keep </w:t>
      </w:r>
      <w:r w:rsidR="00EE5500">
        <w:rPr>
          <w:rStyle w:val="code"/>
        </w:rPr>
        <w:t>s</w:t>
      </w:r>
      <w:r>
        <w:t xml:space="preserve"> good. In fact, if a </w:t>
      </w:r>
      <w:r w:rsidR="00142EE4">
        <w:t>proposer</w:t>
      </w:r>
      <w:r>
        <w:t xml:space="preserve"> ever sees a report with a </w:t>
      </w:r>
      <w:r>
        <w:rPr>
          <w:rStyle w:val="code"/>
        </w:rPr>
        <w:t>next</w:t>
      </w:r>
      <w:r>
        <w:t xml:space="preserve"> bigger than its own </w:t>
      </w:r>
      <w:r>
        <w:rPr>
          <w:rStyle w:val="code"/>
        </w:rPr>
        <w:t>n</w:t>
      </w:r>
      <w:r>
        <w:t xml:space="preserve">, it should either stop being a </w:t>
      </w:r>
      <w:r w:rsidR="00142EE4">
        <w:t>proposer</w:t>
      </w:r>
      <w:r>
        <w:t xml:space="preserve"> or immediately start another round with a new, larger </w:t>
      </w:r>
      <w:r>
        <w:rPr>
          <w:rStyle w:val="code"/>
        </w:rPr>
        <w:t>n</w:t>
      </w:r>
      <w:r>
        <w:t>, because the current round is unlikely to succeed.</w:t>
      </w:r>
    </w:p>
    <w:p w14:paraId="11EF6378" w14:textId="77777777" w:rsidR="000229B4" w:rsidRDefault="000229B4">
      <w:pPr>
        <w:pStyle w:val="Heading3"/>
      </w:pPr>
      <w:r>
        <w:t>Combining rounds</w:t>
      </w:r>
    </w:p>
    <w:p w14:paraId="27C7BBBA" w14:textId="77777777" w:rsidR="000229B4" w:rsidRDefault="000229B4">
      <w:r>
        <w:t>In the most important applications of Paxos, we can combine the first round trip (</w:t>
      </w:r>
      <w:r>
        <w:rPr>
          <w:rStyle w:val="code"/>
        </w:rPr>
        <w:t>query/report</w:t>
      </w:r>
      <w:r>
        <w:t>) with something else. For a commit algorithm, we can combine the first round-trip with the pr</w:t>
      </w:r>
      <w:r>
        <w:t>e</w:t>
      </w:r>
      <w:r>
        <w:t xml:space="preserve">pare message and its response; see handout 27 on distributed transactions. </w:t>
      </w:r>
    </w:p>
    <w:p w14:paraId="34798CD6" w14:textId="77777777" w:rsidR="000229B4" w:rsidRDefault="000229B4">
      <w:r>
        <w:t xml:space="preserve">The most important application is a state machine that needs to </w:t>
      </w:r>
      <w:r w:rsidR="00FA05CB">
        <w:t>decide</w:t>
      </w:r>
      <w:r>
        <w:t xml:space="preserve"> on a sequence of actions. We can number the actions </w:t>
      </w:r>
      <w:r>
        <w:rPr>
          <w:rStyle w:val="code"/>
        </w:rPr>
        <w:t>a</w:t>
      </w:r>
      <w:r>
        <w:rPr>
          <w:rFonts w:ascii="Courier New" w:hAnsi="Courier New"/>
          <w:noProof/>
          <w:position w:val="-4"/>
          <w:sz w:val="18"/>
        </w:rPr>
        <w:t>0</w:t>
      </w:r>
      <w:r>
        <w:t xml:space="preserve">, </w:t>
      </w:r>
      <w:r>
        <w:rPr>
          <w:rStyle w:val="code"/>
        </w:rPr>
        <w:t>a</w:t>
      </w:r>
      <w:r>
        <w:rPr>
          <w:rFonts w:ascii="Courier New" w:hAnsi="Courier New"/>
          <w:noProof/>
          <w:position w:val="-4"/>
          <w:sz w:val="18"/>
        </w:rPr>
        <w:t>1</w:t>
      </w:r>
      <w:r>
        <w:t xml:space="preserve">, …, </w:t>
      </w:r>
      <w:r>
        <w:rPr>
          <w:rStyle w:val="code"/>
        </w:rPr>
        <w:t>a</w:t>
      </w:r>
      <w:r>
        <w:rPr>
          <w:rFonts w:ascii="Courier New" w:hAnsi="Courier New"/>
          <w:noProof/>
          <w:position w:val="-4"/>
          <w:sz w:val="18"/>
        </w:rPr>
        <w:t>k</w:t>
      </w:r>
      <w:r>
        <w:t>, run a separate instance of the algorithm for each a</w:t>
      </w:r>
      <w:r>
        <w:t>c</w:t>
      </w:r>
      <w:r>
        <w:t xml:space="preserve">tion, and combine the </w:t>
      </w:r>
      <w:r>
        <w:rPr>
          <w:rStyle w:val="code"/>
        </w:rPr>
        <w:t>query/report</w:t>
      </w:r>
      <w:r>
        <w:t xml:space="preserve"> messages for all the actions. Note that these action nu</w:t>
      </w:r>
      <w:r>
        <w:t>m</w:t>
      </w:r>
      <w:r>
        <w:t xml:space="preserve">bers, which we are calling </w:t>
      </w:r>
      <w:r>
        <w:rPr>
          <w:rStyle w:val="code"/>
        </w:rPr>
        <w:t>K</w:t>
      </w:r>
      <w:r>
        <w:t xml:space="preserve">’s, are </w:t>
      </w:r>
      <w:r>
        <w:rPr>
          <w:rStyle w:val="e"/>
        </w:rPr>
        <w:t>not</w:t>
      </w:r>
      <w:r>
        <w:t xml:space="preserve"> the same as the Paxos round numbers, the </w:t>
      </w:r>
      <w:r>
        <w:rPr>
          <w:rStyle w:val="code"/>
        </w:rPr>
        <w:t>N</w:t>
      </w:r>
      <w:r>
        <w:t xml:space="preserve">’s; each action has its own instance of Paxos and therefore its own set of round numbers. In this application, the </w:t>
      </w:r>
      <w:r w:rsidR="00142EE4">
        <w:t>proposer</w:t>
      </w:r>
      <w:r>
        <w:t xml:space="preserve"> is usually called the </w:t>
      </w:r>
      <w:r>
        <w:rPr>
          <w:rStyle w:val="e"/>
        </w:rPr>
        <w:t>primary</w:t>
      </w:r>
      <w:r>
        <w:t xml:space="preserve">. The following trick allows us to do the first round trip only once after a new primary starts up: interpret the </w:t>
      </w:r>
      <w:r>
        <w:rPr>
          <w:rStyle w:val="code"/>
        </w:rPr>
        <w:t>report</w:t>
      </w:r>
      <w:r>
        <w:t xml:space="preserve"> messages for action </w:t>
      </w:r>
      <w:r>
        <w:rPr>
          <w:rStyle w:val="code"/>
        </w:rPr>
        <w:t>k</w:t>
      </w:r>
      <w:r>
        <w:t xml:space="preserve"> as applying not just to consensus on </w:t>
      </w:r>
      <w:r>
        <w:rPr>
          <w:rStyle w:val="code"/>
        </w:rPr>
        <w:t>a</w:t>
      </w:r>
      <w:r>
        <w:rPr>
          <w:rFonts w:ascii="Courier New" w:hAnsi="Courier New"/>
          <w:noProof/>
          <w:position w:val="-4"/>
          <w:sz w:val="18"/>
        </w:rPr>
        <w:t>k</w:t>
      </w:r>
      <w:r>
        <w:t xml:space="preserve">, but to consensus on </w:t>
      </w:r>
      <w:r>
        <w:rPr>
          <w:rStyle w:val="code"/>
        </w:rPr>
        <w:t>a</w:t>
      </w:r>
      <w:r>
        <w:rPr>
          <w:rFonts w:ascii="Courier New" w:hAnsi="Courier New"/>
          <w:noProof/>
          <w:position w:val="-4"/>
          <w:sz w:val="18"/>
        </w:rPr>
        <w:t>j</w:t>
      </w:r>
      <w:r>
        <w:t xml:space="preserve"> for </w:t>
      </w:r>
      <w:r>
        <w:rPr>
          <w:rStyle w:val="e"/>
        </w:rPr>
        <w:t>all</w:t>
      </w:r>
      <w:r>
        <w:t xml:space="preserve"> </w:t>
      </w:r>
      <w:r>
        <w:rPr>
          <w:rStyle w:val="code"/>
        </w:rPr>
        <w:t>j &gt;= k</w:t>
      </w:r>
      <w:r>
        <w:t xml:space="preserve">. </w:t>
      </w:r>
    </w:p>
    <w:p w14:paraId="361CC569" w14:textId="77777777" w:rsidR="000229B4" w:rsidRDefault="000229B4">
      <w:r>
        <w:t xml:space="preserve">As long as the same process continues to be </w:t>
      </w:r>
      <w:r w:rsidR="00142EE4">
        <w:t>proposer</w:t>
      </w:r>
      <w:r>
        <w:t xml:space="preserve">, it can keep track of the current </w:t>
      </w:r>
      <w:r>
        <w:rPr>
          <w:rStyle w:val="code"/>
        </w:rPr>
        <w:t>K</w:t>
      </w:r>
      <w:r>
        <w:t xml:space="preserve"> in its pr</w:t>
      </w:r>
      <w:r>
        <w:t>i</w:t>
      </w:r>
      <w:r>
        <w:t xml:space="preserve">vate state. A new </w:t>
      </w:r>
      <w:r w:rsidR="00142EE4">
        <w:t>proposer</w:t>
      </w:r>
      <w:r>
        <w:t xml:space="preserve"> needs to learn the first unused </w:t>
      </w:r>
      <w:r>
        <w:rPr>
          <w:rStyle w:val="code"/>
        </w:rPr>
        <w:t>K</w:t>
      </w:r>
      <w:r>
        <w:t>. If it tries to get consensus using a number that’s too small, it will discover that there’s already an outcome for that action. If it uses a number</w:t>
      </w:r>
      <w:r w:rsidR="00C91AA1">
        <w:t xml:space="preserve"> </w:t>
      </w:r>
      <w:r w:rsidR="00C91AA1">
        <w:rPr>
          <w:rStyle w:val="code"/>
        </w:rPr>
        <w:t>k</w:t>
      </w:r>
      <w:r>
        <w:t xml:space="preserve"> that’s too big, however, it can get consensus. This is </w:t>
      </w:r>
      <w:r w:rsidR="00C91AA1">
        <w:t>tricky</w:t>
      </w:r>
      <w:r>
        <w:t>, since it leads</w:t>
      </w:r>
      <w:r w:rsidR="00C91AA1">
        <w:t xml:space="preserve"> to a gap in the action numbers. Hence </w:t>
      </w:r>
      <w:r w:rsidR="00E062DB">
        <w:t>you can’t</w:t>
      </w:r>
      <w:r w:rsidR="00C91AA1">
        <w:t xml:space="preserve"> apply the </w:t>
      </w:r>
      <w:r w:rsidR="00FA05CB">
        <w:t>decided</w:t>
      </w:r>
      <w:r w:rsidR="00C91AA1">
        <w:t xml:space="preserve"> action </w:t>
      </w:r>
      <w:r w:rsidR="00C91AA1">
        <w:rPr>
          <w:rStyle w:val="code"/>
        </w:rPr>
        <w:t>k</w:t>
      </w:r>
      <w:r w:rsidR="00C91AA1">
        <w:t xml:space="preserve">, since you don’t know the state at </w:t>
      </w:r>
      <w:r w:rsidR="00C91AA1">
        <w:rPr>
          <w:rStyle w:val="code"/>
        </w:rPr>
        <w:t>k</w:t>
      </w:r>
      <w:r w:rsidR="00C91AA1">
        <w:t xml:space="preserve"> because you don’t know all of the preceding actions</w:t>
      </w:r>
      <w:r w:rsidR="00E062DB">
        <w:t xml:space="preserve"> that are applied to make that state</w:t>
      </w:r>
      <w:r w:rsidR="00C91AA1">
        <w:t xml:space="preserve">. </w:t>
      </w:r>
      <w:r>
        <w:t xml:space="preserve">So a new </w:t>
      </w:r>
      <w:r w:rsidR="00142EE4">
        <w:t>proposer</w:t>
      </w:r>
      <w:r>
        <w:t xml:space="preserve"> must find the first unused </w:t>
      </w:r>
      <w:r>
        <w:rPr>
          <w:rStyle w:val="code"/>
        </w:rPr>
        <w:t>K</w:t>
      </w:r>
      <w:r>
        <w:t xml:space="preserve"> for its first action </w:t>
      </w:r>
      <w:r>
        <w:rPr>
          <w:rStyle w:val="code"/>
        </w:rPr>
        <w:t>a</w:t>
      </w:r>
      <w:r>
        <w:t xml:space="preserve">. A clumsy way to do this is to start at </w:t>
      </w:r>
      <w:r>
        <w:rPr>
          <w:rStyle w:val="code"/>
        </w:rPr>
        <w:t>k = 0</w:t>
      </w:r>
      <w:r>
        <w:t xml:space="preserve"> and try to get consensus on successive </w:t>
      </w:r>
      <w:r>
        <w:rPr>
          <w:rStyle w:val="code"/>
        </w:rPr>
        <w:t>a</w:t>
      </w:r>
      <w:r>
        <w:rPr>
          <w:rFonts w:ascii="Courier New" w:hAnsi="Courier New"/>
          <w:noProof/>
          <w:position w:val="-4"/>
          <w:sz w:val="18"/>
        </w:rPr>
        <w:t>k</w:t>
      </w:r>
      <w:r>
        <w:t xml:space="preserve">’s until you get consensus on </w:t>
      </w:r>
      <w:r>
        <w:rPr>
          <w:rStyle w:val="code"/>
        </w:rPr>
        <w:t>a</w:t>
      </w:r>
      <w:r>
        <w:t>.</w:t>
      </w:r>
    </w:p>
    <w:p w14:paraId="08CE148E" w14:textId="77777777" w:rsidR="000229B4" w:rsidRDefault="000229B4">
      <w:r>
        <w:t xml:space="preserve">You might think that this is silly. Why not just poll the </w:t>
      </w:r>
      <w:r w:rsidR="00343E2A">
        <w:t>acceptor</w:t>
      </w:r>
      <w:r>
        <w:t xml:space="preserve">s for the largest </w:t>
      </w:r>
      <w:r>
        <w:rPr>
          <w:rStyle w:val="code"/>
        </w:rPr>
        <w:t>K</w:t>
      </w:r>
      <w:r>
        <w:t xml:space="preserve"> for which one of them knows the outcome? This is a good start, but it’s possible that consensus was reached on the last </w:t>
      </w:r>
      <w:r>
        <w:rPr>
          <w:rStyle w:val="code"/>
        </w:rPr>
        <w:t>a</w:t>
      </w:r>
      <w:r>
        <w:rPr>
          <w:rFonts w:ascii="Courier New" w:hAnsi="Courier New"/>
          <w:noProof/>
          <w:position w:val="-4"/>
          <w:sz w:val="18"/>
        </w:rPr>
        <w:t>k</w:t>
      </w:r>
      <w:r>
        <w:t xml:space="preserve"> (that is, there’s a majority for it among the </w:t>
      </w:r>
      <w:r w:rsidR="00343E2A">
        <w:t>acceptor</w:t>
      </w:r>
      <w:r>
        <w:t>s) but the outcome was not pu</w:t>
      </w:r>
      <w:r>
        <w:t>b</w:t>
      </w:r>
      <w:r>
        <w:t xml:space="preserve">lished before the </w:t>
      </w:r>
      <w:r w:rsidR="00142EE4">
        <w:t>proposer</w:t>
      </w:r>
      <w:r>
        <w:t xml:space="preserve"> crashed. Or it was not published to a majority of the </w:t>
      </w:r>
      <w:r w:rsidR="00343E2A">
        <w:t>acceptor</w:t>
      </w:r>
      <w:r>
        <w:t xml:space="preserve">s, and all the ones that saw it have also failed. So after finding that </w:t>
      </w:r>
      <w:r>
        <w:rPr>
          <w:rStyle w:val="code"/>
        </w:rPr>
        <w:t>k</w:t>
      </w:r>
      <w:r>
        <w:t xml:space="preserve"> is the largest </w:t>
      </w:r>
      <w:r>
        <w:rPr>
          <w:rStyle w:val="code"/>
        </w:rPr>
        <w:t>K</w:t>
      </w:r>
      <w:r>
        <w:t xml:space="preserve"> with an outcome, the </w:t>
      </w:r>
      <w:r w:rsidR="00142EE4">
        <w:t>proposer</w:t>
      </w:r>
      <w:r>
        <w:t xml:space="preserve"> may still discover that the consensus on </w:t>
      </w:r>
      <w:r>
        <w:rPr>
          <w:rStyle w:val="code"/>
        </w:rPr>
        <w:t>a</w:t>
      </w:r>
      <w:r>
        <w:rPr>
          <w:rFonts w:ascii="Courier New" w:hAnsi="Courier New"/>
          <w:noProof/>
          <w:position w:val="-4"/>
          <w:sz w:val="18"/>
        </w:rPr>
        <w:t>k+1</w:t>
      </w:r>
      <w:r>
        <w:t xml:space="preserve"> is not for its action </w:t>
      </w:r>
      <w:r>
        <w:rPr>
          <w:rStyle w:val="code"/>
        </w:rPr>
        <w:t>a</w:t>
      </w:r>
      <w:r>
        <w:t xml:space="preserve">, but for some earlier action whose </w:t>
      </w:r>
      <w:r w:rsidR="003A3128">
        <w:t>deciding</w:t>
      </w:r>
      <w:r>
        <w:t xml:space="preserve"> outcome was never broadcast. If </w:t>
      </w:r>
      <w:r w:rsidR="00142EE4">
        <w:t>proposer</w:t>
      </w:r>
      <w:r>
        <w:t xml:space="preserve">s follow the rule of not starting consensus on </w:t>
      </w:r>
      <w:r>
        <w:rPr>
          <w:rStyle w:val="code"/>
        </w:rPr>
        <w:t>k+1</w:t>
      </w:r>
      <w:r>
        <w:t xml:space="preserve"> until a majority knows the outcome for </w:t>
      </w:r>
      <w:r>
        <w:rPr>
          <w:rStyle w:val="code"/>
        </w:rPr>
        <w:t>k</w:t>
      </w:r>
      <w:r>
        <w:t xml:space="preserve">, then this can happen at most once. It may be convenient for a new </w:t>
      </w:r>
      <w:r w:rsidR="00142EE4">
        <w:t>proposer</w:t>
      </w:r>
      <w:r>
        <w:t xml:space="preserve"> to start by getting consensus on a </w:t>
      </w:r>
      <w:r>
        <w:rPr>
          <w:rStyle w:val="code"/>
        </w:rPr>
        <w:t>SKIP</w:t>
      </w:r>
      <w:r>
        <w:t xml:space="preserve"> action in order to get this complication out of the way before trying to do real work.</w:t>
      </w:r>
    </w:p>
    <w:p w14:paraId="64F74308" w14:textId="77777777" w:rsidR="000229B4" w:rsidRDefault="000229B4">
      <w:r>
        <w:t xml:space="preserve">Further optimizations are possible in distributing the actions already </w:t>
      </w:r>
      <w:r w:rsidR="00FA05CB">
        <w:t>decide</w:t>
      </w:r>
      <w:r>
        <w:t>d, and handout 28 on primary copy replication describes some of them.</w:t>
      </w:r>
    </w:p>
    <w:p w14:paraId="7CD373A0" w14:textId="77777777" w:rsidR="000229B4" w:rsidRDefault="000229B4">
      <w:r>
        <w:t xml:space="preserve">Note that since a state machine is completely general, one of the things it can do is to change the set of </w:t>
      </w:r>
      <w:r w:rsidR="00343E2A">
        <w:t>acceptor</w:t>
      </w:r>
      <w:r>
        <w:t xml:space="preserve">s. So </w:t>
      </w:r>
      <w:r w:rsidR="00343E2A">
        <w:t>acceptor</w:t>
      </w:r>
      <w:r>
        <w:t xml:space="preserve">s can be added or dropped by getting consensus among the existing </w:t>
      </w:r>
      <w:r w:rsidR="00343E2A">
        <w:t>acceptor</w:t>
      </w:r>
      <w:r>
        <w:t xml:space="preserve">s. </w:t>
      </w:r>
      <w:r w:rsidR="00E062DB">
        <w:t xml:space="preserve">This means that no special algorithm is needed to change the set of </w:t>
      </w:r>
      <w:r w:rsidR="00343E2A">
        <w:t>acceptor</w:t>
      </w:r>
      <w:r w:rsidR="00E062DB">
        <w:t xml:space="preserve">s. </w:t>
      </w:r>
      <w:r>
        <w:t xml:space="preserve">Of course this must be done with care, since once you have gotten consensus on a new set of </w:t>
      </w:r>
      <w:r w:rsidR="00343E2A">
        <w:t>acce</w:t>
      </w:r>
      <w:r w:rsidR="00343E2A">
        <w:t>p</w:t>
      </w:r>
      <w:r w:rsidR="00343E2A">
        <w:t>tor</w:t>
      </w:r>
      <w:r>
        <w:t xml:space="preserve">s you have to get a majority of </w:t>
      </w:r>
      <w:r>
        <w:rPr>
          <w:rStyle w:val="e"/>
        </w:rPr>
        <w:t>them</w:t>
      </w:r>
      <w:r>
        <w:t xml:space="preserve"> in order to make any further changes.</w:t>
      </w:r>
    </w:p>
    <w:p w14:paraId="5707CCA4" w14:textId="77777777" w:rsidR="000229B4" w:rsidRDefault="000229B4">
      <w:pPr>
        <w:pStyle w:val="Heading2"/>
      </w:pPr>
      <w:r>
        <w:t>Leases</w:t>
      </w:r>
    </w:p>
    <w:p w14:paraId="614291CF" w14:textId="77777777" w:rsidR="000229B4" w:rsidRDefault="000229B4">
      <w:pPr>
        <w:keepLines/>
      </w:pPr>
      <w:r>
        <w:t xml:space="preserve">In a synchronous system, if you want to avoid running a full-blown consensus algorithm for every action that reads the state, you can instead run consensus to issue a </w:t>
      </w:r>
      <w:r>
        <w:rPr>
          <w:rStyle w:val="e"/>
        </w:rPr>
        <w:t>lease</w:t>
      </w:r>
      <w:r>
        <w:t xml:space="preserve"> on some comp</w:t>
      </w:r>
      <w:r>
        <w:t>o</w:t>
      </w:r>
      <w:r>
        <w:t>nent of the state. The lease guarantees that the state component won't change (unless you have an exclusive lease and change it yourself) until some expiration time, a point in real time. Thus a lease is just like a lock, except that it times out. Provided you have a clock that has a known maximum difference from real time, you can be confident that the value of a leased state comp</w:t>
      </w:r>
      <w:r>
        <w:t>o</w:t>
      </w:r>
      <w:r>
        <w:t>nent hasn’t changed (that is, that you still hold the lock). To keep control of the state component (that is, to keep holding the lock), you can renew the lease before it expires. If you can’t talk to all the processes that have the lease, you have to wait for it to expire before changing the leased state component. So there is a tradeoff between the cost of renewing a lease and the time you have to wait for it to expire after a (possible) failure.</w:t>
      </w:r>
    </w:p>
    <w:p w14:paraId="51E0910F" w14:textId="77777777" w:rsidR="000229B4" w:rsidRDefault="000229B4">
      <w:pPr>
        <w:keepNext/>
      </w:pPr>
      <w:r>
        <w:t>There are several variations:</w:t>
      </w:r>
    </w:p>
    <w:p w14:paraId="2F29C4A4" w14:textId="77777777" w:rsidR="000229B4" w:rsidRDefault="000229B4">
      <w:pPr>
        <w:pStyle w:val="b"/>
      </w:pPr>
      <w:r>
        <w:t>If you issue the lease to some known set of processes, you can revoke it provided they all a</w:t>
      </w:r>
      <w:r>
        <w:t>c</w:t>
      </w:r>
      <w:r>
        <w:t>knowledge the revocation.</w:t>
      </w:r>
    </w:p>
    <w:p w14:paraId="70699966" w14:textId="77777777" w:rsidR="000229B4" w:rsidRDefault="000229B4">
      <w:pPr>
        <w:pStyle w:val="b"/>
      </w:pPr>
      <w:r>
        <w:t>If you know the maximum transmission time for a message, you can get by with clocks that have known differences in running rate rather than known differences in absolute time.</w:t>
      </w:r>
    </w:p>
    <w:p w14:paraId="1E2EC562" w14:textId="77777777" w:rsidR="000229B4" w:rsidRDefault="000229B4">
      <w:pPr>
        <w:pStyle w:val="b"/>
      </w:pPr>
      <w:r>
        <w:t>Since a lease is a kind of lock, it can have different lock modes, for instance, ‘read’ and ‘write’.</w:t>
      </w:r>
    </w:p>
    <w:p w14:paraId="035706AA" w14:textId="77777777" w:rsidR="000229B4" w:rsidRDefault="000229B4">
      <w:r>
        <w:t>The most common application is to give some set of processes the right to cache some part of the state, for instance the contents of a cache line or of a file, without having to worry about the po</w:t>
      </w:r>
      <w:r>
        <w:t>s</w:t>
      </w:r>
      <w:r>
        <w:t xml:space="preserve">sibility that it might change. If you don’t have a lease, you have to do an expensive state machine action to get a current result; otherwise you might get an old result from some replica that isn’t up to date. </w:t>
      </w:r>
      <w:r w:rsidR="00A24914">
        <w:t>(</w:t>
      </w:r>
      <w:r>
        <w:t xml:space="preserve">Of course, you could settle for a result as of action </w:t>
      </w:r>
      <w:r>
        <w:rPr>
          <w:rStyle w:val="code"/>
        </w:rPr>
        <w:t>k</w:t>
      </w:r>
      <w:r>
        <w:t xml:space="preserve">, rather than a current one. Then you would need neither a lease nor a state machine action, but the client has to interpret the </w:t>
      </w:r>
      <w:r>
        <w:rPr>
          <w:rStyle w:val="code"/>
        </w:rPr>
        <w:t>k</w:t>
      </w:r>
      <w:r>
        <w:t xml:space="preserve"> that it gets back along with the result it wanted. Usually this is too complicated for the client.</w:t>
      </w:r>
      <w:r w:rsidR="00A24914">
        <w:t>)</w:t>
      </w:r>
    </w:p>
    <w:p w14:paraId="3CA754DD" w14:textId="77777777" w:rsidR="000229B4" w:rsidRDefault="000229B4">
      <w:r>
        <w:t xml:space="preserve">If the only reason for running consensus is to issue a lease, you don’t need stable state in the </w:t>
      </w:r>
      <w:r w:rsidR="00343E2A">
        <w:t>a</w:t>
      </w:r>
      <w:r w:rsidR="00343E2A">
        <w:t>c</w:t>
      </w:r>
      <w:r w:rsidR="00343E2A">
        <w:t>ceptor</w:t>
      </w:r>
      <w:r>
        <w:t xml:space="preserve">s. If an </w:t>
      </w:r>
      <w:r w:rsidR="00343E2A">
        <w:t>acceptor</w:t>
      </w:r>
      <w:r>
        <w:t xml:space="preserve"> fails, it can recover with empty state after waiting long enough that any previous lease has expired. This means that the consensus algorithm can’t reliably tell you the owner of such a lease, but you don’t care because it has expired anyway. Schemes for electing a </w:t>
      </w:r>
      <w:r w:rsidR="00142EE4">
        <w:t>proposer</w:t>
      </w:r>
      <w:r>
        <w:t xml:space="preserve"> usually depend on this observation to avoid disk writes. </w:t>
      </w:r>
    </w:p>
    <w:p w14:paraId="7A6F8975" w14:textId="77777777" w:rsidR="000229B4" w:rsidRDefault="000229B4">
      <w:r>
        <w:t>You might think that an exclusive lease allows the process that owns it to change the leased state as well, as with ‘owner’ access to a cache line or ownership of a multi-ported disk. This is not true in general, however, because the state is replicated, and at least a majority of the replicas have to be changed. There’s no reliable way to do this without running consensus.</w:t>
      </w:r>
    </w:p>
    <w:p w14:paraId="23F95247" w14:textId="77777777" w:rsidR="000229B4" w:rsidRDefault="000229B4">
      <w:r>
        <w:t xml:space="preserve">In spite of this, leases are not completely irrelevant to updates. With a lease you can use a simple read-write memory as an </w:t>
      </w:r>
      <w:r w:rsidR="00343E2A">
        <w:t>acceptor</w:t>
      </w:r>
      <w:r>
        <w:t xml:space="preserve"> for consensus, rather than a fancier one that can do compare-and-swap, since the lease allows you do the necessary read-modify-write operation atomically under the lease’s mutual exclusion. For this to work, you have to be able to bound the time that the write takes, so you can be sure that it completes before the lease expires. Actually, the r</w:t>
      </w:r>
      <w:r>
        <w:t>e</w:t>
      </w:r>
      <w:r>
        <w:t>quirement is weaker: a read must see the atomic effect of any write that is started earlier than the read. This ensures that if the write is started before the lease expires, a reader that starts after the lease expires will see the write.</w:t>
      </w:r>
    </w:p>
    <w:p w14:paraId="2ED6428A" w14:textId="77777777" w:rsidR="000229B4" w:rsidRDefault="000229B4">
      <w:r>
        <w:t xml:space="preserve">This observation is of great practical importance, since it lets you run a replicated state machine where the </w:t>
      </w:r>
      <w:r w:rsidR="00343E2A">
        <w:t>acceptor</w:t>
      </w:r>
      <w:r>
        <w:t>s are ‘dual-ported’ disk drives that can be accessed from more than one m</w:t>
      </w:r>
      <w:r>
        <w:t>a</w:t>
      </w:r>
      <w:r>
        <w:t xml:space="preserve">chine. One of the machines becomes the master by taking out a lease, and it can then write state changes to the disks. </w:t>
      </w:r>
    </w:p>
    <w:p w14:paraId="6CC36C51" w14:textId="77777777" w:rsidR="000229B4" w:rsidRDefault="000229B4">
      <w:pPr>
        <w:pStyle w:val="Heading2"/>
      </w:pPr>
      <w:r>
        <w:t xml:space="preserve">Compare-and-swap </w:t>
      </w:r>
      <w:r w:rsidR="00343E2A">
        <w:t>acceptor</w:t>
      </w:r>
      <w:r>
        <w:t>s</w:t>
      </w:r>
    </w:p>
    <w:p w14:paraId="201F4482" w14:textId="77777777" w:rsidR="000229B4" w:rsidRDefault="000229B4">
      <w:pPr>
        <w:keepNext/>
      </w:pPr>
      <w:r>
        <w:t xml:space="preserve">An alternative to using simple memory and leases is to use memory that implements a compare-and-swap or conditional store operation. The spec for compare-and-swap is </w:t>
      </w:r>
    </w:p>
    <w:p w14:paraId="6A93E40C" w14:textId="77777777" w:rsidR="000229B4" w:rsidRDefault="000229B4">
      <w:pPr>
        <w:pStyle w:val="routine"/>
        <w:rPr>
          <w:rStyle w:val="code"/>
        </w:rPr>
      </w:pPr>
      <w:r>
        <w:rPr>
          <w:rStyle w:val="code"/>
        </w:rPr>
        <w:t xml:space="preserve">APROC CAS(a, old: V, new: V) -&gt; V = </w:t>
      </w:r>
    </w:p>
    <w:p w14:paraId="46A0A2BC" w14:textId="77777777" w:rsidR="000229B4" w:rsidRDefault="000229B4">
      <w:pPr>
        <w:pStyle w:val="cmd1"/>
      </w:pPr>
      <w:r>
        <w:rPr>
          <w:rStyle w:val="code"/>
        </w:rPr>
        <w:t>&lt;&lt; IF m(a) = old =&gt; m(a) := new; RET old [*] RET m(a) FI &gt;&gt;</w:t>
      </w:r>
    </w:p>
    <w:p w14:paraId="1B8FE23D" w14:textId="77777777" w:rsidR="000229B4" w:rsidRDefault="000229B4">
      <w:r>
        <w:t>Many machines, including the IBM 370 and the DEC Alpha, have such an operation (for the A</w:t>
      </w:r>
      <w:r>
        <w:t>l</w:t>
      </w:r>
      <w:r>
        <w:t>pha, you have to program it with Load Locked and Store Conditional, but this is easy and cheap).</w:t>
      </w:r>
    </w:p>
    <w:p w14:paraId="79E6ECC3" w14:textId="77777777" w:rsidR="000229B4" w:rsidRDefault="000229B4">
      <w:r>
        <w:t xml:space="preserve">To use a </w:t>
      </w:r>
      <w:r>
        <w:rPr>
          <w:rStyle w:val="code"/>
        </w:rPr>
        <w:t>CAS</w:t>
      </w:r>
      <w:r>
        <w:t xml:space="preserve"> memory as an </w:t>
      </w:r>
      <w:r w:rsidR="00343E2A">
        <w:t>acceptor</w:t>
      </w:r>
      <w:r>
        <w:t xml:space="preserve">, we have to code the state so that we can do the query and command actions as single </w:t>
      </w:r>
      <w:r>
        <w:rPr>
          <w:rStyle w:val="code"/>
        </w:rPr>
        <w:t>CAS</w:t>
      </w:r>
      <w:r>
        <w:t xml:space="preserve"> operations. Recall that the coded state of an </w:t>
      </w:r>
      <w:r w:rsidR="00343E2A">
        <w:t>acceptor</w:t>
      </w:r>
      <w:r>
        <w:t xml:space="preserve"> is </w:t>
      </w:r>
      <w:r>
        <w:rPr>
          <w:rStyle w:val="code"/>
        </w:rPr>
        <w:t>y = (v</w:t>
      </w:r>
      <w:r>
        <w:rPr>
          <w:rFonts w:ascii="Courier New" w:hAnsi="Courier New"/>
          <w:noProof/>
          <w:position w:val="-4"/>
          <w:sz w:val="18"/>
        </w:rPr>
        <w:t>last</w:t>
      </w:r>
      <w:r>
        <w:rPr>
          <w:rStyle w:val="code"/>
        </w:rPr>
        <w:t>, last, next)</w:t>
      </w:r>
      <w:r>
        <w:t xml:space="preserve">, representing the value </w:t>
      </w:r>
      <w:r>
        <w:rPr>
          <w:rStyle w:val="code"/>
        </w:rPr>
        <w:t>v</w:t>
      </w:r>
      <w:r>
        <w:rPr>
          <w:rFonts w:ascii="Courier New" w:hAnsi="Courier New"/>
          <w:noProof/>
          <w:position w:val="-4"/>
          <w:sz w:val="18"/>
        </w:rPr>
        <w:t>last</w:t>
      </w:r>
      <w:r>
        <w:t xml:space="preserve"> for round </w:t>
      </w:r>
      <w:r>
        <w:rPr>
          <w:rStyle w:val="code"/>
        </w:rPr>
        <w:t>last</w:t>
      </w:r>
      <w:r>
        <w:t xml:space="preserve">, </w:t>
      </w:r>
      <w:r>
        <w:rPr>
          <w:rStyle w:val="code"/>
        </w:rPr>
        <w:t>no</w:t>
      </w:r>
      <w:r>
        <w:t xml:space="preserve"> for all rounds strictly between </w:t>
      </w:r>
      <w:r>
        <w:rPr>
          <w:rStyle w:val="code"/>
        </w:rPr>
        <w:t>last</w:t>
      </w:r>
      <w:r>
        <w:t xml:space="preserve"> and </w:t>
      </w:r>
      <w:r>
        <w:rPr>
          <w:rStyle w:val="code"/>
        </w:rPr>
        <w:t>next</w:t>
      </w:r>
      <w:r>
        <w:t xml:space="preserve">, and </w:t>
      </w:r>
      <w:r>
        <w:rPr>
          <w:rStyle w:val="code"/>
        </w:rPr>
        <w:t>neutral</w:t>
      </w:r>
      <w:r>
        <w:t xml:space="preserve"> for all rounds starting at </w:t>
      </w:r>
      <w:r>
        <w:rPr>
          <w:rStyle w:val="code"/>
        </w:rPr>
        <w:t>next</w:t>
      </w:r>
      <w:r>
        <w:t>. A query for round</w:t>
      </w:r>
      <w:r>
        <w:rPr>
          <w:rStyle w:val="code"/>
        </w:rPr>
        <w:t xml:space="preserve"> n</w:t>
      </w:r>
      <w:r>
        <w:t xml:space="preserve"> changes the state to </w:t>
      </w:r>
      <w:r>
        <w:rPr>
          <w:rStyle w:val="code"/>
        </w:rPr>
        <w:t>(v</w:t>
      </w:r>
      <w:r>
        <w:rPr>
          <w:rFonts w:ascii="Courier New" w:hAnsi="Courier New"/>
          <w:noProof/>
          <w:position w:val="-4"/>
          <w:sz w:val="18"/>
        </w:rPr>
        <w:t>last</w:t>
      </w:r>
      <w:r>
        <w:rPr>
          <w:rStyle w:val="code"/>
        </w:rPr>
        <w:t>, last, n)</w:t>
      </w:r>
      <w:r>
        <w:t xml:space="preserve"> provided </w:t>
      </w:r>
      <w:r>
        <w:rPr>
          <w:rStyle w:val="code"/>
        </w:rPr>
        <w:t>next &lt;= n</w:t>
      </w:r>
      <w:r>
        <w:t xml:space="preserve">. A command for round </w:t>
      </w:r>
      <w:r>
        <w:rPr>
          <w:rStyle w:val="code"/>
        </w:rPr>
        <w:t>n</w:t>
      </w:r>
      <w:r>
        <w:t xml:space="preserve"> changes the state to </w:t>
      </w:r>
      <w:r>
        <w:rPr>
          <w:rStyle w:val="code"/>
        </w:rPr>
        <w:t>(v</w:t>
      </w:r>
      <w:r>
        <w:rPr>
          <w:rFonts w:ascii="Courier New" w:hAnsi="Courier New"/>
          <w:noProof/>
          <w:position w:val="-4"/>
          <w:sz w:val="18"/>
        </w:rPr>
        <w:t>n</w:t>
      </w:r>
      <w:r>
        <w:rPr>
          <w:rStyle w:val="code"/>
        </w:rPr>
        <w:t>, n, n)</w:t>
      </w:r>
      <w:r>
        <w:t xml:space="preserve"> provided </w:t>
      </w:r>
      <w:r>
        <w:rPr>
          <w:rStyle w:val="code"/>
        </w:rPr>
        <w:t>next = n</w:t>
      </w:r>
      <w:r>
        <w:t xml:space="preserve">. So we need a representation that allows us to atomically test the current value of </w:t>
      </w:r>
      <w:r>
        <w:rPr>
          <w:rStyle w:val="code"/>
        </w:rPr>
        <w:t>next</w:t>
      </w:r>
      <w:r>
        <w:t xml:space="preserve"> and change the state in one of these ways. This is poss</w:t>
      </w:r>
      <w:r>
        <w:t>i</w:t>
      </w:r>
      <w:r>
        <w:t xml:space="preserve">ble if an </w:t>
      </w:r>
      <w:r>
        <w:rPr>
          <w:rStyle w:val="code"/>
        </w:rPr>
        <w:t>N</w:t>
      </w:r>
      <w:r>
        <w:t xml:space="preserve"> fits in a single memory cell that </w:t>
      </w:r>
      <w:r>
        <w:rPr>
          <w:rStyle w:val="code"/>
        </w:rPr>
        <w:t>CAS</w:t>
      </w:r>
      <w:r>
        <w:t xml:space="preserve"> can read and update atomically. We can store the rest of the triple in a data structure on the side that is indexed by </w:t>
      </w:r>
      <w:r>
        <w:rPr>
          <w:rStyle w:val="code"/>
        </w:rPr>
        <w:t>next</w:t>
      </w:r>
      <w:r>
        <w:t xml:space="preserve">. If each possible </w:t>
      </w:r>
      <w:r w:rsidR="00142EE4">
        <w:t>proposer</w:t>
      </w:r>
      <w:r>
        <w:t xml:space="preserve"> has its own piece of this data structure, they won’t interfere with each other when they are upda</w:t>
      </w:r>
      <w:r>
        <w:t>t</w:t>
      </w:r>
      <w:r>
        <w:t>ing it.</w:t>
      </w:r>
    </w:p>
    <w:p w14:paraId="2B15F44B" w14:textId="77777777" w:rsidR="000229B4" w:rsidRDefault="000229B4">
      <w:r>
        <w:t>Since this is hard concurrency, the details of such a representation are tricky.</w:t>
      </w:r>
    </w:p>
    <w:p w14:paraId="0449BA0A" w14:textId="77777777" w:rsidR="000229B4" w:rsidRDefault="000229B4">
      <w:pPr>
        <w:pStyle w:val="Heading2"/>
      </w:pPr>
      <w:r>
        <w:t>Complex updates</w:t>
      </w:r>
    </w:p>
    <w:p w14:paraId="1B72CE7A" w14:textId="77777777" w:rsidR="000229B4" w:rsidRDefault="000229B4">
      <w:r>
        <w:t xml:space="preserve">The actions of a state machine can be arbitrarily complex. For example, they can be complete transactions. In a replicated state machine the replicas must </w:t>
      </w:r>
      <w:r w:rsidR="00FA05CB">
        <w:t>decide</w:t>
      </w:r>
      <w:r>
        <w:t xml:space="preserve"> on the sequence of actions, and then each replica must do each action atomically. In handouts 19 and 20, on sequential and concurrent transactions, we will see how to make arbitrary actions atomic using redo recovery and locking. So in a general state machine each </w:t>
      </w:r>
      <w:r w:rsidR="00343E2A">
        <w:t>acceptor</w:t>
      </w:r>
      <w:r>
        <w:t xml:space="preserve"> will write a redo log, in which each committed transaction corresponds to one action of the state machine. The </w:t>
      </w:r>
      <w:r w:rsidR="00343E2A">
        <w:t>acceptor</w:t>
      </w:r>
      <w:r>
        <w:t xml:space="preserve">s must reach consensus on the complete sequence of actions that makes up the transaction. In practice, this means that each </w:t>
      </w:r>
      <w:r w:rsidR="00343E2A">
        <w:t>acceptor</w:t>
      </w:r>
      <w:r>
        <w:t xml:space="preserve"> logs all the updates, and then they reach consensus on committing the transaction. When an </w:t>
      </w:r>
      <w:r w:rsidR="00343E2A">
        <w:t>acceptor</w:t>
      </w:r>
      <w:r>
        <w:t xml:space="preserve"> recovers from a failure, it runs redo recovery in the usual way. Then it has to find out from other </w:t>
      </w:r>
      <w:r w:rsidR="00343E2A">
        <w:t>acceptor</w:t>
      </w:r>
      <w:r>
        <w:t>s about any actions that they agreed on while it was down.</w:t>
      </w:r>
    </w:p>
    <w:p w14:paraId="1E67E4AE" w14:textId="77777777" w:rsidR="000229B4" w:rsidRDefault="000229B4">
      <w:r>
        <w:t xml:space="preserve">Of course, if several </w:t>
      </w:r>
      <w:r w:rsidR="00142EE4">
        <w:t>proposer</w:t>
      </w:r>
      <w:r>
        <w:t xml:space="preserve">s are trying to run transactions at the same time, you have to make sure that the log entries don’t get mixed up. Usually this is done by funneling everything through a single master called the primary; this master also acts as the </w:t>
      </w:r>
      <w:r w:rsidR="00142EE4">
        <w:t>proposer</w:t>
      </w:r>
      <w:r>
        <w:t xml:space="preserve"> for consensus.</w:t>
      </w:r>
    </w:p>
    <w:p w14:paraId="12BCB032" w14:textId="77777777" w:rsidR="000229B4" w:rsidRDefault="000229B4">
      <w:r>
        <w:t xml:space="preserve">Another way of doing this is to use a single master with passive </w:t>
      </w:r>
      <w:r w:rsidR="00343E2A">
        <w:t>acceptor</w:t>
      </w:r>
      <w:r>
        <w:t>s that just implement simple memory; usually these are disk drives that record redundant copies of the log. The prev</w:t>
      </w:r>
      <w:r>
        <w:t>i</w:t>
      </w:r>
      <w:r>
        <w:t xml:space="preserve">ous section on leases explains how to run Paxos with such passive </w:t>
      </w:r>
      <w:r w:rsidR="00343E2A">
        <w:t>acceptor</w:t>
      </w:r>
      <w:r>
        <w:t>s. When a master fails, the new one has to sort out the consensus on the most recent t</w:t>
      </w:r>
      <w:r w:rsidR="005C358D">
        <w:t>ransaction as part of recovery.</w:t>
      </w:r>
    </w:p>
    <w:p w14:paraId="6BC01E7E" w14:textId="77777777" w:rsidR="00A24914" w:rsidRDefault="005C358D" w:rsidP="00A24914">
      <w:pPr>
        <w:pStyle w:val="Heading2"/>
      </w:pPr>
      <w:r w:rsidRPr="005C358D">
        <w:t>Batching</w:t>
      </w:r>
    </w:p>
    <w:p w14:paraId="445EA7AF" w14:textId="77777777" w:rsidR="00A24914" w:rsidRPr="00A24914" w:rsidRDefault="00A24914" w:rsidP="00A24914">
      <w:r>
        <w:t xml:space="preserve">Another way to avoid paying for </w:t>
      </w:r>
      <w:r w:rsidR="00145337">
        <w:t>consensus each time the state machine does an action is to batch several actions, possibly from different clients, into one super-action. They you get co</w:t>
      </w:r>
      <w:r w:rsidR="00145337">
        <w:t>n</w:t>
      </w:r>
      <w:r w:rsidR="00145337">
        <w:t>sensus on the super-action, and each replica can apply the individual actions of the super-action. You still have to pay to send the information that describes all the actions to each replica, but all the per-message overhead, plus the cost of the acknowledgements, is paid only once.</w:t>
      </w:r>
    </w:p>
    <w:p w14:paraId="7E53AB3A" w14:textId="77777777" w:rsidR="00A24914" w:rsidRPr="00A24914" w:rsidRDefault="00A24914" w:rsidP="00A24914">
      <w:pPr>
        <w:sectPr w:rsidR="00A24914" w:rsidRPr="00A24914" w:rsidSect="00BC2F30">
          <w:footerReference w:type="default" r:id="rId218"/>
          <w:footnotePr>
            <w:numRestart w:val="eachSect"/>
          </w:footnotePr>
          <w:type w:val="nextColumn"/>
          <w:pgSz w:w="10080" w:h="15840" w:code="1"/>
          <w:pgMar w:top="1008" w:right="360" w:bottom="1008" w:left="360" w:header="504" w:footer="504" w:gutter="0"/>
          <w:pgNumType w:start="1"/>
          <w:cols w:space="720"/>
        </w:sectPr>
      </w:pPr>
    </w:p>
    <w:p w14:paraId="6ADCDB49" w14:textId="77777777" w:rsidR="000229B4" w:rsidRDefault="000229B4">
      <w:pPr>
        <w:pStyle w:val="Heading1"/>
      </w:pPr>
      <w:bookmarkStart w:id="177" w:name="HOnoSeqTr"/>
      <w:r>
        <w:t>19.  Sequential Transactions with Caching</w:t>
      </w:r>
      <w:bookmarkEnd w:id="177"/>
      <w:r>
        <w:br/>
      </w:r>
    </w:p>
    <w:p w14:paraId="35D56C3E" w14:textId="77777777" w:rsidR="000229B4" w:rsidRDefault="000229B4">
      <w:r>
        <w:t>There are many situations in which we want to make a ‘big’ action atomic, either with respect to concurrent execution of other actions (everyone else sees that the big action has either not started or run to completion) or with respect to failures (after a crash the big action either has not started or has run to completion).</w:t>
      </w:r>
    </w:p>
    <w:p w14:paraId="57A64F94" w14:textId="77777777" w:rsidR="000229B4" w:rsidRDefault="000229B4">
      <w:r>
        <w:t>Some examples:</w:t>
      </w:r>
    </w:p>
    <w:p w14:paraId="2247BE6E" w14:textId="77777777" w:rsidR="000229B4" w:rsidRDefault="000229B4">
      <w:pPr>
        <w:pStyle w:val="i"/>
        <w:spacing w:before="0"/>
      </w:pPr>
      <w:r>
        <w:t xml:space="preserve">Debit/credit: </w:t>
      </w:r>
      <w:r>
        <w:rPr>
          <w:rStyle w:val="v"/>
        </w:rPr>
        <w:t>x</w:t>
      </w:r>
      <w:r>
        <w:t xml:space="preserve"> := </w:t>
      </w:r>
      <w:r>
        <w:rPr>
          <w:rStyle w:val="v"/>
        </w:rPr>
        <w:t>x</w:t>
      </w:r>
      <w:r>
        <w:t xml:space="preserve"> + </w:t>
      </w:r>
      <w:r>
        <w:rPr>
          <w:rFonts w:ascii="Symbol" w:hAnsi="Symbol"/>
        </w:rPr>
        <w:t></w:t>
      </w:r>
      <w:r>
        <w:t xml:space="preserve">; </w:t>
      </w:r>
      <w:r>
        <w:rPr>
          <w:rStyle w:val="v"/>
        </w:rPr>
        <w:t>y</w:t>
      </w:r>
      <w:r>
        <w:t xml:space="preserve"> := </w:t>
      </w:r>
      <w:r>
        <w:rPr>
          <w:rStyle w:val="v"/>
        </w:rPr>
        <w:t>y</w:t>
      </w:r>
      <w:r>
        <w:t xml:space="preserve"> – </w:t>
      </w:r>
      <w:r>
        <w:rPr>
          <w:rFonts w:ascii="Symbol" w:hAnsi="Symbol"/>
        </w:rPr>
        <w:t></w:t>
      </w:r>
    </w:p>
    <w:p w14:paraId="35613763" w14:textId="77777777" w:rsidR="000229B4" w:rsidRDefault="000229B4">
      <w:pPr>
        <w:pStyle w:val="i"/>
        <w:spacing w:before="0"/>
      </w:pPr>
      <w:r>
        <w:t>Reserve airline seat</w:t>
      </w:r>
    </w:p>
    <w:p w14:paraId="6D9697FF" w14:textId="77777777" w:rsidR="000229B4" w:rsidRDefault="000229B4">
      <w:pPr>
        <w:pStyle w:val="i"/>
        <w:spacing w:before="0"/>
      </w:pPr>
      <w:r>
        <w:t>Rename file</w:t>
      </w:r>
    </w:p>
    <w:p w14:paraId="4551F2F8" w14:textId="77777777" w:rsidR="000229B4" w:rsidRDefault="000229B4">
      <w:pPr>
        <w:pStyle w:val="i"/>
        <w:spacing w:before="0"/>
      </w:pPr>
      <w:r>
        <w:t>Allocate file and update free space information</w:t>
      </w:r>
    </w:p>
    <w:p w14:paraId="73E2EC22" w14:textId="77777777" w:rsidR="000229B4" w:rsidRDefault="000229B4">
      <w:pPr>
        <w:pStyle w:val="i"/>
        <w:spacing w:before="0"/>
      </w:pPr>
      <w:r>
        <w:t>Schedule meeting: room and six participants</w:t>
      </w:r>
    </w:p>
    <w:p w14:paraId="6389BE99" w14:textId="77777777" w:rsidR="000229B4" w:rsidRDefault="000229B4">
      <w:pPr>
        <w:pStyle w:val="i"/>
        <w:spacing w:before="0"/>
      </w:pPr>
      <w:r>
        <w:t>Prepare report on one million accounts</w:t>
      </w:r>
    </w:p>
    <w:p w14:paraId="3661E34D" w14:textId="77777777" w:rsidR="000229B4" w:rsidRDefault="000229B4">
      <w:r>
        <w:t>Why is atomicity important? There are two main reasons:</w:t>
      </w:r>
    </w:p>
    <w:p w14:paraId="6459D424" w14:textId="77777777" w:rsidR="000229B4" w:rsidRDefault="000229B4">
      <w:pPr>
        <w:pStyle w:val="u"/>
        <w:numPr>
          <w:ilvl w:val="0"/>
          <w:numId w:val="17"/>
        </w:numPr>
      </w:pPr>
      <w:r>
        <w:rPr>
          <w:rStyle w:val="e"/>
        </w:rPr>
        <w:t>Stability</w:t>
      </w:r>
      <w:r>
        <w:t>: A large persistent state is hard to fix it up if it gets corrupted.</w:t>
      </w:r>
      <w:r w:rsidR="00750FC6">
        <w:t xml:space="preserve"> This can happen b</w:t>
      </w:r>
      <w:r w:rsidR="00750FC6">
        <w:t>e</w:t>
      </w:r>
      <w:r w:rsidR="00750FC6">
        <w:t>cause of a system failure, or because an application fails in the middle of updating the state (presumably because of a bug).</w:t>
      </w:r>
      <w:r>
        <w:t xml:space="preserve"> Manual fixup is impractical, and ad-hoc automatic fixup is hard to code correctly. Atomicity is a valuable automatic fixup mechanism.</w:t>
      </w:r>
    </w:p>
    <w:p w14:paraId="652C5ABE" w14:textId="77777777" w:rsidR="000229B4" w:rsidRDefault="000229B4">
      <w:pPr>
        <w:pStyle w:val="u"/>
        <w:numPr>
          <w:ilvl w:val="0"/>
          <w:numId w:val="17"/>
        </w:numPr>
      </w:pPr>
      <w:r>
        <w:rPr>
          <w:rStyle w:val="e"/>
        </w:rPr>
        <w:t>Consistency</w:t>
      </w:r>
      <w:r>
        <w:t>: We want the state to change one big action at a time, so that between changes it is always ‘consistent’, that is, it always satisfies the system’s invariant and always reflects exactly the effects of all the big actions that have been applied so far. This has several adva</w:t>
      </w:r>
      <w:r>
        <w:t>n</w:t>
      </w:r>
      <w:r>
        <w:t>tages:</w:t>
      </w:r>
    </w:p>
    <w:p w14:paraId="71A219EA" w14:textId="77777777" w:rsidR="000229B4" w:rsidRDefault="000229B4">
      <w:pPr>
        <w:pStyle w:val="b"/>
        <w:tabs>
          <w:tab w:val="clear" w:pos="360"/>
          <w:tab w:val="num" w:pos="720"/>
        </w:tabs>
        <w:ind w:left="720"/>
      </w:pPr>
      <w:r>
        <w:t>When the server storing the state crashes, it’s easy for the client to recover.</w:t>
      </w:r>
    </w:p>
    <w:p w14:paraId="72C91F9D" w14:textId="77777777" w:rsidR="000229B4" w:rsidRDefault="000229B4">
      <w:pPr>
        <w:pStyle w:val="b"/>
        <w:tabs>
          <w:tab w:val="clear" w:pos="360"/>
          <w:tab w:val="num" w:pos="720"/>
        </w:tabs>
        <w:ind w:left="720"/>
      </w:pPr>
      <w:r>
        <w:t>When the client crashes, the state remains consistent.</w:t>
      </w:r>
    </w:p>
    <w:p w14:paraId="28CEC2BF" w14:textId="77777777" w:rsidR="000229B4" w:rsidRDefault="000229B4">
      <w:pPr>
        <w:pStyle w:val="b"/>
        <w:tabs>
          <w:tab w:val="clear" w:pos="360"/>
          <w:tab w:val="num" w:pos="720"/>
        </w:tabs>
        <w:ind w:left="720"/>
      </w:pPr>
      <w:r>
        <w:t>Concurrent clients always see a state that satisfies the invariant of the system. It’s much easier to code the client correctly if you can count on this invariant.</w:t>
      </w:r>
    </w:p>
    <w:p w14:paraId="1F11E4D8" w14:textId="77777777" w:rsidR="000229B4" w:rsidRDefault="000229B4">
      <w:r>
        <w:t>The simplest way to use the atomicity of transactions is to start each transaction with no volatile state. Then there is no need for an invariant that relates the volatile state to the stable state b</w:t>
      </w:r>
      <w:r>
        <w:t>e</w:t>
      </w:r>
      <w:r>
        <w:t xml:space="preserve">tween atomic actions. Since these invariants are the trickiest part of easy concurrency, getting rid of them is a major simplification. </w:t>
      </w:r>
    </w:p>
    <w:p w14:paraId="0C84E294" w14:textId="77777777" w:rsidR="000229B4" w:rsidRDefault="000229B4">
      <w:pPr>
        <w:pStyle w:val="Heading3"/>
      </w:pPr>
      <w:r>
        <w:t>Overview</w:t>
      </w:r>
    </w:p>
    <w:p w14:paraId="60F4EC67" w14:textId="77777777" w:rsidR="000229B4" w:rsidRDefault="000229B4">
      <w:r>
        <w:t>In this handout we treat failures without concurrency; handout 20 treats concurrency without failures. A grand unification is possible and is left as an exercise, since the two constructions are more or less orthogonal.</w:t>
      </w:r>
    </w:p>
    <w:p w14:paraId="2F1E24CE" w14:textId="77777777" w:rsidR="000229B4" w:rsidRDefault="000229B4">
      <w:pPr>
        <w:keepNext/>
      </w:pPr>
      <w:r>
        <w:t>We can classify failures into four levels. We show how to recover from the first three.</w:t>
      </w:r>
    </w:p>
    <w:p w14:paraId="3276B034" w14:textId="77777777" w:rsidR="000229B4" w:rsidRDefault="000229B4">
      <w:pPr>
        <w:spacing w:before="120"/>
        <w:ind w:left="720"/>
      </w:pPr>
      <w:r>
        <w:t>Transaction abort: not really a failure, in the sense that no work is lost except by request.</w:t>
      </w:r>
    </w:p>
    <w:p w14:paraId="0E528BAB" w14:textId="77777777" w:rsidR="000229B4" w:rsidRDefault="000229B4">
      <w:pPr>
        <w:spacing w:before="120"/>
        <w:ind w:left="720"/>
      </w:pPr>
      <w:r>
        <w:t>Crash: the volatile state is lost, but the only effect is to abort all uncommitted transa</w:t>
      </w:r>
      <w:r>
        <w:t>c</w:t>
      </w:r>
      <w:r>
        <w:t>tions.</w:t>
      </w:r>
    </w:p>
    <w:p w14:paraId="0FC4CB42" w14:textId="77777777" w:rsidR="000229B4" w:rsidRDefault="000229B4">
      <w:pPr>
        <w:spacing w:before="120"/>
        <w:ind w:left="720"/>
      </w:pPr>
      <w:r>
        <w:t>Media failure: the stable state is lost, but it is recovered from the permanent log, so that the effect is the same as a crash.</w:t>
      </w:r>
    </w:p>
    <w:p w14:paraId="0BB655EE" w14:textId="77777777" w:rsidR="000229B4" w:rsidRDefault="000229B4">
      <w:pPr>
        <w:spacing w:before="120"/>
        <w:ind w:left="720"/>
      </w:pPr>
      <w:r>
        <w:t>Catastrophe or disaster: the stable state and the permanent log are both lost, leaving the system in an undefined state.</w:t>
      </w:r>
    </w:p>
    <w:p w14:paraId="6D0B52B7" w14:textId="77777777" w:rsidR="000229B4" w:rsidRDefault="000229B4">
      <w:r>
        <w:t xml:space="preserve">We begin by repeating the </w:t>
      </w:r>
      <w:r>
        <w:rPr>
          <w:rStyle w:val="code"/>
        </w:rPr>
        <w:t>SequentialTr</w:t>
      </w:r>
      <w:r>
        <w:t xml:space="preserve"> spec and the </w:t>
      </w:r>
      <w:r>
        <w:rPr>
          <w:rStyle w:val="code"/>
        </w:rPr>
        <w:t>LogRecovery</w:t>
      </w:r>
      <w:r>
        <w:t xml:space="preserve"> code from handout 7 on file systems, with some refinements. Then we give much more efficient code that allows for caching data; this is usually necessary for decent performance. Unfortunately, it complicates matters considerably. We give a rather abstract version of the caching code, and then sketch the concrete specialization that is in common use. Finally we discuss some pragmatic issues.</w:t>
      </w:r>
    </w:p>
    <w:p w14:paraId="66712CB7" w14:textId="77777777" w:rsidR="000229B4" w:rsidRDefault="000229B4">
      <w:pPr>
        <w:pStyle w:val="Heading2"/>
      </w:pPr>
      <w:r>
        <w:t>The spec</w:t>
      </w:r>
    </w:p>
    <w:p w14:paraId="1ECD5A99" w14:textId="77777777" w:rsidR="000229B4" w:rsidRDefault="000229B4">
      <w:r>
        <w:t xml:space="preserve">An </w:t>
      </w:r>
      <w:r>
        <w:rPr>
          <w:rStyle w:val="code"/>
        </w:rPr>
        <w:t>A</w:t>
      </w:r>
      <w:r>
        <w:t xml:space="preserve"> is an encoded action, that is, a transition from one state to another that also returns a result value. Note that an </w:t>
      </w:r>
      <w:r>
        <w:rPr>
          <w:rStyle w:val="code"/>
        </w:rPr>
        <w:t>A</w:t>
      </w:r>
      <w:r>
        <w:t xml:space="preserve"> is a function, that is, a deterministic transition.</w:t>
      </w:r>
    </w:p>
    <w:p w14:paraId="47196B8F" w14:textId="77777777" w:rsidR="000229B4" w:rsidRDefault="000229B4">
      <w:pPr>
        <w:pStyle w:val="modhead"/>
      </w:pPr>
      <w:r>
        <w:t>MODULE NaiveSequentialTr [</w:t>
      </w:r>
    </w:p>
    <w:p w14:paraId="35402DD5" w14:textId="77777777" w:rsidR="000229B4" w:rsidRDefault="000229B4">
      <w:pPr>
        <w:pStyle w:val="decl"/>
        <w:rPr>
          <w:rStyle w:val="code"/>
        </w:rPr>
      </w:pPr>
      <w:r>
        <w:rPr>
          <w:rStyle w:val="code"/>
        </w:rPr>
        <w:t>V,</w:t>
      </w:r>
      <w:r>
        <w:rPr>
          <w:rStyle w:val="code"/>
        </w:rPr>
        <w:tab/>
      </w:r>
      <w:r>
        <w:rPr>
          <w:rStyle w:val="code"/>
        </w:rPr>
        <w:tab/>
      </w:r>
      <w:r>
        <w:rPr>
          <w:rStyle w:val="code"/>
        </w:rPr>
        <w:tab/>
      </w:r>
      <w:r>
        <w:rPr>
          <w:rStyle w:val="m"/>
        </w:rPr>
        <w:t>% Value of an action</w:t>
      </w:r>
    </w:p>
    <w:p w14:paraId="7A2B18E5" w14:textId="77777777" w:rsidR="000229B4" w:rsidRDefault="000229B4">
      <w:pPr>
        <w:pStyle w:val="decl"/>
        <w:rPr>
          <w:rStyle w:val="code"/>
        </w:rPr>
      </w:pPr>
      <w:r>
        <w:rPr>
          <w:rStyle w:val="code"/>
        </w:rPr>
        <w:t>S WITH { s0: ()-&gt;S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w:t>
      </w:r>
      <w:r>
        <w:rPr>
          <w:rStyle w:val="code"/>
        </w:rPr>
        <w:t xml:space="preserve">s0 </w:t>
      </w:r>
      <w:r>
        <w:rPr>
          <w:rStyle w:val="m"/>
        </w:rPr>
        <w:t>initially</w:t>
      </w:r>
    </w:p>
    <w:p w14:paraId="62670532" w14:textId="77777777" w:rsidR="000229B4" w:rsidRDefault="000229B4">
      <w:pPr>
        <w:pStyle w:val="decl"/>
        <w:rPr>
          <w:rStyle w:val="code"/>
        </w:rPr>
      </w:pPr>
      <w:r>
        <w:rPr>
          <w:rStyle w:val="code"/>
        </w:rPr>
        <w:t>] EXPORT Do, Commit, Crash =</w:t>
      </w:r>
    </w:p>
    <w:p w14:paraId="253F40AF" w14:textId="77777777" w:rsidR="000229B4" w:rsidRDefault="000229B4">
      <w:pPr>
        <w:pStyle w:val="declhead"/>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06A1342C" w14:textId="77777777" w:rsidR="000229B4" w:rsidRDefault="000229B4">
      <w:pPr>
        <w:pStyle w:val="declhead"/>
        <w:rPr>
          <w:rStyle w:val="code"/>
        </w:rPr>
      </w:pPr>
      <w:r>
        <w:rPr>
          <w:rStyle w:val="code"/>
        </w:rPr>
        <w:t>VAR</w:t>
      </w:r>
      <w:r>
        <w:rPr>
          <w:rStyle w:val="code"/>
        </w:rPr>
        <w:tab/>
        <w:t>ss</w:t>
      </w:r>
      <w:r>
        <w:rPr>
          <w:rStyle w:val="code"/>
        </w:rPr>
        <w:tab/>
        <w:t>:=</w:t>
      </w:r>
      <w:r>
        <w:rPr>
          <w:rStyle w:val="code"/>
        </w:rPr>
        <w:tab/>
        <w:t>S.s0()</w:t>
      </w:r>
      <w:r>
        <w:rPr>
          <w:rStyle w:val="code"/>
        </w:rPr>
        <w:tab/>
      </w:r>
      <w:r>
        <w:rPr>
          <w:rStyle w:val="m"/>
        </w:rPr>
        <w:t>% stable state</w:t>
      </w:r>
    </w:p>
    <w:p w14:paraId="715B311B" w14:textId="77777777" w:rsidR="000229B4" w:rsidRDefault="000229B4">
      <w:pPr>
        <w:pStyle w:val="decl"/>
        <w:rPr>
          <w:rStyle w:val="code"/>
        </w:rPr>
      </w:pPr>
      <w:r>
        <w:rPr>
          <w:rStyle w:val="code"/>
        </w:rPr>
        <w:t>vs</w:t>
      </w:r>
      <w:r>
        <w:rPr>
          <w:rStyle w:val="code"/>
        </w:rPr>
        <w:tab/>
        <w:t>:=</w:t>
      </w:r>
      <w:r>
        <w:rPr>
          <w:rStyle w:val="code"/>
        </w:rPr>
        <w:tab/>
        <w:t>S.s0()</w:t>
      </w:r>
      <w:r>
        <w:rPr>
          <w:rStyle w:val="code"/>
        </w:rPr>
        <w:tab/>
      </w:r>
      <w:r>
        <w:rPr>
          <w:rStyle w:val="m"/>
        </w:rPr>
        <w:t>% volatile state</w:t>
      </w:r>
    </w:p>
    <w:p w14:paraId="5277D0B1" w14:textId="77777777" w:rsidR="000229B4" w:rsidRDefault="000229B4">
      <w:pPr>
        <w:pStyle w:val="routine"/>
        <w:rPr>
          <w:rStyle w:val="code"/>
        </w:rPr>
      </w:pPr>
      <w:r>
        <w:rPr>
          <w:rStyle w:val="code"/>
        </w:rPr>
        <w:t>APROC Do(a) -&gt; V = &lt;&lt; VAR v | (v, vs) := a(vs); RET v &gt;&gt;</w:t>
      </w:r>
      <w:r>
        <w:rPr>
          <w:rStyle w:val="code"/>
        </w:rPr>
        <w:tab/>
      </w:r>
    </w:p>
    <w:p w14:paraId="598E081E" w14:textId="77777777" w:rsidR="000229B4" w:rsidRDefault="000229B4">
      <w:pPr>
        <w:pStyle w:val="routine"/>
        <w:spacing w:before="0"/>
        <w:rPr>
          <w:rStyle w:val="code"/>
        </w:rPr>
      </w:pPr>
      <w:r>
        <w:rPr>
          <w:rStyle w:val="code"/>
        </w:rPr>
        <w:t>APROC Commit() = &lt;&lt; ss := vs &gt;&gt;</w:t>
      </w:r>
    </w:p>
    <w:p w14:paraId="38DA3D5E" w14:textId="77777777" w:rsidR="000229B4" w:rsidRDefault="00F216FD">
      <w:pPr>
        <w:pStyle w:val="routine"/>
        <w:spacing w:before="0"/>
        <w:rPr>
          <w:rStyle w:val="code"/>
        </w:rPr>
      </w:pPr>
      <w:r>
        <w:rPr>
          <w:rStyle w:val="code"/>
        </w:rPr>
        <w:t>A</w:t>
      </w:r>
      <w:r w:rsidR="000229B4">
        <w:rPr>
          <w:rStyle w:val="code"/>
        </w:rPr>
        <w:t>PROC Crash () = &lt;&lt; vs := ss &gt;&gt;</w:t>
      </w:r>
      <w:r w:rsidR="000229B4">
        <w:rPr>
          <w:rStyle w:val="code"/>
        </w:rPr>
        <w:tab/>
      </w:r>
      <w:r w:rsidR="000229B4">
        <w:rPr>
          <w:rStyle w:val="m"/>
        </w:rPr>
        <w:t>% ‘aborts’ the transaction</w:t>
      </w:r>
    </w:p>
    <w:p w14:paraId="27710A27" w14:textId="77777777" w:rsidR="000229B4" w:rsidRDefault="000229B4">
      <w:pPr>
        <w:pStyle w:val="modend"/>
      </w:pPr>
      <w:r>
        <w:rPr>
          <w:rStyle w:val="code"/>
        </w:rPr>
        <w:t>END NaiveSequentialTr</w:t>
      </w:r>
    </w:p>
    <w:p w14:paraId="369F4D30" w14:textId="77777777" w:rsidR="000229B4" w:rsidRDefault="000229B4">
      <w:r>
        <w:t xml:space="preserve">Here is a simple example, with variables </w:t>
      </w:r>
      <w:r>
        <w:rPr>
          <w:rStyle w:val="v"/>
        </w:rPr>
        <w:t>X</w:t>
      </w:r>
      <w:r>
        <w:t xml:space="preserve"> and </w:t>
      </w:r>
      <w:r>
        <w:rPr>
          <w:rStyle w:val="v"/>
        </w:rPr>
        <w:t>Y</w:t>
      </w:r>
      <w:r>
        <w:t xml:space="preserve"> as the stable state, and </w:t>
      </w:r>
      <w:r>
        <w:rPr>
          <w:rStyle w:val="v"/>
        </w:rPr>
        <w:t>x</w:t>
      </w:r>
      <w:r>
        <w:t xml:space="preserve"> and </w:t>
      </w:r>
      <w:r>
        <w:rPr>
          <w:rStyle w:val="v"/>
        </w:rPr>
        <w:t>y</w:t>
      </w:r>
      <w:r>
        <w:t xml:space="preserve"> the volatile state.</w:t>
      </w:r>
    </w:p>
    <w:tbl>
      <w:tblPr>
        <w:tblW w:w="0" w:type="auto"/>
        <w:jc w:val="center"/>
        <w:tblLayout w:type="fixed"/>
        <w:tblCellMar>
          <w:left w:w="80" w:type="dxa"/>
          <w:right w:w="80" w:type="dxa"/>
        </w:tblCellMar>
        <w:tblLook w:val="0000" w:firstRow="0" w:lastRow="0" w:firstColumn="0" w:lastColumn="0" w:noHBand="0" w:noVBand="0"/>
      </w:tblPr>
      <w:tblGrid>
        <w:gridCol w:w="2240"/>
        <w:gridCol w:w="540"/>
        <w:gridCol w:w="540"/>
        <w:gridCol w:w="540"/>
        <w:gridCol w:w="540"/>
      </w:tblGrid>
      <w:tr w:rsidR="000229B4" w14:paraId="724D8E62" w14:textId="77777777">
        <w:tblPrEx>
          <w:tblCellMar>
            <w:top w:w="0" w:type="dxa"/>
            <w:bottom w:w="0" w:type="dxa"/>
          </w:tblCellMar>
        </w:tblPrEx>
        <w:trPr>
          <w:cantSplit/>
          <w:jc w:val="center"/>
        </w:trPr>
        <w:tc>
          <w:tcPr>
            <w:tcW w:w="2240" w:type="dxa"/>
            <w:tcBorders>
              <w:bottom w:val="single" w:sz="2" w:space="0" w:color="auto"/>
            </w:tcBorders>
          </w:tcPr>
          <w:p w14:paraId="18610E2B" w14:textId="77777777" w:rsidR="000229B4" w:rsidRDefault="000229B4" w:rsidP="003E2E40">
            <w:pPr>
              <w:spacing w:before="240"/>
              <w:rPr>
                <w:i/>
              </w:rPr>
            </w:pPr>
            <w:r>
              <w:rPr>
                <w:i/>
              </w:rPr>
              <w:t>Action</w:t>
            </w:r>
          </w:p>
        </w:tc>
        <w:tc>
          <w:tcPr>
            <w:tcW w:w="540" w:type="dxa"/>
            <w:tcBorders>
              <w:bottom w:val="single" w:sz="2" w:space="0" w:color="auto"/>
            </w:tcBorders>
          </w:tcPr>
          <w:p w14:paraId="5E695864" w14:textId="77777777" w:rsidR="000229B4" w:rsidRDefault="000229B4" w:rsidP="003E2E40">
            <w:pPr>
              <w:spacing w:before="240"/>
              <w:rPr>
                <w:i/>
              </w:rPr>
            </w:pPr>
            <w:r>
              <w:rPr>
                <w:rStyle w:val="v"/>
              </w:rPr>
              <w:t>X</w:t>
            </w:r>
          </w:p>
        </w:tc>
        <w:tc>
          <w:tcPr>
            <w:tcW w:w="540" w:type="dxa"/>
            <w:tcBorders>
              <w:bottom w:val="single" w:sz="2" w:space="0" w:color="auto"/>
            </w:tcBorders>
          </w:tcPr>
          <w:p w14:paraId="0A70ED31" w14:textId="77777777" w:rsidR="000229B4" w:rsidRDefault="000229B4" w:rsidP="003E2E40">
            <w:pPr>
              <w:spacing w:before="240"/>
              <w:rPr>
                <w:i/>
              </w:rPr>
            </w:pPr>
            <w:r>
              <w:rPr>
                <w:rStyle w:val="v"/>
              </w:rPr>
              <w:t>Y</w:t>
            </w:r>
          </w:p>
        </w:tc>
        <w:tc>
          <w:tcPr>
            <w:tcW w:w="540" w:type="dxa"/>
            <w:tcBorders>
              <w:bottom w:val="single" w:sz="2" w:space="0" w:color="auto"/>
            </w:tcBorders>
          </w:tcPr>
          <w:p w14:paraId="294823C1" w14:textId="77777777" w:rsidR="000229B4" w:rsidRDefault="000229B4" w:rsidP="003E2E40">
            <w:pPr>
              <w:spacing w:before="240"/>
              <w:rPr>
                <w:i/>
              </w:rPr>
            </w:pPr>
            <w:r>
              <w:rPr>
                <w:rStyle w:val="v"/>
              </w:rPr>
              <w:t>x</w:t>
            </w:r>
          </w:p>
        </w:tc>
        <w:tc>
          <w:tcPr>
            <w:tcW w:w="540" w:type="dxa"/>
            <w:tcBorders>
              <w:bottom w:val="single" w:sz="2" w:space="0" w:color="auto"/>
            </w:tcBorders>
          </w:tcPr>
          <w:p w14:paraId="4F906A5F" w14:textId="77777777" w:rsidR="000229B4" w:rsidRDefault="000229B4" w:rsidP="003E2E40">
            <w:pPr>
              <w:spacing w:before="240"/>
              <w:rPr>
                <w:i/>
              </w:rPr>
            </w:pPr>
            <w:r>
              <w:rPr>
                <w:rStyle w:val="v"/>
              </w:rPr>
              <w:t>y</w:t>
            </w:r>
          </w:p>
        </w:tc>
      </w:tr>
      <w:tr w:rsidR="000229B4" w14:paraId="5682D813" w14:textId="77777777">
        <w:tblPrEx>
          <w:tblCellMar>
            <w:top w:w="0" w:type="dxa"/>
            <w:bottom w:w="0" w:type="dxa"/>
          </w:tblCellMar>
        </w:tblPrEx>
        <w:trPr>
          <w:cantSplit/>
          <w:jc w:val="center"/>
        </w:trPr>
        <w:tc>
          <w:tcPr>
            <w:tcW w:w="2240" w:type="dxa"/>
            <w:tcBorders>
              <w:top w:val="single" w:sz="2" w:space="0" w:color="auto"/>
            </w:tcBorders>
          </w:tcPr>
          <w:p w14:paraId="245C3792" w14:textId="77777777" w:rsidR="000229B4" w:rsidRDefault="000229B4">
            <w:pPr>
              <w:spacing w:before="0"/>
            </w:pPr>
          </w:p>
        </w:tc>
        <w:tc>
          <w:tcPr>
            <w:tcW w:w="540" w:type="dxa"/>
            <w:tcBorders>
              <w:top w:val="single" w:sz="2" w:space="0" w:color="auto"/>
            </w:tcBorders>
          </w:tcPr>
          <w:p w14:paraId="00CC9A29" w14:textId="77777777" w:rsidR="000229B4" w:rsidRDefault="000229B4">
            <w:pPr>
              <w:pStyle w:val="cont"/>
            </w:pPr>
            <w:r>
              <w:t>5</w:t>
            </w:r>
          </w:p>
        </w:tc>
        <w:tc>
          <w:tcPr>
            <w:tcW w:w="540" w:type="dxa"/>
            <w:tcBorders>
              <w:top w:val="single" w:sz="2" w:space="0" w:color="auto"/>
            </w:tcBorders>
          </w:tcPr>
          <w:p w14:paraId="4442BA43" w14:textId="77777777" w:rsidR="000229B4" w:rsidRDefault="000229B4">
            <w:pPr>
              <w:spacing w:before="0"/>
            </w:pPr>
            <w:r>
              <w:t>5</w:t>
            </w:r>
          </w:p>
        </w:tc>
        <w:tc>
          <w:tcPr>
            <w:tcW w:w="540" w:type="dxa"/>
            <w:tcBorders>
              <w:top w:val="single" w:sz="2" w:space="0" w:color="auto"/>
            </w:tcBorders>
          </w:tcPr>
          <w:p w14:paraId="4EF06BFD" w14:textId="77777777" w:rsidR="000229B4" w:rsidRDefault="000229B4">
            <w:pPr>
              <w:spacing w:before="0"/>
            </w:pPr>
            <w:r>
              <w:t>5</w:t>
            </w:r>
          </w:p>
        </w:tc>
        <w:tc>
          <w:tcPr>
            <w:tcW w:w="540" w:type="dxa"/>
            <w:tcBorders>
              <w:top w:val="single" w:sz="2" w:space="0" w:color="auto"/>
            </w:tcBorders>
          </w:tcPr>
          <w:p w14:paraId="786BB16F" w14:textId="77777777" w:rsidR="000229B4" w:rsidRDefault="000229B4">
            <w:pPr>
              <w:spacing w:before="0"/>
            </w:pPr>
            <w:r>
              <w:t>5</w:t>
            </w:r>
          </w:p>
        </w:tc>
      </w:tr>
      <w:tr w:rsidR="000229B4" w14:paraId="0FA9BC32" w14:textId="77777777">
        <w:tblPrEx>
          <w:tblCellMar>
            <w:top w:w="0" w:type="dxa"/>
            <w:bottom w:w="0" w:type="dxa"/>
          </w:tblCellMar>
        </w:tblPrEx>
        <w:trPr>
          <w:cantSplit/>
          <w:jc w:val="center"/>
        </w:trPr>
        <w:tc>
          <w:tcPr>
            <w:tcW w:w="2240" w:type="dxa"/>
          </w:tcPr>
          <w:p w14:paraId="74A82857" w14:textId="77777777" w:rsidR="000229B4" w:rsidRDefault="000229B4">
            <w:pPr>
              <w:spacing w:before="0"/>
              <w:rPr>
                <w:i/>
              </w:rPr>
            </w:pPr>
            <w:r>
              <w:rPr>
                <w:i/>
              </w:rPr>
              <w:t>Do</w:t>
            </w:r>
            <w:r>
              <w:t>(</w:t>
            </w:r>
            <w:r>
              <w:rPr>
                <w:rStyle w:val="v"/>
              </w:rPr>
              <w:t>x</w:t>
            </w:r>
            <w:r>
              <w:t xml:space="preserve"> := </w:t>
            </w:r>
            <w:r>
              <w:rPr>
                <w:rStyle w:val="v"/>
              </w:rPr>
              <w:t>x</w:t>
            </w:r>
            <w:r>
              <w:t xml:space="preserve"> – 1);</w:t>
            </w:r>
          </w:p>
        </w:tc>
        <w:tc>
          <w:tcPr>
            <w:tcW w:w="540" w:type="dxa"/>
          </w:tcPr>
          <w:p w14:paraId="722090D5" w14:textId="77777777" w:rsidR="000229B4" w:rsidRDefault="000229B4">
            <w:pPr>
              <w:spacing w:before="0"/>
            </w:pPr>
          </w:p>
        </w:tc>
        <w:tc>
          <w:tcPr>
            <w:tcW w:w="540" w:type="dxa"/>
          </w:tcPr>
          <w:p w14:paraId="666125B3" w14:textId="77777777" w:rsidR="000229B4" w:rsidRDefault="000229B4">
            <w:pPr>
              <w:spacing w:before="0"/>
            </w:pPr>
          </w:p>
        </w:tc>
        <w:tc>
          <w:tcPr>
            <w:tcW w:w="540" w:type="dxa"/>
          </w:tcPr>
          <w:p w14:paraId="37F03AA4" w14:textId="77777777" w:rsidR="000229B4" w:rsidRDefault="000229B4">
            <w:pPr>
              <w:spacing w:before="0"/>
            </w:pPr>
          </w:p>
        </w:tc>
        <w:tc>
          <w:tcPr>
            <w:tcW w:w="540" w:type="dxa"/>
          </w:tcPr>
          <w:p w14:paraId="16066DA9" w14:textId="77777777" w:rsidR="000229B4" w:rsidRDefault="000229B4">
            <w:pPr>
              <w:spacing w:before="0"/>
            </w:pPr>
          </w:p>
        </w:tc>
      </w:tr>
      <w:tr w:rsidR="000229B4" w14:paraId="0813DF9D" w14:textId="77777777">
        <w:tblPrEx>
          <w:tblCellMar>
            <w:top w:w="0" w:type="dxa"/>
            <w:bottom w:w="0" w:type="dxa"/>
          </w:tblCellMar>
        </w:tblPrEx>
        <w:trPr>
          <w:cantSplit/>
          <w:jc w:val="center"/>
        </w:trPr>
        <w:tc>
          <w:tcPr>
            <w:tcW w:w="2240" w:type="dxa"/>
          </w:tcPr>
          <w:p w14:paraId="7DA58ECC" w14:textId="77777777" w:rsidR="000229B4" w:rsidRDefault="000229B4">
            <w:pPr>
              <w:spacing w:before="0"/>
              <w:rPr>
                <w:i/>
              </w:rPr>
            </w:pPr>
          </w:p>
        </w:tc>
        <w:tc>
          <w:tcPr>
            <w:tcW w:w="540" w:type="dxa"/>
          </w:tcPr>
          <w:p w14:paraId="536410A2" w14:textId="77777777" w:rsidR="000229B4" w:rsidRDefault="000229B4">
            <w:pPr>
              <w:spacing w:before="0"/>
            </w:pPr>
            <w:r>
              <w:t>5</w:t>
            </w:r>
          </w:p>
        </w:tc>
        <w:tc>
          <w:tcPr>
            <w:tcW w:w="540" w:type="dxa"/>
          </w:tcPr>
          <w:p w14:paraId="40DEFFAD" w14:textId="77777777" w:rsidR="000229B4" w:rsidRDefault="000229B4">
            <w:pPr>
              <w:spacing w:before="0"/>
            </w:pPr>
            <w:r>
              <w:t>5</w:t>
            </w:r>
          </w:p>
        </w:tc>
        <w:tc>
          <w:tcPr>
            <w:tcW w:w="540" w:type="dxa"/>
          </w:tcPr>
          <w:p w14:paraId="46036E1B" w14:textId="77777777" w:rsidR="000229B4" w:rsidRDefault="000229B4">
            <w:pPr>
              <w:spacing w:before="0"/>
            </w:pPr>
            <w:r>
              <w:t>4</w:t>
            </w:r>
          </w:p>
        </w:tc>
        <w:tc>
          <w:tcPr>
            <w:tcW w:w="540" w:type="dxa"/>
          </w:tcPr>
          <w:p w14:paraId="0CA3EEFC" w14:textId="77777777" w:rsidR="000229B4" w:rsidRDefault="000229B4">
            <w:pPr>
              <w:spacing w:before="0"/>
            </w:pPr>
            <w:r>
              <w:t>5</w:t>
            </w:r>
          </w:p>
        </w:tc>
      </w:tr>
      <w:tr w:rsidR="000229B4" w14:paraId="098E5298" w14:textId="77777777">
        <w:tblPrEx>
          <w:tblCellMar>
            <w:top w:w="0" w:type="dxa"/>
            <w:bottom w:w="0" w:type="dxa"/>
          </w:tblCellMar>
        </w:tblPrEx>
        <w:trPr>
          <w:cantSplit/>
          <w:jc w:val="center"/>
        </w:trPr>
        <w:tc>
          <w:tcPr>
            <w:tcW w:w="2240" w:type="dxa"/>
          </w:tcPr>
          <w:p w14:paraId="7D7647FF" w14:textId="77777777" w:rsidR="000229B4" w:rsidRDefault="000229B4">
            <w:pPr>
              <w:spacing w:before="0"/>
            </w:pPr>
            <w:r>
              <w:rPr>
                <w:i/>
              </w:rPr>
              <w:t>Do</w:t>
            </w:r>
            <w:r>
              <w:t>(</w:t>
            </w:r>
            <w:r>
              <w:rPr>
                <w:rStyle w:val="v"/>
              </w:rPr>
              <w:t>y</w:t>
            </w:r>
            <w:r>
              <w:t xml:space="preserve"> := </w:t>
            </w:r>
            <w:r>
              <w:rPr>
                <w:rStyle w:val="v"/>
              </w:rPr>
              <w:t>y</w:t>
            </w:r>
            <w:r>
              <w:t xml:space="preserve"> + 1)</w:t>
            </w:r>
          </w:p>
        </w:tc>
        <w:tc>
          <w:tcPr>
            <w:tcW w:w="540" w:type="dxa"/>
          </w:tcPr>
          <w:p w14:paraId="3DB50A28" w14:textId="77777777" w:rsidR="000229B4" w:rsidRDefault="000229B4">
            <w:pPr>
              <w:spacing w:before="0"/>
            </w:pPr>
          </w:p>
        </w:tc>
        <w:tc>
          <w:tcPr>
            <w:tcW w:w="540" w:type="dxa"/>
          </w:tcPr>
          <w:p w14:paraId="65537892" w14:textId="77777777" w:rsidR="000229B4" w:rsidRDefault="000229B4">
            <w:pPr>
              <w:spacing w:before="0"/>
            </w:pPr>
          </w:p>
        </w:tc>
        <w:tc>
          <w:tcPr>
            <w:tcW w:w="540" w:type="dxa"/>
          </w:tcPr>
          <w:p w14:paraId="4E456349" w14:textId="77777777" w:rsidR="000229B4" w:rsidRDefault="000229B4">
            <w:pPr>
              <w:spacing w:before="0"/>
            </w:pPr>
          </w:p>
        </w:tc>
        <w:tc>
          <w:tcPr>
            <w:tcW w:w="540" w:type="dxa"/>
          </w:tcPr>
          <w:p w14:paraId="56FED716" w14:textId="77777777" w:rsidR="000229B4" w:rsidRDefault="000229B4">
            <w:pPr>
              <w:spacing w:before="0"/>
            </w:pPr>
          </w:p>
        </w:tc>
      </w:tr>
      <w:tr w:rsidR="000229B4" w14:paraId="7A89BB8A" w14:textId="77777777">
        <w:tblPrEx>
          <w:tblCellMar>
            <w:top w:w="0" w:type="dxa"/>
            <w:bottom w:w="0" w:type="dxa"/>
          </w:tblCellMar>
        </w:tblPrEx>
        <w:trPr>
          <w:cantSplit/>
          <w:jc w:val="center"/>
        </w:trPr>
        <w:tc>
          <w:tcPr>
            <w:tcW w:w="2240" w:type="dxa"/>
          </w:tcPr>
          <w:p w14:paraId="34033E67" w14:textId="77777777" w:rsidR="000229B4" w:rsidRDefault="000229B4">
            <w:pPr>
              <w:spacing w:before="0"/>
            </w:pPr>
          </w:p>
        </w:tc>
        <w:tc>
          <w:tcPr>
            <w:tcW w:w="540" w:type="dxa"/>
          </w:tcPr>
          <w:p w14:paraId="7B7DBD32" w14:textId="77777777" w:rsidR="000229B4" w:rsidRDefault="000229B4">
            <w:pPr>
              <w:spacing w:before="0"/>
            </w:pPr>
            <w:r>
              <w:t>5</w:t>
            </w:r>
          </w:p>
        </w:tc>
        <w:tc>
          <w:tcPr>
            <w:tcW w:w="540" w:type="dxa"/>
          </w:tcPr>
          <w:p w14:paraId="21D027D1" w14:textId="77777777" w:rsidR="000229B4" w:rsidRDefault="000229B4">
            <w:pPr>
              <w:spacing w:before="0"/>
            </w:pPr>
            <w:r>
              <w:t>5</w:t>
            </w:r>
          </w:p>
        </w:tc>
        <w:tc>
          <w:tcPr>
            <w:tcW w:w="540" w:type="dxa"/>
          </w:tcPr>
          <w:p w14:paraId="4994521E" w14:textId="77777777" w:rsidR="000229B4" w:rsidRDefault="000229B4">
            <w:pPr>
              <w:spacing w:before="0"/>
            </w:pPr>
            <w:r>
              <w:t>4</w:t>
            </w:r>
          </w:p>
        </w:tc>
        <w:tc>
          <w:tcPr>
            <w:tcW w:w="540" w:type="dxa"/>
          </w:tcPr>
          <w:p w14:paraId="5A1F36E4" w14:textId="77777777" w:rsidR="000229B4" w:rsidRDefault="000229B4">
            <w:pPr>
              <w:spacing w:before="0"/>
            </w:pPr>
            <w:r>
              <w:t>6</w:t>
            </w:r>
          </w:p>
        </w:tc>
      </w:tr>
      <w:tr w:rsidR="000229B4" w14:paraId="6A70BCF6" w14:textId="77777777">
        <w:tblPrEx>
          <w:tblCellMar>
            <w:top w:w="0" w:type="dxa"/>
            <w:bottom w:w="0" w:type="dxa"/>
          </w:tblCellMar>
        </w:tblPrEx>
        <w:trPr>
          <w:cantSplit/>
          <w:jc w:val="center"/>
        </w:trPr>
        <w:tc>
          <w:tcPr>
            <w:tcW w:w="2240" w:type="dxa"/>
          </w:tcPr>
          <w:p w14:paraId="10ECA0DC" w14:textId="77777777" w:rsidR="000229B4" w:rsidRDefault="000229B4">
            <w:pPr>
              <w:spacing w:before="0"/>
              <w:rPr>
                <w:i/>
              </w:rPr>
            </w:pPr>
            <w:r>
              <w:rPr>
                <w:i/>
              </w:rPr>
              <w:t>Commit</w:t>
            </w:r>
          </w:p>
        </w:tc>
        <w:tc>
          <w:tcPr>
            <w:tcW w:w="540" w:type="dxa"/>
          </w:tcPr>
          <w:p w14:paraId="60E3D7FC" w14:textId="77777777" w:rsidR="000229B4" w:rsidRDefault="000229B4">
            <w:pPr>
              <w:spacing w:before="0"/>
            </w:pPr>
          </w:p>
        </w:tc>
        <w:tc>
          <w:tcPr>
            <w:tcW w:w="540" w:type="dxa"/>
          </w:tcPr>
          <w:p w14:paraId="1FE1C401" w14:textId="77777777" w:rsidR="000229B4" w:rsidRDefault="000229B4">
            <w:pPr>
              <w:spacing w:before="0"/>
            </w:pPr>
          </w:p>
        </w:tc>
        <w:tc>
          <w:tcPr>
            <w:tcW w:w="540" w:type="dxa"/>
          </w:tcPr>
          <w:p w14:paraId="33290B98" w14:textId="77777777" w:rsidR="000229B4" w:rsidRDefault="000229B4">
            <w:pPr>
              <w:spacing w:before="0"/>
            </w:pPr>
          </w:p>
        </w:tc>
        <w:tc>
          <w:tcPr>
            <w:tcW w:w="540" w:type="dxa"/>
          </w:tcPr>
          <w:p w14:paraId="48AE86A8" w14:textId="77777777" w:rsidR="000229B4" w:rsidRDefault="000229B4">
            <w:pPr>
              <w:spacing w:before="0"/>
            </w:pPr>
          </w:p>
        </w:tc>
      </w:tr>
      <w:tr w:rsidR="000229B4" w14:paraId="691D5907" w14:textId="77777777">
        <w:tblPrEx>
          <w:tblCellMar>
            <w:top w:w="0" w:type="dxa"/>
            <w:bottom w:w="0" w:type="dxa"/>
          </w:tblCellMar>
        </w:tblPrEx>
        <w:trPr>
          <w:cantSplit/>
          <w:jc w:val="center"/>
        </w:trPr>
        <w:tc>
          <w:tcPr>
            <w:tcW w:w="2240" w:type="dxa"/>
          </w:tcPr>
          <w:p w14:paraId="020E12B8" w14:textId="77777777" w:rsidR="000229B4" w:rsidRDefault="000229B4">
            <w:pPr>
              <w:spacing w:before="0"/>
              <w:rPr>
                <w:i/>
              </w:rPr>
            </w:pPr>
          </w:p>
        </w:tc>
        <w:tc>
          <w:tcPr>
            <w:tcW w:w="540" w:type="dxa"/>
          </w:tcPr>
          <w:p w14:paraId="70F0DF27" w14:textId="77777777" w:rsidR="000229B4" w:rsidRDefault="000229B4">
            <w:pPr>
              <w:spacing w:before="0"/>
            </w:pPr>
            <w:r>
              <w:t>4</w:t>
            </w:r>
          </w:p>
        </w:tc>
        <w:tc>
          <w:tcPr>
            <w:tcW w:w="540" w:type="dxa"/>
          </w:tcPr>
          <w:p w14:paraId="63ADD1DB" w14:textId="77777777" w:rsidR="000229B4" w:rsidRDefault="000229B4">
            <w:pPr>
              <w:spacing w:before="0"/>
            </w:pPr>
            <w:r>
              <w:t>6</w:t>
            </w:r>
          </w:p>
        </w:tc>
        <w:tc>
          <w:tcPr>
            <w:tcW w:w="540" w:type="dxa"/>
          </w:tcPr>
          <w:p w14:paraId="1E58A4B0" w14:textId="77777777" w:rsidR="000229B4" w:rsidRDefault="000229B4">
            <w:pPr>
              <w:spacing w:before="0"/>
            </w:pPr>
            <w:r>
              <w:t>4</w:t>
            </w:r>
          </w:p>
        </w:tc>
        <w:tc>
          <w:tcPr>
            <w:tcW w:w="540" w:type="dxa"/>
          </w:tcPr>
          <w:p w14:paraId="49B2BD84" w14:textId="77777777" w:rsidR="000229B4" w:rsidRDefault="000229B4">
            <w:pPr>
              <w:spacing w:before="0"/>
            </w:pPr>
            <w:r>
              <w:t>6</w:t>
            </w:r>
          </w:p>
        </w:tc>
      </w:tr>
      <w:tr w:rsidR="000229B4" w14:paraId="3551E36B" w14:textId="77777777">
        <w:tblPrEx>
          <w:tblCellMar>
            <w:top w:w="0" w:type="dxa"/>
            <w:bottom w:w="0" w:type="dxa"/>
          </w:tblCellMar>
        </w:tblPrEx>
        <w:trPr>
          <w:cantSplit/>
          <w:jc w:val="center"/>
        </w:trPr>
        <w:tc>
          <w:tcPr>
            <w:tcW w:w="2240" w:type="dxa"/>
            <w:tcBorders>
              <w:top w:val="double" w:sz="6" w:space="0" w:color="auto"/>
            </w:tcBorders>
          </w:tcPr>
          <w:p w14:paraId="25ED46D9" w14:textId="77777777" w:rsidR="000229B4" w:rsidRDefault="000229B4">
            <w:pPr>
              <w:spacing w:before="0"/>
            </w:pPr>
            <w:r>
              <w:rPr>
                <w:i/>
              </w:rPr>
              <w:t>Crash before commit</w:t>
            </w:r>
          </w:p>
        </w:tc>
        <w:tc>
          <w:tcPr>
            <w:tcW w:w="540" w:type="dxa"/>
            <w:tcBorders>
              <w:top w:val="double" w:sz="6" w:space="0" w:color="auto"/>
            </w:tcBorders>
          </w:tcPr>
          <w:p w14:paraId="1AC3BC7D" w14:textId="77777777" w:rsidR="000229B4" w:rsidRDefault="000229B4">
            <w:pPr>
              <w:spacing w:before="0"/>
            </w:pPr>
          </w:p>
        </w:tc>
        <w:tc>
          <w:tcPr>
            <w:tcW w:w="540" w:type="dxa"/>
            <w:tcBorders>
              <w:top w:val="double" w:sz="6" w:space="0" w:color="auto"/>
            </w:tcBorders>
          </w:tcPr>
          <w:p w14:paraId="6222D017" w14:textId="77777777" w:rsidR="000229B4" w:rsidRDefault="000229B4">
            <w:pPr>
              <w:spacing w:before="0"/>
            </w:pPr>
          </w:p>
        </w:tc>
        <w:tc>
          <w:tcPr>
            <w:tcW w:w="540" w:type="dxa"/>
            <w:tcBorders>
              <w:top w:val="double" w:sz="6" w:space="0" w:color="auto"/>
            </w:tcBorders>
          </w:tcPr>
          <w:p w14:paraId="6C95E389" w14:textId="77777777" w:rsidR="000229B4" w:rsidRDefault="000229B4">
            <w:pPr>
              <w:spacing w:before="0"/>
            </w:pPr>
          </w:p>
        </w:tc>
        <w:tc>
          <w:tcPr>
            <w:tcW w:w="540" w:type="dxa"/>
            <w:tcBorders>
              <w:top w:val="double" w:sz="6" w:space="0" w:color="auto"/>
            </w:tcBorders>
          </w:tcPr>
          <w:p w14:paraId="4D46EF29" w14:textId="77777777" w:rsidR="000229B4" w:rsidRDefault="000229B4">
            <w:pPr>
              <w:spacing w:before="0"/>
            </w:pPr>
          </w:p>
        </w:tc>
      </w:tr>
      <w:tr w:rsidR="000229B4" w14:paraId="1906680F" w14:textId="77777777">
        <w:tblPrEx>
          <w:tblCellMar>
            <w:top w:w="0" w:type="dxa"/>
            <w:bottom w:w="0" w:type="dxa"/>
          </w:tblCellMar>
        </w:tblPrEx>
        <w:trPr>
          <w:cantSplit/>
          <w:jc w:val="center"/>
        </w:trPr>
        <w:tc>
          <w:tcPr>
            <w:tcW w:w="2240" w:type="dxa"/>
          </w:tcPr>
          <w:p w14:paraId="218E4C73" w14:textId="77777777" w:rsidR="000229B4" w:rsidRDefault="000229B4">
            <w:pPr>
              <w:spacing w:before="0"/>
              <w:rPr>
                <w:i/>
              </w:rPr>
            </w:pPr>
          </w:p>
        </w:tc>
        <w:tc>
          <w:tcPr>
            <w:tcW w:w="540" w:type="dxa"/>
          </w:tcPr>
          <w:p w14:paraId="6B17A3AD" w14:textId="77777777" w:rsidR="000229B4" w:rsidRDefault="000229B4">
            <w:pPr>
              <w:spacing w:before="0"/>
            </w:pPr>
            <w:r>
              <w:t>5</w:t>
            </w:r>
          </w:p>
        </w:tc>
        <w:tc>
          <w:tcPr>
            <w:tcW w:w="540" w:type="dxa"/>
          </w:tcPr>
          <w:p w14:paraId="04EF2421" w14:textId="77777777" w:rsidR="000229B4" w:rsidRDefault="000229B4">
            <w:pPr>
              <w:spacing w:before="0"/>
            </w:pPr>
            <w:r>
              <w:t>5</w:t>
            </w:r>
          </w:p>
        </w:tc>
        <w:tc>
          <w:tcPr>
            <w:tcW w:w="540" w:type="dxa"/>
          </w:tcPr>
          <w:p w14:paraId="6549B843" w14:textId="77777777" w:rsidR="000229B4" w:rsidRDefault="000229B4">
            <w:pPr>
              <w:spacing w:before="0"/>
            </w:pPr>
            <w:r>
              <w:t>5</w:t>
            </w:r>
          </w:p>
        </w:tc>
        <w:tc>
          <w:tcPr>
            <w:tcW w:w="540" w:type="dxa"/>
          </w:tcPr>
          <w:p w14:paraId="582EDDF8" w14:textId="77777777" w:rsidR="000229B4" w:rsidRDefault="000229B4">
            <w:pPr>
              <w:spacing w:before="0"/>
            </w:pPr>
            <w:r>
              <w:t>5</w:t>
            </w:r>
          </w:p>
        </w:tc>
      </w:tr>
    </w:tbl>
    <w:p w14:paraId="25D2CFAF" w14:textId="77777777" w:rsidR="000229B4" w:rsidRDefault="000229B4">
      <w:r>
        <w:t xml:space="preserve">If we want to take account of the possibility that the server (specified by this module) may fail separately from the client, then the client needs a way to detect this. Otherwise a server failure and restart after the decrement of </w:t>
      </w:r>
      <w:r>
        <w:rPr>
          <w:rStyle w:val="v"/>
        </w:rPr>
        <w:t>x</w:t>
      </w:r>
      <w:r>
        <w:t xml:space="preserve"> in the example could result in </w:t>
      </w:r>
      <w:r>
        <w:rPr>
          <w:rStyle w:val="v"/>
        </w:rPr>
        <w:t>X</w:t>
      </w:r>
      <w:r>
        <w:t xml:space="preserve"> = 5, </w:t>
      </w:r>
      <w:r>
        <w:rPr>
          <w:rStyle w:val="v"/>
        </w:rPr>
        <w:t>Y</w:t>
      </w:r>
      <w:r>
        <w:t xml:space="preserve"> = 6, because the client will continue with the decrement of </w:t>
      </w:r>
      <w:r>
        <w:rPr>
          <w:rStyle w:val="v"/>
        </w:rPr>
        <w:t>y</w:t>
      </w:r>
      <w:r>
        <w:t xml:space="preserve"> and the commit. Alternatively, if the client fails at that point, restarts, and repeats its actions, the result would be </w:t>
      </w:r>
      <w:r>
        <w:rPr>
          <w:rStyle w:val="v"/>
        </w:rPr>
        <w:t>X</w:t>
      </w:r>
      <w:r>
        <w:t xml:space="preserve"> = 3, </w:t>
      </w:r>
      <w:r>
        <w:rPr>
          <w:rStyle w:val="v"/>
        </w:rPr>
        <w:t>Y</w:t>
      </w:r>
      <w:r>
        <w:t xml:space="preserve"> = 6. To avoid these problems, we introduce a new </w:t>
      </w:r>
      <w:r>
        <w:rPr>
          <w:rStyle w:val="code"/>
        </w:rPr>
        <w:t>Begin</w:t>
      </w:r>
      <w:r>
        <w:t xml:space="preserve"> action to mark the start of a transaction as </w:t>
      </w:r>
      <w:r>
        <w:rPr>
          <w:rStyle w:val="code"/>
        </w:rPr>
        <w:t>Commit</w:t>
      </w:r>
      <w:r>
        <w:t xml:space="preserve"> marks the end. We use another state variable </w:t>
      </w:r>
      <w:r>
        <w:rPr>
          <w:rStyle w:val="code"/>
        </w:rPr>
        <w:t>ph</w:t>
      </w:r>
      <w:r>
        <w:t xml:space="preserve"> (for phase) that keeps track of whether there is an uncommitted transaction in progress. A transaction in progress is aborted whenever there is a crash, or if a</w:t>
      </w:r>
      <w:r>
        <w:t>n</w:t>
      </w:r>
      <w:r>
        <w:t xml:space="preserve">other </w:t>
      </w:r>
      <w:r>
        <w:rPr>
          <w:rStyle w:val="code"/>
        </w:rPr>
        <w:t>Begin</w:t>
      </w:r>
      <w:r>
        <w:t xml:space="preserve"> action is invoked before it commits. We also introduce an </w:t>
      </w:r>
      <w:r>
        <w:rPr>
          <w:rStyle w:val="code"/>
        </w:rPr>
        <w:t>Abort</w:t>
      </w:r>
      <w:r>
        <w:t xml:space="preserve"> action so the client can choose to abandon a transaction explicitly.</w:t>
      </w:r>
    </w:p>
    <w:p w14:paraId="237623F3" w14:textId="77777777" w:rsidR="000229B4" w:rsidRDefault="000229B4">
      <w:r>
        <w:t xml:space="preserve">This </w:t>
      </w:r>
      <w:r w:rsidR="00EE4A1A">
        <w:t xml:space="preserve">exported </w:t>
      </w:r>
      <w:r>
        <w:t xml:space="preserve">interface is slightly redundant, since </w:t>
      </w:r>
      <w:r>
        <w:rPr>
          <w:rStyle w:val="code"/>
        </w:rPr>
        <w:t>Abort = Begin; Commit</w:t>
      </w:r>
      <w:r>
        <w:t>, but it’s the sta</w:t>
      </w:r>
      <w:r>
        <w:t>n</w:t>
      </w:r>
      <w:r>
        <w:t xml:space="preserve">dard way to do things. Note that </w:t>
      </w:r>
      <w:r>
        <w:rPr>
          <w:rStyle w:val="code"/>
        </w:rPr>
        <w:t>Crash = Abort</w:t>
      </w:r>
      <w:r>
        <w:t xml:space="preserve"> also; this is not redundant, since the client can’t call </w:t>
      </w:r>
      <w:r>
        <w:rPr>
          <w:rStyle w:val="code"/>
        </w:rPr>
        <w:t>Crash</w:t>
      </w:r>
      <w:r>
        <w:t>.</w:t>
      </w:r>
    </w:p>
    <w:p w14:paraId="064DDDAC" w14:textId="77777777" w:rsidR="00E04FCE" w:rsidRDefault="00E04FCE">
      <w:r>
        <w:t xml:space="preserve">Note that if there’s a crash after </w:t>
      </w:r>
      <w:r w:rsidRPr="00E04FCE">
        <w:rPr>
          <w:rStyle w:val="code"/>
        </w:rPr>
        <w:t>Commit</w:t>
      </w:r>
      <w:r>
        <w:t xml:space="preserve"> sets </w:t>
      </w:r>
      <w:r>
        <w:rPr>
          <w:rStyle w:val="code"/>
        </w:rPr>
        <w:t>ss := vs</w:t>
      </w:r>
      <w:r>
        <w:t xml:space="preserve"> but before it returns to the client, there’s no straightforward way for the client to know whether the transaction committed or aborted since </w:t>
      </w:r>
      <w:r w:rsidRPr="00E04FCE">
        <w:rPr>
          <w:rStyle w:val="code"/>
        </w:rPr>
        <w:t>ph</w:t>
      </w:r>
      <w:r>
        <w:t xml:space="preserve"> has been set back to </w:t>
      </w:r>
      <w:r w:rsidRPr="00E04FCE">
        <w:rPr>
          <w:rStyle w:val="code"/>
        </w:rPr>
        <w:t>idle</w:t>
      </w:r>
      <w:r>
        <w:t>. This is deliberate; we don’t want the spec to require that the code remember anything about the tran</w:t>
      </w:r>
      <w:r>
        <w:t>s</w:t>
      </w:r>
      <w:r>
        <w:t>action indefinitely.</w:t>
      </w:r>
      <w:r w:rsidR="001B67B6">
        <w:t xml:space="preserve"> If the client wants to know whether the transaction committed after a crash, it must put something into the state that implies the commit. For example, a funds transfer usually makes an entry in a ledger (though this is not shownin our examples).</w:t>
      </w:r>
    </w:p>
    <w:p w14:paraId="743DD264" w14:textId="77777777" w:rsidR="000229B4" w:rsidRDefault="000229B4">
      <w:pPr>
        <w:pStyle w:val="modhead"/>
      </w:pPr>
      <w:r>
        <w:t>MODULE SequentialTr [</w:t>
      </w:r>
    </w:p>
    <w:p w14:paraId="02BD4E67" w14:textId="77777777" w:rsidR="000229B4" w:rsidRDefault="000229B4">
      <w:pPr>
        <w:pStyle w:val="decl"/>
        <w:rPr>
          <w:rStyle w:val="code"/>
        </w:rPr>
      </w:pPr>
      <w:r>
        <w:rPr>
          <w:rStyle w:val="code"/>
        </w:rPr>
        <w:t>V,</w:t>
      </w:r>
      <w:r>
        <w:rPr>
          <w:rStyle w:val="code"/>
        </w:rPr>
        <w:tab/>
      </w:r>
      <w:r>
        <w:rPr>
          <w:rStyle w:val="code"/>
        </w:rPr>
        <w:tab/>
      </w:r>
      <w:r>
        <w:rPr>
          <w:rStyle w:val="code"/>
        </w:rPr>
        <w:tab/>
      </w:r>
      <w:r>
        <w:rPr>
          <w:rStyle w:val="m"/>
        </w:rPr>
        <w:t>% Value of an action</w:t>
      </w:r>
    </w:p>
    <w:p w14:paraId="33757380" w14:textId="77777777" w:rsidR="000229B4" w:rsidRDefault="000229B4">
      <w:pPr>
        <w:pStyle w:val="decl"/>
        <w:rPr>
          <w:rStyle w:val="code"/>
        </w:rPr>
      </w:pPr>
      <w:r>
        <w:rPr>
          <w:rStyle w:val="code"/>
        </w:rPr>
        <w:t>S WITH { s0: ()-&gt;S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w:t>
      </w:r>
      <w:r>
        <w:rPr>
          <w:rStyle w:val="code"/>
        </w:rPr>
        <w:t>s0</w:t>
      </w:r>
      <w:r>
        <w:rPr>
          <w:rStyle w:val="m"/>
        </w:rPr>
        <w:t xml:space="preserve"> initially</w:t>
      </w:r>
    </w:p>
    <w:p w14:paraId="3BDCC42D" w14:textId="77777777" w:rsidR="000229B4" w:rsidRDefault="000229B4">
      <w:pPr>
        <w:pStyle w:val="decl"/>
        <w:rPr>
          <w:rStyle w:val="code"/>
        </w:rPr>
      </w:pPr>
      <w:r>
        <w:rPr>
          <w:rStyle w:val="code"/>
        </w:rPr>
        <w:t xml:space="preserve">] EXPORT </w:t>
      </w:r>
      <w:r>
        <w:rPr>
          <w:rStyle w:val="k"/>
        </w:rPr>
        <w:t>Begin</w:t>
      </w:r>
      <w:r>
        <w:rPr>
          <w:rStyle w:val="code"/>
        </w:rPr>
        <w:t xml:space="preserve">, Do, Commit, </w:t>
      </w:r>
      <w:r>
        <w:rPr>
          <w:rStyle w:val="k"/>
        </w:rPr>
        <w:t>Abort</w:t>
      </w:r>
      <w:r>
        <w:rPr>
          <w:rStyle w:val="code"/>
        </w:rPr>
        <w:t>, Crash =</w:t>
      </w:r>
    </w:p>
    <w:p w14:paraId="1F5ED88D" w14:textId="77777777" w:rsidR="000229B4" w:rsidRDefault="000229B4">
      <w:pPr>
        <w:pStyle w:val="declhead"/>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14A669C6" w14:textId="77777777" w:rsidR="000229B4" w:rsidRDefault="000229B4">
      <w:pPr>
        <w:pStyle w:val="declhead"/>
        <w:rPr>
          <w:rStyle w:val="code"/>
        </w:rPr>
      </w:pPr>
      <w:r>
        <w:rPr>
          <w:rStyle w:val="code"/>
        </w:rPr>
        <w:t>VAR</w:t>
      </w:r>
      <w:r>
        <w:rPr>
          <w:rStyle w:val="code"/>
        </w:rPr>
        <w:tab/>
        <w:t>ss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4F348E85" w14:textId="77777777" w:rsidR="000229B4" w:rsidRDefault="000229B4">
      <w:pPr>
        <w:pStyle w:val="decl"/>
        <w:rPr>
          <w:rStyle w:val="code"/>
        </w:rPr>
      </w:pPr>
      <w:r>
        <w:rPr>
          <w:rStyle w:val="code"/>
        </w:rPr>
        <w:t>vs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Volatile</w:t>
          </w:r>
        </w:smartTag>
        <w:r>
          <w:rPr>
            <w:rStyle w:val="m"/>
          </w:rPr>
          <w:t xml:space="preserve"> </w:t>
        </w:r>
        <w:smartTag w:uri="urn:schemas-microsoft-com:office:smarttags" w:element="PlaceType">
          <w:r>
            <w:rPr>
              <w:rStyle w:val="m"/>
            </w:rPr>
            <w:t>State</w:t>
          </w:r>
        </w:smartTag>
      </w:smartTag>
    </w:p>
    <w:p w14:paraId="2E4C69FF" w14:textId="77777777" w:rsidR="000229B4" w:rsidRDefault="000229B4">
      <w:pPr>
        <w:pStyle w:val="decl"/>
        <w:rPr>
          <w:rStyle w:val="code"/>
        </w:rPr>
      </w:pPr>
      <w:r>
        <w:rPr>
          <w:rStyle w:val="code"/>
          <w:bdr w:val="single" w:sz="4" w:space="0" w:color="auto"/>
        </w:rPr>
        <w:t>ph</w:t>
      </w:r>
      <w:r>
        <w:rPr>
          <w:rStyle w:val="code"/>
          <w:bdr w:val="single" w:sz="4" w:space="0" w:color="auto"/>
        </w:rPr>
        <w:tab/>
        <w:t>: ENUM[idle, run] := idle</w:t>
      </w:r>
      <w:r>
        <w:rPr>
          <w:rStyle w:val="code"/>
          <w:bdr w:val="single" w:sz="4" w:space="0" w:color="auto"/>
        </w:rPr>
        <w:tab/>
      </w:r>
      <w:r>
        <w:rPr>
          <w:rStyle w:val="m"/>
          <w:bdr w:val="single" w:sz="4" w:space="0" w:color="auto"/>
        </w:rPr>
        <w:t>% PHase (volatile)</w:t>
      </w:r>
    </w:p>
    <w:p w14:paraId="448B21C5" w14:textId="77777777" w:rsidR="000229B4" w:rsidRDefault="000229B4">
      <w:pPr>
        <w:pStyle w:val="declhead"/>
        <w:rPr>
          <w:rStyle w:val="k"/>
        </w:rPr>
      </w:pPr>
      <w:r>
        <w:rPr>
          <w:rStyle w:val="k"/>
        </w:rPr>
        <w:t>EXCEPTION crashed</w:t>
      </w:r>
    </w:p>
    <w:p w14:paraId="289B5D02" w14:textId="77777777" w:rsidR="000229B4" w:rsidRDefault="000229B4">
      <w:pPr>
        <w:pStyle w:val="routine"/>
        <w:rPr>
          <w:rStyle w:val="code"/>
        </w:rPr>
      </w:pPr>
      <w:r>
        <w:rPr>
          <w:rStyle w:val="code"/>
          <w:bdr w:val="single" w:sz="4" w:space="0" w:color="auto"/>
        </w:rPr>
        <w:t>APROC Begin() = &lt;&lt; Abort(); ph := run &gt;&gt;</w:t>
      </w:r>
      <w:r>
        <w:rPr>
          <w:rStyle w:val="code"/>
          <w:bdr w:val="single" w:sz="4" w:space="0" w:color="auto"/>
        </w:rPr>
        <w:tab/>
      </w:r>
      <w:r>
        <w:rPr>
          <w:rStyle w:val="m"/>
          <w:bdr w:val="single" w:sz="4" w:space="0" w:color="auto"/>
        </w:rPr>
        <w:t>% aborts any current trans.</w:t>
      </w:r>
    </w:p>
    <w:p w14:paraId="6B4BD26B" w14:textId="77777777" w:rsidR="000229B4" w:rsidRDefault="000229B4">
      <w:pPr>
        <w:pStyle w:val="routine"/>
        <w:rPr>
          <w:rStyle w:val="code"/>
        </w:rPr>
      </w:pPr>
      <w:r>
        <w:rPr>
          <w:rStyle w:val="code"/>
        </w:rPr>
        <w:t xml:space="preserve">APROC Do(a) -&gt; V </w:t>
      </w:r>
      <w:r>
        <w:rPr>
          <w:rStyle w:val="k"/>
        </w:rPr>
        <w:t>RAISES {crashed}</w:t>
      </w:r>
      <w:r>
        <w:rPr>
          <w:rStyle w:val="code"/>
        </w:rPr>
        <w:t xml:space="preserve"> = &lt;&lt; </w:t>
      </w:r>
    </w:p>
    <w:p w14:paraId="56D431A8" w14:textId="77777777" w:rsidR="000229B4" w:rsidRDefault="000229B4">
      <w:pPr>
        <w:pStyle w:val="cmd1"/>
        <w:rPr>
          <w:rStyle w:val="code"/>
        </w:rPr>
      </w:pPr>
      <w:r>
        <w:rPr>
          <w:rStyle w:val="k"/>
        </w:rPr>
        <w:t>IF ph = run =&gt;</w:t>
      </w:r>
      <w:r>
        <w:rPr>
          <w:rStyle w:val="code"/>
        </w:rPr>
        <w:t xml:space="preserve"> VAR v | (v, vs) := a(vs); RET v </w:t>
      </w:r>
      <w:r>
        <w:rPr>
          <w:rStyle w:val="k"/>
        </w:rPr>
        <w:t>[*] RAISE crashed FI</w:t>
      </w:r>
      <w:r>
        <w:rPr>
          <w:rStyle w:val="code"/>
        </w:rPr>
        <w:t xml:space="preserve"> &gt;&gt;</w:t>
      </w:r>
      <w:r>
        <w:rPr>
          <w:rStyle w:val="code"/>
        </w:rPr>
        <w:tab/>
      </w:r>
    </w:p>
    <w:p w14:paraId="2581CB55" w14:textId="77777777" w:rsidR="000229B4" w:rsidRDefault="000229B4">
      <w:pPr>
        <w:pStyle w:val="routine"/>
        <w:keepNext/>
        <w:keepLines/>
        <w:rPr>
          <w:rStyle w:val="code"/>
        </w:rPr>
      </w:pPr>
      <w:r>
        <w:rPr>
          <w:rStyle w:val="code"/>
        </w:rPr>
        <w:t xml:space="preserve">APROC Commit() RAISES {crashed} = </w:t>
      </w:r>
    </w:p>
    <w:p w14:paraId="7F62326C" w14:textId="77777777" w:rsidR="000229B4" w:rsidRDefault="000229B4">
      <w:pPr>
        <w:pStyle w:val="cmd1"/>
        <w:keepNext/>
        <w:keepLines/>
        <w:rPr>
          <w:rStyle w:val="code"/>
        </w:rPr>
      </w:pPr>
      <w:r>
        <w:rPr>
          <w:rStyle w:val="code"/>
        </w:rPr>
        <w:t xml:space="preserve">&lt;&lt; </w:t>
      </w:r>
      <w:r>
        <w:rPr>
          <w:rStyle w:val="k"/>
        </w:rPr>
        <w:t>IF ph = run =&gt;</w:t>
      </w:r>
      <w:r>
        <w:rPr>
          <w:rStyle w:val="code"/>
        </w:rPr>
        <w:t xml:space="preserve"> ss := vs; ph := idle </w:t>
      </w:r>
      <w:r>
        <w:rPr>
          <w:rStyle w:val="k"/>
        </w:rPr>
        <w:t>[*] RAISE crashed FI</w:t>
      </w:r>
      <w:r>
        <w:rPr>
          <w:rStyle w:val="code"/>
        </w:rPr>
        <w:t xml:space="preserve"> &gt;&gt;</w:t>
      </w:r>
    </w:p>
    <w:p w14:paraId="7535626D" w14:textId="77777777" w:rsidR="000229B4" w:rsidRDefault="00F216FD">
      <w:pPr>
        <w:pStyle w:val="routine"/>
        <w:keepNext/>
        <w:keepLines/>
        <w:rPr>
          <w:rStyle w:val="code"/>
        </w:rPr>
      </w:pPr>
      <w:r>
        <w:rPr>
          <w:rStyle w:val="code"/>
          <w:bdr w:val="single" w:sz="4" w:space="0" w:color="auto"/>
        </w:rPr>
        <w:t>A</w:t>
      </w:r>
      <w:r w:rsidR="000229B4">
        <w:rPr>
          <w:rStyle w:val="code"/>
          <w:bdr w:val="single" w:sz="4" w:space="0" w:color="auto"/>
        </w:rPr>
        <w:t>PROC Abort () = &lt;&lt; vs := ss; ph := idle &gt;&gt;</w:t>
      </w:r>
      <w:r w:rsidR="000229B4">
        <w:rPr>
          <w:rStyle w:val="code"/>
          <w:bdr w:val="single" w:sz="4" w:space="0" w:color="auto"/>
        </w:rPr>
        <w:tab/>
      </w:r>
      <w:r w:rsidR="000229B4">
        <w:rPr>
          <w:rStyle w:val="m"/>
          <w:bdr w:val="single" w:sz="4" w:space="0" w:color="auto"/>
        </w:rPr>
        <w:t xml:space="preserve">% same as </w:t>
      </w:r>
      <w:r w:rsidR="000229B4">
        <w:rPr>
          <w:rStyle w:val="code"/>
          <w:bdr w:val="single" w:sz="4" w:space="0" w:color="auto"/>
        </w:rPr>
        <w:t>Crash</w:t>
      </w:r>
    </w:p>
    <w:p w14:paraId="1C0DDFEB" w14:textId="77777777" w:rsidR="000229B4" w:rsidRDefault="00F216FD">
      <w:pPr>
        <w:pStyle w:val="routine"/>
        <w:keepNext/>
        <w:keepLines/>
        <w:spacing w:before="0"/>
        <w:rPr>
          <w:rStyle w:val="code"/>
        </w:rPr>
      </w:pPr>
      <w:r>
        <w:rPr>
          <w:rStyle w:val="code"/>
        </w:rPr>
        <w:t>A</w:t>
      </w:r>
      <w:r w:rsidR="000229B4">
        <w:rPr>
          <w:rStyle w:val="code"/>
        </w:rPr>
        <w:t xml:space="preserve">PROC Crash () = &lt;&lt; vs := ss; </w:t>
      </w:r>
      <w:r w:rsidR="000229B4">
        <w:rPr>
          <w:rStyle w:val="k"/>
        </w:rPr>
        <w:t>ph := idle</w:t>
      </w:r>
      <w:r w:rsidR="000229B4">
        <w:rPr>
          <w:rStyle w:val="code"/>
        </w:rPr>
        <w:t xml:space="preserve"> &gt;&gt;</w:t>
      </w:r>
      <w:r w:rsidR="000229B4">
        <w:rPr>
          <w:rStyle w:val="code"/>
        </w:rPr>
        <w:tab/>
      </w:r>
      <w:r w:rsidR="000229B4">
        <w:rPr>
          <w:rStyle w:val="m"/>
        </w:rPr>
        <w:t>% ‘aborts’ the transaction</w:t>
      </w:r>
    </w:p>
    <w:p w14:paraId="5B53F8A3" w14:textId="77777777" w:rsidR="000229B4" w:rsidRDefault="000229B4">
      <w:pPr>
        <w:pStyle w:val="modend"/>
      </w:pPr>
      <w:r>
        <w:rPr>
          <w:rStyle w:val="code"/>
        </w:rPr>
        <w:t>END SequentialTr</w:t>
      </w:r>
    </w:p>
    <w:p w14:paraId="3F765CE2" w14:textId="77777777" w:rsidR="000229B4" w:rsidRDefault="000229B4">
      <w:r>
        <w:t xml:space="preserve">Here is the previous example extended with the </w:t>
      </w:r>
      <w:r>
        <w:rPr>
          <w:rStyle w:val="code"/>
        </w:rPr>
        <w:t>ph</w:t>
      </w:r>
      <w:r>
        <w:t xml:space="preserve"> variable.</w:t>
      </w:r>
    </w:p>
    <w:tbl>
      <w:tblPr>
        <w:tblW w:w="0" w:type="auto"/>
        <w:jc w:val="center"/>
        <w:tblLayout w:type="fixed"/>
        <w:tblCellMar>
          <w:left w:w="80" w:type="dxa"/>
          <w:right w:w="80" w:type="dxa"/>
        </w:tblCellMar>
        <w:tblLook w:val="0000" w:firstRow="0" w:lastRow="0" w:firstColumn="0" w:lastColumn="0" w:noHBand="0" w:noVBand="0"/>
      </w:tblPr>
      <w:tblGrid>
        <w:gridCol w:w="2240"/>
        <w:gridCol w:w="540"/>
        <w:gridCol w:w="540"/>
        <w:gridCol w:w="540"/>
        <w:gridCol w:w="540"/>
        <w:gridCol w:w="720"/>
      </w:tblGrid>
      <w:tr w:rsidR="000229B4" w14:paraId="5A34B4C9" w14:textId="77777777">
        <w:tblPrEx>
          <w:tblCellMar>
            <w:top w:w="0" w:type="dxa"/>
            <w:bottom w:w="0" w:type="dxa"/>
          </w:tblCellMar>
        </w:tblPrEx>
        <w:trPr>
          <w:cantSplit/>
          <w:jc w:val="center"/>
        </w:trPr>
        <w:tc>
          <w:tcPr>
            <w:tcW w:w="2240" w:type="dxa"/>
            <w:tcBorders>
              <w:bottom w:val="single" w:sz="2" w:space="0" w:color="auto"/>
            </w:tcBorders>
          </w:tcPr>
          <w:p w14:paraId="3AD61182" w14:textId="77777777" w:rsidR="000229B4" w:rsidRDefault="000229B4">
            <w:pPr>
              <w:keepNext/>
              <w:rPr>
                <w:i/>
              </w:rPr>
            </w:pPr>
            <w:r>
              <w:rPr>
                <w:i/>
              </w:rPr>
              <w:t>Action</w:t>
            </w:r>
          </w:p>
        </w:tc>
        <w:tc>
          <w:tcPr>
            <w:tcW w:w="540" w:type="dxa"/>
            <w:tcBorders>
              <w:bottom w:val="single" w:sz="2" w:space="0" w:color="auto"/>
            </w:tcBorders>
          </w:tcPr>
          <w:p w14:paraId="416A8609" w14:textId="77777777" w:rsidR="000229B4" w:rsidRDefault="000229B4">
            <w:pPr>
              <w:keepNext/>
              <w:rPr>
                <w:i/>
              </w:rPr>
            </w:pPr>
            <w:r>
              <w:rPr>
                <w:rStyle w:val="v"/>
              </w:rPr>
              <w:t>X</w:t>
            </w:r>
          </w:p>
        </w:tc>
        <w:tc>
          <w:tcPr>
            <w:tcW w:w="540" w:type="dxa"/>
            <w:tcBorders>
              <w:bottom w:val="single" w:sz="2" w:space="0" w:color="auto"/>
            </w:tcBorders>
          </w:tcPr>
          <w:p w14:paraId="2EA4F0FF" w14:textId="77777777" w:rsidR="000229B4" w:rsidRDefault="000229B4">
            <w:pPr>
              <w:keepNext/>
              <w:rPr>
                <w:i/>
              </w:rPr>
            </w:pPr>
            <w:r>
              <w:rPr>
                <w:rStyle w:val="v"/>
              </w:rPr>
              <w:t>Y</w:t>
            </w:r>
          </w:p>
        </w:tc>
        <w:tc>
          <w:tcPr>
            <w:tcW w:w="540" w:type="dxa"/>
            <w:tcBorders>
              <w:bottom w:val="single" w:sz="2" w:space="0" w:color="auto"/>
            </w:tcBorders>
          </w:tcPr>
          <w:p w14:paraId="08BE256E" w14:textId="77777777" w:rsidR="000229B4" w:rsidRDefault="000229B4">
            <w:pPr>
              <w:keepNext/>
              <w:rPr>
                <w:i/>
              </w:rPr>
            </w:pPr>
            <w:r>
              <w:rPr>
                <w:rStyle w:val="v"/>
              </w:rPr>
              <w:t>x</w:t>
            </w:r>
          </w:p>
        </w:tc>
        <w:tc>
          <w:tcPr>
            <w:tcW w:w="540" w:type="dxa"/>
            <w:tcBorders>
              <w:bottom w:val="single" w:sz="2" w:space="0" w:color="auto"/>
            </w:tcBorders>
          </w:tcPr>
          <w:p w14:paraId="01AEA8AF" w14:textId="77777777" w:rsidR="000229B4" w:rsidRDefault="000229B4">
            <w:pPr>
              <w:keepNext/>
              <w:rPr>
                <w:i/>
              </w:rPr>
            </w:pPr>
            <w:r>
              <w:rPr>
                <w:rStyle w:val="v"/>
              </w:rPr>
              <w:t>y</w:t>
            </w:r>
          </w:p>
        </w:tc>
        <w:tc>
          <w:tcPr>
            <w:tcW w:w="720" w:type="dxa"/>
            <w:tcBorders>
              <w:bottom w:val="single" w:sz="2" w:space="0" w:color="auto"/>
            </w:tcBorders>
          </w:tcPr>
          <w:p w14:paraId="2489EC23" w14:textId="77777777" w:rsidR="000229B4" w:rsidRDefault="000229B4">
            <w:pPr>
              <w:keepNext/>
              <w:rPr>
                <w:rStyle w:val="code"/>
              </w:rPr>
            </w:pPr>
            <w:r>
              <w:rPr>
                <w:rStyle w:val="code"/>
              </w:rPr>
              <w:t>ph</w:t>
            </w:r>
          </w:p>
        </w:tc>
      </w:tr>
      <w:tr w:rsidR="000229B4" w14:paraId="5CF15E3F" w14:textId="77777777">
        <w:tblPrEx>
          <w:tblCellMar>
            <w:top w:w="0" w:type="dxa"/>
            <w:bottom w:w="0" w:type="dxa"/>
          </w:tblCellMar>
        </w:tblPrEx>
        <w:trPr>
          <w:cantSplit/>
          <w:jc w:val="center"/>
        </w:trPr>
        <w:tc>
          <w:tcPr>
            <w:tcW w:w="2240" w:type="dxa"/>
            <w:tcBorders>
              <w:top w:val="single" w:sz="2" w:space="0" w:color="auto"/>
            </w:tcBorders>
          </w:tcPr>
          <w:p w14:paraId="33086B19" w14:textId="77777777" w:rsidR="000229B4" w:rsidRDefault="000229B4">
            <w:pPr>
              <w:keepNext/>
              <w:spacing w:before="0"/>
            </w:pPr>
          </w:p>
        </w:tc>
        <w:tc>
          <w:tcPr>
            <w:tcW w:w="540" w:type="dxa"/>
            <w:tcBorders>
              <w:top w:val="single" w:sz="2" w:space="0" w:color="auto"/>
            </w:tcBorders>
          </w:tcPr>
          <w:p w14:paraId="65015D05" w14:textId="77777777" w:rsidR="000229B4" w:rsidRDefault="000229B4">
            <w:pPr>
              <w:keepNext/>
              <w:spacing w:before="0"/>
            </w:pPr>
            <w:r>
              <w:t>5</w:t>
            </w:r>
          </w:p>
        </w:tc>
        <w:tc>
          <w:tcPr>
            <w:tcW w:w="540" w:type="dxa"/>
            <w:tcBorders>
              <w:top w:val="single" w:sz="2" w:space="0" w:color="auto"/>
            </w:tcBorders>
          </w:tcPr>
          <w:p w14:paraId="005A78D7" w14:textId="77777777" w:rsidR="000229B4" w:rsidRDefault="000229B4">
            <w:pPr>
              <w:keepNext/>
              <w:spacing w:before="0"/>
            </w:pPr>
            <w:r>
              <w:t>5</w:t>
            </w:r>
          </w:p>
        </w:tc>
        <w:tc>
          <w:tcPr>
            <w:tcW w:w="540" w:type="dxa"/>
            <w:tcBorders>
              <w:top w:val="single" w:sz="2" w:space="0" w:color="auto"/>
            </w:tcBorders>
          </w:tcPr>
          <w:p w14:paraId="29DA726D" w14:textId="77777777" w:rsidR="000229B4" w:rsidRDefault="000229B4">
            <w:pPr>
              <w:keepNext/>
              <w:spacing w:before="0"/>
            </w:pPr>
            <w:r>
              <w:t>5</w:t>
            </w:r>
          </w:p>
        </w:tc>
        <w:tc>
          <w:tcPr>
            <w:tcW w:w="540" w:type="dxa"/>
            <w:tcBorders>
              <w:top w:val="single" w:sz="2" w:space="0" w:color="auto"/>
            </w:tcBorders>
          </w:tcPr>
          <w:p w14:paraId="3C647A6B" w14:textId="77777777" w:rsidR="000229B4" w:rsidRDefault="000229B4">
            <w:pPr>
              <w:keepNext/>
              <w:spacing w:before="0"/>
            </w:pPr>
            <w:r>
              <w:t>5</w:t>
            </w:r>
          </w:p>
        </w:tc>
        <w:tc>
          <w:tcPr>
            <w:tcW w:w="720" w:type="dxa"/>
            <w:tcBorders>
              <w:top w:val="single" w:sz="2" w:space="0" w:color="auto"/>
            </w:tcBorders>
          </w:tcPr>
          <w:p w14:paraId="75B93349" w14:textId="77777777" w:rsidR="000229B4" w:rsidRDefault="000229B4">
            <w:pPr>
              <w:keepNext/>
              <w:spacing w:before="0"/>
              <w:rPr>
                <w:rStyle w:val="code"/>
              </w:rPr>
            </w:pPr>
            <w:r>
              <w:rPr>
                <w:rStyle w:val="code"/>
              </w:rPr>
              <w:t>idle</w:t>
            </w:r>
          </w:p>
        </w:tc>
      </w:tr>
      <w:tr w:rsidR="000229B4" w14:paraId="45742D08" w14:textId="77777777">
        <w:tblPrEx>
          <w:tblCellMar>
            <w:top w:w="0" w:type="dxa"/>
            <w:bottom w:w="0" w:type="dxa"/>
          </w:tblCellMar>
        </w:tblPrEx>
        <w:trPr>
          <w:cantSplit/>
          <w:jc w:val="center"/>
        </w:trPr>
        <w:tc>
          <w:tcPr>
            <w:tcW w:w="2240" w:type="dxa"/>
          </w:tcPr>
          <w:p w14:paraId="32B971ED" w14:textId="77777777" w:rsidR="000229B4" w:rsidRDefault="000229B4">
            <w:pPr>
              <w:keepNext/>
              <w:spacing w:before="0"/>
              <w:rPr>
                <w:i/>
              </w:rPr>
            </w:pPr>
            <w:r>
              <w:rPr>
                <w:i/>
              </w:rPr>
              <w:t>Begin</w:t>
            </w:r>
            <w:r>
              <w:t>();</w:t>
            </w:r>
          </w:p>
        </w:tc>
        <w:tc>
          <w:tcPr>
            <w:tcW w:w="540" w:type="dxa"/>
          </w:tcPr>
          <w:p w14:paraId="0F545F2D" w14:textId="77777777" w:rsidR="000229B4" w:rsidRDefault="000229B4">
            <w:pPr>
              <w:keepNext/>
              <w:spacing w:before="0"/>
            </w:pPr>
          </w:p>
        </w:tc>
        <w:tc>
          <w:tcPr>
            <w:tcW w:w="540" w:type="dxa"/>
          </w:tcPr>
          <w:p w14:paraId="32D3FF2A" w14:textId="77777777" w:rsidR="000229B4" w:rsidRDefault="000229B4">
            <w:pPr>
              <w:keepNext/>
              <w:spacing w:before="0"/>
            </w:pPr>
          </w:p>
        </w:tc>
        <w:tc>
          <w:tcPr>
            <w:tcW w:w="540" w:type="dxa"/>
          </w:tcPr>
          <w:p w14:paraId="09F0C27B" w14:textId="77777777" w:rsidR="000229B4" w:rsidRDefault="000229B4">
            <w:pPr>
              <w:keepNext/>
              <w:spacing w:before="0"/>
            </w:pPr>
          </w:p>
        </w:tc>
        <w:tc>
          <w:tcPr>
            <w:tcW w:w="540" w:type="dxa"/>
          </w:tcPr>
          <w:p w14:paraId="7461A273" w14:textId="77777777" w:rsidR="000229B4" w:rsidRDefault="000229B4">
            <w:pPr>
              <w:keepNext/>
              <w:spacing w:before="0"/>
            </w:pPr>
          </w:p>
        </w:tc>
        <w:tc>
          <w:tcPr>
            <w:tcW w:w="720" w:type="dxa"/>
          </w:tcPr>
          <w:p w14:paraId="60A217B4" w14:textId="77777777" w:rsidR="000229B4" w:rsidRDefault="000229B4">
            <w:pPr>
              <w:keepNext/>
              <w:spacing w:before="0"/>
              <w:rPr>
                <w:rStyle w:val="code"/>
              </w:rPr>
            </w:pPr>
          </w:p>
        </w:tc>
      </w:tr>
      <w:tr w:rsidR="000229B4" w14:paraId="46415E7A" w14:textId="77777777">
        <w:tblPrEx>
          <w:tblCellMar>
            <w:top w:w="0" w:type="dxa"/>
            <w:bottom w:w="0" w:type="dxa"/>
          </w:tblCellMar>
        </w:tblPrEx>
        <w:trPr>
          <w:cantSplit/>
          <w:jc w:val="center"/>
        </w:trPr>
        <w:tc>
          <w:tcPr>
            <w:tcW w:w="2240" w:type="dxa"/>
          </w:tcPr>
          <w:p w14:paraId="14F0612D" w14:textId="77777777" w:rsidR="000229B4" w:rsidRDefault="000229B4">
            <w:pPr>
              <w:keepNext/>
              <w:spacing w:before="0"/>
              <w:rPr>
                <w:i/>
              </w:rPr>
            </w:pPr>
          </w:p>
        </w:tc>
        <w:tc>
          <w:tcPr>
            <w:tcW w:w="540" w:type="dxa"/>
          </w:tcPr>
          <w:p w14:paraId="64CCC9F2" w14:textId="77777777" w:rsidR="000229B4" w:rsidRDefault="000229B4">
            <w:pPr>
              <w:keepNext/>
              <w:spacing w:before="0"/>
            </w:pPr>
            <w:r>
              <w:t>5</w:t>
            </w:r>
          </w:p>
        </w:tc>
        <w:tc>
          <w:tcPr>
            <w:tcW w:w="540" w:type="dxa"/>
          </w:tcPr>
          <w:p w14:paraId="1F6C3783" w14:textId="77777777" w:rsidR="000229B4" w:rsidRDefault="000229B4">
            <w:pPr>
              <w:keepNext/>
              <w:spacing w:before="0"/>
            </w:pPr>
            <w:r>
              <w:t>5</w:t>
            </w:r>
          </w:p>
        </w:tc>
        <w:tc>
          <w:tcPr>
            <w:tcW w:w="540" w:type="dxa"/>
          </w:tcPr>
          <w:p w14:paraId="159A53F7" w14:textId="77777777" w:rsidR="000229B4" w:rsidRDefault="000229B4">
            <w:pPr>
              <w:keepNext/>
              <w:spacing w:before="0"/>
            </w:pPr>
            <w:r>
              <w:t>5</w:t>
            </w:r>
          </w:p>
        </w:tc>
        <w:tc>
          <w:tcPr>
            <w:tcW w:w="540" w:type="dxa"/>
          </w:tcPr>
          <w:p w14:paraId="5C93E71F" w14:textId="77777777" w:rsidR="000229B4" w:rsidRDefault="000229B4">
            <w:pPr>
              <w:keepNext/>
              <w:spacing w:before="0"/>
            </w:pPr>
            <w:r>
              <w:t>5</w:t>
            </w:r>
          </w:p>
        </w:tc>
        <w:tc>
          <w:tcPr>
            <w:tcW w:w="720" w:type="dxa"/>
          </w:tcPr>
          <w:p w14:paraId="3116798A" w14:textId="77777777" w:rsidR="000229B4" w:rsidRDefault="000229B4">
            <w:pPr>
              <w:keepNext/>
              <w:spacing w:before="0"/>
              <w:rPr>
                <w:rStyle w:val="code"/>
              </w:rPr>
            </w:pPr>
            <w:r>
              <w:rPr>
                <w:rStyle w:val="code"/>
              </w:rPr>
              <w:t>run</w:t>
            </w:r>
          </w:p>
        </w:tc>
      </w:tr>
      <w:tr w:rsidR="000229B4" w14:paraId="5A745921" w14:textId="77777777">
        <w:tblPrEx>
          <w:tblCellMar>
            <w:top w:w="0" w:type="dxa"/>
            <w:bottom w:w="0" w:type="dxa"/>
          </w:tblCellMar>
        </w:tblPrEx>
        <w:trPr>
          <w:cantSplit/>
          <w:jc w:val="center"/>
        </w:trPr>
        <w:tc>
          <w:tcPr>
            <w:tcW w:w="2240" w:type="dxa"/>
          </w:tcPr>
          <w:p w14:paraId="54D242C3" w14:textId="77777777" w:rsidR="000229B4" w:rsidRDefault="000229B4">
            <w:pPr>
              <w:keepNext/>
              <w:spacing w:before="0"/>
            </w:pPr>
            <w:r>
              <w:rPr>
                <w:i/>
              </w:rPr>
              <w:t>Do</w:t>
            </w:r>
            <w:r>
              <w:t>(</w:t>
            </w:r>
            <w:r>
              <w:rPr>
                <w:rStyle w:val="v"/>
              </w:rPr>
              <w:t>x</w:t>
            </w:r>
            <w:r>
              <w:t xml:space="preserve"> := </w:t>
            </w:r>
            <w:r>
              <w:rPr>
                <w:rStyle w:val="v"/>
              </w:rPr>
              <w:t>x</w:t>
            </w:r>
            <w:r>
              <w:t xml:space="preserve"> - 1);</w:t>
            </w:r>
          </w:p>
        </w:tc>
        <w:tc>
          <w:tcPr>
            <w:tcW w:w="540" w:type="dxa"/>
          </w:tcPr>
          <w:p w14:paraId="215827E1" w14:textId="77777777" w:rsidR="000229B4" w:rsidRDefault="000229B4">
            <w:pPr>
              <w:keepNext/>
              <w:spacing w:before="0"/>
            </w:pPr>
          </w:p>
        </w:tc>
        <w:tc>
          <w:tcPr>
            <w:tcW w:w="540" w:type="dxa"/>
          </w:tcPr>
          <w:p w14:paraId="4DFEB1F0" w14:textId="77777777" w:rsidR="000229B4" w:rsidRDefault="000229B4">
            <w:pPr>
              <w:keepNext/>
              <w:spacing w:before="0"/>
            </w:pPr>
          </w:p>
        </w:tc>
        <w:tc>
          <w:tcPr>
            <w:tcW w:w="540" w:type="dxa"/>
          </w:tcPr>
          <w:p w14:paraId="3EFD1DCD" w14:textId="77777777" w:rsidR="000229B4" w:rsidRDefault="000229B4">
            <w:pPr>
              <w:keepNext/>
              <w:spacing w:before="0"/>
            </w:pPr>
          </w:p>
        </w:tc>
        <w:tc>
          <w:tcPr>
            <w:tcW w:w="540" w:type="dxa"/>
          </w:tcPr>
          <w:p w14:paraId="0F6D249B" w14:textId="77777777" w:rsidR="000229B4" w:rsidRDefault="000229B4">
            <w:pPr>
              <w:keepNext/>
              <w:spacing w:before="0"/>
            </w:pPr>
          </w:p>
        </w:tc>
        <w:tc>
          <w:tcPr>
            <w:tcW w:w="720" w:type="dxa"/>
          </w:tcPr>
          <w:p w14:paraId="69220DB2" w14:textId="77777777" w:rsidR="000229B4" w:rsidRDefault="000229B4">
            <w:pPr>
              <w:keepNext/>
              <w:spacing w:before="0"/>
              <w:rPr>
                <w:rStyle w:val="code"/>
              </w:rPr>
            </w:pPr>
          </w:p>
        </w:tc>
      </w:tr>
      <w:tr w:rsidR="000229B4" w14:paraId="558335B0" w14:textId="77777777">
        <w:tblPrEx>
          <w:tblCellMar>
            <w:top w:w="0" w:type="dxa"/>
            <w:bottom w:w="0" w:type="dxa"/>
          </w:tblCellMar>
        </w:tblPrEx>
        <w:trPr>
          <w:cantSplit/>
          <w:jc w:val="center"/>
        </w:trPr>
        <w:tc>
          <w:tcPr>
            <w:tcW w:w="2240" w:type="dxa"/>
          </w:tcPr>
          <w:p w14:paraId="3C8C1D4E" w14:textId="77777777" w:rsidR="000229B4" w:rsidRDefault="000229B4">
            <w:pPr>
              <w:keepNext/>
              <w:spacing w:before="0"/>
            </w:pPr>
          </w:p>
        </w:tc>
        <w:tc>
          <w:tcPr>
            <w:tcW w:w="540" w:type="dxa"/>
          </w:tcPr>
          <w:p w14:paraId="664D1CC4" w14:textId="77777777" w:rsidR="000229B4" w:rsidRDefault="000229B4">
            <w:pPr>
              <w:keepNext/>
              <w:spacing w:before="0"/>
            </w:pPr>
            <w:r>
              <w:t>5</w:t>
            </w:r>
          </w:p>
        </w:tc>
        <w:tc>
          <w:tcPr>
            <w:tcW w:w="540" w:type="dxa"/>
          </w:tcPr>
          <w:p w14:paraId="37556677" w14:textId="77777777" w:rsidR="000229B4" w:rsidRDefault="000229B4">
            <w:pPr>
              <w:keepNext/>
              <w:spacing w:before="0"/>
            </w:pPr>
            <w:r>
              <w:t>5</w:t>
            </w:r>
          </w:p>
        </w:tc>
        <w:tc>
          <w:tcPr>
            <w:tcW w:w="540" w:type="dxa"/>
          </w:tcPr>
          <w:p w14:paraId="6248C635" w14:textId="77777777" w:rsidR="000229B4" w:rsidRDefault="000229B4">
            <w:pPr>
              <w:keepNext/>
              <w:spacing w:before="0"/>
            </w:pPr>
            <w:r>
              <w:t>4</w:t>
            </w:r>
          </w:p>
        </w:tc>
        <w:tc>
          <w:tcPr>
            <w:tcW w:w="540" w:type="dxa"/>
          </w:tcPr>
          <w:p w14:paraId="1CE8DD70" w14:textId="77777777" w:rsidR="000229B4" w:rsidRDefault="000229B4">
            <w:pPr>
              <w:keepNext/>
              <w:spacing w:before="0"/>
            </w:pPr>
            <w:r>
              <w:t>5</w:t>
            </w:r>
          </w:p>
        </w:tc>
        <w:tc>
          <w:tcPr>
            <w:tcW w:w="720" w:type="dxa"/>
          </w:tcPr>
          <w:p w14:paraId="2C83C0AB" w14:textId="77777777" w:rsidR="000229B4" w:rsidRDefault="000229B4">
            <w:pPr>
              <w:keepNext/>
              <w:spacing w:before="0"/>
              <w:rPr>
                <w:rStyle w:val="code"/>
              </w:rPr>
            </w:pPr>
            <w:r>
              <w:rPr>
                <w:rStyle w:val="code"/>
              </w:rPr>
              <w:t>run</w:t>
            </w:r>
          </w:p>
        </w:tc>
      </w:tr>
      <w:tr w:rsidR="000229B4" w14:paraId="071957F9" w14:textId="77777777">
        <w:tblPrEx>
          <w:tblCellMar>
            <w:top w:w="0" w:type="dxa"/>
            <w:bottom w:w="0" w:type="dxa"/>
          </w:tblCellMar>
        </w:tblPrEx>
        <w:trPr>
          <w:cantSplit/>
          <w:jc w:val="center"/>
        </w:trPr>
        <w:tc>
          <w:tcPr>
            <w:tcW w:w="2240" w:type="dxa"/>
          </w:tcPr>
          <w:p w14:paraId="25AF8B6A" w14:textId="77777777" w:rsidR="000229B4" w:rsidRDefault="000229B4">
            <w:pPr>
              <w:keepNext/>
              <w:spacing w:before="0"/>
            </w:pPr>
            <w:r>
              <w:rPr>
                <w:i/>
              </w:rPr>
              <w:t>Do</w:t>
            </w:r>
            <w:r>
              <w:t>(</w:t>
            </w:r>
            <w:r>
              <w:rPr>
                <w:rStyle w:val="v"/>
              </w:rPr>
              <w:t>y</w:t>
            </w:r>
            <w:r>
              <w:t xml:space="preserve"> := </w:t>
            </w:r>
            <w:r>
              <w:rPr>
                <w:rStyle w:val="v"/>
              </w:rPr>
              <w:t>y</w:t>
            </w:r>
            <w:r>
              <w:t xml:space="preserve"> + 1)</w:t>
            </w:r>
          </w:p>
        </w:tc>
        <w:tc>
          <w:tcPr>
            <w:tcW w:w="540" w:type="dxa"/>
          </w:tcPr>
          <w:p w14:paraId="5A841941" w14:textId="77777777" w:rsidR="000229B4" w:rsidRDefault="000229B4">
            <w:pPr>
              <w:keepNext/>
              <w:spacing w:before="0"/>
            </w:pPr>
          </w:p>
        </w:tc>
        <w:tc>
          <w:tcPr>
            <w:tcW w:w="540" w:type="dxa"/>
          </w:tcPr>
          <w:p w14:paraId="18C9B1DA" w14:textId="77777777" w:rsidR="000229B4" w:rsidRDefault="000229B4">
            <w:pPr>
              <w:keepNext/>
              <w:spacing w:before="0"/>
            </w:pPr>
          </w:p>
        </w:tc>
        <w:tc>
          <w:tcPr>
            <w:tcW w:w="540" w:type="dxa"/>
          </w:tcPr>
          <w:p w14:paraId="0CB8A681" w14:textId="77777777" w:rsidR="000229B4" w:rsidRDefault="000229B4">
            <w:pPr>
              <w:keepNext/>
              <w:spacing w:before="0"/>
            </w:pPr>
          </w:p>
        </w:tc>
        <w:tc>
          <w:tcPr>
            <w:tcW w:w="540" w:type="dxa"/>
          </w:tcPr>
          <w:p w14:paraId="22D86015" w14:textId="77777777" w:rsidR="000229B4" w:rsidRDefault="000229B4">
            <w:pPr>
              <w:keepNext/>
              <w:spacing w:before="0"/>
            </w:pPr>
          </w:p>
        </w:tc>
        <w:tc>
          <w:tcPr>
            <w:tcW w:w="720" w:type="dxa"/>
          </w:tcPr>
          <w:p w14:paraId="61EAC877" w14:textId="77777777" w:rsidR="000229B4" w:rsidRDefault="000229B4">
            <w:pPr>
              <w:keepNext/>
              <w:spacing w:before="0"/>
              <w:rPr>
                <w:rStyle w:val="code"/>
              </w:rPr>
            </w:pPr>
          </w:p>
        </w:tc>
      </w:tr>
      <w:tr w:rsidR="000229B4" w14:paraId="373FD254" w14:textId="77777777">
        <w:tblPrEx>
          <w:tblCellMar>
            <w:top w:w="0" w:type="dxa"/>
            <w:bottom w:w="0" w:type="dxa"/>
          </w:tblCellMar>
        </w:tblPrEx>
        <w:trPr>
          <w:cantSplit/>
          <w:jc w:val="center"/>
        </w:trPr>
        <w:tc>
          <w:tcPr>
            <w:tcW w:w="2240" w:type="dxa"/>
          </w:tcPr>
          <w:p w14:paraId="72509DA8" w14:textId="77777777" w:rsidR="000229B4" w:rsidRDefault="000229B4">
            <w:pPr>
              <w:pStyle w:val="Header"/>
              <w:keepNext/>
            </w:pPr>
          </w:p>
        </w:tc>
        <w:tc>
          <w:tcPr>
            <w:tcW w:w="540" w:type="dxa"/>
          </w:tcPr>
          <w:p w14:paraId="19BD2AB3" w14:textId="77777777" w:rsidR="000229B4" w:rsidRDefault="000229B4">
            <w:pPr>
              <w:keepNext/>
              <w:spacing w:before="0"/>
            </w:pPr>
            <w:r>
              <w:t>5</w:t>
            </w:r>
          </w:p>
        </w:tc>
        <w:tc>
          <w:tcPr>
            <w:tcW w:w="540" w:type="dxa"/>
          </w:tcPr>
          <w:p w14:paraId="091BC177" w14:textId="77777777" w:rsidR="000229B4" w:rsidRDefault="000229B4">
            <w:pPr>
              <w:keepNext/>
              <w:spacing w:before="0"/>
            </w:pPr>
            <w:r>
              <w:t>5</w:t>
            </w:r>
          </w:p>
        </w:tc>
        <w:tc>
          <w:tcPr>
            <w:tcW w:w="540" w:type="dxa"/>
          </w:tcPr>
          <w:p w14:paraId="08D99AB2" w14:textId="77777777" w:rsidR="000229B4" w:rsidRDefault="000229B4">
            <w:pPr>
              <w:keepNext/>
              <w:spacing w:before="0"/>
            </w:pPr>
            <w:r>
              <w:t>4</w:t>
            </w:r>
          </w:p>
        </w:tc>
        <w:tc>
          <w:tcPr>
            <w:tcW w:w="540" w:type="dxa"/>
          </w:tcPr>
          <w:p w14:paraId="1F105570" w14:textId="77777777" w:rsidR="000229B4" w:rsidRDefault="000229B4">
            <w:pPr>
              <w:keepNext/>
              <w:spacing w:before="0"/>
            </w:pPr>
            <w:r>
              <w:t>6</w:t>
            </w:r>
          </w:p>
        </w:tc>
        <w:tc>
          <w:tcPr>
            <w:tcW w:w="720" w:type="dxa"/>
          </w:tcPr>
          <w:p w14:paraId="50AA7B0F" w14:textId="77777777" w:rsidR="000229B4" w:rsidRDefault="000229B4">
            <w:pPr>
              <w:keepNext/>
              <w:spacing w:before="0"/>
              <w:rPr>
                <w:rStyle w:val="code"/>
              </w:rPr>
            </w:pPr>
            <w:r>
              <w:rPr>
                <w:rStyle w:val="code"/>
              </w:rPr>
              <w:t>run</w:t>
            </w:r>
          </w:p>
        </w:tc>
      </w:tr>
      <w:tr w:rsidR="000229B4" w14:paraId="5A2EF52C" w14:textId="77777777">
        <w:tblPrEx>
          <w:tblCellMar>
            <w:top w:w="0" w:type="dxa"/>
            <w:bottom w:w="0" w:type="dxa"/>
          </w:tblCellMar>
        </w:tblPrEx>
        <w:trPr>
          <w:cantSplit/>
          <w:jc w:val="center"/>
        </w:trPr>
        <w:tc>
          <w:tcPr>
            <w:tcW w:w="2240" w:type="dxa"/>
          </w:tcPr>
          <w:p w14:paraId="2674BF3A" w14:textId="77777777" w:rsidR="000229B4" w:rsidRDefault="000229B4">
            <w:pPr>
              <w:keepNext/>
              <w:spacing w:before="0"/>
              <w:rPr>
                <w:i/>
              </w:rPr>
            </w:pPr>
            <w:r>
              <w:rPr>
                <w:i/>
              </w:rPr>
              <w:t>Commit</w:t>
            </w:r>
          </w:p>
        </w:tc>
        <w:tc>
          <w:tcPr>
            <w:tcW w:w="540" w:type="dxa"/>
          </w:tcPr>
          <w:p w14:paraId="67D8DE52" w14:textId="77777777" w:rsidR="000229B4" w:rsidRDefault="000229B4">
            <w:pPr>
              <w:keepNext/>
              <w:spacing w:before="0"/>
            </w:pPr>
          </w:p>
        </w:tc>
        <w:tc>
          <w:tcPr>
            <w:tcW w:w="540" w:type="dxa"/>
          </w:tcPr>
          <w:p w14:paraId="05D5F038" w14:textId="77777777" w:rsidR="000229B4" w:rsidRDefault="000229B4">
            <w:pPr>
              <w:keepNext/>
              <w:spacing w:before="0"/>
            </w:pPr>
          </w:p>
        </w:tc>
        <w:tc>
          <w:tcPr>
            <w:tcW w:w="540" w:type="dxa"/>
          </w:tcPr>
          <w:p w14:paraId="7B6D548E" w14:textId="77777777" w:rsidR="000229B4" w:rsidRDefault="000229B4">
            <w:pPr>
              <w:keepNext/>
              <w:spacing w:before="0"/>
            </w:pPr>
          </w:p>
        </w:tc>
        <w:tc>
          <w:tcPr>
            <w:tcW w:w="540" w:type="dxa"/>
          </w:tcPr>
          <w:p w14:paraId="2C51BEFA" w14:textId="77777777" w:rsidR="000229B4" w:rsidRDefault="000229B4">
            <w:pPr>
              <w:keepNext/>
              <w:spacing w:before="0"/>
            </w:pPr>
          </w:p>
        </w:tc>
        <w:tc>
          <w:tcPr>
            <w:tcW w:w="720" w:type="dxa"/>
          </w:tcPr>
          <w:p w14:paraId="57184C2B" w14:textId="77777777" w:rsidR="000229B4" w:rsidRDefault="000229B4">
            <w:pPr>
              <w:keepNext/>
              <w:spacing w:before="0"/>
              <w:rPr>
                <w:rStyle w:val="code"/>
              </w:rPr>
            </w:pPr>
          </w:p>
        </w:tc>
      </w:tr>
      <w:tr w:rsidR="000229B4" w14:paraId="026B3104" w14:textId="77777777">
        <w:tblPrEx>
          <w:tblCellMar>
            <w:top w:w="0" w:type="dxa"/>
            <w:bottom w:w="0" w:type="dxa"/>
          </w:tblCellMar>
        </w:tblPrEx>
        <w:trPr>
          <w:cantSplit/>
          <w:jc w:val="center"/>
        </w:trPr>
        <w:tc>
          <w:tcPr>
            <w:tcW w:w="2240" w:type="dxa"/>
          </w:tcPr>
          <w:p w14:paraId="568073DF" w14:textId="77777777" w:rsidR="000229B4" w:rsidRDefault="000229B4">
            <w:pPr>
              <w:keepNext/>
              <w:spacing w:before="0"/>
              <w:rPr>
                <w:i/>
              </w:rPr>
            </w:pPr>
          </w:p>
        </w:tc>
        <w:tc>
          <w:tcPr>
            <w:tcW w:w="540" w:type="dxa"/>
          </w:tcPr>
          <w:p w14:paraId="18EA1884" w14:textId="77777777" w:rsidR="000229B4" w:rsidRDefault="000229B4">
            <w:pPr>
              <w:keepNext/>
              <w:spacing w:before="0"/>
            </w:pPr>
            <w:r>
              <w:t>4</w:t>
            </w:r>
          </w:p>
        </w:tc>
        <w:tc>
          <w:tcPr>
            <w:tcW w:w="540" w:type="dxa"/>
          </w:tcPr>
          <w:p w14:paraId="67BB4602" w14:textId="77777777" w:rsidR="000229B4" w:rsidRDefault="000229B4">
            <w:pPr>
              <w:keepNext/>
              <w:spacing w:before="0"/>
            </w:pPr>
            <w:r>
              <w:t>6</w:t>
            </w:r>
          </w:p>
        </w:tc>
        <w:tc>
          <w:tcPr>
            <w:tcW w:w="540" w:type="dxa"/>
          </w:tcPr>
          <w:p w14:paraId="1679B490" w14:textId="77777777" w:rsidR="000229B4" w:rsidRDefault="000229B4">
            <w:pPr>
              <w:keepNext/>
              <w:spacing w:before="0"/>
            </w:pPr>
            <w:r>
              <w:t>4</w:t>
            </w:r>
          </w:p>
        </w:tc>
        <w:tc>
          <w:tcPr>
            <w:tcW w:w="540" w:type="dxa"/>
          </w:tcPr>
          <w:p w14:paraId="5610B920" w14:textId="77777777" w:rsidR="000229B4" w:rsidRDefault="000229B4">
            <w:pPr>
              <w:keepNext/>
              <w:spacing w:before="0"/>
            </w:pPr>
            <w:r>
              <w:t>6</w:t>
            </w:r>
          </w:p>
        </w:tc>
        <w:tc>
          <w:tcPr>
            <w:tcW w:w="720" w:type="dxa"/>
          </w:tcPr>
          <w:p w14:paraId="5A9ADF09" w14:textId="77777777" w:rsidR="000229B4" w:rsidRDefault="000229B4">
            <w:pPr>
              <w:keepNext/>
              <w:spacing w:before="0"/>
              <w:rPr>
                <w:rStyle w:val="code"/>
              </w:rPr>
            </w:pPr>
            <w:r>
              <w:rPr>
                <w:rStyle w:val="code"/>
              </w:rPr>
              <w:t>idle</w:t>
            </w:r>
          </w:p>
        </w:tc>
      </w:tr>
      <w:tr w:rsidR="000229B4" w14:paraId="6D9795A5" w14:textId="77777777">
        <w:tblPrEx>
          <w:tblCellMar>
            <w:top w:w="0" w:type="dxa"/>
            <w:bottom w:w="0" w:type="dxa"/>
          </w:tblCellMar>
        </w:tblPrEx>
        <w:trPr>
          <w:cantSplit/>
          <w:jc w:val="center"/>
        </w:trPr>
        <w:tc>
          <w:tcPr>
            <w:tcW w:w="2240" w:type="dxa"/>
            <w:tcBorders>
              <w:top w:val="double" w:sz="6" w:space="0" w:color="auto"/>
            </w:tcBorders>
          </w:tcPr>
          <w:p w14:paraId="65442AA3" w14:textId="77777777" w:rsidR="000229B4" w:rsidRDefault="000229B4">
            <w:pPr>
              <w:keepNext/>
              <w:spacing w:before="0"/>
            </w:pPr>
            <w:r>
              <w:rPr>
                <w:i/>
              </w:rPr>
              <w:t>Crash before commit</w:t>
            </w:r>
          </w:p>
        </w:tc>
        <w:tc>
          <w:tcPr>
            <w:tcW w:w="540" w:type="dxa"/>
            <w:tcBorders>
              <w:top w:val="double" w:sz="6" w:space="0" w:color="auto"/>
            </w:tcBorders>
          </w:tcPr>
          <w:p w14:paraId="0324944D" w14:textId="77777777" w:rsidR="000229B4" w:rsidRDefault="000229B4">
            <w:pPr>
              <w:keepNext/>
              <w:spacing w:before="0"/>
            </w:pPr>
          </w:p>
        </w:tc>
        <w:tc>
          <w:tcPr>
            <w:tcW w:w="540" w:type="dxa"/>
            <w:tcBorders>
              <w:top w:val="double" w:sz="6" w:space="0" w:color="auto"/>
            </w:tcBorders>
          </w:tcPr>
          <w:p w14:paraId="2D59F35D" w14:textId="77777777" w:rsidR="000229B4" w:rsidRDefault="000229B4">
            <w:pPr>
              <w:keepNext/>
              <w:spacing w:before="0"/>
            </w:pPr>
          </w:p>
        </w:tc>
        <w:tc>
          <w:tcPr>
            <w:tcW w:w="540" w:type="dxa"/>
            <w:tcBorders>
              <w:top w:val="double" w:sz="6" w:space="0" w:color="auto"/>
            </w:tcBorders>
          </w:tcPr>
          <w:p w14:paraId="6EDA02C3" w14:textId="77777777" w:rsidR="000229B4" w:rsidRDefault="000229B4">
            <w:pPr>
              <w:keepNext/>
              <w:spacing w:before="0"/>
            </w:pPr>
          </w:p>
        </w:tc>
        <w:tc>
          <w:tcPr>
            <w:tcW w:w="540" w:type="dxa"/>
            <w:tcBorders>
              <w:top w:val="double" w:sz="6" w:space="0" w:color="auto"/>
            </w:tcBorders>
          </w:tcPr>
          <w:p w14:paraId="3CA8EABA" w14:textId="77777777" w:rsidR="000229B4" w:rsidRDefault="000229B4">
            <w:pPr>
              <w:keepNext/>
              <w:spacing w:before="0"/>
            </w:pPr>
          </w:p>
        </w:tc>
        <w:tc>
          <w:tcPr>
            <w:tcW w:w="720" w:type="dxa"/>
            <w:tcBorders>
              <w:top w:val="double" w:sz="6" w:space="0" w:color="auto"/>
            </w:tcBorders>
          </w:tcPr>
          <w:p w14:paraId="3741AD06" w14:textId="77777777" w:rsidR="000229B4" w:rsidRDefault="000229B4">
            <w:pPr>
              <w:keepNext/>
              <w:spacing w:before="0"/>
              <w:rPr>
                <w:rStyle w:val="code"/>
              </w:rPr>
            </w:pPr>
          </w:p>
        </w:tc>
      </w:tr>
      <w:tr w:rsidR="000229B4" w14:paraId="0C60DA6D" w14:textId="77777777">
        <w:tblPrEx>
          <w:tblCellMar>
            <w:top w:w="0" w:type="dxa"/>
            <w:bottom w:w="0" w:type="dxa"/>
          </w:tblCellMar>
        </w:tblPrEx>
        <w:trPr>
          <w:cantSplit/>
          <w:jc w:val="center"/>
        </w:trPr>
        <w:tc>
          <w:tcPr>
            <w:tcW w:w="2240" w:type="dxa"/>
          </w:tcPr>
          <w:p w14:paraId="6B54CC4E" w14:textId="77777777" w:rsidR="000229B4" w:rsidRDefault="000229B4">
            <w:pPr>
              <w:spacing w:before="0"/>
              <w:rPr>
                <w:i/>
              </w:rPr>
            </w:pPr>
          </w:p>
        </w:tc>
        <w:tc>
          <w:tcPr>
            <w:tcW w:w="540" w:type="dxa"/>
          </w:tcPr>
          <w:p w14:paraId="2F2EC5CC" w14:textId="77777777" w:rsidR="000229B4" w:rsidRDefault="000229B4">
            <w:pPr>
              <w:spacing w:before="0"/>
            </w:pPr>
            <w:r>
              <w:t>5</w:t>
            </w:r>
          </w:p>
        </w:tc>
        <w:tc>
          <w:tcPr>
            <w:tcW w:w="540" w:type="dxa"/>
          </w:tcPr>
          <w:p w14:paraId="3066E785" w14:textId="77777777" w:rsidR="000229B4" w:rsidRDefault="000229B4">
            <w:pPr>
              <w:spacing w:before="0"/>
            </w:pPr>
            <w:r>
              <w:t>5</w:t>
            </w:r>
          </w:p>
        </w:tc>
        <w:tc>
          <w:tcPr>
            <w:tcW w:w="540" w:type="dxa"/>
          </w:tcPr>
          <w:p w14:paraId="76CCACEF" w14:textId="77777777" w:rsidR="000229B4" w:rsidRDefault="000229B4">
            <w:pPr>
              <w:spacing w:before="0"/>
            </w:pPr>
            <w:r>
              <w:t>5</w:t>
            </w:r>
          </w:p>
        </w:tc>
        <w:tc>
          <w:tcPr>
            <w:tcW w:w="540" w:type="dxa"/>
          </w:tcPr>
          <w:p w14:paraId="251341F0" w14:textId="77777777" w:rsidR="000229B4" w:rsidRDefault="000229B4">
            <w:pPr>
              <w:spacing w:before="0"/>
            </w:pPr>
            <w:r>
              <w:t>5</w:t>
            </w:r>
          </w:p>
        </w:tc>
        <w:tc>
          <w:tcPr>
            <w:tcW w:w="720" w:type="dxa"/>
          </w:tcPr>
          <w:p w14:paraId="6ED56A6D" w14:textId="77777777" w:rsidR="000229B4" w:rsidRDefault="000229B4">
            <w:pPr>
              <w:spacing w:before="0"/>
              <w:rPr>
                <w:rStyle w:val="code"/>
              </w:rPr>
            </w:pPr>
            <w:r>
              <w:rPr>
                <w:rStyle w:val="code"/>
              </w:rPr>
              <w:t>idle</w:t>
            </w:r>
          </w:p>
        </w:tc>
      </w:tr>
    </w:tbl>
    <w:p w14:paraId="7AA840C4" w14:textId="77777777" w:rsidR="000229B4" w:rsidRDefault="000229B4">
      <w:pPr>
        <w:pStyle w:val="Heading2"/>
      </w:pPr>
      <w:r>
        <w:t>Uncached code</w:t>
      </w:r>
    </w:p>
    <w:p w14:paraId="23C98FBF" w14:textId="77777777" w:rsidR="000229B4" w:rsidRDefault="000229B4">
      <w:r>
        <w:t xml:space="preserve">Next we give the simple uncached code based on logging; it is basically the same as the </w:t>
      </w:r>
      <w:r>
        <w:rPr>
          <w:rStyle w:val="code"/>
        </w:rPr>
        <w:t>LogRecovery</w:t>
      </w:r>
      <w:r>
        <w:t xml:space="preserve"> module of handout 7 on file systems, with the addition of </w:t>
      </w:r>
      <w:r>
        <w:rPr>
          <w:rStyle w:val="code"/>
        </w:rPr>
        <w:t>ph</w:t>
      </w:r>
      <w:r>
        <w:t xml:space="preserve">. Note that </w:t>
      </w:r>
      <w:r>
        <w:rPr>
          <w:rStyle w:val="code"/>
        </w:rPr>
        <w:t>ss</w:t>
      </w:r>
      <w:r>
        <w:t xml:space="preserve"> is not the same as the </w:t>
      </w:r>
      <w:r>
        <w:rPr>
          <w:rStyle w:val="code"/>
        </w:rPr>
        <w:t>ss</w:t>
      </w:r>
      <w:r>
        <w:t xml:space="preserve"> of </w:t>
      </w:r>
      <w:r>
        <w:rPr>
          <w:rStyle w:val="code"/>
        </w:rPr>
        <w:t>SequentialTr</w:t>
      </w:r>
      <w:r>
        <w:t>; the abstraction function gives the relation between them.</w:t>
      </w:r>
    </w:p>
    <w:p w14:paraId="069C65A3" w14:textId="77777777" w:rsidR="000229B4" w:rsidRDefault="000229B4">
      <w:r>
        <w:t xml:space="preserve">This code may seem impractical, since it makes no provision for caching the volatile state </w:t>
      </w:r>
      <w:r>
        <w:rPr>
          <w:rStyle w:val="code"/>
        </w:rPr>
        <w:t>vs</w:t>
      </w:r>
      <w:r>
        <w:t>. We will study how to do this caching in general later in the handout. Here we point out that a scheme very similar to this one is used in Lightweight Recoverable Virtual Memory</w:t>
      </w:r>
      <w:r>
        <w:rPr>
          <w:rStyle w:val="FootnoteReference"/>
        </w:rPr>
        <w:footnoteReference w:id="76"/>
      </w:r>
      <w:r>
        <w:t xml:space="preserve">, with copy-on-write used to keep track of the differences between </w:t>
      </w:r>
      <w:r>
        <w:rPr>
          <w:rStyle w:val="code"/>
        </w:rPr>
        <w:t>vs</w:t>
      </w:r>
      <w:r>
        <w:t xml:space="preserve"> and </w:t>
      </w:r>
      <w:r>
        <w:rPr>
          <w:rStyle w:val="code"/>
        </w:rPr>
        <w:t>ss</w:t>
      </w:r>
      <w:r>
        <w:t>.</w:t>
      </w:r>
    </w:p>
    <w:p w14:paraId="38F3CA20" w14:textId="77777777" w:rsidR="000229B4" w:rsidRDefault="000229B4">
      <w:pPr>
        <w:pStyle w:val="modhead"/>
      </w:pPr>
      <w:r>
        <w:t xml:space="preserve">MODULE LogRecovery </w:t>
      </w:r>
      <w:r>
        <w:rPr>
          <w:rStyle w:val="code"/>
          <w:b w:val="0"/>
        </w:rPr>
        <w:t>[</w:t>
      </w:r>
      <w:r>
        <w:rPr>
          <w:rStyle w:val="code"/>
          <w:b w:val="0"/>
        </w:rPr>
        <w:tab/>
      </w:r>
      <w:r>
        <w:rPr>
          <w:rStyle w:val="m"/>
          <w:b w:val="0"/>
        </w:rPr>
        <w:t xml:space="preserve">% implements </w:t>
      </w:r>
      <w:r>
        <w:rPr>
          <w:rStyle w:val="code"/>
          <w:b w:val="0"/>
        </w:rPr>
        <w:t>SequentialTr</w:t>
      </w:r>
    </w:p>
    <w:p w14:paraId="7B9DF208" w14:textId="77777777" w:rsidR="000229B4" w:rsidRDefault="000229B4">
      <w:pPr>
        <w:pStyle w:val="decl"/>
        <w:rPr>
          <w:rStyle w:val="code"/>
        </w:rPr>
      </w:pPr>
      <w:r>
        <w:rPr>
          <w:rStyle w:val="code"/>
        </w:rPr>
        <w:t>V,</w:t>
      </w:r>
      <w:r>
        <w:rPr>
          <w:rStyle w:val="code"/>
        </w:rPr>
        <w:tab/>
      </w:r>
      <w:r>
        <w:rPr>
          <w:rStyle w:val="code"/>
        </w:rPr>
        <w:tab/>
      </w:r>
      <w:r>
        <w:rPr>
          <w:rStyle w:val="code"/>
        </w:rPr>
        <w:tab/>
      </w:r>
      <w:r>
        <w:rPr>
          <w:rStyle w:val="m"/>
        </w:rPr>
        <w:t>% Value of an action</w:t>
      </w:r>
    </w:p>
    <w:p w14:paraId="755B16E3" w14:textId="77777777" w:rsidR="000229B4" w:rsidRDefault="000229B4">
      <w:pPr>
        <w:pStyle w:val="decl"/>
        <w:rPr>
          <w:rStyle w:val="code"/>
        </w:rPr>
      </w:pPr>
      <w:r>
        <w:rPr>
          <w:rStyle w:val="code"/>
        </w:rPr>
        <w:t>S0 WITH { s0: ()-&gt;S0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p>
    <w:p w14:paraId="4289F794" w14:textId="77777777" w:rsidR="000229B4" w:rsidRDefault="000229B4">
      <w:pPr>
        <w:pStyle w:val="decl"/>
        <w:rPr>
          <w:rStyle w:val="code"/>
        </w:rPr>
      </w:pPr>
      <w:r>
        <w:rPr>
          <w:rStyle w:val="code"/>
        </w:rPr>
        <w:t>] EXPORT Begin, Do, Commit, Abort, Crash =</w:t>
      </w:r>
    </w:p>
    <w:p w14:paraId="41EBBF02" w14:textId="77777777" w:rsidR="000229B4" w:rsidRDefault="000229B4">
      <w:pPr>
        <w:pStyle w:val="declhead"/>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0C0B8C31" w14:textId="77777777" w:rsidR="000229B4" w:rsidRDefault="000229B4">
      <w:pPr>
        <w:pStyle w:val="decl"/>
        <w:rPr>
          <w:rStyle w:val="code"/>
        </w:rPr>
      </w:pPr>
      <w:r>
        <w:rPr>
          <w:rStyle w:val="code"/>
        </w:rPr>
        <w:t>U</w:t>
      </w:r>
      <w:r>
        <w:rPr>
          <w:rStyle w:val="code"/>
        </w:rPr>
        <w:tab/>
        <w:t>=</w:t>
      </w:r>
      <w:r>
        <w:rPr>
          <w:rStyle w:val="code"/>
        </w:rPr>
        <w:tab/>
        <w:t>S -&gt; S</w:t>
      </w:r>
      <w:r>
        <w:rPr>
          <w:rStyle w:val="code"/>
        </w:rPr>
        <w:tab/>
      </w:r>
      <w:r>
        <w:rPr>
          <w:rStyle w:val="m"/>
        </w:rPr>
        <w:t>% atomic Update</w:t>
      </w:r>
    </w:p>
    <w:p w14:paraId="320DECD3" w14:textId="77777777" w:rsidR="000229B4" w:rsidRDefault="000229B4">
      <w:pPr>
        <w:pStyle w:val="decl"/>
        <w:rPr>
          <w:rStyle w:val="code"/>
        </w:rPr>
      </w:pPr>
      <w:r>
        <w:rPr>
          <w:rStyle w:val="code"/>
        </w:rPr>
        <w:t>L</w:t>
      </w:r>
      <w:r>
        <w:rPr>
          <w:rStyle w:val="code"/>
        </w:rPr>
        <w:tab/>
        <w:t>=</w:t>
      </w:r>
      <w:r>
        <w:rPr>
          <w:rStyle w:val="code"/>
        </w:rPr>
        <w:tab/>
        <w:t>SEQ U</w:t>
      </w:r>
      <w:r>
        <w:rPr>
          <w:rStyle w:val="code"/>
        </w:rPr>
        <w:tab/>
      </w:r>
      <w:r>
        <w:rPr>
          <w:rStyle w:val="m"/>
        </w:rPr>
        <w:t>% Log</w:t>
      </w:r>
    </w:p>
    <w:p w14:paraId="5B4316E5" w14:textId="77777777" w:rsidR="000229B4" w:rsidRDefault="000229B4">
      <w:pPr>
        <w:pStyle w:val="decl"/>
        <w:rPr>
          <w:rStyle w:val="code"/>
        </w:rPr>
      </w:pPr>
      <w:r>
        <w:rPr>
          <w:rStyle w:val="code"/>
        </w:rPr>
        <w:t xml:space="preserve">S </w:t>
      </w:r>
      <w:r>
        <w:rPr>
          <w:rStyle w:val="code"/>
        </w:rPr>
        <w:tab/>
        <w:t>=</w:t>
      </w:r>
      <w:r>
        <w:rPr>
          <w:rStyle w:val="code"/>
        </w:rPr>
        <w:tab/>
        <w:t>S0 WITH { "+":=DoLog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with useful ops</w:t>
      </w:r>
    </w:p>
    <w:p w14:paraId="37D22A88" w14:textId="77777777" w:rsidR="000229B4" w:rsidRDefault="000229B4">
      <w:pPr>
        <w:pStyle w:val="decl"/>
        <w:rPr>
          <w:rStyle w:val="code"/>
        </w:rPr>
      </w:pPr>
      <w:r>
        <w:rPr>
          <w:rStyle w:val="code"/>
        </w:rPr>
        <w:t>Ph</w:t>
      </w:r>
      <w:r>
        <w:rPr>
          <w:rStyle w:val="code"/>
        </w:rPr>
        <w:tab/>
        <w:t>=</w:t>
      </w:r>
      <w:r>
        <w:rPr>
          <w:rStyle w:val="code"/>
        </w:rPr>
        <w:tab/>
        <w:t>ENUM[idle, run]</w:t>
      </w:r>
      <w:r>
        <w:rPr>
          <w:rStyle w:val="code"/>
        </w:rPr>
        <w:tab/>
      </w:r>
      <w:r>
        <w:rPr>
          <w:rStyle w:val="m"/>
        </w:rPr>
        <w:t>% PHase</w:t>
      </w:r>
    </w:p>
    <w:p w14:paraId="14B666FF" w14:textId="77777777" w:rsidR="000229B4" w:rsidRDefault="000229B4">
      <w:pPr>
        <w:pStyle w:val="declhead"/>
        <w:rPr>
          <w:rStyle w:val="code"/>
        </w:rPr>
      </w:pPr>
      <w:r>
        <w:rPr>
          <w:rStyle w:val="code"/>
        </w:rPr>
        <w:t>VAR</w:t>
      </w:r>
      <w:r>
        <w:rPr>
          <w:rStyle w:val="code"/>
        </w:rPr>
        <w:tab/>
        <w:t>ss</w:t>
      </w:r>
      <w:r>
        <w:rPr>
          <w:rStyle w:val="code"/>
        </w:rPr>
        <w:tab/>
        <w:t>:=</w:t>
      </w:r>
      <w:r>
        <w:rPr>
          <w:rStyle w:val="code"/>
        </w:rPr>
        <w:tab/>
        <w:t>S.s0()</w:t>
      </w:r>
      <w:r>
        <w:rPr>
          <w:rStyle w:val="code"/>
        </w:rPr>
        <w:tab/>
      </w:r>
      <w:r>
        <w:rPr>
          <w:rStyle w:val="m"/>
        </w:rPr>
        <w:t>% stable state</w:t>
      </w:r>
    </w:p>
    <w:p w14:paraId="3499F1F8" w14:textId="77777777" w:rsidR="000229B4" w:rsidRDefault="000229B4">
      <w:pPr>
        <w:pStyle w:val="decl"/>
        <w:rPr>
          <w:rStyle w:val="code"/>
        </w:rPr>
      </w:pPr>
      <w:r>
        <w:rPr>
          <w:rStyle w:val="code"/>
        </w:rPr>
        <w:t>vs</w:t>
      </w:r>
      <w:r>
        <w:rPr>
          <w:rStyle w:val="code"/>
        </w:rPr>
        <w:tab/>
        <w:t>:=</w:t>
      </w:r>
      <w:r>
        <w:rPr>
          <w:rStyle w:val="code"/>
        </w:rPr>
        <w:tab/>
        <w:t>S.s0()</w:t>
      </w:r>
      <w:r>
        <w:rPr>
          <w:rStyle w:val="code"/>
        </w:rPr>
        <w:tab/>
      </w:r>
      <w:r>
        <w:rPr>
          <w:rStyle w:val="m"/>
        </w:rPr>
        <w:t>% volatile state</w:t>
      </w:r>
    </w:p>
    <w:p w14:paraId="10E48CD1" w14:textId="77777777" w:rsidR="000229B4" w:rsidRDefault="000229B4">
      <w:pPr>
        <w:pStyle w:val="decl"/>
        <w:rPr>
          <w:rStyle w:val="code"/>
        </w:rPr>
      </w:pPr>
      <w:r>
        <w:rPr>
          <w:rStyle w:val="code"/>
        </w:rPr>
        <w:t>sl</w:t>
      </w:r>
      <w:r>
        <w:rPr>
          <w:rStyle w:val="code"/>
        </w:rPr>
        <w:tab/>
        <w:t>:=</w:t>
      </w:r>
      <w:r>
        <w:rPr>
          <w:rStyle w:val="code"/>
        </w:rPr>
        <w:tab/>
        <w:t>L{}</w:t>
      </w:r>
      <w:r>
        <w:rPr>
          <w:rStyle w:val="code"/>
        </w:rPr>
        <w:tab/>
      </w:r>
      <w:r>
        <w:rPr>
          <w:rStyle w:val="m"/>
        </w:rPr>
        <w:t>% stable log</w:t>
      </w:r>
    </w:p>
    <w:p w14:paraId="2AFAD99C" w14:textId="77777777" w:rsidR="000229B4" w:rsidRDefault="000229B4">
      <w:pPr>
        <w:pStyle w:val="decl"/>
        <w:rPr>
          <w:rStyle w:val="code"/>
        </w:rPr>
      </w:pPr>
      <w:r>
        <w:rPr>
          <w:rStyle w:val="code"/>
        </w:rPr>
        <w:t>vl</w:t>
      </w:r>
      <w:r>
        <w:rPr>
          <w:rStyle w:val="code"/>
        </w:rPr>
        <w:tab/>
        <w:t>:=</w:t>
      </w:r>
      <w:r>
        <w:rPr>
          <w:rStyle w:val="code"/>
        </w:rPr>
        <w:tab/>
        <w:t>L{}</w:t>
      </w:r>
      <w:r>
        <w:rPr>
          <w:rStyle w:val="code"/>
        </w:rPr>
        <w:tab/>
      </w:r>
      <w:r>
        <w:rPr>
          <w:rStyle w:val="m"/>
        </w:rPr>
        <w:t>% volatile log</w:t>
      </w:r>
    </w:p>
    <w:p w14:paraId="747B0B89" w14:textId="77777777" w:rsidR="000229B4" w:rsidRDefault="000229B4">
      <w:pPr>
        <w:pStyle w:val="decl"/>
        <w:rPr>
          <w:rStyle w:val="code"/>
        </w:rPr>
      </w:pPr>
      <w:r>
        <w:rPr>
          <w:rStyle w:val="code"/>
        </w:rPr>
        <w:t>ph</w:t>
      </w:r>
      <w:r>
        <w:rPr>
          <w:rStyle w:val="code"/>
        </w:rPr>
        <w:tab/>
        <w:t>:=</w:t>
      </w:r>
      <w:r>
        <w:rPr>
          <w:rStyle w:val="code"/>
        </w:rPr>
        <w:tab/>
        <w:t>idle</w:t>
      </w:r>
      <w:r>
        <w:rPr>
          <w:rStyle w:val="code"/>
        </w:rPr>
        <w:tab/>
      </w:r>
      <w:r>
        <w:rPr>
          <w:rStyle w:val="m"/>
        </w:rPr>
        <w:t>% phase (volatile)</w:t>
      </w:r>
    </w:p>
    <w:p w14:paraId="2F768D1E" w14:textId="77777777" w:rsidR="000229B4" w:rsidRDefault="000229B4">
      <w:pPr>
        <w:pStyle w:val="decl"/>
        <w:rPr>
          <w:rStyle w:val="code"/>
        </w:rPr>
      </w:pPr>
      <w:r>
        <w:rPr>
          <w:rStyle w:val="code"/>
        </w:rPr>
        <w:t>rec</w:t>
      </w:r>
      <w:r>
        <w:rPr>
          <w:rStyle w:val="code"/>
        </w:rPr>
        <w:tab/>
        <w:t>:=</w:t>
      </w:r>
      <w:r>
        <w:rPr>
          <w:rStyle w:val="code"/>
        </w:rPr>
        <w:tab/>
        <w:t>false</w:t>
      </w:r>
      <w:r>
        <w:rPr>
          <w:rStyle w:val="code"/>
        </w:rPr>
        <w:tab/>
      </w:r>
      <w:r>
        <w:rPr>
          <w:rStyle w:val="m"/>
        </w:rPr>
        <w:t>% recovering</w:t>
      </w:r>
    </w:p>
    <w:p w14:paraId="72108599" w14:textId="77777777" w:rsidR="000229B4" w:rsidRDefault="000229B4">
      <w:pPr>
        <w:pStyle w:val="declhead"/>
        <w:rPr>
          <w:rStyle w:val="code"/>
        </w:rPr>
      </w:pPr>
      <w:r>
        <w:rPr>
          <w:rStyle w:val="code"/>
        </w:rPr>
        <w:t>EXCEPTION crashed</w:t>
      </w:r>
    </w:p>
    <w:p w14:paraId="7EE22647" w14:textId="77777777" w:rsidR="000229B4" w:rsidRDefault="000229B4">
      <w:pPr>
        <w:pStyle w:val="routine"/>
        <w:keepNext/>
        <w:rPr>
          <w:rStyle w:val="code"/>
        </w:rPr>
      </w:pPr>
      <w:r>
        <w:rPr>
          <w:rStyle w:val="code"/>
        </w:rPr>
        <w:t xml:space="preserve">% ABSTRACTION </w:t>
      </w:r>
      <w:r>
        <w:rPr>
          <w:rStyle w:val="m"/>
        </w:rPr>
        <w:t xml:space="preserve">to </w:t>
      </w:r>
      <w:r>
        <w:rPr>
          <w:rStyle w:val="code"/>
        </w:rPr>
        <w:t>SequentialTr</w:t>
      </w:r>
    </w:p>
    <w:p w14:paraId="44E380FB" w14:textId="77777777" w:rsidR="000229B4" w:rsidRDefault="000229B4">
      <w:pPr>
        <w:pStyle w:val="cmd1"/>
        <w:rPr>
          <w:rStyle w:val="code"/>
        </w:rPr>
      </w:pPr>
      <w:r>
        <w:rPr>
          <w:rStyle w:val="code"/>
        </w:rPr>
        <w:t>SequentialTr.ss = ss + sl</w:t>
      </w:r>
      <w:r>
        <w:rPr>
          <w:rStyle w:val="code"/>
        </w:rPr>
        <w:br/>
        <w:t>SequentialTr.vs = (~ rec =&gt; vs [*] rec =&gt; ss + sl)</w:t>
      </w:r>
      <w:r>
        <w:rPr>
          <w:rStyle w:val="code"/>
        </w:rPr>
        <w:br/>
        <w:t>SequentialTr.ph = ph</w:t>
      </w:r>
    </w:p>
    <w:p w14:paraId="66D7FB84" w14:textId="77777777" w:rsidR="000229B4" w:rsidRDefault="000229B4" w:rsidP="00EE4A1A">
      <w:pPr>
        <w:pStyle w:val="routine"/>
        <w:keepNext/>
        <w:rPr>
          <w:rStyle w:val="code"/>
        </w:rPr>
      </w:pPr>
      <w:r>
        <w:rPr>
          <w:rStyle w:val="code"/>
        </w:rPr>
        <w:t>% INVARIANT</w:t>
      </w:r>
    </w:p>
    <w:p w14:paraId="06D8EB19" w14:textId="77777777" w:rsidR="000229B4" w:rsidRDefault="000229B4">
      <w:pPr>
        <w:pStyle w:val="cmd1"/>
        <w:rPr>
          <w:rStyle w:val="code"/>
        </w:rPr>
      </w:pPr>
      <w:r>
        <w:rPr>
          <w:rStyle w:val="code"/>
        </w:rPr>
        <w:t>~ rec ==&gt; vs = ss + sl + vl</w:t>
      </w:r>
    </w:p>
    <w:p w14:paraId="4ABFC006" w14:textId="77777777" w:rsidR="000229B4" w:rsidRDefault="000229B4">
      <w:pPr>
        <w:pStyle w:val="cmd1"/>
        <w:rPr>
          <w:rStyle w:val="code"/>
        </w:rPr>
      </w:pPr>
      <w:r>
        <w:rPr>
          <w:rStyle w:val="code"/>
        </w:rPr>
        <w:t>(EXISTS l | l &lt;= vl /\ ss + sl = ss + l)</w:t>
      </w:r>
      <w:r>
        <w:rPr>
          <w:rStyle w:val="code"/>
        </w:rPr>
        <w:br/>
      </w:r>
      <w:r>
        <w:rPr>
          <w:rStyle w:val="m"/>
        </w:rPr>
        <w:t xml:space="preserve">% Applying </w:t>
      </w:r>
      <w:r>
        <w:rPr>
          <w:rStyle w:val="code"/>
        </w:rPr>
        <w:t>sl</w:t>
      </w:r>
      <w:r>
        <w:rPr>
          <w:rStyle w:val="m"/>
        </w:rPr>
        <w:t xml:space="preserve"> to </w:t>
      </w:r>
      <w:r>
        <w:rPr>
          <w:rStyle w:val="code"/>
        </w:rPr>
        <w:t>ss</w:t>
      </w:r>
      <w:r>
        <w:rPr>
          <w:rStyle w:val="m"/>
        </w:rPr>
        <w:t xml:space="preserve"> is equivalent to applying a prefix </w:t>
      </w:r>
      <w:r>
        <w:rPr>
          <w:rStyle w:val="code"/>
        </w:rPr>
        <w:t>l</w:t>
      </w:r>
      <w:r>
        <w:rPr>
          <w:rStyle w:val="m"/>
        </w:rPr>
        <w:t xml:space="preserve"> of </w:t>
      </w:r>
      <w:r>
        <w:rPr>
          <w:rStyle w:val="code"/>
        </w:rPr>
        <w:t xml:space="preserve">vl. </w:t>
      </w:r>
      <w:r>
        <w:rPr>
          <w:rStyle w:val="m"/>
        </w:rPr>
        <w:t xml:space="preserve">That is, the </w:t>
      </w:r>
      <w:r>
        <w:rPr>
          <w:rStyle w:val="m"/>
        </w:rPr>
        <w:br/>
        <w:t>% state after a crash will be the volatile state minus some updates at the end.</w:t>
      </w:r>
    </w:p>
    <w:p w14:paraId="39368AE2" w14:textId="77777777" w:rsidR="000229B4" w:rsidRDefault="000229B4">
      <w:pPr>
        <w:pStyle w:val="routine"/>
        <w:rPr>
          <w:rStyle w:val="code"/>
        </w:rPr>
      </w:pPr>
      <w:r>
        <w:rPr>
          <w:rStyle w:val="code"/>
        </w:rPr>
        <w:t>APROC Begin() = &lt;&lt; vs := ss; sl := {}; vl := {}; ph := run &gt;&gt;</w:t>
      </w:r>
    </w:p>
    <w:p w14:paraId="7C7ADEBC" w14:textId="77777777" w:rsidR="000229B4" w:rsidRDefault="000229B4">
      <w:pPr>
        <w:pStyle w:val="routine"/>
        <w:rPr>
          <w:rStyle w:val="code"/>
        </w:rPr>
      </w:pPr>
      <w:r>
        <w:rPr>
          <w:rStyle w:val="code"/>
        </w:rPr>
        <w:t xml:space="preserve">APROC Do(a) -&gt; V RAISES {crashed} = &lt;&lt; </w:t>
      </w:r>
    </w:p>
    <w:p w14:paraId="10BFBBF3" w14:textId="77777777" w:rsidR="000229B4" w:rsidRDefault="000229B4">
      <w:pPr>
        <w:pStyle w:val="cmd1"/>
        <w:rPr>
          <w:rStyle w:val="code"/>
        </w:rPr>
      </w:pPr>
      <w:r>
        <w:rPr>
          <w:rStyle w:val="code"/>
        </w:rPr>
        <w:t xml:space="preserve">IF  ph = run =&gt; VAR v, l | (v, vs + l) = a(vs) =&gt; </w:t>
      </w:r>
    </w:p>
    <w:p w14:paraId="269A1140" w14:textId="77777777" w:rsidR="000229B4" w:rsidRDefault="000229B4">
      <w:pPr>
        <w:pStyle w:val="cmd2"/>
        <w:rPr>
          <w:rStyle w:val="code"/>
        </w:rPr>
      </w:pPr>
      <w:r>
        <w:rPr>
          <w:rStyle w:val="code"/>
        </w:rPr>
        <w:t>vs := vs + l; vl := vl + l; RET v</w:t>
      </w:r>
    </w:p>
    <w:p w14:paraId="7F949206" w14:textId="77777777" w:rsidR="000229B4" w:rsidRDefault="000229B4">
      <w:pPr>
        <w:pStyle w:val="cmd1"/>
        <w:rPr>
          <w:rStyle w:val="code"/>
        </w:rPr>
      </w:pPr>
      <w:r>
        <w:rPr>
          <w:rStyle w:val="code"/>
        </w:rPr>
        <w:t xml:space="preserve">[*] RAISE crashed </w:t>
      </w:r>
      <w:r>
        <w:rPr>
          <w:rStyle w:val="code"/>
        </w:rPr>
        <w:br/>
        <w:t>FI &gt;&gt;</w:t>
      </w:r>
    </w:p>
    <w:p w14:paraId="01B2DEDA" w14:textId="77777777" w:rsidR="000229B4" w:rsidRDefault="000229B4">
      <w:pPr>
        <w:pStyle w:val="routine"/>
        <w:rPr>
          <w:rStyle w:val="code"/>
        </w:rPr>
      </w:pPr>
      <w:r>
        <w:rPr>
          <w:rStyle w:val="code"/>
        </w:rPr>
        <w:t xml:space="preserve">PROC Commit()RAISES {crashed} = </w:t>
      </w:r>
    </w:p>
    <w:p w14:paraId="461C0F9C" w14:textId="77777777" w:rsidR="000229B4" w:rsidRDefault="000229B4">
      <w:pPr>
        <w:pStyle w:val="cmd1"/>
        <w:rPr>
          <w:rStyle w:val="code"/>
        </w:rPr>
      </w:pPr>
      <w:r>
        <w:rPr>
          <w:rStyle w:val="code"/>
        </w:rPr>
        <w:t>IF ph = run =&gt; &lt;&lt; sl := vl; ph := idle &gt;&gt; ; Redo() &gt;&gt; [*] RAISE crashed FI</w:t>
      </w:r>
    </w:p>
    <w:p w14:paraId="3D8FB947" w14:textId="77777777" w:rsidR="000229B4" w:rsidRDefault="000229B4">
      <w:pPr>
        <w:pStyle w:val="routine"/>
        <w:rPr>
          <w:rStyle w:val="code"/>
        </w:rPr>
      </w:pPr>
      <w:r>
        <w:rPr>
          <w:rStyle w:val="code"/>
        </w:rPr>
        <w:t>PROC Abort() = &lt;&lt; vs := ss</w:t>
      </w:r>
      <w:r w:rsidR="00860186">
        <w:rPr>
          <w:rStyle w:val="code"/>
        </w:rPr>
        <w:t xml:space="preserve"> +</w:t>
      </w:r>
      <w:r w:rsidR="001E08D9">
        <w:rPr>
          <w:rStyle w:val="code"/>
        </w:rPr>
        <w:t xml:space="preserve"> sl</w:t>
      </w:r>
      <w:r>
        <w:rPr>
          <w:rStyle w:val="code"/>
        </w:rPr>
        <w:t>; vl := {}; ph := idle &gt;&gt;</w:t>
      </w:r>
    </w:p>
    <w:p w14:paraId="4DC3AEF6" w14:textId="77777777" w:rsidR="000229B4" w:rsidRDefault="000229B4">
      <w:pPr>
        <w:pStyle w:val="routine"/>
        <w:rPr>
          <w:rStyle w:val="code"/>
        </w:rPr>
      </w:pPr>
      <w:r>
        <w:rPr>
          <w:rStyle w:val="code"/>
        </w:rPr>
        <w:t xml:space="preserve">PROC Crash() = </w:t>
      </w:r>
    </w:p>
    <w:p w14:paraId="671BE8DC" w14:textId="77777777" w:rsidR="000229B4" w:rsidRDefault="000229B4">
      <w:pPr>
        <w:pStyle w:val="cmd1"/>
        <w:rPr>
          <w:rStyle w:val="code"/>
        </w:rPr>
      </w:pPr>
      <w:r>
        <w:rPr>
          <w:rStyle w:val="code"/>
        </w:rPr>
        <w:t>&lt;&lt; vs := ss; vl :={}; ph := idle; rec := true &gt;&gt;;</w:t>
      </w:r>
      <w:r>
        <w:rPr>
          <w:rStyle w:val="code"/>
        </w:rPr>
        <w:tab/>
      </w:r>
      <w:r>
        <w:rPr>
          <w:rStyle w:val="m"/>
        </w:rPr>
        <w:t>% what the crash does</w:t>
      </w:r>
      <w:r>
        <w:rPr>
          <w:rStyle w:val="code"/>
        </w:rPr>
        <w:br/>
        <w:t>vl := sl; Redo(); vs := ss; rec := false</w:t>
      </w:r>
      <w:r>
        <w:rPr>
          <w:rStyle w:val="code"/>
        </w:rPr>
        <w:tab/>
      </w:r>
      <w:r>
        <w:rPr>
          <w:rStyle w:val="m"/>
        </w:rPr>
        <w:t>% the recovery action</w:t>
      </w:r>
    </w:p>
    <w:p w14:paraId="34C1236D" w14:textId="77777777" w:rsidR="000229B4" w:rsidRDefault="000229B4">
      <w:pPr>
        <w:pStyle w:val="routine"/>
        <w:rPr>
          <w:rStyle w:val="code"/>
        </w:rPr>
      </w:pPr>
      <w:r>
        <w:rPr>
          <w:rStyle w:val="code"/>
        </w:rPr>
        <w:t xml:space="preserve">PROC Redo() =  </w:t>
      </w:r>
      <w:r>
        <w:rPr>
          <w:rStyle w:val="code"/>
        </w:rPr>
        <w:tab/>
      </w:r>
      <w:r>
        <w:rPr>
          <w:rStyle w:val="m"/>
        </w:rPr>
        <w:t xml:space="preserve">% replay </w:t>
      </w:r>
      <w:r>
        <w:rPr>
          <w:rStyle w:val="code"/>
        </w:rPr>
        <w:t>vl</w:t>
      </w:r>
      <w:r>
        <w:rPr>
          <w:rStyle w:val="m"/>
        </w:rPr>
        <w:t xml:space="preserve">, then clear </w:t>
      </w:r>
      <w:r>
        <w:rPr>
          <w:rStyle w:val="code"/>
        </w:rPr>
        <w:t>sl</w:t>
      </w:r>
      <w:r>
        <w:rPr>
          <w:rStyle w:val="code"/>
        </w:rPr>
        <w:br/>
      </w:r>
      <w:r>
        <w:rPr>
          <w:rStyle w:val="m"/>
        </w:rPr>
        <w:t xml:space="preserve">% </w:t>
      </w:r>
      <w:r>
        <w:rPr>
          <w:rStyle w:val="code"/>
        </w:rPr>
        <w:t>sl = vl</w:t>
      </w:r>
      <w:r>
        <w:rPr>
          <w:rStyle w:val="m"/>
        </w:rPr>
        <w:t xml:space="preserve"> before this is called</w:t>
      </w:r>
    </w:p>
    <w:p w14:paraId="7078EED3" w14:textId="77777777" w:rsidR="000229B4" w:rsidRDefault="000229B4">
      <w:pPr>
        <w:pStyle w:val="cmd1"/>
        <w:rPr>
          <w:rStyle w:val="code"/>
        </w:rPr>
      </w:pPr>
      <w:r>
        <w:rPr>
          <w:rStyle w:val="code"/>
        </w:rPr>
        <w:t>DO vl # {} =&gt; &lt;&lt; ss := ss + {vl.head} &gt;&gt;; &lt;&lt; vl := vl.tail &gt;&gt; OD</w:t>
      </w:r>
      <w:r>
        <w:rPr>
          <w:rStyle w:val="code"/>
        </w:rPr>
        <w:br/>
        <w:t>&lt;&lt; sl := {} &gt;&gt;</w:t>
      </w:r>
    </w:p>
    <w:p w14:paraId="6A6F19DF" w14:textId="77777777" w:rsidR="000229B4" w:rsidRDefault="000229B4">
      <w:pPr>
        <w:pStyle w:val="routine"/>
        <w:rPr>
          <w:rStyle w:val="code"/>
        </w:rPr>
      </w:pPr>
      <w:r>
        <w:rPr>
          <w:rStyle w:val="code"/>
        </w:rPr>
        <w:t xml:space="preserve">FUNC DoLog(s, l) -&gt; S = </w:t>
      </w:r>
      <w:r>
        <w:rPr>
          <w:rStyle w:val="code"/>
        </w:rPr>
        <w:tab/>
      </w:r>
      <w:r>
        <w:rPr>
          <w:rStyle w:val="m"/>
        </w:rPr>
        <w:t xml:space="preserve">% </w:t>
      </w:r>
      <w:r>
        <w:rPr>
          <w:rStyle w:val="code"/>
        </w:rPr>
        <w:t>s + l = DoLog(s, l)</w:t>
      </w:r>
    </w:p>
    <w:p w14:paraId="43407EB7" w14:textId="77777777" w:rsidR="000229B4" w:rsidRDefault="000229B4">
      <w:pPr>
        <w:pStyle w:val="cmd1"/>
        <w:rPr>
          <w:rStyle w:val="code"/>
        </w:rPr>
      </w:pPr>
      <w:r>
        <w:rPr>
          <w:rStyle w:val="code"/>
        </w:rPr>
        <w:t xml:space="preserve">IF  l = {} =&gt; RET s </w:t>
      </w:r>
      <w:r>
        <w:rPr>
          <w:rStyle w:val="code"/>
        </w:rPr>
        <w:tab/>
      </w:r>
      <w:r>
        <w:rPr>
          <w:rStyle w:val="m"/>
        </w:rPr>
        <w:t xml:space="preserve">% apply </w:t>
      </w:r>
      <w:r>
        <w:rPr>
          <w:rStyle w:val="code"/>
        </w:rPr>
        <w:t>U</w:t>
      </w:r>
      <w:r>
        <w:rPr>
          <w:rStyle w:val="m"/>
        </w:rPr>
        <w:t xml:space="preserve">’s in </w:t>
      </w:r>
      <w:r>
        <w:rPr>
          <w:rStyle w:val="code"/>
        </w:rPr>
        <w:t>l</w:t>
      </w:r>
      <w:r>
        <w:rPr>
          <w:rStyle w:val="m"/>
        </w:rPr>
        <w:t xml:space="preserve"> to </w:t>
      </w:r>
      <w:r>
        <w:rPr>
          <w:rStyle w:val="code"/>
        </w:rPr>
        <w:t>s</w:t>
      </w:r>
    </w:p>
    <w:p w14:paraId="1C4A123E" w14:textId="77777777" w:rsidR="000229B4" w:rsidRDefault="000229B4">
      <w:pPr>
        <w:pStyle w:val="cmd1"/>
        <w:rPr>
          <w:rStyle w:val="code"/>
        </w:rPr>
      </w:pPr>
      <w:r>
        <w:rPr>
          <w:rStyle w:val="code"/>
        </w:rPr>
        <w:t>[*] RET DoLog((l.head)(s), l.tail))</w:t>
      </w:r>
      <w:r>
        <w:rPr>
          <w:rStyle w:val="code"/>
        </w:rPr>
        <w:br/>
        <w:t>FI</w:t>
      </w:r>
    </w:p>
    <w:p w14:paraId="60AA8D3E" w14:textId="77777777" w:rsidR="000229B4" w:rsidRDefault="000229B4">
      <w:pPr>
        <w:pStyle w:val="modend"/>
      </w:pPr>
      <w:r>
        <w:rPr>
          <w:rStyle w:val="code"/>
        </w:rPr>
        <w:t xml:space="preserve">END LogRecovery </w:t>
      </w:r>
    </w:p>
    <w:p w14:paraId="09F9709F" w14:textId="77777777" w:rsidR="000229B4" w:rsidRDefault="000229B4">
      <w:r>
        <w:t xml:space="preserve">Here is what this code does for the previous example, assuming for simplicity that </w:t>
      </w:r>
      <w:r>
        <w:rPr>
          <w:rStyle w:val="code"/>
        </w:rPr>
        <w:t>A = U</w:t>
      </w:r>
      <w:r>
        <w:t>. You may wish to apply the abstraction function to the state at each point and check that each action simulates an action of the spec.</w:t>
      </w:r>
    </w:p>
    <w:tbl>
      <w:tblPr>
        <w:tblW w:w="0" w:type="auto"/>
        <w:jc w:val="center"/>
        <w:tblLayout w:type="fixed"/>
        <w:tblCellMar>
          <w:left w:w="80" w:type="dxa"/>
          <w:right w:w="80" w:type="dxa"/>
        </w:tblCellMar>
        <w:tblLook w:val="0000" w:firstRow="0" w:lastRow="0" w:firstColumn="0" w:lastColumn="0" w:noHBand="0" w:noVBand="0"/>
      </w:tblPr>
      <w:tblGrid>
        <w:gridCol w:w="2240"/>
        <w:gridCol w:w="540"/>
        <w:gridCol w:w="540"/>
        <w:gridCol w:w="540"/>
        <w:gridCol w:w="540"/>
        <w:gridCol w:w="1440"/>
        <w:gridCol w:w="1440"/>
        <w:gridCol w:w="720"/>
      </w:tblGrid>
      <w:tr w:rsidR="000229B4" w14:paraId="28BE83B2" w14:textId="77777777">
        <w:tblPrEx>
          <w:tblCellMar>
            <w:top w:w="0" w:type="dxa"/>
            <w:bottom w:w="0" w:type="dxa"/>
          </w:tblCellMar>
        </w:tblPrEx>
        <w:trPr>
          <w:cantSplit/>
          <w:jc w:val="center"/>
        </w:trPr>
        <w:tc>
          <w:tcPr>
            <w:tcW w:w="2240" w:type="dxa"/>
            <w:tcBorders>
              <w:bottom w:val="single" w:sz="2" w:space="0" w:color="auto"/>
            </w:tcBorders>
          </w:tcPr>
          <w:p w14:paraId="41624938" w14:textId="77777777" w:rsidR="000229B4" w:rsidRDefault="000229B4">
            <w:pPr>
              <w:keepNext/>
              <w:rPr>
                <w:i/>
              </w:rPr>
            </w:pPr>
            <w:r>
              <w:rPr>
                <w:i/>
              </w:rPr>
              <w:t>Action</w:t>
            </w:r>
          </w:p>
        </w:tc>
        <w:tc>
          <w:tcPr>
            <w:tcW w:w="540" w:type="dxa"/>
            <w:tcBorders>
              <w:bottom w:val="single" w:sz="2" w:space="0" w:color="auto"/>
            </w:tcBorders>
          </w:tcPr>
          <w:p w14:paraId="729FD1CB" w14:textId="77777777" w:rsidR="000229B4" w:rsidRDefault="000229B4">
            <w:pPr>
              <w:keepNext/>
              <w:rPr>
                <w:i/>
              </w:rPr>
            </w:pPr>
            <w:r>
              <w:rPr>
                <w:rStyle w:val="v"/>
              </w:rPr>
              <w:t>X</w:t>
            </w:r>
          </w:p>
        </w:tc>
        <w:tc>
          <w:tcPr>
            <w:tcW w:w="540" w:type="dxa"/>
            <w:tcBorders>
              <w:bottom w:val="single" w:sz="2" w:space="0" w:color="auto"/>
            </w:tcBorders>
          </w:tcPr>
          <w:p w14:paraId="78403A86" w14:textId="77777777" w:rsidR="000229B4" w:rsidRDefault="000229B4">
            <w:pPr>
              <w:keepNext/>
              <w:rPr>
                <w:i/>
              </w:rPr>
            </w:pPr>
            <w:r>
              <w:rPr>
                <w:rStyle w:val="v"/>
              </w:rPr>
              <w:t>Y</w:t>
            </w:r>
          </w:p>
        </w:tc>
        <w:tc>
          <w:tcPr>
            <w:tcW w:w="540" w:type="dxa"/>
            <w:tcBorders>
              <w:bottom w:val="single" w:sz="2" w:space="0" w:color="auto"/>
            </w:tcBorders>
          </w:tcPr>
          <w:p w14:paraId="53122888" w14:textId="77777777" w:rsidR="000229B4" w:rsidRDefault="000229B4">
            <w:pPr>
              <w:keepNext/>
              <w:rPr>
                <w:i/>
              </w:rPr>
            </w:pPr>
            <w:r>
              <w:rPr>
                <w:rStyle w:val="v"/>
              </w:rPr>
              <w:t>x</w:t>
            </w:r>
          </w:p>
        </w:tc>
        <w:tc>
          <w:tcPr>
            <w:tcW w:w="540" w:type="dxa"/>
            <w:tcBorders>
              <w:bottom w:val="single" w:sz="2" w:space="0" w:color="auto"/>
            </w:tcBorders>
          </w:tcPr>
          <w:p w14:paraId="7AA9BB00" w14:textId="77777777" w:rsidR="000229B4" w:rsidRDefault="000229B4">
            <w:pPr>
              <w:keepNext/>
              <w:rPr>
                <w:i/>
              </w:rPr>
            </w:pPr>
            <w:r>
              <w:rPr>
                <w:rStyle w:val="v"/>
              </w:rPr>
              <w:t>y</w:t>
            </w:r>
          </w:p>
        </w:tc>
        <w:tc>
          <w:tcPr>
            <w:tcW w:w="1440" w:type="dxa"/>
            <w:tcBorders>
              <w:bottom w:val="single" w:sz="2" w:space="0" w:color="auto"/>
            </w:tcBorders>
          </w:tcPr>
          <w:p w14:paraId="5C77E7C8" w14:textId="77777777" w:rsidR="000229B4" w:rsidRDefault="000229B4">
            <w:pPr>
              <w:keepNext/>
              <w:rPr>
                <w:rStyle w:val="code"/>
              </w:rPr>
            </w:pPr>
            <w:r>
              <w:rPr>
                <w:rStyle w:val="code"/>
              </w:rPr>
              <w:t>sl</w:t>
            </w:r>
          </w:p>
        </w:tc>
        <w:tc>
          <w:tcPr>
            <w:tcW w:w="1440" w:type="dxa"/>
            <w:tcBorders>
              <w:bottom w:val="single" w:sz="2" w:space="0" w:color="auto"/>
            </w:tcBorders>
          </w:tcPr>
          <w:p w14:paraId="7F03DC5D" w14:textId="77777777" w:rsidR="000229B4" w:rsidRDefault="000229B4">
            <w:pPr>
              <w:keepNext/>
              <w:rPr>
                <w:rStyle w:val="code"/>
              </w:rPr>
            </w:pPr>
            <w:r>
              <w:rPr>
                <w:rStyle w:val="code"/>
              </w:rPr>
              <w:t>vl</w:t>
            </w:r>
          </w:p>
        </w:tc>
        <w:tc>
          <w:tcPr>
            <w:tcW w:w="720" w:type="dxa"/>
            <w:tcBorders>
              <w:bottom w:val="single" w:sz="2" w:space="0" w:color="auto"/>
            </w:tcBorders>
          </w:tcPr>
          <w:p w14:paraId="5229CD87" w14:textId="77777777" w:rsidR="000229B4" w:rsidRDefault="000229B4">
            <w:pPr>
              <w:keepNext/>
              <w:rPr>
                <w:rStyle w:val="code"/>
              </w:rPr>
            </w:pPr>
            <w:r>
              <w:rPr>
                <w:rStyle w:val="code"/>
              </w:rPr>
              <w:t>ph</w:t>
            </w:r>
          </w:p>
        </w:tc>
      </w:tr>
      <w:tr w:rsidR="000229B4" w14:paraId="7ED92B5E" w14:textId="77777777">
        <w:tblPrEx>
          <w:tblCellMar>
            <w:top w:w="0" w:type="dxa"/>
            <w:bottom w:w="0" w:type="dxa"/>
          </w:tblCellMar>
        </w:tblPrEx>
        <w:trPr>
          <w:cantSplit/>
          <w:jc w:val="center"/>
        </w:trPr>
        <w:tc>
          <w:tcPr>
            <w:tcW w:w="2240" w:type="dxa"/>
            <w:tcBorders>
              <w:top w:val="single" w:sz="2" w:space="0" w:color="auto"/>
            </w:tcBorders>
          </w:tcPr>
          <w:p w14:paraId="2FCEFA5D" w14:textId="77777777" w:rsidR="000229B4" w:rsidRDefault="000229B4">
            <w:pPr>
              <w:keepNext/>
              <w:spacing w:before="0"/>
            </w:pPr>
          </w:p>
        </w:tc>
        <w:tc>
          <w:tcPr>
            <w:tcW w:w="540" w:type="dxa"/>
            <w:tcBorders>
              <w:top w:val="single" w:sz="2" w:space="0" w:color="auto"/>
            </w:tcBorders>
          </w:tcPr>
          <w:p w14:paraId="32678C31" w14:textId="77777777" w:rsidR="000229B4" w:rsidRDefault="000229B4">
            <w:pPr>
              <w:keepNext/>
              <w:spacing w:before="0"/>
            </w:pPr>
            <w:r>
              <w:t>5</w:t>
            </w:r>
          </w:p>
        </w:tc>
        <w:tc>
          <w:tcPr>
            <w:tcW w:w="540" w:type="dxa"/>
            <w:tcBorders>
              <w:top w:val="single" w:sz="2" w:space="0" w:color="auto"/>
            </w:tcBorders>
          </w:tcPr>
          <w:p w14:paraId="4979F570" w14:textId="77777777" w:rsidR="000229B4" w:rsidRDefault="000229B4">
            <w:pPr>
              <w:keepNext/>
              <w:spacing w:before="0"/>
            </w:pPr>
            <w:r>
              <w:t>5</w:t>
            </w:r>
          </w:p>
        </w:tc>
        <w:tc>
          <w:tcPr>
            <w:tcW w:w="540" w:type="dxa"/>
            <w:tcBorders>
              <w:top w:val="single" w:sz="2" w:space="0" w:color="auto"/>
            </w:tcBorders>
          </w:tcPr>
          <w:p w14:paraId="66C9A805" w14:textId="77777777" w:rsidR="000229B4" w:rsidRDefault="000229B4">
            <w:pPr>
              <w:keepNext/>
              <w:spacing w:before="0"/>
            </w:pPr>
            <w:r>
              <w:t>5</w:t>
            </w:r>
          </w:p>
        </w:tc>
        <w:tc>
          <w:tcPr>
            <w:tcW w:w="540" w:type="dxa"/>
            <w:tcBorders>
              <w:top w:val="single" w:sz="2" w:space="0" w:color="auto"/>
            </w:tcBorders>
          </w:tcPr>
          <w:p w14:paraId="613FBBF4" w14:textId="77777777" w:rsidR="000229B4" w:rsidRDefault="000229B4">
            <w:pPr>
              <w:keepNext/>
              <w:spacing w:before="0"/>
            </w:pPr>
            <w:r>
              <w:t>5</w:t>
            </w:r>
          </w:p>
        </w:tc>
        <w:tc>
          <w:tcPr>
            <w:tcW w:w="1440" w:type="dxa"/>
            <w:tcBorders>
              <w:top w:val="single" w:sz="2" w:space="0" w:color="auto"/>
            </w:tcBorders>
          </w:tcPr>
          <w:p w14:paraId="651A6E4F" w14:textId="77777777" w:rsidR="000229B4" w:rsidRDefault="000229B4">
            <w:pPr>
              <w:keepNext/>
              <w:spacing w:before="0"/>
            </w:pPr>
            <w:r>
              <w:t>{}</w:t>
            </w:r>
          </w:p>
        </w:tc>
        <w:tc>
          <w:tcPr>
            <w:tcW w:w="1440" w:type="dxa"/>
            <w:tcBorders>
              <w:top w:val="single" w:sz="2" w:space="0" w:color="auto"/>
            </w:tcBorders>
          </w:tcPr>
          <w:p w14:paraId="4206B167" w14:textId="77777777" w:rsidR="000229B4" w:rsidRDefault="000229B4">
            <w:pPr>
              <w:keepNext/>
              <w:spacing w:before="0"/>
            </w:pPr>
            <w:r>
              <w:t>{}</w:t>
            </w:r>
          </w:p>
        </w:tc>
        <w:tc>
          <w:tcPr>
            <w:tcW w:w="720" w:type="dxa"/>
            <w:tcBorders>
              <w:top w:val="single" w:sz="2" w:space="0" w:color="auto"/>
            </w:tcBorders>
          </w:tcPr>
          <w:p w14:paraId="15D09B0E" w14:textId="77777777" w:rsidR="000229B4" w:rsidRDefault="000229B4">
            <w:pPr>
              <w:keepNext/>
              <w:spacing w:before="0"/>
              <w:rPr>
                <w:rStyle w:val="code"/>
              </w:rPr>
            </w:pPr>
            <w:r>
              <w:rPr>
                <w:rStyle w:val="code"/>
              </w:rPr>
              <w:t>idle</w:t>
            </w:r>
          </w:p>
        </w:tc>
      </w:tr>
      <w:tr w:rsidR="000229B4" w14:paraId="0E684207" w14:textId="77777777">
        <w:tblPrEx>
          <w:tblCellMar>
            <w:top w:w="0" w:type="dxa"/>
            <w:bottom w:w="0" w:type="dxa"/>
          </w:tblCellMar>
        </w:tblPrEx>
        <w:trPr>
          <w:cantSplit/>
          <w:jc w:val="center"/>
        </w:trPr>
        <w:tc>
          <w:tcPr>
            <w:tcW w:w="2240" w:type="dxa"/>
          </w:tcPr>
          <w:p w14:paraId="6C61B9B2" w14:textId="77777777" w:rsidR="000229B4" w:rsidRDefault="000229B4">
            <w:pPr>
              <w:keepNext/>
              <w:spacing w:before="0"/>
            </w:pPr>
            <w:r>
              <w:rPr>
                <w:i/>
              </w:rPr>
              <w:t>Begin</w:t>
            </w:r>
            <w:r>
              <w:t>();</w:t>
            </w:r>
            <w:r>
              <w:br/>
            </w:r>
            <w:r>
              <w:rPr>
                <w:i/>
              </w:rPr>
              <w:t>Do</w:t>
            </w:r>
            <w:r>
              <w:t>(</w:t>
            </w:r>
            <w:r>
              <w:rPr>
                <w:rStyle w:val="v"/>
              </w:rPr>
              <w:t>x</w:t>
            </w:r>
            <w:r>
              <w:t xml:space="preserve"> := </w:t>
            </w:r>
            <w:r>
              <w:rPr>
                <w:rStyle w:val="v"/>
              </w:rPr>
              <w:t>x</w:t>
            </w:r>
            <w:r>
              <w:t xml:space="preserve"> - 1);</w:t>
            </w:r>
            <w:r>
              <w:br/>
            </w:r>
            <w:r>
              <w:rPr>
                <w:i/>
              </w:rPr>
              <w:t>Do</w:t>
            </w:r>
            <w:r>
              <w:t>(</w:t>
            </w:r>
            <w:r>
              <w:rPr>
                <w:rStyle w:val="v"/>
              </w:rPr>
              <w:t>y</w:t>
            </w:r>
            <w:r>
              <w:t xml:space="preserve"> := </w:t>
            </w:r>
            <w:r>
              <w:rPr>
                <w:rStyle w:val="v"/>
              </w:rPr>
              <w:t>y</w:t>
            </w:r>
            <w:r>
              <w:t xml:space="preserve"> + 1)</w:t>
            </w:r>
          </w:p>
        </w:tc>
        <w:tc>
          <w:tcPr>
            <w:tcW w:w="540" w:type="dxa"/>
          </w:tcPr>
          <w:p w14:paraId="7C1DC7F0" w14:textId="77777777" w:rsidR="000229B4" w:rsidRDefault="000229B4">
            <w:pPr>
              <w:keepNext/>
              <w:spacing w:before="0"/>
            </w:pPr>
          </w:p>
        </w:tc>
        <w:tc>
          <w:tcPr>
            <w:tcW w:w="540" w:type="dxa"/>
          </w:tcPr>
          <w:p w14:paraId="1D8C4025" w14:textId="77777777" w:rsidR="000229B4" w:rsidRDefault="000229B4">
            <w:pPr>
              <w:keepNext/>
              <w:spacing w:before="0"/>
            </w:pPr>
          </w:p>
        </w:tc>
        <w:tc>
          <w:tcPr>
            <w:tcW w:w="540" w:type="dxa"/>
          </w:tcPr>
          <w:p w14:paraId="28858BF5" w14:textId="77777777" w:rsidR="000229B4" w:rsidRDefault="000229B4">
            <w:pPr>
              <w:keepNext/>
              <w:spacing w:before="0"/>
            </w:pPr>
          </w:p>
        </w:tc>
        <w:tc>
          <w:tcPr>
            <w:tcW w:w="540" w:type="dxa"/>
          </w:tcPr>
          <w:p w14:paraId="2656F88B" w14:textId="77777777" w:rsidR="000229B4" w:rsidRDefault="000229B4">
            <w:pPr>
              <w:keepNext/>
              <w:spacing w:before="0"/>
            </w:pPr>
          </w:p>
        </w:tc>
        <w:tc>
          <w:tcPr>
            <w:tcW w:w="1440" w:type="dxa"/>
          </w:tcPr>
          <w:p w14:paraId="7189AB5C" w14:textId="77777777" w:rsidR="000229B4" w:rsidRDefault="000229B4">
            <w:pPr>
              <w:keepNext/>
              <w:spacing w:before="0"/>
            </w:pPr>
          </w:p>
        </w:tc>
        <w:tc>
          <w:tcPr>
            <w:tcW w:w="1440" w:type="dxa"/>
          </w:tcPr>
          <w:p w14:paraId="497FD179" w14:textId="77777777" w:rsidR="000229B4" w:rsidRDefault="000229B4">
            <w:pPr>
              <w:keepNext/>
              <w:spacing w:before="0"/>
            </w:pPr>
          </w:p>
        </w:tc>
        <w:tc>
          <w:tcPr>
            <w:tcW w:w="720" w:type="dxa"/>
          </w:tcPr>
          <w:p w14:paraId="4793DBE9" w14:textId="77777777" w:rsidR="000229B4" w:rsidRDefault="000229B4">
            <w:pPr>
              <w:keepNext/>
              <w:spacing w:before="0"/>
              <w:rPr>
                <w:rStyle w:val="code"/>
              </w:rPr>
            </w:pPr>
          </w:p>
        </w:tc>
      </w:tr>
      <w:tr w:rsidR="000229B4" w14:paraId="47C9E3BC" w14:textId="77777777">
        <w:tblPrEx>
          <w:tblCellMar>
            <w:top w:w="0" w:type="dxa"/>
            <w:bottom w:w="0" w:type="dxa"/>
          </w:tblCellMar>
        </w:tblPrEx>
        <w:trPr>
          <w:cantSplit/>
          <w:jc w:val="center"/>
        </w:trPr>
        <w:tc>
          <w:tcPr>
            <w:tcW w:w="2240" w:type="dxa"/>
          </w:tcPr>
          <w:p w14:paraId="50B9CBDA" w14:textId="77777777" w:rsidR="000229B4" w:rsidRDefault="000229B4">
            <w:pPr>
              <w:keepNext/>
              <w:spacing w:before="0"/>
            </w:pPr>
          </w:p>
        </w:tc>
        <w:tc>
          <w:tcPr>
            <w:tcW w:w="540" w:type="dxa"/>
          </w:tcPr>
          <w:p w14:paraId="02CE44B6" w14:textId="77777777" w:rsidR="000229B4" w:rsidRDefault="000229B4">
            <w:pPr>
              <w:keepNext/>
              <w:spacing w:before="0"/>
            </w:pPr>
            <w:r>
              <w:t>5</w:t>
            </w:r>
          </w:p>
        </w:tc>
        <w:tc>
          <w:tcPr>
            <w:tcW w:w="540" w:type="dxa"/>
          </w:tcPr>
          <w:p w14:paraId="3E2EBDC7" w14:textId="77777777" w:rsidR="000229B4" w:rsidRDefault="000229B4">
            <w:pPr>
              <w:keepNext/>
              <w:spacing w:before="0"/>
            </w:pPr>
            <w:r>
              <w:t>5</w:t>
            </w:r>
          </w:p>
        </w:tc>
        <w:tc>
          <w:tcPr>
            <w:tcW w:w="540" w:type="dxa"/>
          </w:tcPr>
          <w:p w14:paraId="223355F6" w14:textId="77777777" w:rsidR="000229B4" w:rsidRDefault="000229B4">
            <w:pPr>
              <w:keepNext/>
              <w:spacing w:before="0"/>
            </w:pPr>
            <w:r>
              <w:t>4</w:t>
            </w:r>
          </w:p>
        </w:tc>
        <w:tc>
          <w:tcPr>
            <w:tcW w:w="540" w:type="dxa"/>
          </w:tcPr>
          <w:p w14:paraId="2675809B" w14:textId="77777777" w:rsidR="000229B4" w:rsidRDefault="000229B4">
            <w:pPr>
              <w:keepNext/>
              <w:spacing w:before="0"/>
            </w:pPr>
            <w:r>
              <w:t>6</w:t>
            </w:r>
          </w:p>
        </w:tc>
        <w:tc>
          <w:tcPr>
            <w:tcW w:w="1440" w:type="dxa"/>
          </w:tcPr>
          <w:p w14:paraId="04D383AB" w14:textId="77777777" w:rsidR="000229B4" w:rsidRDefault="000229B4">
            <w:pPr>
              <w:keepNext/>
              <w:spacing w:before="0"/>
            </w:pPr>
            <w:r>
              <w:t>{}</w:t>
            </w:r>
          </w:p>
        </w:tc>
        <w:tc>
          <w:tcPr>
            <w:tcW w:w="1440" w:type="dxa"/>
          </w:tcPr>
          <w:p w14:paraId="416EE3EE" w14:textId="77777777" w:rsidR="000229B4" w:rsidRDefault="000229B4">
            <w:pPr>
              <w:keepNext/>
              <w:spacing w:before="0"/>
            </w:pPr>
            <w:r>
              <w:t>{</w:t>
            </w:r>
            <w:r>
              <w:rPr>
                <w:rStyle w:val="v"/>
              </w:rPr>
              <w:t>x</w:t>
            </w:r>
            <w:r>
              <w:t xml:space="preserve">:=4; </w:t>
            </w:r>
            <w:r>
              <w:rPr>
                <w:rStyle w:val="v"/>
              </w:rPr>
              <w:t>y</w:t>
            </w:r>
            <w:r>
              <w:t>:=6}</w:t>
            </w:r>
          </w:p>
        </w:tc>
        <w:tc>
          <w:tcPr>
            <w:tcW w:w="720" w:type="dxa"/>
          </w:tcPr>
          <w:p w14:paraId="562AECC3" w14:textId="77777777" w:rsidR="000229B4" w:rsidRDefault="000229B4">
            <w:pPr>
              <w:keepNext/>
              <w:spacing w:before="0"/>
              <w:rPr>
                <w:rStyle w:val="code"/>
              </w:rPr>
            </w:pPr>
            <w:r>
              <w:rPr>
                <w:rStyle w:val="code"/>
              </w:rPr>
              <w:t>run</w:t>
            </w:r>
          </w:p>
        </w:tc>
      </w:tr>
      <w:tr w:rsidR="000229B4" w14:paraId="0C9D013B" w14:textId="77777777">
        <w:tblPrEx>
          <w:tblCellMar>
            <w:top w:w="0" w:type="dxa"/>
            <w:bottom w:w="0" w:type="dxa"/>
          </w:tblCellMar>
        </w:tblPrEx>
        <w:trPr>
          <w:cantSplit/>
          <w:jc w:val="center"/>
        </w:trPr>
        <w:tc>
          <w:tcPr>
            <w:tcW w:w="2240" w:type="dxa"/>
          </w:tcPr>
          <w:p w14:paraId="2732768B" w14:textId="77777777" w:rsidR="000229B4" w:rsidRDefault="000229B4">
            <w:pPr>
              <w:keepNext/>
              <w:spacing w:before="0"/>
              <w:rPr>
                <w:i/>
              </w:rPr>
            </w:pPr>
            <w:r>
              <w:rPr>
                <w:i/>
              </w:rPr>
              <w:t>Commit</w:t>
            </w:r>
          </w:p>
        </w:tc>
        <w:tc>
          <w:tcPr>
            <w:tcW w:w="540" w:type="dxa"/>
          </w:tcPr>
          <w:p w14:paraId="55FA84C4" w14:textId="77777777" w:rsidR="000229B4" w:rsidRDefault="000229B4">
            <w:pPr>
              <w:keepNext/>
              <w:spacing w:before="0"/>
            </w:pPr>
          </w:p>
        </w:tc>
        <w:tc>
          <w:tcPr>
            <w:tcW w:w="540" w:type="dxa"/>
          </w:tcPr>
          <w:p w14:paraId="06C43DFB" w14:textId="77777777" w:rsidR="000229B4" w:rsidRDefault="000229B4">
            <w:pPr>
              <w:keepNext/>
              <w:spacing w:before="0"/>
            </w:pPr>
          </w:p>
        </w:tc>
        <w:tc>
          <w:tcPr>
            <w:tcW w:w="540" w:type="dxa"/>
          </w:tcPr>
          <w:p w14:paraId="318A7371" w14:textId="77777777" w:rsidR="000229B4" w:rsidRDefault="000229B4">
            <w:pPr>
              <w:keepNext/>
              <w:spacing w:before="0"/>
            </w:pPr>
          </w:p>
        </w:tc>
        <w:tc>
          <w:tcPr>
            <w:tcW w:w="540" w:type="dxa"/>
          </w:tcPr>
          <w:p w14:paraId="277B84CD" w14:textId="77777777" w:rsidR="000229B4" w:rsidRDefault="000229B4">
            <w:pPr>
              <w:keepNext/>
              <w:spacing w:before="0"/>
            </w:pPr>
          </w:p>
        </w:tc>
        <w:tc>
          <w:tcPr>
            <w:tcW w:w="1440" w:type="dxa"/>
          </w:tcPr>
          <w:p w14:paraId="48A282A4" w14:textId="77777777" w:rsidR="000229B4" w:rsidRDefault="000229B4">
            <w:pPr>
              <w:keepNext/>
              <w:spacing w:before="0"/>
            </w:pPr>
          </w:p>
        </w:tc>
        <w:tc>
          <w:tcPr>
            <w:tcW w:w="1440" w:type="dxa"/>
          </w:tcPr>
          <w:p w14:paraId="1D7AA313" w14:textId="77777777" w:rsidR="000229B4" w:rsidRDefault="000229B4">
            <w:pPr>
              <w:keepNext/>
              <w:spacing w:before="0"/>
            </w:pPr>
          </w:p>
        </w:tc>
        <w:tc>
          <w:tcPr>
            <w:tcW w:w="720" w:type="dxa"/>
          </w:tcPr>
          <w:p w14:paraId="04CECD0C" w14:textId="77777777" w:rsidR="000229B4" w:rsidRDefault="000229B4">
            <w:pPr>
              <w:keepNext/>
              <w:spacing w:before="0"/>
              <w:rPr>
                <w:rStyle w:val="code"/>
              </w:rPr>
            </w:pPr>
          </w:p>
        </w:tc>
      </w:tr>
      <w:tr w:rsidR="000229B4" w14:paraId="2D731A92" w14:textId="77777777">
        <w:tblPrEx>
          <w:tblCellMar>
            <w:top w:w="0" w:type="dxa"/>
            <w:bottom w:w="0" w:type="dxa"/>
          </w:tblCellMar>
        </w:tblPrEx>
        <w:trPr>
          <w:cantSplit/>
          <w:jc w:val="center"/>
        </w:trPr>
        <w:tc>
          <w:tcPr>
            <w:tcW w:w="2240" w:type="dxa"/>
          </w:tcPr>
          <w:p w14:paraId="7E44ECED" w14:textId="77777777" w:rsidR="000229B4" w:rsidRDefault="000229B4">
            <w:pPr>
              <w:keepNext/>
              <w:spacing w:before="0"/>
              <w:rPr>
                <w:i/>
              </w:rPr>
            </w:pPr>
          </w:p>
        </w:tc>
        <w:tc>
          <w:tcPr>
            <w:tcW w:w="540" w:type="dxa"/>
          </w:tcPr>
          <w:p w14:paraId="35423EA7" w14:textId="77777777" w:rsidR="000229B4" w:rsidRDefault="000229B4">
            <w:pPr>
              <w:keepNext/>
              <w:spacing w:before="0"/>
            </w:pPr>
            <w:r>
              <w:t>5</w:t>
            </w:r>
          </w:p>
        </w:tc>
        <w:tc>
          <w:tcPr>
            <w:tcW w:w="540" w:type="dxa"/>
          </w:tcPr>
          <w:p w14:paraId="496A5E90" w14:textId="77777777" w:rsidR="000229B4" w:rsidRDefault="000229B4">
            <w:pPr>
              <w:keepNext/>
              <w:spacing w:before="0"/>
            </w:pPr>
            <w:r>
              <w:t>5</w:t>
            </w:r>
          </w:p>
        </w:tc>
        <w:tc>
          <w:tcPr>
            <w:tcW w:w="540" w:type="dxa"/>
          </w:tcPr>
          <w:p w14:paraId="10BAA89C" w14:textId="77777777" w:rsidR="000229B4" w:rsidRDefault="000229B4">
            <w:pPr>
              <w:keepNext/>
              <w:spacing w:before="0"/>
            </w:pPr>
            <w:r>
              <w:t>4</w:t>
            </w:r>
          </w:p>
        </w:tc>
        <w:tc>
          <w:tcPr>
            <w:tcW w:w="540" w:type="dxa"/>
          </w:tcPr>
          <w:p w14:paraId="63E32A88" w14:textId="77777777" w:rsidR="000229B4" w:rsidRDefault="000229B4">
            <w:pPr>
              <w:keepNext/>
              <w:spacing w:before="0"/>
            </w:pPr>
            <w:r>
              <w:t>6</w:t>
            </w:r>
          </w:p>
        </w:tc>
        <w:tc>
          <w:tcPr>
            <w:tcW w:w="1440" w:type="dxa"/>
          </w:tcPr>
          <w:p w14:paraId="1CE396A6" w14:textId="77777777" w:rsidR="000229B4" w:rsidRDefault="000229B4">
            <w:pPr>
              <w:keepNext/>
              <w:spacing w:before="0"/>
            </w:pPr>
            <w:r>
              <w:t>{</w:t>
            </w:r>
            <w:r>
              <w:rPr>
                <w:rStyle w:val="v"/>
              </w:rPr>
              <w:t>x</w:t>
            </w:r>
            <w:r>
              <w:t xml:space="preserve">:=4; </w:t>
            </w:r>
            <w:r>
              <w:rPr>
                <w:rStyle w:val="v"/>
              </w:rPr>
              <w:t>y</w:t>
            </w:r>
            <w:r>
              <w:t>:=6}</w:t>
            </w:r>
          </w:p>
        </w:tc>
        <w:tc>
          <w:tcPr>
            <w:tcW w:w="1440" w:type="dxa"/>
          </w:tcPr>
          <w:p w14:paraId="62171FB7" w14:textId="77777777" w:rsidR="000229B4" w:rsidRDefault="000229B4">
            <w:pPr>
              <w:keepNext/>
              <w:spacing w:before="0"/>
            </w:pPr>
            <w:r>
              <w:t>{</w:t>
            </w:r>
            <w:r>
              <w:rPr>
                <w:rStyle w:val="v"/>
              </w:rPr>
              <w:t>x</w:t>
            </w:r>
            <w:r>
              <w:t xml:space="preserve">:=4; </w:t>
            </w:r>
            <w:r>
              <w:rPr>
                <w:rStyle w:val="v"/>
              </w:rPr>
              <w:t>y</w:t>
            </w:r>
            <w:r>
              <w:t>:=6}</w:t>
            </w:r>
          </w:p>
        </w:tc>
        <w:tc>
          <w:tcPr>
            <w:tcW w:w="720" w:type="dxa"/>
          </w:tcPr>
          <w:p w14:paraId="2C289F46" w14:textId="77777777" w:rsidR="000229B4" w:rsidRDefault="000229B4">
            <w:pPr>
              <w:keepNext/>
              <w:spacing w:before="0"/>
              <w:rPr>
                <w:rStyle w:val="code"/>
              </w:rPr>
            </w:pPr>
            <w:r>
              <w:rPr>
                <w:rStyle w:val="code"/>
              </w:rPr>
              <w:t>idle</w:t>
            </w:r>
          </w:p>
        </w:tc>
      </w:tr>
      <w:tr w:rsidR="000229B4" w14:paraId="6657BC28" w14:textId="77777777">
        <w:tblPrEx>
          <w:tblCellMar>
            <w:top w:w="0" w:type="dxa"/>
            <w:bottom w:w="0" w:type="dxa"/>
          </w:tblCellMar>
        </w:tblPrEx>
        <w:trPr>
          <w:cantSplit/>
          <w:jc w:val="center"/>
        </w:trPr>
        <w:tc>
          <w:tcPr>
            <w:tcW w:w="2240" w:type="dxa"/>
          </w:tcPr>
          <w:p w14:paraId="33CF1A39" w14:textId="77777777" w:rsidR="000229B4" w:rsidRDefault="000229B4">
            <w:pPr>
              <w:keepNext/>
              <w:spacing w:before="0"/>
            </w:pPr>
            <w:r>
              <w:rPr>
                <w:i/>
              </w:rPr>
              <w:t>Redo</w:t>
            </w:r>
            <w:r>
              <w:t xml:space="preserve">: </w:t>
            </w:r>
            <w:r>
              <w:rPr>
                <w:i/>
              </w:rPr>
              <w:t xml:space="preserve">apply </w:t>
            </w:r>
            <w:r>
              <w:rPr>
                <w:rStyle w:val="v"/>
              </w:rPr>
              <w:t>x</w:t>
            </w:r>
            <w:r>
              <w:t>:=4</w:t>
            </w:r>
          </w:p>
        </w:tc>
        <w:tc>
          <w:tcPr>
            <w:tcW w:w="540" w:type="dxa"/>
          </w:tcPr>
          <w:p w14:paraId="2B2DC59D" w14:textId="77777777" w:rsidR="000229B4" w:rsidRDefault="000229B4">
            <w:pPr>
              <w:keepNext/>
              <w:spacing w:before="0"/>
            </w:pPr>
          </w:p>
        </w:tc>
        <w:tc>
          <w:tcPr>
            <w:tcW w:w="540" w:type="dxa"/>
          </w:tcPr>
          <w:p w14:paraId="1602E7C3" w14:textId="77777777" w:rsidR="000229B4" w:rsidRDefault="000229B4">
            <w:pPr>
              <w:keepNext/>
              <w:spacing w:before="0"/>
            </w:pPr>
          </w:p>
        </w:tc>
        <w:tc>
          <w:tcPr>
            <w:tcW w:w="540" w:type="dxa"/>
          </w:tcPr>
          <w:p w14:paraId="0881E182" w14:textId="77777777" w:rsidR="000229B4" w:rsidRDefault="000229B4">
            <w:pPr>
              <w:keepNext/>
              <w:spacing w:before="0"/>
            </w:pPr>
          </w:p>
        </w:tc>
        <w:tc>
          <w:tcPr>
            <w:tcW w:w="540" w:type="dxa"/>
          </w:tcPr>
          <w:p w14:paraId="79B4FE82" w14:textId="77777777" w:rsidR="000229B4" w:rsidRDefault="000229B4">
            <w:pPr>
              <w:keepNext/>
              <w:spacing w:before="0"/>
            </w:pPr>
          </w:p>
        </w:tc>
        <w:tc>
          <w:tcPr>
            <w:tcW w:w="1440" w:type="dxa"/>
          </w:tcPr>
          <w:p w14:paraId="2F94A99A" w14:textId="77777777" w:rsidR="000229B4" w:rsidRDefault="000229B4">
            <w:pPr>
              <w:keepNext/>
              <w:spacing w:before="0"/>
            </w:pPr>
          </w:p>
        </w:tc>
        <w:tc>
          <w:tcPr>
            <w:tcW w:w="1440" w:type="dxa"/>
          </w:tcPr>
          <w:p w14:paraId="753B53D5" w14:textId="77777777" w:rsidR="000229B4" w:rsidRDefault="000229B4">
            <w:pPr>
              <w:keepNext/>
              <w:spacing w:before="0"/>
            </w:pPr>
          </w:p>
        </w:tc>
        <w:tc>
          <w:tcPr>
            <w:tcW w:w="720" w:type="dxa"/>
          </w:tcPr>
          <w:p w14:paraId="000BF8E3" w14:textId="77777777" w:rsidR="000229B4" w:rsidRDefault="000229B4">
            <w:pPr>
              <w:keepNext/>
              <w:spacing w:before="0"/>
              <w:rPr>
                <w:rStyle w:val="code"/>
              </w:rPr>
            </w:pPr>
          </w:p>
        </w:tc>
      </w:tr>
      <w:tr w:rsidR="000229B4" w14:paraId="3A0B07EC" w14:textId="77777777">
        <w:tblPrEx>
          <w:tblCellMar>
            <w:top w:w="0" w:type="dxa"/>
            <w:bottom w:w="0" w:type="dxa"/>
          </w:tblCellMar>
        </w:tblPrEx>
        <w:trPr>
          <w:cantSplit/>
          <w:jc w:val="center"/>
        </w:trPr>
        <w:tc>
          <w:tcPr>
            <w:tcW w:w="2240" w:type="dxa"/>
          </w:tcPr>
          <w:p w14:paraId="4EDA445E" w14:textId="77777777" w:rsidR="000229B4" w:rsidRDefault="000229B4">
            <w:pPr>
              <w:keepNext/>
              <w:spacing w:before="0"/>
            </w:pPr>
          </w:p>
        </w:tc>
        <w:tc>
          <w:tcPr>
            <w:tcW w:w="540" w:type="dxa"/>
          </w:tcPr>
          <w:p w14:paraId="267D989A" w14:textId="77777777" w:rsidR="000229B4" w:rsidRDefault="000229B4">
            <w:pPr>
              <w:keepNext/>
              <w:spacing w:before="0"/>
            </w:pPr>
            <w:r>
              <w:t>4</w:t>
            </w:r>
          </w:p>
        </w:tc>
        <w:tc>
          <w:tcPr>
            <w:tcW w:w="540" w:type="dxa"/>
          </w:tcPr>
          <w:p w14:paraId="3B54063D" w14:textId="77777777" w:rsidR="000229B4" w:rsidRDefault="000229B4">
            <w:pPr>
              <w:keepNext/>
              <w:spacing w:before="0"/>
            </w:pPr>
            <w:r>
              <w:t>5</w:t>
            </w:r>
          </w:p>
        </w:tc>
        <w:tc>
          <w:tcPr>
            <w:tcW w:w="540" w:type="dxa"/>
          </w:tcPr>
          <w:p w14:paraId="21803824" w14:textId="77777777" w:rsidR="000229B4" w:rsidRDefault="000229B4">
            <w:pPr>
              <w:keepNext/>
              <w:spacing w:before="0"/>
            </w:pPr>
            <w:r>
              <w:t>4</w:t>
            </w:r>
          </w:p>
        </w:tc>
        <w:tc>
          <w:tcPr>
            <w:tcW w:w="540" w:type="dxa"/>
          </w:tcPr>
          <w:p w14:paraId="4EF678B8" w14:textId="77777777" w:rsidR="000229B4" w:rsidRDefault="000229B4">
            <w:pPr>
              <w:keepNext/>
              <w:spacing w:before="0"/>
            </w:pPr>
            <w:r>
              <w:t>6</w:t>
            </w:r>
          </w:p>
        </w:tc>
        <w:tc>
          <w:tcPr>
            <w:tcW w:w="1440" w:type="dxa"/>
          </w:tcPr>
          <w:p w14:paraId="60821B29" w14:textId="77777777" w:rsidR="000229B4" w:rsidRDefault="000229B4">
            <w:pPr>
              <w:keepNext/>
              <w:spacing w:before="0"/>
            </w:pPr>
            <w:r>
              <w:t>{</w:t>
            </w:r>
            <w:r>
              <w:rPr>
                <w:rStyle w:val="v"/>
              </w:rPr>
              <w:t>x</w:t>
            </w:r>
            <w:r>
              <w:t xml:space="preserve">:=4; </w:t>
            </w:r>
            <w:r>
              <w:rPr>
                <w:rStyle w:val="v"/>
              </w:rPr>
              <w:t>y</w:t>
            </w:r>
            <w:r>
              <w:t>:=6}</w:t>
            </w:r>
          </w:p>
        </w:tc>
        <w:tc>
          <w:tcPr>
            <w:tcW w:w="1440" w:type="dxa"/>
          </w:tcPr>
          <w:p w14:paraId="7A58D872" w14:textId="77777777" w:rsidR="000229B4" w:rsidRDefault="000229B4">
            <w:pPr>
              <w:keepNext/>
              <w:spacing w:before="0"/>
            </w:pPr>
            <w:r>
              <w:t>{</w:t>
            </w:r>
            <w:r>
              <w:rPr>
                <w:rStyle w:val="v"/>
              </w:rPr>
              <w:t>y</w:t>
            </w:r>
            <w:r>
              <w:t>:=6}</w:t>
            </w:r>
          </w:p>
        </w:tc>
        <w:tc>
          <w:tcPr>
            <w:tcW w:w="720" w:type="dxa"/>
          </w:tcPr>
          <w:p w14:paraId="3D74847A" w14:textId="77777777" w:rsidR="000229B4" w:rsidRDefault="000229B4">
            <w:pPr>
              <w:keepNext/>
              <w:spacing w:before="0"/>
              <w:rPr>
                <w:rStyle w:val="code"/>
              </w:rPr>
            </w:pPr>
            <w:r>
              <w:rPr>
                <w:rStyle w:val="code"/>
              </w:rPr>
              <w:t>idle</w:t>
            </w:r>
          </w:p>
        </w:tc>
      </w:tr>
      <w:tr w:rsidR="000229B4" w14:paraId="1F582669" w14:textId="77777777">
        <w:tblPrEx>
          <w:tblCellMar>
            <w:top w:w="0" w:type="dxa"/>
            <w:bottom w:w="0" w:type="dxa"/>
          </w:tblCellMar>
        </w:tblPrEx>
        <w:trPr>
          <w:cantSplit/>
          <w:jc w:val="center"/>
        </w:trPr>
        <w:tc>
          <w:tcPr>
            <w:tcW w:w="2240" w:type="dxa"/>
          </w:tcPr>
          <w:p w14:paraId="543BCD23" w14:textId="77777777" w:rsidR="000229B4" w:rsidRDefault="000229B4">
            <w:pPr>
              <w:keepNext/>
              <w:spacing w:before="0"/>
            </w:pPr>
            <w:r>
              <w:rPr>
                <w:i/>
              </w:rPr>
              <w:t>Redo</w:t>
            </w:r>
            <w:r>
              <w:t xml:space="preserve">: </w:t>
            </w:r>
            <w:r>
              <w:rPr>
                <w:i/>
              </w:rPr>
              <w:t xml:space="preserve">apply </w:t>
            </w:r>
            <w:r>
              <w:rPr>
                <w:rStyle w:val="v"/>
              </w:rPr>
              <w:t>y</w:t>
            </w:r>
            <w:r>
              <w:t>:=6</w:t>
            </w:r>
          </w:p>
        </w:tc>
        <w:tc>
          <w:tcPr>
            <w:tcW w:w="540" w:type="dxa"/>
          </w:tcPr>
          <w:p w14:paraId="1539A0D8" w14:textId="77777777" w:rsidR="000229B4" w:rsidRDefault="000229B4">
            <w:pPr>
              <w:keepNext/>
              <w:spacing w:before="0"/>
            </w:pPr>
          </w:p>
        </w:tc>
        <w:tc>
          <w:tcPr>
            <w:tcW w:w="540" w:type="dxa"/>
          </w:tcPr>
          <w:p w14:paraId="5EDC2BE0" w14:textId="77777777" w:rsidR="000229B4" w:rsidRDefault="000229B4">
            <w:pPr>
              <w:keepNext/>
              <w:spacing w:before="0"/>
            </w:pPr>
          </w:p>
        </w:tc>
        <w:tc>
          <w:tcPr>
            <w:tcW w:w="540" w:type="dxa"/>
          </w:tcPr>
          <w:p w14:paraId="3F8C0D10" w14:textId="77777777" w:rsidR="000229B4" w:rsidRDefault="000229B4">
            <w:pPr>
              <w:keepNext/>
              <w:spacing w:before="0"/>
            </w:pPr>
          </w:p>
        </w:tc>
        <w:tc>
          <w:tcPr>
            <w:tcW w:w="540" w:type="dxa"/>
          </w:tcPr>
          <w:p w14:paraId="7ADDECBC" w14:textId="77777777" w:rsidR="000229B4" w:rsidRDefault="000229B4">
            <w:pPr>
              <w:keepNext/>
              <w:spacing w:before="0"/>
            </w:pPr>
          </w:p>
        </w:tc>
        <w:tc>
          <w:tcPr>
            <w:tcW w:w="1440" w:type="dxa"/>
          </w:tcPr>
          <w:p w14:paraId="2ECFE4E7" w14:textId="77777777" w:rsidR="000229B4" w:rsidRDefault="000229B4">
            <w:pPr>
              <w:keepNext/>
              <w:spacing w:before="0"/>
            </w:pPr>
          </w:p>
        </w:tc>
        <w:tc>
          <w:tcPr>
            <w:tcW w:w="1440" w:type="dxa"/>
          </w:tcPr>
          <w:p w14:paraId="788D4E74" w14:textId="77777777" w:rsidR="000229B4" w:rsidRDefault="000229B4">
            <w:pPr>
              <w:keepNext/>
              <w:spacing w:before="0"/>
            </w:pPr>
          </w:p>
        </w:tc>
        <w:tc>
          <w:tcPr>
            <w:tcW w:w="720" w:type="dxa"/>
          </w:tcPr>
          <w:p w14:paraId="60079E7E" w14:textId="77777777" w:rsidR="000229B4" w:rsidRDefault="000229B4">
            <w:pPr>
              <w:keepNext/>
              <w:spacing w:before="0"/>
              <w:rPr>
                <w:rStyle w:val="code"/>
              </w:rPr>
            </w:pPr>
          </w:p>
        </w:tc>
      </w:tr>
      <w:tr w:rsidR="000229B4" w14:paraId="638E14C3" w14:textId="77777777">
        <w:tblPrEx>
          <w:tblCellMar>
            <w:top w:w="0" w:type="dxa"/>
            <w:bottom w:w="0" w:type="dxa"/>
          </w:tblCellMar>
        </w:tblPrEx>
        <w:trPr>
          <w:cantSplit/>
          <w:jc w:val="center"/>
        </w:trPr>
        <w:tc>
          <w:tcPr>
            <w:tcW w:w="2240" w:type="dxa"/>
          </w:tcPr>
          <w:p w14:paraId="13C64D6F" w14:textId="77777777" w:rsidR="000229B4" w:rsidRDefault="000229B4">
            <w:pPr>
              <w:spacing w:before="0"/>
              <w:rPr>
                <w:i/>
              </w:rPr>
            </w:pPr>
          </w:p>
        </w:tc>
        <w:tc>
          <w:tcPr>
            <w:tcW w:w="540" w:type="dxa"/>
          </w:tcPr>
          <w:p w14:paraId="39955326" w14:textId="77777777" w:rsidR="000229B4" w:rsidRDefault="000229B4">
            <w:pPr>
              <w:spacing w:before="0"/>
            </w:pPr>
            <w:r>
              <w:t>4</w:t>
            </w:r>
          </w:p>
        </w:tc>
        <w:tc>
          <w:tcPr>
            <w:tcW w:w="540" w:type="dxa"/>
          </w:tcPr>
          <w:p w14:paraId="30A398A5" w14:textId="77777777" w:rsidR="000229B4" w:rsidRDefault="000229B4">
            <w:pPr>
              <w:spacing w:before="0"/>
            </w:pPr>
            <w:r>
              <w:t>6</w:t>
            </w:r>
          </w:p>
        </w:tc>
        <w:tc>
          <w:tcPr>
            <w:tcW w:w="540" w:type="dxa"/>
          </w:tcPr>
          <w:p w14:paraId="0F23C27E" w14:textId="77777777" w:rsidR="000229B4" w:rsidRDefault="000229B4">
            <w:pPr>
              <w:spacing w:before="0"/>
            </w:pPr>
            <w:r>
              <w:t>4</w:t>
            </w:r>
          </w:p>
        </w:tc>
        <w:tc>
          <w:tcPr>
            <w:tcW w:w="540" w:type="dxa"/>
          </w:tcPr>
          <w:p w14:paraId="69E9195D" w14:textId="77777777" w:rsidR="000229B4" w:rsidRDefault="000229B4">
            <w:pPr>
              <w:spacing w:before="0"/>
            </w:pPr>
            <w:r>
              <w:t>6</w:t>
            </w:r>
          </w:p>
        </w:tc>
        <w:tc>
          <w:tcPr>
            <w:tcW w:w="1440" w:type="dxa"/>
          </w:tcPr>
          <w:p w14:paraId="2E7EEA77" w14:textId="77777777" w:rsidR="000229B4" w:rsidRDefault="000229B4">
            <w:pPr>
              <w:spacing w:before="0"/>
            </w:pPr>
            <w:r>
              <w:t>{</w:t>
            </w:r>
            <w:r>
              <w:rPr>
                <w:rStyle w:val="v"/>
              </w:rPr>
              <w:t>x</w:t>
            </w:r>
            <w:r>
              <w:t xml:space="preserve">:=4; </w:t>
            </w:r>
            <w:r>
              <w:rPr>
                <w:rStyle w:val="v"/>
              </w:rPr>
              <w:t>y</w:t>
            </w:r>
            <w:r>
              <w:t>:=6}</w:t>
            </w:r>
          </w:p>
        </w:tc>
        <w:tc>
          <w:tcPr>
            <w:tcW w:w="1440" w:type="dxa"/>
          </w:tcPr>
          <w:p w14:paraId="55F59D5D" w14:textId="77777777" w:rsidR="000229B4" w:rsidRDefault="000229B4">
            <w:pPr>
              <w:spacing w:before="0"/>
            </w:pPr>
            <w:r>
              <w:t>{}</w:t>
            </w:r>
          </w:p>
        </w:tc>
        <w:tc>
          <w:tcPr>
            <w:tcW w:w="720" w:type="dxa"/>
          </w:tcPr>
          <w:p w14:paraId="4AA2D339" w14:textId="77777777" w:rsidR="000229B4" w:rsidRDefault="000229B4">
            <w:pPr>
              <w:spacing w:before="0"/>
              <w:rPr>
                <w:rStyle w:val="code"/>
              </w:rPr>
            </w:pPr>
            <w:r>
              <w:rPr>
                <w:rStyle w:val="code"/>
              </w:rPr>
              <w:t>idle</w:t>
            </w:r>
          </w:p>
        </w:tc>
      </w:tr>
      <w:tr w:rsidR="000229B4" w14:paraId="3D3610CA" w14:textId="77777777">
        <w:tblPrEx>
          <w:tblCellMar>
            <w:top w:w="0" w:type="dxa"/>
            <w:bottom w:w="0" w:type="dxa"/>
          </w:tblCellMar>
        </w:tblPrEx>
        <w:trPr>
          <w:cantSplit/>
          <w:jc w:val="center"/>
        </w:trPr>
        <w:tc>
          <w:tcPr>
            <w:tcW w:w="2240" w:type="dxa"/>
          </w:tcPr>
          <w:p w14:paraId="5CBF5B9F" w14:textId="77777777" w:rsidR="000229B4" w:rsidRDefault="000229B4">
            <w:pPr>
              <w:spacing w:before="0"/>
              <w:rPr>
                <w:i/>
              </w:rPr>
            </w:pPr>
            <w:r>
              <w:rPr>
                <w:i/>
              </w:rPr>
              <w:t>Redo</w:t>
            </w:r>
            <w:r>
              <w:t xml:space="preserve">: </w:t>
            </w:r>
            <w:r>
              <w:rPr>
                <w:i/>
              </w:rPr>
              <w:t>erase</w:t>
            </w:r>
            <w:r>
              <w:t xml:space="preserve"> </w:t>
            </w:r>
            <w:r>
              <w:rPr>
                <w:rStyle w:val="code"/>
              </w:rPr>
              <w:t>sl</w:t>
            </w:r>
          </w:p>
        </w:tc>
        <w:tc>
          <w:tcPr>
            <w:tcW w:w="540" w:type="dxa"/>
          </w:tcPr>
          <w:p w14:paraId="342ADA59" w14:textId="77777777" w:rsidR="000229B4" w:rsidRDefault="000229B4">
            <w:pPr>
              <w:spacing w:before="0"/>
            </w:pPr>
          </w:p>
        </w:tc>
        <w:tc>
          <w:tcPr>
            <w:tcW w:w="540" w:type="dxa"/>
          </w:tcPr>
          <w:p w14:paraId="6B075E46" w14:textId="77777777" w:rsidR="000229B4" w:rsidRDefault="000229B4">
            <w:pPr>
              <w:spacing w:before="0"/>
            </w:pPr>
          </w:p>
        </w:tc>
        <w:tc>
          <w:tcPr>
            <w:tcW w:w="540" w:type="dxa"/>
          </w:tcPr>
          <w:p w14:paraId="14B88A62" w14:textId="77777777" w:rsidR="000229B4" w:rsidRDefault="000229B4">
            <w:pPr>
              <w:spacing w:before="0"/>
            </w:pPr>
          </w:p>
        </w:tc>
        <w:tc>
          <w:tcPr>
            <w:tcW w:w="540" w:type="dxa"/>
          </w:tcPr>
          <w:p w14:paraId="06A19B43" w14:textId="77777777" w:rsidR="000229B4" w:rsidRDefault="000229B4">
            <w:pPr>
              <w:spacing w:before="0"/>
            </w:pPr>
          </w:p>
        </w:tc>
        <w:tc>
          <w:tcPr>
            <w:tcW w:w="1440" w:type="dxa"/>
          </w:tcPr>
          <w:p w14:paraId="00CDFBA9" w14:textId="77777777" w:rsidR="000229B4" w:rsidRDefault="000229B4">
            <w:pPr>
              <w:spacing w:before="0"/>
            </w:pPr>
          </w:p>
        </w:tc>
        <w:tc>
          <w:tcPr>
            <w:tcW w:w="1440" w:type="dxa"/>
          </w:tcPr>
          <w:p w14:paraId="793C3D36" w14:textId="77777777" w:rsidR="000229B4" w:rsidRDefault="000229B4">
            <w:pPr>
              <w:spacing w:before="0"/>
            </w:pPr>
          </w:p>
        </w:tc>
        <w:tc>
          <w:tcPr>
            <w:tcW w:w="720" w:type="dxa"/>
          </w:tcPr>
          <w:p w14:paraId="17053103" w14:textId="77777777" w:rsidR="000229B4" w:rsidRDefault="000229B4">
            <w:pPr>
              <w:spacing w:before="0"/>
              <w:rPr>
                <w:rStyle w:val="code"/>
              </w:rPr>
            </w:pPr>
          </w:p>
        </w:tc>
      </w:tr>
      <w:tr w:rsidR="000229B4" w14:paraId="27E8DBE3" w14:textId="77777777">
        <w:tblPrEx>
          <w:tblCellMar>
            <w:top w:w="0" w:type="dxa"/>
            <w:bottom w:w="0" w:type="dxa"/>
          </w:tblCellMar>
        </w:tblPrEx>
        <w:trPr>
          <w:cantSplit/>
          <w:jc w:val="center"/>
        </w:trPr>
        <w:tc>
          <w:tcPr>
            <w:tcW w:w="2240" w:type="dxa"/>
          </w:tcPr>
          <w:p w14:paraId="5E2EE0E9" w14:textId="77777777" w:rsidR="000229B4" w:rsidRDefault="000229B4">
            <w:pPr>
              <w:spacing w:before="0"/>
              <w:rPr>
                <w:i/>
              </w:rPr>
            </w:pPr>
          </w:p>
        </w:tc>
        <w:tc>
          <w:tcPr>
            <w:tcW w:w="540" w:type="dxa"/>
          </w:tcPr>
          <w:p w14:paraId="47772814" w14:textId="77777777" w:rsidR="000229B4" w:rsidRDefault="000229B4">
            <w:pPr>
              <w:spacing w:before="0"/>
            </w:pPr>
            <w:r>
              <w:t>4</w:t>
            </w:r>
          </w:p>
        </w:tc>
        <w:tc>
          <w:tcPr>
            <w:tcW w:w="540" w:type="dxa"/>
          </w:tcPr>
          <w:p w14:paraId="41497483" w14:textId="77777777" w:rsidR="000229B4" w:rsidRDefault="000229B4">
            <w:pPr>
              <w:spacing w:before="0"/>
            </w:pPr>
            <w:r>
              <w:t>6</w:t>
            </w:r>
          </w:p>
        </w:tc>
        <w:tc>
          <w:tcPr>
            <w:tcW w:w="540" w:type="dxa"/>
          </w:tcPr>
          <w:p w14:paraId="3A0798FC" w14:textId="77777777" w:rsidR="000229B4" w:rsidRDefault="000229B4">
            <w:pPr>
              <w:spacing w:before="0"/>
            </w:pPr>
            <w:r>
              <w:t>4</w:t>
            </w:r>
          </w:p>
        </w:tc>
        <w:tc>
          <w:tcPr>
            <w:tcW w:w="540" w:type="dxa"/>
          </w:tcPr>
          <w:p w14:paraId="5084DBC1" w14:textId="77777777" w:rsidR="000229B4" w:rsidRDefault="000229B4">
            <w:pPr>
              <w:spacing w:before="0"/>
            </w:pPr>
            <w:r>
              <w:t>6</w:t>
            </w:r>
          </w:p>
        </w:tc>
        <w:tc>
          <w:tcPr>
            <w:tcW w:w="1440" w:type="dxa"/>
          </w:tcPr>
          <w:p w14:paraId="13EF5DA6" w14:textId="77777777" w:rsidR="000229B4" w:rsidRDefault="000229B4">
            <w:pPr>
              <w:spacing w:before="0"/>
            </w:pPr>
            <w:r>
              <w:t>{}</w:t>
            </w:r>
          </w:p>
        </w:tc>
        <w:tc>
          <w:tcPr>
            <w:tcW w:w="1440" w:type="dxa"/>
          </w:tcPr>
          <w:p w14:paraId="60E8574F" w14:textId="77777777" w:rsidR="000229B4" w:rsidRDefault="000229B4">
            <w:pPr>
              <w:spacing w:before="0"/>
            </w:pPr>
            <w:r>
              <w:t>{}</w:t>
            </w:r>
          </w:p>
        </w:tc>
        <w:tc>
          <w:tcPr>
            <w:tcW w:w="720" w:type="dxa"/>
          </w:tcPr>
          <w:p w14:paraId="4C6A5FC5" w14:textId="77777777" w:rsidR="000229B4" w:rsidRDefault="000229B4">
            <w:pPr>
              <w:spacing w:before="0"/>
              <w:rPr>
                <w:rStyle w:val="code"/>
              </w:rPr>
            </w:pPr>
            <w:r>
              <w:rPr>
                <w:rStyle w:val="code"/>
              </w:rPr>
              <w:t>idle</w:t>
            </w:r>
          </w:p>
        </w:tc>
      </w:tr>
      <w:tr w:rsidR="000229B4" w14:paraId="720B03F7" w14:textId="77777777">
        <w:tblPrEx>
          <w:tblCellMar>
            <w:top w:w="0" w:type="dxa"/>
            <w:bottom w:w="0" w:type="dxa"/>
          </w:tblCellMar>
        </w:tblPrEx>
        <w:trPr>
          <w:cantSplit/>
          <w:jc w:val="center"/>
        </w:trPr>
        <w:tc>
          <w:tcPr>
            <w:tcW w:w="2240" w:type="dxa"/>
            <w:tcBorders>
              <w:top w:val="double" w:sz="6" w:space="0" w:color="auto"/>
            </w:tcBorders>
          </w:tcPr>
          <w:p w14:paraId="2B486CB5" w14:textId="77777777" w:rsidR="000229B4" w:rsidRDefault="000229B4">
            <w:pPr>
              <w:spacing w:before="0"/>
            </w:pPr>
            <w:r>
              <w:rPr>
                <w:i/>
              </w:rPr>
              <w:t>Crash before commit</w:t>
            </w:r>
          </w:p>
        </w:tc>
        <w:tc>
          <w:tcPr>
            <w:tcW w:w="540" w:type="dxa"/>
            <w:tcBorders>
              <w:top w:val="double" w:sz="6" w:space="0" w:color="auto"/>
            </w:tcBorders>
          </w:tcPr>
          <w:p w14:paraId="147F1C0C" w14:textId="77777777" w:rsidR="000229B4" w:rsidRDefault="000229B4">
            <w:pPr>
              <w:spacing w:before="0"/>
            </w:pPr>
          </w:p>
        </w:tc>
        <w:tc>
          <w:tcPr>
            <w:tcW w:w="540" w:type="dxa"/>
            <w:tcBorders>
              <w:top w:val="double" w:sz="6" w:space="0" w:color="auto"/>
            </w:tcBorders>
          </w:tcPr>
          <w:p w14:paraId="6B63A5FD" w14:textId="77777777" w:rsidR="000229B4" w:rsidRDefault="000229B4">
            <w:pPr>
              <w:spacing w:before="0"/>
            </w:pPr>
          </w:p>
        </w:tc>
        <w:tc>
          <w:tcPr>
            <w:tcW w:w="540" w:type="dxa"/>
            <w:tcBorders>
              <w:top w:val="double" w:sz="6" w:space="0" w:color="auto"/>
            </w:tcBorders>
          </w:tcPr>
          <w:p w14:paraId="68E3CC80" w14:textId="77777777" w:rsidR="000229B4" w:rsidRDefault="000229B4">
            <w:pPr>
              <w:spacing w:before="0"/>
            </w:pPr>
          </w:p>
        </w:tc>
        <w:tc>
          <w:tcPr>
            <w:tcW w:w="540" w:type="dxa"/>
            <w:tcBorders>
              <w:top w:val="double" w:sz="6" w:space="0" w:color="auto"/>
            </w:tcBorders>
          </w:tcPr>
          <w:p w14:paraId="0629326E" w14:textId="77777777" w:rsidR="000229B4" w:rsidRDefault="000229B4">
            <w:pPr>
              <w:spacing w:before="0"/>
            </w:pPr>
          </w:p>
        </w:tc>
        <w:tc>
          <w:tcPr>
            <w:tcW w:w="1440" w:type="dxa"/>
            <w:tcBorders>
              <w:top w:val="double" w:sz="6" w:space="0" w:color="auto"/>
            </w:tcBorders>
          </w:tcPr>
          <w:p w14:paraId="758056F6" w14:textId="77777777" w:rsidR="000229B4" w:rsidRDefault="000229B4">
            <w:pPr>
              <w:spacing w:before="0"/>
            </w:pPr>
          </w:p>
        </w:tc>
        <w:tc>
          <w:tcPr>
            <w:tcW w:w="1440" w:type="dxa"/>
            <w:tcBorders>
              <w:top w:val="double" w:sz="6" w:space="0" w:color="auto"/>
            </w:tcBorders>
          </w:tcPr>
          <w:p w14:paraId="579513A0" w14:textId="77777777" w:rsidR="000229B4" w:rsidRDefault="000229B4">
            <w:pPr>
              <w:spacing w:before="0"/>
            </w:pPr>
          </w:p>
        </w:tc>
        <w:tc>
          <w:tcPr>
            <w:tcW w:w="720" w:type="dxa"/>
            <w:tcBorders>
              <w:top w:val="double" w:sz="6" w:space="0" w:color="auto"/>
            </w:tcBorders>
          </w:tcPr>
          <w:p w14:paraId="0D1ECF7F" w14:textId="77777777" w:rsidR="000229B4" w:rsidRDefault="000229B4">
            <w:pPr>
              <w:spacing w:before="0"/>
              <w:rPr>
                <w:rStyle w:val="code"/>
              </w:rPr>
            </w:pPr>
          </w:p>
        </w:tc>
      </w:tr>
      <w:tr w:rsidR="000229B4" w14:paraId="3D635FC0" w14:textId="77777777">
        <w:tblPrEx>
          <w:tblCellMar>
            <w:top w:w="0" w:type="dxa"/>
            <w:bottom w:w="0" w:type="dxa"/>
          </w:tblCellMar>
        </w:tblPrEx>
        <w:trPr>
          <w:cantSplit/>
          <w:jc w:val="center"/>
        </w:trPr>
        <w:tc>
          <w:tcPr>
            <w:tcW w:w="2240" w:type="dxa"/>
          </w:tcPr>
          <w:p w14:paraId="2BA409DA" w14:textId="77777777" w:rsidR="000229B4" w:rsidRDefault="000229B4">
            <w:pPr>
              <w:spacing w:before="0"/>
              <w:rPr>
                <w:i/>
              </w:rPr>
            </w:pPr>
          </w:p>
        </w:tc>
        <w:tc>
          <w:tcPr>
            <w:tcW w:w="540" w:type="dxa"/>
          </w:tcPr>
          <w:p w14:paraId="4F1AB20F" w14:textId="77777777" w:rsidR="000229B4" w:rsidRDefault="000229B4">
            <w:pPr>
              <w:spacing w:before="0"/>
            </w:pPr>
            <w:r>
              <w:t>5</w:t>
            </w:r>
          </w:p>
        </w:tc>
        <w:tc>
          <w:tcPr>
            <w:tcW w:w="540" w:type="dxa"/>
          </w:tcPr>
          <w:p w14:paraId="4E2DB653" w14:textId="77777777" w:rsidR="000229B4" w:rsidRDefault="000229B4">
            <w:pPr>
              <w:spacing w:before="0"/>
            </w:pPr>
            <w:r>
              <w:t>5</w:t>
            </w:r>
          </w:p>
        </w:tc>
        <w:tc>
          <w:tcPr>
            <w:tcW w:w="540" w:type="dxa"/>
          </w:tcPr>
          <w:p w14:paraId="4AB875ED" w14:textId="77777777" w:rsidR="000229B4" w:rsidRDefault="000229B4">
            <w:pPr>
              <w:spacing w:before="0"/>
            </w:pPr>
            <w:r>
              <w:t>5</w:t>
            </w:r>
          </w:p>
        </w:tc>
        <w:tc>
          <w:tcPr>
            <w:tcW w:w="540" w:type="dxa"/>
          </w:tcPr>
          <w:p w14:paraId="2190F4E5" w14:textId="77777777" w:rsidR="000229B4" w:rsidRDefault="000229B4">
            <w:pPr>
              <w:spacing w:before="0"/>
            </w:pPr>
            <w:r>
              <w:t>5</w:t>
            </w:r>
          </w:p>
        </w:tc>
        <w:tc>
          <w:tcPr>
            <w:tcW w:w="1440" w:type="dxa"/>
          </w:tcPr>
          <w:p w14:paraId="510FA8F7" w14:textId="77777777" w:rsidR="000229B4" w:rsidRDefault="000229B4">
            <w:pPr>
              <w:spacing w:before="0"/>
            </w:pPr>
            <w:r>
              <w:t>{}</w:t>
            </w:r>
          </w:p>
        </w:tc>
        <w:tc>
          <w:tcPr>
            <w:tcW w:w="1440" w:type="dxa"/>
          </w:tcPr>
          <w:p w14:paraId="60D1F946" w14:textId="77777777" w:rsidR="000229B4" w:rsidRDefault="000229B4">
            <w:pPr>
              <w:spacing w:before="0"/>
            </w:pPr>
            <w:r>
              <w:t>{}</w:t>
            </w:r>
          </w:p>
        </w:tc>
        <w:tc>
          <w:tcPr>
            <w:tcW w:w="720" w:type="dxa"/>
          </w:tcPr>
          <w:p w14:paraId="7254E1B2" w14:textId="77777777" w:rsidR="000229B4" w:rsidRDefault="000229B4">
            <w:pPr>
              <w:spacing w:before="0"/>
              <w:rPr>
                <w:rStyle w:val="code"/>
              </w:rPr>
            </w:pPr>
            <w:r>
              <w:rPr>
                <w:rStyle w:val="code"/>
              </w:rPr>
              <w:t>idle</w:t>
            </w:r>
          </w:p>
        </w:tc>
      </w:tr>
    </w:tbl>
    <w:p w14:paraId="285D2CC8" w14:textId="77777777" w:rsidR="000229B4" w:rsidRDefault="000229B4">
      <w:pPr>
        <w:pStyle w:val="Heading2"/>
      </w:pPr>
      <w:r>
        <w:t>Log idempotence</w:t>
      </w:r>
    </w:p>
    <w:p w14:paraId="198BBAF1" w14:textId="77777777" w:rsidR="000229B4" w:rsidRDefault="000229B4">
      <w:r>
        <w:t xml:space="preserve">For this redo crash recovery to work, we need idempotence of logs: </w:t>
      </w:r>
      <w:r>
        <w:rPr>
          <w:rStyle w:val="code"/>
        </w:rPr>
        <w:t>s + l + l = s + l,</w:t>
      </w:r>
      <w:r>
        <w:t xml:space="preserve"> since a crash can happen during recovery. From this we get (remember that </w:t>
      </w:r>
      <w:r>
        <w:rPr>
          <w:rStyle w:val="code"/>
        </w:rPr>
        <w:t>"&lt;="</w:t>
      </w:r>
      <w:r>
        <w:t xml:space="preserve"> on sequences is “pr</w:t>
      </w:r>
      <w:r>
        <w:t>e</w:t>
      </w:r>
      <w:r>
        <w:t>fix”)</w:t>
      </w:r>
    </w:p>
    <w:p w14:paraId="208F7191" w14:textId="77777777" w:rsidR="000229B4" w:rsidRDefault="000229B4">
      <w:pPr>
        <w:pStyle w:val="cmd1Inline"/>
      </w:pPr>
      <w:r>
        <w:rPr>
          <w:rStyle w:val="code"/>
        </w:rPr>
        <w:t>l1</w:t>
      </w:r>
      <w:r w:rsidR="003572A8">
        <w:rPr>
          <w:rStyle w:val="code"/>
        </w:rPr>
        <w:t xml:space="preserve"> &lt;= l ==&gt; s + l1 + l = s + l</w:t>
      </w:r>
    </w:p>
    <w:p w14:paraId="3A047C20" w14:textId="77777777" w:rsidR="000229B4" w:rsidRDefault="00207C53">
      <w:pPr>
        <w:pStyle w:val="cont"/>
      </w:pPr>
      <w:r>
        <w:t xml:space="preserve">That is, </w:t>
      </w:r>
      <w:r w:rsidRPr="006739E4">
        <w:rPr>
          <w:rStyle w:val="code"/>
        </w:rPr>
        <w:t>l</w:t>
      </w:r>
      <w:r>
        <w:t xml:space="preserve"> ‘absorbs’ any prefix of itself. From that it follows that repeatedly applying prefixes of </w:t>
      </w:r>
      <w:r w:rsidRPr="00F86872">
        <w:rPr>
          <w:rStyle w:val="code"/>
        </w:rPr>
        <w:t>l</w:t>
      </w:r>
      <w:r>
        <w:t xml:space="preserve">, followed by all of </w:t>
      </w:r>
      <w:r w:rsidRPr="006739E4">
        <w:rPr>
          <w:rStyle w:val="code"/>
        </w:rPr>
        <w:t>l</w:t>
      </w:r>
      <w:r>
        <w:t xml:space="preserve">, has the same effect as applying </w:t>
      </w:r>
      <w:r w:rsidRPr="00325063">
        <w:rPr>
          <w:rStyle w:val="code"/>
        </w:rPr>
        <w:t>l</w:t>
      </w:r>
      <w:r w:rsidR="003572A8">
        <w:t xml:space="preserve">; we care about this because each crash applies a prefix of </w:t>
      </w:r>
      <w:r w:rsidR="003572A8">
        <w:rPr>
          <w:rStyle w:val="code"/>
        </w:rPr>
        <w:t>l</w:t>
      </w:r>
      <w:r w:rsidR="003572A8">
        <w:t xml:space="preserve"> to </w:t>
      </w:r>
      <w:r w:rsidR="003572A8">
        <w:rPr>
          <w:rStyle w:val="code"/>
        </w:rPr>
        <w:t>s</w:t>
      </w:r>
      <w:r w:rsidR="003572A8">
        <w:t>.</w:t>
      </w:r>
      <w:r>
        <w:t xml:space="preserve">  For example, suppose </w:t>
      </w:r>
      <w:r>
        <w:rPr>
          <w:rStyle w:val="code"/>
        </w:rPr>
        <w:t>l = L{a;b;c;d;e}</w:t>
      </w:r>
      <w:r>
        <w:t xml:space="preserve">.  Then </w:t>
      </w:r>
      <w:r>
        <w:rPr>
          <w:rStyle w:val="code"/>
        </w:rPr>
        <w:t>L{</w:t>
      </w:r>
      <w:r>
        <w:rPr>
          <w:rStyle w:val="k"/>
        </w:rPr>
        <w:t>a;b;c</w:t>
      </w:r>
      <w:r>
        <w:rPr>
          <w:rStyle w:val="code"/>
        </w:rPr>
        <w:t xml:space="preserve">; </w:t>
      </w:r>
      <w:r>
        <w:rPr>
          <w:rStyle w:val="k"/>
        </w:rPr>
        <w:t>a</w:t>
      </w:r>
      <w:r>
        <w:rPr>
          <w:rStyle w:val="code"/>
        </w:rPr>
        <w:t xml:space="preserve">; </w:t>
      </w:r>
      <w:r>
        <w:rPr>
          <w:rStyle w:val="k"/>
        </w:rPr>
        <w:t>a</w:t>
      </w:r>
      <w:r>
        <w:rPr>
          <w:rStyle w:val="code"/>
        </w:rPr>
        <w:t xml:space="preserve">; </w:t>
      </w:r>
      <w:r>
        <w:rPr>
          <w:rStyle w:val="k"/>
        </w:rPr>
        <w:t>a;b;c;d</w:t>
      </w:r>
      <w:r>
        <w:rPr>
          <w:rStyle w:val="code"/>
        </w:rPr>
        <w:t xml:space="preserve">; </w:t>
      </w:r>
      <w:r>
        <w:rPr>
          <w:rStyle w:val="k"/>
        </w:rPr>
        <w:t>a;b</w:t>
      </w:r>
      <w:r>
        <w:rPr>
          <w:rStyle w:val="code"/>
        </w:rPr>
        <w:t xml:space="preserve">; </w:t>
      </w:r>
      <w:r>
        <w:rPr>
          <w:rStyle w:val="k"/>
        </w:rPr>
        <w:t>a;b;c;d;e</w:t>
      </w:r>
      <w:r>
        <w:rPr>
          <w:rStyle w:val="code"/>
        </w:rPr>
        <w:t xml:space="preserve">; </w:t>
      </w:r>
      <w:r>
        <w:rPr>
          <w:rStyle w:val="k"/>
        </w:rPr>
        <w:t>a</w:t>
      </w:r>
      <w:r>
        <w:rPr>
          <w:rStyle w:val="code"/>
        </w:rPr>
        <w:t xml:space="preserve">; </w:t>
      </w:r>
      <w:r>
        <w:rPr>
          <w:rStyle w:val="k"/>
        </w:rPr>
        <w:t>a;b;c;d;e</w:t>
      </w:r>
      <w:r>
        <w:rPr>
          <w:rStyle w:val="code"/>
        </w:rPr>
        <w:t>}</w:t>
      </w:r>
      <w:r>
        <w:t xml:space="preserve"> must have the same effect as </w:t>
      </w:r>
      <w:r>
        <w:rPr>
          <w:rStyle w:val="code"/>
        </w:rPr>
        <w:t>l</w:t>
      </w:r>
      <w:r>
        <w:t xml:space="preserve"> itself; here we have grouped the prefixes together for clarity. </w:t>
      </w:r>
      <w:r w:rsidR="000229B4">
        <w:t>See handout 7 for more detail.</w:t>
      </w:r>
    </w:p>
    <w:p w14:paraId="591AB728" w14:textId="77777777" w:rsidR="000229B4" w:rsidRDefault="000229B4">
      <w:r>
        <w:t xml:space="preserve">We can get log idempotence if the </w:t>
      </w:r>
      <w:r>
        <w:rPr>
          <w:rStyle w:val="code"/>
        </w:rPr>
        <w:t>U</w:t>
      </w:r>
      <w:r>
        <w:t xml:space="preserve">'s commute and are idempotent, or if they are all writes like the assignments to </w:t>
      </w:r>
      <w:r>
        <w:rPr>
          <w:rStyle w:val="v"/>
        </w:rPr>
        <w:t>x</w:t>
      </w:r>
      <w:r>
        <w:t xml:space="preserve"> and </w:t>
      </w:r>
      <w:r>
        <w:rPr>
          <w:rStyle w:val="v"/>
        </w:rPr>
        <w:t>y</w:t>
      </w:r>
      <w:r>
        <w:t xml:space="preserve"> in the example, or writes of disk blocks. Often, however, we want to make more general updates atomic, for instance, inserting an item into a page of a B-tree. We can make general </w:t>
      </w:r>
      <w:r>
        <w:rPr>
          <w:rStyle w:val="code"/>
        </w:rPr>
        <w:t>U</w:t>
      </w:r>
      <w:r>
        <w:t xml:space="preserve">'s log idempotent by attaching a </w:t>
      </w:r>
      <w:r w:rsidR="003572A8">
        <w:t>unique ID</w:t>
      </w:r>
      <w:r>
        <w:t xml:space="preserve"> to each one and recording it in </w:t>
      </w:r>
      <w:r>
        <w:rPr>
          <w:rStyle w:val="code"/>
        </w:rPr>
        <w:t>S</w:t>
      </w:r>
      <w:r>
        <w:t>:</w:t>
      </w:r>
    </w:p>
    <w:p w14:paraId="70F16A12" w14:textId="77777777" w:rsidR="000229B4" w:rsidRDefault="000229B4">
      <w:pPr>
        <w:pStyle w:val="declhead"/>
        <w:rPr>
          <w:rStyle w:val="code"/>
        </w:rPr>
      </w:pPr>
      <w:r>
        <w:rPr>
          <w:rStyle w:val="code"/>
        </w:rPr>
        <w:t>TYPE</w:t>
      </w:r>
      <w:r>
        <w:rPr>
          <w:rStyle w:val="code"/>
        </w:rPr>
        <w:tab/>
        <w:t>S</w:t>
      </w:r>
      <w:r>
        <w:rPr>
          <w:rStyle w:val="code"/>
        </w:rPr>
        <w:tab/>
        <w:t>=</w:t>
      </w:r>
      <w:r>
        <w:rPr>
          <w:rStyle w:val="code"/>
        </w:rPr>
        <w:tab/>
        <w:t>[ss, tags: SET UID]</w:t>
      </w:r>
    </w:p>
    <w:p w14:paraId="787F2DFF" w14:textId="77777777" w:rsidR="000229B4" w:rsidRDefault="000229B4">
      <w:pPr>
        <w:pStyle w:val="decl"/>
        <w:rPr>
          <w:rStyle w:val="code"/>
        </w:rPr>
      </w:pPr>
      <w:r>
        <w:rPr>
          <w:rStyle w:val="code"/>
        </w:rPr>
        <w:t>U</w:t>
      </w:r>
      <w:r>
        <w:rPr>
          <w:rStyle w:val="code"/>
        </w:rPr>
        <w:tab/>
        <w:t>=</w:t>
      </w:r>
      <w:r>
        <w:rPr>
          <w:rStyle w:val="code"/>
        </w:rPr>
        <w:tab/>
        <w:t>[uu: SS-&gt;SS, tag: UID] WITH { meaning:=Meaning }</w:t>
      </w:r>
    </w:p>
    <w:p w14:paraId="42147A69" w14:textId="77777777" w:rsidR="000229B4" w:rsidRDefault="000229B4">
      <w:pPr>
        <w:pStyle w:val="routine"/>
        <w:rPr>
          <w:rStyle w:val="code"/>
        </w:rPr>
      </w:pPr>
      <w:r>
        <w:rPr>
          <w:rStyle w:val="code"/>
        </w:rPr>
        <w:t>FUNC Meaning(u, s)-&gt;S =</w:t>
      </w:r>
    </w:p>
    <w:p w14:paraId="26A8E1D7" w14:textId="77777777" w:rsidR="000229B4" w:rsidRDefault="000229B4">
      <w:pPr>
        <w:pStyle w:val="cmd1"/>
      </w:pPr>
      <w:r>
        <w:rPr>
          <w:rStyle w:val="code"/>
        </w:rPr>
        <w:t>IF  u.tag IN s.tags =&gt; RET s</w:t>
      </w:r>
      <w:r>
        <w:rPr>
          <w:rStyle w:val="code"/>
        </w:rPr>
        <w:br/>
        <w:t>[*] RET S{ ss := (u.uu)(s.ss), tags := s.tags + {u.tag} }</w:t>
      </w:r>
      <w:r>
        <w:rPr>
          <w:rStyle w:val="code"/>
        </w:rPr>
        <w:br/>
        <w:t>FI</w:t>
      </w:r>
    </w:p>
    <w:p w14:paraId="37ECCAD3" w14:textId="77777777" w:rsidR="000229B4" w:rsidRDefault="000229B4">
      <w:r>
        <w:t xml:space="preserve">If all the </w:t>
      </w:r>
      <w:r>
        <w:rPr>
          <w:rStyle w:val="code"/>
        </w:rPr>
        <w:t>u</w:t>
      </w:r>
      <w:r>
        <w:t xml:space="preserve">'s in </w:t>
      </w:r>
      <w:r>
        <w:rPr>
          <w:rStyle w:val="code"/>
        </w:rPr>
        <w:t>l</w:t>
      </w:r>
      <w:r>
        <w:t xml:space="preserve"> have different tags, we get log idempotence. The way to think about this is that the modified updates have the meaning: if the tag isn’t already in the state, do the original u</w:t>
      </w:r>
      <w:r>
        <w:t>p</w:t>
      </w:r>
      <w:r>
        <w:t>date, otherwise don’t do it.</w:t>
      </w:r>
    </w:p>
    <w:p w14:paraId="122DD2B4" w14:textId="77777777" w:rsidR="000229B4" w:rsidRDefault="00CF5804">
      <w:r>
        <w:t xml:space="preserve">Most practical </w:t>
      </w:r>
      <w:r w:rsidR="000229B4">
        <w:t xml:space="preserve">code for this makes each </w:t>
      </w:r>
      <w:r w:rsidR="000229B4">
        <w:rPr>
          <w:rStyle w:val="code"/>
        </w:rPr>
        <w:t>U</w:t>
      </w:r>
      <w:r w:rsidR="000229B4">
        <w:t xml:space="preserve"> operate on a single variable (that is, map one value to another without looking at any other part of </w:t>
      </w:r>
      <w:r w:rsidR="000229B4">
        <w:rPr>
          <w:rStyle w:val="code"/>
        </w:rPr>
        <w:t>S</w:t>
      </w:r>
      <w:r w:rsidR="000229B4">
        <w:t xml:space="preserve">; in the usual application, a variable is one disk block). It assigns a version number </w:t>
      </w:r>
      <w:r w:rsidR="000229B4">
        <w:rPr>
          <w:rStyle w:val="code"/>
        </w:rPr>
        <w:t>VN</w:t>
      </w:r>
      <w:r w:rsidR="000229B4">
        <w:t xml:space="preserve"> to each </w:t>
      </w:r>
      <w:r w:rsidR="000229B4">
        <w:rPr>
          <w:rStyle w:val="code"/>
        </w:rPr>
        <w:t>U</w:t>
      </w:r>
      <w:r w:rsidR="000229B4">
        <w:t xml:space="preserve"> and keeps the </w:t>
      </w:r>
      <w:r w:rsidR="000229B4">
        <w:rPr>
          <w:rStyle w:val="code"/>
        </w:rPr>
        <w:t>VN</w:t>
      </w:r>
      <w:r w:rsidR="000229B4">
        <w:t xml:space="preserve"> of the most recently applied </w:t>
      </w:r>
      <w:r w:rsidR="000229B4">
        <w:rPr>
          <w:rStyle w:val="code"/>
        </w:rPr>
        <w:t>U</w:t>
      </w:r>
      <w:r w:rsidR="000229B4">
        <w:t xml:space="preserve"> with each block. Then you can tell whether a </w:t>
      </w:r>
      <w:r w:rsidR="000229B4">
        <w:rPr>
          <w:rStyle w:val="code"/>
        </w:rPr>
        <w:t>U</w:t>
      </w:r>
      <w:r w:rsidR="000229B4">
        <w:t xml:space="preserve"> has already been applied just by comparing its </w:t>
      </w:r>
      <w:r w:rsidR="000229B4">
        <w:rPr>
          <w:rStyle w:val="code"/>
        </w:rPr>
        <w:t>VN</w:t>
      </w:r>
      <w:r w:rsidR="000229B4">
        <w:t xml:space="preserve"> with the </w:t>
      </w:r>
      <w:r w:rsidR="000229B4">
        <w:rPr>
          <w:rStyle w:val="code"/>
        </w:rPr>
        <w:t>VN</w:t>
      </w:r>
      <w:r w:rsidR="000229B4">
        <w:t xml:space="preserve"> of the block. For example, if the version number of the update is </w:t>
      </w:r>
      <w:r>
        <w:rPr>
          <w:rStyle w:val="code"/>
        </w:rPr>
        <w:t>23</w:t>
      </w:r>
      <w:r w:rsidR="000229B4">
        <w:t>:</w:t>
      </w:r>
    </w:p>
    <w:tbl>
      <w:tblPr>
        <w:tblW w:w="0" w:type="auto"/>
        <w:tblLayout w:type="fixed"/>
        <w:tblCellMar>
          <w:left w:w="80" w:type="dxa"/>
          <w:right w:w="80" w:type="dxa"/>
        </w:tblCellMar>
        <w:tblLook w:val="0000" w:firstRow="0" w:lastRow="0" w:firstColumn="0" w:lastColumn="0" w:noHBand="0" w:noVBand="0"/>
      </w:tblPr>
      <w:tblGrid>
        <w:gridCol w:w="1620"/>
        <w:gridCol w:w="1880"/>
        <w:gridCol w:w="3600"/>
      </w:tblGrid>
      <w:tr w:rsidR="000229B4" w14:paraId="1814FA32" w14:textId="77777777">
        <w:tblPrEx>
          <w:tblCellMar>
            <w:top w:w="0" w:type="dxa"/>
            <w:bottom w:w="0" w:type="dxa"/>
          </w:tblCellMar>
        </w:tblPrEx>
        <w:trPr>
          <w:cantSplit/>
        </w:trPr>
        <w:tc>
          <w:tcPr>
            <w:tcW w:w="1620" w:type="dxa"/>
          </w:tcPr>
          <w:p w14:paraId="02F8F2E6" w14:textId="77777777" w:rsidR="000229B4" w:rsidRDefault="000229B4">
            <w:pPr>
              <w:rPr>
                <w:rStyle w:val="code"/>
              </w:rPr>
            </w:pPr>
          </w:p>
        </w:tc>
        <w:tc>
          <w:tcPr>
            <w:tcW w:w="1880" w:type="dxa"/>
          </w:tcPr>
          <w:p w14:paraId="238B1B2D" w14:textId="77777777" w:rsidR="000229B4" w:rsidRDefault="000229B4">
            <w:pPr>
              <w:rPr>
                <w:rStyle w:val="code"/>
              </w:rPr>
            </w:pPr>
            <w:r>
              <w:t>Original</w:t>
            </w:r>
          </w:p>
        </w:tc>
        <w:tc>
          <w:tcPr>
            <w:tcW w:w="3600" w:type="dxa"/>
          </w:tcPr>
          <w:p w14:paraId="2A9E5AFA" w14:textId="77777777" w:rsidR="000229B4" w:rsidRDefault="000229B4">
            <w:pPr>
              <w:rPr>
                <w:rStyle w:val="code"/>
              </w:rPr>
            </w:pPr>
            <w:r>
              <w:t>Idempotent</w:t>
            </w:r>
          </w:p>
        </w:tc>
      </w:tr>
      <w:tr w:rsidR="000229B4" w14:paraId="597DFF08" w14:textId="77777777">
        <w:tblPrEx>
          <w:tblCellMar>
            <w:top w:w="0" w:type="dxa"/>
            <w:bottom w:w="0" w:type="dxa"/>
          </w:tblCellMar>
        </w:tblPrEx>
        <w:trPr>
          <w:cantSplit/>
        </w:trPr>
        <w:tc>
          <w:tcPr>
            <w:tcW w:w="1620" w:type="dxa"/>
          </w:tcPr>
          <w:p w14:paraId="77CF0DAD" w14:textId="77777777" w:rsidR="000229B4" w:rsidRDefault="000229B4" w:rsidP="003572A8">
            <w:pPr>
              <w:spacing w:line="240" w:lineRule="auto"/>
            </w:pPr>
            <w:r>
              <w:t>The disk block</w:t>
            </w:r>
          </w:p>
        </w:tc>
        <w:tc>
          <w:tcPr>
            <w:tcW w:w="1880" w:type="dxa"/>
          </w:tcPr>
          <w:p w14:paraId="5D4CAAEB" w14:textId="77777777" w:rsidR="000229B4" w:rsidRDefault="000229B4" w:rsidP="003572A8">
            <w:pPr>
              <w:spacing w:line="240" w:lineRule="auto"/>
              <w:rPr>
                <w:rStyle w:val="code"/>
              </w:rPr>
            </w:pPr>
            <w:r>
              <w:rPr>
                <w:rStyle w:val="code"/>
              </w:rPr>
              <w:t>x: Int</w:t>
            </w:r>
          </w:p>
        </w:tc>
        <w:tc>
          <w:tcPr>
            <w:tcW w:w="3600" w:type="dxa"/>
          </w:tcPr>
          <w:p w14:paraId="6145E9FD" w14:textId="77777777" w:rsidR="000229B4" w:rsidRDefault="000229B4" w:rsidP="003572A8">
            <w:pPr>
              <w:spacing w:line="240" w:lineRule="auto"/>
              <w:rPr>
                <w:rStyle w:val="code"/>
              </w:rPr>
            </w:pPr>
            <w:r>
              <w:rPr>
                <w:rStyle w:val="code"/>
              </w:rPr>
              <w:t>x:  Int</w:t>
            </w:r>
          </w:p>
          <w:p w14:paraId="522E68F9" w14:textId="77777777" w:rsidR="000229B4" w:rsidRDefault="000229B4" w:rsidP="003572A8">
            <w:pPr>
              <w:spacing w:before="0" w:line="240" w:lineRule="auto"/>
              <w:rPr>
                <w:rStyle w:val="code"/>
              </w:rPr>
            </w:pPr>
            <w:r>
              <w:rPr>
                <w:rStyle w:val="code"/>
              </w:rPr>
              <w:t>vn: Int</w:t>
            </w:r>
          </w:p>
        </w:tc>
      </w:tr>
      <w:tr w:rsidR="000229B4" w14:paraId="44758389" w14:textId="77777777">
        <w:tblPrEx>
          <w:tblCellMar>
            <w:top w:w="0" w:type="dxa"/>
            <w:bottom w:w="0" w:type="dxa"/>
          </w:tblCellMar>
        </w:tblPrEx>
        <w:trPr>
          <w:cantSplit/>
        </w:trPr>
        <w:tc>
          <w:tcPr>
            <w:tcW w:w="1620" w:type="dxa"/>
          </w:tcPr>
          <w:p w14:paraId="51ADC94C" w14:textId="77777777" w:rsidR="000229B4" w:rsidRDefault="000229B4" w:rsidP="003572A8">
            <w:pPr>
              <w:spacing w:line="240" w:lineRule="auto"/>
            </w:pPr>
            <w:r>
              <w:t>The update</w:t>
            </w:r>
          </w:p>
        </w:tc>
        <w:tc>
          <w:tcPr>
            <w:tcW w:w="1880" w:type="dxa"/>
          </w:tcPr>
          <w:p w14:paraId="131037F6" w14:textId="77777777" w:rsidR="000229B4" w:rsidRDefault="000229B4" w:rsidP="003572A8">
            <w:pPr>
              <w:spacing w:line="240" w:lineRule="auto"/>
              <w:rPr>
                <w:rStyle w:val="code"/>
              </w:rPr>
            </w:pPr>
            <w:r>
              <w:rPr>
                <w:rStyle w:val="code"/>
              </w:rPr>
              <w:t>x := x + 1</w:t>
            </w:r>
          </w:p>
        </w:tc>
        <w:tc>
          <w:tcPr>
            <w:tcW w:w="3600" w:type="dxa"/>
          </w:tcPr>
          <w:p w14:paraId="703F998D" w14:textId="77777777" w:rsidR="000229B4" w:rsidRDefault="000229B4" w:rsidP="003572A8">
            <w:pPr>
              <w:spacing w:line="240" w:lineRule="auto"/>
              <w:rPr>
                <w:rStyle w:val="code"/>
              </w:rPr>
            </w:pPr>
            <w:r>
              <w:rPr>
                <w:rStyle w:val="code"/>
              </w:rPr>
              <w:t>IF</w:t>
            </w:r>
            <w:r>
              <w:rPr>
                <w:rStyle w:val="code"/>
              </w:rPr>
              <w:tab/>
              <w:t xml:space="preserve">vn = </w:t>
            </w:r>
            <w:r w:rsidR="00CF5804">
              <w:rPr>
                <w:rStyle w:val="code"/>
              </w:rPr>
              <w:t>22</w:t>
            </w:r>
            <w:r>
              <w:rPr>
                <w:rStyle w:val="code"/>
              </w:rPr>
              <w:t xml:space="preserve"> =&gt; x := x + 1;</w:t>
            </w:r>
            <w:r>
              <w:rPr>
                <w:rStyle w:val="code"/>
              </w:rPr>
              <w:br/>
              <w:t xml:space="preserve">                 vn := </w:t>
            </w:r>
            <w:r w:rsidR="00CF5804">
              <w:rPr>
                <w:rStyle w:val="code"/>
              </w:rPr>
              <w:t>23</w:t>
            </w:r>
          </w:p>
          <w:p w14:paraId="52F2B779" w14:textId="77777777" w:rsidR="000229B4" w:rsidRDefault="000229B4" w:rsidP="003572A8">
            <w:pPr>
              <w:spacing w:before="0" w:line="240" w:lineRule="auto"/>
              <w:rPr>
                <w:rStyle w:val="code"/>
              </w:rPr>
            </w:pPr>
            <w:r>
              <w:rPr>
                <w:rStyle w:val="code"/>
              </w:rPr>
              <w:t>[*]</w:t>
            </w:r>
            <w:r>
              <w:rPr>
                <w:rStyle w:val="code"/>
              </w:rPr>
              <w:tab/>
              <w:t>SKIP FI</w:t>
            </w:r>
          </w:p>
        </w:tc>
      </w:tr>
    </w:tbl>
    <w:p w14:paraId="6B43EBCB" w14:textId="77777777" w:rsidR="000229B4" w:rsidRDefault="000229B4">
      <w:r>
        <w:t xml:space="preserve">Note: </w:t>
      </w:r>
      <w:r>
        <w:rPr>
          <w:rStyle w:val="code"/>
        </w:rPr>
        <w:t xml:space="preserve">vn = </w:t>
      </w:r>
      <w:r w:rsidR="00CF5804">
        <w:rPr>
          <w:rStyle w:val="code"/>
        </w:rPr>
        <w:t>22</w:t>
      </w:r>
      <w:r>
        <w:t xml:space="preserve"> implies that exactly updates </w:t>
      </w:r>
      <w:r>
        <w:rPr>
          <w:rStyle w:val="code"/>
        </w:rPr>
        <w:t xml:space="preserve">1, 2, ..., </w:t>
      </w:r>
      <w:r w:rsidR="00CF5804">
        <w:rPr>
          <w:rStyle w:val="code"/>
        </w:rPr>
        <w:t>22</w:t>
      </w:r>
      <w:r>
        <w:t xml:space="preserve"> have been applied.</w:t>
      </w:r>
    </w:p>
    <w:p w14:paraId="27B9C076" w14:textId="77777777" w:rsidR="000229B4" w:rsidRDefault="000229B4">
      <w:pPr>
        <w:pStyle w:val="Heading2"/>
      </w:pPr>
      <w:r>
        <w:t>Writing the log atomically</w:t>
      </w:r>
    </w:p>
    <w:p w14:paraId="1C193022" w14:textId="77777777" w:rsidR="000229B4" w:rsidRDefault="000229B4">
      <w:r>
        <w:t xml:space="preserve">This code is still not practical, because it requires writing the entire log atomically in </w:t>
      </w:r>
      <w:r>
        <w:rPr>
          <w:rStyle w:val="code"/>
        </w:rPr>
        <w:t>Commit</w:t>
      </w:r>
      <w:r>
        <w:t xml:space="preserve">, and the log might be bigger than the one disk block that the disk hardware writes atomically. There are various ways to get around this, but the standard one is to add a stable </w:t>
      </w:r>
      <w:r>
        <w:rPr>
          <w:rStyle w:val="code"/>
        </w:rPr>
        <w:t>sph</w:t>
      </w:r>
      <w:r>
        <w:t xml:space="preserve"> variable that can be </w:t>
      </w:r>
      <w:r>
        <w:rPr>
          <w:rStyle w:val="code"/>
        </w:rPr>
        <w:t>idle</w:t>
      </w:r>
      <w:r>
        <w:t xml:space="preserve"> or </w:t>
      </w:r>
      <w:r>
        <w:rPr>
          <w:rStyle w:val="code"/>
        </w:rPr>
        <w:t>commit</w:t>
      </w:r>
      <w:r>
        <w:t xml:space="preserve">. We view </w:t>
      </w:r>
      <w:r>
        <w:rPr>
          <w:rStyle w:val="code"/>
        </w:rPr>
        <w:t>LogRecovery</w:t>
      </w:r>
      <w:r>
        <w:t xml:space="preserve"> as a spec for our new code, in which the </w:t>
      </w:r>
      <w:r>
        <w:rPr>
          <w:rStyle w:val="code"/>
        </w:rPr>
        <w:t>sl</w:t>
      </w:r>
      <w:r>
        <w:t xml:space="preserve"> of the spec is empty unless </w:t>
      </w:r>
      <w:r>
        <w:rPr>
          <w:rStyle w:val="code"/>
        </w:rPr>
        <w:t>sph = commit</w:t>
      </w:r>
      <w:r>
        <w:t>. The module below includes only the parts that are di</w:t>
      </w:r>
      <w:r>
        <w:t>f</w:t>
      </w:r>
      <w:r>
        <w:t xml:space="preserve">ferent from </w:t>
      </w:r>
      <w:r>
        <w:rPr>
          <w:rStyle w:val="code"/>
        </w:rPr>
        <w:t>LogRecovery</w:t>
      </w:r>
      <w:r>
        <w:t xml:space="preserve">. It changes </w:t>
      </w:r>
      <w:r>
        <w:rPr>
          <w:rStyle w:val="code"/>
        </w:rPr>
        <w:t>sl</w:t>
      </w:r>
      <w:r>
        <w:t xml:space="preserve"> only one update at a time.</w:t>
      </w:r>
      <w:r w:rsidR="008C1CA7">
        <w:t xml:space="preserve"> The action in the code that corresponds to </w:t>
      </w:r>
      <w:r w:rsidR="008C1CA7" w:rsidRPr="008C1CA7">
        <w:rPr>
          <w:rStyle w:val="code"/>
        </w:rPr>
        <w:t>Commit</w:t>
      </w:r>
      <w:r w:rsidR="008C1CA7">
        <w:t xml:space="preserve"> in the spec is setting</w:t>
      </w:r>
      <w:r w:rsidR="008C1CA7" w:rsidRPr="008C1CA7">
        <w:rPr>
          <w:rStyle w:val="code"/>
        </w:rPr>
        <w:t xml:space="preserve"> </w:t>
      </w:r>
      <w:r w:rsidR="008C1CA7">
        <w:rPr>
          <w:rStyle w:val="code"/>
        </w:rPr>
        <w:t>sph = commit</w:t>
      </w:r>
      <w:r w:rsidR="008C1CA7">
        <w:t>.</w:t>
      </w:r>
    </w:p>
    <w:p w14:paraId="0D5843D9" w14:textId="77777777" w:rsidR="000229B4" w:rsidRDefault="000229B4">
      <w:pPr>
        <w:pStyle w:val="modhead"/>
      </w:pPr>
      <w:r>
        <w:t xml:space="preserve">MODULE IncrementalLog </w:t>
      </w:r>
      <w:r>
        <w:tab/>
      </w:r>
      <w:r>
        <w:rPr>
          <w:rStyle w:val="m"/>
          <w:b w:val="0"/>
        </w:rPr>
        <w:t xml:space="preserve">% implements </w:t>
      </w:r>
      <w:r>
        <w:rPr>
          <w:rStyle w:val="code"/>
          <w:b w:val="0"/>
        </w:rPr>
        <w:t>LogRecovery</w:t>
      </w:r>
    </w:p>
    <w:p w14:paraId="0E2F97DA" w14:textId="77777777" w:rsidR="000229B4" w:rsidRDefault="000229B4">
      <w:pPr>
        <w:pStyle w:val="declhead"/>
        <w:rPr>
          <w:rStyle w:val="code"/>
        </w:rPr>
      </w:pPr>
      <w:r>
        <w:rPr>
          <w:rStyle w:val="code"/>
        </w:rPr>
        <w:t>...</w:t>
      </w:r>
    </w:p>
    <w:p w14:paraId="52E14CA1" w14:textId="1B81FB1C" w:rsidR="000229B4" w:rsidRDefault="006E6F29">
      <w:pPr>
        <w:pStyle w:val="declhead"/>
        <w:rPr>
          <w:rStyle w:val="code"/>
        </w:rPr>
      </w:pPr>
      <w:r>
        <mc:AlternateContent>
          <mc:Choice Requires="wps">
            <w:drawing>
              <wp:anchor distT="0" distB="0" distL="114300" distR="114300" simplePos="0" relativeHeight="251628544" behindDoc="1" locked="0" layoutInCell="1" allowOverlap="1" wp14:anchorId="1389D8F0" wp14:editId="4C5CB469">
                <wp:simplePos x="0" y="0"/>
                <wp:positionH relativeFrom="column">
                  <wp:posOffset>293370</wp:posOffset>
                </wp:positionH>
                <wp:positionV relativeFrom="paragraph">
                  <wp:posOffset>250190</wp:posOffset>
                </wp:positionV>
                <wp:extent cx="4705350" cy="333375"/>
                <wp:effectExtent l="0" t="0" r="0" b="0"/>
                <wp:wrapNone/>
                <wp:docPr id="1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4111D" id="Rectangle 73" o:spid="_x0000_s1026" style="position:absolute;margin-left:23.1pt;margin-top:19.7pt;width:370.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"/>
            </w:pict>
          </mc:Fallback>
        </mc:AlternateContent>
      </w:r>
      <w:r w:rsidR="000229B4">
        <w:rPr>
          <w:rStyle w:val="code"/>
        </w:rPr>
        <w:t>VAR</w:t>
      </w:r>
      <w:r w:rsidR="000229B4">
        <w:rPr>
          <w:rStyle w:val="code"/>
        </w:rPr>
        <w:tab/>
        <w:t>...</w:t>
      </w:r>
    </w:p>
    <w:p w14:paraId="28458C70" w14:textId="77777777" w:rsidR="000229B4" w:rsidRDefault="000229B4">
      <w:pPr>
        <w:pStyle w:val="decl"/>
        <w:rPr>
          <w:rStyle w:val="code"/>
        </w:rPr>
      </w:pPr>
      <w:r>
        <w:rPr>
          <w:rStyle w:val="code"/>
        </w:rPr>
        <w:t>sph</w:t>
      </w:r>
      <w:r>
        <w:rPr>
          <w:rStyle w:val="code"/>
        </w:rPr>
        <w:tab/>
        <w:t>: ENUM[idle, commit]      := idle</w:t>
      </w:r>
      <w:r>
        <w:rPr>
          <w:rStyle w:val="code"/>
        </w:rPr>
        <w:tab/>
      </w:r>
      <w:r>
        <w:rPr>
          <w:rStyle w:val="m"/>
        </w:rPr>
        <w:t>% stable phase</w:t>
      </w:r>
      <w:r>
        <w:rPr>
          <w:rStyle w:val="m"/>
        </w:rPr>
        <w:br/>
      </w:r>
      <w:r>
        <w:rPr>
          <w:rStyle w:val="code"/>
        </w:rPr>
        <w:t>vph</w:t>
      </w:r>
      <w:r>
        <w:rPr>
          <w:rStyle w:val="code"/>
        </w:rPr>
        <w:tab/>
        <w:t>: ENUM[idle, run, commit] := idle</w:t>
      </w:r>
      <w:r>
        <w:rPr>
          <w:rStyle w:val="code"/>
        </w:rPr>
        <w:tab/>
      </w:r>
      <w:r>
        <w:rPr>
          <w:rStyle w:val="m"/>
        </w:rPr>
        <w:t>% volatile phase</w:t>
      </w:r>
    </w:p>
    <w:p w14:paraId="0F297743" w14:textId="4151598D" w:rsidR="000229B4" w:rsidRDefault="006E6F29">
      <w:pPr>
        <w:pStyle w:val="routine"/>
        <w:rPr>
          <w:rStyle w:val="code"/>
        </w:rPr>
      </w:pPr>
      <w:r>
        <mc:AlternateContent>
          <mc:Choice Requires="wps">
            <w:drawing>
              <wp:anchor distT="0" distB="0" distL="114300" distR="114300" simplePos="0" relativeHeight="251658240" behindDoc="1" locked="0" layoutInCell="1" allowOverlap="1" wp14:anchorId="2A5433F9" wp14:editId="66901A64">
                <wp:simplePos x="0" y="0"/>
                <wp:positionH relativeFrom="column">
                  <wp:posOffset>331470</wp:posOffset>
                </wp:positionH>
                <wp:positionV relativeFrom="paragraph">
                  <wp:posOffset>249555</wp:posOffset>
                </wp:positionV>
                <wp:extent cx="3590925" cy="314325"/>
                <wp:effectExtent l="0" t="0" r="0" b="0"/>
                <wp:wrapNone/>
                <wp:docPr id="1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2CBA6" id="Rectangle 74" o:spid="_x0000_s1026" style="position:absolute;margin-left:26.1pt;margin-top:19.65pt;width:282.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"/>
            </w:pict>
          </mc:Fallback>
        </mc:AlternateContent>
      </w:r>
      <w:r w:rsidR="000229B4">
        <w:rPr>
          <w:rStyle w:val="code"/>
        </w:rPr>
        <w:t xml:space="preserve">% ABSTRACTION </w:t>
      </w:r>
      <w:r w:rsidR="000229B4">
        <w:rPr>
          <w:rStyle w:val="m"/>
        </w:rPr>
        <w:t xml:space="preserve">to </w:t>
      </w:r>
      <w:r w:rsidR="000229B4">
        <w:rPr>
          <w:rStyle w:val="code"/>
        </w:rPr>
        <w:t>LogRecovery</w:t>
      </w:r>
    </w:p>
    <w:p w14:paraId="44D0FF42" w14:textId="77777777" w:rsidR="000229B4" w:rsidRDefault="000229B4">
      <w:pPr>
        <w:pStyle w:val="cmd1"/>
        <w:rPr>
          <w:rStyle w:val="code"/>
        </w:rPr>
      </w:pPr>
      <w:r>
        <w:rPr>
          <w:rStyle w:val="code"/>
        </w:rPr>
        <w:t>LogRecovery.sl = (sph = commit =&gt; sl  [*] {})</w:t>
      </w:r>
      <w:r>
        <w:rPr>
          <w:rStyle w:val="code"/>
        </w:rPr>
        <w:br/>
        <w:t>LogRecovery.ph = (sph # commit =&gt; vph [*] idle)</w:t>
      </w:r>
      <w:r>
        <w:rPr>
          <w:rStyle w:val="code"/>
        </w:rPr>
        <w:br/>
      </w:r>
      <w:r>
        <w:rPr>
          <w:rStyle w:val="m"/>
        </w:rPr>
        <w:t>the identity elsewhere</w:t>
      </w:r>
    </w:p>
    <w:p w14:paraId="20DD707A" w14:textId="77777777" w:rsidR="000229B4" w:rsidRDefault="000229B4">
      <w:pPr>
        <w:pStyle w:val="routine"/>
        <w:rPr>
          <w:rStyle w:val="code"/>
        </w:rPr>
      </w:pPr>
      <w:r>
        <w:rPr>
          <w:rStyle w:val="code"/>
        </w:rPr>
        <w:t xml:space="preserve">APROC Begin() = &lt;&lt; vs := ss; sl := {}; vl := {}; </w:t>
      </w:r>
      <w:r>
        <w:rPr>
          <w:rStyle w:val="k"/>
        </w:rPr>
        <w:t>vph</w:t>
      </w:r>
      <w:r>
        <w:rPr>
          <w:rStyle w:val="code"/>
        </w:rPr>
        <w:t xml:space="preserve"> := run &gt;&gt;</w:t>
      </w:r>
    </w:p>
    <w:p w14:paraId="6A30C891" w14:textId="77777777" w:rsidR="000229B4" w:rsidRDefault="000229B4">
      <w:pPr>
        <w:pStyle w:val="routine"/>
        <w:rPr>
          <w:rStyle w:val="code"/>
        </w:rPr>
      </w:pPr>
      <w:r>
        <w:rPr>
          <w:rStyle w:val="code"/>
        </w:rPr>
        <w:t xml:space="preserve">APROC Do(a) -&gt; V RAISES {crashed} = &lt;&lt; </w:t>
      </w:r>
    </w:p>
    <w:p w14:paraId="6C8B511E" w14:textId="77777777" w:rsidR="000229B4" w:rsidRDefault="000229B4">
      <w:pPr>
        <w:pStyle w:val="cmd1"/>
        <w:rPr>
          <w:rStyle w:val="code"/>
        </w:rPr>
      </w:pPr>
      <w:r>
        <w:rPr>
          <w:rStyle w:val="k"/>
        </w:rPr>
        <w:t>IF  vph = run</w:t>
      </w:r>
      <w:r>
        <w:rPr>
          <w:rStyle w:val="code"/>
        </w:rPr>
        <w:t xml:space="preserve"> … </w:t>
      </w:r>
      <w:r>
        <w:rPr>
          <w:rStyle w:val="code"/>
        </w:rPr>
        <w:tab/>
      </w:r>
      <w:r>
        <w:rPr>
          <w:rStyle w:val="m"/>
        </w:rPr>
        <w:t>% the rest as before</w:t>
      </w:r>
    </w:p>
    <w:p w14:paraId="37B3E210" w14:textId="77777777" w:rsidR="000229B4" w:rsidRDefault="000229B4">
      <w:pPr>
        <w:pStyle w:val="routine"/>
        <w:keepNext/>
        <w:keepLines/>
        <w:rPr>
          <w:rStyle w:val="code"/>
        </w:rPr>
      </w:pPr>
      <w:r>
        <w:rPr>
          <w:rStyle w:val="code"/>
        </w:rPr>
        <w:t xml:space="preserve">PROC Commit() = </w:t>
      </w:r>
    </w:p>
    <w:p w14:paraId="0AF44486" w14:textId="77777777" w:rsidR="000229B4" w:rsidRDefault="000229B4">
      <w:pPr>
        <w:pStyle w:val="cmd1"/>
        <w:keepNext/>
        <w:keepLines/>
        <w:rPr>
          <w:rStyle w:val="code"/>
        </w:rPr>
      </w:pPr>
      <w:r>
        <w:rPr>
          <w:rStyle w:val="code"/>
        </w:rPr>
        <w:t xml:space="preserve">IF </w:t>
      </w:r>
      <w:r>
        <w:rPr>
          <w:rStyle w:val="k"/>
        </w:rPr>
        <w:t>vph</w:t>
      </w:r>
      <w:r>
        <w:rPr>
          <w:rStyle w:val="code"/>
        </w:rPr>
        <w:t xml:space="preserve"> = run =&gt;</w:t>
      </w:r>
    </w:p>
    <w:p w14:paraId="57F591CF" w14:textId="2E4B3182" w:rsidR="000229B4" w:rsidRDefault="006E6F29">
      <w:pPr>
        <w:pStyle w:val="cmd2"/>
        <w:keepNext/>
        <w:keepLines/>
        <w:rPr>
          <w:rStyle w:val="code"/>
        </w:rPr>
      </w:pPr>
      <w:r>
        <mc:AlternateContent>
          <mc:Choice Requires="wps">
            <w:drawing>
              <wp:anchor distT="0" distB="0" distL="114300" distR="114300" simplePos="0" relativeHeight="251659264" behindDoc="1" locked="0" layoutInCell="1" allowOverlap="1" wp14:anchorId="7B5AA78D" wp14:editId="1BFF5ACD">
                <wp:simplePos x="0" y="0"/>
                <wp:positionH relativeFrom="column">
                  <wp:posOffset>661035</wp:posOffset>
                </wp:positionH>
                <wp:positionV relativeFrom="paragraph">
                  <wp:posOffset>4445</wp:posOffset>
                </wp:positionV>
                <wp:extent cx="5172075" cy="438150"/>
                <wp:effectExtent l="0" t="0" r="0" b="0"/>
                <wp:wrapNone/>
                <wp:docPr id="1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2075"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F8B84" id="Rectangle 75" o:spid="_x0000_s1026" style="position:absolute;margin-left:52.05pt;margin-top:.35pt;width:407.25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7hIgIAAD4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"/>
            </w:pict>
          </mc:Fallback>
        </mc:AlternateContent>
      </w:r>
      <w:r w:rsidR="000229B4">
        <w:rPr>
          <w:rStyle w:val="m"/>
        </w:rPr>
        <w:t xml:space="preserve">% copy </w:t>
      </w:r>
      <w:r w:rsidR="000229B4">
        <w:rPr>
          <w:rStyle w:val="code"/>
        </w:rPr>
        <w:t>vl</w:t>
      </w:r>
      <w:r w:rsidR="000229B4">
        <w:rPr>
          <w:rStyle w:val="m"/>
        </w:rPr>
        <w:t xml:space="preserve"> to </w:t>
      </w:r>
      <w:r w:rsidR="000229B4">
        <w:rPr>
          <w:rStyle w:val="code"/>
        </w:rPr>
        <w:t>sl</w:t>
      </w:r>
      <w:r w:rsidR="000229B4">
        <w:rPr>
          <w:rStyle w:val="m"/>
        </w:rPr>
        <w:t xml:space="preserve"> a bit at a time</w:t>
      </w:r>
      <w:r w:rsidR="000229B4">
        <w:rPr>
          <w:rStyle w:val="m"/>
        </w:rPr>
        <w:br/>
      </w:r>
      <w:r w:rsidR="000229B4">
        <w:rPr>
          <w:rStyle w:val="code"/>
        </w:rPr>
        <w:t xml:space="preserve">VAR l := vl | DO l # {} =&gt; &lt;&lt; sl := sl {l.head}; l := l.tail &gt;&gt; OD; </w:t>
      </w:r>
      <w:r w:rsidR="000229B4">
        <w:rPr>
          <w:rStyle w:val="code"/>
        </w:rPr>
        <w:br/>
        <w:t xml:space="preserve">&lt;&lt; sph := commit; vph := commit &gt;&gt;; </w:t>
      </w:r>
      <w:r w:rsidR="008C1CA7">
        <w:rPr>
          <w:rStyle w:val="code"/>
        </w:rPr>
        <w:tab/>
      </w:r>
      <w:r w:rsidR="008C1CA7">
        <w:rPr>
          <w:rStyle w:val="m"/>
        </w:rPr>
        <w:t>% transaction commits here</w:t>
      </w:r>
      <w:r w:rsidR="000229B4">
        <w:rPr>
          <w:rStyle w:val="code"/>
        </w:rPr>
        <w:br/>
        <w:t>Redo()</w:t>
      </w:r>
    </w:p>
    <w:p w14:paraId="02E796D5" w14:textId="77777777" w:rsidR="000229B4" w:rsidRDefault="000229B4">
      <w:pPr>
        <w:pStyle w:val="cmd1"/>
        <w:rPr>
          <w:rStyle w:val="code"/>
        </w:rPr>
      </w:pPr>
      <w:r>
        <w:rPr>
          <w:rStyle w:val="code"/>
        </w:rPr>
        <w:t>[*] RAISE crashed</w:t>
      </w:r>
      <w:r>
        <w:rPr>
          <w:rStyle w:val="code"/>
        </w:rPr>
        <w:br/>
        <w:t xml:space="preserve">FI </w:t>
      </w:r>
    </w:p>
    <w:p w14:paraId="09921AAF" w14:textId="77777777" w:rsidR="000229B4" w:rsidRDefault="000229B4">
      <w:pPr>
        <w:pStyle w:val="routine"/>
        <w:rPr>
          <w:rStyle w:val="code"/>
        </w:rPr>
      </w:pPr>
      <w:r>
        <w:rPr>
          <w:rStyle w:val="code"/>
        </w:rPr>
        <w:t xml:space="preserve">PROC Crash() = </w:t>
      </w:r>
    </w:p>
    <w:p w14:paraId="451672FC" w14:textId="77777777" w:rsidR="000229B4" w:rsidRDefault="000229B4">
      <w:pPr>
        <w:pStyle w:val="cmd1"/>
        <w:rPr>
          <w:rStyle w:val="code"/>
        </w:rPr>
      </w:pPr>
      <w:r>
        <w:rPr>
          <w:rStyle w:val="code"/>
        </w:rPr>
        <w:t xml:space="preserve">&lt;&lt; vs := ss; vl := {}; </w:t>
      </w:r>
      <w:r>
        <w:rPr>
          <w:rStyle w:val="k"/>
        </w:rPr>
        <w:t>vph</w:t>
      </w:r>
      <w:r>
        <w:rPr>
          <w:rStyle w:val="code"/>
        </w:rPr>
        <w:t xml:space="preserve"> := idle &gt;&gt;;</w:t>
      </w:r>
      <w:r>
        <w:rPr>
          <w:rStyle w:val="code"/>
        </w:rPr>
        <w:tab/>
      </w:r>
      <w:r>
        <w:rPr>
          <w:rStyle w:val="m"/>
        </w:rPr>
        <w:t>% what the crash does</w:t>
      </w:r>
      <w:r>
        <w:rPr>
          <w:rStyle w:val="code"/>
        </w:rPr>
        <w:br/>
      </w:r>
      <w:r>
        <w:rPr>
          <w:rStyle w:val="k"/>
        </w:rPr>
        <w:t>vph := sph;</w:t>
      </w:r>
      <w:r>
        <w:rPr>
          <w:rStyle w:val="code"/>
        </w:rPr>
        <w:t xml:space="preserve"> vl := (</w:t>
      </w:r>
      <w:r>
        <w:rPr>
          <w:rStyle w:val="k"/>
        </w:rPr>
        <w:t>vph = idle =&gt; {} [*]</w:t>
      </w:r>
      <w:r>
        <w:rPr>
          <w:rStyle w:val="code"/>
        </w:rPr>
        <w:t xml:space="preserve"> sl); </w:t>
      </w:r>
      <w:r>
        <w:rPr>
          <w:rStyle w:val="code"/>
        </w:rPr>
        <w:tab/>
      </w:r>
      <w:r>
        <w:rPr>
          <w:rStyle w:val="m"/>
        </w:rPr>
        <w:t xml:space="preserve">% the recovery </w:t>
      </w:r>
    </w:p>
    <w:p w14:paraId="0945FBFE" w14:textId="77777777" w:rsidR="000229B4" w:rsidRDefault="000229B4">
      <w:pPr>
        <w:pStyle w:val="cmd1"/>
        <w:rPr>
          <w:rStyle w:val="code"/>
        </w:rPr>
      </w:pPr>
      <w:r>
        <w:rPr>
          <w:rStyle w:val="code"/>
        </w:rPr>
        <w:t>Redo(); vs := ss</w:t>
      </w:r>
      <w:r>
        <w:rPr>
          <w:rStyle w:val="code"/>
        </w:rPr>
        <w:tab/>
      </w:r>
      <w:r>
        <w:rPr>
          <w:rStyle w:val="m"/>
        </w:rPr>
        <w:t>% action</w:t>
      </w:r>
    </w:p>
    <w:p w14:paraId="5CE0EA48" w14:textId="77777777" w:rsidR="000229B4" w:rsidRDefault="000229B4">
      <w:pPr>
        <w:pStyle w:val="routine"/>
        <w:rPr>
          <w:rStyle w:val="code"/>
        </w:rPr>
      </w:pPr>
      <w:r>
        <w:rPr>
          <w:rStyle w:val="code"/>
        </w:rPr>
        <w:t xml:space="preserve">PROC Redo() =  </w:t>
      </w:r>
      <w:r>
        <w:rPr>
          <w:rStyle w:val="code"/>
        </w:rPr>
        <w:tab/>
      </w:r>
      <w:r>
        <w:rPr>
          <w:rStyle w:val="m"/>
        </w:rPr>
        <w:t xml:space="preserve">% replay </w:t>
      </w:r>
      <w:r>
        <w:rPr>
          <w:rStyle w:val="code"/>
        </w:rPr>
        <w:t>vl</w:t>
      </w:r>
      <w:r>
        <w:rPr>
          <w:rStyle w:val="m"/>
        </w:rPr>
        <w:t xml:space="preserve">, then clear </w:t>
      </w:r>
      <w:r>
        <w:rPr>
          <w:rStyle w:val="code"/>
        </w:rPr>
        <w:t>sl</w:t>
      </w:r>
    </w:p>
    <w:p w14:paraId="3B88B009" w14:textId="0FBE1D83" w:rsidR="000229B4" w:rsidRDefault="006E6F29">
      <w:pPr>
        <w:pStyle w:val="cmd1"/>
        <w:rPr>
          <w:rStyle w:val="code"/>
        </w:rPr>
      </w:pPr>
      <w:r>
        <mc:AlternateContent>
          <mc:Choice Requires="wps">
            <w:drawing>
              <wp:anchor distT="0" distB="0" distL="114300" distR="114300" simplePos="0" relativeHeight="251660288" behindDoc="1" locked="0" layoutInCell="1" allowOverlap="1" wp14:anchorId="5FDAD318" wp14:editId="32B2C862">
                <wp:simplePos x="0" y="0"/>
                <wp:positionH relativeFrom="column">
                  <wp:posOffset>308610</wp:posOffset>
                </wp:positionH>
                <wp:positionV relativeFrom="paragraph">
                  <wp:posOffset>145415</wp:posOffset>
                </wp:positionV>
                <wp:extent cx="2847975" cy="295275"/>
                <wp:effectExtent l="0" t="0" r="0" b="0"/>
                <wp:wrapNone/>
                <wp:docPr id="1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FA49F" id="Rectangle 76" o:spid="_x0000_s1026" style="position:absolute;margin-left:24.3pt;margin-top:11.45pt;width:224.2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"/>
            </w:pict>
          </mc:Fallback>
        </mc:AlternateContent>
      </w:r>
      <w:r w:rsidR="000229B4">
        <w:rPr>
          <w:rStyle w:val="code"/>
        </w:rPr>
        <w:t>DO vl # {} =&gt; &lt;&lt; ss := ss + {vl.head} &gt;&gt;; &lt;&lt; vl := vl.tail &gt;&gt; OD</w:t>
      </w:r>
      <w:r w:rsidR="000229B4">
        <w:rPr>
          <w:rStyle w:val="code"/>
        </w:rPr>
        <w:br/>
        <w:t>DO sl # {} =&gt; &lt;&lt; sl := sl.tail &gt;&gt; OD;</w:t>
      </w:r>
      <w:r w:rsidR="000229B4">
        <w:rPr>
          <w:rStyle w:val="code"/>
        </w:rPr>
        <w:br/>
        <w:t>&lt;&lt; sph := idle; vph := idle &gt;&gt;</w:t>
      </w:r>
    </w:p>
    <w:p w14:paraId="05D627FC" w14:textId="77777777" w:rsidR="000229B4" w:rsidRDefault="000229B4">
      <w:pPr>
        <w:pStyle w:val="modend"/>
        <w:rPr>
          <w:rStyle w:val="code"/>
        </w:rPr>
      </w:pPr>
      <w:r>
        <w:rPr>
          <w:rStyle w:val="code"/>
        </w:rPr>
        <w:t xml:space="preserve">END IncrementalLog </w:t>
      </w:r>
    </w:p>
    <w:p w14:paraId="03C89271" w14:textId="77777777" w:rsidR="000229B4" w:rsidRDefault="000229B4">
      <w:r>
        <w:t>And here is the example again.</w:t>
      </w:r>
    </w:p>
    <w:tbl>
      <w:tblPr>
        <w:tblW w:w="0" w:type="auto"/>
        <w:tblLayout w:type="fixed"/>
        <w:tblCellMar>
          <w:left w:w="80" w:type="dxa"/>
          <w:right w:w="80" w:type="dxa"/>
        </w:tblCellMar>
        <w:tblLook w:val="0000" w:firstRow="0" w:lastRow="0" w:firstColumn="0" w:lastColumn="0" w:noHBand="0" w:noVBand="0"/>
      </w:tblPr>
      <w:tblGrid>
        <w:gridCol w:w="2240"/>
        <w:gridCol w:w="540"/>
        <w:gridCol w:w="540"/>
        <w:gridCol w:w="540"/>
        <w:gridCol w:w="540"/>
        <w:gridCol w:w="1440"/>
        <w:gridCol w:w="1440"/>
        <w:gridCol w:w="900"/>
        <w:gridCol w:w="900"/>
      </w:tblGrid>
      <w:tr w:rsidR="000229B4" w14:paraId="03039852" w14:textId="77777777">
        <w:tblPrEx>
          <w:tblCellMar>
            <w:top w:w="0" w:type="dxa"/>
            <w:bottom w:w="0" w:type="dxa"/>
          </w:tblCellMar>
        </w:tblPrEx>
        <w:trPr>
          <w:cantSplit/>
        </w:trPr>
        <w:tc>
          <w:tcPr>
            <w:tcW w:w="2240" w:type="dxa"/>
            <w:tcBorders>
              <w:bottom w:val="single" w:sz="2" w:space="0" w:color="auto"/>
            </w:tcBorders>
          </w:tcPr>
          <w:p w14:paraId="40A6ACC0" w14:textId="77777777" w:rsidR="000229B4" w:rsidRDefault="000229B4">
            <w:pPr>
              <w:rPr>
                <w:i/>
              </w:rPr>
            </w:pPr>
            <w:r>
              <w:br w:type="page"/>
            </w:r>
            <w:r>
              <w:rPr>
                <w:i/>
              </w:rPr>
              <w:t>Action</w:t>
            </w:r>
          </w:p>
        </w:tc>
        <w:tc>
          <w:tcPr>
            <w:tcW w:w="540" w:type="dxa"/>
            <w:tcBorders>
              <w:bottom w:val="single" w:sz="2" w:space="0" w:color="auto"/>
            </w:tcBorders>
          </w:tcPr>
          <w:p w14:paraId="553E2853" w14:textId="77777777" w:rsidR="000229B4" w:rsidRDefault="000229B4">
            <w:pPr>
              <w:rPr>
                <w:i/>
              </w:rPr>
            </w:pPr>
            <w:r>
              <w:rPr>
                <w:rStyle w:val="v"/>
              </w:rPr>
              <w:t>X</w:t>
            </w:r>
          </w:p>
        </w:tc>
        <w:tc>
          <w:tcPr>
            <w:tcW w:w="540" w:type="dxa"/>
            <w:tcBorders>
              <w:bottom w:val="single" w:sz="2" w:space="0" w:color="auto"/>
            </w:tcBorders>
          </w:tcPr>
          <w:p w14:paraId="4C9DEB8B" w14:textId="77777777" w:rsidR="000229B4" w:rsidRDefault="000229B4">
            <w:pPr>
              <w:rPr>
                <w:i/>
              </w:rPr>
            </w:pPr>
            <w:r>
              <w:rPr>
                <w:rStyle w:val="v"/>
              </w:rPr>
              <w:t>Y</w:t>
            </w:r>
          </w:p>
        </w:tc>
        <w:tc>
          <w:tcPr>
            <w:tcW w:w="540" w:type="dxa"/>
            <w:tcBorders>
              <w:bottom w:val="single" w:sz="2" w:space="0" w:color="auto"/>
            </w:tcBorders>
          </w:tcPr>
          <w:p w14:paraId="616202D8" w14:textId="77777777" w:rsidR="000229B4" w:rsidRDefault="000229B4">
            <w:pPr>
              <w:rPr>
                <w:i/>
              </w:rPr>
            </w:pPr>
            <w:r>
              <w:rPr>
                <w:rStyle w:val="v"/>
              </w:rPr>
              <w:t>x</w:t>
            </w:r>
          </w:p>
        </w:tc>
        <w:tc>
          <w:tcPr>
            <w:tcW w:w="540" w:type="dxa"/>
            <w:tcBorders>
              <w:bottom w:val="single" w:sz="2" w:space="0" w:color="auto"/>
            </w:tcBorders>
          </w:tcPr>
          <w:p w14:paraId="08140006" w14:textId="77777777" w:rsidR="000229B4" w:rsidRDefault="000229B4">
            <w:pPr>
              <w:rPr>
                <w:i/>
              </w:rPr>
            </w:pPr>
            <w:r>
              <w:rPr>
                <w:rStyle w:val="v"/>
              </w:rPr>
              <w:t>y</w:t>
            </w:r>
          </w:p>
        </w:tc>
        <w:tc>
          <w:tcPr>
            <w:tcW w:w="1440" w:type="dxa"/>
            <w:tcBorders>
              <w:bottom w:val="single" w:sz="2" w:space="0" w:color="auto"/>
            </w:tcBorders>
          </w:tcPr>
          <w:p w14:paraId="02519AB5" w14:textId="77777777" w:rsidR="000229B4" w:rsidRDefault="000229B4">
            <w:pPr>
              <w:rPr>
                <w:rStyle w:val="code"/>
              </w:rPr>
            </w:pPr>
            <w:r>
              <w:rPr>
                <w:rStyle w:val="code"/>
              </w:rPr>
              <w:t>sl</w:t>
            </w:r>
          </w:p>
        </w:tc>
        <w:tc>
          <w:tcPr>
            <w:tcW w:w="1440" w:type="dxa"/>
            <w:tcBorders>
              <w:bottom w:val="single" w:sz="2" w:space="0" w:color="auto"/>
            </w:tcBorders>
          </w:tcPr>
          <w:p w14:paraId="0FA8D1E5" w14:textId="77777777" w:rsidR="000229B4" w:rsidRDefault="000229B4">
            <w:pPr>
              <w:rPr>
                <w:rStyle w:val="code"/>
              </w:rPr>
            </w:pPr>
            <w:r>
              <w:rPr>
                <w:rStyle w:val="code"/>
              </w:rPr>
              <w:t>vl</w:t>
            </w:r>
          </w:p>
        </w:tc>
        <w:tc>
          <w:tcPr>
            <w:tcW w:w="900" w:type="dxa"/>
            <w:tcBorders>
              <w:bottom w:val="single" w:sz="2" w:space="0" w:color="auto"/>
            </w:tcBorders>
          </w:tcPr>
          <w:p w14:paraId="5A890440" w14:textId="77777777" w:rsidR="000229B4" w:rsidRDefault="000229B4">
            <w:pPr>
              <w:rPr>
                <w:rStyle w:val="code"/>
              </w:rPr>
            </w:pPr>
            <w:r>
              <w:rPr>
                <w:rStyle w:val="code"/>
              </w:rPr>
              <w:t>sph</w:t>
            </w:r>
          </w:p>
        </w:tc>
        <w:tc>
          <w:tcPr>
            <w:tcW w:w="900" w:type="dxa"/>
            <w:tcBorders>
              <w:bottom w:val="single" w:sz="2" w:space="0" w:color="auto"/>
            </w:tcBorders>
          </w:tcPr>
          <w:p w14:paraId="5574F5B9" w14:textId="77777777" w:rsidR="000229B4" w:rsidRDefault="000229B4">
            <w:pPr>
              <w:rPr>
                <w:rStyle w:val="code"/>
              </w:rPr>
            </w:pPr>
            <w:r>
              <w:rPr>
                <w:rStyle w:val="code"/>
              </w:rPr>
              <w:t>vph</w:t>
            </w:r>
          </w:p>
        </w:tc>
      </w:tr>
      <w:tr w:rsidR="000229B4" w14:paraId="2ADFDEC9" w14:textId="77777777">
        <w:tblPrEx>
          <w:tblCellMar>
            <w:top w:w="0" w:type="dxa"/>
            <w:bottom w:w="0" w:type="dxa"/>
          </w:tblCellMar>
        </w:tblPrEx>
        <w:trPr>
          <w:cantSplit/>
        </w:trPr>
        <w:tc>
          <w:tcPr>
            <w:tcW w:w="2240" w:type="dxa"/>
          </w:tcPr>
          <w:p w14:paraId="3BF73AA9" w14:textId="77777777" w:rsidR="000229B4" w:rsidRDefault="000229B4">
            <w:pPr>
              <w:spacing w:before="0"/>
            </w:pPr>
            <w:r>
              <w:rPr>
                <w:i/>
              </w:rPr>
              <w:t>Begin</w:t>
            </w:r>
            <w:r>
              <w:t xml:space="preserve">; </w:t>
            </w:r>
            <w:r>
              <w:rPr>
                <w:i/>
              </w:rPr>
              <w:t>Do</w:t>
            </w:r>
            <w:r>
              <w:t xml:space="preserve">; </w:t>
            </w:r>
            <w:r>
              <w:rPr>
                <w:i/>
              </w:rPr>
              <w:t>Do</w:t>
            </w:r>
          </w:p>
        </w:tc>
        <w:tc>
          <w:tcPr>
            <w:tcW w:w="540" w:type="dxa"/>
          </w:tcPr>
          <w:p w14:paraId="16923A12" w14:textId="77777777" w:rsidR="000229B4" w:rsidRDefault="000229B4">
            <w:pPr>
              <w:spacing w:before="0"/>
            </w:pPr>
          </w:p>
        </w:tc>
        <w:tc>
          <w:tcPr>
            <w:tcW w:w="540" w:type="dxa"/>
          </w:tcPr>
          <w:p w14:paraId="02CA7266" w14:textId="77777777" w:rsidR="000229B4" w:rsidRDefault="000229B4">
            <w:pPr>
              <w:spacing w:before="0"/>
            </w:pPr>
          </w:p>
        </w:tc>
        <w:tc>
          <w:tcPr>
            <w:tcW w:w="540" w:type="dxa"/>
          </w:tcPr>
          <w:p w14:paraId="2B936CD3" w14:textId="77777777" w:rsidR="000229B4" w:rsidRDefault="000229B4">
            <w:pPr>
              <w:spacing w:before="0"/>
            </w:pPr>
          </w:p>
        </w:tc>
        <w:tc>
          <w:tcPr>
            <w:tcW w:w="540" w:type="dxa"/>
          </w:tcPr>
          <w:p w14:paraId="51C2B637" w14:textId="77777777" w:rsidR="000229B4" w:rsidRDefault="000229B4">
            <w:pPr>
              <w:spacing w:before="0"/>
            </w:pPr>
          </w:p>
        </w:tc>
        <w:tc>
          <w:tcPr>
            <w:tcW w:w="1440" w:type="dxa"/>
          </w:tcPr>
          <w:p w14:paraId="35D54B7A" w14:textId="77777777" w:rsidR="000229B4" w:rsidRDefault="000229B4">
            <w:pPr>
              <w:spacing w:before="0"/>
            </w:pPr>
          </w:p>
        </w:tc>
        <w:tc>
          <w:tcPr>
            <w:tcW w:w="1440" w:type="dxa"/>
          </w:tcPr>
          <w:p w14:paraId="52BD4596" w14:textId="77777777" w:rsidR="000229B4" w:rsidRDefault="000229B4">
            <w:pPr>
              <w:spacing w:before="0"/>
            </w:pPr>
          </w:p>
        </w:tc>
        <w:tc>
          <w:tcPr>
            <w:tcW w:w="900" w:type="dxa"/>
          </w:tcPr>
          <w:p w14:paraId="42236329" w14:textId="77777777" w:rsidR="000229B4" w:rsidRDefault="000229B4">
            <w:pPr>
              <w:spacing w:before="0"/>
              <w:rPr>
                <w:rStyle w:val="code"/>
              </w:rPr>
            </w:pPr>
          </w:p>
        </w:tc>
        <w:tc>
          <w:tcPr>
            <w:tcW w:w="900" w:type="dxa"/>
          </w:tcPr>
          <w:p w14:paraId="629FE34D" w14:textId="77777777" w:rsidR="000229B4" w:rsidRDefault="000229B4">
            <w:pPr>
              <w:spacing w:before="0"/>
              <w:rPr>
                <w:rStyle w:val="code"/>
              </w:rPr>
            </w:pPr>
          </w:p>
        </w:tc>
      </w:tr>
      <w:tr w:rsidR="000229B4" w14:paraId="2EE187E2" w14:textId="77777777">
        <w:tblPrEx>
          <w:tblCellMar>
            <w:top w:w="0" w:type="dxa"/>
            <w:bottom w:w="0" w:type="dxa"/>
          </w:tblCellMar>
        </w:tblPrEx>
        <w:trPr>
          <w:cantSplit/>
        </w:trPr>
        <w:tc>
          <w:tcPr>
            <w:tcW w:w="2240" w:type="dxa"/>
          </w:tcPr>
          <w:p w14:paraId="69728861" w14:textId="77777777" w:rsidR="000229B4" w:rsidRDefault="000229B4">
            <w:pPr>
              <w:spacing w:before="0"/>
            </w:pPr>
          </w:p>
        </w:tc>
        <w:tc>
          <w:tcPr>
            <w:tcW w:w="540" w:type="dxa"/>
          </w:tcPr>
          <w:p w14:paraId="69E6D664" w14:textId="77777777" w:rsidR="000229B4" w:rsidRDefault="000229B4">
            <w:pPr>
              <w:spacing w:before="0"/>
            </w:pPr>
            <w:r>
              <w:t>5</w:t>
            </w:r>
          </w:p>
        </w:tc>
        <w:tc>
          <w:tcPr>
            <w:tcW w:w="540" w:type="dxa"/>
          </w:tcPr>
          <w:p w14:paraId="57BB9C68" w14:textId="77777777" w:rsidR="000229B4" w:rsidRDefault="000229B4">
            <w:pPr>
              <w:spacing w:before="0"/>
            </w:pPr>
            <w:r>
              <w:t>5</w:t>
            </w:r>
          </w:p>
        </w:tc>
        <w:tc>
          <w:tcPr>
            <w:tcW w:w="540" w:type="dxa"/>
          </w:tcPr>
          <w:p w14:paraId="536C3911" w14:textId="77777777" w:rsidR="000229B4" w:rsidRDefault="000229B4">
            <w:pPr>
              <w:spacing w:before="0"/>
            </w:pPr>
            <w:r>
              <w:t>4</w:t>
            </w:r>
          </w:p>
        </w:tc>
        <w:tc>
          <w:tcPr>
            <w:tcW w:w="540" w:type="dxa"/>
          </w:tcPr>
          <w:p w14:paraId="79D6219B" w14:textId="77777777" w:rsidR="000229B4" w:rsidRDefault="000229B4">
            <w:pPr>
              <w:spacing w:before="0"/>
            </w:pPr>
            <w:r>
              <w:t>6</w:t>
            </w:r>
          </w:p>
        </w:tc>
        <w:tc>
          <w:tcPr>
            <w:tcW w:w="1440" w:type="dxa"/>
          </w:tcPr>
          <w:p w14:paraId="26D42EBF" w14:textId="77777777" w:rsidR="000229B4" w:rsidRDefault="000229B4">
            <w:pPr>
              <w:spacing w:before="0"/>
            </w:pPr>
            <w:r>
              <w:t>{}</w:t>
            </w:r>
          </w:p>
        </w:tc>
        <w:tc>
          <w:tcPr>
            <w:tcW w:w="1440" w:type="dxa"/>
          </w:tcPr>
          <w:p w14:paraId="35121D8B" w14:textId="77777777" w:rsidR="000229B4" w:rsidRDefault="000229B4">
            <w:pPr>
              <w:spacing w:before="0"/>
            </w:pPr>
            <w:r>
              <w:t>{</w:t>
            </w:r>
            <w:r>
              <w:rPr>
                <w:rStyle w:val="v"/>
              </w:rPr>
              <w:t>x</w:t>
            </w:r>
            <w:r>
              <w:t xml:space="preserve">:=4; </w:t>
            </w:r>
            <w:r>
              <w:rPr>
                <w:rStyle w:val="v"/>
              </w:rPr>
              <w:t>y</w:t>
            </w:r>
            <w:r>
              <w:t>:=6}</w:t>
            </w:r>
          </w:p>
        </w:tc>
        <w:tc>
          <w:tcPr>
            <w:tcW w:w="900" w:type="dxa"/>
          </w:tcPr>
          <w:p w14:paraId="13043444" w14:textId="77777777" w:rsidR="000229B4" w:rsidRDefault="000229B4">
            <w:pPr>
              <w:spacing w:before="0"/>
              <w:rPr>
                <w:rStyle w:val="code"/>
              </w:rPr>
            </w:pPr>
            <w:r>
              <w:rPr>
                <w:rStyle w:val="code"/>
              </w:rPr>
              <w:t>idle</w:t>
            </w:r>
          </w:p>
        </w:tc>
        <w:tc>
          <w:tcPr>
            <w:tcW w:w="900" w:type="dxa"/>
          </w:tcPr>
          <w:p w14:paraId="2355D538" w14:textId="77777777" w:rsidR="000229B4" w:rsidRDefault="000229B4">
            <w:pPr>
              <w:spacing w:before="0"/>
              <w:rPr>
                <w:rStyle w:val="code"/>
              </w:rPr>
            </w:pPr>
            <w:r>
              <w:rPr>
                <w:rStyle w:val="code"/>
              </w:rPr>
              <w:t>run</w:t>
            </w:r>
          </w:p>
        </w:tc>
      </w:tr>
      <w:tr w:rsidR="000229B4" w14:paraId="02491445" w14:textId="77777777">
        <w:tblPrEx>
          <w:tblCellMar>
            <w:top w:w="0" w:type="dxa"/>
            <w:bottom w:w="0" w:type="dxa"/>
          </w:tblCellMar>
        </w:tblPrEx>
        <w:trPr>
          <w:cantSplit/>
        </w:trPr>
        <w:tc>
          <w:tcPr>
            <w:tcW w:w="2240" w:type="dxa"/>
          </w:tcPr>
          <w:p w14:paraId="1D26A7F8" w14:textId="77777777" w:rsidR="000229B4" w:rsidRDefault="000229B4">
            <w:pPr>
              <w:spacing w:before="0"/>
              <w:rPr>
                <w:i/>
              </w:rPr>
            </w:pPr>
            <w:r>
              <w:rPr>
                <w:i/>
              </w:rPr>
              <w:t>Commit</w:t>
            </w:r>
          </w:p>
        </w:tc>
        <w:tc>
          <w:tcPr>
            <w:tcW w:w="540" w:type="dxa"/>
          </w:tcPr>
          <w:p w14:paraId="6F0697C7" w14:textId="77777777" w:rsidR="000229B4" w:rsidRDefault="000229B4">
            <w:pPr>
              <w:spacing w:before="0"/>
            </w:pPr>
          </w:p>
        </w:tc>
        <w:tc>
          <w:tcPr>
            <w:tcW w:w="540" w:type="dxa"/>
          </w:tcPr>
          <w:p w14:paraId="6AF9A075" w14:textId="77777777" w:rsidR="000229B4" w:rsidRDefault="000229B4">
            <w:pPr>
              <w:spacing w:before="0"/>
            </w:pPr>
          </w:p>
        </w:tc>
        <w:tc>
          <w:tcPr>
            <w:tcW w:w="540" w:type="dxa"/>
          </w:tcPr>
          <w:p w14:paraId="058D8964" w14:textId="77777777" w:rsidR="000229B4" w:rsidRDefault="000229B4">
            <w:pPr>
              <w:spacing w:before="0"/>
            </w:pPr>
          </w:p>
        </w:tc>
        <w:tc>
          <w:tcPr>
            <w:tcW w:w="540" w:type="dxa"/>
          </w:tcPr>
          <w:p w14:paraId="21DC6F90" w14:textId="77777777" w:rsidR="000229B4" w:rsidRDefault="000229B4">
            <w:pPr>
              <w:spacing w:before="0"/>
            </w:pPr>
          </w:p>
        </w:tc>
        <w:tc>
          <w:tcPr>
            <w:tcW w:w="1440" w:type="dxa"/>
          </w:tcPr>
          <w:p w14:paraId="20B09D90" w14:textId="77777777" w:rsidR="000229B4" w:rsidRDefault="000229B4">
            <w:pPr>
              <w:spacing w:before="0"/>
            </w:pPr>
          </w:p>
        </w:tc>
        <w:tc>
          <w:tcPr>
            <w:tcW w:w="1440" w:type="dxa"/>
          </w:tcPr>
          <w:p w14:paraId="32996445" w14:textId="77777777" w:rsidR="000229B4" w:rsidRDefault="000229B4">
            <w:pPr>
              <w:spacing w:before="0"/>
            </w:pPr>
          </w:p>
        </w:tc>
        <w:tc>
          <w:tcPr>
            <w:tcW w:w="900" w:type="dxa"/>
          </w:tcPr>
          <w:p w14:paraId="41A8856E" w14:textId="77777777" w:rsidR="000229B4" w:rsidRDefault="000229B4">
            <w:pPr>
              <w:spacing w:before="0"/>
              <w:rPr>
                <w:rStyle w:val="code"/>
              </w:rPr>
            </w:pPr>
          </w:p>
        </w:tc>
        <w:tc>
          <w:tcPr>
            <w:tcW w:w="900" w:type="dxa"/>
          </w:tcPr>
          <w:p w14:paraId="7913A90B" w14:textId="77777777" w:rsidR="000229B4" w:rsidRDefault="000229B4">
            <w:pPr>
              <w:spacing w:before="0"/>
              <w:rPr>
                <w:rStyle w:val="code"/>
              </w:rPr>
            </w:pPr>
          </w:p>
        </w:tc>
      </w:tr>
      <w:tr w:rsidR="000229B4" w14:paraId="4893BCE4" w14:textId="77777777">
        <w:tblPrEx>
          <w:tblCellMar>
            <w:top w:w="0" w:type="dxa"/>
            <w:bottom w:w="0" w:type="dxa"/>
          </w:tblCellMar>
        </w:tblPrEx>
        <w:trPr>
          <w:cantSplit/>
        </w:trPr>
        <w:tc>
          <w:tcPr>
            <w:tcW w:w="2240" w:type="dxa"/>
          </w:tcPr>
          <w:p w14:paraId="489B458D" w14:textId="77777777" w:rsidR="000229B4" w:rsidRDefault="000229B4">
            <w:pPr>
              <w:spacing w:before="0"/>
              <w:rPr>
                <w:i/>
              </w:rPr>
            </w:pPr>
          </w:p>
        </w:tc>
        <w:tc>
          <w:tcPr>
            <w:tcW w:w="540" w:type="dxa"/>
          </w:tcPr>
          <w:p w14:paraId="07C80BB1" w14:textId="77777777" w:rsidR="000229B4" w:rsidRDefault="000229B4">
            <w:pPr>
              <w:spacing w:before="0"/>
            </w:pPr>
            <w:r>
              <w:t>5</w:t>
            </w:r>
          </w:p>
        </w:tc>
        <w:tc>
          <w:tcPr>
            <w:tcW w:w="540" w:type="dxa"/>
          </w:tcPr>
          <w:p w14:paraId="20754B23" w14:textId="77777777" w:rsidR="000229B4" w:rsidRDefault="000229B4">
            <w:pPr>
              <w:spacing w:before="0"/>
            </w:pPr>
            <w:r>
              <w:t>5</w:t>
            </w:r>
          </w:p>
        </w:tc>
        <w:tc>
          <w:tcPr>
            <w:tcW w:w="540" w:type="dxa"/>
          </w:tcPr>
          <w:p w14:paraId="4ED03C48" w14:textId="77777777" w:rsidR="000229B4" w:rsidRDefault="000229B4">
            <w:pPr>
              <w:spacing w:before="0"/>
            </w:pPr>
            <w:r>
              <w:t>4</w:t>
            </w:r>
          </w:p>
        </w:tc>
        <w:tc>
          <w:tcPr>
            <w:tcW w:w="540" w:type="dxa"/>
          </w:tcPr>
          <w:p w14:paraId="25A56356" w14:textId="77777777" w:rsidR="000229B4" w:rsidRDefault="000229B4">
            <w:pPr>
              <w:spacing w:before="0"/>
            </w:pPr>
            <w:r>
              <w:t>6</w:t>
            </w:r>
          </w:p>
        </w:tc>
        <w:tc>
          <w:tcPr>
            <w:tcW w:w="1440" w:type="dxa"/>
          </w:tcPr>
          <w:p w14:paraId="54E0912A" w14:textId="77777777" w:rsidR="000229B4" w:rsidRDefault="000229B4">
            <w:pPr>
              <w:spacing w:before="0"/>
            </w:pPr>
            <w:r>
              <w:t>{</w:t>
            </w:r>
            <w:r>
              <w:rPr>
                <w:rStyle w:val="v"/>
              </w:rPr>
              <w:t>x</w:t>
            </w:r>
            <w:r>
              <w:t xml:space="preserve">:=4; </w:t>
            </w:r>
            <w:r>
              <w:rPr>
                <w:rStyle w:val="v"/>
              </w:rPr>
              <w:t>y</w:t>
            </w:r>
            <w:r>
              <w:t>:=6}</w:t>
            </w:r>
          </w:p>
        </w:tc>
        <w:tc>
          <w:tcPr>
            <w:tcW w:w="1440" w:type="dxa"/>
          </w:tcPr>
          <w:p w14:paraId="462DD791" w14:textId="77777777" w:rsidR="000229B4" w:rsidRDefault="000229B4">
            <w:pPr>
              <w:spacing w:before="0"/>
            </w:pPr>
            <w:r>
              <w:t>{</w:t>
            </w:r>
            <w:r>
              <w:rPr>
                <w:rStyle w:val="v"/>
              </w:rPr>
              <w:t>x</w:t>
            </w:r>
            <w:r>
              <w:t xml:space="preserve">:=4; </w:t>
            </w:r>
            <w:r>
              <w:rPr>
                <w:rStyle w:val="v"/>
              </w:rPr>
              <w:t>y</w:t>
            </w:r>
            <w:r>
              <w:t>:=6}</w:t>
            </w:r>
          </w:p>
        </w:tc>
        <w:tc>
          <w:tcPr>
            <w:tcW w:w="900" w:type="dxa"/>
          </w:tcPr>
          <w:p w14:paraId="67B3B150" w14:textId="77777777" w:rsidR="000229B4" w:rsidRDefault="000229B4">
            <w:pPr>
              <w:spacing w:before="0"/>
              <w:rPr>
                <w:rStyle w:val="code"/>
              </w:rPr>
            </w:pPr>
            <w:r>
              <w:rPr>
                <w:rStyle w:val="code"/>
              </w:rPr>
              <w:t>commit</w:t>
            </w:r>
          </w:p>
        </w:tc>
        <w:tc>
          <w:tcPr>
            <w:tcW w:w="900" w:type="dxa"/>
          </w:tcPr>
          <w:p w14:paraId="73A62985" w14:textId="77777777" w:rsidR="000229B4" w:rsidRDefault="000229B4">
            <w:pPr>
              <w:spacing w:before="0"/>
              <w:rPr>
                <w:rStyle w:val="code"/>
              </w:rPr>
            </w:pPr>
            <w:r>
              <w:rPr>
                <w:rStyle w:val="code"/>
              </w:rPr>
              <w:t>commit</w:t>
            </w:r>
          </w:p>
        </w:tc>
      </w:tr>
      <w:tr w:rsidR="000229B4" w14:paraId="024D1816" w14:textId="77777777">
        <w:tblPrEx>
          <w:tblCellMar>
            <w:top w:w="0" w:type="dxa"/>
            <w:bottom w:w="0" w:type="dxa"/>
          </w:tblCellMar>
        </w:tblPrEx>
        <w:trPr>
          <w:cantSplit/>
        </w:trPr>
        <w:tc>
          <w:tcPr>
            <w:tcW w:w="2240" w:type="dxa"/>
          </w:tcPr>
          <w:p w14:paraId="66C24E1E" w14:textId="77777777" w:rsidR="000229B4" w:rsidRDefault="000229B4">
            <w:pPr>
              <w:spacing w:before="0"/>
            </w:pPr>
            <w:r>
              <w:rPr>
                <w:i/>
              </w:rPr>
              <w:t>Redo</w:t>
            </w:r>
            <w:r>
              <w:t xml:space="preserve">: </w:t>
            </w:r>
            <w:r>
              <w:rPr>
                <w:rStyle w:val="v"/>
              </w:rPr>
              <w:t>x</w:t>
            </w:r>
            <w:r>
              <w:t xml:space="preserve">:=4; </w:t>
            </w:r>
            <w:r>
              <w:rPr>
                <w:i/>
              </w:rPr>
              <w:t xml:space="preserve"> </w:t>
            </w:r>
            <w:r>
              <w:rPr>
                <w:rStyle w:val="v"/>
              </w:rPr>
              <w:t>y</w:t>
            </w:r>
            <w:r>
              <w:t>:=6</w:t>
            </w:r>
          </w:p>
        </w:tc>
        <w:tc>
          <w:tcPr>
            <w:tcW w:w="540" w:type="dxa"/>
          </w:tcPr>
          <w:p w14:paraId="473BC631" w14:textId="77777777" w:rsidR="000229B4" w:rsidRDefault="000229B4">
            <w:pPr>
              <w:spacing w:before="0"/>
            </w:pPr>
          </w:p>
        </w:tc>
        <w:tc>
          <w:tcPr>
            <w:tcW w:w="540" w:type="dxa"/>
          </w:tcPr>
          <w:p w14:paraId="5B2F11DA" w14:textId="77777777" w:rsidR="000229B4" w:rsidRDefault="000229B4">
            <w:pPr>
              <w:spacing w:before="0"/>
            </w:pPr>
          </w:p>
        </w:tc>
        <w:tc>
          <w:tcPr>
            <w:tcW w:w="540" w:type="dxa"/>
          </w:tcPr>
          <w:p w14:paraId="37CCC00C" w14:textId="77777777" w:rsidR="000229B4" w:rsidRDefault="000229B4">
            <w:pPr>
              <w:spacing w:before="0"/>
            </w:pPr>
          </w:p>
        </w:tc>
        <w:tc>
          <w:tcPr>
            <w:tcW w:w="540" w:type="dxa"/>
          </w:tcPr>
          <w:p w14:paraId="44F05CC2" w14:textId="77777777" w:rsidR="000229B4" w:rsidRDefault="000229B4">
            <w:pPr>
              <w:spacing w:before="0"/>
            </w:pPr>
          </w:p>
        </w:tc>
        <w:tc>
          <w:tcPr>
            <w:tcW w:w="1440" w:type="dxa"/>
          </w:tcPr>
          <w:p w14:paraId="5423547E" w14:textId="77777777" w:rsidR="000229B4" w:rsidRDefault="000229B4">
            <w:pPr>
              <w:spacing w:before="0"/>
            </w:pPr>
          </w:p>
        </w:tc>
        <w:tc>
          <w:tcPr>
            <w:tcW w:w="1440" w:type="dxa"/>
          </w:tcPr>
          <w:p w14:paraId="6A6D53B1" w14:textId="77777777" w:rsidR="000229B4" w:rsidRDefault="000229B4">
            <w:pPr>
              <w:spacing w:before="0"/>
            </w:pPr>
          </w:p>
        </w:tc>
        <w:tc>
          <w:tcPr>
            <w:tcW w:w="900" w:type="dxa"/>
          </w:tcPr>
          <w:p w14:paraId="7F30990B" w14:textId="77777777" w:rsidR="000229B4" w:rsidRDefault="000229B4">
            <w:pPr>
              <w:spacing w:before="0"/>
              <w:rPr>
                <w:rStyle w:val="code"/>
              </w:rPr>
            </w:pPr>
          </w:p>
        </w:tc>
        <w:tc>
          <w:tcPr>
            <w:tcW w:w="900" w:type="dxa"/>
          </w:tcPr>
          <w:p w14:paraId="066C42D8" w14:textId="77777777" w:rsidR="000229B4" w:rsidRDefault="000229B4">
            <w:pPr>
              <w:spacing w:before="0"/>
              <w:rPr>
                <w:rStyle w:val="code"/>
              </w:rPr>
            </w:pPr>
          </w:p>
        </w:tc>
      </w:tr>
      <w:tr w:rsidR="000229B4" w14:paraId="53A370A3" w14:textId="77777777">
        <w:tblPrEx>
          <w:tblCellMar>
            <w:top w:w="0" w:type="dxa"/>
            <w:bottom w:w="0" w:type="dxa"/>
          </w:tblCellMar>
        </w:tblPrEx>
        <w:trPr>
          <w:cantSplit/>
        </w:trPr>
        <w:tc>
          <w:tcPr>
            <w:tcW w:w="2240" w:type="dxa"/>
          </w:tcPr>
          <w:p w14:paraId="62A1BFA2" w14:textId="77777777" w:rsidR="000229B4" w:rsidRDefault="000229B4">
            <w:pPr>
              <w:spacing w:before="0"/>
              <w:rPr>
                <w:i/>
              </w:rPr>
            </w:pPr>
          </w:p>
        </w:tc>
        <w:tc>
          <w:tcPr>
            <w:tcW w:w="540" w:type="dxa"/>
          </w:tcPr>
          <w:p w14:paraId="72419A2B" w14:textId="77777777" w:rsidR="000229B4" w:rsidRDefault="000229B4">
            <w:pPr>
              <w:spacing w:before="0"/>
            </w:pPr>
            <w:r>
              <w:t>4</w:t>
            </w:r>
          </w:p>
        </w:tc>
        <w:tc>
          <w:tcPr>
            <w:tcW w:w="540" w:type="dxa"/>
          </w:tcPr>
          <w:p w14:paraId="59C45F2D" w14:textId="77777777" w:rsidR="000229B4" w:rsidRDefault="000229B4">
            <w:pPr>
              <w:spacing w:before="0"/>
            </w:pPr>
            <w:r>
              <w:t>6</w:t>
            </w:r>
          </w:p>
        </w:tc>
        <w:tc>
          <w:tcPr>
            <w:tcW w:w="540" w:type="dxa"/>
          </w:tcPr>
          <w:p w14:paraId="5D842F6A" w14:textId="77777777" w:rsidR="000229B4" w:rsidRDefault="000229B4">
            <w:pPr>
              <w:spacing w:before="0"/>
            </w:pPr>
            <w:r>
              <w:t>4</w:t>
            </w:r>
          </w:p>
        </w:tc>
        <w:tc>
          <w:tcPr>
            <w:tcW w:w="540" w:type="dxa"/>
          </w:tcPr>
          <w:p w14:paraId="331BEF31" w14:textId="77777777" w:rsidR="000229B4" w:rsidRDefault="000229B4">
            <w:pPr>
              <w:spacing w:before="0"/>
            </w:pPr>
            <w:r>
              <w:t>6</w:t>
            </w:r>
          </w:p>
        </w:tc>
        <w:tc>
          <w:tcPr>
            <w:tcW w:w="1440" w:type="dxa"/>
          </w:tcPr>
          <w:p w14:paraId="51B4040A" w14:textId="77777777" w:rsidR="000229B4" w:rsidRDefault="000229B4">
            <w:pPr>
              <w:spacing w:before="0"/>
            </w:pPr>
            <w:r>
              <w:t>{</w:t>
            </w:r>
            <w:r>
              <w:rPr>
                <w:rStyle w:val="v"/>
              </w:rPr>
              <w:t>x</w:t>
            </w:r>
            <w:r>
              <w:t xml:space="preserve">:=4; </w:t>
            </w:r>
            <w:r>
              <w:rPr>
                <w:rStyle w:val="v"/>
              </w:rPr>
              <w:t>y</w:t>
            </w:r>
            <w:r>
              <w:t>:=6}</w:t>
            </w:r>
          </w:p>
        </w:tc>
        <w:tc>
          <w:tcPr>
            <w:tcW w:w="1440" w:type="dxa"/>
          </w:tcPr>
          <w:p w14:paraId="020BDA4A" w14:textId="77777777" w:rsidR="000229B4" w:rsidRDefault="000229B4">
            <w:pPr>
              <w:spacing w:before="0"/>
            </w:pPr>
            <w:r>
              <w:t>{}</w:t>
            </w:r>
          </w:p>
        </w:tc>
        <w:tc>
          <w:tcPr>
            <w:tcW w:w="900" w:type="dxa"/>
          </w:tcPr>
          <w:p w14:paraId="1BC1F684" w14:textId="77777777" w:rsidR="000229B4" w:rsidRDefault="000229B4">
            <w:pPr>
              <w:spacing w:before="0"/>
              <w:rPr>
                <w:rStyle w:val="code"/>
              </w:rPr>
            </w:pPr>
            <w:r>
              <w:rPr>
                <w:rStyle w:val="code"/>
              </w:rPr>
              <w:t>commit</w:t>
            </w:r>
          </w:p>
        </w:tc>
        <w:tc>
          <w:tcPr>
            <w:tcW w:w="900" w:type="dxa"/>
          </w:tcPr>
          <w:p w14:paraId="7B1AF12E" w14:textId="77777777" w:rsidR="000229B4" w:rsidRDefault="000229B4">
            <w:pPr>
              <w:spacing w:before="0"/>
              <w:rPr>
                <w:rStyle w:val="code"/>
              </w:rPr>
            </w:pPr>
            <w:r>
              <w:rPr>
                <w:rStyle w:val="code"/>
              </w:rPr>
              <w:t>commit</w:t>
            </w:r>
          </w:p>
        </w:tc>
      </w:tr>
      <w:tr w:rsidR="000229B4" w14:paraId="660CD1A8" w14:textId="77777777">
        <w:tblPrEx>
          <w:tblCellMar>
            <w:top w:w="0" w:type="dxa"/>
            <w:bottom w:w="0" w:type="dxa"/>
          </w:tblCellMar>
        </w:tblPrEx>
        <w:trPr>
          <w:cantSplit/>
        </w:trPr>
        <w:tc>
          <w:tcPr>
            <w:tcW w:w="2240" w:type="dxa"/>
          </w:tcPr>
          <w:p w14:paraId="40251207" w14:textId="77777777" w:rsidR="000229B4" w:rsidRDefault="000229B4">
            <w:pPr>
              <w:spacing w:before="0"/>
              <w:rPr>
                <w:i/>
              </w:rPr>
            </w:pPr>
            <w:r>
              <w:rPr>
                <w:i/>
              </w:rPr>
              <w:t>Redo</w:t>
            </w:r>
            <w:r>
              <w:t xml:space="preserve">: </w:t>
            </w:r>
            <w:r>
              <w:rPr>
                <w:i/>
              </w:rPr>
              <w:t>cleanup</w:t>
            </w:r>
          </w:p>
        </w:tc>
        <w:tc>
          <w:tcPr>
            <w:tcW w:w="540" w:type="dxa"/>
          </w:tcPr>
          <w:p w14:paraId="69317733" w14:textId="77777777" w:rsidR="000229B4" w:rsidRDefault="000229B4">
            <w:pPr>
              <w:spacing w:before="0"/>
            </w:pPr>
          </w:p>
        </w:tc>
        <w:tc>
          <w:tcPr>
            <w:tcW w:w="540" w:type="dxa"/>
          </w:tcPr>
          <w:p w14:paraId="29B6C582" w14:textId="77777777" w:rsidR="000229B4" w:rsidRDefault="000229B4">
            <w:pPr>
              <w:spacing w:before="0"/>
            </w:pPr>
          </w:p>
        </w:tc>
        <w:tc>
          <w:tcPr>
            <w:tcW w:w="540" w:type="dxa"/>
          </w:tcPr>
          <w:p w14:paraId="63C3C7DE" w14:textId="77777777" w:rsidR="000229B4" w:rsidRDefault="000229B4">
            <w:pPr>
              <w:spacing w:before="0"/>
            </w:pPr>
          </w:p>
        </w:tc>
        <w:tc>
          <w:tcPr>
            <w:tcW w:w="540" w:type="dxa"/>
          </w:tcPr>
          <w:p w14:paraId="68D77FF7" w14:textId="77777777" w:rsidR="000229B4" w:rsidRDefault="000229B4">
            <w:pPr>
              <w:spacing w:before="0"/>
            </w:pPr>
          </w:p>
        </w:tc>
        <w:tc>
          <w:tcPr>
            <w:tcW w:w="1440" w:type="dxa"/>
          </w:tcPr>
          <w:p w14:paraId="2E550B49" w14:textId="77777777" w:rsidR="000229B4" w:rsidRDefault="000229B4">
            <w:pPr>
              <w:spacing w:before="0"/>
            </w:pPr>
          </w:p>
        </w:tc>
        <w:tc>
          <w:tcPr>
            <w:tcW w:w="1440" w:type="dxa"/>
          </w:tcPr>
          <w:p w14:paraId="0F9EC038" w14:textId="77777777" w:rsidR="000229B4" w:rsidRDefault="000229B4">
            <w:pPr>
              <w:spacing w:before="0"/>
            </w:pPr>
          </w:p>
        </w:tc>
        <w:tc>
          <w:tcPr>
            <w:tcW w:w="900" w:type="dxa"/>
          </w:tcPr>
          <w:p w14:paraId="5840EFDF" w14:textId="77777777" w:rsidR="000229B4" w:rsidRDefault="000229B4">
            <w:pPr>
              <w:spacing w:before="0"/>
              <w:rPr>
                <w:rStyle w:val="code"/>
              </w:rPr>
            </w:pPr>
          </w:p>
        </w:tc>
        <w:tc>
          <w:tcPr>
            <w:tcW w:w="900" w:type="dxa"/>
          </w:tcPr>
          <w:p w14:paraId="4E3F1B72" w14:textId="77777777" w:rsidR="000229B4" w:rsidRDefault="000229B4">
            <w:pPr>
              <w:spacing w:before="0"/>
              <w:rPr>
                <w:rStyle w:val="code"/>
              </w:rPr>
            </w:pPr>
          </w:p>
        </w:tc>
      </w:tr>
      <w:tr w:rsidR="000229B4" w14:paraId="77CC98E6" w14:textId="77777777">
        <w:tblPrEx>
          <w:tblCellMar>
            <w:top w:w="0" w:type="dxa"/>
            <w:bottom w:w="0" w:type="dxa"/>
          </w:tblCellMar>
        </w:tblPrEx>
        <w:trPr>
          <w:cantSplit/>
        </w:trPr>
        <w:tc>
          <w:tcPr>
            <w:tcW w:w="2240" w:type="dxa"/>
          </w:tcPr>
          <w:p w14:paraId="14D413CB" w14:textId="77777777" w:rsidR="000229B4" w:rsidRDefault="000229B4">
            <w:pPr>
              <w:spacing w:before="0"/>
              <w:rPr>
                <w:i/>
              </w:rPr>
            </w:pPr>
          </w:p>
        </w:tc>
        <w:tc>
          <w:tcPr>
            <w:tcW w:w="540" w:type="dxa"/>
          </w:tcPr>
          <w:p w14:paraId="27080C98" w14:textId="77777777" w:rsidR="000229B4" w:rsidRDefault="000229B4">
            <w:pPr>
              <w:spacing w:before="0"/>
            </w:pPr>
            <w:r>
              <w:t>4</w:t>
            </w:r>
          </w:p>
        </w:tc>
        <w:tc>
          <w:tcPr>
            <w:tcW w:w="540" w:type="dxa"/>
          </w:tcPr>
          <w:p w14:paraId="7AD7DF62" w14:textId="77777777" w:rsidR="000229B4" w:rsidRDefault="000229B4">
            <w:pPr>
              <w:spacing w:before="0"/>
            </w:pPr>
            <w:r>
              <w:t>6</w:t>
            </w:r>
          </w:p>
        </w:tc>
        <w:tc>
          <w:tcPr>
            <w:tcW w:w="540" w:type="dxa"/>
          </w:tcPr>
          <w:p w14:paraId="46A1AD56" w14:textId="77777777" w:rsidR="000229B4" w:rsidRDefault="000229B4">
            <w:pPr>
              <w:spacing w:before="0"/>
            </w:pPr>
            <w:r>
              <w:t>4</w:t>
            </w:r>
          </w:p>
        </w:tc>
        <w:tc>
          <w:tcPr>
            <w:tcW w:w="540" w:type="dxa"/>
          </w:tcPr>
          <w:p w14:paraId="43838419" w14:textId="77777777" w:rsidR="000229B4" w:rsidRDefault="000229B4">
            <w:pPr>
              <w:spacing w:before="0"/>
            </w:pPr>
            <w:r>
              <w:t>6</w:t>
            </w:r>
          </w:p>
        </w:tc>
        <w:tc>
          <w:tcPr>
            <w:tcW w:w="1440" w:type="dxa"/>
          </w:tcPr>
          <w:p w14:paraId="276F9457" w14:textId="77777777" w:rsidR="000229B4" w:rsidRDefault="000229B4">
            <w:pPr>
              <w:spacing w:before="0"/>
            </w:pPr>
            <w:r>
              <w:t>{}</w:t>
            </w:r>
          </w:p>
        </w:tc>
        <w:tc>
          <w:tcPr>
            <w:tcW w:w="1440" w:type="dxa"/>
          </w:tcPr>
          <w:p w14:paraId="7E9A9E99" w14:textId="77777777" w:rsidR="000229B4" w:rsidRDefault="000229B4">
            <w:pPr>
              <w:spacing w:before="0"/>
            </w:pPr>
            <w:r>
              <w:t>{}</w:t>
            </w:r>
          </w:p>
        </w:tc>
        <w:tc>
          <w:tcPr>
            <w:tcW w:w="900" w:type="dxa"/>
          </w:tcPr>
          <w:p w14:paraId="0CC3615A" w14:textId="77777777" w:rsidR="000229B4" w:rsidRDefault="000229B4">
            <w:pPr>
              <w:spacing w:before="0"/>
              <w:rPr>
                <w:rStyle w:val="code"/>
              </w:rPr>
            </w:pPr>
            <w:r>
              <w:rPr>
                <w:rStyle w:val="code"/>
              </w:rPr>
              <w:t>idle</w:t>
            </w:r>
          </w:p>
        </w:tc>
        <w:tc>
          <w:tcPr>
            <w:tcW w:w="900" w:type="dxa"/>
          </w:tcPr>
          <w:p w14:paraId="3E7A6049" w14:textId="77777777" w:rsidR="000229B4" w:rsidRDefault="000229B4">
            <w:pPr>
              <w:spacing w:before="0"/>
              <w:rPr>
                <w:rStyle w:val="code"/>
              </w:rPr>
            </w:pPr>
            <w:r>
              <w:rPr>
                <w:rStyle w:val="code"/>
              </w:rPr>
              <w:t>idle</w:t>
            </w:r>
          </w:p>
        </w:tc>
      </w:tr>
    </w:tbl>
    <w:p w14:paraId="7F129B39" w14:textId="77777777" w:rsidR="000229B4" w:rsidRDefault="000229B4">
      <w:r>
        <w:t xml:space="preserve">We have described </w:t>
      </w:r>
      <w:r>
        <w:rPr>
          <w:rStyle w:val="code"/>
        </w:rPr>
        <w:t>sph</w:t>
      </w:r>
      <w:r>
        <w:t xml:space="preserve"> as a separate stable variable, but in practice each transaction is labeled with a unique transaction identifier, and </w:t>
      </w:r>
      <w:r>
        <w:rPr>
          <w:rStyle w:val="code"/>
        </w:rPr>
        <w:t>sph = commit</w:t>
      </w:r>
      <w:r>
        <w:t xml:space="preserve"> for a given transaction is represented by the presence of a </w:t>
      </w:r>
      <w:r>
        <w:rPr>
          <w:rStyle w:val="e"/>
        </w:rPr>
        <w:t>commit record</w:t>
      </w:r>
      <w:r>
        <w:t xml:space="preserve"> in the log that includes the transaction’s identifier. Conversely, </w:t>
      </w:r>
      <w:r>
        <w:rPr>
          <w:rStyle w:val="code"/>
        </w:rPr>
        <w:t>sph = idle</w:t>
      </w:r>
      <w:r>
        <w:t xml:space="preserve"> is represented by the absence of a commit record or by the presence of a later “transaction end” record in the log. The advantages of this representation are that writing </w:t>
      </w:r>
      <w:r>
        <w:rPr>
          <w:rStyle w:val="code"/>
        </w:rPr>
        <w:t>sph</w:t>
      </w:r>
      <w:r>
        <w:t xml:space="preserve"> can be batched with all the other log writes, and that no storage management is needed for the </w:t>
      </w:r>
      <w:r>
        <w:rPr>
          <w:rStyle w:val="code"/>
        </w:rPr>
        <w:t>sph</w:t>
      </w:r>
      <w:r>
        <w:t xml:space="preserve"> variables of different transactions.</w:t>
      </w:r>
    </w:p>
    <w:p w14:paraId="07D9DAAA" w14:textId="77777777" w:rsidR="000229B4" w:rsidRDefault="000229B4">
      <w:r>
        <w:t xml:space="preserve">Note that you still have to be careful about the order of disk writes: all the log data must really be on the disk before </w:t>
      </w:r>
      <w:r>
        <w:rPr>
          <w:rStyle w:val="code"/>
        </w:rPr>
        <w:t>sph</w:t>
      </w:r>
      <w:r>
        <w:t xml:space="preserve"> is set to </w:t>
      </w:r>
      <w:r>
        <w:rPr>
          <w:rStyle w:val="code"/>
        </w:rPr>
        <w:t>commit</w:t>
      </w:r>
      <w:r>
        <w:t xml:space="preserve">. This </w:t>
      </w:r>
      <w:r w:rsidR="00340B9D">
        <w:t>is a special case of the requirement</w:t>
      </w:r>
      <w:r>
        <w:t xml:space="preserve"> </w:t>
      </w:r>
      <w:r w:rsidRPr="00340B9D">
        <w:t>called “write-ahead log” or ‘WAL’ in the database literature</w:t>
      </w:r>
      <w:r w:rsidR="00340B9D">
        <w:t>: everything needed to complete a transaction must be stable (that is, on the disk) before the transaction commits.</w:t>
      </w:r>
      <w:r>
        <w:t xml:space="preserve"> </w:t>
      </w:r>
      <w:r w:rsidR="00340B9D">
        <w:t xml:space="preserve">For this sequential code, however, the complication caused by unordered disk writes </w:t>
      </w:r>
      <w:r>
        <w:t xml:space="preserve">is below the level of abstraction of </w:t>
      </w:r>
      <w:r w:rsidR="00340B9D">
        <w:t xml:space="preserve">our </w:t>
      </w:r>
      <w:r>
        <w:t>discu</w:t>
      </w:r>
      <w:r>
        <w:t>s</w:t>
      </w:r>
      <w:r>
        <w:t>sion.</w:t>
      </w:r>
    </w:p>
    <w:p w14:paraId="4BA65019" w14:textId="77777777" w:rsidR="000229B4" w:rsidRDefault="000229B4">
      <w:pPr>
        <w:pStyle w:val="Heading2"/>
      </w:pPr>
      <w:r>
        <w:t>Caching</w:t>
      </w:r>
    </w:p>
    <w:p w14:paraId="465BAC98" w14:textId="77777777" w:rsidR="000229B4" w:rsidRDefault="000229B4">
      <w:pPr>
        <w:keepNext/>
      </w:pPr>
      <w:r>
        <w:t xml:space="preserve">We would like to have code for </w:t>
      </w:r>
      <w:r>
        <w:rPr>
          <w:rStyle w:val="code"/>
        </w:rPr>
        <w:t>SequentialTr</w:t>
      </w:r>
      <w:r>
        <w:t xml:space="preserve"> that can run fast. To this end it should:</w:t>
      </w:r>
    </w:p>
    <w:p w14:paraId="45F91112" w14:textId="77777777" w:rsidR="000229B4" w:rsidRDefault="000229B4">
      <w:pPr>
        <w:pStyle w:val="u"/>
        <w:keepNext/>
        <w:numPr>
          <w:ilvl w:val="0"/>
          <w:numId w:val="19"/>
        </w:numPr>
      </w:pPr>
      <w:r>
        <w:t xml:space="preserve">Allow the volatile state </w:t>
      </w:r>
      <w:r>
        <w:rPr>
          <w:rStyle w:val="code"/>
        </w:rPr>
        <w:t>vs</w:t>
      </w:r>
      <w:r>
        <w:t xml:space="preserve"> to be cached so that the frequently used parts of it are fast to a</w:t>
      </w:r>
      <w:r>
        <w:t>c</w:t>
      </w:r>
      <w:r>
        <w:t>cess, but not require a complete copy of the parts that are the same in the stable state.</w:t>
      </w:r>
    </w:p>
    <w:p w14:paraId="7F10AECF" w14:textId="77777777" w:rsidR="000229B4" w:rsidRDefault="000229B4">
      <w:pPr>
        <w:pStyle w:val="u"/>
        <w:numPr>
          <w:ilvl w:val="0"/>
          <w:numId w:val="19"/>
        </w:numPr>
      </w:pPr>
      <w:r>
        <w:t xml:space="preserve">Decouple </w:t>
      </w:r>
      <w:r>
        <w:rPr>
          <w:rStyle w:val="code"/>
        </w:rPr>
        <w:t>Commit</w:t>
      </w:r>
      <w:r>
        <w:t xml:space="preserve"> from actually applying the updates that have been written to the stable log</w:t>
      </w:r>
      <w:r w:rsidR="00F07E8A">
        <w:t xml:space="preserve">; this is called </w:t>
      </w:r>
      <w:r w:rsidR="00F07E8A">
        <w:rPr>
          <w:i/>
          <w:iCs/>
        </w:rPr>
        <w:t>installing</w:t>
      </w:r>
      <w:r w:rsidR="00F07E8A">
        <w:t xml:space="preserve"> the updates.</w:t>
      </w:r>
      <w:r>
        <w:t xml:space="preserve"> </w:t>
      </w:r>
      <w:r w:rsidR="00F07E8A">
        <w:t>Installing</w:t>
      </w:r>
      <w:r>
        <w:t xml:space="preserve"> slows down </w:t>
      </w:r>
      <w:r>
        <w:rPr>
          <w:rStyle w:val="code"/>
        </w:rPr>
        <w:t>Commit</w:t>
      </w:r>
      <w:r w:rsidR="00905F93">
        <w:t xml:space="preserve"> and therefore holds up the client,</w:t>
      </w:r>
      <w:r>
        <w:t xml:space="preserve"> and it also does a lot of random disk writes that do not make good use of the disk. By waiting to write out changes until the main memory space is needed, we have a chance of a</w:t>
      </w:r>
      <w:r>
        <w:t>c</w:t>
      </w:r>
      <w:r>
        <w:t xml:space="preserve">cumulating many changes to a single disk block and paying only one disk write to </w:t>
      </w:r>
      <w:r w:rsidR="00F07E8A">
        <w:t>install</w:t>
      </w:r>
      <w:r>
        <w:t xml:space="preserve"> them all.</w:t>
      </w:r>
      <w:r w:rsidR="00905F93">
        <w:t xml:space="preserve"> We may also be able to group updates to adjacent regions of the disk.</w:t>
      </w:r>
    </w:p>
    <w:p w14:paraId="3E0F4225" w14:textId="77777777" w:rsidR="000229B4" w:rsidRDefault="000229B4">
      <w:pPr>
        <w:pStyle w:val="u"/>
        <w:numPr>
          <w:ilvl w:val="0"/>
          <w:numId w:val="19"/>
        </w:numPr>
      </w:pPr>
      <w:r>
        <w:t xml:space="preserve">Decouple crash recovery from </w:t>
      </w:r>
      <w:r w:rsidR="00F07E8A">
        <w:t>installing</w:t>
      </w:r>
      <w:r>
        <w:t xml:space="preserve"> updates. This is important once we have decoupled </w:t>
      </w:r>
      <w:r>
        <w:rPr>
          <w:rStyle w:val="code"/>
        </w:rPr>
        <w:t>Commit</w:t>
      </w:r>
      <w:r>
        <w:t xml:space="preserve"> from </w:t>
      </w:r>
      <w:r w:rsidR="00F07E8A">
        <w:t>install</w:t>
      </w:r>
      <w:r>
        <w:t>, since a lot of updates can now pile up and recovery can take a long time. Also, we get it more or less for free.</w:t>
      </w:r>
    </w:p>
    <w:p w14:paraId="6A696486" w14:textId="77777777" w:rsidR="000229B4" w:rsidRDefault="000229B4">
      <w:pPr>
        <w:pStyle w:val="u"/>
        <w:numPr>
          <w:ilvl w:val="0"/>
          <w:numId w:val="19"/>
        </w:numPr>
      </w:pPr>
      <w:r>
        <w:t>Allow uncommitted updates to be written to the stable log, and even applied to the stable state. This saves a lot of bookkeeping to keep track of which parts of the cache go with u</w:t>
      </w:r>
      <w:r>
        <w:t>n</w:t>
      </w:r>
      <w:r>
        <w:t>committed transactions, and it allows a trans</w:t>
      </w:r>
      <w:r w:rsidR="00905F93">
        <w:t>action to make more updates than</w:t>
      </w:r>
      <w:r>
        <w:t xml:space="preserve"> will fit in the cache.</w:t>
      </w:r>
    </w:p>
    <w:p w14:paraId="684255C6" w14:textId="77777777" w:rsidR="000229B4" w:rsidRDefault="000229B4">
      <w:r>
        <w:t xml:space="preserve">Our new caching code has a stable state; as in </w:t>
      </w:r>
      <w:r>
        <w:rPr>
          <w:rStyle w:val="code"/>
        </w:rPr>
        <w:t>LogRecovery</w:t>
      </w:r>
      <w:r>
        <w:t xml:space="preserve">, the committed state is the stable state plus the updates in the stable log. Unlike </w:t>
      </w:r>
      <w:r>
        <w:rPr>
          <w:rStyle w:val="code"/>
        </w:rPr>
        <w:t>LogRecovery</w:t>
      </w:r>
      <w:r>
        <w:t xml:space="preserve">, the stable state may not include all the committed updates. </w:t>
      </w:r>
      <w:r>
        <w:rPr>
          <w:rStyle w:val="code"/>
        </w:rPr>
        <w:t>Commit</w:t>
      </w:r>
      <w:r>
        <w:t xml:space="preserve"> need only write the updates to the stable log, since this gets them into the abstract stable state </w:t>
      </w:r>
      <w:r>
        <w:rPr>
          <w:rStyle w:val="code"/>
        </w:rPr>
        <w:t>SequentialTR.ss</w:t>
      </w:r>
      <w:r>
        <w:t xml:space="preserve">; a </w:t>
      </w:r>
      <w:r>
        <w:rPr>
          <w:rStyle w:val="code"/>
        </w:rPr>
        <w:t>Background</w:t>
      </w:r>
      <w:r>
        <w:t xml:space="preserve"> thread updates the concrete stable state </w:t>
      </w:r>
      <w:r>
        <w:rPr>
          <w:rStyle w:val="code"/>
        </w:rPr>
        <w:t>LogAndCache.ss</w:t>
      </w:r>
      <w:r>
        <w:t xml:space="preserve">. We keep the volatile state up to date so that </w:t>
      </w:r>
      <w:r>
        <w:rPr>
          <w:rStyle w:val="code"/>
        </w:rPr>
        <w:t>Do</w:t>
      </w:r>
      <w:r>
        <w:t xml:space="preserve"> can return its result quickly. The price paid in performance for this scheme is that we have to reconstruct the volatile state from the stable state and the log after a crash, rather than reading it directly from the co</w:t>
      </w:r>
      <w:r>
        <w:t>m</w:t>
      </w:r>
      <w:r>
        <w:t>mitted stable state, which no longer exists. So there’s an incentive to limit the amount by which the background process runs behind.</w:t>
      </w:r>
    </w:p>
    <w:p w14:paraId="53E178C0" w14:textId="77777777" w:rsidR="000229B4" w:rsidRDefault="000229B4">
      <w:r>
        <w:t>Normally the volatile state consists of entries in the cache. Although the abstract code below does not make this explicit, the cache usually contains the most recent values of variables, that is, the values they have when all the updates have been done. Thus the stable state is updated simply by writing out variables from the cache. If the write operations write complete disk blocks, as is most often the case, it’s convenient for the cached variables to be disk blocks also. If the var</w:t>
      </w:r>
      <w:r>
        <w:t>i</w:t>
      </w:r>
      <w:r>
        <w:t>ables are smaller, you have to read a disk block before writing it; this is called an ‘installation read’. The advantage of smaller variables, of course, is that they take up less space in the cache.</w:t>
      </w:r>
    </w:p>
    <w:p w14:paraId="0BE24634" w14:textId="77777777" w:rsidR="000229B4" w:rsidRDefault="000229B4">
      <w:r>
        <w:t xml:space="preserve"> The cache together with the stable state represents the volatile state. The cache is usually called a ‘buffer pool’ in the database literature, where these techniques originated.</w:t>
      </w:r>
    </w:p>
    <w:p w14:paraId="02ABF450" w14:textId="77777777" w:rsidR="000229B4" w:rsidRDefault="00F07E8A">
      <w:r>
        <w:t>We want to install</w:t>
      </w:r>
      <w:r w:rsidR="000229B4">
        <w:t xml:space="preserve"> parts of the cache to the stable state independently of what is committed (for a processor cache, install is usually called ‘flush’, and for a file system cache it is usually called ‘sync’). Otherwise we might run out of cache space if there are transactions that don’t commit for a long time. Even if all transactions are short, a popular part of the cache might always be touched by a transaction that hasn’t yet committed, so we couldn’t install it and therefore couldn’t truncate the log. Thus the stable state may run </w:t>
      </w:r>
      <w:r w:rsidR="000229B4">
        <w:rPr>
          <w:rStyle w:val="e"/>
        </w:rPr>
        <w:t>ahead</w:t>
      </w:r>
      <w:r w:rsidR="000229B4">
        <w:t xml:space="preserve"> of the committed state as well as behind. This means that the stable log must include “undo” operations that can be used to reverse the </w:t>
      </w:r>
      <w:r>
        <w:t xml:space="preserve">installed but </w:t>
      </w:r>
      <w:r w:rsidR="000229B4">
        <w:t>uncommitted updates in case the transaction aborts instead of committing. In order to keep undoing simple when the abort is caused by a crash, we arrange things so that b</w:t>
      </w:r>
      <w:r w:rsidR="000229B4">
        <w:t>e</w:t>
      </w:r>
      <w:r w:rsidR="000229B4">
        <w:t>fore applying an undo, we use the stable log to completely do the action that is being undone. Hence an undo is always applied to an “action consistent” state, and we don’t have to worry about the interaction between an undo and the smaller atomic updates that together comprise the action. To implement this rule we need to add an action’s updates and its undo to the log atom</w:t>
      </w:r>
      <w:r w:rsidR="000229B4">
        <w:t>i</w:t>
      </w:r>
      <w:r w:rsidR="000229B4">
        <w:t>cally.</w:t>
      </w:r>
    </w:p>
    <w:p w14:paraId="19C8561D" w14:textId="77777777" w:rsidR="000229B4" w:rsidRDefault="000229B4">
      <w:r>
        <w:t>To be sure that we can abort a transaction after installing some parts of the cache to the stable state, we have to follow the “write ahead log” or WAL rule, which says that before a cache entry can be installed, all the actions that affected that entry (and therefore all their undo’s) must be in the stable log.</w:t>
      </w:r>
    </w:p>
    <w:p w14:paraId="359C6118" w14:textId="77777777" w:rsidR="000229B4" w:rsidRDefault="00350964">
      <w:r>
        <w:t>Although we don’</w:t>
      </w:r>
      <w:r w:rsidR="000229B4">
        <w:t>t want to be forced to keep the stable state up with the log, we do want to di</w:t>
      </w:r>
      <w:r w:rsidR="000229B4">
        <w:t>s</w:t>
      </w:r>
      <w:r w:rsidR="000229B4">
        <w:t xml:space="preserve">card old log entries after they have been </w:t>
      </w:r>
      <w:r w:rsidR="00F27292">
        <w:t>installed</w:t>
      </w:r>
      <w:r w:rsidR="000229B4">
        <w:t xml:space="preserve">, whether or not the transaction has committed, so the log space can be reused. Of course, log entries for undo’s can't be discarded until </w:t>
      </w:r>
      <w:r w:rsidR="000229B4">
        <w:rPr>
          <w:rStyle w:val="code"/>
        </w:rPr>
        <w:t>Commit</w:t>
      </w:r>
      <w:r w:rsidR="000229B4">
        <w:t>.</w:t>
      </w:r>
    </w:p>
    <w:p w14:paraId="4B4595EF" w14:textId="77777777" w:rsidR="000229B4" w:rsidRDefault="000229B4">
      <w:r>
        <w:t>Finally, we want to be able to keep discarded log entries forever in a “permanent log” so that we can recover the stable state in case it is corrupted by a media failure. The permanent log is us</w:t>
      </w:r>
      <w:r>
        <w:t>u</w:t>
      </w:r>
      <w:r>
        <w:t>ally kept on magnetic tape.</w:t>
      </w:r>
    </w:p>
    <w:p w14:paraId="4795BEDA" w14:textId="77777777" w:rsidR="000229B4" w:rsidRDefault="000229B4">
      <w:r>
        <w:t>Here is a summary of our requirements:</w:t>
      </w:r>
    </w:p>
    <w:p w14:paraId="56C7808B" w14:textId="77777777" w:rsidR="000229B4" w:rsidRDefault="000229B4">
      <w:pPr>
        <w:ind w:left="720"/>
      </w:pPr>
      <w:r>
        <w:t>Cache that can be installed independently of locking or commits.</w:t>
      </w:r>
    </w:p>
    <w:p w14:paraId="3E9B3C0C" w14:textId="77777777" w:rsidR="000229B4" w:rsidRDefault="000229B4">
      <w:pPr>
        <w:ind w:left="720"/>
      </w:pPr>
      <w:r>
        <w:t>Crash recovery (or ‘redo’) log that can be truncated.</w:t>
      </w:r>
    </w:p>
    <w:p w14:paraId="645B733F" w14:textId="77777777" w:rsidR="000229B4" w:rsidRDefault="000229B4">
      <w:pPr>
        <w:ind w:left="720"/>
      </w:pPr>
      <w:r>
        <w:t>Separate undo log to simplify truncating the crash recovery log.</w:t>
      </w:r>
    </w:p>
    <w:p w14:paraId="23611E64" w14:textId="77777777" w:rsidR="000229B4" w:rsidRDefault="000229B4">
      <w:pPr>
        <w:ind w:left="720"/>
      </w:pPr>
      <w:r>
        <w:t>Complete permanent log for media recovery.</w:t>
      </w:r>
    </w:p>
    <w:p w14:paraId="5FD7A862" w14:textId="77777777" w:rsidR="000229B4" w:rsidRDefault="000229B4">
      <w:r>
        <w:t xml:space="preserve">The </w:t>
      </w:r>
      <w:r>
        <w:rPr>
          <w:rStyle w:val="code"/>
        </w:rPr>
        <w:t>LogAndCache</w:t>
      </w:r>
      <w:r>
        <w:t xml:space="preserve"> code below is a full description of a practical transaction system, except that it doesn’t deal with concurrency (see handout 20) or with distributing the transaction among mult</w:t>
      </w:r>
      <w:r>
        <w:t>i</w:t>
      </w:r>
      <w:r>
        <w:t xml:space="preserve">ple </w:t>
      </w:r>
      <w:r>
        <w:rPr>
          <w:rStyle w:val="code"/>
        </w:rPr>
        <w:t>SequentialTr</w:t>
      </w:r>
      <w:r>
        <w:t xml:space="preserve"> modules (see handout 27). The strategy is to:</w:t>
      </w:r>
    </w:p>
    <w:p w14:paraId="6F63B16F" w14:textId="77777777" w:rsidR="000229B4" w:rsidRDefault="000229B4">
      <w:pPr>
        <w:pStyle w:val="b"/>
      </w:pPr>
      <w:r>
        <w:t>Factor the state into independent components, for example, disk blocks.</w:t>
      </w:r>
    </w:p>
    <w:p w14:paraId="5E9AD680" w14:textId="77777777" w:rsidR="000229B4" w:rsidRDefault="000229B4">
      <w:pPr>
        <w:pStyle w:val="b"/>
      </w:pPr>
      <w:r>
        <w:t xml:space="preserve">Factor the actions into log updates called </w:t>
      </w:r>
      <w:r>
        <w:rPr>
          <w:rStyle w:val="code"/>
        </w:rPr>
        <w:t>U</w:t>
      </w:r>
      <w:r>
        <w:t xml:space="preserve">’s and cache updates called </w:t>
      </w:r>
      <w:r>
        <w:rPr>
          <w:rStyle w:val="code"/>
        </w:rPr>
        <w:t>W</w:t>
      </w:r>
      <w:r>
        <w:t>’s. Each cache update not only is atomic but works on only one state component. Cache updates for different co</w:t>
      </w:r>
      <w:r>
        <w:t>m</w:t>
      </w:r>
      <w:r>
        <w:t>ponents commute. Log updates do not need either of these properties.</w:t>
      </w:r>
    </w:p>
    <w:p w14:paraId="7523CAFB" w14:textId="77777777" w:rsidR="000229B4" w:rsidRDefault="000229B4">
      <w:pPr>
        <w:pStyle w:val="b"/>
      </w:pPr>
      <w:r>
        <w:t xml:space="preserve">Define an </w:t>
      </w:r>
      <w:r>
        <w:rPr>
          <w:rStyle w:val="e"/>
        </w:rPr>
        <w:t>undo</w:t>
      </w:r>
      <w:r>
        <w:t xml:space="preserve"> action for each action (not </w:t>
      </w:r>
      <w:r w:rsidR="00350964">
        <w:t xml:space="preserve">each </w:t>
      </w:r>
      <w:r>
        <w:t>update). The action followed by its undo leaves the state unchanged.</w:t>
      </w:r>
      <w:r w:rsidR="00350964">
        <w:t xml:space="preserve"> An undo action</w:t>
      </w:r>
      <w:r w:rsidR="00D01611">
        <w:t xml:space="preserve"> is a full-fledged action, so it</w:t>
      </w:r>
      <w:r w:rsidR="00350964">
        <w:t xml:space="preserve"> may itself involve multiple updates.</w:t>
      </w:r>
    </w:p>
    <w:p w14:paraId="792F0142" w14:textId="77777777" w:rsidR="000229B4" w:rsidRDefault="000229B4" w:rsidP="00511A3E">
      <w:pPr>
        <w:pStyle w:val="b"/>
        <w:keepNext/>
      </w:pPr>
      <w:r>
        <w:t>Keep separate log and undo log, both stable and volatile.</w:t>
      </w:r>
    </w:p>
    <w:p w14:paraId="1B502768" w14:textId="77777777" w:rsidR="000229B4" w:rsidRDefault="000229B4">
      <w:pPr>
        <w:pStyle w:val="i"/>
        <w:tabs>
          <w:tab w:val="left" w:pos="1800"/>
        </w:tabs>
        <w:ind w:left="720"/>
      </w:pPr>
      <w:r>
        <w:rPr>
          <w:i/>
        </w:rPr>
        <w:t>Log</w:t>
      </w:r>
      <w:r>
        <w:tab/>
        <w:t>: sequence of updates</w:t>
      </w:r>
    </w:p>
    <w:p w14:paraId="6D047FF2" w14:textId="77777777" w:rsidR="000229B4" w:rsidRDefault="000229B4">
      <w:pPr>
        <w:pStyle w:val="i"/>
        <w:tabs>
          <w:tab w:val="left" w:pos="1800"/>
        </w:tabs>
        <w:ind w:left="720"/>
      </w:pPr>
      <w:r>
        <w:rPr>
          <w:i/>
        </w:rPr>
        <w:t>UndoLog</w:t>
      </w:r>
      <w:r>
        <w:tab/>
        <w:t>: sequence of undo actions (not updates)</w:t>
      </w:r>
    </w:p>
    <w:p w14:paraId="60AD4579" w14:textId="77777777" w:rsidR="000229B4" w:rsidRDefault="000229B4">
      <w:r>
        <w:t>The essential step is installing a cache update into the stable state. This is an internal action, so it must not change the abstract stable or volatile state. As we shall see, there are many ways to sa</w:t>
      </w:r>
      <w:r>
        <w:t>t</w:t>
      </w:r>
      <w:r>
        <w:t>isfy this requirement.</w:t>
      </w:r>
    </w:p>
    <w:p w14:paraId="724F15C9" w14:textId="77777777" w:rsidR="000229B4" w:rsidRDefault="006F0642">
      <w:r>
        <w:t xml:space="preserve">The code in </w:t>
      </w:r>
      <w:r>
        <w:rPr>
          <w:rStyle w:val="code"/>
        </w:rPr>
        <w:t>LogAndCache</w:t>
      </w:r>
      <w:r>
        <w:t xml:space="preserve"> is rather abstract. We give the usual concrete form in </w:t>
      </w:r>
      <w:r>
        <w:rPr>
          <w:rStyle w:val="code"/>
        </w:rPr>
        <w:t>BufferPool</w:t>
      </w:r>
      <w:r>
        <w:t xml:space="preserve"> b</w:t>
      </w:r>
      <w:r>
        <w:t>e</w:t>
      </w:r>
      <w:r>
        <w:t>low. Here</w:t>
      </w:r>
      <w:r w:rsidR="000229B4">
        <w:t xml:space="preserve"> </w:t>
      </w:r>
      <w:r w:rsidR="000229B4">
        <w:rPr>
          <w:rStyle w:val="code"/>
        </w:rPr>
        <w:t>W</w:t>
      </w:r>
      <w:r w:rsidR="000229B4">
        <w:t xml:space="preserve"> (a cached update) is just </w:t>
      </w:r>
      <w:r w:rsidR="000229B4">
        <w:rPr>
          <w:rStyle w:val="code"/>
        </w:rPr>
        <w:t>s(ba) := d</w:t>
      </w:r>
      <w:r w:rsidR="000229B4">
        <w:t xml:space="preserve"> (that is, set the contents of a block of the stable state to a new value). This is classical caching, and it may be helpful to bear it in mind as co</w:t>
      </w:r>
      <w:r w:rsidR="000229B4">
        <w:t>n</w:t>
      </w:r>
      <w:r w:rsidR="000229B4">
        <w:t xml:space="preserve">crete code for these ideas, which is worked out in detail in </w:t>
      </w:r>
      <w:r w:rsidR="000229B4">
        <w:rPr>
          <w:rStyle w:val="code"/>
        </w:rPr>
        <w:t>BufferPool</w:t>
      </w:r>
      <w:r w:rsidR="000229B4">
        <w:t xml:space="preserve">. Note that this kind of caching has another important property: we can get the current value of </w:t>
      </w:r>
      <w:r w:rsidR="000229B4">
        <w:rPr>
          <w:rStyle w:val="code"/>
        </w:rPr>
        <w:t>s(ba)</w:t>
      </w:r>
      <w:r w:rsidR="000229B4">
        <w:t xml:space="preserve"> from the cache. This property isn’t essential for correctness, but it certainly makes it easier for </w:t>
      </w:r>
      <w:r w:rsidR="000229B4">
        <w:rPr>
          <w:rStyle w:val="code"/>
        </w:rPr>
        <w:t>Do</w:t>
      </w:r>
      <w:r w:rsidR="000229B4">
        <w:t xml:space="preserve"> to be fast.</w:t>
      </w:r>
    </w:p>
    <w:p w14:paraId="5F03B043" w14:textId="77777777" w:rsidR="000229B4" w:rsidRDefault="000229B4">
      <w:pPr>
        <w:pStyle w:val="modhead"/>
        <w:keepNext/>
      </w:pPr>
      <w:r>
        <w:t xml:space="preserve">MODULE LogAndCache </w:t>
      </w:r>
      <w:r>
        <w:rPr>
          <w:rStyle w:val="code"/>
          <w:b w:val="0"/>
        </w:rPr>
        <w:t>[</w:t>
      </w:r>
      <w:r>
        <w:rPr>
          <w:rStyle w:val="code"/>
          <w:b w:val="0"/>
        </w:rPr>
        <w:tab/>
      </w:r>
      <w:r>
        <w:rPr>
          <w:rStyle w:val="m"/>
          <w:b w:val="0"/>
        </w:rPr>
        <w:t xml:space="preserve">% implements </w:t>
      </w:r>
      <w:r>
        <w:rPr>
          <w:rStyle w:val="code"/>
          <w:b w:val="0"/>
        </w:rPr>
        <w:t>SequentialTr</w:t>
      </w:r>
    </w:p>
    <w:p w14:paraId="2B8DD814" w14:textId="77777777" w:rsidR="000229B4" w:rsidRDefault="000229B4" w:rsidP="006769FA">
      <w:pPr>
        <w:pStyle w:val="decl"/>
        <w:keepNext/>
        <w:ind w:left="547"/>
        <w:rPr>
          <w:rStyle w:val="code"/>
        </w:rPr>
      </w:pPr>
      <w:r>
        <w:rPr>
          <w:rStyle w:val="code"/>
        </w:rPr>
        <w:t>V,</w:t>
      </w:r>
      <w:r>
        <w:rPr>
          <w:rStyle w:val="code"/>
        </w:rPr>
        <w:tab/>
      </w:r>
      <w:r>
        <w:rPr>
          <w:rStyle w:val="code"/>
        </w:rPr>
        <w:tab/>
      </w:r>
      <w:r>
        <w:rPr>
          <w:rStyle w:val="code"/>
        </w:rPr>
        <w:tab/>
      </w:r>
      <w:r>
        <w:rPr>
          <w:rStyle w:val="m"/>
        </w:rPr>
        <w:t>% Value of an action</w:t>
      </w:r>
    </w:p>
    <w:p w14:paraId="7BA733A8" w14:textId="77777777" w:rsidR="000229B4" w:rsidRDefault="000229B4">
      <w:pPr>
        <w:pStyle w:val="decl"/>
        <w:rPr>
          <w:rStyle w:val="m"/>
        </w:rPr>
      </w:pPr>
      <w:r>
        <w:rPr>
          <w:rStyle w:val="code"/>
        </w:rPr>
        <w:t>S0 WITH {s0:=()-&gt;S0}</w:t>
      </w:r>
      <w:r>
        <w:rPr>
          <w:rStyle w:val="code"/>
        </w:rPr>
        <w:tab/>
      </w:r>
      <w:r>
        <w:rPr>
          <w:rStyle w:val="m"/>
        </w:rPr>
        <w:t xml:space="preserve">% abstract State; </w:t>
      </w:r>
      <w:r>
        <w:rPr>
          <w:rStyle w:val="code"/>
        </w:rPr>
        <w:t>s0</w:t>
      </w:r>
      <w:r>
        <w:rPr>
          <w:rStyle w:val="m"/>
        </w:rPr>
        <w:t xml:space="preserve"> initially</w:t>
      </w:r>
    </w:p>
    <w:p w14:paraId="58759D4E" w14:textId="77777777" w:rsidR="000229B4" w:rsidRDefault="000229B4">
      <w:pPr>
        <w:pStyle w:val="decl"/>
        <w:rPr>
          <w:rStyle w:val="code"/>
        </w:rPr>
      </w:pPr>
      <w:r>
        <w:rPr>
          <w:rStyle w:val="code"/>
        </w:rPr>
        <w:t xml:space="preserve">] = EXPORT Begin, Do, Commit, Abort, Crash </w:t>
      </w:r>
      <w:r>
        <w:rPr>
          <w:rStyle w:val="m"/>
        </w:rPr>
        <w:t>=</w:t>
      </w:r>
    </w:p>
    <w:p w14:paraId="33209B1E" w14:textId="77777777" w:rsidR="000229B4" w:rsidRDefault="000229B4">
      <w:pPr>
        <w:pStyle w:val="declhead"/>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04EBA951" w14:textId="77777777" w:rsidR="000229B4" w:rsidRDefault="000229B4">
      <w:pPr>
        <w:pStyle w:val="decl"/>
        <w:rPr>
          <w:rStyle w:val="code"/>
        </w:rPr>
      </w:pPr>
      <w:r>
        <w:rPr>
          <w:rStyle w:val="code"/>
        </w:rPr>
        <w:t>S</w:t>
      </w:r>
      <w:r>
        <w:rPr>
          <w:rStyle w:val="code"/>
        </w:rPr>
        <w:tab/>
        <w:t>=</w:t>
      </w:r>
      <w:r>
        <w:rPr>
          <w:rStyle w:val="code"/>
        </w:rPr>
        <w:tab/>
        <w:t xml:space="preserve">S0 WITH {"+":=DoLog, </w:t>
      </w:r>
      <w:r>
        <w:rPr>
          <w:rStyle w:val="code"/>
        </w:rPr>
        <w:tab/>
      </w:r>
      <w:r>
        <w:rPr>
          <w:rStyle w:val="m"/>
        </w:rPr>
        <w:t>% State with ops</w:t>
      </w:r>
      <w:r>
        <w:rPr>
          <w:rStyle w:val="code"/>
        </w:rPr>
        <w:br/>
        <w:t xml:space="preserve">                        "++":= DoCache,</w:t>
      </w:r>
      <w:r>
        <w:rPr>
          <w:rStyle w:val="code"/>
        </w:rPr>
        <w:br/>
      </w:r>
      <w:r>
        <w:rPr>
          <w:rStyle w:val="code"/>
        </w:rPr>
        <w:tab/>
      </w:r>
      <w:r>
        <w:rPr>
          <w:rStyle w:val="code"/>
        </w:rPr>
        <w:tab/>
        <w:t xml:space="preserve">         "-" := UndoLog}</w:t>
      </w:r>
    </w:p>
    <w:p w14:paraId="5FCB2C9D" w14:textId="77777777" w:rsidR="000229B4" w:rsidRDefault="000229B4">
      <w:pPr>
        <w:pStyle w:val="decl"/>
        <w:keepNext/>
        <w:rPr>
          <w:rStyle w:val="code"/>
        </w:rPr>
      </w:pPr>
      <w:r>
        <w:rPr>
          <w:rStyle w:val="code"/>
        </w:rPr>
        <w:t>Tag</w:t>
      </w:r>
      <w:r>
        <w:rPr>
          <w:rStyle w:val="code"/>
        </w:rPr>
        <w:tab/>
        <w:t>=</w:t>
      </w:r>
      <w:r>
        <w:rPr>
          <w:rStyle w:val="code"/>
        </w:rPr>
        <w:tab/>
        <w:t>ENUM[commit]</w:t>
      </w:r>
    </w:p>
    <w:p w14:paraId="107B78FA" w14:textId="77777777" w:rsidR="000229B4" w:rsidRDefault="000229B4">
      <w:pPr>
        <w:pStyle w:val="decl"/>
        <w:keepNext/>
        <w:rPr>
          <w:rStyle w:val="code"/>
        </w:rPr>
      </w:pPr>
      <w:r>
        <w:rPr>
          <w:rStyle w:val="code"/>
        </w:rPr>
        <w:t>U</w:t>
      </w:r>
      <w:r>
        <w:rPr>
          <w:rStyle w:val="code"/>
        </w:rPr>
        <w:tab/>
        <w:t>=</w:t>
      </w:r>
      <w:r>
        <w:rPr>
          <w:rStyle w:val="code"/>
        </w:rPr>
        <w:tab/>
        <w:t>S -&gt; S</w:t>
      </w:r>
      <w:r>
        <w:rPr>
          <w:rStyle w:val="code"/>
        </w:rPr>
        <w:tab/>
      </w:r>
      <w:r>
        <w:rPr>
          <w:rStyle w:val="m"/>
        </w:rPr>
        <w:t>% Update</w:t>
      </w:r>
    </w:p>
    <w:p w14:paraId="6BDCBE8C" w14:textId="77777777" w:rsidR="000229B4" w:rsidRDefault="000229B4">
      <w:pPr>
        <w:pStyle w:val="decl"/>
        <w:keepNext/>
        <w:rPr>
          <w:rStyle w:val="code"/>
        </w:rPr>
      </w:pPr>
      <w:r>
        <w:rPr>
          <w:rStyle w:val="code"/>
        </w:rPr>
        <w:t>Un</w:t>
      </w:r>
      <w:r>
        <w:rPr>
          <w:rStyle w:val="code"/>
        </w:rPr>
        <w:tab/>
        <w:t>=</w:t>
      </w:r>
      <w:r>
        <w:rPr>
          <w:rStyle w:val="code"/>
        </w:rPr>
        <w:tab/>
        <w:t>(A + ENUM[cancel])</w:t>
      </w:r>
      <w:r>
        <w:rPr>
          <w:rStyle w:val="code"/>
        </w:rPr>
        <w:tab/>
      </w:r>
      <w:r>
        <w:rPr>
          <w:rStyle w:val="m"/>
        </w:rPr>
        <w:t>% Undo</w:t>
      </w:r>
    </w:p>
    <w:p w14:paraId="0E86F5C0" w14:textId="77777777" w:rsidR="000229B4" w:rsidRDefault="000229B4">
      <w:pPr>
        <w:pStyle w:val="decl"/>
        <w:keepNext/>
        <w:rPr>
          <w:rStyle w:val="code"/>
        </w:rPr>
      </w:pPr>
      <w:r>
        <w:rPr>
          <w:rStyle w:val="code"/>
        </w:rPr>
        <w:t>W</w:t>
      </w:r>
      <w:r>
        <w:rPr>
          <w:rStyle w:val="code"/>
        </w:rPr>
        <w:tab/>
        <w:t>=</w:t>
      </w:r>
      <w:r>
        <w:rPr>
          <w:rStyle w:val="code"/>
        </w:rPr>
        <w:tab/>
        <w:t>S -&gt; S</w:t>
      </w:r>
      <w:r>
        <w:rPr>
          <w:rStyle w:val="code"/>
        </w:rPr>
        <w:tab/>
      </w:r>
      <w:r>
        <w:rPr>
          <w:rStyle w:val="m"/>
        </w:rPr>
        <w:t>% update in cache</w:t>
      </w:r>
    </w:p>
    <w:p w14:paraId="6A8E8803" w14:textId="77777777" w:rsidR="000229B4" w:rsidRPr="00334DBC" w:rsidRDefault="000229B4">
      <w:pPr>
        <w:pStyle w:val="decl"/>
        <w:keepNext/>
        <w:rPr>
          <w:rStyle w:val="code"/>
          <w:lang w:val="de-DE"/>
        </w:rPr>
      </w:pPr>
      <w:r w:rsidRPr="00334DBC">
        <w:rPr>
          <w:rStyle w:val="code"/>
          <w:lang w:val="de-DE"/>
        </w:rPr>
        <w:t>L</w:t>
      </w:r>
      <w:r w:rsidRPr="00334DBC">
        <w:rPr>
          <w:rStyle w:val="code"/>
          <w:lang w:val="de-DE"/>
        </w:rPr>
        <w:tab/>
        <w:t>=</w:t>
      </w:r>
      <w:r w:rsidRPr="00334DBC">
        <w:rPr>
          <w:rStyle w:val="code"/>
          <w:lang w:val="de-DE"/>
        </w:rPr>
        <w:tab/>
        <w:t>SEQ (SEQ U + Tag)</w:t>
      </w:r>
      <w:r w:rsidRPr="00334DBC">
        <w:rPr>
          <w:rStyle w:val="code"/>
          <w:lang w:val="de-DE"/>
        </w:rPr>
        <w:tab/>
      </w:r>
      <w:r w:rsidRPr="00334DBC">
        <w:rPr>
          <w:rStyle w:val="m"/>
          <w:lang w:val="de-DE"/>
        </w:rPr>
        <w:t>% Log</w:t>
      </w:r>
    </w:p>
    <w:p w14:paraId="7904BCF1" w14:textId="77777777" w:rsidR="000229B4" w:rsidRDefault="000229B4">
      <w:pPr>
        <w:pStyle w:val="decl"/>
        <w:keepNext/>
        <w:rPr>
          <w:rStyle w:val="code"/>
        </w:rPr>
      </w:pPr>
      <w:r>
        <w:rPr>
          <w:rStyle w:val="code"/>
        </w:rPr>
        <w:t>UL</w:t>
      </w:r>
      <w:r>
        <w:rPr>
          <w:rStyle w:val="code"/>
        </w:rPr>
        <w:tab/>
        <w:t>=</w:t>
      </w:r>
      <w:r>
        <w:rPr>
          <w:rStyle w:val="code"/>
        </w:rPr>
        <w:tab/>
        <w:t>SEQ Un</w:t>
      </w:r>
      <w:r>
        <w:rPr>
          <w:rStyle w:val="code"/>
        </w:rPr>
        <w:tab/>
      </w:r>
      <w:r>
        <w:rPr>
          <w:rStyle w:val="m"/>
        </w:rPr>
        <w:t>% Undo Log</w:t>
      </w:r>
    </w:p>
    <w:p w14:paraId="45D1724B" w14:textId="77777777" w:rsidR="000229B4" w:rsidRDefault="000229B4">
      <w:pPr>
        <w:pStyle w:val="decl"/>
        <w:keepNext/>
        <w:rPr>
          <w:rStyle w:val="code"/>
        </w:rPr>
      </w:pPr>
      <w:r>
        <w:rPr>
          <w:rStyle w:val="code"/>
        </w:rPr>
        <w:t>C</w:t>
      </w:r>
      <w:r>
        <w:rPr>
          <w:rStyle w:val="code"/>
        </w:rPr>
        <w:tab/>
        <w:t>=</w:t>
      </w:r>
      <w:r>
        <w:rPr>
          <w:rStyle w:val="code"/>
        </w:rPr>
        <w:tab/>
        <w:t>SET W WITH {"++":=CombineCache}</w:t>
      </w:r>
      <w:r>
        <w:rPr>
          <w:rStyle w:val="code"/>
        </w:rPr>
        <w:tab/>
      </w:r>
      <w:r>
        <w:rPr>
          <w:rStyle w:val="m"/>
        </w:rPr>
        <w:t>% Cache</w:t>
      </w:r>
    </w:p>
    <w:p w14:paraId="0F1A941F" w14:textId="77777777" w:rsidR="000229B4" w:rsidRDefault="000229B4">
      <w:pPr>
        <w:pStyle w:val="decl"/>
        <w:keepNext/>
        <w:rPr>
          <w:rStyle w:val="code"/>
        </w:rPr>
      </w:pPr>
      <w:r>
        <w:rPr>
          <w:rStyle w:val="code"/>
        </w:rPr>
        <w:t>Ph</w:t>
      </w:r>
      <w:r>
        <w:rPr>
          <w:rStyle w:val="code"/>
        </w:rPr>
        <w:tab/>
        <w:t>=</w:t>
      </w:r>
      <w:r>
        <w:rPr>
          <w:rStyle w:val="code"/>
        </w:rPr>
        <w:tab/>
        <w:t>ENUM[idle, run]</w:t>
      </w:r>
      <w:r>
        <w:rPr>
          <w:rStyle w:val="code"/>
        </w:rPr>
        <w:tab/>
      </w:r>
      <w:r>
        <w:rPr>
          <w:rStyle w:val="m"/>
        </w:rPr>
        <w:t>% Phase</w:t>
      </w:r>
    </w:p>
    <w:p w14:paraId="09B119D2" w14:textId="77777777" w:rsidR="000229B4" w:rsidRDefault="000229B4">
      <w:pPr>
        <w:pStyle w:val="declhead"/>
        <w:keepNext/>
        <w:rPr>
          <w:rStyle w:val="code"/>
        </w:rPr>
      </w:pPr>
      <w:r>
        <w:rPr>
          <w:rStyle w:val="code"/>
        </w:rPr>
        <w:t>VAR</w:t>
      </w:r>
      <w:r>
        <w:rPr>
          <w:rStyle w:val="code"/>
        </w:rPr>
        <w:tab/>
        <w:t>ss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6A383560" w14:textId="77777777" w:rsidR="000229B4" w:rsidRPr="00334DBC" w:rsidRDefault="000229B4">
      <w:pPr>
        <w:pStyle w:val="decl"/>
        <w:keepNext/>
        <w:rPr>
          <w:rStyle w:val="code"/>
          <w:lang w:val="fr-FR"/>
        </w:rPr>
      </w:pPr>
      <w:r w:rsidRPr="00334DBC">
        <w:rPr>
          <w:rStyle w:val="code"/>
          <w:lang w:val="fr-FR"/>
        </w:rPr>
        <w:br/>
        <w:t>sl</w:t>
      </w:r>
      <w:r w:rsidRPr="00334DBC">
        <w:rPr>
          <w:rStyle w:val="code"/>
          <w:lang w:val="fr-FR"/>
        </w:rPr>
        <w:tab/>
        <w:t>:=</w:t>
      </w:r>
      <w:r w:rsidRPr="00334DBC">
        <w:rPr>
          <w:rStyle w:val="code"/>
          <w:lang w:val="fr-FR"/>
        </w:rPr>
        <w:tab/>
        <w:t>L{}</w:t>
      </w:r>
      <w:r w:rsidRPr="00334DBC">
        <w:rPr>
          <w:rStyle w:val="code"/>
          <w:lang w:val="fr-FR"/>
        </w:rPr>
        <w:tab/>
      </w:r>
      <w:r w:rsidRPr="00334DBC">
        <w:rPr>
          <w:rStyle w:val="m"/>
          <w:lang w:val="fr-FR"/>
        </w:rPr>
        <w:t>% Stable Log</w:t>
      </w:r>
    </w:p>
    <w:p w14:paraId="09648489" w14:textId="77777777" w:rsidR="000229B4" w:rsidRPr="00334DBC" w:rsidRDefault="000229B4">
      <w:pPr>
        <w:pStyle w:val="decl"/>
        <w:keepNext/>
        <w:rPr>
          <w:rStyle w:val="code"/>
          <w:lang w:val="fr-FR"/>
        </w:rPr>
      </w:pPr>
      <w:r w:rsidRPr="00334DBC">
        <w:rPr>
          <w:rStyle w:val="code"/>
          <w:lang w:val="fr-FR"/>
        </w:rPr>
        <w:t>sul</w:t>
      </w:r>
      <w:r w:rsidRPr="00334DBC">
        <w:rPr>
          <w:rStyle w:val="code"/>
          <w:lang w:val="fr-FR"/>
        </w:rPr>
        <w:tab/>
        <w:t>:=</w:t>
      </w:r>
      <w:r w:rsidRPr="00334DBC">
        <w:rPr>
          <w:rStyle w:val="code"/>
          <w:lang w:val="fr-FR"/>
        </w:rPr>
        <w:tab/>
        <w:t>UL{}</w:t>
      </w:r>
      <w:r w:rsidRPr="00334DBC">
        <w:rPr>
          <w:rStyle w:val="code"/>
          <w:lang w:val="fr-FR"/>
        </w:rPr>
        <w:tab/>
      </w:r>
      <w:r w:rsidRPr="00334DBC">
        <w:rPr>
          <w:rStyle w:val="m"/>
          <w:lang w:val="fr-FR"/>
        </w:rPr>
        <w:t>% Stable Undo Log</w:t>
      </w:r>
    </w:p>
    <w:p w14:paraId="703D3B62" w14:textId="77777777" w:rsidR="000229B4" w:rsidRDefault="000229B4">
      <w:pPr>
        <w:pStyle w:val="decl"/>
        <w:keepNext/>
        <w:rPr>
          <w:rStyle w:val="code"/>
        </w:rPr>
      </w:pPr>
      <w:r w:rsidRPr="00334DBC">
        <w:rPr>
          <w:rStyle w:val="code"/>
        </w:rPr>
        <w:br/>
      </w:r>
      <w:r>
        <w:rPr>
          <w:rStyle w:val="code"/>
        </w:rPr>
        <w:t>c</w:t>
      </w:r>
      <w:r>
        <w:rPr>
          <w:rStyle w:val="code"/>
        </w:rPr>
        <w:tab/>
        <w:t>:</w:t>
      </w:r>
      <w:r>
        <w:rPr>
          <w:rStyle w:val="code"/>
        </w:rPr>
        <w:tab/>
        <w:t>C := {}</w:t>
      </w:r>
      <w:r>
        <w:rPr>
          <w:rStyle w:val="code"/>
        </w:rPr>
        <w:tab/>
      </w:r>
      <w:r>
        <w:rPr>
          <w:rStyle w:val="m"/>
        </w:rPr>
        <w:t>% Cache (dirty part)</w:t>
      </w:r>
    </w:p>
    <w:p w14:paraId="781C009B" w14:textId="77777777" w:rsidR="000229B4" w:rsidRPr="00334DBC" w:rsidRDefault="000229B4">
      <w:pPr>
        <w:pStyle w:val="decl"/>
        <w:keepNext/>
        <w:rPr>
          <w:rStyle w:val="code"/>
          <w:lang w:val="fr-FR"/>
        </w:rPr>
      </w:pPr>
      <w:r w:rsidRPr="00334DBC">
        <w:rPr>
          <w:rStyle w:val="code"/>
          <w:lang w:val="fr-FR"/>
        </w:rPr>
        <w:t>vl</w:t>
      </w:r>
      <w:r w:rsidRPr="00334DBC">
        <w:rPr>
          <w:rStyle w:val="code"/>
          <w:lang w:val="fr-FR"/>
        </w:rPr>
        <w:tab/>
        <w:t>:=</w:t>
      </w:r>
      <w:r w:rsidRPr="00334DBC">
        <w:rPr>
          <w:rStyle w:val="code"/>
          <w:lang w:val="fr-FR"/>
        </w:rPr>
        <w:tab/>
        <w:t>L{}</w:t>
      </w:r>
      <w:r w:rsidRPr="00334DBC">
        <w:rPr>
          <w:rStyle w:val="code"/>
          <w:lang w:val="fr-FR"/>
        </w:rPr>
        <w:tab/>
      </w:r>
      <w:r w:rsidRPr="00334DBC">
        <w:rPr>
          <w:rStyle w:val="m"/>
          <w:lang w:val="fr-FR"/>
        </w:rPr>
        <w:t>% Volatile Log</w:t>
      </w:r>
    </w:p>
    <w:p w14:paraId="65502AA0" w14:textId="77777777" w:rsidR="000229B4" w:rsidRPr="00334DBC" w:rsidRDefault="000229B4">
      <w:pPr>
        <w:pStyle w:val="decl"/>
        <w:keepNext/>
        <w:rPr>
          <w:rStyle w:val="code"/>
          <w:lang w:val="fr-FR"/>
        </w:rPr>
      </w:pPr>
      <w:r w:rsidRPr="00334DBC">
        <w:rPr>
          <w:rStyle w:val="code"/>
          <w:lang w:val="fr-FR"/>
        </w:rPr>
        <w:t>vul</w:t>
      </w:r>
      <w:r w:rsidRPr="00334DBC">
        <w:rPr>
          <w:rStyle w:val="code"/>
          <w:lang w:val="fr-FR"/>
        </w:rPr>
        <w:tab/>
        <w:t>:=</w:t>
      </w:r>
      <w:r w:rsidRPr="00334DBC">
        <w:rPr>
          <w:rStyle w:val="code"/>
          <w:lang w:val="fr-FR"/>
        </w:rPr>
        <w:tab/>
        <w:t>UL{}</w:t>
      </w:r>
      <w:r w:rsidRPr="00334DBC">
        <w:rPr>
          <w:rStyle w:val="code"/>
          <w:lang w:val="fr-FR"/>
        </w:rPr>
        <w:tab/>
      </w:r>
      <w:r w:rsidRPr="00334DBC">
        <w:rPr>
          <w:rStyle w:val="m"/>
          <w:lang w:val="fr-FR"/>
        </w:rPr>
        <w:t>% Volatile Undo Log</w:t>
      </w:r>
    </w:p>
    <w:p w14:paraId="4F8020C1" w14:textId="77777777" w:rsidR="000229B4" w:rsidRPr="00334DBC" w:rsidRDefault="000229B4">
      <w:pPr>
        <w:pStyle w:val="decl"/>
        <w:keepNext/>
        <w:rPr>
          <w:rStyle w:val="code"/>
          <w:lang w:val="fr-FR"/>
        </w:rPr>
      </w:pPr>
    </w:p>
    <w:p w14:paraId="017563C9" w14:textId="77777777" w:rsidR="000229B4" w:rsidRPr="00334DBC" w:rsidRDefault="000229B4">
      <w:pPr>
        <w:pStyle w:val="decl"/>
        <w:keepNext/>
        <w:rPr>
          <w:rStyle w:val="code"/>
          <w:lang w:val="fr-FR"/>
        </w:rPr>
      </w:pPr>
      <w:r w:rsidRPr="00334DBC">
        <w:rPr>
          <w:rStyle w:val="code"/>
          <w:lang w:val="fr-FR"/>
        </w:rPr>
        <w:t>vph</w:t>
      </w:r>
      <w:r w:rsidRPr="00334DBC">
        <w:rPr>
          <w:rStyle w:val="code"/>
          <w:lang w:val="fr-FR"/>
        </w:rPr>
        <w:tab/>
        <w:t>:= idle</w:t>
      </w:r>
      <w:r w:rsidRPr="00334DBC">
        <w:rPr>
          <w:rStyle w:val="code"/>
          <w:lang w:val="fr-FR"/>
        </w:rPr>
        <w:tab/>
      </w:r>
      <w:r w:rsidRPr="00334DBC">
        <w:rPr>
          <w:rStyle w:val="m"/>
          <w:lang w:val="fr-FR"/>
        </w:rPr>
        <w:t>% Volatile PHase</w:t>
      </w:r>
    </w:p>
    <w:p w14:paraId="0F81B711" w14:textId="77777777" w:rsidR="000229B4" w:rsidRPr="00334DBC" w:rsidRDefault="000229B4">
      <w:pPr>
        <w:pStyle w:val="decl"/>
        <w:keepNext/>
        <w:rPr>
          <w:rStyle w:val="code"/>
          <w:lang w:val="fr-FR"/>
        </w:rPr>
      </w:pPr>
      <w:r w:rsidRPr="00334DBC">
        <w:rPr>
          <w:rStyle w:val="code"/>
          <w:lang w:val="fr-FR"/>
        </w:rPr>
        <w:br/>
        <w:t>pl</w:t>
      </w:r>
      <w:r w:rsidRPr="00334DBC">
        <w:rPr>
          <w:rStyle w:val="code"/>
          <w:lang w:val="fr-FR"/>
        </w:rPr>
        <w:tab/>
        <w:t>:= L{}</w:t>
      </w:r>
      <w:r w:rsidRPr="00334DBC">
        <w:rPr>
          <w:rStyle w:val="code"/>
          <w:lang w:val="fr-FR"/>
        </w:rPr>
        <w:tab/>
      </w:r>
      <w:r w:rsidRPr="00334DBC">
        <w:rPr>
          <w:rStyle w:val="m"/>
          <w:lang w:val="fr-FR"/>
        </w:rPr>
        <w:t>% Permanent Log</w:t>
      </w:r>
    </w:p>
    <w:p w14:paraId="7E58BE9F" w14:textId="77777777" w:rsidR="000229B4" w:rsidRPr="00334DBC" w:rsidRDefault="000229B4">
      <w:pPr>
        <w:pStyle w:val="decl"/>
        <w:rPr>
          <w:rStyle w:val="code"/>
          <w:lang w:val="fr-FR"/>
        </w:rPr>
      </w:pPr>
    </w:p>
    <w:p w14:paraId="2D95CEFD" w14:textId="77777777" w:rsidR="000229B4" w:rsidRPr="00D509CE" w:rsidRDefault="000229B4">
      <w:pPr>
        <w:pStyle w:val="decl"/>
        <w:rPr>
          <w:rStyle w:val="m"/>
        </w:rPr>
      </w:pPr>
      <w:r>
        <w:rPr>
          <w:rStyle w:val="code"/>
        </w:rPr>
        <w:t>undoing</w:t>
      </w:r>
      <w:r>
        <w:rPr>
          <w:rStyle w:val="code"/>
        </w:rPr>
        <w:tab/>
        <w:t>:=</w:t>
      </w:r>
      <w:r>
        <w:rPr>
          <w:rStyle w:val="code"/>
        </w:rPr>
        <w:tab/>
        <w:t>false</w:t>
      </w:r>
      <w:r w:rsidR="00D509CE">
        <w:rPr>
          <w:rStyle w:val="code"/>
        </w:rPr>
        <w:tab/>
      </w:r>
      <w:r w:rsidR="00D509CE">
        <w:rPr>
          <w:rStyle w:val="m"/>
        </w:rPr>
        <w:t>% true during recovery</w:t>
      </w:r>
      <w:r w:rsidR="00287944">
        <w:rPr>
          <w:rStyle w:val="m"/>
        </w:rPr>
        <w:t>; just for</w:t>
      </w:r>
      <w:r w:rsidR="00287944">
        <w:rPr>
          <w:rStyle w:val="m"/>
        </w:rPr>
        <w:br/>
      </w:r>
      <w:r w:rsidR="00287944">
        <w:rPr>
          <w:rStyle w:val="m"/>
        </w:rPr>
        <w:tab/>
      </w:r>
      <w:r w:rsidR="00287944">
        <w:rPr>
          <w:rStyle w:val="m"/>
        </w:rPr>
        <w:tab/>
      </w:r>
      <w:r w:rsidR="00287944">
        <w:rPr>
          <w:rStyle w:val="m"/>
        </w:rPr>
        <w:tab/>
        <w:t xml:space="preserve">    the abstraction function</w:t>
      </w:r>
    </w:p>
    <w:p w14:paraId="67328D75" w14:textId="77777777" w:rsidR="000229B4" w:rsidRDefault="000229B4">
      <w:r>
        <w:t xml:space="preserve">Note that there are two logs, called </w:t>
      </w:r>
      <w:r>
        <w:rPr>
          <w:rStyle w:val="code"/>
        </w:rPr>
        <w:t>L</w:t>
      </w:r>
      <w:r>
        <w:t xml:space="preserve"> and </w:t>
      </w:r>
      <w:r>
        <w:rPr>
          <w:rStyle w:val="code"/>
        </w:rPr>
        <w:t>UL</w:t>
      </w:r>
      <w:r>
        <w:t xml:space="preserve"> (for undo log). A </w:t>
      </w:r>
      <w:r>
        <w:rPr>
          <w:rStyle w:val="code"/>
        </w:rPr>
        <w:t>L</w:t>
      </w:r>
      <w:r>
        <w:t xml:space="preserve"> records groups of updates; the difference between an update </w:t>
      </w:r>
      <w:r>
        <w:rPr>
          <w:rStyle w:val="code"/>
        </w:rPr>
        <w:t>U</w:t>
      </w:r>
      <w:r>
        <w:t xml:space="preserve"> and an action </w:t>
      </w:r>
      <w:r>
        <w:rPr>
          <w:rStyle w:val="code"/>
        </w:rPr>
        <w:t>A</w:t>
      </w:r>
      <w:r>
        <w:t xml:space="preserve"> is that an action can be an arbitrary state change, while an update must interact properly with a cache update </w:t>
      </w:r>
      <w:r>
        <w:rPr>
          <w:rStyle w:val="code"/>
        </w:rPr>
        <w:t>W</w:t>
      </w:r>
      <w:r>
        <w:t xml:space="preserve">. To achieve this, a single action must in general be broken down into several updates. All the updates from one action form one group in the log. The reason for grouping the updates of an action is that, as we have seen, we have to add all the updates of an action, together with its undo, to the stable log atomically. There are various ways to represent a group, for example as a sequence of updates delimited by a special </w:t>
      </w:r>
      <w:r>
        <w:rPr>
          <w:rStyle w:val="code"/>
        </w:rPr>
        <w:t>mark</w:t>
      </w:r>
      <w:r>
        <w:t xml:space="preserve"> token</w:t>
      </w:r>
      <w:r w:rsidR="00F27292">
        <w:t xml:space="preserve"> that is interpreted much like a commit record for the action</w:t>
      </w:r>
      <w:r>
        <w:t>, but we omit these details.</w:t>
      </w:r>
    </w:p>
    <w:p w14:paraId="1969C1A2" w14:textId="77777777" w:rsidR="000229B4" w:rsidRDefault="000229B4">
      <w:r>
        <w:t xml:space="preserve">A cache update </w:t>
      </w:r>
      <w:r>
        <w:rPr>
          <w:rStyle w:val="code"/>
        </w:rPr>
        <w:t>W</w:t>
      </w:r>
      <w:r>
        <w:t xml:space="preserve"> must be applied atomically to the stable state. For example, if the stable state is just raw disk pages, the only atomic operation is to write a single disk page, so an update must be small enough that it changes only one page.</w:t>
      </w:r>
    </w:p>
    <w:p w14:paraId="09362E8F" w14:textId="77777777" w:rsidR="000229B4" w:rsidRDefault="000229B4">
      <w:r>
        <w:rPr>
          <w:rStyle w:val="code"/>
        </w:rPr>
        <w:t>UL</w:t>
      </w:r>
      <w:r>
        <w:t xml:space="preserve"> records undo actions </w:t>
      </w:r>
      <w:r>
        <w:rPr>
          <w:rStyle w:val="code"/>
        </w:rPr>
        <w:t>Un</w:t>
      </w:r>
      <w:r>
        <w:t xml:space="preserve"> that reverse the effect of actions. These are actions, not updates; a </w:t>
      </w:r>
      <w:r>
        <w:rPr>
          <w:rStyle w:val="code"/>
        </w:rPr>
        <w:t>Un</w:t>
      </w:r>
      <w:r>
        <w:t xml:space="preserve"> is converted into a suitable sequence of </w:t>
      </w:r>
      <w:r>
        <w:rPr>
          <w:rStyle w:val="code"/>
        </w:rPr>
        <w:t>U</w:t>
      </w:r>
      <w:r>
        <w:t>’s when it is applied. When we apply an undo, we treat it like any other action, except that it doesn’t need an undo itself; this is because we only apply undo’s to abort a transaction, and we never change our minds about aborting a transaction. We do need to ensure either that each undo is applied only once, or that undo actions have log ide</w:t>
      </w:r>
      <w:r>
        <w:t>m</w:t>
      </w:r>
      <w:r>
        <w:t>potence. Since we don’t require log idempotence for ordinary actions (only for updates), it’s u</w:t>
      </w:r>
      <w:r>
        <w:t>n</w:t>
      </w:r>
      <w:r>
        <w:t xml:space="preserve">pleasant to require it for undo’s. Instead, we arrange to remove each undo action from the undo log atomically with applying it. We code this idea with a special </w:t>
      </w:r>
      <w:r>
        <w:rPr>
          <w:rStyle w:val="code"/>
        </w:rPr>
        <w:t>Un</w:t>
      </w:r>
      <w:r>
        <w:t xml:space="preserve"> called </w:t>
      </w:r>
      <w:r>
        <w:rPr>
          <w:rStyle w:val="code"/>
        </w:rPr>
        <w:t>cancel</w:t>
      </w:r>
      <w:r>
        <w:t xml:space="preserve"> that means: don’t apply the next earlier </w:t>
      </w:r>
      <w:r>
        <w:rPr>
          <w:rStyle w:val="code"/>
        </w:rPr>
        <w:t>Un</w:t>
      </w:r>
      <w:r>
        <w:t xml:space="preserve"> in the log that hasn’t already been canceled, and we write a </w:t>
      </w:r>
      <w:r>
        <w:rPr>
          <w:rStyle w:val="code"/>
        </w:rPr>
        <w:t>cancel</w:t>
      </w:r>
      <w:r>
        <w:t xml:space="preserve"> to </w:t>
      </w:r>
      <w:r>
        <w:rPr>
          <w:rStyle w:val="code"/>
        </w:rPr>
        <w:t>vul/sul</w:t>
      </w:r>
      <w:r>
        <w:t xml:space="preserve"> atomically as we write the updates of the undo action to </w:t>
      </w:r>
      <w:r>
        <w:rPr>
          <w:rStyle w:val="code"/>
        </w:rPr>
        <w:t>vl/sl</w:t>
      </w:r>
      <w:r>
        <w:t xml:space="preserve">. For example, after </w:t>
      </w:r>
      <w:r>
        <w:rPr>
          <w:rStyle w:val="code"/>
        </w:rPr>
        <w:t>un1</w:t>
      </w:r>
      <w:r>
        <w:t xml:space="preserve">, </w:t>
      </w:r>
      <w:r>
        <w:rPr>
          <w:rStyle w:val="code"/>
        </w:rPr>
        <w:t>un2</w:t>
      </w:r>
      <w:r>
        <w:t xml:space="preserve">, and </w:t>
      </w:r>
      <w:r>
        <w:rPr>
          <w:rStyle w:val="code"/>
        </w:rPr>
        <w:t>un3</w:t>
      </w:r>
      <w:r>
        <w:t xml:space="preserve"> have been processed, </w:t>
      </w:r>
      <w:r>
        <w:rPr>
          <w:rStyle w:val="code"/>
        </w:rPr>
        <w:t>ul</w:t>
      </w:r>
      <w:r>
        <w:t xml:space="preserve"> might be</w:t>
      </w:r>
    </w:p>
    <w:p w14:paraId="7EA4DB18" w14:textId="77777777" w:rsidR="000229B4" w:rsidRPr="00334DBC" w:rsidRDefault="000229B4">
      <w:pPr>
        <w:pStyle w:val="cmd1Inline"/>
        <w:rPr>
          <w:rStyle w:val="code"/>
          <w:lang w:val="fr-FR"/>
        </w:rPr>
      </w:pPr>
      <w:r>
        <w:rPr>
          <w:rStyle w:val="code"/>
        </w:rPr>
        <w:t xml:space="preserve">  </w:t>
      </w:r>
      <w:r w:rsidRPr="00334DBC">
        <w:rPr>
          <w:rStyle w:val="code"/>
          <w:lang w:val="fr-FR"/>
        </w:rPr>
        <w:t xml:space="preserve">un0 un1 un2 cancel un3 cancel cancel </w:t>
      </w:r>
      <w:r w:rsidRPr="00334DBC">
        <w:rPr>
          <w:rStyle w:val="code"/>
          <w:lang w:val="fr-FR"/>
        </w:rPr>
        <w:br/>
        <w:t xml:space="preserve">= un0 un1 un2 cancel cancel </w:t>
      </w:r>
      <w:r w:rsidRPr="00334DBC">
        <w:rPr>
          <w:rStyle w:val="code"/>
          <w:lang w:val="fr-FR"/>
        </w:rPr>
        <w:br/>
        <w:t xml:space="preserve">= un0 un1 cancel </w:t>
      </w:r>
      <w:r w:rsidRPr="00334DBC">
        <w:rPr>
          <w:rStyle w:val="code"/>
          <w:lang w:val="fr-FR"/>
        </w:rPr>
        <w:br/>
        <w:t xml:space="preserve">= un0 </w:t>
      </w:r>
    </w:p>
    <w:p w14:paraId="15761BEF" w14:textId="77777777" w:rsidR="000229B4" w:rsidRDefault="000229B4">
      <w:pPr>
        <w:pStyle w:val="cont"/>
      </w:pPr>
      <w:r>
        <w:t>Of course many other encodings are possible, but this one is simple and fits in well with the rest of the code.</w:t>
      </w:r>
    </w:p>
    <w:p w14:paraId="6F1A6F2C" w14:textId="77777777" w:rsidR="000229B4" w:rsidRDefault="000229B4">
      <w:r>
        <w:t>Examples of</w:t>
      </w:r>
      <w:r w:rsidR="00415174">
        <w:t xml:space="preserve"> actions</w:t>
      </w:r>
      <w:r>
        <w:t>:</w:t>
      </w:r>
    </w:p>
    <w:p w14:paraId="6427D289" w14:textId="77777777" w:rsidR="000229B4" w:rsidRDefault="000229B4">
      <w:pPr>
        <w:pStyle w:val="cmd1s"/>
        <w:rPr>
          <w:rStyle w:val="code"/>
        </w:rPr>
      </w:pPr>
      <w:r>
        <w:rPr>
          <w:rStyle w:val="code"/>
        </w:rPr>
        <w:t>f(x) := y</w:t>
      </w:r>
      <w:r>
        <w:rPr>
          <w:rStyle w:val="code"/>
        </w:rPr>
        <w:tab/>
      </w:r>
      <w:r>
        <w:rPr>
          <w:rStyle w:val="m"/>
        </w:rPr>
        <w:t>% simple overwriting</w:t>
      </w:r>
    </w:p>
    <w:p w14:paraId="66C4ACCE" w14:textId="77777777" w:rsidR="000229B4" w:rsidRDefault="000229B4">
      <w:pPr>
        <w:pStyle w:val="cmd1"/>
        <w:rPr>
          <w:rStyle w:val="code"/>
        </w:rPr>
      </w:pPr>
      <w:r>
        <w:rPr>
          <w:rStyle w:val="code"/>
        </w:rPr>
        <w:t>f(x) := f(x) + y</w:t>
      </w:r>
      <w:r>
        <w:rPr>
          <w:rStyle w:val="code"/>
        </w:rPr>
        <w:tab/>
      </w:r>
      <w:r>
        <w:rPr>
          <w:rStyle w:val="m"/>
        </w:rPr>
        <w:t>% not idempotent</w:t>
      </w:r>
    </w:p>
    <w:p w14:paraId="22264F47" w14:textId="77777777" w:rsidR="000229B4" w:rsidRDefault="000229B4">
      <w:pPr>
        <w:pStyle w:val="cmd1"/>
      </w:pPr>
      <w:r>
        <w:rPr>
          <w:rStyle w:val="code"/>
        </w:rPr>
        <w:t>f := f{x -&gt; }</w:t>
      </w:r>
      <w:r>
        <w:rPr>
          <w:rStyle w:val="code"/>
        </w:rPr>
        <w:tab/>
      </w:r>
      <w:r>
        <w:rPr>
          <w:rStyle w:val="m"/>
        </w:rPr>
        <w:t>% delete</w:t>
      </w:r>
      <w:r>
        <w:rPr>
          <w:rStyle w:val="code"/>
        </w:rPr>
        <w:br/>
        <w:t>split B-tree node</w:t>
      </w:r>
    </w:p>
    <w:p w14:paraId="32BC149C" w14:textId="77777777" w:rsidR="000229B4" w:rsidRDefault="000229B4">
      <w:r>
        <w:t xml:space="preserve">This code has commit records in the log rather than a separate </w:t>
      </w:r>
      <w:r>
        <w:rPr>
          <w:rStyle w:val="code"/>
        </w:rPr>
        <w:t>sph</w:t>
      </w:r>
      <w:r>
        <w:t xml:space="preserve"> variable as in </w:t>
      </w:r>
      <w:r>
        <w:rPr>
          <w:rStyle w:val="code"/>
        </w:rPr>
        <w:t>IncrementalLog</w:t>
      </w:r>
      <w:r>
        <w:t xml:space="preserve">. This makes it easier to have multiple transactions in the stable log. For brevity we omit the machinations with </w:t>
      </w:r>
      <w:r>
        <w:rPr>
          <w:rStyle w:val="code"/>
        </w:rPr>
        <w:t>sph</w:t>
      </w:r>
      <w:r>
        <w:t xml:space="preserve">. </w:t>
      </w:r>
    </w:p>
    <w:p w14:paraId="746F78E3" w14:textId="77777777" w:rsidR="000229B4" w:rsidRDefault="00D509CE">
      <w:r>
        <w:t>Here is a summary of the</w:t>
      </w:r>
      <w:r w:rsidR="000229B4">
        <w:t xml:space="preserve"> requirements</w:t>
      </w:r>
      <w:r>
        <w:t xml:space="preserve"> we have derived</w:t>
      </w:r>
      <w:r w:rsidR="000229B4">
        <w:t xml:space="preserve"> on </w:t>
      </w:r>
      <w:r w:rsidR="000229B4">
        <w:rPr>
          <w:rStyle w:val="code"/>
        </w:rPr>
        <w:t>U</w:t>
      </w:r>
      <w:r w:rsidR="000229B4">
        <w:t xml:space="preserve">, </w:t>
      </w:r>
      <w:r w:rsidR="000229B4">
        <w:rPr>
          <w:rStyle w:val="code"/>
        </w:rPr>
        <w:t>Un</w:t>
      </w:r>
      <w:r w:rsidR="000229B4">
        <w:t xml:space="preserve">, and </w:t>
      </w:r>
      <w:r w:rsidR="000229B4">
        <w:rPr>
          <w:rStyle w:val="code"/>
        </w:rPr>
        <w:t>W</w:t>
      </w:r>
      <w:r w:rsidR="000229B4">
        <w:t>:</w:t>
      </w:r>
    </w:p>
    <w:p w14:paraId="737DA2F5" w14:textId="77777777" w:rsidR="000229B4" w:rsidRDefault="000229B4">
      <w:pPr>
        <w:pStyle w:val="b"/>
      </w:pPr>
      <w:r>
        <w:t xml:space="preserve">We can </w:t>
      </w:r>
      <w:r w:rsidR="00415174">
        <w:t xml:space="preserve">atomically </w:t>
      </w:r>
      <w:r>
        <w:t xml:space="preserve">add to </w:t>
      </w:r>
      <w:r>
        <w:rPr>
          <w:rStyle w:val="code"/>
        </w:rPr>
        <w:t>sl</w:t>
      </w:r>
      <w:r>
        <w:t xml:space="preserve"> both all the </w:t>
      </w:r>
      <w:r>
        <w:rPr>
          <w:rStyle w:val="code"/>
        </w:rPr>
        <w:t>U</w:t>
      </w:r>
      <w:r>
        <w:t>’s of an action and the action’s undo (</w:t>
      </w:r>
      <w:r>
        <w:rPr>
          <w:rStyle w:val="code"/>
        </w:rPr>
        <w:t>ForceOne</w:t>
      </w:r>
      <w:r>
        <w:t xml:space="preserve"> does this).</w:t>
      </w:r>
    </w:p>
    <w:p w14:paraId="35E19301" w14:textId="77777777" w:rsidR="000229B4" w:rsidRDefault="000229B4">
      <w:pPr>
        <w:pStyle w:val="b"/>
      </w:pPr>
      <w:r>
        <w:t xml:space="preserve">Applying a </w:t>
      </w:r>
      <w:r>
        <w:rPr>
          <w:rStyle w:val="code"/>
        </w:rPr>
        <w:t>W</w:t>
      </w:r>
      <w:r>
        <w:t xml:space="preserve"> to </w:t>
      </w:r>
      <w:r>
        <w:rPr>
          <w:rStyle w:val="code"/>
        </w:rPr>
        <w:t>ss</w:t>
      </w:r>
      <w:r>
        <w:t xml:space="preserve"> is atomic (</w:t>
      </w:r>
      <w:r>
        <w:rPr>
          <w:rStyle w:val="code"/>
        </w:rPr>
        <w:t>Install</w:t>
      </w:r>
      <w:r>
        <w:t xml:space="preserve"> does this).</w:t>
      </w:r>
    </w:p>
    <w:p w14:paraId="29D16CE6" w14:textId="77777777" w:rsidR="000229B4" w:rsidRDefault="000229B4">
      <w:pPr>
        <w:pStyle w:val="b"/>
      </w:pPr>
      <w:r>
        <w:t xml:space="preserve">Applying a </w:t>
      </w:r>
      <w:r>
        <w:rPr>
          <w:rStyle w:val="code"/>
        </w:rPr>
        <w:t>W</w:t>
      </w:r>
      <w:r>
        <w:t xml:space="preserve"> to </w:t>
      </w:r>
      <w:r>
        <w:rPr>
          <w:rStyle w:val="code"/>
        </w:rPr>
        <w:t>ss</w:t>
      </w:r>
      <w:r>
        <w:t xml:space="preserve"> doesn’t change the abstract </w:t>
      </w:r>
      <w:r>
        <w:rPr>
          <w:rStyle w:val="code"/>
        </w:rPr>
        <w:t>ss</w:t>
      </w:r>
      <w:r>
        <w:t xml:space="preserve"> or </w:t>
      </w:r>
      <w:r>
        <w:rPr>
          <w:rStyle w:val="code"/>
        </w:rPr>
        <w:t>vs</w:t>
      </w:r>
      <w:r>
        <w:t xml:space="preserve">. This is a key property that replaces the log idempotence of </w:t>
      </w:r>
      <w:r>
        <w:rPr>
          <w:rStyle w:val="code"/>
        </w:rPr>
        <w:t>LogRecovery</w:t>
      </w:r>
      <w:r>
        <w:t>.</w:t>
      </w:r>
    </w:p>
    <w:p w14:paraId="624B7DBB" w14:textId="77777777" w:rsidR="000229B4" w:rsidRDefault="000229B4">
      <w:pPr>
        <w:pStyle w:val="b"/>
      </w:pPr>
      <w:r>
        <w:t xml:space="preserve">A </w:t>
      </w:r>
      <w:r>
        <w:rPr>
          <w:rStyle w:val="code"/>
        </w:rPr>
        <w:t>W</w:t>
      </w:r>
      <w:r>
        <w:t xml:space="preserve"> looks only at a small part of </w:t>
      </w:r>
      <w:r>
        <w:rPr>
          <w:rStyle w:val="code"/>
        </w:rPr>
        <w:t>s</w:t>
      </w:r>
      <w:r>
        <w:t xml:space="preserve"> when it is applied, normally only one component (</w:t>
      </w:r>
      <w:r>
        <w:rPr>
          <w:rStyle w:val="code"/>
        </w:rPr>
        <w:t>DoCache</w:t>
      </w:r>
      <w:r>
        <w:t xml:space="preserve"> does this).</w:t>
      </w:r>
    </w:p>
    <w:p w14:paraId="05236865" w14:textId="77777777" w:rsidR="000229B4" w:rsidRDefault="000229B4">
      <w:pPr>
        <w:pStyle w:val="b"/>
      </w:pPr>
      <w:r>
        <w:t xml:space="preserve">Mapping </w:t>
      </w:r>
      <w:r>
        <w:rPr>
          <w:rStyle w:val="code"/>
        </w:rPr>
        <w:t>U</w:t>
      </w:r>
      <w:r>
        <w:t xml:space="preserve"> to </w:t>
      </w:r>
      <w:r>
        <w:rPr>
          <w:rStyle w:val="code"/>
        </w:rPr>
        <w:t>W</w:t>
      </w:r>
      <w:r>
        <w:t xml:space="preserve"> is cheap and requires looking only at a small part (normally only one comp</w:t>
      </w:r>
      <w:r>
        <w:t>o</w:t>
      </w:r>
      <w:r>
        <w:t xml:space="preserve">nent) of </w:t>
      </w:r>
      <w:r>
        <w:rPr>
          <w:rStyle w:val="code"/>
        </w:rPr>
        <w:t>ss</w:t>
      </w:r>
      <w:r>
        <w:t>, at least most of the time (</w:t>
      </w:r>
      <w:r>
        <w:rPr>
          <w:rStyle w:val="code"/>
        </w:rPr>
        <w:t>Apply</w:t>
      </w:r>
      <w:r>
        <w:t xml:space="preserve"> does this).</w:t>
      </w:r>
    </w:p>
    <w:p w14:paraId="3A68AF07" w14:textId="77777777" w:rsidR="000229B4" w:rsidRDefault="000229B4">
      <w:pPr>
        <w:pStyle w:val="b"/>
      </w:pPr>
      <w:r>
        <w:t xml:space="preserve">All </w:t>
      </w:r>
      <w:r>
        <w:rPr>
          <w:rStyle w:val="code"/>
        </w:rPr>
        <w:t>W</w:t>
      </w:r>
      <w:r>
        <w:t>’s in the cache commute. This ensures that we can install cache entries in any order (</w:t>
      </w:r>
      <w:r>
        <w:rPr>
          <w:rStyle w:val="code"/>
        </w:rPr>
        <w:t>CombineCache</w:t>
      </w:r>
      <w:r>
        <w:t xml:space="preserve"> assures this).</w:t>
      </w:r>
    </w:p>
    <w:p w14:paraId="5D0F6C31" w14:textId="77777777" w:rsidR="000229B4" w:rsidRDefault="000229B4" w:rsidP="00D509CE">
      <w:pPr>
        <w:pStyle w:val="routine"/>
        <w:keepNext/>
        <w:rPr>
          <w:rStyle w:val="code"/>
        </w:rPr>
      </w:pPr>
      <w:r>
        <w:rPr>
          <w:rStyle w:val="code"/>
        </w:rPr>
        <w:t xml:space="preserve">% ABSTRACTION </w:t>
      </w:r>
      <w:r>
        <w:rPr>
          <w:rStyle w:val="m"/>
        </w:rPr>
        <w:t xml:space="preserve">to </w:t>
      </w:r>
      <w:r>
        <w:rPr>
          <w:rStyle w:val="code"/>
        </w:rPr>
        <w:t>SequentialTr</w:t>
      </w:r>
    </w:p>
    <w:p w14:paraId="33B68D09" w14:textId="77777777" w:rsidR="000229B4" w:rsidRDefault="000229B4" w:rsidP="00D509CE">
      <w:pPr>
        <w:pStyle w:val="cmd1"/>
        <w:keepNext/>
        <w:rPr>
          <w:rStyle w:val="code"/>
        </w:rPr>
      </w:pPr>
      <w:r>
        <w:rPr>
          <w:rStyle w:val="code"/>
        </w:rPr>
        <w:t>SequentialTr.ss = ss + sl – sul</w:t>
      </w:r>
      <w:r>
        <w:rPr>
          <w:rStyle w:val="code"/>
        </w:rPr>
        <w:br/>
        <w:t>SequentialTr.vs = (~undoing =&gt; ss + sl + vl [*] ss + (sl+vl)–(sul+vul)</w:t>
      </w:r>
    </w:p>
    <w:p w14:paraId="7D4D680F" w14:textId="77777777" w:rsidR="000229B4" w:rsidRDefault="000229B4">
      <w:pPr>
        <w:pStyle w:val="cmd1"/>
        <w:rPr>
          <w:rStyle w:val="code"/>
        </w:rPr>
      </w:pPr>
      <w:r>
        <w:rPr>
          <w:rStyle w:val="code"/>
        </w:rPr>
        <w:t>SequentialTr.ph = (~undoing =&gt; vph idle)</w:t>
      </w:r>
    </w:p>
    <w:p w14:paraId="1D9E06D4" w14:textId="77777777" w:rsidR="000229B4" w:rsidRDefault="000229B4">
      <w:pPr>
        <w:pStyle w:val="cmd1"/>
        <w:rPr>
          <w:rStyle w:val="code"/>
        </w:rPr>
      </w:pPr>
    </w:p>
    <w:p w14:paraId="5278C4C3" w14:textId="77777777" w:rsidR="000229B4" w:rsidRDefault="000229B4" w:rsidP="006769FA">
      <w:pPr>
        <w:pStyle w:val="routine"/>
        <w:spacing w:before="0"/>
        <w:rPr>
          <w:rStyle w:val="code"/>
        </w:rPr>
      </w:pPr>
      <w:r>
        <w:rPr>
          <w:rStyle w:val="code"/>
        </w:rPr>
        <w:t>% INVARIANTS</w:t>
      </w:r>
    </w:p>
    <w:p w14:paraId="7E214D32" w14:textId="77777777" w:rsidR="006769FA" w:rsidRDefault="000229B4" w:rsidP="006769FA">
      <w:pPr>
        <w:pStyle w:val="cmd1"/>
        <w:keepLines/>
        <w:spacing w:before="60"/>
        <w:ind w:left="547"/>
        <w:rPr>
          <w:rStyle w:val="code"/>
        </w:rPr>
      </w:pPr>
      <w:r>
        <w:rPr>
          <w:rStyle w:val="code"/>
        </w:rPr>
        <w:t>[1] (ALL l1, l2 |     sl = l1 + {commit} + l2</w:t>
      </w:r>
      <w:r>
        <w:rPr>
          <w:rStyle w:val="code"/>
        </w:rPr>
        <w:tab/>
      </w:r>
      <w:r>
        <w:rPr>
          <w:rStyle w:val="m"/>
        </w:rPr>
        <w:t xml:space="preserve">% Stable undos cancel </w:t>
      </w:r>
      <w:r>
        <w:rPr>
          <w:rStyle w:val="code"/>
        </w:rPr>
        <w:br/>
        <w:t xml:space="preserve">                   /\ ~ commit IN l2</w:t>
      </w:r>
      <w:r>
        <w:rPr>
          <w:rStyle w:val="code"/>
        </w:rPr>
        <w:tab/>
      </w:r>
      <w:r>
        <w:rPr>
          <w:rStyle w:val="m"/>
        </w:rPr>
        <w:t xml:space="preserve">% uncommitted tail of </w:t>
      </w:r>
      <w:r>
        <w:rPr>
          <w:rStyle w:val="code"/>
        </w:rPr>
        <w:t>sl</w:t>
      </w:r>
      <w:r>
        <w:rPr>
          <w:rStyle w:val="code"/>
        </w:rPr>
        <w:br/>
        <w:t xml:space="preserve">                </w:t>
      </w:r>
      <w:r w:rsidR="006769FA">
        <w:rPr>
          <w:rStyle w:val="code"/>
        </w:rPr>
        <w:t xml:space="preserve">  ==&gt; ss + l1 = ss + sl - sul )</w:t>
      </w:r>
    </w:p>
    <w:p w14:paraId="5E9B67A1" w14:textId="77777777" w:rsidR="006769FA" w:rsidRDefault="000229B4" w:rsidP="006769FA">
      <w:pPr>
        <w:pStyle w:val="cmd1"/>
        <w:keepLines/>
        <w:spacing w:before="60"/>
        <w:ind w:left="547"/>
        <w:rPr>
          <w:rStyle w:val="code"/>
        </w:rPr>
      </w:pPr>
      <w:r>
        <w:rPr>
          <w:rStyle w:val="code"/>
        </w:rPr>
        <w:t>[2] ss + sl = ss + sl + vl - vul</w:t>
      </w:r>
      <w:r>
        <w:rPr>
          <w:rStyle w:val="code"/>
        </w:rPr>
        <w:tab/>
      </w:r>
      <w:r>
        <w:rPr>
          <w:rStyle w:val="m"/>
        </w:rPr>
        <w:t xml:space="preserve">% Volatile undos cancel </w:t>
      </w:r>
      <w:r>
        <w:rPr>
          <w:rStyle w:val="code"/>
        </w:rPr>
        <w:t>vl</w:t>
      </w:r>
    </w:p>
    <w:p w14:paraId="0AE37E0F" w14:textId="77777777" w:rsidR="006769FA" w:rsidRDefault="000229B4" w:rsidP="006769FA">
      <w:pPr>
        <w:pStyle w:val="cmd1"/>
        <w:keepLines/>
        <w:spacing w:before="60"/>
        <w:ind w:left="547"/>
        <w:rPr>
          <w:rStyle w:val="code"/>
        </w:rPr>
      </w:pPr>
      <w:r>
        <w:rPr>
          <w:rStyle w:val="code"/>
        </w:rPr>
        <w:t>[3] ~ undoing ==&gt; ss + sl + vl = ss ++ c</w:t>
      </w:r>
      <w:r>
        <w:rPr>
          <w:rStyle w:val="code"/>
        </w:rPr>
        <w:tab/>
      </w:r>
      <w:r>
        <w:rPr>
          <w:rStyle w:val="m"/>
        </w:rPr>
        <w:t xml:space="preserve">% Cache is correct; this is </w:t>
      </w:r>
      <w:r w:rsidR="006769FA">
        <w:rPr>
          <w:rStyle w:val="code"/>
        </w:rPr>
        <w:t>vs</w:t>
      </w:r>
    </w:p>
    <w:p w14:paraId="5467AE82" w14:textId="77777777" w:rsidR="006769FA" w:rsidRDefault="000229B4" w:rsidP="006769FA">
      <w:pPr>
        <w:pStyle w:val="cmd1"/>
        <w:keepLines/>
        <w:spacing w:before="60"/>
        <w:ind w:left="547"/>
        <w:rPr>
          <w:rStyle w:val="code"/>
        </w:rPr>
      </w:pPr>
      <w:r>
        <w:rPr>
          <w:rStyle w:val="code"/>
        </w:rPr>
        <w:t>[4] (ALL w1 :IN c, w2 :IN c |</w:t>
      </w:r>
      <w:r>
        <w:rPr>
          <w:rStyle w:val="code"/>
        </w:rPr>
        <w:tab/>
      </w:r>
      <w:r>
        <w:rPr>
          <w:rStyle w:val="m"/>
        </w:rPr>
        <w:t>% All</w:t>
      </w:r>
      <w:r>
        <w:rPr>
          <w:rStyle w:val="code"/>
        </w:rPr>
        <w:t xml:space="preserve"> W's </w:t>
      </w:r>
      <w:r>
        <w:rPr>
          <w:rStyle w:val="m"/>
        </w:rPr>
        <w:t>in</w:t>
      </w:r>
      <w:r>
        <w:rPr>
          <w:rStyle w:val="code"/>
        </w:rPr>
        <w:t xml:space="preserve"> c </w:t>
      </w:r>
      <w:r>
        <w:rPr>
          <w:rStyle w:val="m"/>
        </w:rPr>
        <w:t>commute</w:t>
      </w:r>
      <w:r w:rsidR="006769FA">
        <w:rPr>
          <w:rStyle w:val="code"/>
        </w:rPr>
        <w:br/>
        <w:t xml:space="preserve">       w1 * w2 = w2 * w1).</w:t>
      </w:r>
    </w:p>
    <w:p w14:paraId="289E9FBF" w14:textId="77777777" w:rsidR="000229B4" w:rsidRDefault="000229B4" w:rsidP="006769FA">
      <w:pPr>
        <w:pStyle w:val="cmd1"/>
        <w:keepLines/>
        <w:spacing w:before="60"/>
        <w:ind w:left="547"/>
        <w:rPr>
          <w:rStyle w:val="m"/>
        </w:rPr>
      </w:pPr>
      <w:r>
        <w:rPr>
          <w:rStyle w:val="code"/>
        </w:rPr>
        <w:t>[5] S.s0() + pl + sl - sul = ss</w:t>
      </w:r>
      <w:r>
        <w:rPr>
          <w:rStyle w:val="code"/>
        </w:rPr>
        <w:tab/>
      </w:r>
      <w:r>
        <w:rPr>
          <w:rStyle w:val="m"/>
        </w:rPr>
        <w:t>% Permanent log is complete</w:t>
      </w:r>
    </w:p>
    <w:p w14:paraId="68633927" w14:textId="77777777" w:rsidR="000229B4" w:rsidRDefault="000229B4" w:rsidP="006769FA">
      <w:pPr>
        <w:pStyle w:val="cmd1"/>
        <w:keepLines/>
        <w:spacing w:before="60"/>
      </w:pPr>
      <w:r>
        <w:t xml:space="preserve">[6] </w:t>
      </w:r>
      <w:r>
        <w:rPr>
          <w:rStyle w:val="code"/>
        </w:rPr>
        <w:t xml:space="preserve">(ALL w :IN c |  ss ++ {w} + sl </w:t>
      </w:r>
      <w:r>
        <w:rPr>
          <w:rStyle w:val="code"/>
        </w:rPr>
        <w:tab/>
      </w:r>
      <w:r>
        <w:rPr>
          <w:rStyle w:val="m"/>
        </w:rPr>
        <w:t>% Any cache entry can be installed</w:t>
      </w:r>
      <w:r>
        <w:rPr>
          <w:rStyle w:val="code"/>
        </w:rPr>
        <w:br/>
        <w:t xml:space="preserve">                  = ss        + sl</w:t>
      </w:r>
    </w:p>
    <w:p w14:paraId="4194740B" w14:textId="77777777" w:rsidR="000229B4" w:rsidRDefault="000229B4">
      <w:pPr>
        <w:pStyle w:val="routine"/>
        <w:rPr>
          <w:rStyle w:val="m"/>
          <w:b/>
          <w:bCs/>
        </w:rPr>
      </w:pPr>
      <w:r>
        <w:rPr>
          <w:rStyle w:val="m"/>
          <w:b/>
          <w:bCs/>
        </w:rPr>
        <w:t>% External interface</w:t>
      </w:r>
    </w:p>
    <w:p w14:paraId="7734B2E5" w14:textId="77777777" w:rsidR="000229B4" w:rsidRDefault="000229B4">
      <w:pPr>
        <w:pStyle w:val="routine"/>
        <w:rPr>
          <w:rStyle w:val="code"/>
        </w:rPr>
      </w:pPr>
      <w:r>
        <w:rPr>
          <w:rStyle w:val="code"/>
        </w:rPr>
        <w:t>PROC Begin() = &lt;&lt; IF vph = run =&gt; Abort() [*] SKIP FI; vph := run &gt;&gt;</w:t>
      </w:r>
    </w:p>
    <w:p w14:paraId="3BBFE06C" w14:textId="77777777" w:rsidR="000229B4" w:rsidRDefault="000229B4">
      <w:pPr>
        <w:pStyle w:val="routine"/>
        <w:rPr>
          <w:rStyle w:val="code"/>
        </w:rPr>
      </w:pPr>
      <w:r>
        <w:rPr>
          <w:rStyle w:val="code"/>
        </w:rPr>
        <w:t xml:space="preserve">PROC Do(a) -&gt; V RAISES {crashed} = &lt;&lt; </w:t>
      </w:r>
    </w:p>
    <w:p w14:paraId="4B1151FF" w14:textId="77777777" w:rsidR="000229B4" w:rsidRDefault="000229B4">
      <w:pPr>
        <w:pStyle w:val="cmd1"/>
        <w:rPr>
          <w:rStyle w:val="code"/>
        </w:rPr>
      </w:pPr>
      <w:r>
        <w:rPr>
          <w:rStyle w:val="code"/>
        </w:rPr>
        <w:t>IF</w:t>
      </w:r>
      <w:r>
        <w:rPr>
          <w:rStyle w:val="code"/>
        </w:rPr>
        <w:tab/>
        <w:t>vph = run =&gt; VAR v | v := Apply(a, AToUn(a, ss ++ c)); RET v</w:t>
      </w:r>
      <w:r>
        <w:rPr>
          <w:rStyle w:val="code"/>
        </w:rPr>
        <w:br/>
        <w:t>[*]</w:t>
      </w:r>
      <w:r>
        <w:rPr>
          <w:rStyle w:val="code"/>
        </w:rPr>
        <w:tab/>
        <w:t>RAISE crashed</w:t>
      </w:r>
      <w:r>
        <w:rPr>
          <w:rStyle w:val="code"/>
        </w:rPr>
        <w:br/>
        <w:t>FI &gt;&gt;</w:t>
      </w:r>
    </w:p>
    <w:p w14:paraId="72837767" w14:textId="77777777" w:rsidR="000229B4" w:rsidRDefault="000229B4">
      <w:pPr>
        <w:pStyle w:val="routine"/>
        <w:rPr>
          <w:rStyle w:val="code"/>
        </w:rPr>
      </w:pPr>
      <w:r>
        <w:rPr>
          <w:rStyle w:val="code"/>
        </w:rPr>
        <w:t xml:space="preserve">PROC Commit() RAISES {crashed} = </w:t>
      </w:r>
    </w:p>
    <w:p w14:paraId="3888AD78" w14:textId="77777777" w:rsidR="000229B4" w:rsidRDefault="000229B4">
      <w:pPr>
        <w:pStyle w:val="cmd1"/>
        <w:rPr>
          <w:rStyle w:val="code"/>
        </w:rPr>
      </w:pPr>
      <w:r>
        <w:rPr>
          <w:rStyle w:val="code"/>
        </w:rPr>
        <w:t>IF</w:t>
      </w:r>
      <w:r>
        <w:rPr>
          <w:rStyle w:val="code"/>
        </w:rPr>
        <w:tab/>
        <w:t>vph = run =&gt; ForceAll(); &lt;&lt; sl := sl + {commit}; sul := {}; vph := idle &gt;&gt;</w:t>
      </w:r>
      <w:r>
        <w:rPr>
          <w:rStyle w:val="code"/>
        </w:rPr>
        <w:br/>
        <w:t>[*]</w:t>
      </w:r>
      <w:r>
        <w:rPr>
          <w:rStyle w:val="code"/>
        </w:rPr>
        <w:tab/>
        <w:t>RAISE crashed</w:t>
      </w:r>
    </w:p>
    <w:p w14:paraId="6E73A297" w14:textId="77777777" w:rsidR="000229B4" w:rsidRDefault="000229B4">
      <w:pPr>
        <w:pStyle w:val="cmd1"/>
        <w:rPr>
          <w:rStyle w:val="code"/>
        </w:rPr>
      </w:pPr>
      <w:r>
        <w:rPr>
          <w:rStyle w:val="code"/>
        </w:rPr>
        <w:t>FI</w:t>
      </w:r>
    </w:p>
    <w:p w14:paraId="65317E6D" w14:textId="77777777" w:rsidR="000229B4" w:rsidRDefault="000229B4">
      <w:pPr>
        <w:pStyle w:val="routine"/>
        <w:rPr>
          <w:rStyle w:val="code"/>
        </w:rPr>
      </w:pPr>
      <w:r>
        <w:rPr>
          <w:rStyle w:val="code"/>
        </w:rPr>
        <w:t>PROC Abort () = undoing := true; Undo(); vph := idle</w:t>
      </w:r>
    </w:p>
    <w:p w14:paraId="36CC1A4D" w14:textId="77777777" w:rsidR="000229B4" w:rsidRDefault="000229B4">
      <w:pPr>
        <w:pStyle w:val="routine"/>
        <w:rPr>
          <w:rStyle w:val="code"/>
        </w:rPr>
      </w:pPr>
      <w:r>
        <w:rPr>
          <w:rStyle w:val="code"/>
        </w:rPr>
        <w:t xml:space="preserve">PROC Checkpoint() = VAR c' := c, w | </w:t>
      </w:r>
      <w:r>
        <w:rPr>
          <w:rStyle w:val="code"/>
        </w:rPr>
        <w:tab/>
      </w:r>
      <w:r>
        <w:rPr>
          <w:rStyle w:val="m"/>
        </w:rPr>
        <w:t xml:space="preserve">% move </w:t>
      </w:r>
      <w:r>
        <w:rPr>
          <w:rStyle w:val="code"/>
        </w:rPr>
        <w:t>sl + vl</w:t>
      </w:r>
      <w:r>
        <w:rPr>
          <w:rStyle w:val="m"/>
        </w:rPr>
        <w:t xml:space="preserve"> to </w:t>
      </w:r>
      <w:r>
        <w:rPr>
          <w:rStyle w:val="code"/>
        </w:rPr>
        <w:t>pl</w:t>
      </w:r>
    </w:p>
    <w:p w14:paraId="4F19DBBB" w14:textId="77777777" w:rsidR="000229B4" w:rsidRDefault="000229B4">
      <w:pPr>
        <w:pStyle w:val="cmd1"/>
        <w:rPr>
          <w:rStyle w:val="m"/>
        </w:rPr>
      </w:pPr>
      <w:r>
        <w:rPr>
          <w:rStyle w:val="code"/>
        </w:rPr>
        <w:t>DO c' # {} =&gt; w := Install(); c' := c' - {w} OD;</w:t>
      </w:r>
      <w:r>
        <w:rPr>
          <w:rStyle w:val="code"/>
        </w:rPr>
        <w:tab/>
      </w:r>
      <w:r>
        <w:rPr>
          <w:rStyle w:val="m"/>
        </w:rPr>
        <w:t xml:space="preserve">% until everything in </w:t>
      </w:r>
      <w:r>
        <w:rPr>
          <w:rStyle w:val="code"/>
        </w:rPr>
        <w:t>c'</w:t>
      </w:r>
      <w:r>
        <w:rPr>
          <w:rStyle w:val="m"/>
        </w:rPr>
        <w:t xml:space="preserve"> is installed</w:t>
      </w:r>
    </w:p>
    <w:p w14:paraId="2E0F7405" w14:textId="77777777" w:rsidR="000229B4" w:rsidRDefault="000229B4">
      <w:pPr>
        <w:pStyle w:val="cmd1"/>
        <w:rPr>
          <w:rStyle w:val="code"/>
        </w:rPr>
      </w:pPr>
      <w:r>
        <w:rPr>
          <w:rStyle w:val="code"/>
        </w:rPr>
        <w:t>Truncate()</w:t>
      </w:r>
    </w:p>
    <w:p w14:paraId="21E2AA8D" w14:textId="77777777" w:rsidR="000229B4" w:rsidRDefault="000229B4">
      <w:pPr>
        <w:pStyle w:val="routine"/>
        <w:rPr>
          <w:rStyle w:val="code"/>
        </w:rPr>
      </w:pPr>
      <w:r>
        <w:rPr>
          <w:rStyle w:val="code"/>
        </w:rPr>
        <w:t xml:space="preserve">PROC Crash() = </w:t>
      </w:r>
    </w:p>
    <w:p w14:paraId="0FB5A8AF" w14:textId="77777777" w:rsidR="000229B4" w:rsidRDefault="000229B4">
      <w:pPr>
        <w:pStyle w:val="cmd1"/>
        <w:rPr>
          <w:rStyle w:val="code"/>
        </w:rPr>
      </w:pPr>
      <w:r>
        <w:rPr>
          <w:rStyle w:val="code"/>
        </w:rPr>
        <w:t xml:space="preserve">&lt;&lt; vl := {}; vul := {}; c := {}; undoing := true &gt;&gt;; </w:t>
      </w:r>
    </w:p>
    <w:p w14:paraId="471503A9" w14:textId="77777777" w:rsidR="000229B4" w:rsidRDefault="000229B4">
      <w:pPr>
        <w:pStyle w:val="cmd1"/>
        <w:rPr>
          <w:rStyle w:val="code"/>
        </w:rPr>
      </w:pPr>
      <w:r>
        <w:rPr>
          <w:rStyle w:val="code"/>
        </w:rPr>
        <w:t>Redo(); Undo(); vph := idle</w:t>
      </w:r>
    </w:p>
    <w:p w14:paraId="0C3A4C2E" w14:textId="77777777" w:rsidR="000229B4" w:rsidRDefault="000229B4">
      <w:pPr>
        <w:pStyle w:val="routine"/>
        <w:keepNext/>
        <w:rPr>
          <w:rStyle w:val="m"/>
          <w:b/>
          <w:bCs/>
        </w:rPr>
      </w:pPr>
      <w:r>
        <w:rPr>
          <w:rStyle w:val="m"/>
          <w:b/>
          <w:bCs/>
        </w:rPr>
        <w:t xml:space="preserve">% Internal procedures invoked from </w:t>
      </w:r>
      <w:r>
        <w:rPr>
          <w:rStyle w:val="code"/>
        </w:rPr>
        <w:t>Do</w:t>
      </w:r>
      <w:r>
        <w:rPr>
          <w:rStyle w:val="m"/>
          <w:b/>
          <w:bCs/>
        </w:rPr>
        <w:t xml:space="preserve"> and </w:t>
      </w:r>
      <w:r>
        <w:rPr>
          <w:rStyle w:val="code"/>
        </w:rPr>
        <w:t>Commit</w:t>
      </w:r>
    </w:p>
    <w:p w14:paraId="338935C3" w14:textId="77777777" w:rsidR="000229B4" w:rsidRDefault="000229B4">
      <w:pPr>
        <w:pStyle w:val="routine"/>
        <w:keepNext/>
        <w:rPr>
          <w:rStyle w:val="code"/>
        </w:rPr>
      </w:pPr>
      <w:r>
        <w:rPr>
          <w:rStyle w:val="code"/>
        </w:rPr>
        <w:t>APROC Apply(a, un) -&gt; V = &lt;&lt;</w:t>
      </w:r>
      <w:r>
        <w:rPr>
          <w:rStyle w:val="code"/>
        </w:rPr>
        <w:tab/>
      </w:r>
      <w:r>
        <w:rPr>
          <w:rStyle w:val="m"/>
        </w:rPr>
        <w:t xml:space="preserve">% called by </w:t>
      </w:r>
      <w:r>
        <w:rPr>
          <w:rStyle w:val="code"/>
        </w:rPr>
        <w:t>Do</w:t>
      </w:r>
      <w:r>
        <w:rPr>
          <w:rStyle w:val="m"/>
        </w:rPr>
        <w:t xml:space="preserve"> and </w:t>
      </w:r>
      <w:r>
        <w:rPr>
          <w:rStyle w:val="code"/>
        </w:rPr>
        <w:t>Undo</w:t>
      </w:r>
    </w:p>
    <w:p w14:paraId="31E04465" w14:textId="77777777" w:rsidR="000229B4" w:rsidRPr="00334DBC" w:rsidRDefault="000229B4">
      <w:pPr>
        <w:pStyle w:val="cmd1"/>
        <w:keepNext/>
        <w:rPr>
          <w:rStyle w:val="code"/>
          <w:lang w:val="fr-FR"/>
        </w:rPr>
      </w:pPr>
      <w:r w:rsidRPr="00334DBC">
        <w:rPr>
          <w:rStyle w:val="code"/>
          <w:lang w:val="fr-FR"/>
        </w:rPr>
        <w:t>VAR</w:t>
      </w:r>
      <w:r w:rsidRPr="00334DBC">
        <w:rPr>
          <w:rStyle w:val="code"/>
          <w:lang w:val="fr-FR"/>
        </w:rPr>
        <w:tab/>
        <w:t>v, l, vs := ss ++ c |</w:t>
      </w:r>
    </w:p>
    <w:p w14:paraId="03ACA645" w14:textId="77777777" w:rsidR="000229B4" w:rsidRDefault="000229B4">
      <w:pPr>
        <w:pStyle w:val="cmd2"/>
        <w:keepNext/>
        <w:rPr>
          <w:rStyle w:val="code"/>
        </w:rPr>
      </w:pPr>
      <w:r>
        <w:rPr>
          <w:rStyle w:val="code"/>
        </w:rPr>
        <w:t>(v, l) := AToL(a, vs);</w:t>
      </w:r>
      <w:r>
        <w:rPr>
          <w:rStyle w:val="code"/>
        </w:rPr>
        <w:tab/>
      </w:r>
      <w:r>
        <w:rPr>
          <w:rStyle w:val="m"/>
        </w:rPr>
        <w:t xml:space="preserve">% find </w:t>
      </w:r>
      <w:r>
        <w:rPr>
          <w:rStyle w:val="code"/>
        </w:rPr>
        <w:t>U</w:t>
      </w:r>
      <w:r>
        <w:rPr>
          <w:rStyle w:val="m"/>
        </w:rPr>
        <w:t xml:space="preserve">’s that do </w:t>
      </w:r>
      <w:r>
        <w:rPr>
          <w:rStyle w:val="code"/>
        </w:rPr>
        <w:t>a</w:t>
      </w:r>
      <w:r>
        <w:rPr>
          <w:rStyle w:val="code"/>
        </w:rPr>
        <w:tab/>
      </w:r>
      <w:r>
        <w:rPr>
          <w:rStyle w:val="code"/>
        </w:rPr>
        <w:br/>
        <w:t>vl := vl + l; vul := vul + {un};</w:t>
      </w:r>
      <w:r>
        <w:rPr>
          <w:rStyle w:val="code"/>
        </w:rPr>
        <w:br/>
        <w:t>VAR c' | ss ++ c ++ c' = ss ++ c + l</w:t>
      </w:r>
      <w:r>
        <w:rPr>
          <w:rStyle w:val="code"/>
        </w:rPr>
        <w:tab/>
      </w:r>
      <w:r>
        <w:rPr>
          <w:rStyle w:val="m"/>
        </w:rPr>
        <w:t xml:space="preserve">% Find </w:t>
      </w:r>
      <w:r>
        <w:rPr>
          <w:rStyle w:val="code"/>
        </w:rPr>
        <w:t>w</w:t>
      </w:r>
      <w:r>
        <w:rPr>
          <w:rStyle w:val="m"/>
        </w:rPr>
        <w:t xml:space="preserve">’s for action </w:t>
      </w:r>
      <w:r>
        <w:rPr>
          <w:rStyle w:val="code"/>
        </w:rPr>
        <w:t>a</w:t>
      </w:r>
    </w:p>
    <w:p w14:paraId="117354CD" w14:textId="77777777" w:rsidR="000229B4" w:rsidRDefault="000229B4">
      <w:pPr>
        <w:pStyle w:val="cmd3"/>
        <w:keepNext/>
        <w:rPr>
          <w:rStyle w:val="code"/>
        </w:rPr>
      </w:pPr>
      <w:r>
        <w:rPr>
          <w:rStyle w:val="code"/>
        </w:rPr>
        <w:t>=&gt; c := c ++ c';</w:t>
      </w:r>
    </w:p>
    <w:p w14:paraId="1088E4A3" w14:textId="77777777" w:rsidR="000229B4" w:rsidRDefault="000229B4">
      <w:pPr>
        <w:pStyle w:val="cmd2"/>
        <w:rPr>
          <w:rStyle w:val="code"/>
        </w:rPr>
      </w:pPr>
      <w:r>
        <w:rPr>
          <w:rStyle w:val="code"/>
        </w:rPr>
        <w:t>RET v &gt;&gt;</w:t>
      </w:r>
    </w:p>
    <w:p w14:paraId="6EB8027A" w14:textId="77777777" w:rsidR="000229B4" w:rsidRDefault="000229B4">
      <w:pPr>
        <w:pStyle w:val="routine"/>
        <w:keepNext/>
        <w:rPr>
          <w:rStyle w:val="code"/>
        </w:rPr>
      </w:pPr>
      <w:r>
        <w:rPr>
          <w:rStyle w:val="code"/>
        </w:rPr>
        <w:t>PROC ForceAll() = DO vl # {} =&gt; ForceOne() OD; RET</w:t>
      </w:r>
      <w:r>
        <w:rPr>
          <w:rStyle w:val="code"/>
        </w:rPr>
        <w:tab/>
      </w:r>
      <w:r>
        <w:rPr>
          <w:rStyle w:val="m"/>
        </w:rPr>
        <w:t xml:space="preserve">% more all of </w:t>
      </w:r>
      <w:r>
        <w:rPr>
          <w:rStyle w:val="code"/>
        </w:rPr>
        <w:t>vl</w:t>
      </w:r>
      <w:r>
        <w:rPr>
          <w:rStyle w:val="m"/>
        </w:rPr>
        <w:t xml:space="preserve"> to </w:t>
      </w:r>
      <w:r>
        <w:rPr>
          <w:rStyle w:val="code"/>
        </w:rPr>
        <w:t>sl</w:t>
      </w:r>
    </w:p>
    <w:p w14:paraId="2443E42E" w14:textId="77777777" w:rsidR="000229B4" w:rsidRDefault="000229B4">
      <w:pPr>
        <w:pStyle w:val="routine"/>
        <w:rPr>
          <w:rStyle w:val="code"/>
        </w:rPr>
      </w:pPr>
      <w:r>
        <w:rPr>
          <w:rStyle w:val="code"/>
        </w:rPr>
        <w:t>APROC ForceOne() = &lt;&lt; VAR l1, l2 |</w:t>
      </w:r>
      <w:r>
        <w:rPr>
          <w:rStyle w:val="code"/>
        </w:rPr>
        <w:tab/>
      </w:r>
      <w:r>
        <w:rPr>
          <w:rStyle w:val="m"/>
        </w:rPr>
        <w:t xml:space="preserve">% move one </w:t>
      </w:r>
      <w:r>
        <w:rPr>
          <w:rStyle w:val="code"/>
        </w:rPr>
        <w:t>a</w:t>
      </w:r>
      <w:r>
        <w:rPr>
          <w:rStyle w:val="m"/>
        </w:rPr>
        <w:t xml:space="preserve"> from </w:t>
      </w:r>
      <w:r>
        <w:rPr>
          <w:rStyle w:val="code"/>
        </w:rPr>
        <w:t>vl</w:t>
      </w:r>
      <w:r>
        <w:rPr>
          <w:rStyle w:val="m"/>
        </w:rPr>
        <w:t xml:space="preserve"> to </w:t>
      </w:r>
      <w:r>
        <w:rPr>
          <w:rStyle w:val="code"/>
        </w:rPr>
        <w:t>sl</w:t>
      </w:r>
    </w:p>
    <w:p w14:paraId="5B9574E1" w14:textId="77777777" w:rsidR="000229B4" w:rsidRDefault="000229B4">
      <w:pPr>
        <w:pStyle w:val="cmd1"/>
        <w:rPr>
          <w:rStyle w:val="code"/>
        </w:rPr>
      </w:pPr>
      <w:r>
        <w:rPr>
          <w:rStyle w:val="code"/>
        </w:rPr>
        <w:t xml:space="preserve">sl := sl + {vl.head}; sul := sul + {vul.head}; </w:t>
      </w:r>
      <w:r>
        <w:rPr>
          <w:rStyle w:val="code"/>
        </w:rPr>
        <w:br/>
        <w:t>vl := vl.tail; vul := vul.tail &gt;&gt;</w:t>
      </w:r>
    </w:p>
    <w:p w14:paraId="0FB1B01C" w14:textId="77777777" w:rsidR="000229B4" w:rsidRDefault="000229B4">
      <w:pPr>
        <w:pStyle w:val="routine"/>
        <w:rPr>
          <w:rStyle w:val="m"/>
          <w:b/>
          <w:bCs/>
        </w:rPr>
      </w:pPr>
      <w:r>
        <w:rPr>
          <w:rStyle w:val="m"/>
          <w:b/>
          <w:bCs/>
        </w:rPr>
        <w:t xml:space="preserve">% Internal procedures invoked from </w:t>
      </w:r>
      <w:r>
        <w:rPr>
          <w:rStyle w:val="code"/>
        </w:rPr>
        <w:t>Crash</w:t>
      </w:r>
      <w:r>
        <w:rPr>
          <w:rStyle w:val="m"/>
          <w:b/>
          <w:bCs/>
        </w:rPr>
        <w:t xml:space="preserve"> or </w:t>
      </w:r>
      <w:r>
        <w:rPr>
          <w:rStyle w:val="code"/>
        </w:rPr>
        <w:t>Abort</w:t>
      </w:r>
    </w:p>
    <w:p w14:paraId="2EBDE9E1" w14:textId="77777777" w:rsidR="000229B4" w:rsidRDefault="000229B4">
      <w:pPr>
        <w:pStyle w:val="routine"/>
        <w:ind w:right="-900"/>
        <w:rPr>
          <w:rStyle w:val="code"/>
        </w:rPr>
      </w:pPr>
      <w:r>
        <w:rPr>
          <w:rStyle w:val="code"/>
        </w:rPr>
        <w:t>PROC Redo() = VAR l := + : sl |</w:t>
      </w:r>
      <w:r>
        <w:rPr>
          <w:rStyle w:val="code"/>
        </w:rPr>
        <w:tab/>
      </w:r>
      <w:r>
        <w:rPr>
          <w:rStyle w:val="m"/>
        </w:rPr>
        <w:t xml:space="preserve">% Restore </w:t>
      </w:r>
      <w:r>
        <w:rPr>
          <w:rStyle w:val="code"/>
        </w:rPr>
        <w:t>c</w:t>
      </w:r>
      <w:r>
        <w:rPr>
          <w:rStyle w:val="m"/>
        </w:rPr>
        <w:t xml:space="preserve"> from </w:t>
      </w:r>
      <w:r>
        <w:rPr>
          <w:rStyle w:val="code"/>
        </w:rPr>
        <w:t>sl</w:t>
      </w:r>
      <w:r>
        <w:rPr>
          <w:rStyle w:val="m"/>
        </w:rPr>
        <w:t xml:space="preserve"> after crash</w:t>
      </w:r>
    </w:p>
    <w:p w14:paraId="46C2300F" w14:textId="77777777" w:rsidR="000229B4" w:rsidRDefault="000229B4">
      <w:pPr>
        <w:pStyle w:val="cmd1"/>
        <w:rPr>
          <w:rStyle w:val="code"/>
        </w:rPr>
      </w:pPr>
      <w:r>
        <w:rPr>
          <w:rStyle w:val="code"/>
        </w:rPr>
        <w:t xml:space="preserve">DO &lt;&lt; l # {} =&gt; VAR vs := ss ++ c, w | </w:t>
      </w:r>
      <w:r>
        <w:rPr>
          <w:rStyle w:val="code"/>
        </w:rPr>
        <w:tab/>
      </w:r>
      <w:r>
        <w:rPr>
          <w:rStyle w:val="m"/>
        </w:rPr>
        <w:t xml:space="preserve">% Find </w:t>
      </w:r>
      <w:r>
        <w:rPr>
          <w:rStyle w:val="code"/>
        </w:rPr>
        <w:t xml:space="preserve">w </w:t>
      </w:r>
      <w:r>
        <w:rPr>
          <w:rStyle w:val="m"/>
        </w:rPr>
        <w:t xml:space="preserve">for each </w:t>
      </w:r>
      <w:r>
        <w:rPr>
          <w:rStyle w:val="code"/>
        </w:rPr>
        <w:t>u</w:t>
      </w:r>
      <w:r>
        <w:rPr>
          <w:rStyle w:val="m"/>
        </w:rPr>
        <w:t xml:space="preserve"> in </w:t>
      </w:r>
      <w:r>
        <w:rPr>
          <w:rStyle w:val="code"/>
        </w:rPr>
        <w:t>l</w:t>
      </w:r>
    </w:p>
    <w:p w14:paraId="22BA88B1" w14:textId="77777777" w:rsidR="000229B4" w:rsidRDefault="000229B4">
      <w:pPr>
        <w:pStyle w:val="cmd2"/>
        <w:rPr>
          <w:rStyle w:val="code"/>
        </w:rPr>
      </w:pPr>
      <w:r>
        <w:rPr>
          <w:rStyle w:val="code"/>
        </w:rPr>
        <w:t>vs ++ {w} = vs + L{{l.head}} =&gt; c := c ++ {w}; l := l.tail &gt;&gt;</w:t>
      </w:r>
    </w:p>
    <w:p w14:paraId="691AAE96" w14:textId="77777777" w:rsidR="000229B4" w:rsidRDefault="000229B4">
      <w:pPr>
        <w:pStyle w:val="cmd1"/>
        <w:rPr>
          <w:rStyle w:val="code"/>
        </w:rPr>
      </w:pPr>
      <w:r>
        <w:rPr>
          <w:rStyle w:val="code"/>
        </w:rPr>
        <w:t>OD</w:t>
      </w:r>
    </w:p>
    <w:p w14:paraId="3FA8AADA" w14:textId="77777777" w:rsidR="000229B4" w:rsidRDefault="000229B4">
      <w:pPr>
        <w:pStyle w:val="routine"/>
        <w:rPr>
          <w:rStyle w:val="code"/>
        </w:rPr>
      </w:pPr>
      <w:r>
        <w:rPr>
          <w:rStyle w:val="code"/>
        </w:rPr>
        <w:t>PROC Undo() =</w:t>
      </w:r>
      <w:r>
        <w:rPr>
          <w:rStyle w:val="code"/>
        </w:rPr>
        <w:tab/>
      </w:r>
      <w:r>
        <w:rPr>
          <w:rStyle w:val="m"/>
        </w:rPr>
        <w:t xml:space="preserve">% Apply </w:t>
      </w:r>
      <w:r>
        <w:rPr>
          <w:rStyle w:val="code"/>
        </w:rPr>
        <w:t>sul + vul</w:t>
      </w:r>
      <w:r>
        <w:rPr>
          <w:rStyle w:val="m"/>
        </w:rPr>
        <w:t xml:space="preserve"> to </w:t>
      </w:r>
      <w:r>
        <w:rPr>
          <w:rStyle w:val="code"/>
        </w:rPr>
        <w:t>vs</w:t>
      </w:r>
    </w:p>
    <w:p w14:paraId="44AF386C" w14:textId="77777777" w:rsidR="000229B4" w:rsidRDefault="000229B4">
      <w:pPr>
        <w:pStyle w:val="cmd1"/>
        <w:rPr>
          <w:rStyle w:val="code"/>
        </w:rPr>
      </w:pPr>
      <w:r>
        <w:rPr>
          <w:rStyle w:val="code"/>
        </w:rPr>
        <w:t>VAR ul := sul + vul, i := 0 |</w:t>
      </w:r>
    </w:p>
    <w:p w14:paraId="11146F2A" w14:textId="77777777" w:rsidR="000229B4" w:rsidRDefault="000229B4">
      <w:pPr>
        <w:pStyle w:val="cmd2"/>
        <w:rPr>
          <w:rStyle w:val="code"/>
        </w:rPr>
      </w:pPr>
      <w:r>
        <w:rPr>
          <w:rStyle w:val="code"/>
        </w:rPr>
        <w:t>DO ul # {} =&gt; VAR un := ul.last |</w:t>
      </w:r>
    </w:p>
    <w:p w14:paraId="57F94F43" w14:textId="77777777" w:rsidR="009E2E37" w:rsidRDefault="000229B4">
      <w:pPr>
        <w:pStyle w:val="cmd3"/>
        <w:rPr>
          <w:rStyle w:val="code"/>
        </w:rPr>
      </w:pPr>
      <w:r>
        <w:rPr>
          <w:rStyle w:val="code"/>
        </w:rPr>
        <w:t>ul := ul.reml;</w:t>
      </w:r>
      <w:r>
        <w:rPr>
          <w:rStyle w:val="code"/>
        </w:rPr>
        <w:br/>
        <w:t xml:space="preserve">IF un=cancel =&gt; i := i+1 </w:t>
      </w:r>
    </w:p>
    <w:p w14:paraId="12628F3D" w14:textId="77777777" w:rsidR="009E2E37" w:rsidRDefault="009E2E37">
      <w:pPr>
        <w:pStyle w:val="cmd3"/>
        <w:rPr>
          <w:rStyle w:val="code"/>
        </w:rPr>
      </w:pPr>
      <w:r>
        <w:rPr>
          <w:rStyle w:val="code"/>
        </w:rPr>
        <w:t xml:space="preserve">   </w:t>
      </w:r>
      <w:r w:rsidR="000229B4">
        <w:rPr>
          <w:rStyle w:val="code"/>
        </w:rPr>
        <w:t xml:space="preserve">[*] i&gt;0 =&gt; i := i-1 </w:t>
      </w:r>
    </w:p>
    <w:p w14:paraId="6A1DDF17" w14:textId="77777777" w:rsidR="000229B4" w:rsidRDefault="009E2E37">
      <w:pPr>
        <w:pStyle w:val="cmd3"/>
        <w:rPr>
          <w:rStyle w:val="code"/>
        </w:rPr>
      </w:pPr>
      <w:r>
        <w:rPr>
          <w:rStyle w:val="code"/>
        </w:rPr>
        <w:t xml:space="preserve">   </w:t>
      </w:r>
      <w:r w:rsidR="000229B4">
        <w:rPr>
          <w:rStyle w:val="code"/>
        </w:rPr>
        <w:t>[*] Apply(un, cancel) FI</w:t>
      </w:r>
    </w:p>
    <w:p w14:paraId="17045D95" w14:textId="77777777" w:rsidR="000229B4" w:rsidRDefault="000229B4">
      <w:pPr>
        <w:pStyle w:val="cmd2"/>
        <w:rPr>
          <w:rStyle w:val="code"/>
        </w:rPr>
      </w:pPr>
      <w:r>
        <w:rPr>
          <w:rStyle w:val="code"/>
        </w:rPr>
        <w:t>OD; undoing := false</w:t>
      </w:r>
    </w:p>
    <w:p w14:paraId="1D86EA02" w14:textId="77777777" w:rsidR="000229B4" w:rsidRDefault="000229B4">
      <w:pPr>
        <w:pStyle w:val="cmd1"/>
        <w:rPr>
          <w:rStyle w:val="code"/>
        </w:rPr>
      </w:pPr>
      <w:r>
        <w:rPr>
          <w:rStyle w:val="m"/>
        </w:rPr>
        <w:t xml:space="preserve">% Every entry in </w:t>
      </w:r>
      <w:r>
        <w:rPr>
          <w:rStyle w:val="code"/>
        </w:rPr>
        <w:t>sul + vul</w:t>
      </w:r>
      <w:r>
        <w:rPr>
          <w:rStyle w:val="m"/>
        </w:rPr>
        <w:t xml:space="preserve"> has a </w:t>
      </w:r>
      <w:r>
        <w:rPr>
          <w:rStyle w:val="code"/>
        </w:rPr>
        <w:t>cancel</w:t>
      </w:r>
      <w:r>
        <w:rPr>
          <w:rStyle w:val="m"/>
        </w:rPr>
        <w:t xml:space="preserve">, and everything is undone in </w:t>
      </w:r>
      <w:r>
        <w:rPr>
          <w:rStyle w:val="code"/>
        </w:rPr>
        <w:t>vs</w:t>
      </w:r>
      <w:r>
        <w:rPr>
          <w:rStyle w:val="m"/>
        </w:rPr>
        <w:t>.</w:t>
      </w:r>
    </w:p>
    <w:p w14:paraId="5BCC1023" w14:textId="77777777" w:rsidR="000229B4" w:rsidRDefault="000229B4" w:rsidP="006769FA">
      <w:pPr>
        <w:pStyle w:val="routine"/>
        <w:keepNext/>
        <w:rPr>
          <w:rStyle w:val="m"/>
          <w:b/>
          <w:bCs/>
        </w:rPr>
      </w:pPr>
      <w:r>
        <w:rPr>
          <w:rStyle w:val="m"/>
          <w:b/>
          <w:bCs/>
        </w:rPr>
        <w:t xml:space="preserve">% Background actions to install updates from </w:t>
      </w:r>
      <w:r>
        <w:rPr>
          <w:rStyle w:val="code"/>
        </w:rPr>
        <w:t>c</w:t>
      </w:r>
      <w:r>
        <w:rPr>
          <w:rStyle w:val="m"/>
          <w:b/>
          <w:bCs/>
        </w:rPr>
        <w:t xml:space="preserve"> to </w:t>
      </w:r>
      <w:r>
        <w:rPr>
          <w:rStyle w:val="code"/>
        </w:rPr>
        <w:t>ss</w:t>
      </w:r>
      <w:r>
        <w:rPr>
          <w:rStyle w:val="m"/>
          <w:b/>
          <w:bCs/>
        </w:rPr>
        <w:t xml:space="preserve"> and to truncate </w:t>
      </w:r>
      <w:r>
        <w:rPr>
          <w:rStyle w:val="code"/>
        </w:rPr>
        <w:t>sl</w:t>
      </w:r>
    </w:p>
    <w:p w14:paraId="3E93FE82" w14:textId="77777777" w:rsidR="000229B4" w:rsidRDefault="000229B4" w:rsidP="006769FA">
      <w:pPr>
        <w:pStyle w:val="routine"/>
        <w:keepNext/>
        <w:rPr>
          <w:rStyle w:val="code"/>
        </w:rPr>
      </w:pPr>
      <w:r>
        <w:rPr>
          <w:rStyle w:val="code"/>
        </w:rPr>
        <w:t xml:space="preserve">THREAD Background() = </w:t>
      </w:r>
    </w:p>
    <w:p w14:paraId="4E979B5D" w14:textId="77777777" w:rsidR="000229B4" w:rsidRDefault="000229B4" w:rsidP="006769FA">
      <w:pPr>
        <w:pStyle w:val="cmd1"/>
        <w:keepNext/>
        <w:ind w:left="547"/>
        <w:rPr>
          <w:rStyle w:val="code"/>
        </w:rPr>
      </w:pPr>
      <w:r>
        <w:rPr>
          <w:rStyle w:val="code"/>
        </w:rPr>
        <w:t>DO</w:t>
      </w:r>
    </w:p>
    <w:p w14:paraId="29302C55" w14:textId="77777777" w:rsidR="000229B4" w:rsidRDefault="000229B4">
      <w:pPr>
        <w:pStyle w:val="cmd1"/>
        <w:rPr>
          <w:rStyle w:val="code"/>
        </w:rPr>
      </w:pPr>
      <w:r>
        <w:rPr>
          <w:rStyle w:val="code"/>
        </w:rPr>
        <w:tab/>
        <w:t xml:space="preserve">Install() </w:t>
      </w:r>
    </w:p>
    <w:p w14:paraId="382181C9" w14:textId="77777777" w:rsidR="000229B4" w:rsidRDefault="000229B4">
      <w:pPr>
        <w:pStyle w:val="cmd1"/>
        <w:rPr>
          <w:rStyle w:val="m"/>
        </w:rPr>
      </w:pPr>
      <w:r>
        <w:rPr>
          <w:rStyle w:val="code"/>
        </w:rPr>
        <w:t>[]</w:t>
      </w:r>
      <w:r>
        <w:rPr>
          <w:rStyle w:val="code"/>
        </w:rPr>
        <w:tab/>
        <w:t>ForceOne()</w:t>
      </w:r>
      <w:r>
        <w:rPr>
          <w:rStyle w:val="code"/>
        </w:rPr>
        <w:tab/>
      </w:r>
      <w:r>
        <w:rPr>
          <w:rStyle w:val="m"/>
        </w:rPr>
        <w:t>% Enough of these implement WAL</w:t>
      </w:r>
    </w:p>
    <w:p w14:paraId="787CCBBD" w14:textId="77777777" w:rsidR="000229B4" w:rsidRDefault="000229B4">
      <w:pPr>
        <w:pStyle w:val="cmd1"/>
        <w:rPr>
          <w:rStyle w:val="code"/>
        </w:rPr>
      </w:pPr>
      <w:r>
        <w:rPr>
          <w:rStyle w:val="code"/>
        </w:rPr>
        <w:t>[]</w:t>
      </w:r>
      <w:r>
        <w:rPr>
          <w:rStyle w:val="code"/>
        </w:rPr>
        <w:tab/>
        <w:t>Drop()</w:t>
      </w:r>
    </w:p>
    <w:p w14:paraId="66A11C0D" w14:textId="77777777" w:rsidR="000229B4" w:rsidRDefault="000229B4">
      <w:pPr>
        <w:pStyle w:val="cmd1"/>
        <w:rPr>
          <w:rStyle w:val="code"/>
        </w:rPr>
      </w:pPr>
      <w:r>
        <w:rPr>
          <w:rStyle w:val="code"/>
        </w:rPr>
        <w:t>[]</w:t>
      </w:r>
      <w:r>
        <w:rPr>
          <w:rStyle w:val="code"/>
        </w:rPr>
        <w:tab/>
        <w:t>Truncate()</w:t>
      </w:r>
    </w:p>
    <w:p w14:paraId="4DBE0B71" w14:textId="77777777" w:rsidR="000229B4" w:rsidRDefault="000229B4">
      <w:pPr>
        <w:pStyle w:val="cmd1"/>
        <w:rPr>
          <w:rStyle w:val="code"/>
        </w:rPr>
      </w:pPr>
      <w:r>
        <w:rPr>
          <w:rStyle w:val="code"/>
        </w:rPr>
        <w:t>[]</w:t>
      </w:r>
      <w:r>
        <w:rPr>
          <w:rStyle w:val="code"/>
        </w:rPr>
        <w:tab/>
        <w:t>SKIP</w:t>
      </w:r>
    </w:p>
    <w:p w14:paraId="0EC9DD66" w14:textId="77777777" w:rsidR="000229B4" w:rsidRDefault="000229B4">
      <w:pPr>
        <w:pStyle w:val="cmd1"/>
        <w:rPr>
          <w:rStyle w:val="code"/>
        </w:rPr>
      </w:pPr>
      <w:r>
        <w:rPr>
          <w:rStyle w:val="code"/>
        </w:rPr>
        <w:t>OD</w:t>
      </w:r>
    </w:p>
    <w:p w14:paraId="713F4261" w14:textId="77777777" w:rsidR="000229B4" w:rsidRDefault="000229B4">
      <w:pPr>
        <w:pStyle w:val="routine"/>
        <w:rPr>
          <w:rStyle w:val="code"/>
        </w:rPr>
      </w:pPr>
      <w:r>
        <w:rPr>
          <w:rStyle w:val="code"/>
        </w:rPr>
        <w:t>APROC Install() -&gt; W = &lt;&lt; VAR w :IN c |</w:t>
      </w:r>
      <w:r>
        <w:rPr>
          <w:rStyle w:val="code"/>
        </w:rPr>
        <w:tab/>
      </w:r>
      <w:r>
        <w:rPr>
          <w:rStyle w:val="m"/>
        </w:rPr>
        <w:t xml:space="preserve">% Apply some </w:t>
      </w:r>
      <w:r>
        <w:rPr>
          <w:rStyle w:val="code"/>
        </w:rPr>
        <w:t>w</w:t>
      </w:r>
      <w:r>
        <w:rPr>
          <w:rStyle w:val="m"/>
        </w:rPr>
        <w:t xml:space="preserve"> to </w:t>
      </w:r>
      <w:r>
        <w:rPr>
          <w:rStyle w:val="code"/>
        </w:rPr>
        <w:t>ss</w:t>
      </w:r>
      <w:r>
        <w:rPr>
          <w:rStyle w:val="m"/>
        </w:rPr>
        <w:t>; requires WAL</w:t>
      </w:r>
    </w:p>
    <w:p w14:paraId="22E28983" w14:textId="77777777" w:rsidR="000229B4" w:rsidRDefault="000229B4">
      <w:pPr>
        <w:pStyle w:val="cmd1"/>
        <w:rPr>
          <w:rStyle w:val="m"/>
        </w:rPr>
      </w:pPr>
      <w:r>
        <w:rPr>
          <w:rStyle w:val="code"/>
        </w:rPr>
        <w:t xml:space="preserve">   ss # ss ++ {w}</w:t>
      </w:r>
      <w:r>
        <w:rPr>
          <w:rStyle w:val="code"/>
        </w:rPr>
        <w:tab/>
      </w:r>
      <w:r>
        <w:rPr>
          <w:rStyle w:val="m"/>
        </w:rPr>
        <w:t xml:space="preserve">% </w:t>
      </w:r>
      <w:r w:rsidR="00AE1DEF">
        <w:rPr>
          <w:rStyle w:val="m"/>
        </w:rPr>
        <w:t xml:space="preserve">no point if </w:t>
      </w:r>
      <w:r>
        <w:rPr>
          <w:rStyle w:val="code"/>
        </w:rPr>
        <w:t>w</w:t>
      </w:r>
      <w:r w:rsidR="00AE1DEF">
        <w:rPr>
          <w:rStyle w:val="m"/>
        </w:rPr>
        <w:t xml:space="preserve"> is</w:t>
      </w:r>
      <w:r>
        <w:rPr>
          <w:rStyle w:val="m"/>
        </w:rPr>
        <w:t xml:space="preserve"> already in </w:t>
      </w:r>
      <w:r>
        <w:rPr>
          <w:rStyle w:val="code"/>
        </w:rPr>
        <w:t>ss</w:t>
      </w:r>
      <w:r>
        <w:rPr>
          <w:rStyle w:val="code"/>
        </w:rPr>
        <w:br/>
        <w:t xml:space="preserve">/\ </w:t>
      </w:r>
      <w:r>
        <w:rPr>
          <w:rStyle w:val="k"/>
        </w:rPr>
        <w:t>ss ++ {w} + sl = ss + sl</w:t>
      </w:r>
      <w:r>
        <w:rPr>
          <w:rStyle w:val="code"/>
        </w:rPr>
        <w:t xml:space="preserve"> =&gt;</w:t>
      </w:r>
      <w:r>
        <w:rPr>
          <w:rStyle w:val="code"/>
        </w:rPr>
        <w:tab/>
      </w:r>
      <w:r>
        <w:rPr>
          <w:rStyle w:val="m"/>
        </w:rPr>
        <w:t xml:space="preserve">% </w:t>
      </w:r>
      <w:r>
        <w:rPr>
          <w:rStyle w:val="code"/>
        </w:rPr>
        <w:t>w</w:t>
      </w:r>
      <w:r>
        <w:rPr>
          <w:rStyle w:val="m"/>
        </w:rPr>
        <w:t xml:space="preserve"> </w:t>
      </w:r>
      <w:r>
        <w:rPr>
          <w:rStyle w:val="m"/>
          <w:i/>
          <w:iCs/>
        </w:rPr>
        <w:t>is</w:t>
      </w:r>
      <w:r>
        <w:rPr>
          <w:rStyle w:val="m"/>
        </w:rPr>
        <w:t xml:space="preserve"> in </w:t>
      </w:r>
      <w:r>
        <w:rPr>
          <w:rStyle w:val="code"/>
        </w:rPr>
        <w:t>sl</w:t>
      </w:r>
      <w:r>
        <w:rPr>
          <w:rStyle w:val="m"/>
        </w:rPr>
        <w:t>, the WAL condition</w:t>
      </w:r>
    </w:p>
    <w:p w14:paraId="67C22D3F" w14:textId="77777777" w:rsidR="000229B4" w:rsidRDefault="000229B4">
      <w:pPr>
        <w:pStyle w:val="cmd2"/>
        <w:rPr>
          <w:rStyle w:val="code"/>
        </w:rPr>
      </w:pPr>
      <w:r>
        <w:rPr>
          <w:rStyle w:val="code"/>
        </w:rPr>
        <w:t>ss := ss ++ {w}; RET w &gt;&gt;</w:t>
      </w:r>
    </w:p>
    <w:p w14:paraId="1F4EAEBE" w14:textId="77777777" w:rsidR="000229B4" w:rsidRDefault="000229B4">
      <w:pPr>
        <w:pStyle w:val="routine"/>
        <w:rPr>
          <w:rStyle w:val="code"/>
        </w:rPr>
      </w:pPr>
      <w:r>
        <w:rPr>
          <w:rStyle w:val="code"/>
        </w:rPr>
        <w:t>APROC Drop() = &lt;&lt; VAR w :IN c | ss ++ {w} = ss =&gt; c := c - {w} &gt;&gt;</w:t>
      </w:r>
    </w:p>
    <w:p w14:paraId="2892753C" w14:textId="77777777" w:rsidR="000229B4" w:rsidRDefault="000229B4">
      <w:pPr>
        <w:pStyle w:val="routine"/>
        <w:rPr>
          <w:rStyle w:val="code"/>
        </w:rPr>
      </w:pPr>
      <w:r>
        <w:rPr>
          <w:rStyle w:val="code"/>
        </w:rPr>
        <w:t xml:space="preserve">APROC Truncate() = &lt;&lt; VAR l1, l2 | </w:t>
      </w:r>
      <w:r>
        <w:rPr>
          <w:rStyle w:val="code"/>
        </w:rPr>
        <w:tab/>
      </w:r>
      <w:r>
        <w:rPr>
          <w:rStyle w:val="m"/>
        </w:rPr>
        <w:t xml:space="preserve">% Move some of </w:t>
      </w:r>
      <w:r>
        <w:rPr>
          <w:rStyle w:val="code"/>
        </w:rPr>
        <w:t>sl</w:t>
      </w:r>
      <w:r>
        <w:rPr>
          <w:rStyle w:val="m"/>
        </w:rPr>
        <w:t xml:space="preserve"> to </w:t>
      </w:r>
      <w:r>
        <w:rPr>
          <w:rStyle w:val="code"/>
        </w:rPr>
        <w:t>pl</w:t>
      </w:r>
    </w:p>
    <w:p w14:paraId="15A839D8" w14:textId="77777777" w:rsidR="000229B4" w:rsidRDefault="000229B4">
      <w:pPr>
        <w:pStyle w:val="cmd1"/>
        <w:rPr>
          <w:rStyle w:val="code"/>
        </w:rPr>
      </w:pPr>
      <w:r>
        <w:rPr>
          <w:rStyle w:val="code"/>
        </w:rPr>
        <w:t xml:space="preserve">sl = l1 + l2 /\ ss + l2 = ss + sl =&gt; pl := pl + l1; sl := l2 &gt;&gt; </w:t>
      </w:r>
    </w:p>
    <w:p w14:paraId="71BFCC09" w14:textId="77777777" w:rsidR="000229B4" w:rsidRDefault="000229B4">
      <w:pPr>
        <w:pStyle w:val="declhead"/>
        <w:rPr>
          <w:rStyle w:val="m"/>
          <w:b/>
          <w:bCs/>
        </w:rPr>
      </w:pPr>
      <w:r>
        <w:rPr>
          <w:rStyle w:val="m"/>
          <w:b/>
          <w:bCs/>
        </w:rPr>
        <w:t>% Media recovery</w:t>
      </w:r>
    </w:p>
    <w:p w14:paraId="66037ACA" w14:textId="77777777" w:rsidR="000229B4" w:rsidRDefault="000229B4">
      <w:r>
        <w:t xml:space="preserve">The idea is to reconstruct the stable state </w:t>
      </w:r>
      <w:r>
        <w:rPr>
          <w:rStyle w:val="code"/>
        </w:rPr>
        <w:t>ss</w:t>
      </w:r>
      <w:r>
        <w:t xml:space="preserve"> from the permanent log </w:t>
      </w:r>
      <w:r>
        <w:rPr>
          <w:rStyle w:val="code"/>
        </w:rPr>
        <w:t>pl</w:t>
      </w:r>
      <w:r>
        <w:t xml:space="preserve"> by redoing all the u</w:t>
      </w:r>
      <w:r>
        <w:t>p</w:t>
      </w:r>
      <w:r>
        <w:t xml:space="preserve">dates, starting with a fixed initial </w:t>
      </w:r>
      <w:r>
        <w:rPr>
          <w:rStyle w:val="code"/>
        </w:rPr>
        <w:t>ss</w:t>
      </w:r>
      <w:r>
        <w:t>. Details are left as an exercise.</w:t>
      </w:r>
    </w:p>
    <w:p w14:paraId="2E8A8B99" w14:textId="77777777" w:rsidR="000229B4" w:rsidRDefault="000229B4">
      <w:pPr>
        <w:pStyle w:val="routine"/>
        <w:keepNext/>
        <w:rPr>
          <w:rStyle w:val="m"/>
          <w:b/>
          <w:bCs/>
        </w:rPr>
      </w:pPr>
      <w:r>
        <w:rPr>
          <w:rStyle w:val="m"/>
          <w:b/>
          <w:bCs/>
        </w:rPr>
        <w:t>% Miscellaneous functions</w:t>
      </w:r>
    </w:p>
    <w:p w14:paraId="141A3BDC" w14:textId="77777777" w:rsidR="000229B4" w:rsidRDefault="000229B4">
      <w:pPr>
        <w:pStyle w:val="routine"/>
        <w:rPr>
          <w:rStyle w:val="code"/>
        </w:rPr>
      </w:pPr>
      <w:r>
        <w:rPr>
          <w:rStyle w:val="code"/>
        </w:rPr>
        <w:t>FUNC AToL(a, s) -&gt; (V, L) = VAR v, l |</w:t>
      </w:r>
      <w:r>
        <w:rPr>
          <w:rStyle w:val="code"/>
        </w:rPr>
        <w:tab/>
      </w:r>
      <w:r>
        <w:rPr>
          <w:rStyle w:val="m"/>
        </w:rPr>
        <w:t xml:space="preserve">% all </w:t>
      </w:r>
      <w:r>
        <w:rPr>
          <w:rStyle w:val="code"/>
        </w:rPr>
        <w:t>U</w:t>
      </w:r>
      <w:r>
        <w:rPr>
          <w:rStyle w:val="m"/>
        </w:rPr>
        <w:t>’s in one group</w:t>
      </w:r>
    </w:p>
    <w:p w14:paraId="4D772124" w14:textId="77777777" w:rsidR="000229B4" w:rsidRDefault="000229B4">
      <w:pPr>
        <w:pStyle w:val="cmd1"/>
        <w:rPr>
          <w:rStyle w:val="code"/>
        </w:rPr>
      </w:pPr>
      <w:r>
        <w:rPr>
          <w:rStyle w:val="code"/>
        </w:rPr>
        <w:t>l.size = 1 /\ (v, s + l) = a(s) =&gt; RET (v, l)</w:t>
      </w:r>
    </w:p>
    <w:p w14:paraId="6E3F4116" w14:textId="77777777" w:rsidR="000229B4" w:rsidRPr="00334DBC" w:rsidRDefault="000229B4">
      <w:pPr>
        <w:pStyle w:val="routine"/>
        <w:rPr>
          <w:rStyle w:val="code"/>
          <w:lang w:val="fr-FR"/>
        </w:rPr>
      </w:pPr>
      <w:r w:rsidRPr="00334DBC">
        <w:rPr>
          <w:rStyle w:val="code"/>
          <w:lang w:val="fr-FR"/>
        </w:rPr>
        <w:t>FUNC AToUn(a, s) -&gt; Un = VAR un, v, s' |</w:t>
      </w:r>
    </w:p>
    <w:p w14:paraId="0BB0CF1F" w14:textId="77777777" w:rsidR="000229B4" w:rsidRPr="00334DBC" w:rsidRDefault="000229B4">
      <w:pPr>
        <w:pStyle w:val="cmd1"/>
        <w:rPr>
          <w:lang w:val="fr-FR"/>
        </w:rPr>
      </w:pPr>
      <w:r w:rsidRPr="00334DBC">
        <w:rPr>
          <w:rStyle w:val="code"/>
          <w:lang w:val="fr-FR"/>
        </w:rPr>
        <w:t>(v, s') = a(s) /\ (nil, s) = un(s') =&gt; RET un</w:t>
      </w:r>
    </w:p>
    <w:p w14:paraId="1906A1EB" w14:textId="77777777" w:rsidR="000229B4" w:rsidRDefault="000229B4">
      <w:pPr>
        <w:keepNext/>
      </w:pPr>
      <w:r>
        <w:t xml:space="preserve">The remaining functions are only used in guards and invariants. </w:t>
      </w:r>
    </w:p>
    <w:p w14:paraId="2E7E7D0E" w14:textId="77777777" w:rsidR="000229B4" w:rsidRDefault="000229B4">
      <w:pPr>
        <w:pStyle w:val="routine"/>
        <w:keepNext/>
        <w:rPr>
          <w:rStyle w:val="code"/>
        </w:rPr>
      </w:pPr>
      <w:r>
        <w:rPr>
          <w:rStyle w:val="code"/>
        </w:rPr>
        <w:t xml:space="preserve">FUNC DoLog(s, l) -&gt; S = </w:t>
      </w:r>
      <w:r>
        <w:rPr>
          <w:rStyle w:val="code"/>
        </w:rPr>
        <w:tab/>
      </w:r>
      <w:r>
        <w:rPr>
          <w:rStyle w:val="m"/>
        </w:rPr>
        <w:t xml:space="preserve">% </w:t>
      </w:r>
      <w:r>
        <w:rPr>
          <w:rStyle w:val="code"/>
        </w:rPr>
        <w:t>s + l = DoLog(s, l)</w:t>
      </w:r>
    </w:p>
    <w:p w14:paraId="45903CE8" w14:textId="77777777" w:rsidR="000229B4" w:rsidRDefault="000229B4">
      <w:pPr>
        <w:pStyle w:val="cmd1"/>
        <w:keepNext/>
        <w:rPr>
          <w:rStyle w:val="code"/>
        </w:rPr>
      </w:pPr>
      <w:r>
        <w:rPr>
          <w:rStyle w:val="code"/>
        </w:rPr>
        <w:t>IF</w:t>
      </w:r>
      <w:r>
        <w:rPr>
          <w:rStyle w:val="code"/>
        </w:rPr>
        <w:tab/>
        <w:t xml:space="preserve">l = {} =&gt; RET s </w:t>
      </w:r>
      <w:r>
        <w:rPr>
          <w:rStyle w:val="code"/>
        </w:rPr>
        <w:tab/>
      </w:r>
      <w:r>
        <w:rPr>
          <w:rStyle w:val="m"/>
        </w:rPr>
        <w:t xml:space="preserve">% apply </w:t>
      </w:r>
      <w:r>
        <w:rPr>
          <w:rStyle w:val="code"/>
        </w:rPr>
        <w:t>U</w:t>
      </w:r>
      <w:r>
        <w:rPr>
          <w:rStyle w:val="m"/>
        </w:rPr>
        <w:t xml:space="preserve">'s in </w:t>
      </w:r>
      <w:r>
        <w:rPr>
          <w:rStyle w:val="code"/>
        </w:rPr>
        <w:t>l</w:t>
      </w:r>
      <w:r>
        <w:rPr>
          <w:rStyle w:val="m"/>
        </w:rPr>
        <w:t xml:space="preserve"> to </w:t>
      </w:r>
      <w:r>
        <w:rPr>
          <w:rStyle w:val="code"/>
        </w:rPr>
        <w:t>s</w:t>
      </w:r>
    </w:p>
    <w:p w14:paraId="497D5A4F" w14:textId="77777777" w:rsidR="000229B4" w:rsidRDefault="000229B4">
      <w:pPr>
        <w:pStyle w:val="cmd1"/>
        <w:keepNext/>
        <w:rPr>
          <w:rStyle w:val="code"/>
        </w:rPr>
      </w:pPr>
      <w:r>
        <w:rPr>
          <w:rStyle w:val="code"/>
        </w:rPr>
        <w:t>[*]</w:t>
      </w:r>
      <w:r>
        <w:rPr>
          <w:rStyle w:val="code"/>
        </w:rPr>
        <w:tab/>
        <w:t>VAR us := l.head |</w:t>
      </w:r>
    </w:p>
    <w:p w14:paraId="68FE7438" w14:textId="77777777" w:rsidR="000229B4" w:rsidRDefault="000229B4">
      <w:pPr>
        <w:pStyle w:val="cmd2"/>
        <w:rPr>
          <w:rStyle w:val="code"/>
        </w:rPr>
      </w:pPr>
      <w:r>
        <w:rPr>
          <w:rStyle w:val="code"/>
        </w:rPr>
        <w:t xml:space="preserve">RET DoLog((    us IS Tag \/ us = {} =&gt; s </w:t>
      </w:r>
      <w:r>
        <w:rPr>
          <w:rStyle w:val="code"/>
        </w:rPr>
        <w:br/>
        <w:t xml:space="preserve">           [*] (us.head)(s), {us.tail} + l.tail))</w:t>
      </w:r>
    </w:p>
    <w:p w14:paraId="04BD7B4A" w14:textId="77777777" w:rsidR="000229B4" w:rsidRDefault="000229B4">
      <w:pPr>
        <w:pStyle w:val="cmd1"/>
        <w:rPr>
          <w:rStyle w:val="code"/>
        </w:rPr>
      </w:pPr>
      <w:r>
        <w:rPr>
          <w:rStyle w:val="code"/>
        </w:rPr>
        <w:t>FI</w:t>
      </w:r>
    </w:p>
    <w:p w14:paraId="742F6B6B" w14:textId="77777777" w:rsidR="000229B4" w:rsidRDefault="000229B4" w:rsidP="00CE0872">
      <w:pPr>
        <w:pStyle w:val="routine"/>
        <w:keepNext/>
        <w:rPr>
          <w:rStyle w:val="code"/>
        </w:rPr>
      </w:pPr>
      <w:r>
        <w:rPr>
          <w:rStyle w:val="code"/>
        </w:rPr>
        <w:t>FUNC DoCache(s, c) -&gt; S =</w:t>
      </w:r>
      <w:r>
        <w:rPr>
          <w:rStyle w:val="code"/>
        </w:rPr>
        <w:tab/>
      </w:r>
      <w:r>
        <w:rPr>
          <w:rStyle w:val="m"/>
        </w:rPr>
        <w:t xml:space="preserve">% </w:t>
      </w:r>
      <w:r>
        <w:rPr>
          <w:rStyle w:val="code"/>
        </w:rPr>
        <w:t>s ++ c = DoCache(s, c)</w:t>
      </w:r>
    </w:p>
    <w:p w14:paraId="5A38E826" w14:textId="77777777" w:rsidR="000229B4" w:rsidRDefault="000229B4">
      <w:pPr>
        <w:pStyle w:val="cmd1"/>
        <w:rPr>
          <w:rStyle w:val="code"/>
        </w:rPr>
      </w:pPr>
      <w:r>
        <w:rPr>
          <w:rStyle w:val="code"/>
        </w:rPr>
        <w:t>DO VAR w :IN c | s := w(s), c := c - {w} OD; RET s</w:t>
      </w:r>
    </w:p>
    <w:p w14:paraId="542ED272" w14:textId="77777777" w:rsidR="000229B4" w:rsidRDefault="000229B4">
      <w:pPr>
        <w:pStyle w:val="routine"/>
        <w:rPr>
          <w:rStyle w:val="code"/>
        </w:rPr>
      </w:pPr>
      <w:r>
        <w:rPr>
          <w:rStyle w:val="code"/>
        </w:rPr>
        <w:t>FUNC UndoLog(s, ul) -&gt; S =</w:t>
      </w:r>
      <w:r>
        <w:rPr>
          <w:rStyle w:val="code"/>
        </w:rPr>
        <w:tab/>
      </w:r>
      <w:r>
        <w:rPr>
          <w:rStyle w:val="m"/>
        </w:rPr>
        <w:t xml:space="preserve">% </w:t>
      </w:r>
      <w:r>
        <w:rPr>
          <w:rStyle w:val="code"/>
        </w:rPr>
        <w:t>s - l = UndoLog(s, l)</w:t>
      </w:r>
    </w:p>
    <w:p w14:paraId="234C34AF" w14:textId="77777777" w:rsidR="000229B4" w:rsidRDefault="000229B4">
      <w:pPr>
        <w:pStyle w:val="cmd1"/>
        <w:rPr>
          <w:rStyle w:val="code"/>
        </w:rPr>
      </w:pPr>
      <w:r>
        <w:rPr>
          <w:rStyle w:val="code"/>
        </w:rPr>
        <w:t>IF</w:t>
      </w:r>
      <w:r>
        <w:rPr>
          <w:rStyle w:val="code"/>
        </w:rPr>
        <w:tab/>
        <w:t>ul = {} =&gt; RET s</w:t>
      </w:r>
    </w:p>
    <w:p w14:paraId="3D8DEC2D" w14:textId="77777777" w:rsidR="000229B4" w:rsidRDefault="000229B4">
      <w:pPr>
        <w:pStyle w:val="cmd1"/>
        <w:rPr>
          <w:rStyle w:val="code"/>
        </w:rPr>
      </w:pPr>
      <w:r>
        <w:rPr>
          <w:rStyle w:val="code"/>
        </w:rPr>
        <w:t>[]</w:t>
      </w:r>
      <w:r>
        <w:rPr>
          <w:rStyle w:val="code"/>
        </w:rPr>
        <w:tab/>
        <w:t>ul.last # cancel =&gt; RET UndoLog((u.last)(s), ul.reml)</w:t>
      </w:r>
    </w:p>
    <w:p w14:paraId="08AA4295" w14:textId="77777777" w:rsidR="000229B4" w:rsidRPr="00334DBC" w:rsidRDefault="000229B4">
      <w:pPr>
        <w:pStyle w:val="cmd1"/>
        <w:rPr>
          <w:rStyle w:val="code"/>
          <w:lang w:val="fr-FR"/>
        </w:rPr>
      </w:pPr>
      <w:r w:rsidRPr="00334DBC">
        <w:rPr>
          <w:rStyle w:val="code"/>
          <w:lang w:val="fr-FR"/>
        </w:rPr>
        <w:t>[]</w:t>
      </w:r>
      <w:r w:rsidRPr="00334DBC">
        <w:rPr>
          <w:rStyle w:val="code"/>
          <w:lang w:val="fr-FR"/>
        </w:rPr>
        <w:tab/>
        <w:t xml:space="preserve">VAR ul1, un, ul2 | un # cancel /\ ul = ul1 + </w:t>
      </w:r>
      <w:r w:rsidR="00603DE6" w:rsidRPr="00334DBC">
        <w:rPr>
          <w:rStyle w:val="code"/>
          <w:lang w:val="fr-FR"/>
        </w:rPr>
        <w:t>{un</w:t>
      </w:r>
      <w:r w:rsidR="00603DE6">
        <w:rPr>
          <w:rStyle w:val="code"/>
          <w:lang w:val="fr-FR"/>
        </w:rPr>
        <w:t>;</w:t>
      </w:r>
      <w:r w:rsidRPr="00334DBC">
        <w:rPr>
          <w:rStyle w:val="code"/>
          <w:lang w:val="fr-FR"/>
        </w:rPr>
        <w:t xml:space="preserve"> cancel} + ul2 =&gt;</w:t>
      </w:r>
    </w:p>
    <w:p w14:paraId="06C90581" w14:textId="77777777" w:rsidR="000229B4" w:rsidRDefault="000229B4">
      <w:pPr>
        <w:pStyle w:val="cmd2"/>
        <w:rPr>
          <w:rStyle w:val="code"/>
        </w:rPr>
      </w:pPr>
      <w:r>
        <w:rPr>
          <w:rStyle w:val="code"/>
        </w:rPr>
        <w:t>RET UndoLog(s, ul1 + ul2)</w:t>
      </w:r>
    </w:p>
    <w:p w14:paraId="68E4E241" w14:textId="77777777" w:rsidR="000229B4" w:rsidRDefault="000229B4">
      <w:pPr>
        <w:pStyle w:val="cmd1"/>
      </w:pPr>
      <w:r>
        <w:rPr>
          <w:rStyle w:val="code"/>
        </w:rPr>
        <w:t>FI</w:t>
      </w:r>
    </w:p>
    <w:p w14:paraId="2FC8C0E4" w14:textId="77777777" w:rsidR="000229B4" w:rsidRDefault="000229B4">
      <w:r>
        <w:t xml:space="preserve">A cache is a set of commuting update functions. When we combine two caches </w:t>
      </w:r>
      <w:r>
        <w:rPr>
          <w:rStyle w:val="code"/>
        </w:rPr>
        <w:t>c1</w:t>
      </w:r>
      <w:r>
        <w:t xml:space="preserve"> and </w:t>
      </w:r>
      <w:r>
        <w:rPr>
          <w:rStyle w:val="code"/>
        </w:rPr>
        <w:t>c2</w:t>
      </w:r>
      <w:r>
        <w:t>,</w:t>
      </w:r>
      <w:r w:rsidR="00F57BCA">
        <w:t xml:space="preserve"> as we do in </w:t>
      </w:r>
      <w:r w:rsidR="00F57BCA">
        <w:rPr>
          <w:rStyle w:val="code"/>
        </w:rPr>
        <w:t>apply</w:t>
      </w:r>
      <w:r w:rsidR="00F57BCA">
        <w:t>,</w:t>
      </w:r>
      <w:r>
        <w:t xml:space="preserve"> we want the total effect of </w:t>
      </w:r>
      <w:r>
        <w:rPr>
          <w:rStyle w:val="code"/>
        </w:rPr>
        <w:t>c1</w:t>
      </w:r>
      <w:r>
        <w:t xml:space="preserve"> and </w:t>
      </w:r>
      <w:r>
        <w:rPr>
          <w:rStyle w:val="code"/>
        </w:rPr>
        <w:t>c2</w:t>
      </w:r>
      <w:r>
        <w:t xml:space="preserve">, and all the updates still have to commute and be atomic updates. The </w:t>
      </w:r>
      <w:r w:rsidR="00415174">
        <w:rPr>
          <w:rStyle w:val="code"/>
        </w:rPr>
        <w:t>CombineCache</w:t>
      </w:r>
      <w:r w:rsidR="00415174">
        <w:t xml:space="preserve"> </w:t>
      </w:r>
      <w:r>
        <w:t xml:space="preserve">below just states this requirement, without saying how to achieve it. Usually it’s done by requiring updates that don’t commute to compose into a single update that is still atomic. In the usual case updates are writes of single variables, which do have this property, since </w:t>
      </w:r>
      <w:r>
        <w:rPr>
          <w:rStyle w:val="code"/>
        </w:rPr>
        <w:t>u1 * u2 = u2</w:t>
      </w:r>
      <w:r>
        <w:t xml:space="preserve"> if both are writes of the same variable. </w:t>
      </w:r>
    </w:p>
    <w:p w14:paraId="439CA62C" w14:textId="77777777" w:rsidR="000229B4" w:rsidRDefault="000229B4">
      <w:pPr>
        <w:pStyle w:val="routine"/>
        <w:rPr>
          <w:rStyle w:val="code"/>
        </w:rPr>
      </w:pPr>
      <w:r>
        <w:rPr>
          <w:rStyle w:val="code"/>
        </w:rPr>
        <w:t>FUNC CombineCache(c1, c2) -&gt; C =</w:t>
      </w:r>
      <w:r>
        <w:rPr>
          <w:rStyle w:val="code"/>
        </w:rPr>
        <w:tab/>
      </w:r>
      <w:r>
        <w:rPr>
          <w:rStyle w:val="m"/>
        </w:rPr>
        <w:t xml:space="preserve">% </w:t>
      </w:r>
      <w:r w:rsidRPr="00415174">
        <w:rPr>
          <w:rStyle w:val="code"/>
          <w:sz w:val="18"/>
        </w:rPr>
        <w:t>c1++c2 = CombineCache(c1,c2)</w:t>
      </w:r>
    </w:p>
    <w:p w14:paraId="6B9FBA6D" w14:textId="77777777" w:rsidR="000229B4" w:rsidRDefault="000229B4">
      <w:pPr>
        <w:pStyle w:val="cmd1"/>
        <w:rPr>
          <w:rStyle w:val="code"/>
        </w:rPr>
      </w:pPr>
      <w:r>
        <w:rPr>
          <w:rStyle w:val="code"/>
        </w:rPr>
        <w:t xml:space="preserve">VAR c |   (* : c.seq) = (* : c1.seq) * (* : c2.seq) </w:t>
      </w:r>
      <w:r>
        <w:rPr>
          <w:rStyle w:val="code"/>
        </w:rPr>
        <w:br/>
        <w:t xml:space="preserve">       /\ (ALL w1 :IN c, w2 :IN c | w1 # w2 ==&gt; w1 * w2 = w2 * w1) =&gt; RET c</w:t>
      </w:r>
    </w:p>
    <w:p w14:paraId="69BFDCA2" w14:textId="77777777" w:rsidR="000229B4" w:rsidRDefault="000229B4">
      <w:pPr>
        <w:pStyle w:val="modend"/>
      </w:pPr>
      <w:r>
        <w:rPr>
          <w:rStyle w:val="code"/>
        </w:rPr>
        <w:t>END LogAndCache</w:t>
      </w:r>
    </w:p>
    <w:p w14:paraId="00802891" w14:textId="77777777" w:rsidR="000229B4" w:rsidRDefault="000229B4">
      <w:r>
        <w:t xml:space="preserve">We can summarize the ideas in </w:t>
      </w:r>
      <w:r>
        <w:rPr>
          <w:rStyle w:val="code"/>
        </w:rPr>
        <w:t>LogAndCache</w:t>
      </w:r>
      <w:r>
        <w:t>:</w:t>
      </w:r>
    </w:p>
    <w:p w14:paraId="4FA103DD" w14:textId="77777777" w:rsidR="000229B4" w:rsidRDefault="000229B4">
      <w:pPr>
        <w:pStyle w:val="b"/>
      </w:pPr>
      <w:r>
        <w:t xml:space="preserve">Writing stable state before committing a transaction requires undo. We need to write before committing because cache space for changed state is limited, while the size of a transaction may not be limited, and also to avoid </w:t>
      </w:r>
      <w:r w:rsidR="00F57BCA">
        <w:t>starvation</w:t>
      </w:r>
      <w:r>
        <w:t xml:space="preserve"> that keeps us from installing some cache e</w:t>
      </w:r>
      <w:r>
        <w:t>n</w:t>
      </w:r>
      <w:r>
        <w:t>tries</w:t>
      </w:r>
      <w:r w:rsidR="00F57BCA">
        <w:t xml:space="preserve"> that are always part of an uncommitted transaction</w:t>
      </w:r>
      <w:r>
        <w:t>.</w:t>
      </w:r>
    </w:p>
    <w:p w14:paraId="6F1E102C" w14:textId="77777777" w:rsidR="000229B4" w:rsidRDefault="000229B4">
      <w:pPr>
        <w:pStyle w:val="b"/>
      </w:pPr>
      <w:r>
        <w:t>Every uncommitted log entry has a logged undo. The entry and the undo are made stable by a single atomic action (using some low-level coding trick that we leave as an exercise for the reader). We must log an action and its undo before installing a cache entr</w:t>
      </w:r>
      <w:r w:rsidR="00287944">
        <w:t>y affected by it; this is write-</w:t>
      </w:r>
      <w:r>
        <w:t>ahead logging.</w:t>
      </w:r>
    </w:p>
    <w:p w14:paraId="6F5F59F3" w14:textId="77777777" w:rsidR="000229B4" w:rsidRDefault="000229B4">
      <w:pPr>
        <w:pStyle w:val="b"/>
      </w:pPr>
      <w:r>
        <w:t>Recovery is complete redo followed by undo of uncommitted transactions. Because of the complete redo, undo’s are always from a clean state, and hence can be actions.</w:t>
      </w:r>
    </w:p>
    <w:p w14:paraId="380AA3C2" w14:textId="77777777" w:rsidR="000229B4" w:rsidRDefault="000229B4">
      <w:pPr>
        <w:pStyle w:val="b"/>
      </w:pPr>
      <w:r>
        <w:t xml:space="preserve">An undo is executed like a regular action, that is, logged. The undo of the undo is a special </w:t>
      </w:r>
      <w:r>
        <w:rPr>
          <w:rStyle w:val="code"/>
        </w:rPr>
        <w:t>cancel</w:t>
      </w:r>
      <w:r>
        <w:t xml:space="preserve"> action.</w:t>
      </w:r>
    </w:p>
    <w:p w14:paraId="0B391349" w14:textId="77777777" w:rsidR="000229B4" w:rsidRDefault="000229B4">
      <w:pPr>
        <w:pStyle w:val="b"/>
      </w:pPr>
      <w:r>
        <w:t xml:space="preserve">Writing a </w:t>
      </w:r>
      <w:r>
        <w:rPr>
          <w:rStyle w:val="code"/>
        </w:rPr>
        <w:t>W</w:t>
      </w:r>
      <w:r>
        <w:t xml:space="preserve"> to stable state doesn’t change the abstract stable state. This means that redo r</w:t>
      </w:r>
      <w:r>
        <w:t>e</w:t>
      </w:r>
      <w:r>
        <w:t xml:space="preserve">covery works. It’s a strong constraint on the relation between logged </w:t>
      </w:r>
      <w:r>
        <w:rPr>
          <w:rStyle w:val="code"/>
        </w:rPr>
        <w:t>U</w:t>
      </w:r>
      <w:r>
        <w:t xml:space="preserve">’s and cached </w:t>
      </w:r>
      <w:r>
        <w:rPr>
          <w:rStyle w:val="code"/>
        </w:rPr>
        <w:t>W</w:t>
      </w:r>
      <w:r>
        <w:t>’s.</w:t>
      </w:r>
    </w:p>
    <w:p w14:paraId="27A587C6" w14:textId="77777777" w:rsidR="00AE1DEF" w:rsidRDefault="00AE1DEF" w:rsidP="00AE1DEF">
      <w:r>
        <w:t xml:space="preserve">Actually, the write-ahead rule is </w:t>
      </w:r>
      <w:r w:rsidR="00511A3E">
        <w:t>stronger than</w:t>
      </w:r>
      <w:r>
        <w:t xml:space="preserve"> what this code requires. The only requirement</w:t>
      </w:r>
      <w:r w:rsidR="00511A3E">
        <w:t xml:space="preserve"> in the code</w:t>
      </w:r>
      <w:r>
        <w:t xml:space="preserve"> for installing a </w:t>
      </w:r>
      <w:r>
        <w:rPr>
          <w:rStyle w:val="code"/>
        </w:rPr>
        <w:t>W</w:t>
      </w:r>
      <w:r>
        <w:t xml:space="preserve"> is that it does not affect the abstract stable state; this is what the crucial boxed part of the guard on </w:t>
      </w:r>
      <w:r>
        <w:rPr>
          <w:rStyle w:val="code"/>
        </w:rPr>
        <w:t>Install</w:t>
      </w:r>
      <w:r>
        <w:t xml:space="preserve"> says. Put another way, if </w:t>
      </w:r>
      <w:r>
        <w:rPr>
          <w:rStyle w:val="code"/>
        </w:rPr>
        <w:t>{w} + sl = sl</w:t>
      </w:r>
      <w:r>
        <w:t xml:space="preserve"> then </w:t>
      </w:r>
      <w:r>
        <w:rPr>
          <w:rStyle w:val="code"/>
        </w:rPr>
        <w:t>sl</w:t>
      </w:r>
      <w:r>
        <w:t xml:space="preserve"> </w:t>
      </w:r>
      <w:r>
        <w:rPr>
          <w:i/>
        </w:rPr>
        <w:t>absorbs</w:t>
      </w:r>
      <w:r>
        <w:t xml:space="preserve"> </w:t>
      </w:r>
      <w:r>
        <w:rPr>
          <w:rStyle w:val="code"/>
        </w:rPr>
        <w:t>w</w:t>
      </w:r>
      <w:r w:rsidR="00511A3E">
        <w:t xml:space="preserve"> and it’s OK to install </w:t>
      </w:r>
      <w:r w:rsidR="00511A3E">
        <w:rPr>
          <w:rStyle w:val="code"/>
        </w:rPr>
        <w:t>w</w:t>
      </w:r>
      <w:r w:rsidR="00511A3E">
        <w:t>.</w:t>
      </w:r>
      <w:r>
        <w:t xml:space="preserve"> If </w:t>
      </w:r>
      <w:r>
        <w:rPr>
          <w:rStyle w:val="code"/>
        </w:rPr>
        <w:t>w</w:t>
      </w:r>
      <w:r>
        <w:t xml:space="preserve"> is an update in </w:t>
      </w:r>
      <w:r>
        <w:rPr>
          <w:rStyle w:val="code"/>
        </w:rPr>
        <w:t>sl</w:t>
      </w:r>
      <w:r>
        <w:t xml:space="preserve"> and the updates are log idempotent this will def</w:t>
      </w:r>
      <w:r>
        <w:t>i</w:t>
      </w:r>
      <w:r>
        <w:t>nitely be true, and this is the usual implement</w:t>
      </w:r>
      <w:r>
        <w:t>a</w:t>
      </w:r>
      <w:r>
        <w:t xml:space="preserve">tion, but the necessary condition is only that </w:t>
      </w:r>
      <w:r>
        <w:rPr>
          <w:rStyle w:val="code"/>
        </w:rPr>
        <w:t>sl</w:t>
      </w:r>
      <w:r>
        <w:t xml:space="preserve"> absorbs </w:t>
      </w:r>
      <w:r>
        <w:rPr>
          <w:rStyle w:val="code"/>
        </w:rPr>
        <w:t>w</w:t>
      </w:r>
      <w:r>
        <w:t xml:space="preserve">, and indeed only that it does so in the current state of </w:t>
      </w:r>
      <w:r>
        <w:rPr>
          <w:rStyle w:val="code"/>
        </w:rPr>
        <w:t>ss</w:t>
      </w:r>
      <w:r>
        <w:t>.</w:t>
      </w:r>
    </w:p>
    <w:p w14:paraId="14568FDF" w14:textId="77777777" w:rsidR="00CB2F42" w:rsidRDefault="0069092E" w:rsidP="00AE1DEF">
      <w:r>
        <w:t xml:space="preserve">This makes it clear why we </w:t>
      </w:r>
      <w:r w:rsidR="00511A3E">
        <w:t>need</w:t>
      </w:r>
      <w:r>
        <w:t xml:space="preserve"> the flexibility to decompose an action into updates, rather than just logging the action</w:t>
      </w:r>
      <w:r w:rsidR="00CB2F42">
        <w:t xml:space="preserve"> itself</w:t>
      </w:r>
      <w:r>
        <w:t>: an arbitrary action that reads from the state is more likely to be a</w:t>
      </w:r>
      <w:r>
        <w:t>f</w:t>
      </w:r>
      <w:r>
        <w:t xml:space="preserve">fected by </w:t>
      </w:r>
      <w:r w:rsidR="00511A3E">
        <w:t>the state changes caused by</w:t>
      </w:r>
      <w:r w:rsidR="00CB2F42">
        <w:t xml:space="preserve"> installing a </w:t>
      </w:r>
      <w:r w:rsidR="00CB2F42">
        <w:rPr>
          <w:rStyle w:val="code"/>
        </w:rPr>
        <w:t>W</w:t>
      </w:r>
      <w:r w:rsidR="00CB2F42">
        <w:t xml:space="preserve">. The best case, from this point of view, is an </w:t>
      </w:r>
      <w:r w:rsidR="00CB2F42" w:rsidRPr="001C3798">
        <w:rPr>
          <w:rFonts w:cs="Arial"/>
          <w:szCs w:val="24"/>
        </w:rPr>
        <w:t xml:space="preserve">update with no dependencies, that is, </w:t>
      </w:r>
      <w:r w:rsidR="00CB2F42">
        <w:rPr>
          <w:rFonts w:cs="Arial"/>
          <w:szCs w:val="24"/>
        </w:rPr>
        <w:t xml:space="preserve">a </w:t>
      </w:r>
      <w:r w:rsidR="00CB2F42" w:rsidRPr="001C3798">
        <w:rPr>
          <w:rFonts w:cs="Arial"/>
          <w:szCs w:val="24"/>
        </w:rPr>
        <w:t>“blind” write of a constant into a variable</w:t>
      </w:r>
      <w:r w:rsidR="00CB2F42">
        <w:rPr>
          <w:rFonts w:cs="Arial"/>
          <w:szCs w:val="24"/>
        </w:rPr>
        <w:t xml:space="preserve">. If </w:t>
      </w:r>
      <w:r w:rsidR="00CB2F42">
        <w:rPr>
          <w:rStyle w:val="code"/>
        </w:rPr>
        <w:t>sl</w:t>
      </w:r>
      <w:r w:rsidR="00CB2F42">
        <w:t xml:space="preserve"> contains a blind write of </w:t>
      </w:r>
      <w:r w:rsidR="00CB2F42">
        <w:rPr>
          <w:rStyle w:val="code"/>
        </w:rPr>
        <w:t>x</w:t>
      </w:r>
      <w:r w:rsidR="00CB2F42">
        <w:t xml:space="preserve">, then it will absorb any </w:t>
      </w:r>
      <w:r w:rsidR="00CB2F42">
        <w:rPr>
          <w:rStyle w:val="code"/>
        </w:rPr>
        <w:t>W</w:t>
      </w:r>
      <w:r w:rsidR="00CB2F42">
        <w:t xml:space="preserve"> that just writes </w:t>
      </w:r>
      <w:r w:rsidR="00CB2F42">
        <w:rPr>
          <w:rStyle w:val="code"/>
        </w:rPr>
        <w:t>x</w:t>
      </w:r>
      <w:r w:rsidR="00CB2F42">
        <w:t xml:space="preserve">. By contrast, the action </w:t>
      </w:r>
    </w:p>
    <w:p w14:paraId="57DA28CA" w14:textId="77777777" w:rsidR="0069092E" w:rsidRDefault="00CB2F42" w:rsidP="00CB2F42">
      <w:pPr>
        <w:pStyle w:val="cmd1Inline"/>
        <w:rPr>
          <w:rStyle w:val="code"/>
        </w:rPr>
      </w:pPr>
      <w:r>
        <w:rPr>
          <w:rStyle w:val="code"/>
        </w:rPr>
        <w:t>VAR t := x | x := y; y := t</w:t>
      </w:r>
    </w:p>
    <w:p w14:paraId="675BB1DC" w14:textId="77777777" w:rsidR="00CB2F42" w:rsidRPr="00CB2F42" w:rsidRDefault="00CB2F42" w:rsidP="00CB2F42">
      <w:pPr>
        <w:pStyle w:val="cont"/>
      </w:pPr>
      <w:r w:rsidRPr="00CB2F42">
        <w:t xml:space="preserve">that </w:t>
      </w:r>
      <w:r>
        <w:t xml:space="preserve">swaps </w:t>
      </w:r>
      <w:r>
        <w:rPr>
          <w:rStyle w:val="code"/>
        </w:rPr>
        <w:t>x</w:t>
      </w:r>
      <w:r>
        <w:t xml:space="preserve"> and </w:t>
      </w:r>
      <w:r>
        <w:rPr>
          <w:rStyle w:val="code"/>
        </w:rPr>
        <w:t>y</w:t>
      </w:r>
      <w:r>
        <w:t xml:space="preserve"> does not absorb any write of </w:t>
      </w:r>
      <w:r>
        <w:rPr>
          <w:rStyle w:val="code"/>
        </w:rPr>
        <w:t>x</w:t>
      </w:r>
      <w:r>
        <w:t xml:space="preserve"> or </w:t>
      </w:r>
      <w:r>
        <w:rPr>
          <w:rStyle w:val="code"/>
        </w:rPr>
        <w:t>y</w:t>
      </w:r>
      <w:r>
        <w:t xml:space="preserve"> </w:t>
      </w:r>
      <w:r w:rsidR="00511A3E">
        <w:t>(except one that leaves</w:t>
      </w:r>
      <w:r>
        <w:t xml:space="preserve"> the current value</w:t>
      </w:r>
      <w:r w:rsidR="00511A3E">
        <w:t xml:space="preserve"> unchanged)</w:t>
      </w:r>
      <w:r>
        <w:t>, so logging such an action might make it impossible to install its changes. Lomet and Tuttle discuss these issues in d</w:t>
      </w:r>
      <w:r>
        <w:t>e</w:t>
      </w:r>
      <w:r>
        <w:t>tail.</w:t>
      </w:r>
      <w:r w:rsidRPr="00CB2F42">
        <w:rPr>
          <w:rStyle w:val="FootnoteReference"/>
        </w:rPr>
        <w:t xml:space="preserve"> </w:t>
      </w:r>
      <w:r>
        <w:rPr>
          <w:rStyle w:val="FootnoteReference"/>
        </w:rPr>
        <w:footnoteReference w:id="77"/>
      </w:r>
    </w:p>
    <w:p w14:paraId="43C33504" w14:textId="77777777" w:rsidR="000229B4" w:rsidRDefault="000229B4">
      <w:pPr>
        <w:pStyle w:val="Heading3"/>
      </w:pPr>
      <w:r>
        <w:t>Multi-level recovery</w:t>
      </w:r>
    </w:p>
    <w:p w14:paraId="32D5AA1A" w14:textId="77777777" w:rsidR="000229B4" w:rsidRDefault="000229B4">
      <w:r>
        <w:t xml:space="preserve">Although in our examples an update is usually a write of one disk block, the </w:t>
      </w:r>
      <w:r>
        <w:rPr>
          <w:rStyle w:val="code"/>
        </w:rPr>
        <w:t>LogAndCache</w:t>
      </w:r>
      <w:r>
        <w:t xml:space="preserve"> code works on top of any kind of atomic update, for example a B-tree or even another transactional system. The latter case codes each </w:t>
      </w:r>
      <w:r>
        <w:rPr>
          <w:rStyle w:val="code"/>
        </w:rPr>
        <w:t>W</w:t>
      </w:r>
      <w:r>
        <w:t xml:space="preserve"> as a transaction in terms of updates at a still lower level. Of course this idea can be applied recursively to yield a </w:t>
      </w:r>
      <w:r>
        <w:rPr>
          <w:rStyle w:val="v"/>
        </w:rPr>
        <w:t>n</w:t>
      </w:r>
      <w:r>
        <w:t xml:space="preserve"> level system. This is called ‘multi-level recovery’.</w:t>
      </w:r>
      <w:r>
        <w:rPr>
          <w:rStyle w:val="FootnoteReference"/>
        </w:rPr>
        <w:footnoteReference w:id="78"/>
      </w:r>
      <w:r>
        <w:t xml:space="preserve"> It’s possible to make a multi-level system more efficient by merging the logs from several levels into a single sequential structure.</w:t>
      </w:r>
    </w:p>
    <w:p w14:paraId="49EB8482" w14:textId="77777777" w:rsidR="000229B4" w:rsidRDefault="000229B4">
      <w:r>
        <w:t>Why would you want to complicate things in this way instead of just using a single-level transa</w:t>
      </w:r>
      <w:r>
        <w:t>c</w:t>
      </w:r>
      <w:r>
        <w:t>tion, which would have the same atomicity? There are at least two reasons:</w:t>
      </w:r>
    </w:p>
    <w:p w14:paraId="6B4739A1" w14:textId="77777777" w:rsidR="000229B4" w:rsidRDefault="000229B4">
      <w:pPr>
        <w:pStyle w:val="b"/>
      </w:pPr>
      <w:r>
        <w:t xml:space="preserve">The lower level may already exist in a form that you can’t change, </w:t>
      </w:r>
      <w:r w:rsidR="00F473C4">
        <w:t>and it may lack</w:t>
      </w:r>
      <w:r>
        <w:t xml:space="preserve"> the nece</w:t>
      </w:r>
      <w:r>
        <w:t>s</w:t>
      </w:r>
      <w:r>
        <w:t>sary externally accessible locking or commit operations. A simple example is a file system, which typically provides atomic file renaming, on which you can build something more ge</w:t>
      </w:r>
      <w:r>
        <w:t>n</w:t>
      </w:r>
      <w:r>
        <w:t>eral. Or you might have several existing database systems, on top of which you want to build transactions that change more than one database. We show in handout 27 how to do this u</w:t>
      </w:r>
      <w:r>
        <w:t>s</w:t>
      </w:r>
      <w:r>
        <w:t>ing two-phase commit. But if the existing systems don’t implement two-phase commit, you can still build a multi-level system on them.</w:t>
      </w:r>
    </w:p>
    <w:p w14:paraId="267ABD7E" w14:textId="77777777" w:rsidR="000229B4" w:rsidRDefault="000229B4">
      <w:pPr>
        <w:pStyle w:val="b"/>
      </w:pPr>
      <w:r>
        <w:t>Often you can get more concurrency by allowing lower level transactions to commit and r</w:t>
      </w:r>
      <w:r>
        <w:t>e</w:t>
      </w:r>
      <w:r>
        <w:t>lease their locks. For example, a B-tree typically holds locks on whole disk blocks to mai</w:t>
      </w:r>
      <w:r>
        <w:t>n</w:t>
      </w:r>
      <w:r>
        <w:t>tain the integrity of the index data structures, but at the higher level only individual entries need to be locked.</w:t>
      </w:r>
    </w:p>
    <w:p w14:paraId="4DC442BF" w14:textId="77777777" w:rsidR="000229B4" w:rsidRDefault="000229B4">
      <w:pPr>
        <w:pStyle w:val="Heading2"/>
      </w:pPr>
      <w:r>
        <w:t>Buffer pools</w:t>
      </w:r>
    </w:p>
    <w:p w14:paraId="7D416729" w14:textId="77777777" w:rsidR="000229B4" w:rsidRDefault="000229B4">
      <w:r>
        <w:t xml:space="preserve">The standard code for the ideas in </w:t>
      </w:r>
      <w:r>
        <w:rPr>
          <w:rStyle w:val="code"/>
        </w:rPr>
        <w:t>LogAndCache</w:t>
      </w:r>
      <w:r>
        <w:t xml:space="preserve"> makes a </w:t>
      </w:r>
      <w:r>
        <w:rPr>
          <w:rStyle w:val="code"/>
        </w:rPr>
        <w:t>U</w:t>
      </w:r>
      <w:r>
        <w:t xml:space="preserve"> and a </w:t>
      </w:r>
      <w:r>
        <w:rPr>
          <w:rStyle w:val="code"/>
        </w:rPr>
        <w:t>W</w:t>
      </w:r>
      <w:r>
        <w:t xml:space="preserve"> read and write a single block of data. The </w:t>
      </w:r>
      <w:r>
        <w:rPr>
          <w:rStyle w:val="code"/>
        </w:rPr>
        <w:t>W</w:t>
      </w:r>
      <w:r>
        <w:t xml:space="preserve"> just gives the current value of the block, and the </w:t>
      </w:r>
      <w:r>
        <w:rPr>
          <w:rStyle w:val="code"/>
        </w:rPr>
        <w:t>U</w:t>
      </w:r>
      <w:r>
        <w:t xml:space="preserve"> maps one such block into a</w:t>
      </w:r>
      <w:r>
        <w:t>n</w:t>
      </w:r>
      <w:r>
        <w:t xml:space="preserve">other.  Both </w:t>
      </w:r>
      <w:r>
        <w:rPr>
          <w:rStyle w:val="code"/>
        </w:rPr>
        <w:t>W</w:t>
      </w:r>
      <w:r>
        <w:t xml:space="preserve">’s (that is, cache blocks) and </w:t>
      </w:r>
      <w:r>
        <w:rPr>
          <w:rStyle w:val="code"/>
        </w:rPr>
        <w:t>U</w:t>
      </w:r>
      <w:r>
        <w:t xml:space="preserve">’s carry sequence numbers so that we can get the log idempotence property without restricting the kind of mapping that a </w:t>
      </w:r>
      <w:r>
        <w:rPr>
          <w:rStyle w:val="code"/>
        </w:rPr>
        <w:t>U</w:t>
      </w:r>
      <w:r>
        <w:t xml:space="preserve"> does, using the method described earlier; these are called ‘log sequence numbers’ or LSN’s in the database literature.</w:t>
      </w:r>
    </w:p>
    <w:p w14:paraId="511F7E90" w14:textId="77777777" w:rsidR="000229B4" w:rsidRDefault="000229B4">
      <w:r>
        <w:t xml:space="preserve">The LSN’s are also used to code the WAL guard in </w:t>
      </w:r>
      <w:r>
        <w:rPr>
          <w:rStyle w:val="code"/>
        </w:rPr>
        <w:t>Install</w:t>
      </w:r>
      <w:r>
        <w:t xml:space="preserve"> and the guard in </w:t>
      </w:r>
      <w:r>
        <w:rPr>
          <w:rStyle w:val="code"/>
        </w:rPr>
        <w:t>Truncate</w:t>
      </w:r>
      <w:r>
        <w:t xml:space="preserve">. It’s OK to install a </w:t>
      </w:r>
      <w:r>
        <w:rPr>
          <w:rStyle w:val="code"/>
        </w:rPr>
        <w:t>W</w:t>
      </w:r>
      <w:r>
        <w:t xml:space="preserve"> if the LSN of the last entry in </w:t>
      </w:r>
      <w:r>
        <w:rPr>
          <w:rStyle w:val="code"/>
        </w:rPr>
        <w:t>sl</w:t>
      </w:r>
      <w:r>
        <w:t xml:space="preserve"> is at least as big as the n of the </w:t>
      </w:r>
      <w:r>
        <w:rPr>
          <w:rStyle w:val="code"/>
        </w:rPr>
        <w:t>W</w:t>
      </w:r>
      <w:r>
        <w:t xml:space="preserve">. It’s OK to drop a </w:t>
      </w:r>
      <w:r>
        <w:rPr>
          <w:rStyle w:val="code"/>
        </w:rPr>
        <w:t>U</w:t>
      </w:r>
      <w:r>
        <w:t xml:space="preserve"> from the front of </w:t>
      </w:r>
      <w:r>
        <w:rPr>
          <w:rStyle w:val="code"/>
        </w:rPr>
        <w:t>sl</w:t>
      </w:r>
      <w:r>
        <w:t xml:space="preserve"> if every uninstalled </w:t>
      </w:r>
      <w:r>
        <w:rPr>
          <w:rStyle w:val="code"/>
        </w:rPr>
        <w:t>W</w:t>
      </w:r>
      <w:r>
        <w:t xml:space="preserve"> in the cache has a bigger LSN. </w:t>
      </w:r>
    </w:p>
    <w:p w14:paraId="40473F17" w14:textId="77777777" w:rsidR="000229B4" w:rsidRDefault="000229B4">
      <w:r>
        <w:t>The simplest case is a block equal to a single disk block, for which we have an atomic write. O</w:t>
      </w:r>
      <w:r>
        <w:t>f</w:t>
      </w:r>
      <w:r>
        <w:t>ten a block is chosen to be several disk blocks, to reduce the size of indexes and improve the e</w:t>
      </w:r>
      <w:r>
        <w:t>f</w:t>
      </w:r>
      <w:r>
        <w:t xml:space="preserve">ficiency of disk transfers. In this case care must be taken that the write is still atomic; many commercial systems get this wrong. </w:t>
      </w:r>
    </w:p>
    <w:p w14:paraId="084C3AF6" w14:textId="77777777" w:rsidR="000229B4" w:rsidRDefault="000229B4">
      <w:r>
        <w:t>The following module is incomplete.</w:t>
      </w:r>
    </w:p>
    <w:p w14:paraId="6F7EAE87" w14:textId="77777777" w:rsidR="000229B4" w:rsidRDefault="000229B4" w:rsidP="00511A3E">
      <w:pPr>
        <w:pStyle w:val="modhead"/>
        <w:keepNext/>
      </w:pPr>
      <w:r>
        <w:t xml:space="preserve">MODULE BufferPool </w:t>
      </w:r>
      <w:r>
        <w:rPr>
          <w:rStyle w:val="code"/>
          <w:b w:val="0"/>
        </w:rPr>
        <w:t>[</w:t>
      </w:r>
      <w:r>
        <w:rPr>
          <w:rStyle w:val="code"/>
          <w:b w:val="0"/>
        </w:rPr>
        <w:tab/>
      </w:r>
      <w:r>
        <w:rPr>
          <w:rStyle w:val="m"/>
          <w:b w:val="0"/>
        </w:rPr>
        <w:t xml:space="preserve">% implements </w:t>
      </w:r>
      <w:r>
        <w:rPr>
          <w:rStyle w:val="code"/>
          <w:b w:val="0"/>
        </w:rPr>
        <w:t>LogAndCache</w:t>
      </w:r>
    </w:p>
    <w:p w14:paraId="69FA75F7" w14:textId="77777777" w:rsidR="000229B4" w:rsidRDefault="000229B4" w:rsidP="00511A3E">
      <w:pPr>
        <w:pStyle w:val="decl"/>
        <w:keepNext/>
        <w:rPr>
          <w:rStyle w:val="code"/>
        </w:rPr>
      </w:pPr>
      <w:r>
        <w:rPr>
          <w:rStyle w:val="code"/>
        </w:rPr>
        <w:t>V,</w:t>
      </w:r>
      <w:r>
        <w:rPr>
          <w:rStyle w:val="code"/>
        </w:rPr>
        <w:tab/>
      </w:r>
      <w:r>
        <w:rPr>
          <w:rStyle w:val="code"/>
        </w:rPr>
        <w:tab/>
      </w:r>
      <w:r>
        <w:rPr>
          <w:rStyle w:val="code"/>
        </w:rPr>
        <w:tab/>
      </w:r>
      <w:r>
        <w:rPr>
          <w:rStyle w:val="m"/>
        </w:rPr>
        <w:t>% Value of an action</w:t>
      </w:r>
    </w:p>
    <w:p w14:paraId="488C6790" w14:textId="77777777" w:rsidR="000229B4" w:rsidRDefault="000229B4" w:rsidP="00511A3E">
      <w:pPr>
        <w:pStyle w:val="decl"/>
        <w:keepNext/>
        <w:rPr>
          <w:rStyle w:val="code"/>
        </w:rPr>
      </w:pPr>
      <w:r>
        <w:rPr>
          <w:rStyle w:val="code"/>
        </w:rPr>
        <w:t>S0 WITH {s0:=()-&gt;S0}</w:t>
      </w:r>
      <w:r w:rsidR="007A1BD3">
        <w:rPr>
          <w:rStyle w:val="code"/>
        </w:rPr>
        <w:t>,</w:t>
      </w:r>
      <w:r>
        <w:rPr>
          <w:rStyle w:val="code"/>
        </w:rPr>
        <w:tab/>
      </w:r>
      <w:r>
        <w:rPr>
          <w:rStyle w:val="m"/>
        </w:rPr>
        <w:t>% abstract State</w:t>
      </w:r>
    </w:p>
    <w:p w14:paraId="4D6DC931" w14:textId="77777777" w:rsidR="000229B4" w:rsidRPr="007A1BD3" w:rsidRDefault="000229B4" w:rsidP="00511A3E">
      <w:pPr>
        <w:pStyle w:val="decl"/>
        <w:keepNext/>
        <w:rPr>
          <w:rStyle w:val="k"/>
        </w:rPr>
      </w:pPr>
      <w:r w:rsidRPr="007A1BD3">
        <w:rPr>
          <w:rStyle w:val="k"/>
        </w:rPr>
        <w:t>Data</w:t>
      </w:r>
    </w:p>
    <w:p w14:paraId="07CC3A64" w14:textId="77777777" w:rsidR="000229B4" w:rsidRDefault="000229B4" w:rsidP="00511A3E">
      <w:pPr>
        <w:pStyle w:val="decl"/>
        <w:keepNext/>
        <w:rPr>
          <w:rStyle w:val="code"/>
        </w:rPr>
      </w:pPr>
      <w:r>
        <w:rPr>
          <w:rStyle w:val="code"/>
        </w:rPr>
        <w:t>] EXPORT ... =</w:t>
      </w:r>
    </w:p>
    <w:p w14:paraId="40E8BCC9" w14:textId="77777777" w:rsidR="000229B4" w:rsidRDefault="000229B4" w:rsidP="00511A3E">
      <w:pPr>
        <w:pStyle w:val="declhead"/>
        <w:keepNext/>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3B9F362C" w14:textId="77777777" w:rsidR="000229B4" w:rsidRDefault="000229B4" w:rsidP="00511A3E">
      <w:pPr>
        <w:pStyle w:val="decl"/>
        <w:keepNext/>
        <w:pBdr>
          <w:top w:val="single" w:sz="4" w:space="1" w:color="auto"/>
          <w:left w:val="single" w:sz="4" w:space="4" w:color="auto"/>
          <w:bottom w:val="single" w:sz="4" w:space="1" w:color="auto"/>
          <w:right w:val="single" w:sz="4" w:space="0" w:color="auto"/>
        </w:pBdr>
        <w:ind w:right="630"/>
        <w:rPr>
          <w:rStyle w:val="code"/>
        </w:rPr>
      </w:pPr>
      <w:r>
        <w:rPr>
          <w:rStyle w:val="code"/>
        </w:rPr>
        <w:t>SN</w:t>
      </w:r>
      <w:r>
        <w:rPr>
          <w:rStyle w:val="code"/>
        </w:rPr>
        <w:tab/>
        <w:t>=</w:t>
      </w:r>
      <w:r>
        <w:rPr>
          <w:rStyle w:val="code"/>
        </w:rPr>
        <w:tab/>
        <w:t>Int</w:t>
      </w:r>
      <w:r>
        <w:rPr>
          <w:rStyle w:val="code"/>
        </w:rPr>
        <w:tab/>
      </w:r>
      <w:r>
        <w:rPr>
          <w:rStyle w:val="m"/>
        </w:rPr>
        <w:t>% Sequence Number</w:t>
      </w:r>
    </w:p>
    <w:p w14:paraId="65EE16F1" w14:textId="77777777" w:rsidR="000229B4" w:rsidRDefault="000229B4" w:rsidP="00511A3E">
      <w:pPr>
        <w:pStyle w:val="decl"/>
        <w:keepNext/>
        <w:pBdr>
          <w:top w:val="single" w:sz="4" w:space="1" w:color="auto"/>
          <w:left w:val="single" w:sz="4" w:space="4" w:color="auto"/>
          <w:bottom w:val="single" w:sz="4" w:space="1" w:color="auto"/>
          <w:right w:val="single" w:sz="4" w:space="0" w:color="auto"/>
        </w:pBdr>
        <w:ind w:right="630"/>
        <w:rPr>
          <w:rStyle w:val="code"/>
        </w:rPr>
      </w:pPr>
      <w:r>
        <w:rPr>
          <w:rStyle w:val="code"/>
        </w:rPr>
        <w:t>BA</w:t>
      </w:r>
      <w:r>
        <w:rPr>
          <w:rStyle w:val="code"/>
        </w:rPr>
        <w:tab/>
        <w:t>=</w:t>
      </w:r>
      <w:r>
        <w:rPr>
          <w:rStyle w:val="code"/>
        </w:rPr>
        <w:tab/>
        <w:t>Int</w:t>
      </w:r>
      <w:r>
        <w:rPr>
          <w:rStyle w:val="code"/>
        </w:rPr>
        <w:tab/>
      </w:r>
      <w:r>
        <w:rPr>
          <w:rStyle w:val="m"/>
        </w:rPr>
        <w:t>% Block Address</w:t>
      </w:r>
    </w:p>
    <w:p w14:paraId="79F2F709" w14:textId="77777777" w:rsidR="000229B4" w:rsidRPr="000B4E46" w:rsidRDefault="000229B4" w:rsidP="00511A3E">
      <w:pPr>
        <w:pStyle w:val="decl"/>
        <w:keepNext/>
        <w:pBdr>
          <w:top w:val="single" w:sz="4" w:space="1" w:color="auto"/>
          <w:left w:val="single" w:sz="4" w:space="4" w:color="auto"/>
          <w:bottom w:val="single" w:sz="4" w:space="1" w:color="auto"/>
          <w:right w:val="single" w:sz="4" w:space="0" w:color="auto"/>
        </w:pBdr>
        <w:ind w:right="630"/>
        <w:rPr>
          <w:rStyle w:val="m"/>
        </w:rPr>
      </w:pPr>
      <w:r>
        <w:rPr>
          <w:rStyle w:val="code"/>
        </w:rPr>
        <w:t>LB</w:t>
      </w:r>
      <w:r>
        <w:rPr>
          <w:rStyle w:val="code"/>
        </w:rPr>
        <w:tab/>
        <w:t>=</w:t>
      </w:r>
      <w:r>
        <w:rPr>
          <w:rStyle w:val="code"/>
        </w:rPr>
        <w:tab/>
        <w:t>[sn, data]</w:t>
      </w:r>
      <w:r>
        <w:rPr>
          <w:rStyle w:val="code"/>
        </w:rPr>
        <w:tab/>
      </w:r>
      <w:r w:rsidRPr="000B4E46">
        <w:rPr>
          <w:rStyle w:val="m"/>
        </w:rPr>
        <w:t>% Logical Block</w:t>
      </w:r>
    </w:p>
    <w:p w14:paraId="78FC0C27" w14:textId="77777777" w:rsidR="000229B4" w:rsidRDefault="000229B4" w:rsidP="00511A3E">
      <w:pPr>
        <w:pStyle w:val="decl"/>
        <w:keepNext/>
        <w:rPr>
          <w:rStyle w:val="code"/>
        </w:rPr>
      </w:pPr>
    </w:p>
    <w:p w14:paraId="786B25FB" w14:textId="77777777" w:rsidR="000229B4" w:rsidRDefault="000229B4" w:rsidP="00511A3E">
      <w:pPr>
        <w:pStyle w:val="decl"/>
        <w:keepNext/>
        <w:pBdr>
          <w:top w:val="single" w:sz="4" w:space="1" w:color="auto"/>
          <w:left w:val="single" w:sz="4" w:space="4" w:color="auto"/>
          <w:bottom w:val="single" w:sz="4" w:space="1" w:color="auto"/>
          <w:right w:val="single" w:sz="4" w:space="0" w:color="auto"/>
        </w:pBdr>
        <w:ind w:right="630"/>
        <w:rPr>
          <w:rStyle w:val="code"/>
        </w:rPr>
      </w:pPr>
      <w:r>
        <w:rPr>
          <w:rStyle w:val="code"/>
        </w:rPr>
        <w:t>S</w:t>
      </w:r>
      <w:r>
        <w:rPr>
          <w:rStyle w:val="code"/>
        </w:rPr>
        <w:tab/>
        <w:t>=</w:t>
      </w:r>
      <w:r>
        <w:rPr>
          <w:rStyle w:val="code"/>
        </w:rPr>
        <w:tab/>
        <w:t>BA -&gt; LB</w:t>
      </w:r>
      <w:r>
        <w:rPr>
          <w:rStyle w:val="code"/>
        </w:rPr>
        <w:tab/>
      </w:r>
      <w:smartTag w:uri="urn:schemas-microsoft-com:office:smarttags" w:element="place">
        <w:smartTag w:uri="urn:schemas-microsoft-com:office:smarttags" w:element="PlaceName">
          <w:r w:rsidRPr="000B4E46">
            <w:rPr>
              <w:rStyle w:val="code"/>
            </w:rPr>
            <w:t>%</w:t>
          </w:r>
        </w:smartTag>
        <w:r w:rsidRPr="000B4E46">
          <w:rPr>
            <w:rStyle w:val="code"/>
          </w:rPr>
          <w:t xml:space="preserve"> </w:t>
        </w:r>
        <w:smartTag w:uri="urn:schemas-microsoft-com:office:smarttags" w:element="PlaceType">
          <w:r w:rsidRPr="000B4E46">
            <w:rPr>
              <w:rStyle w:val="code"/>
            </w:rPr>
            <w:t>State</w:t>
          </w:r>
        </w:smartTag>
      </w:smartTag>
    </w:p>
    <w:p w14:paraId="419D0B17" w14:textId="77777777" w:rsidR="000229B4" w:rsidRDefault="000229B4" w:rsidP="00511A3E">
      <w:pPr>
        <w:pStyle w:val="decl"/>
        <w:keepNext/>
        <w:pBdr>
          <w:top w:val="single" w:sz="4" w:space="1" w:color="auto"/>
          <w:left w:val="single" w:sz="4" w:space="4" w:color="auto"/>
          <w:bottom w:val="single" w:sz="4" w:space="1" w:color="auto"/>
          <w:right w:val="single" w:sz="4" w:space="0" w:color="auto"/>
        </w:pBdr>
        <w:ind w:right="630"/>
        <w:rPr>
          <w:rStyle w:val="code"/>
        </w:rPr>
      </w:pPr>
      <w:r>
        <w:rPr>
          <w:rStyle w:val="code"/>
        </w:rPr>
        <w:t>U</w:t>
      </w:r>
      <w:r>
        <w:rPr>
          <w:rStyle w:val="code"/>
        </w:rPr>
        <w:tab/>
        <w:t>=</w:t>
      </w:r>
      <w:r>
        <w:rPr>
          <w:rStyle w:val="code"/>
        </w:rPr>
        <w:tab/>
        <w:t>[sn, ba, f: LB-&gt;LB]</w:t>
      </w:r>
      <w:r>
        <w:rPr>
          <w:rStyle w:val="code"/>
        </w:rPr>
        <w:tab/>
      </w:r>
      <w:r w:rsidRPr="000B4E46">
        <w:rPr>
          <w:rStyle w:val="code"/>
        </w:rPr>
        <w:t>% Update</w:t>
      </w:r>
    </w:p>
    <w:p w14:paraId="40BF4367" w14:textId="77777777" w:rsidR="000229B4" w:rsidRDefault="000229B4" w:rsidP="00511A3E">
      <w:pPr>
        <w:pStyle w:val="decl"/>
        <w:keepNext/>
        <w:pBdr>
          <w:top w:val="single" w:sz="4" w:space="1" w:color="auto"/>
          <w:left w:val="single" w:sz="4" w:space="4" w:color="auto"/>
          <w:bottom w:val="single" w:sz="4" w:space="1" w:color="auto"/>
          <w:right w:val="single" w:sz="4" w:space="0" w:color="auto"/>
        </w:pBdr>
        <w:ind w:right="630"/>
        <w:rPr>
          <w:rStyle w:val="code"/>
        </w:rPr>
      </w:pPr>
      <w:r>
        <w:rPr>
          <w:rStyle w:val="code"/>
        </w:rPr>
        <w:t>W</w:t>
      </w:r>
      <w:r>
        <w:rPr>
          <w:rStyle w:val="code"/>
        </w:rPr>
        <w:tab/>
        <w:t>=</w:t>
      </w:r>
      <w:r>
        <w:rPr>
          <w:rStyle w:val="code"/>
        </w:rPr>
        <w:tab/>
        <w:t>[ba, lb]</w:t>
      </w:r>
      <w:r>
        <w:rPr>
          <w:rStyle w:val="code"/>
        </w:rPr>
        <w:tab/>
      </w:r>
      <w:r w:rsidRPr="000B4E46">
        <w:rPr>
          <w:rStyle w:val="code"/>
        </w:rPr>
        <w:t>% update in cache</w:t>
      </w:r>
    </w:p>
    <w:p w14:paraId="04899C4A" w14:textId="77777777" w:rsidR="000229B4" w:rsidRDefault="000229B4" w:rsidP="00511A3E">
      <w:pPr>
        <w:pStyle w:val="decl"/>
        <w:keepNext/>
        <w:rPr>
          <w:rStyle w:val="code"/>
        </w:rPr>
      </w:pPr>
    </w:p>
    <w:p w14:paraId="2E3D7C81" w14:textId="77777777" w:rsidR="000B4E46" w:rsidRDefault="000B4E46" w:rsidP="00511A3E">
      <w:pPr>
        <w:pStyle w:val="decl"/>
        <w:keepNext/>
        <w:rPr>
          <w:rStyle w:val="code"/>
        </w:rPr>
      </w:pPr>
      <w:r>
        <w:rPr>
          <w:rStyle w:val="code"/>
        </w:rPr>
        <w:t>Un</w:t>
      </w:r>
      <w:r>
        <w:rPr>
          <w:rStyle w:val="code"/>
        </w:rPr>
        <w:tab/>
        <w:t>=</w:t>
      </w:r>
      <w:r>
        <w:rPr>
          <w:rStyle w:val="code"/>
        </w:rPr>
        <w:tab/>
        <w:t>A</w:t>
      </w:r>
    </w:p>
    <w:p w14:paraId="07DE2E7E" w14:textId="77777777" w:rsidR="000229B4" w:rsidRDefault="000229B4" w:rsidP="00511A3E">
      <w:pPr>
        <w:pStyle w:val="decl"/>
        <w:keepNext/>
        <w:rPr>
          <w:rStyle w:val="code"/>
        </w:rPr>
      </w:pPr>
      <w:r>
        <w:rPr>
          <w:rStyle w:val="code"/>
        </w:rPr>
        <w:t>L</w:t>
      </w:r>
      <w:r>
        <w:rPr>
          <w:rStyle w:val="code"/>
        </w:rPr>
        <w:tab/>
        <w:t>=</w:t>
      </w:r>
      <w:r>
        <w:rPr>
          <w:rStyle w:val="code"/>
        </w:rPr>
        <w:tab/>
        <w:t>SEQ U</w:t>
      </w:r>
    </w:p>
    <w:p w14:paraId="71AA5224" w14:textId="77777777" w:rsidR="000229B4" w:rsidRDefault="000229B4" w:rsidP="00511A3E">
      <w:pPr>
        <w:pStyle w:val="decl"/>
        <w:keepNext/>
        <w:rPr>
          <w:rStyle w:val="code"/>
        </w:rPr>
      </w:pPr>
      <w:r>
        <w:rPr>
          <w:rStyle w:val="code"/>
        </w:rPr>
        <w:t>UL</w:t>
      </w:r>
      <w:r>
        <w:rPr>
          <w:rStyle w:val="code"/>
        </w:rPr>
        <w:tab/>
        <w:t>=</w:t>
      </w:r>
      <w:r>
        <w:rPr>
          <w:rStyle w:val="code"/>
        </w:rPr>
        <w:tab/>
        <w:t>SEQ Un</w:t>
      </w:r>
    </w:p>
    <w:p w14:paraId="2E1E1C06" w14:textId="77777777" w:rsidR="000229B4" w:rsidRDefault="000229B4" w:rsidP="00511A3E">
      <w:pPr>
        <w:pStyle w:val="decl"/>
        <w:keepNext/>
        <w:rPr>
          <w:rStyle w:val="code"/>
        </w:rPr>
      </w:pPr>
      <w:r>
        <w:rPr>
          <w:rStyle w:val="code"/>
        </w:rPr>
        <w:t>C</w:t>
      </w:r>
      <w:r>
        <w:rPr>
          <w:rStyle w:val="code"/>
        </w:rPr>
        <w:tab/>
        <w:t>=</w:t>
      </w:r>
      <w:r>
        <w:rPr>
          <w:rStyle w:val="code"/>
        </w:rPr>
        <w:tab/>
        <w:t>SET W</w:t>
      </w:r>
    </w:p>
    <w:p w14:paraId="5425F037" w14:textId="77777777" w:rsidR="007A1BD3" w:rsidRDefault="007A1BD3" w:rsidP="00511A3E">
      <w:pPr>
        <w:pStyle w:val="declhead"/>
        <w:keepNext/>
        <w:rPr>
          <w:rStyle w:val="code"/>
        </w:rPr>
      </w:pPr>
      <w:r>
        <w:rPr>
          <w:rStyle w:val="code"/>
        </w:rPr>
        <w:t>VAR</w:t>
      </w:r>
      <w:r>
        <w:rPr>
          <w:rStyle w:val="code"/>
        </w:rPr>
        <w:tab/>
        <w:t>ss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4E7D463F" w14:textId="77777777" w:rsidR="000229B4" w:rsidRDefault="000229B4" w:rsidP="00511A3E">
      <w:pPr>
        <w:pStyle w:val="routine"/>
        <w:keepNext/>
        <w:pBdr>
          <w:top w:val="single" w:sz="4" w:space="1" w:color="auto"/>
          <w:left w:val="single" w:sz="4" w:space="4" w:color="auto"/>
          <w:bottom w:val="single" w:sz="4" w:space="1" w:color="auto"/>
          <w:right w:val="single" w:sz="4" w:space="4" w:color="auto"/>
        </w:pBdr>
        <w:ind w:right="720"/>
      </w:pPr>
      <w:r>
        <w:rPr>
          <w:rStyle w:val="code"/>
        </w:rPr>
        <w:t>FUNC vs(ba) -&gt; LB = VAR w IN c | w.ba = ba =&gt; RET w.lb [*] RET ss(ba)</w:t>
      </w:r>
      <w:r>
        <w:rPr>
          <w:rStyle w:val="code"/>
        </w:rPr>
        <w:br/>
      </w:r>
      <w:r>
        <w:rPr>
          <w:rStyle w:val="m"/>
        </w:rPr>
        <w:t>% This is the standard abstraction function for a cache</w:t>
      </w:r>
    </w:p>
    <w:p w14:paraId="36FCB7AD" w14:textId="77777777" w:rsidR="000229B4" w:rsidRDefault="000229B4">
      <w:r>
        <w:t xml:space="preserve">The essential property is that updates to different blocks commute: </w:t>
      </w:r>
      <w:r>
        <w:rPr>
          <w:rStyle w:val="code"/>
        </w:rPr>
        <w:t>w.ba # u.ba ==&gt; w</w:t>
      </w:r>
      <w:r>
        <w:t xml:space="preserve"> co</w:t>
      </w:r>
      <w:r>
        <w:t>m</w:t>
      </w:r>
      <w:r>
        <w:t xml:space="preserve">mutes with </w:t>
      </w:r>
      <w:r>
        <w:rPr>
          <w:rStyle w:val="code"/>
        </w:rPr>
        <w:t>u</w:t>
      </w:r>
      <w:r>
        <w:t xml:space="preserve">, because </w:t>
      </w:r>
      <w:r>
        <w:rPr>
          <w:rStyle w:val="code"/>
        </w:rPr>
        <w:t>u</w:t>
      </w:r>
      <w:r>
        <w:t xml:space="preserve"> only looks at </w:t>
      </w:r>
      <w:r>
        <w:rPr>
          <w:rStyle w:val="code"/>
        </w:rPr>
        <w:t>u.ba</w:t>
      </w:r>
      <w:r>
        <w:t>. Stated precisely:</w:t>
      </w:r>
    </w:p>
    <w:p w14:paraId="181F4B0E" w14:textId="77777777" w:rsidR="000229B4" w:rsidRDefault="000229B4">
      <w:pPr>
        <w:pStyle w:val="routine"/>
      </w:pPr>
      <w:r>
        <w:rPr>
          <w:rStyle w:val="code"/>
        </w:rPr>
        <w:t>(ALL s |   (ALL ba | ba # u.ba ==&gt; u(s)(ba) = s(ba)</w:t>
      </w:r>
      <w:r>
        <w:rPr>
          <w:rStyle w:val="code"/>
        </w:rPr>
        <w:br/>
        <w:t xml:space="preserve">        /\ (ALL s' | s(u.ba) = s'(u.ba) ==&gt; u(s)(u.ba) = u(s')(u.ba)) )</w:t>
      </w:r>
    </w:p>
    <w:p w14:paraId="038F1E73" w14:textId="77777777" w:rsidR="000229B4" w:rsidRDefault="000229B4">
      <w:r>
        <w:t xml:space="preserve">So the guard in </w:t>
      </w:r>
      <w:r>
        <w:rPr>
          <w:rStyle w:val="code"/>
        </w:rPr>
        <w:t>Install</w:t>
      </w:r>
      <w:r>
        <w:t xml:space="preserve"> testing whether </w:t>
      </w:r>
      <w:r>
        <w:rPr>
          <w:rStyle w:val="code"/>
        </w:rPr>
        <w:t>w</w:t>
      </w:r>
      <w:r>
        <w:t xml:space="preserve"> is already installed is just</w:t>
      </w:r>
    </w:p>
    <w:p w14:paraId="248FC465" w14:textId="77777777" w:rsidR="000229B4" w:rsidRDefault="000229B4">
      <w:pPr>
        <w:pStyle w:val="cmd1Inline"/>
        <w:rPr>
          <w:rStyle w:val="code"/>
        </w:rPr>
      </w:pPr>
      <w:r>
        <w:rPr>
          <w:rStyle w:val="code"/>
        </w:rPr>
        <w:t>(EXISTS u | u IN vl /\ u.ba = w.a)</w:t>
      </w:r>
    </w:p>
    <w:p w14:paraId="3A6E2D62" w14:textId="77777777" w:rsidR="000229B4" w:rsidRDefault="000229B4">
      <w:pPr>
        <w:pStyle w:val="cont"/>
      </w:pPr>
      <w:r>
        <w:t xml:space="preserve">because in </w:t>
      </w:r>
      <w:r>
        <w:rPr>
          <w:rStyle w:val="code"/>
        </w:rPr>
        <w:t>Do</w:t>
      </w:r>
      <w:r>
        <w:t xml:space="preserve"> we get </w:t>
      </w:r>
      <w:r>
        <w:rPr>
          <w:rStyle w:val="code"/>
        </w:rPr>
        <w:t>w</w:t>
      </w:r>
      <w:r>
        <w:t xml:space="preserve"> as </w:t>
      </w:r>
      <w:r>
        <w:rPr>
          <w:rStyle w:val="code"/>
        </w:rPr>
        <w:t>W{ba:=u.ba, lb:=u(</w:t>
      </w:r>
      <w:r>
        <w:t>vs</w:t>
      </w:r>
      <w:r>
        <w:rPr>
          <w:rStyle w:val="code"/>
        </w:rPr>
        <w:t>)(u.ba)}.</w:t>
      </w:r>
    </w:p>
    <w:p w14:paraId="2FCFE883" w14:textId="77777777" w:rsidR="000229B4" w:rsidRDefault="000229B4">
      <w:pPr>
        <w:pStyle w:val="modend"/>
      </w:pPr>
      <w:r>
        <w:rPr>
          <w:rStyle w:val="code"/>
        </w:rPr>
        <w:t>END BufferPool</w:t>
      </w:r>
    </w:p>
    <w:p w14:paraId="5617B03F" w14:textId="77777777" w:rsidR="000229B4" w:rsidRDefault="000229B4">
      <w:pPr>
        <w:pStyle w:val="Heading2"/>
      </w:pPr>
      <w:r>
        <w:t>Transactions meet the real world</w:t>
      </w:r>
    </w:p>
    <w:p w14:paraId="65D145BD" w14:textId="77777777" w:rsidR="000229B4" w:rsidRDefault="000229B4">
      <w:r>
        <w:t>Various problems arise in using the transaction abstraction we have been discussing to code a</w:t>
      </w:r>
      <w:r>
        <w:t>c</w:t>
      </w:r>
      <w:r>
        <w:t>tual transactions such as ATM withdrawals or airline reservations. We mention the most impo</w:t>
      </w:r>
      <w:r>
        <w:t>r</w:t>
      </w:r>
      <w:r>
        <w:t>tant ones briefly.</w:t>
      </w:r>
    </w:p>
    <w:p w14:paraId="286D503C" w14:textId="77777777" w:rsidR="000229B4" w:rsidRDefault="000229B4">
      <w:r>
        <w:t>The most serious problems arise when a transaction includes changes to state that is not co</w:t>
      </w:r>
      <w:r>
        <w:t>m</w:t>
      </w:r>
      <w:r>
        <w:t>pletely under the computer’s control. An ATM machine, for example, dispenses cash; once this has been done, there’s no straightforward way for a program to take back the cash, or even to be certain that the cash was actually dispensed. So neither undo nor log idempotence may be poss</w:t>
      </w:r>
      <w:r>
        <w:t>i</w:t>
      </w:r>
      <w:r>
        <w:t>ble. Changing the state of a disk block has neither of these problems.</w:t>
      </w:r>
    </w:p>
    <w:p w14:paraId="04ABC8D8" w14:textId="77777777" w:rsidR="000229B4" w:rsidRDefault="000229B4">
      <w:r>
        <w:t xml:space="preserve">So the first question is: </w:t>
      </w:r>
      <w:r>
        <w:rPr>
          <w:rStyle w:val="e"/>
        </w:rPr>
        <w:t>Did it get done</w:t>
      </w:r>
      <w:r>
        <w:t>? The jargon for this is “testability”. Carefully engineered systems do as much as possible to provide the computer with feedback about what happened in the real world, whether it’s dispensing money, printing a check, or unlocking a door. This means having sensors that are independent of actuators and have a high probability of being able to d</w:t>
      </w:r>
      <w:r>
        <w:t>e</w:t>
      </w:r>
      <w:r>
        <w:t>tect whether or not an intended physical state transition occurred. It also means designing the computer-device interface so that after a crash the computer can test whether the device received and performed a particular action; hence the name “testability”.</w:t>
      </w:r>
    </w:p>
    <w:p w14:paraId="4D44BF0A" w14:textId="77777777" w:rsidR="000229B4" w:rsidRDefault="000229B4">
      <w:r>
        <w:t xml:space="preserve">The second question is: </w:t>
      </w:r>
      <w:r>
        <w:rPr>
          <w:rStyle w:val="e"/>
        </w:rPr>
        <w:t>Is undo possible</w:t>
      </w:r>
      <w:r w:rsidR="00F473C4">
        <w:t xml:space="preserve">? </w:t>
      </w:r>
      <w:r>
        <w:t>The jargon for this is “compensation”. Carefully eng</w:t>
      </w:r>
      <w:r>
        <w:t>i</w:t>
      </w:r>
      <w:r>
        <w:t>neered systems include methods for undoing at least the important effects of changes in the state of the world. This might involve executing some kind of compensating transaction, for instance, to reduce the size of the next order if too much is sent in the current one, or to issue a stop pa</w:t>
      </w:r>
      <w:r>
        <w:t>y</w:t>
      </w:r>
      <w:r>
        <w:t>ment order for a check that was printed erroneously. Or it might require manual intervention, for instance, calling up the bank customer and asking what really happened in yesterday’s ATM transaction. Usually compensation is not perfect.</w:t>
      </w:r>
    </w:p>
    <w:p w14:paraId="6161C1CA" w14:textId="77777777" w:rsidR="000229B4" w:rsidRDefault="000229B4">
      <w:r>
        <w:t>Because compensation is complicated and imperfect, the first line of defense against the pro</w:t>
      </w:r>
      <w:r>
        <w:t>b</w:t>
      </w:r>
      <w:r>
        <w:t>lems of undo is to minimize the probability that a transaction involving real-world state changes will have to abort. To do this, break it into two transactions. The first runs entirely inside the computer, and it makes all the internal state changes as well as posting instructions for the exte</w:t>
      </w:r>
      <w:r>
        <w:t>r</w:t>
      </w:r>
      <w:r>
        <w:t>nal state changes that are required. The second is as simple as possible; it just executes the posted external changes. Often the second transaction is thought of as a message system that is respo</w:t>
      </w:r>
      <w:r>
        <w:t>n</w:t>
      </w:r>
      <w:r>
        <w:t>sible for reliably delivering an action message to a physical device, and also for using the tes</w:t>
      </w:r>
      <w:r>
        <w:t>t</w:t>
      </w:r>
      <w:r>
        <w:t>ability features to ensure that the action is taken exactly once.</w:t>
      </w:r>
    </w:p>
    <w:p w14:paraId="7E545671" w14:textId="77777777" w:rsidR="000229B4" w:rsidRDefault="000229B4">
      <w:r>
        <w:t>The other major difficulty in transactions that interact with the world arises only with concurrent transactions. It has to do with input: if the transaction requires a round trip from the computer to a user and back it might take a long time, because users are slow and easily distracted. For e</w:t>
      </w:r>
      <w:r>
        <w:t>x</w:t>
      </w:r>
      <w:r>
        <w:t>ample, a reservation transaction might accept a travel request, display flight availability, and ask the user to choose a flight. If the transaction is supposed to be atomic, seats on the displayed flights must remain available until the user makes her choice, and hence can’t be sold to other customers. To avoid these problems, systems usually insist that a single transaction begin with user input, end with user output, and involve no other interactions with the user. So the reserv</w:t>
      </w:r>
      <w:r>
        <w:t>a</w:t>
      </w:r>
      <w:r>
        <w:t xml:space="preserve">tion example would be broken into two transactions, one inquiring about flight availability and the other attempting to reserve a seat. Handout 20 on concurrent transactions discusses this issue in more detail. </w:t>
      </w:r>
    </w:p>
    <w:p w14:paraId="04853B1E" w14:textId="77777777" w:rsidR="002E1DF9" w:rsidRDefault="002E1DF9" w:rsidP="002E1DF9">
      <w:pPr>
        <w:pStyle w:val="Heading3"/>
      </w:pPr>
      <w:r>
        <w:t>Transactions as fairy dust</w:t>
      </w:r>
    </w:p>
    <w:p w14:paraId="0639B05D" w14:textId="77777777" w:rsidR="007309A9" w:rsidRDefault="002E1DF9" w:rsidP="002E1DF9">
      <w:r>
        <w:t>Atomicity in spite of faults is only one aspect of transactions. Atomicity in spite of concurrency is another aspect</w:t>
      </w:r>
      <w:r w:rsidR="007309A9">
        <w:t xml:space="preserve">; it </w:t>
      </w:r>
      <w:r>
        <w:t xml:space="preserve">is the subject of the next handout. </w:t>
      </w:r>
      <w:r w:rsidR="007309A9">
        <w:t xml:space="preserve">A </w:t>
      </w:r>
      <w:r>
        <w:t>third aspect is load balancing: when many transactions run against shared state stored in a database, there is a lot of freedom in all</w:t>
      </w:r>
      <w:r>
        <w:t>o</w:t>
      </w:r>
      <w:r>
        <w:t>cating CPU, memory and communications resources to them.</w:t>
      </w:r>
    </w:p>
    <w:p w14:paraId="6E2F97AE" w14:textId="77777777" w:rsidR="007309A9" w:rsidRDefault="007309A9" w:rsidP="002E1DF9">
      <w:r>
        <w:t>A complete transaction processing system puts all three aspects together, and the result is som</w:t>
      </w:r>
      <w:r>
        <w:t>e</w:t>
      </w:r>
      <w:r>
        <w:t xml:space="preserve">thing that is unique in computing: </w:t>
      </w:r>
      <w:r w:rsidR="005107EE">
        <w:t>you can start with</w:t>
      </w:r>
      <w:r>
        <w:t xml:space="preserve"> a collection of straightforward sequential programs that are written without any concern for fault-tolerance, concurrency, or scheduling, </w:t>
      </w:r>
      <w:r w:rsidR="005107EE">
        <w:t xml:space="preserve">sprinkle transaction processing fairy dust on them, </w:t>
      </w:r>
      <w:r>
        <w:t xml:space="preserve">and automatically </w:t>
      </w:r>
      <w:r w:rsidR="005107EE">
        <w:t>obtain</w:t>
      </w:r>
      <w:r>
        <w:t xml:space="preserve"> a fault-tolerant, co</w:t>
      </w:r>
      <w:r>
        <w:t>n</w:t>
      </w:r>
      <w:r>
        <w:t>current program that run</w:t>
      </w:r>
      <w:r w:rsidR="005107EE">
        <w:t>s</w:t>
      </w:r>
      <w:r>
        <w:t xml:space="preserve"> efficiently on a large collection of processors, memory, and disks.</w:t>
      </w:r>
      <w:r w:rsidR="005107EE">
        <w:t xml:space="preserve"> Nowhere else do we know how to spin straw into gold in this way.</w:t>
      </w:r>
    </w:p>
    <w:p w14:paraId="32DADB62" w14:textId="77777777" w:rsidR="007309A9" w:rsidRPr="002E1DF9" w:rsidRDefault="007309A9" w:rsidP="002E1DF9">
      <w:pPr>
        <w:sectPr w:rsidR="007309A9" w:rsidRPr="002E1DF9" w:rsidSect="00BC2F30">
          <w:footerReference w:type="default" r:id="rId219"/>
          <w:footnotePr>
            <w:numRestart w:val="eachSect"/>
          </w:footnotePr>
          <w:type w:val="nextColumn"/>
          <w:pgSz w:w="10080" w:h="15840" w:code="1"/>
          <w:pgMar w:top="1008" w:right="360" w:bottom="1008" w:left="360" w:header="504" w:footer="504" w:gutter="0"/>
          <w:pgNumType w:start="1"/>
          <w:cols w:space="720"/>
        </w:sectPr>
      </w:pPr>
    </w:p>
    <w:p w14:paraId="111F0B1B" w14:textId="77777777" w:rsidR="000229B4" w:rsidRDefault="000229B4">
      <w:pPr>
        <w:pStyle w:val="Heading1"/>
      </w:pPr>
      <w:bookmarkStart w:id="178" w:name="HOnoConcTr"/>
      <w:r>
        <w:t>20.  Concurrent Transactions</w:t>
      </w:r>
      <w:bookmarkEnd w:id="178"/>
    </w:p>
    <w:p w14:paraId="6EF9CFBD" w14:textId="77777777" w:rsidR="000229B4" w:rsidRDefault="000229B4">
      <w:r>
        <w:t>We often (usually?) want more from a transaction mechanism than atomicity in the presence of failures: we also want atomicity in the presence of concurrency. As we saw in handout 14 on practical concurrency, the reasons for wanting to run transactions concurrently are slow i</w:t>
      </w:r>
      <w:r>
        <w:t>n</w:t>
      </w:r>
      <w:r>
        <w:t>put/output devices (usually disks) and the presence of multiple processors on which different transactions can run at the same time. The latter is especially important because it is a way of taking advantage of multiple processors that doesn’t require any special programming. In a di</w:t>
      </w:r>
      <w:r>
        <w:t>s</w:t>
      </w:r>
      <w:r>
        <w:t xml:space="preserve">tributed system it is also important because separate nodes need autonomy. </w:t>
      </w:r>
    </w:p>
    <w:p w14:paraId="00A38A10" w14:textId="77777777" w:rsidR="000229B4" w:rsidRDefault="000229B4">
      <w:r>
        <w:t xml:space="preserve">Informally, if there are two transactions in progress concurrently (that is, the </w:t>
      </w:r>
      <w:r>
        <w:rPr>
          <w:rStyle w:val="code"/>
        </w:rPr>
        <w:t>Begin</w:t>
      </w:r>
      <w:r>
        <w:t xml:space="preserve"> of one ha</w:t>
      </w:r>
      <w:r>
        <w:t>p</w:t>
      </w:r>
      <w:r>
        <w:t xml:space="preserve">pens </w:t>
      </w:r>
      <w:r w:rsidR="006B252B">
        <w:t>between</w:t>
      </w:r>
      <w:r>
        <w:t xml:space="preserve"> the </w:t>
      </w:r>
      <w:r>
        <w:rPr>
          <w:rStyle w:val="code"/>
        </w:rPr>
        <w:t>Begin</w:t>
      </w:r>
      <w:r>
        <w:t xml:space="preserve"> and the </w:t>
      </w:r>
      <w:r>
        <w:rPr>
          <w:rStyle w:val="code"/>
        </w:rPr>
        <w:t>Commit</w:t>
      </w:r>
      <w:r>
        <w:t xml:space="preserve"> of the other), we want all the observable effects to be as though all the actions of one transaction happen either before or after all the actions of the other. This is called </w:t>
      </w:r>
      <w:r>
        <w:rPr>
          <w:rStyle w:val="e"/>
        </w:rPr>
        <w:t>serializing</w:t>
      </w:r>
      <w:r>
        <w:t xml:space="preserve"> the two transactions; it is the same as making each transaction into an atomic action. This is good for the usual reason: clients </w:t>
      </w:r>
      <w:r w:rsidR="006B252B">
        <w:t>can</w:t>
      </w:r>
      <w:r>
        <w:t xml:space="preserve"> reason about each transaction sep</w:t>
      </w:r>
      <w:r>
        <w:t>a</w:t>
      </w:r>
      <w:r>
        <w:t xml:space="preserve">rately as a sequential program. </w:t>
      </w:r>
      <w:r w:rsidR="006B252B">
        <w:t xml:space="preserve">Clients </w:t>
      </w:r>
      <w:r>
        <w:t>only have to worry about concurrency in between transa</w:t>
      </w:r>
      <w:r>
        <w:t>c</w:t>
      </w:r>
      <w:r>
        <w:t>tions, and they can use the usual method for doing this: find invariants that each transaction e</w:t>
      </w:r>
      <w:r>
        <w:t>s</w:t>
      </w:r>
      <w:r>
        <w:t>tablishes when it commits and can therefore assume when it begins.</w:t>
      </w:r>
      <w:r w:rsidR="00AA1CD4">
        <w:t xml:space="preserve"> </w:t>
      </w:r>
      <w:r w:rsidR="00A104EC">
        <w:t xml:space="preserve">The simplest way to ensure that </w:t>
      </w:r>
      <w:r w:rsidR="006B252B">
        <w:t xml:space="preserve">your program </w:t>
      </w:r>
      <w:r w:rsidR="00A104EC">
        <w:t>doesn’t depend on anything except the invariants is to discard all state at the end of a transaction</w:t>
      </w:r>
      <w:r w:rsidR="00AA1CD4">
        <w:t>, and re-read whatever you need after starting the next transaction.</w:t>
      </w:r>
    </w:p>
    <w:p w14:paraId="1CF439CB" w14:textId="77777777" w:rsidR="000229B4" w:rsidRDefault="000229B4">
      <w:r>
        <w:t xml:space="preserve">Here is the standard example. We are maintaining bank balances, with </w:t>
      </w:r>
      <w:r>
        <w:rPr>
          <w:rStyle w:val="code"/>
        </w:rPr>
        <w:t>deposit</w:t>
      </w:r>
      <w:r>
        <w:t xml:space="preserve">, </w:t>
      </w:r>
      <w:r>
        <w:rPr>
          <w:rStyle w:val="code"/>
        </w:rPr>
        <w:t>withdraw</w:t>
      </w:r>
      <w:r>
        <w:t xml:space="preserve">, and </w:t>
      </w:r>
      <w:r>
        <w:rPr>
          <w:rStyle w:val="code"/>
        </w:rPr>
        <w:t>balance</w:t>
      </w:r>
      <w:r>
        <w:t xml:space="preserve"> transactions. The first two involve reading the current balance, adding or subtracting something, making a test, and perhaps writing the new balance back. If the read and write are</w:t>
      </w:r>
      <w:r w:rsidR="00A104EC">
        <w:t xml:space="preserve"> the largest</w:t>
      </w:r>
      <w:r>
        <w:t xml:space="preserve"> atomic actions, then the sequence </w:t>
      </w:r>
      <w:r>
        <w:rPr>
          <w:rStyle w:val="code"/>
        </w:rPr>
        <w:t>read1</w:t>
      </w:r>
      <w:r>
        <w:t xml:space="preserve">, </w:t>
      </w:r>
      <w:r>
        <w:rPr>
          <w:rStyle w:val="code"/>
        </w:rPr>
        <w:t>read2</w:t>
      </w:r>
      <w:r>
        <w:t xml:space="preserve">, </w:t>
      </w:r>
      <w:r>
        <w:rPr>
          <w:rStyle w:val="code"/>
        </w:rPr>
        <w:t>write1</w:t>
      </w:r>
      <w:r>
        <w:t xml:space="preserve">, </w:t>
      </w:r>
      <w:r>
        <w:rPr>
          <w:rStyle w:val="code"/>
        </w:rPr>
        <w:t>write2</w:t>
      </w:r>
      <w:r>
        <w:t xml:space="preserve"> will result in losing the effect of transaction 1. The third reads lots of balances and expects their total to be a constant. If its reads are interleaved with the writes of the other transactions, it may get the wrong total.</w:t>
      </w:r>
    </w:p>
    <w:p w14:paraId="6059DA24" w14:textId="77777777" w:rsidR="000229B4" w:rsidRDefault="000229B4">
      <w:r>
        <w:t xml:space="preserve">The other property we want is that if one transaction precedes another (that is, its </w:t>
      </w:r>
      <w:r>
        <w:rPr>
          <w:rStyle w:val="code"/>
        </w:rPr>
        <w:t>Commit</w:t>
      </w:r>
      <w:r>
        <w:t xml:space="preserve"> ha</w:t>
      </w:r>
      <w:r>
        <w:t>p</w:t>
      </w:r>
      <w:r>
        <w:t xml:space="preserve">pens before the </w:t>
      </w:r>
      <w:r>
        <w:rPr>
          <w:rStyle w:val="code"/>
        </w:rPr>
        <w:t>Begin</w:t>
      </w:r>
      <w:r>
        <w:t xml:space="preserve"> of the other</w:t>
      </w:r>
      <w:r w:rsidR="00AA1CD4">
        <w:t>, so that their execution does not overlap</w:t>
      </w:r>
      <w:r>
        <w:t xml:space="preserve">) then it is serialized first. This is sometimes called </w:t>
      </w:r>
      <w:r>
        <w:rPr>
          <w:rStyle w:val="e"/>
        </w:rPr>
        <w:t>external consistency</w:t>
      </w:r>
      <w:r>
        <w:t>; it’s not just a picky detail that only a theor</w:t>
      </w:r>
      <w:r>
        <w:t>e</w:t>
      </w:r>
      <w:r>
        <w:t>tician would worry about, because it’s needed to ensure that when you put two transaction sy</w:t>
      </w:r>
      <w:r>
        <w:t>s</w:t>
      </w:r>
      <w:r>
        <w:t xml:space="preserve">tems together you still get a serializable system. </w:t>
      </w:r>
    </w:p>
    <w:p w14:paraId="721281A9" w14:textId="77777777" w:rsidR="000229B4" w:rsidRDefault="000229B4">
      <w:r>
        <w:t>A piece of jargon you will sometimes see is that transactions have the ACID properties: Atomic, Consistent, Isolated, and Durable. Here are the definitions given in Gray and Reuter:</w:t>
      </w:r>
    </w:p>
    <w:p w14:paraId="4B052C2D" w14:textId="77777777" w:rsidR="000229B4" w:rsidRDefault="000229B4">
      <w:pPr>
        <w:pStyle w:val="i"/>
      </w:pPr>
      <w:r>
        <w:rPr>
          <w:b/>
          <w:bCs/>
        </w:rPr>
        <w:t>Atomicity</w:t>
      </w:r>
      <w:r>
        <w:t>. A transaction’s changes to the state are atomic: either all happen or none happen. These changes include database changes, messages, and actions on transducers.</w:t>
      </w:r>
    </w:p>
    <w:p w14:paraId="207C96E3" w14:textId="77777777" w:rsidR="000229B4" w:rsidRDefault="000229B4">
      <w:pPr>
        <w:pStyle w:val="i"/>
      </w:pPr>
      <w:r>
        <w:rPr>
          <w:b/>
          <w:bCs/>
        </w:rPr>
        <w:t>Consistency</w:t>
      </w:r>
      <w:r>
        <w:t>. A transaction is a correct transformation of the state. The actions taken as a group do not violate any of the integrity constraints associated with the state. This requires that the transaction be a correct program.</w:t>
      </w:r>
    </w:p>
    <w:p w14:paraId="66B54274" w14:textId="77777777" w:rsidR="000229B4" w:rsidRDefault="000229B4">
      <w:pPr>
        <w:pStyle w:val="i"/>
      </w:pPr>
      <w:r>
        <w:rPr>
          <w:b/>
          <w:bCs/>
        </w:rPr>
        <w:t>Isolation</w:t>
      </w:r>
      <w:r>
        <w:t>. Even though transactions execute concurrently, it appears to each transaction T that others executed either before T or after T, but not both.</w:t>
      </w:r>
    </w:p>
    <w:p w14:paraId="52C33AA0" w14:textId="77777777" w:rsidR="000229B4" w:rsidRDefault="000229B4">
      <w:pPr>
        <w:pStyle w:val="i"/>
      </w:pPr>
      <w:r>
        <w:rPr>
          <w:b/>
          <w:bCs/>
        </w:rPr>
        <w:t>Durability</w:t>
      </w:r>
      <w:r>
        <w:t>. Once a transaction completes successfully (commits), its changes to the state survive failures.</w:t>
      </w:r>
    </w:p>
    <w:p w14:paraId="26ACE7D7" w14:textId="77777777" w:rsidR="000229B4" w:rsidRDefault="000229B4">
      <w:r>
        <w:t>The first three appear to be different ways of saying that all transactions are serializable</w:t>
      </w:r>
      <w:r w:rsidR="001D5CA1">
        <w:t>. It’s i</w:t>
      </w:r>
      <w:r w:rsidR="001D5CA1">
        <w:t>m</w:t>
      </w:r>
      <w:r w:rsidR="001D5CA1">
        <w:t xml:space="preserve">portant to understand, however, that the transaction system by itself can’t ensure consistency. </w:t>
      </w:r>
      <w:r w:rsidR="00635775">
        <w:t xml:space="preserve">Each </w:t>
      </w:r>
      <w:r w:rsidR="001D5CA1">
        <w:t>transaction</w:t>
      </w:r>
      <w:r w:rsidR="00635775">
        <w:t xml:space="preserve"> taken by itself</w:t>
      </w:r>
      <w:r w:rsidR="001D5CA1">
        <w:t xml:space="preserve"> must maintain the</w:t>
      </w:r>
      <w:r w:rsidR="001D5CA1" w:rsidRPr="001D5CA1">
        <w:t xml:space="preserve"> </w:t>
      </w:r>
      <w:r w:rsidR="001D5CA1">
        <w:t>integrity constraints, that is, the invariant.</w:t>
      </w:r>
      <w:r w:rsidR="00635775">
        <w:t xml:space="preserve"> Then the transaction system guarantees that all the transactions executing concurrently still mai</w:t>
      </w:r>
      <w:r w:rsidR="00635775">
        <w:t>n</w:t>
      </w:r>
      <w:r w:rsidR="00635775">
        <w:t>tain the invariant.</w:t>
      </w:r>
    </w:p>
    <w:p w14:paraId="5246E32B" w14:textId="77777777" w:rsidR="000229B4" w:rsidRDefault="000229B4">
      <w:r>
        <w:t>Many systems implement something weaker than serializability for committed transactions in order to allow more concurrency. The standard terminology for weaker de</w:t>
      </w:r>
      <w:r w:rsidR="00AA1CD4">
        <w:t xml:space="preserve">grees of isolation is degree 0 </w:t>
      </w:r>
      <w:r>
        <w:t>through degree 3, which is serializability. Gray and Reuter discuss the specs, code, a</w:t>
      </w:r>
      <w:r>
        <w:t>d</w:t>
      </w:r>
      <w:r>
        <w:t>vantages, and drawbacks of weaker isolation in detail (section 7.6, pages 397-419).</w:t>
      </w:r>
    </w:p>
    <w:p w14:paraId="0485CE14" w14:textId="77777777" w:rsidR="000229B4" w:rsidRDefault="000229B4">
      <w:r>
        <w:t>We give a spec for concurrent transactions. Coding this spec is called ‘concurrency control’, and we briefly discuss a number of coding techniques.</w:t>
      </w:r>
    </w:p>
    <w:p w14:paraId="1C3F867F" w14:textId="77777777" w:rsidR="000229B4" w:rsidRDefault="000229B4">
      <w:pPr>
        <w:pStyle w:val="Heading2"/>
      </w:pPr>
      <w:r>
        <w:t>Spec</w:t>
      </w:r>
    </w:p>
    <w:p w14:paraId="4C177693" w14:textId="77777777" w:rsidR="000229B4" w:rsidRDefault="000229B4">
      <w:r>
        <w:t xml:space="preserve">The spec is written in terms of the </w:t>
      </w:r>
      <w:r>
        <w:rPr>
          <w:rStyle w:val="e"/>
        </w:rPr>
        <w:t>histories</w:t>
      </w:r>
      <w:r>
        <w:t xml:space="preserve"> of the transactions: a history is a sequence of (action, result) pairs, called </w:t>
      </w:r>
      <w:r>
        <w:rPr>
          <w:rStyle w:val="e"/>
        </w:rPr>
        <w:t>events</w:t>
      </w:r>
      <w:r>
        <w:t xml:space="preserve"> below. The order of the events for a single transaction is fixed: it is the order in which the transaction did the actions. </w:t>
      </w:r>
      <w:r w:rsidR="00635775">
        <w:t xml:space="preserve">The </w:t>
      </w:r>
      <w:r>
        <w:t>spec say</w:t>
      </w:r>
      <w:r w:rsidR="00635775">
        <w:t>s</w:t>
      </w:r>
      <w:r>
        <w:t xml:space="preserve"> that there is a total ordering</w:t>
      </w:r>
      <w:r w:rsidR="00AA1CD4">
        <w:t xml:space="preserve"> of </w:t>
      </w:r>
      <w:r w:rsidR="00635775">
        <w:t xml:space="preserve">all the committed transactions </w:t>
      </w:r>
      <w:r w:rsidR="00AA1CD4">
        <w:t>that has</w:t>
      </w:r>
      <w:r>
        <w:t xml:space="preserve"> three properties:</w:t>
      </w:r>
    </w:p>
    <w:p w14:paraId="3B2CC756" w14:textId="77777777" w:rsidR="000229B4" w:rsidRDefault="000229B4">
      <w:pPr>
        <w:ind w:left="720"/>
      </w:pPr>
      <w:r>
        <w:rPr>
          <w:rStyle w:val="e"/>
        </w:rPr>
        <w:t>Serializable</w:t>
      </w:r>
      <w:r>
        <w:t>: Doing the actions in the total order</w:t>
      </w:r>
      <w:r w:rsidR="00B049BD">
        <w:t xml:space="preserve"> that is consistent both with the total o</w:t>
      </w:r>
      <w:r w:rsidR="00B049BD">
        <w:t>r</w:t>
      </w:r>
      <w:r w:rsidR="00B049BD">
        <w:t>der of the transactions and with the order of actions in each transaction</w:t>
      </w:r>
      <w:r w:rsidR="00AA1CD4">
        <w:t xml:space="preserve"> (starting from the initial state)</w:t>
      </w:r>
      <w:r>
        <w:t xml:space="preserve"> yield</w:t>
      </w:r>
      <w:r w:rsidR="00B049BD">
        <w:t>s</w:t>
      </w:r>
      <w:r>
        <w:t xml:space="preserve"> the same result from each action, and the same final state, as the r</w:t>
      </w:r>
      <w:r>
        <w:t>e</w:t>
      </w:r>
      <w:r>
        <w:t>sults and final state actually obtained.</w:t>
      </w:r>
    </w:p>
    <w:p w14:paraId="3FE7F13A" w14:textId="77777777" w:rsidR="000229B4" w:rsidRDefault="000229B4">
      <w:pPr>
        <w:spacing w:before="120"/>
        <w:ind w:left="720"/>
      </w:pPr>
      <w:r>
        <w:rPr>
          <w:rStyle w:val="e"/>
        </w:rPr>
        <w:t>Externally consistent</w:t>
      </w:r>
      <w:r>
        <w:t xml:space="preserve">: The total order is consistent with the partial order established by the </w:t>
      </w:r>
      <w:r>
        <w:rPr>
          <w:rStyle w:val="code"/>
        </w:rPr>
        <w:t>Begin</w:t>
      </w:r>
      <w:r>
        <w:t xml:space="preserve">’s and </w:t>
      </w:r>
      <w:r>
        <w:rPr>
          <w:rStyle w:val="code"/>
        </w:rPr>
        <w:t>Commit</w:t>
      </w:r>
      <w:r>
        <w:t>’s.</w:t>
      </w:r>
    </w:p>
    <w:p w14:paraId="401E26BF" w14:textId="77777777" w:rsidR="000229B4" w:rsidRDefault="000229B4">
      <w:pPr>
        <w:spacing w:before="120"/>
        <w:ind w:left="720"/>
      </w:pPr>
      <w:r>
        <w:rPr>
          <w:rStyle w:val="e"/>
        </w:rPr>
        <w:t>Non-blocking</w:t>
      </w:r>
      <w:r>
        <w:t>: it’s always possible to abort a transaction. This is necessary because when there’s a crash all the active transactions must abort.</w:t>
      </w:r>
    </w:p>
    <w:p w14:paraId="5FC13DB5" w14:textId="77777777" w:rsidR="000229B4" w:rsidRDefault="000229B4">
      <w:r>
        <w:t>This is all that most transaction specs say. It allows anything to happen for uncommitted transa</w:t>
      </w:r>
      <w:r>
        <w:t>c</w:t>
      </w:r>
      <w:r>
        <w:t>tions. Operationally, this means that an uncommitted transaction will have to abort if it has seen a result that isn’t consistent with any ordering of it and the committed transactions. It also means that the programmer has to expect completely arbitrary results to come back from the actions. In theory this is OK, since a transaction that gets bad results will not</w:t>
      </w:r>
      <w:r w:rsidR="00580F1E">
        <w:t xml:space="preserve"> be allowed to commit</w:t>
      </w:r>
      <w:r>
        <w:t>, and hence nothing that it does can affect the rest of the world. But in practice this is not very satisfa</w:t>
      </w:r>
      <w:r>
        <w:t>c</w:t>
      </w:r>
      <w:r>
        <w:t>tory, since programs that get crazy results may loop, crash, or otherwise behave badly in ways that are beyond the scope of the transaction system to control. So our spec imposes some co</w:t>
      </w:r>
      <w:r>
        <w:t>n</w:t>
      </w:r>
      <w:r>
        <w:t>straints on how actions can behave even before they commit.</w:t>
      </w:r>
    </w:p>
    <w:p w14:paraId="13693E2B" w14:textId="77777777" w:rsidR="000229B4" w:rsidRDefault="000229B4">
      <w:r>
        <w:t>The spec works by keeping track of:</w:t>
      </w:r>
    </w:p>
    <w:p w14:paraId="4782C34C" w14:textId="77777777" w:rsidR="000229B4" w:rsidRDefault="000229B4">
      <w:pPr>
        <w:pStyle w:val="b"/>
      </w:pPr>
      <w:r>
        <w:t xml:space="preserve">The ordering requirements imposed by external consistency, in a relation </w:t>
      </w:r>
      <w:r>
        <w:rPr>
          <w:rStyle w:val="code"/>
        </w:rPr>
        <w:t>xc</w:t>
      </w:r>
      <w:r>
        <w:t>.</w:t>
      </w:r>
    </w:p>
    <w:p w14:paraId="7E8B25FA" w14:textId="77777777" w:rsidR="000229B4" w:rsidRDefault="000229B4">
      <w:pPr>
        <w:pStyle w:val="b"/>
      </w:pPr>
      <w:r>
        <w:t xml:space="preserve">The histories of the transactions, in a map </w:t>
      </w:r>
      <w:r>
        <w:rPr>
          <w:rStyle w:val="code"/>
        </w:rPr>
        <w:t>y</w:t>
      </w:r>
      <w:r>
        <w:t xml:space="preserve">. </w:t>
      </w:r>
    </w:p>
    <w:p w14:paraId="3B3CF330" w14:textId="77777777" w:rsidR="000229B4" w:rsidRDefault="000229B4">
      <w:r>
        <w:t xml:space="preserve">It imposes an invariant on </w:t>
      </w:r>
      <w:r>
        <w:rPr>
          <w:rStyle w:val="code"/>
        </w:rPr>
        <w:t>xc</w:t>
      </w:r>
      <w:r>
        <w:t xml:space="preserve"> and </w:t>
      </w:r>
      <w:r>
        <w:rPr>
          <w:rStyle w:val="code"/>
        </w:rPr>
        <w:t>y</w:t>
      </w:r>
      <w:r>
        <w:t xml:space="preserve"> that is defined by the function </w:t>
      </w:r>
      <w:r>
        <w:rPr>
          <w:rStyle w:val="code"/>
        </w:rPr>
        <w:t>Invariant</w:t>
      </w:r>
      <w:r>
        <w:t xml:space="preserve">. This function says that the committed transactions have to be serializable in a way consistent with </w:t>
      </w:r>
      <w:r>
        <w:rPr>
          <w:rStyle w:val="code"/>
        </w:rPr>
        <w:t>xc</w:t>
      </w:r>
      <w:r>
        <w:t xml:space="preserve">, and that something must be true for the active transactions. As written, </w:t>
      </w:r>
      <w:r>
        <w:rPr>
          <w:rStyle w:val="code"/>
        </w:rPr>
        <w:t>Invariant</w:t>
      </w:r>
      <w:r>
        <w:t xml:space="preserve"> offers a choice of se</w:t>
      </w:r>
      <w:r>
        <w:t>v</w:t>
      </w:r>
      <w:r>
        <w:t>eral “somethings”; the intuitive meaning of each one is described in a comment after its defin</w:t>
      </w:r>
      <w:r>
        <w:t>i</w:t>
      </w:r>
      <w:r>
        <w:t xml:space="preserve">tion. The </w:t>
      </w:r>
      <w:r>
        <w:rPr>
          <w:rStyle w:val="code"/>
        </w:rPr>
        <w:t>Do</w:t>
      </w:r>
      <w:r>
        <w:t xml:space="preserve"> and </w:t>
      </w:r>
      <w:r>
        <w:rPr>
          <w:rStyle w:val="code"/>
        </w:rPr>
        <w:t>Commit</w:t>
      </w:r>
      <w:r>
        <w:t xml:space="preserve"> routines block if they can’t find a way to satisfy the invariant. The i</w:t>
      </w:r>
      <w:r>
        <w:t>n</w:t>
      </w:r>
      <w:r>
        <w:t xml:space="preserve">variant maintained by the system is </w:t>
      </w:r>
      <w:r>
        <w:rPr>
          <w:rStyle w:val="code"/>
        </w:rPr>
        <w:t>Invariant(committed, active, xc, y)</w:t>
      </w:r>
      <w:r>
        <w:t>.</w:t>
      </w:r>
    </w:p>
    <w:p w14:paraId="2C4A4C95" w14:textId="77777777" w:rsidR="000229B4" w:rsidRDefault="000229B4">
      <w:r>
        <w:t xml:space="preserve">It’s unfortunate that this spec deals explicitly with the histories of the transactions. Normally our specs don’t do this, but instead give a state machine that only generates allowable histories. </w:t>
      </w:r>
      <w:r w:rsidR="00503D0D">
        <w:t xml:space="preserve">I don’t know any </w:t>
      </w:r>
      <w:r>
        <w:t>way to do this for the most general serializability spec.</w:t>
      </w:r>
    </w:p>
    <w:p w14:paraId="3968C94B" w14:textId="77777777" w:rsidR="000229B4" w:rsidRDefault="000229B4">
      <w:r>
        <w:t xml:space="preserve">The function </w:t>
      </w:r>
      <w:r>
        <w:rPr>
          <w:rStyle w:val="code"/>
        </w:rPr>
        <w:t>Invariant</w:t>
      </w:r>
      <w:r>
        <w:t xml:space="preserve"> defining the main invariant appears after the other routines of the spec.</w:t>
      </w:r>
    </w:p>
    <w:p w14:paraId="03FF21EF" w14:textId="77777777" w:rsidR="000229B4" w:rsidRDefault="000229B4">
      <w:pPr>
        <w:pStyle w:val="modhead"/>
        <w:keepNext/>
      </w:pPr>
      <w:r>
        <w:t>MODULE ConcurrentTransactions</w:t>
      </w:r>
      <w:r>
        <w:rPr>
          <w:rStyle w:val="code"/>
          <w:b w:val="0"/>
        </w:rPr>
        <w:t xml:space="preserve"> [</w:t>
      </w:r>
    </w:p>
    <w:p w14:paraId="6DC57F93" w14:textId="77777777" w:rsidR="000229B4" w:rsidRDefault="000229B4">
      <w:pPr>
        <w:pStyle w:val="decl"/>
        <w:keepNext/>
        <w:rPr>
          <w:rStyle w:val="code"/>
        </w:rPr>
      </w:pPr>
      <w:r>
        <w:rPr>
          <w:rStyle w:val="code"/>
        </w:rPr>
        <w:t>V,</w:t>
      </w:r>
      <w:r>
        <w:rPr>
          <w:rStyle w:val="code"/>
        </w:rPr>
        <w:tab/>
      </w:r>
      <w:r>
        <w:rPr>
          <w:rStyle w:val="code"/>
        </w:rPr>
        <w:tab/>
      </w:r>
      <w:r>
        <w:rPr>
          <w:rStyle w:val="code"/>
        </w:rPr>
        <w:tab/>
      </w:r>
      <w:r>
        <w:rPr>
          <w:rStyle w:val="m"/>
        </w:rPr>
        <w:t>% Value</w:t>
      </w:r>
    </w:p>
    <w:p w14:paraId="4CBC1B9E" w14:textId="77777777" w:rsidR="000229B4" w:rsidRDefault="000229B4">
      <w:pPr>
        <w:pStyle w:val="decl"/>
        <w:keepNext/>
        <w:rPr>
          <w:rStyle w:val="code"/>
        </w:rPr>
      </w:pPr>
      <w:r>
        <w:rPr>
          <w:rStyle w:val="code"/>
        </w:rPr>
        <w:t>S,</w:t>
      </w:r>
      <w:r>
        <w:rPr>
          <w:rStyle w:val="code"/>
        </w:rPr>
        <w:tab/>
      </w:r>
      <w:r>
        <w:rPr>
          <w:rStyle w:val="code"/>
        </w:rPr>
        <w:tab/>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of database</w:t>
      </w:r>
    </w:p>
    <w:p w14:paraId="677C67EB" w14:textId="77777777" w:rsidR="000229B4" w:rsidRDefault="000229B4">
      <w:pPr>
        <w:pStyle w:val="decl"/>
        <w:keepNext/>
        <w:rPr>
          <w:rStyle w:val="code"/>
        </w:rPr>
      </w:pPr>
      <w:r>
        <w:rPr>
          <w:rStyle w:val="code"/>
        </w:rPr>
        <w:t>T</w:t>
      </w:r>
      <w:r>
        <w:rPr>
          <w:rStyle w:val="code"/>
        </w:rPr>
        <w:tab/>
      </w:r>
      <w:r>
        <w:rPr>
          <w:rStyle w:val="code"/>
        </w:rPr>
        <w:tab/>
      </w:r>
      <w:r>
        <w:rPr>
          <w:rStyle w:val="code"/>
        </w:rPr>
        <w:tab/>
      </w:r>
      <w:r>
        <w:rPr>
          <w:rStyle w:val="m"/>
        </w:rPr>
        <w:t>% Transaction ID</w:t>
      </w:r>
    </w:p>
    <w:p w14:paraId="2AAB9550" w14:textId="77777777" w:rsidR="000229B4" w:rsidRDefault="000229B4">
      <w:pPr>
        <w:pStyle w:val="decl"/>
        <w:keepNext/>
        <w:rPr>
          <w:rStyle w:val="code"/>
        </w:rPr>
      </w:pPr>
      <w:r>
        <w:rPr>
          <w:rStyle w:val="code"/>
        </w:rPr>
        <w:t>] EXPORT Begin, Do, Commit, Abort, Crash =</w:t>
      </w:r>
    </w:p>
    <w:p w14:paraId="138BE9F8" w14:textId="77777777" w:rsidR="000229B4" w:rsidRDefault="000229B4">
      <w:pPr>
        <w:pStyle w:val="declhead"/>
        <w:keepNext/>
        <w:rPr>
          <w:rStyle w:val="code"/>
        </w:rPr>
      </w:pPr>
      <w:r>
        <w:rPr>
          <w:rStyle w:val="code"/>
        </w:rPr>
        <w:t>TYPE</w:t>
      </w:r>
      <w:r>
        <w:rPr>
          <w:rStyle w:val="code"/>
        </w:rPr>
        <w:tab/>
        <w:t>Result</w:t>
      </w:r>
      <w:r>
        <w:rPr>
          <w:rStyle w:val="code"/>
        </w:rPr>
        <w:tab/>
        <w:t>=</w:t>
      </w:r>
      <w:r>
        <w:rPr>
          <w:rStyle w:val="code"/>
        </w:rPr>
        <w:tab/>
        <w:t>[v, s]</w:t>
      </w:r>
    </w:p>
    <w:p w14:paraId="799B82A4" w14:textId="77777777" w:rsidR="000229B4" w:rsidRDefault="000229B4">
      <w:pPr>
        <w:pStyle w:val="decl"/>
        <w:keepNext/>
        <w:rPr>
          <w:rStyle w:val="code"/>
        </w:rPr>
      </w:pPr>
      <w:r>
        <w:rPr>
          <w:rStyle w:val="code"/>
        </w:rPr>
        <w:t>A</w:t>
      </w:r>
      <w:r>
        <w:rPr>
          <w:rStyle w:val="code"/>
        </w:rPr>
        <w:tab/>
        <w:t>=</w:t>
      </w:r>
      <w:r>
        <w:rPr>
          <w:rStyle w:val="code"/>
        </w:rPr>
        <w:tab/>
        <w:t>S -&gt; Result</w:t>
      </w:r>
      <w:r>
        <w:rPr>
          <w:rStyle w:val="code"/>
        </w:rPr>
        <w:tab/>
      </w:r>
      <w:r>
        <w:rPr>
          <w:rStyle w:val="m"/>
        </w:rPr>
        <w:t>% Action</w:t>
      </w:r>
    </w:p>
    <w:p w14:paraId="5DEFCC95" w14:textId="77777777" w:rsidR="000229B4" w:rsidRDefault="000229B4">
      <w:pPr>
        <w:pStyle w:val="decl"/>
        <w:keepNext/>
        <w:rPr>
          <w:rStyle w:val="code"/>
        </w:rPr>
      </w:pPr>
      <w:r>
        <w:rPr>
          <w:rStyle w:val="code"/>
        </w:rPr>
        <w:t>E</w:t>
      </w:r>
      <w:r>
        <w:rPr>
          <w:rStyle w:val="code"/>
        </w:rPr>
        <w:tab/>
        <w:t>=</w:t>
      </w:r>
      <w:r>
        <w:rPr>
          <w:rStyle w:val="code"/>
        </w:rPr>
        <w:tab/>
        <w:t>[a, v]</w:t>
      </w:r>
      <w:r>
        <w:rPr>
          <w:rStyle w:val="code"/>
        </w:rPr>
        <w:tab/>
      </w:r>
      <w:r>
        <w:rPr>
          <w:rStyle w:val="m"/>
        </w:rPr>
        <w:t>% Event</w:t>
      </w:r>
      <w:r w:rsidR="009D3BA2">
        <w:rPr>
          <w:rStyle w:val="m"/>
        </w:rPr>
        <w:t>: Action and result Value</w:t>
      </w:r>
    </w:p>
    <w:p w14:paraId="53884579" w14:textId="77777777" w:rsidR="000229B4" w:rsidRDefault="000229B4">
      <w:pPr>
        <w:pStyle w:val="decl"/>
        <w:keepNext/>
        <w:rPr>
          <w:rStyle w:val="code"/>
        </w:rPr>
      </w:pPr>
      <w:r>
        <w:rPr>
          <w:rStyle w:val="code"/>
        </w:rPr>
        <w:t>H</w:t>
      </w:r>
      <w:r>
        <w:rPr>
          <w:rStyle w:val="code"/>
        </w:rPr>
        <w:tab/>
        <w:t>=</w:t>
      </w:r>
      <w:r>
        <w:rPr>
          <w:rStyle w:val="code"/>
        </w:rPr>
        <w:tab/>
        <w:t>SEQ E</w:t>
      </w:r>
      <w:r>
        <w:rPr>
          <w:rStyle w:val="code"/>
        </w:rPr>
        <w:tab/>
      </w:r>
      <w:r>
        <w:rPr>
          <w:rStyle w:val="m"/>
        </w:rPr>
        <w:t>% History</w:t>
      </w:r>
    </w:p>
    <w:p w14:paraId="2DDE0887" w14:textId="77777777" w:rsidR="000229B4" w:rsidRDefault="000229B4">
      <w:pPr>
        <w:pStyle w:val="decl"/>
        <w:keepNext/>
        <w:rPr>
          <w:rStyle w:val="code"/>
        </w:rPr>
      </w:pPr>
    </w:p>
    <w:p w14:paraId="39F9E727" w14:textId="77777777" w:rsidR="000229B4" w:rsidRDefault="000229B4">
      <w:pPr>
        <w:pStyle w:val="decl"/>
        <w:keepNext/>
        <w:rPr>
          <w:rStyle w:val="code"/>
        </w:rPr>
      </w:pPr>
      <w:r>
        <w:rPr>
          <w:rStyle w:val="code"/>
        </w:rPr>
        <w:t>TS</w:t>
      </w:r>
      <w:r>
        <w:rPr>
          <w:rStyle w:val="code"/>
        </w:rPr>
        <w:tab/>
        <w:t>=</w:t>
      </w:r>
      <w:r>
        <w:rPr>
          <w:rStyle w:val="code"/>
        </w:rPr>
        <w:tab/>
        <w:t>SET T</w:t>
      </w:r>
      <w:r>
        <w:rPr>
          <w:rStyle w:val="code"/>
        </w:rPr>
        <w:tab/>
      </w:r>
      <w:r>
        <w:rPr>
          <w:rStyle w:val="m"/>
        </w:rPr>
        <w:t>% Transaction Set</w:t>
      </w:r>
    </w:p>
    <w:p w14:paraId="4325A147" w14:textId="77777777" w:rsidR="000229B4" w:rsidRDefault="000229B4">
      <w:pPr>
        <w:pStyle w:val="decl"/>
        <w:keepNext/>
        <w:rPr>
          <w:rStyle w:val="code"/>
        </w:rPr>
      </w:pPr>
      <w:r>
        <w:rPr>
          <w:rStyle w:val="code"/>
        </w:rPr>
        <w:t>XC</w:t>
      </w:r>
      <w:r>
        <w:rPr>
          <w:rStyle w:val="code"/>
        </w:rPr>
        <w:tab/>
        <w:t>=</w:t>
      </w:r>
      <w:r>
        <w:rPr>
          <w:rStyle w:val="code"/>
        </w:rPr>
        <w:tab/>
        <w:t>(T, T)-&gt;Bool</w:t>
      </w:r>
      <w:r>
        <w:rPr>
          <w:rStyle w:val="code"/>
        </w:rPr>
        <w:tab/>
      </w:r>
      <w:r>
        <w:rPr>
          <w:rStyle w:val="m"/>
        </w:rPr>
        <w:t>% eXternal Consistency</w:t>
      </w:r>
      <w:r w:rsidR="00503D0D">
        <w:rPr>
          <w:rStyle w:val="m"/>
        </w:rPr>
        <w:t xml:space="preserve">; the first </w:t>
      </w:r>
      <w:r w:rsidR="00503D0D">
        <w:rPr>
          <w:rStyle w:val="m"/>
        </w:rPr>
        <w:br/>
      </w:r>
      <w:r w:rsidR="00503D0D">
        <w:rPr>
          <w:rStyle w:val="m"/>
        </w:rPr>
        <w:tab/>
      </w:r>
      <w:r w:rsidR="00503D0D">
        <w:rPr>
          <w:rStyle w:val="m"/>
        </w:rPr>
        <w:tab/>
      </w:r>
      <w:r w:rsidR="00503D0D">
        <w:rPr>
          <w:rStyle w:val="m"/>
        </w:rPr>
        <w:tab/>
        <w:t>% transaction precedes the second</w:t>
      </w:r>
    </w:p>
    <w:p w14:paraId="15A90008" w14:textId="77777777" w:rsidR="000229B4" w:rsidRDefault="000229B4">
      <w:pPr>
        <w:pStyle w:val="decl"/>
        <w:keepNext/>
        <w:rPr>
          <w:rStyle w:val="code"/>
        </w:rPr>
      </w:pPr>
      <w:r>
        <w:rPr>
          <w:rStyle w:val="code"/>
        </w:rPr>
        <w:t>TO</w:t>
      </w:r>
      <w:r>
        <w:rPr>
          <w:rStyle w:val="code"/>
        </w:rPr>
        <w:tab/>
        <w:t>=</w:t>
      </w:r>
      <w:r>
        <w:rPr>
          <w:rStyle w:val="code"/>
        </w:rPr>
        <w:tab/>
        <w:t>SEQ T</w:t>
      </w:r>
      <w:r w:rsidR="00CC3C35">
        <w:rPr>
          <w:rStyle w:val="code"/>
        </w:rPr>
        <w:t xml:space="preserve"> SUCHTHAT to.size=to.set.size</w:t>
      </w:r>
      <w:r>
        <w:rPr>
          <w:rStyle w:val="code"/>
        </w:rPr>
        <w:tab/>
      </w:r>
      <w:r>
        <w:rPr>
          <w:rStyle w:val="m"/>
        </w:rPr>
        <w:t xml:space="preserve">% Total Order on </w:t>
      </w:r>
      <w:r w:rsidRPr="00CC3C35">
        <w:rPr>
          <w:rStyle w:val="code"/>
        </w:rPr>
        <w:t>T</w:t>
      </w:r>
      <w:r>
        <w:rPr>
          <w:rStyle w:val="m"/>
        </w:rPr>
        <w:t>'s</w:t>
      </w:r>
    </w:p>
    <w:p w14:paraId="0F72E137" w14:textId="77777777" w:rsidR="000229B4" w:rsidRDefault="000229B4">
      <w:pPr>
        <w:pStyle w:val="decl"/>
        <w:keepNext/>
        <w:rPr>
          <w:rStyle w:val="code"/>
        </w:rPr>
      </w:pPr>
      <w:r>
        <w:rPr>
          <w:rStyle w:val="code"/>
        </w:rPr>
        <w:t>Y</w:t>
      </w:r>
      <w:r>
        <w:rPr>
          <w:rStyle w:val="code"/>
        </w:rPr>
        <w:tab/>
        <w:t>=</w:t>
      </w:r>
      <w:r>
        <w:rPr>
          <w:rStyle w:val="code"/>
        </w:rPr>
        <w:tab/>
        <w:t>T -&gt; H</w:t>
      </w:r>
      <w:r>
        <w:rPr>
          <w:rStyle w:val="code"/>
        </w:rPr>
        <w:tab/>
      </w:r>
      <w:r>
        <w:rPr>
          <w:rStyle w:val="m"/>
        </w:rPr>
        <w:t xml:space="preserve">% </w:t>
      </w:r>
      <w:r w:rsidR="009D3BA2">
        <w:rPr>
          <w:rStyle w:val="m"/>
        </w:rPr>
        <w:t>histories</w:t>
      </w:r>
      <w:r>
        <w:rPr>
          <w:rStyle w:val="m"/>
        </w:rPr>
        <w:t xml:space="preserve"> of transactions</w:t>
      </w:r>
    </w:p>
    <w:p w14:paraId="4536B832" w14:textId="77777777" w:rsidR="000229B4" w:rsidRDefault="000229B4">
      <w:pPr>
        <w:pStyle w:val="declhead"/>
        <w:keepNext/>
        <w:rPr>
          <w:rStyle w:val="code"/>
        </w:rPr>
      </w:pPr>
      <w:r>
        <w:rPr>
          <w:rStyle w:val="code"/>
        </w:rPr>
        <w:t>VAR</w:t>
      </w:r>
      <w:r>
        <w:rPr>
          <w:rStyle w:val="code"/>
        </w:rPr>
        <w:tab/>
        <w:t>s0</w:t>
      </w:r>
      <w:r>
        <w:rPr>
          <w:rStyle w:val="code"/>
        </w:rPr>
        <w:tab/>
        <w:t>:</w:t>
      </w:r>
      <w:r>
        <w:rPr>
          <w:rStyle w:val="code"/>
        </w:rPr>
        <w:tab/>
        <w:t>S</w:t>
      </w:r>
      <w:r>
        <w:rPr>
          <w:rStyle w:val="code"/>
        </w:rPr>
        <w:tab/>
      </w:r>
      <w:r>
        <w:rPr>
          <w:rStyle w:val="m"/>
        </w:rPr>
        <w:t>% current base state</w:t>
      </w:r>
    </w:p>
    <w:p w14:paraId="5F453F5D" w14:textId="77777777" w:rsidR="000229B4" w:rsidRDefault="000229B4">
      <w:pPr>
        <w:pStyle w:val="decl"/>
        <w:keepNext/>
        <w:rPr>
          <w:rStyle w:val="code"/>
        </w:rPr>
      </w:pPr>
      <w:r>
        <w:rPr>
          <w:rStyle w:val="code"/>
        </w:rPr>
        <w:t>y</w:t>
      </w:r>
      <w:r>
        <w:rPr>
          <w:rStyle w:val="code"/>
        </w:rPr>
        <w:tab/>
        <w:t>:=</w:t>
      </w:r>
      <w:r>
        <w:rPr>
          <w:rStyle w:val="code"/>
        </w:rPr>
        <w:tab/>
        <w:t>Y{}</w:t>
      </w:r>
      <w:r>
        <w:rPr>
          <w:rStyle w:val="code"/>
        </w:rPr>
        <w:tab/>
      </w:r>
      <w:r>
        <w:rPr>
          <w:rStyle w:val="m"/>
        </w:rPr>
        <w:t xml:space="preserve">% current transaction </w:t>
      </w:r>
      <w:r w:rsidR="009D3BA2">
        <w:rPr>
          <w:rStyle w:val="m"/>
        </w:rPr>
        <w:t>histories</w:t>
      </w:r>
      <w:r>
        <w:rPr>
          <w:rStyle w:val="code"/>
        </w:rPr>
        <w:br/>
        <w:t>xc</w:t>
      </w:r>
      <w:r>
        <w:rPr>
          <w:rStyle w:val="code"/>
        </w:rPr>
        <w:tab/>
        <w:t>:=</w:t>
      </w:r>
      <w:r>
        <w:rPr>
          <w:rStyle w:val="code"/>
        </w:rPr>
        <w:tab/>
        <w:t>XC{* -&gt; false}</w:t>
      </w:r>
      <w:r>
        <w:rPr>
          <w:rStyle w:val="code"/>
        </w:rPr>
        <w:tab/>
      </w:r>
      <w:r>
        <w:rPr>
          <w:rStyle w:val="m"/>
        </w:rPr>
        <w:t xml:space="preserve">% current required </w:t>
      </w:r>
      <w:r>
        <w:rPr>
          <w:rStyle w:val="code"/>
        </w:rPr>
        <w:t>XC</w:t>
      </w:r>
    </w:p>
    <w:p w14:paraId="7E9CAD85" w14:textId="77777777" w:rsidR="000229B4" w:rsidRDefault="000229B4">
      <w:pPr>
        <w:pStyle w:val="decl"/>
        <w:keepNext/>
        <w:rPr>
          <w:rStyle w:val="code"/>
        </w:rPr>
      </w:pPr>
    </w:p>
    <w:p w14:paraId="5BB9C63E" w14:textId="77777777" w:rsidR="000229B4" w:rsidRDefault="000229B4">
      <w:pPr>
        <w:pStyle w:val="decl"/>
        <w:keepNext/>
        <w:rPr>
          <w:rStyle w:val="code"/>
        </w:rPr>
      </w:pPr>
      <w:r>
        <w:rPr>
          <w:rStyle w:val="code"/>
        </w:rPr>
        <w:t>active</w:t>
      </w:r>
      <w:r>
        <w:rPr>
          <w:rStyle w:val="code"/>
        </w:rPr>
        <w:tab/>
        <w:t>:</w:t>
      </w:r>
      <w:r>
        <w:rPr>
          <w:rStyle w:val="code"/>
        </w:rPr>
        <w:tab/>
        <w:t>TS{}</w:t>
      </w:r>
      <w:r>
        <w:rPr>
          <w:rStyle w:val="code"/>
        </w:rPr>
        <w:tab/>
      </w:r>
      <w:r>
        <w:rPr>
          <w:rStyle w:val="m"/>
        </w:rPr>
        <w:t>% active transactions</w:t>
      </w:r>
    </w:p>
    <w:p w14:paraId="00F72D57" w14:textId="77777777" w:rsidR="000229B4" w:rsidRDefault="000229B4">
      <w:pPr>
        <w:pStyle w:val="decl"/>
        <w:keepNext/>
        <w:rPr>
          <w:rStyle w:val="code"/>
        </w:rPr>
      </w:pPr>
      <w:r>
        <w:rPr>
          <w:rStyle w:val="code"/>
        </w:rPr>
        <w:t>committed</w:t>
      </w:r>
      <w:r>
        <w:rPr>
          <w:rStyle w:val="code"/>
        </w:rPr>
        <w:tab/>
        <w:t>:</w:t>
      </w:r>
      <w:r>
        <w:rPr>
          <w:rStyle w:val="code"/>
        </w:rPr>
        <w:tab/>
        <w:t>TS{}</w:t>
      </w:r>
      <w:r>
        <w:rPr>
          <w:rStyle w:val="code"/>
        </w:rPr>
        <w:tab/>
      </w:r>
      <w:r>
        <w:rPr>
          <w:rStyle w:val="m"/>
        </w:rPr>
        <w:t>% committed transactions</w:t>
      </w:r>
    </w:p>
    <w:p w14:paraId="25931CE7" w14:textId="77777777" w:rsidR="000229B4" w:rsidRDefault="000229B4">
      <w:pPr>
        <w:pStyle w:val="decl"/>
        <w:keepNext/>
        <w:rPr>
          <w:rStyle w:val="code"/>
        </w:rPr>
      </w:pPr>
      <w:r>
        <w:rPr>
          <w:rStyle w:val="code"/>
        </w:rPr>
        <w:t>installed</w:t>
      </w:r>
      <w:r>
        <w:rPr>
          <w:rStyle w:val="code"/>
        </w:rPr>
        <w:tab/>
        <w:t>:</w:t>
      </w:r>
      <w:r>
        <w:rPr>
          <w:rStyle w:val="code"/>
        </w:rPr>
        <w:tab/>
        <w:t>TS{}</w:t>
      </w:r>
      <w:r>
        <w:rPr>
          <w:rStyle w:val="code"/>
        </w:rPr>
        <w:tab/>
      </w:r>
      <w:r>
        <w:rPr>
          <w:rStyle w:val="m"/>
        </w:rPr>
        <w:t>% installed transactions</w:t>
      </w:r>
    </w:p>
    <w:p w14:paraId="17C88989" w14:textId="77777777" w:rsidR="000229B4" w:rsidRDefault="000229B4">
      <w:pPr>
        <w:pStyle w:val="decl"/>
      </w:pPr>
      <w:r>
        <w:rPr>
          <w:rStyle w:val="code"/>
        </w:rPr>
        <w:t>aborted</w:t>
      </w:r>
      <w:r>
        <w:rPr>
          <w:rStyle w:val="code"/>
        </w:rPr>
        <w:tab/>
        <w:t>:</w:t>
      </w:r>
      <w:r>
        <w:rPr>
          <w:rStyle w:val="code"/>
        </w:rPr>
        <w:tab/>
        <w:t>TS{}</w:t>
      </w:r>
      <w:r>
        <w:rPr>
          <w:rStyle w:val="code"/>
        </w:rPr>
        <w:tab/>
      </w:r>
      <w:r>
        <w:rPr>
          <w:rStyle w:val="m"/>
        </w:rPr>
        <w:t>% aborted transactions</w:t>
      </w:r>
    </w:p>
    <w:p w14:paraId="035113EB" w14:textId="77777777" w:rsidR="000229B4" w:rsidRDefault="000229B4">
      <w:r>
        <w:t xml:space="preserve">The sets </w:t>
      </w:r>
      <w:r>
        <w:rPr>
          <w:rStyle w:val="code"/>
        </w:rPr>
        <w:t>installed</w:t>
      </w:r>
      <w:r>
        <w:t xml:space="preserve"> and </w:t>
      </w:r>
      <w:r>
        <w:rPr>
          <w:rStyle w:val="code"/>
        </w:rPr>
        <w:t>aborted</w:t>
      </w:r>
      <w:r>
        <w:t xml:space="preserve"> are only for the benefit of careless clients; they ensure that </w:t>
      </w:r>
      <w:r>
        <w:rPr>
          <w:rStyle w:val="code"/>
        </w:rPr>
        <w:t>T</w:t>
      </w:r>
      <w:r>
        <w:t xml:space="preserve">'s will not be reused and that </w:t>
      </w:r>
      <w:r>
        <w:rPr>
          <w:rStyle w:val="code"/>
        </w:rPr>
        <w:t>Commit</w:t>
      </w:r>
      <w:r>
        <w:t xml:space="preserve"> and </w:t>
      </w:r>
      <w:r>
        <w:rPr>
          <w:rStyle w:val="code"/>
        </w:rPr>
        <w:t>Abort</w:t>
      </w:r>
      <w:r>
        <w:t xml:space="preserve"> can be repeated without raising an exception.</w:t>
      </w:r>
    </w:p>
    <w:p w14:paraId="5875D09C" w14:textId="77777777" w:rsidR="000229B4" w:rsidRDefault="000229B4" w:rsidP="006B252B">
      <w:pPr>
        <w:pStyle w:val="Heading3"/>
      </w:pPr>
      <w:r>
        <w:t>Operations on histories and orderings</w:t>
      </w:r>
    </w:p>
    <w:p w14:paraId="3AD0D5A4" w14:textId="77777777" w:rsidR="000229B4" w:rsidRDefault="000229B4">
      <w:r>
        <w:t xml:space="preserve">To define </w:t>
      </w:r>
      <w:r>
        <w:rPr>
          <w:rStyle w:val="code"/>
        </w:rPr>
        <w:t>Serializable</w:t>
      </w:r>
      <w:r>
        <w:t xml:space="preserve"> we need some machinery. A history </w:t>
      </w:r>
      <w:r>
        <w:rPr>
          <w:rStyle w:val="code"/>
        </w:rPr>
        <w:t>h</w:t>
      </w:r>
      <w:r>
        <w:t xml:space="preserve"> records a sequence of events, that is, actions and the values they return. </w:t>
      </w:r>
      <w:r>
        <w:rPr>
          <w:rStyle w:val="code"/>
        </w:rPr>
        <w:t>Apply</w:t>
      </w:r>
      <w:r>
        <w:t xml:space="preserve"> applies a history to a state to compute a new state; note that </w:t>
      </w:r>
      <w:r w:rsidR="00B84E4E">
        <w:t>it’s undefined</w:t>
      </w:r>
      <w:r w:rsidR="00CC3C35">
        <w:t xml:space="preserve"> (because the body fails)</w:t>
      </w:r>
      <w:r>
        <w:t xml:space="preserve"> if the actions in the history don’t give back the results in the history. </w:t>
      </w:r>
      <w:r>
        <w:rPr>
          <w:rStyle w:val="code"/>
        </w:rPr>
        <w:t>Valid</w:t>
      </w:r>
      <w:r>
        <w:t xml:space="preserve"> checks whether applying the histories of the transactions in a given total order can succeed, that is, yield the values that the histories record. </w:t>
      </w:r>
      <w:r>
        <w:rPr>
          <w:rStyle w:val="code"/>
        </w:rPr>
        <w:t>Consistent</w:t>
      </w:r>
      <w:r>
        <w:t xml:space="preserve"> checks that a total order is consistent with a partial order, using the </w:t>
      </w:r>
      <w:r>
        <w:rPr>
          <w:rStyle w:val="code"/>
        </w:rPr>
        <w:t>closure</w:t>
      </w:r>
      <w:r>
        <w:t xml:space="preserve"> method (see section 9 of the Spec reference manual) to get the transitive closure of the external consistency relation and the </w:t>
      </w:r>
      <w:r>
        <w:rPr>
          <w:rStyle w:val="code"/>
        </w:rPr>
        <w:t>&lt;&lt;=</w:t>
      </w:r>
      <w:r>
        <w:t xml:space="preserve"> method for non-contiguous sub-sequence. Then </w:t>
      </w:r>
      <w:r>
        <w:rPr>
          <w:rStyle w:val="code"/>
        </w:rPr>
        <w:t>Serializable(ts, xc, y</w:t>
      </w:r>
      <w:r>
        <w:t xml:space="preserve">) is </w:t>
      </w:r>
      <w:r>
        <w:rPr>
          <w:rStyle w:val="code"/>
        </w:rPr>
        <w:t>true</w:t>
      </w:r>
      <w:r>
        <w:t xml:space="preserve"> if there is some total order </w:t>
      </w:r>
      <w:r>
        <w:rPr>
          <w:rStyle w:val="code"/>
        </w:rPr>
        <w:t>to</w:t>
      </w:r>
      <w:r>
        <w:t xml:space="preserve"> on the transactions in the set </w:t>
      </w:r>
      <w:r>
        <w:rPr>
          <w:rStyle w:val="code"/>
        </w:rPr>
        <w:t>ts</w:t>
      </w:r>
      <w:r>
        <w:t xml:space="preserve"> that is consistent with </w:t>
      </w:r>
      <w:r>
        <w:rPr>
          <w:rStyle w:val="code"/>
        </w:rPr>
        <w:t>xc</w:t>
      </w:r>
      <w:r>
        <w:t xml:space="preserve"> and that makes the histories in </w:t>
      </w:r>
      <w:r>
        <w:rPr>
          <w:rStyle w:val="code"/>
        </w:rPr>
        <w:t>y</w:t>
      </w:r>
      <w:r>
        <w:t xml:space="preserve"> valid. </w:t>
      </w:r>
    </w:p>
    <w:p w14:paraId="78A0C905" w14:textId="77777777" w:rsidR="000229B4" w:rsidRDefault="000229B4">
      <w:pPr>
        <w:pStyle w:val="routine"/>
        <w:keepNext/>
        <w:rPr>
          <w:rStyle w:val="code"/>
        </w:rPr>
      </w:pPr>
      <w:r>
        <w:rPr>
          <w:rStyle w:val="code"/>
        </w:rPr>
        <w:t>FUNC Apply(h, s) -&gt; S =</w:t>
      </w:r>
    </w:p>
    <w:p w14:paraId="4B4CB9DB" w14:textId="77777777" w:rsidR="000229B4" w:rsidRDefault="000229B4">
      <w:pPr>
        <w:pStyle w:val="cmd1"/>
        <w:rPr>
          <w:rStyle w:val="code"/>
        </w:rPr>
      </w:pPr>
      <w:r>
        <w:rPr>
          <w:rStyle w:val="m"/>
        </w:rPr>
        <w:t xml:space="preserve">% return the end of the sequence of states starting at </w:t>
      </w:r>
      <w:r>
        <w:rPr>
          <w:rStyle w:val="code"/>
        </w:rPr>
        <w:t>s</w:t>
      </w:r>
      <w:r>
        <w:rPr>
          <w:rStyle w:val="m"/>
        </w:rPr>
        <w:t xml:space="preserve"> and generated by </w:t>
      </w:r>
      <w:r>
        <w:rPr>
          <w:rStyle w:val="m"/>
        </w:rPr>
        <w:br/>
        <w:t xml:space="preserve">% </w:t>
      </w:r>
      <w:r>
        <w:rPr>
          <w:rStyle w:val="code"/>
        </w:rPr>
        <w:t>h</w:t>
      </w:r>
      <w:r>
        <w:rPr>
          <w:rStyle w:val="m"/>
        </w:rPr>
        <w:t xml:space="preserve">'s actions, provided the actions yield </w:t>
      </w:r>
      <w:r>
        <w:rPr>
          <w:rStyle w:val="code"/>
        </w:rPr>
        <w:t>h</w:t>
      </w:r>
      <w:r>
        <w:rPr>
          <w:rStyle w:val="m"/>
        </w:rPr>
        <w:t>'s values. Otherwise undefined.</w:t>
      </w:r>
    </w:p>
    <w:p w14:paraId="5982D5E8" w14:textId="77777777" w:rsidR="000229B4" w:rsidRDefault="000229B4">
      <w:pPr>
        <w:pStyle w:val="cmd1"/>
        <w:rPr>
          <w:rStyle w:val="code"/>
        </w:rPr>
      </w:pPr>
      <w:r>
        <w:rPr>
          <w:rStyle w:val="code"/>
        </w:rPr>
        <w:t>RET {e :IN h, s’ := s BY (e.a(s’).v = e.v =&gt; e.a(s’).s)}.last</w:t>
      </w:r>
    </w:p>
    <w:p w14:paraId="0B550CD6" w14:textId="77777777" w:rsidR="000229B4" w:rsidRPr="00B84E4E" w:rsidRDefault="000229B4">
      <w:pPr>
        <w:pStyle w:val="routine"/>
        <w:rPr>
          <w:rStyle w:val="m"/>
        </w:rPr>
      </w:pPr>
      <w:r>
        <w:rPr>
          <w:rStyle w:val="code"/>
        </w:rPr>
        <w:t>FUNC Valid(y0, to) -&gt; BOOL = RET Apply!( + : (to * y0), s0)</w:t>
      </w:r>
      <w:r>
        <w:rPr>
          <w:rStyle w:val="code"/>
        </w:rPr>
        <w:br/>
      </w:r>
      <w:r>
        <w:rPr>
          <w:rStyle w:val="m"/>
        </w:rPr>
        <w:t xml:space="preserve">% the histories in </w:t>
      </w:r>
      <w:r>
        <w:rPr>
          <w:rStyle w:val="code"/>
        </w:rPr>
        <w:t>y0</w:t>
      </w:r>
      <w:r>
        <w:rPr>
          <w:rStyle w:val="m"/>
        </w:rPr>
        <w:t xml:space="preserve"> in the order defined by </w:t>
      </w:r>
      <w:r>
        <w:rPr>
          <w:rStyle w:val="code"/>
        </w:rPr>
        <w:t>to</w:t>
      </w:r>
      <w:r>
        <w:rPr>
          <w:rStyle w:val="m"/>
        </w:rPr>
        <w:t xml:space="preserve"> are valid starting at </w:t>
      </w:r>
      <w:r>
        <w:rPr>
          <w:rStyle w:val="code"/>
        </w:rPr>
        <w:t>s0</w:t>
      </w:r>
      <w:r w:rsidR="00B84E4E">
        <w:rPr>
          <w:rStyle w:val="m"/>
        </w:rPr>
        <w:t xml:space="preserve">. Recall that </w:t>
      </w:r>
      <w:r w:rsidR="00B84E4E" w:rsidRPr="00B84E4E">
        <w:rPr>
          <w:rStyle w:val="code"/>
        </w:rPr>
        <w:t>f!x</w:t>
      </w:r>
      <w:r w:rsidR="00B84E4E">
        <w:rPr>
          <w:rStyle w:val="m"/>
        </w:rPr>
        <w:t xml:space="preserve"> is true if </w:t>
      </w:r>
      <w:r w:rsidR="00B84E4E" w:rsidRPr="00B84E4E">
        <w:rPr>
          <w:rStyle w:val="code"/>
        </w:rPr>
        <w:t>f</w:t>
      </w:r>
      <w:r w:rsidR="00B84E4E">
        <w:rPr>
          <w:rStyle w:val="m"/>
        </w:rPr>
        <w:t xml:space="preserve"> is defined at </w:t>
      </w:r>
      <w:r w:rsidR="00B84E4E" w:rsidRPr="00B84E4E">
        <w:rPr>
          <w:rStyle w:val="code"/>
        </w:rPr>
        <w:t>x</w:t>
      </w:r>
      <w:r w:rsidR="00B84E4E">
        <w:rPr>
          <w:rStyle w:val="m"/>
        </w:rPr>
        <w:t>.</w:t>
      </w:r>
    </w:p>
    <w:p w14:paraId="58DA2244" w14:textId="77777777" w:rsidR="000229B4" w:rsidRDefault="000229B4">
      <w:pPr>
        <w:pStyle w:val="routine"/>
        <w:rPr>
          <w:rStyle w:val="code"/>
        </w:rPr>
      </w:pPr>
      <w:r>
        <w:rPr>
          <w:rStyle w:val="code"/>
        </w:rPr>
        <w:t>FUNC Consistent(to, xc0) -&gt; BOOL =</w:t>
      </w:r>
    </w:p>
    <w:p w14:paraId="43617135" w14:textId="77777777" w:rsidR="000229B4" w:rsidRDefault="000229B4">
      <w:pPr>
        <w:pStyle w:val="cmd1"/>
        <w:rPr>
          <w:rStyle w:val="code"/>
        </w:rPr>
      </w:pPr>
      <w:r>
        <w:rPr>
          <w:rStyle w:val="code"/>
        </w:rPr>
        <w:t>RET xc0.closure.set &lt;= (\ t1, t2 | TO{t1, t2} &lt;&lt;= to).set</w:t>
      </w:r>
    </w:p>
    <w:p w14:paraId="0C40C451" w14:textId="77777777" w:rsidR="000229B4" w:rsidRDefault="000229B4">
      <w:pPr>
        <w:pStyle w:val="routine"/>
        <w:keepNext/>
        <w:rPr>
          <w:rStyle w:val="code"/>
        </w:rPr>
      </w:pPr>
      <w:r>
        <w:rPr>
          <w:rStyle w:val="code"/>
        </w:rPr>
        <w:t>FUNC Serializable(ts, xc0, y0) -&gt; BOOL =</w:t>
      </w:r>
      <w:r>
        <w:rPr>
          <w:rStyle w:val="code"/>
        </w:rPr>
        <w:tab/>
      </w:r>
      <w:r>
        <w:rPr>
          <w:rStyle w:val="m"/>
        </w:rPr>
        <w:t xml:space="preserve">% is there a good </w:t>
      </w:r>
      <w:r>
        <w:rPr>
          <w:rStyle w:val="code"/>
        </w:rPr>
        <w:t>TO</w:t>
      </w:r>
      <w:r>
        <w:rPr>
          <w:rStyle w:val="m"/>
        </w:rPr>
        <w:t xml:space="preserve"> of </w:t>
      </w:r>
      <w:r>
        <w:rPr>
          <w:rStyle w:val="code"/>
        </w:rPr>
        <w:t>ts</w:t>
      </w:r>
    </w:p>
    <w:p w14:paraId="2BB80489" w14:textId="77777777" w:rsidR="000229B4" w:rsidRDefault="000229B4">
      <w:pPr>
        <w:pStyle w:val="cmd1"/>
      </w:pPr>
      <w:r>
        <w:rPr>
          <w:rStyle w:val="code"/>
        </w:rPr>
        <w:t xml:space="preserve">RET ( EXISTS to </w:t>
      </w:r>
      <w:r w:rsidR="00CC3C35">
        <w:rPr>
          <w:rStyle w:val="code"/>
        </w:rPr>
        <w:t>:IN ts.perms |</w:t>
      </w:r>
      <w:r>
        <w:rPr>
          <w:rStyle w:val="code"/>
        </w:rPr>
        <w:t xml:space="preserve"> Consistent(to, xc0) /\ Valid(y0, to) )</w:t>
      </w:r>
    </w:p>
    <w:p w14:paraId="4D92BC95" w14:textId="77777777" w:rsidR="000229B4" w:rsidRDefault="000229B4">
      <w:pPr>
        <w:pStyle w:val="Heading3"/>
      </w:pPr>
      <w:r>
        <w:t>Interface procedures</w:t>
      </w:r>
    </w:p>
    <w:p w14:paraId="11597E8B" w14:textId="77777777" w:rsidR="000229B4" w:rsidRDefault="000229B4">
      <w:r>
        <w:t xml:space="preserve">A transaction is identified by a </w:t>
      </w:r>
      <w:r>
        <w:rPr>
          <w:rStyle w:val="e"/>
        </w:rPr>
        <w:t>transaction identifier</w:t>
      </w:r>
      <w:r>
        <w:rPr>
          <w:i/>
        </w:rPr>
        <w:t xml:space="preserve"> </w:t>
      </w:r>
      <w:r>
        <w:rPr>
          <w:rStyle w:val="code"/>
        </w:rPr>
        <w:t>t</w:t>
      </w:r>
      <w:r>
        <w:t xml:space="preserve">, which is assigned by </w:t>
      </w:r>
      <w:r>
        <w:rPr>
          <w:rStyle w:val="code"/>
        </w:rPr>
        <w:t>Begin</w:t>
      </w:r>
      <w:r>
        <w:t xml:space="preserve"> and passed as an argument to all the other interface procedures. </w:t>
      </w:r>
      <w:r>
        <w:rPr>
          <w:rStyle w:val="code"/>
        </w:rPr>
        <w:t>Do</w:t>
      </w:r>
      <w:r>
        <w:t xml:space="preserve"> finds a result for the action </w:t>
      </w:r>
      <w:r>
        <w:rPr>
          <w:rStyle w:val="code"/>
        </w:rPr>
        <w:t>a</w:t>
      </w:r>
      <w:r>
        <w:t xml:space="preserve"> that satisfies the invariant; if this isn’t possible the </w:t>
      </w:r>
      <w:r>
        <w:rPr>
          <w:rStyle w:val="code"/>
        </w:rPr>
        <w:t>Do</w:t>
      </w:r>
      <w:r>
        <w:t xml:space="preserve"> can’t occur, that is, the transaction issuing it must abort or block. For instance, if concurrency control is coded with locks, the issuing transaction will wait for a lock. Similarly, </w:t>
      </w:r>
      <w:r>
        <w:rPr>
          <w:rStyle w:val="code"/>
        </w:rPr>
        <w:t>Commit</w:t>
      </w:r>
      <w:r>
        <w:t xml:space="preserve"> checks that the transaction is serializable with all the already committed transactions. </w:t>
      </w:r>
      <w:r>
        <w:rPr>
          <w:rStyle w:val="code"/>
        </w:rPr>
        <w:t>Abort</w:t>
      </w:r>
      <w:r>
        <w:t xml:space="preserve"> never blocks, although it may have to abort several transactions in order to preserve the invariant; this is called “cascading aborts” and is usually considered to be bad, for obvious reasons.</w:t>
      </w:r>
    </w:p>
    <w:p w14:paraId="315848E1" w14:textId="77777777" w:rsidR="000229B4" w:rsidRDefault="000229B4">
      <w:r>
        <w:t xml:space="preserve">Note that </w:t>
      </w:r>
      <w:r>
        <w:rPr>
          <w:rStyle w:val="code"/>
        </w:rPr>
        <w:t>Do</w:t>
      </w:r>
      <w:r>
        <w:t xml:space="preserve"> and </w:t>
      </w:r>
      <w:r>
        <w:rPr>
          <w:rStyle w:val="code"/>
        </w:rPr>
        <w:t>Commit</w:t>
      </w:r>
      <w:r>
        <w:t xml:space="preserve"> block rather than failing if they can’t maintain the invariant. They may be able to proceed later, after other transactions have committed. But some code can get stuck (for example, the optimistic schemes described later), and for these there must be a demon thread that aborts a stuck transaction.</w:t>
      </w:r>
    </w:p>
    <w:p w14:paraId="22F0A3ED" w14:textId="77777777" w:rsidR="000229B4" w:rsidRDefault="000229B4" w:rsidP="006B252B">
      <w:pPr>
        <w:pStyle w:val="routine"/>
        <w:rPr>
          <w:rStyle w:val="code"/>
        </w:rPr>
      </w:pPr>
      <w:r>
        <w:rPr>
          <w:rStyle w:val="code"/>
        </w:rPr>
        <w:t xml:space="preserve">APROC Begin() -&gt; T =                </w:t>
      </w:r>
      <w:r>
        <w:rPr>
          <w:rStyle w:val="code"/>
        </w:rPr>
        <w:br/>
      </w:r>
      <w:r>
        <w:rPr>
          <w:rStyle w:val="m"/>
        </w:rPr>
        <w:t xml:space="preserve">% Choose a </w:t>
      </w:r>
      <w:r>
        <w:rPr>
          <w:rStyle w:val="code"/>
        </w:rPr>
        <w:t>t</w:t>
      </w:r>
      <w:r>
        <w:rPr>
          <w:rStyle w:val="m"/>
        </w:rPr>
        <w:t xml:space="preserve"> and make it later in </w:t>
      </w:r>
      <w:r>
        <w:rPr>
          <w:rStyle w:val="code"/>
        </w:rPr>
        <w:t>xc</w:t>
      </w:r>
      <w:r>
        <w:rPr>
          <w:rStyle w:val="m"/>
        </w:rPr>
        <w:t xml:space="preserve"> </w:t>
      </w:r>
      <w:r w:rsidR="004237C8">
        <w:rPr>
          <w:rStyle w:val="m"/>
        </w:rPr>
        <w:t>than every committed trans; can’</w:t>
      </w:r>
      <w:r>
        <w:rPr>
          <w:rStyle w:val="m"/>
        </w:rPr>
        <w:t>t block</w:t>
      </w:r>
    </w:p>
    <w:p w14:paraId="04CD79D1" w14:textId="77777777" w:rsidR="000229B4" w:rsidRDefault="000229B4">
      <w:pPr>
        <w:pStyle w:val="cmd1"/>
        <w:rPr>
          <w:rStyle w:val="code"/>
        </w:rPr>
      </w:pPr>
      <w:r>
        <w:rPr>
          <w:rStyle w:val="code"/>
        </w:rPr>
        <w:t>&lt;&lt; VAR t | ~ t IN active \/ committed \/ installed \/ aborted =&gt;</w:t>
      </w:r>
    </w:p>
    <w:p w14:paraId="59C6FBAD" w14:textId="77777777" w:rsidR="000229B4" w:rsidRPr="00334DBC" w:rsidRDefault="000229B4">
      <w:pPr>
        <w:pStyle w:val="cmd2"/>
        <w:rPr>
          <w:rStyle w:val="code"/>
          <w:lang w:val="fr-FR"/>
        </w:rPr>
      </w:pPr>
      <w:r w:rsidRPr="00334DBC">
        <w:rPr>
          <w:rStyle w:val="code"/>
          <w:lang w:val="fr-FR"/>
        </w:rPr>
        <w:t xml:space="preserve">y(t) := {}; active </w:t>
      </w:r>
      <w:r w:rsidR="002D2C8D" w:rsidRPr="00334DBC">
        <w:rPr>
          <w:rStyle w:val="code"/>
          <w:lang w:val="fr-FR"/>
        </w:rPr>
        <w:t xml:space="preserve">\/ </w:t>
      </w:r>
      <w:r w:rsidRPr="00334DBC">
        <w:rPr>
          <w:rStyle w:val="code"/>
          <w:lang w:val="fr-FR"/>
        </w:rPr>
        <w:t>:= {t}; xc(t, t) := true;</w:t>
      </w:r>
      <w:r w:rsidRPr="00334DBC">
        <w:rPr>
          <w:rStyle w:val="code"/>
          <w:lang w:val="fr-FR"/>
        </w:rPr>
        <w:br/>
        <w:t>DO VAR t' :IN committed | ~ xc.closure(t', t) =&gt; xc(t', t) := true OD;</w:t>
      </w:r>
      <w:r w:rsidRPr="00334DBC">
        <w:rPr>
          <w:rStyle w:val="code"/>
          <w:lang w:val="fr-FR"/>
        </w:rPr>
        <w:br/>
        <w:t>RET t &gt;&gt;</w:t>
      </w:r>
    </w:p>
    <w:p w14:paraId="41B1F0E4" w14:textId="77777777" w:rsidR="000229B4" w:rsidRDefault="000229B4">
      <w:pPr>
        <w:pStyle w:val="routine"/>
        <w:rPr>
          <w:rStyle w:val="code"/>
        </w:rPr>
      </w:pPr>
      <w:r>
        <w:rPr>
          <w:rStyle w:val="code"/>
        </w:rPr>
        <w:t xml:space="preserve">APROC Do(t, a) -&gt; V RAISES {badT} = </w:t>
      </w:r>
      <w:r>
        <w:rPr>
          <w:rStyle w:val="code"/>
        </w:rPr>
        <w:br/>
      </w:r>
      <w:r>
        <w:rPr>
          <w:rStyle w:val="m"/>
        </w:rPr>
        <w:t xml:space="preserve">% Add </w:t>
      </w:r>
      <w:r>
        <w:rPr>
          <w:rStyle w:val="code"/>
        </w:rPr>
        <w:t>(a,v)</w:t>
      </w:r>
      <w:r>
        <w:rPr>
          <w:rStyle w:val="m"/>
        </w:rPr>
        <w:t xml:space="preserve"> to history; may block unless</w:t>
      </w:r>
      <w:r>
        <w:rPr>
          <w:rStyle w:val="code"/>
        </w:rPr>
        <w:t xml:space="preserve"> NC</w:t>
      </w:r>
    </w:p>
    <w:p w14:paraId="62733AE2" w14:textId="77777777" w:rsidR="000229B4" w:rsidRPr="00334DBC" w:rsidRDefault="000229B4">
      <w:pPr>
        <w:pStyle w:val="cmd1"/>
        <w:rPr>
          <w:rStyle w:val="code"/>
          <w:lang w:val="fr-FR"/>
        </w:rPr>
      </w:pPr>
      <w:r w:rsidRPr="00334DBC">
        <w:rPr>
          <w:rStyle w:val="code"/>
          <w:lang w:val="fr-FR"/>
        </w:rPr>
        <w:t>&lt;&lt; IF  ~ t IN active =&gt; RAISE badT</w:t>
      </w:r>
      <w:r w:rsidRPr="00334DBC">
        <w:rPr>
          <w:rStyle w:val="code"/>
          <w:lang w:val="fr-FR"/>
        </w:rPr>
        <w:br/>
        <w:t xml:space="preserve">   [*] VAR v, y' | </w:t>
      </w:r>
    </w:p>
    <w:p w14:paraId="79A6EB0E" w14:textId="77777777" w:rsidR="004C1395" w:rsidRDefault="004C1395">
      <w:pPr>
        <w:pStyle w:val="cmd3"/>
        <w:rPr>
          <w:rStyle w:val="code"/>
        </w:rPr>
      </w:pPr>
      <w:r>
        <w:rPr>
          <w:rStyle w:val="code"/>
        </w:rPr>
        <w:t xml:space="preserve">y’(t) + := </w:t>
      </w:r>
      <w:r w:rsidRPr="00334DBC">
        <w:rPr>
          <w:rStyle w:val="code"/>
          <w:lang w:val="fr-FR"/>
        </w:rPr>
        <w:t>{E{a, v}</w:t>
      </w:r>
      <w:r>
        <w:rPr>
          <w:rStyle w:val="code"/>
          <w:lang w:val="fr-FR"/>
        </w:rPr>
        <w:t>;</w:t>
      </w:r>
    </w:p>
    <w:p w14:paraId="13947B10" w14:textId="77777777" w:rsidR="000229B4" w:rsidRDefault="000229B4">
      <w:pPr>
        <w:pStyle w:val="cmd3"/>
        <w:rPr>
          <w:rStyle w:val="code"/>
        </w:rPr>
      </w:pPr>
      <w:r>
        <w:rPr>
          <w:rStyle w:val="code"/>
        </w:rPr>
        <w:t>Invariant(committed, active, xc, y') =&gt; y := y'; RET v &gt;&gt;</w:t>
      </w:r>
    </w:p>
    <w:p w14:paraId="4241DBC5" w14:textId="77777777" w:rsidR="000229B4" w:rsidRDefault="000229B4">
      <w:pPr>
        <w:pStyle w:val="routine"/>
        <w:rPr>
          <w:rStyle w:val="code"/>
        </w:rPr>
      </w:pPr>
      <w:r>
        <w:rPr>
          <w:rStyle w:val="code"/>
        </w:rPr>
        <w:t xml:space="preserve">APROC Commit(t) RAISES {badT} = &lt;&lt;     </w:t>
      </w:r>
      <w:r>
        <w:rPr>
          <w:rStyle w:val="code"/>
        </w:rPr>
        <w:tab/>
      </w:r>
      <w:r>
        <w:rPr>
          <w:rStyle w:val="m"/>
        </w:rPr>
        <w:t xml:space="preserve">% may block unless </w:t>
      </w:r>
      <w:r>
        <w:rPr>
          <w:rStyle w:val="code"/>
        </w:rPr>
        <w:t>AC</w:t>
      </w:r>
      <w:r>
        <w:rPr>
          <w:rStyle w:val="m"/>
        </w:rPr>
        <w:t xml:space="preserve"> (</w:t>
      </w:r>
      <w:r w:rsidR="006B252B">
        <w:rPr>
          <w:rStyle w:val="m"/>
        </w:rPr>
        <w:t>for</w:t>
      </w:r>
      <w:r>
        <w:rPr>
          <w:rStyle w:val="m"/>
        </w:rPr>
        <w:t xml:space="preserve"> invariant)</w:t>
      </w:r>
    </w:p>
    <w:p w14:paraId="7398EEED" w14:textId="77777777" w:rsidR="000229B4" w:rsidRDefault="000229B4">
      <w:pPr>
        <w:pStyle w:val="cmd1"/>
        <w:rPr>
          <w:rStyle w:val="m"/>
        </w:rPr>
      </w:pPr>
      <w:r>
        <w:rPr>
          <w:rStyle w:val="code"/>
        </w:rPr>
        <w:t>IF  t IN committed \/ installed =&gt; SKIP</w:t>
      </w:r>
      <w:r>
        <w:rPr>
          <w:rStyle w:val="code"/>
        </w:rPr>
        <w:tab/>
      </w:r>
      <w:r>
        <w:rPr>
          <w:rStyle w:val="m"/>
        </w:rPr>
        <w:t xml:space="preserve">% repeating </w:t>
      </w:r>
      <w:r>
        <w:rPr>
          <w:rStyle w:val="code"/>
        </w:rPr>
        <w:t>Commit</w:t>
      </w:r>
      <w:r>
        <w:rPr>
          <w:rStyle w:val="m"/>
        </w:rPr>
        <w:t xml:space="preserve"> is OK</w:t>
      </w:r>
    </w:p>
    <w:p w14:paraId="4D12FC8C" w14:textId="77777777" w:rsidR="000229B4" w:rsidRDefault="000229B4">
      <w:pPr>
        <w:pStyle w:val="cmd1"/>
        <w:rPr>
          <w:rStyle w:val="code"/>
        </w:rPr>
      </w:pPr>
      <w:r>
        <w:rPr>
          <w:rStyle w:val="code"/>
        </w:rPr>
        <w:t>[]  ~ t IN active \/ committed \/ installed =&gt; RAISE badT &gt;&gt;</w:t>
      </w:r>
    </w:p>
    <w:p w14:paraId="6C6F69D6" w14:textId="77777777" w:rsidR="000229B4" w:rsidRDefault="000229B4">
      <w:pPr>
        <w:pStyle w:val="cmd1"/>
        <w:rPr>
          <w:rStyle w:val="code"/>
        </w:rPr>
      </w:pPr>
      <w:r>
        <w:rPr>
          <w:rStyle w:val="code"/>
        </w:rPr>
        <w:t>[]  t IN active /\ Invariant(committed \/ {t}, active - {t}, xc, y) =&gt;</w:t>
      </w:r>
    </w:p>
    <w:p w14:paraId="093C34ED" w14:textId="77777777" w:rsidR="000229B4" w:rsidRDefault="000229B4">
      <w:pPr>
        <w:pStyle w:val="cmd2"/>
        <w:rPr>
          <w:rStyle w:val="code"/>
        </w:rPr>
      </w:pPr>
      <w:r>
        <w:rPr>
          <w:rStyle w:val="code"/>
        </w:rPr>
        <w:t xml:space="preserve">committed </w:t>
      </w:r>
      <w:r w:rsidR="002D2C8D">
        <w:rPr>
          <w:rStyle w:val="code"/>
        </w:rPr>
        <w:t xml:space="preserve">\/ </w:t>
      </w:r>
      <w:r>
        <w:rPr>
          <w:rStyle w:val="code"/>
        </w:rPr>
        <w:t xml:space="preserve">:= {t}; active </w:t>
      </w:r>
      <w:r w:rsidR="002D2C8D">
        <w:rPr>
          <w:rStyle w:val="code"/>
        </w:rPr>
        <w:t xml:space="preserve">- </w:t>
      </w:r>
      <w:r>
        <w:rPr>
          <w:rStyle w:val="code"/>
        </w:rPr>
        <w:t>:= {t} &gt;&gt;</w:t>
      </w:r>
    </w:p>
    <w:p w14:paraId="65C71713" w14:textId="77777777" w:rsidR="000229B4" w:rsidRDefault="000229B4">
      <w:pPr>
        <w:pStyle w:val="routine"/>
        <w:rPr>
          <w:rStyle w:val="code"/>
        </w:rPr>
      </w:pPr>
      <w:r>
        <w:rPr>
          <w:rStyle w:val="code"/>
        </w:rPr>
        <w:t xml:space="preserve">APROC Abort(t) RAISES {badT} = &lt;&lt;      </w:t>
      </w:r>
      <w:r>
        <w:rPr>
          <w:rStyle w:val="code"/>
        </w:rPr>
        <w:tab/>
      </w:r>
      <w:r w:rsidR="00F72A5A">
        <w:rPr>
          <w:rStyle w:val="m"/>
        </w:rPr>
        <w:t>% doesn’</w:t>
      </w:r>
      <w:r>
        <w:rPr>
          <w:rStyle w:val="m"/>
        </w:rPr>
        <w:t>t block (need this for crashes)</w:t>
      </w:r>
    </w:p>
    <w:p w14:paraId="21CD2FD6" w14:textId="77777777" w:rsidR="000229B4" w:rsidRDefault="000229B4">
      <w:pPr>
        <w:pStyle w:val="cmd1"/>
        <w:rPr>
          <w:rStyle w:val="code"/>
        </w:rPr>
      </w:pPr>
      <w:r>
        <w:rPr>
          <w:rStyle w:val="code"/>
        </w:rPr>
        <w:t>IF  t IN aborted =&gt; SKIP</w:t>
      </w:r>
      <w:r>
        <w:rPr>
          <w:rStyle w:val="code"/>
        </w:rPr>
        <w:tab/>
      </w:r>
      <w:r>
        <w:rPr>
          <w:rStyle w:val="m"/>
        </w:rPr>
        <w:t xml:space="preserve">% repeating </w:t>
      </w:r>
      <w:r>
        <w:rPr>
          <w:rStyle w:val="code"/>
        </w:rPr>
        <w:t>Abort</w:t>
      </w:r>
      <w:r>
        <w:rPr>
          <w:rStyle w:val="m"/>
        </w:rPr>
        <w:t xml:space="preserve"> is OK</w:t>
      </w:r>
      <w:r>
        <w:rPr>
          <w:rStyle w:val="code"/>
        </w:rPr>
        <w:br/>
        <w:t xml:space="preserve">[]  t IN active  =&gt; </w:t>
      </w:r>
    </w:p>
    <w:p w14:paraId="57B0E8DA" w14:textId="77777777" w:rsidR="000229B4" w:rsidRDefault="000229B4">
      <w:pPr>
        <w:pStyle w:val="cmd2"/>
        <w:rPr>
          <w:rStyle w:val="code"/>
        </w:rPr>
      </w:pPr>
      <w:r>
        <w:rPr>
          <w:rStyle w:val="m"/>
        </w:rPr>
        <w:t xml:space="preserve">% Abort </w:t>
      </w:r>
      <w:r>
        <w:rPr>
          <w:rStyle w:val="code"/>
        </w:rPr>
        <w:t>t</w:t>
      </w:r>
      <w:r>
        <w:rPr>
          <w:rStyle w:val="m"/>
        </w:rPr>
        <w:t>, and as few others as possible to maintain the invariant.</w:t>
      </w:r>
      <w:r>
        <w:rPr>
          <w:rStyle w:val="m"/>
        </w:rPr>
        <w:br/>
        <w:t xml:space="preserve">% </w:t>
      </w:r>
      <w:r>
        <w:rPr>
          <w:rStyle w:val="code"/>
        </w:rPr>
        <w:t>s</w:t>
      </w:r>
      <w:r>
        <w:rPr>
          <w:rStyle w:val="m"/>
        </w:rPr>
        <w:t xml:space="preserve"> is the possible sets of </w:t>
      </w:r>
      <w:r>
        <w:rPr>
          <w:rStyle w:val="code"/>
        </w:rPr>
        <w:t>T</w:t>
      </w:r>
      <w:r>
        <w:rPr>
          <w:rStyle w:val="m"/>
        </w:rPr>
        <w:t>’s to abort; choose one of the smallest ones.</w:t>
      </w:r>
    </w:p>
    <w:p w14:paraId="38E1D14E" w14:textId="77777777" w:rsidR="000229B4" w:rsidRDefault="000229B4">
      <w:pPr>
        <w:pStyle w:val="cmd2"/>
        <w:rPr>
          <w:rStyle w:val="code"/>
        </w:rPr>
      </w:pPr>
      <w:r>
        <w:rPr>
          <w:rStyle w:val="code"/>
        </w:rPr>
        <w:t xml:space="preserve">VAR s      := {ts |   {t} &lt;= ts /\ ts &lt;= active </w:t>
      </w:r>
      <w:r>
        <w:rPr>
          <w:rStyle w:val="code"/>
        </w:rPr>
        <w:br/>
        <w:t xml:space="preserve">                   /\ Invariant(committed, active - ts, xc, y)},</w:t>
      </w:r>
      <w:r>
        <w:rPr>
          <w:rStyle w:val="code"/>
        </w:rPr>
        <w:br/>
        <w:t xml:space="preserve">    n      := {ts </w:t>
      </w:r>
      <w:r w:rsidR="00F72A5A">
        <w:rPr>
          <w:rStyle w:val="code"/>
        </w:rPr>
        <w:t>:</w:t>
      </w:r>
      <w:r>
        <w:rPr>
          <w:rStyle w:val="code"/>
        </w:rPr>
        <w:t xml:space="preserve">IN s </w:t>
      </w:r>
      <w:r w:rsidR="002A2C5E">
        <w:rPr>
          <w:rStyle w:val="code"/>
        </w:rPr>
        <w:t>||</w:t>
      </w:r>
      <w:r>
        <w:rPr>
          <w:rStyle w:val="code"/>
        </w:rPr>
        <w:t xml:space="preserve"> ts.size}.min,</w:t>
      </w:r>
      <w:r>
        <w:rPr>
          <w:rStyle w:val="code"/>
        </w:rPr>
        <w:br/>
        <w:t xml:space="preserve">    aborts := {ts </w:t>
      </w:r>
      <w:r w:rsidR="00F72A5A">
        <w:rPr>
          <w:rStyle w:val="code"/>
        </w:rPr>
        <w:t>:</w:t>
      </w:r>
      <w:r>
        <w:rPr>
          <w:rStyle w:val="code"/>
        </w:rPr>
        <w:t xml:space="preserve">IN s </w:t>
      </w:r>
      <w:r w:rsidR="00F72A5A">
        <w:rPr>
          <w:rStyle w:val="code"/>
        </w:rPr>
        <w:t>|</w:t>
      </w:r>
      <w:r>
        <w:rPr>
          <w:rStyle w:val="code"/>
        </w:rPr>
        <w:t xml:space="preserve"> ts.size = n}.choose |</w:t>
      </w:r>
    </w:p>
    <w:p w14:paraId="4A277C92" w14:textId="77777777" w:rsidR="000229B4" w:rsidRDefault="000229B4">
      <w:pPr>
        <w:pStyle w:val="cmd4"/>
        <w:rPr>
          <w:rStyle w:val="code"/>
        </w:rPr>
      </w:pPr>
      <w:r>
        <w:rPr>
          <w:rStyle w:val="code"/>
        </w:rPr>
        <w:t xml:space="preserve">aborted </w:t>
      </w:r>
      <w:r w:rsidR="002D2C8D">
        <w:rPr>
          <w:rStyle w:val="code"/>
        </w:rPr>
        <w:t xml:space="preserve">\/ </w:t>
      </w:r>
      <w:r>
        <w:rPr>
          <w:rStyle w:val="code"/>
        </w:rPr>
        <w:t>:= aborts; active</w:t>
      </w:r>
      <w:r w:rsidR="002D2C8D">
        <w:rPr>
          <w:rStyle w:val="code"/>
        </w:rPr>
        <w:t xml:space="preserve"> - </w:t>
      </w:r>
      <w:r>
        <w:rPr>
          <w:rStyle w:val="code"/>
        </w:rPr>
        <w:t xml:space="preserve">:= aborts; </w:t>
      </w:r>
      <w:r>
        <w:rPr>
          <w:rStyle w:val="code"/>
        </w:rPr>
        <w:br/>
        <w:t>y := y{t-&gt;}</w:t>
      </w:r>
    </w:p>
    <w:p w14:paraId="67E2C1B5" w14:textId="77777777" w:rsidR="000229B4" w:rsidRDefault="000229B4">
      <w:pPr>
        <w:pStyle w:val="cmd1"/>
        <w:rPr>
          <w:rStyle w:val="code"/>
        </w:rPr>
      </w:pPr>
      <w:r>
        <w:rPr>
          <w:rStyle w:val="code"/>
        </w:rPr>
        <w:t>[*]</w:t>
      </w:r>
      <w:r>
        <w:rPr>
          <w:rStyle w:val="code"/>
        </w:rPr>
        <w:tab/>
        <w:t xml:space="preserve">RAISE badT </w:t>
      </w:r>
    </w:p>
    <w:p w14:paraId="012E2056" w14:textId="77777777" w:rsidR="000229B4" w:rsidRDefault="000229B4">
      <w:pPr>
        <w:pStyle w:val="cmd1"/>
      </w:pPr>
      <w:r>
        <w:rPr>
          <w:rStyle w:val="code"/>
        </w:rPr>
        <w:t>FI &gt;&gt;</w:t>
      </w:r>
    </w:p>
    <w:p w14:paraId="619B4614" w14:textId="77777777" w:rsidR="000229B4" w:rsidRDefault="000229B4">
      <w:pPr>
        <w:pStyle w:val="Heading3"/>
      </w:pPr>
      <w:r>
        <w:t>Installation daemon</w:t>
      </w:r>
    </w:p>
    <w:p w14:paraId="1CDC4802" w14:textId="77777777" w:rsidR="000229B4" w:rsidRDefault="000229B4">
      <w:pPr>
        <w:keepNext/>
      </w:pPr>
      <w:r>
        <w:t>This is not really part of the spec, but it is included to show how the data structures can be cleaned up.</w:t>
      </w:r>
    </w:p>
    <w:p w14:paraId="49C33264" w14:textId="77777777" w:rsidR="000229B4" w:rsidRDefault="000229B4">
      <w:pPr>
        <w:pStyle w:val="routine"/>
        <w:keepNext/>
        <w:rPr>
          <w:rStyle w:val="code"/>
        </w:rPr>
      </w:pPr>
      <w:r>
        <w:rPr>
          <w:rStyle w:val="code"/>
        </w:rPr>
        <w:t xml:space="preserve">THREAD Install() = DO                 </w:t>
      </w:r>
      <w:r>
        <w:rPr>
          <w:rStyle w:val="code"/>
        </w:rPr>
        <w:tab/>
      </w:r>
      <w:r>
        <w:rPr>
          <w:rStyle w:val="m"/>
        </w:rPr>
        <w:t xml:space="preserve">% install a committed transaction in </w:t>
      </w:r>
      <w:r>
        <w:rPr>
          <w:rStyle w:val="code"/>
        </w:rPr>
        <w:t>s0</w:t>
      </w:r>
    </w:p>
    <w:p w14:paraId="607112F9" w14:textId="77777777" w:rsidR="000229B4" w:rsidRDefault="000229B4">
      <w:pPr>
        <w:pStyle w:val="cmd1"/>
        <w:rPr>
          <w:rStyle w:val="code"/>
        </w:rPr>
      </w:pPr>
      <w:r>
        <w:rPr>
          <w:rStyle w:val="code"/>
        </w:rPr>
        <w:t>&lt;&lt; VAR t |</w:t>
      </w:r>
    </w:p>
    <w:p w14:paraId="6CF1C2D4" w14:textId="77777777" w:rsidR="000229B4" w:rsidRDefault="000229B4">
      <w:pPr>
        <w:pStyle w:val="cmd2"/>
        <w:rPr>
          <w:rStyle w:val="code"/>
        </w:rPr>
      </w:pPr>
      <w:r>
        <w:rPr>
          <w:rStyle w:val="code"/>
        </w:rPr>
        <w:t xml:space="preserve">     t IN committed</w:t>
      </w:r>
      <w:r>
        <w:rPr>
          <w:rStyle w:val="code"/>
        </w:rPr>
        <w:br/>
        <w:t xml:space="preserve">     </w:t>
      </w:r>
      <w:r>
        <w:rPr>
          <w:rStyle w:val="m"/>
        </w:rPr>
        <w:t>% only if there’s no other transaction that should be earlier</w:t>
      </w:r>
      <w:r>
        <w:rPr>
          <w:rStyle w:val="code"/>
        </w:rPr>
        <w:br/>
        <w:t xml:space="preserve">  /\ ( ALL t' :IN committed \/ active | xc(t , t') ) =&gt;</w:t>
      </w:r>
    </w:p>
    <w:p w14:paraId="11CC4032" w14:textId="77777777" w:rsidR="000229B4" w:rsidRDefault="000229B4">
      <w:pPr>
        <w:pStyle w:val="cmd5"/>
        <w:rPr>
          <w:rStyle w:val="code"/>
        </w:rPr>
      </w:pPr>
      <w:r>
        <w:rPr>
          <w:rStyle w:val="code"/>
        </w:rPr>
        <w:t xml:space="preserve">s0 := Apply(y(t), s0); </w:t>
      </w:r>
      <w:r>
        <w:rPr>
          <w:rStyle w:val="code"/>
        </w:rPr>
        <w:br/>
        <w:t xml:space="preserve">committed </w:t>
      </w:r>
      <w:r w:rsidR="002D2C8D">
        <w:rPr>
          <w:rStyle w:val="code"/>
        </w:rPr>
        <w:t xml:space="preserve">- </w:t>
      </w:r>
      <w:r>
        <w:rPr>
          <w:rStyle w:val="code"/>
        </w:rPr>
        <w:t xml:space="preserve">:= {t}; installed </w:t>
      </w:r>
      <w:r w:rsidR="002D2C8D">
        <w:rPr>
          <w:rStyle w:val="code"/>
        </w:rPr>
        <w:t xml:space="preserve">\/ </w:t>
      </w:r>
      <w:r>
        <w:rPr>
          <w:rStyle w:val="code"/>
        </w:rPr>
        <w:t xml:space="preserve">:= {t} </w:t>
      </w:r>
      <w:r>
        <w:rPr>
          <w:rStyle w:val="code"/>
        </w:rPr>
        <w:br/>
      </w:r>
      <w:r>
        <w:rPr>
          <w:rStyle w:val="m"/>
        </w:rPr>
        <w:t xml:space="preserve">% remove </w:t>
      </w:r>
      <w:r>
        <w:rPr>
          <w:rStyle w:val="code"/>
        </w:rPr>
        <w:t>t</w:t>
      </w:r>
      <w:r>
        <w:rPr>
          <w:rStyle w:val="m"/>
        </w:rPr>
        <w:t xml:space="preserve"> from </w:t>
      </w:r>
      <w:r>
        <w:rPr>
          <w:rStyle w:val="code"/>
        </w:rPr>
        <w:t>y</w:t>
      </w:r>
      <w:r>
        <w:rPr>
          <w:rStyle w:val="m"/>
        </w:rPr>
        <w:t xml:space="preserve"> and </w:t>
      </w:r>
      <w:r>
        <w:rPr>
          <w:rStyle w:val="code"/>
        </w:rPr>
        <w:t>xc</w:t>
      </w:r>
      <w:r>
        <w:rPr>
          <w:rStyle w:val="m"/>
        </w:rPr>
        <w:t>; this isn’t necessary, but it’s tidy</w:t>
      </w:r>
      <w:r>
        <w:rPr>
          <w:rStyle w:val="code"/>
        </w:rPr>
        <w:br/>
        <w:t xml:space="preserve">y := y{t -&gt; }; </w:t>
      </w:r>
      <w:r>
        <w:rPr>
          <w:rStyle w:val="code"/>
        </w:rPr>
        <w:br/>
        <w:t xml:space="preserve">DO VAR t' | xc(t , t') =&gt; xc := xc{(t , t') -&gt; } OD; </w:t>
      </w:r>
    </w:p>
    <w:p w14:paraId="63C77755" w14:textId="77777777" w:rsidR="000229B4" w:rsidRDefault="000229B4">
      <w:pPr>
        <w:pStyle w:val="cmd1"/>
        <w:rPr>
          <w:rStyle w:val="code"/>
        </w:rPr>
      </w:pPr>
      <w:r>
        <w:rPr>
          <w:rStyle w:val="code"/>
        </w:rPr>
        <w:t>&gt;&gt;</w:t>
      </w:r>
    </w:p>
    <w:p w14:paraId="7639E86B" w14:textId="77777777" w:rsidR="000229B4" w:rsidRDefault="006069A1">
      <w:pPr>
        <w:pStyle w:val="cmd1"/>
      </w:pPr>
      <w:r>
        <w:t>[*] SKIP</w:t>
      </w:r>
      <w:r>
        <w:rPr>
          <w:rStyle w:val="code"/>
        </w:rPr>
        <w:t xml:space="preserve"> </w:t>
      </w:r>
      <w:r w:rsidR="000229B4">
        <w:rPr>
          <w:rStyle w:val="code"/>
        </w:rPr>
        <w:t>OD</w:t>
      </w:r>
    </w:p>
    <w:p w14:paraId="26964A55" w14:textId="77777777" w:rsidR="000229B4" w:rsidRDefault="000229B4" w:rsidP="006069A1">
      <w:pPr>
        <w:pStyle w:val="Heading3"/>
      </w:pPr>
      <w:r>
        <w:t>Function defining the main invariant</w:t>
      </w:r>
    </w:p>
    <w:p w14:paraId="6EAE6349" w14:textId="77777777" w:rsidR="000229B4" w:rsidRDefault="000229B4">
      <w:pPr>
        <w:pStyle w:val="routine"/>
        <w:rPr>
          <w:rStyle w:val="code"/>
        </w:rPr>
      </w:pPr>
      <w:r>
        <w:rPr>
          <w:rStyle w:val="code"/>
        </w:rPr>
        <w:t>FUNC Invariant(com: TS, act: TS, xc0, y0) -&gt; BOOL = VAR current := com + act |</w:t>
      </w:r>
    </w:p>
    <w:p w14:paraId="3323E181" w14:textId="77777777" w:rsidR="000229B4" w:rsidRDefault="000229B4">
      <w:pPr>
        <w:pStyle w:val="cmd1"/>
        <w:rPr>
          <w:rStyle w:val="code"/>
        </w:rPr>
      </w:pPr>
      <w:r>
        <w:rPr>
          <w:rStyle w:val="code"/>
        </w:rPr>
        <w:tab/>
        <w:t>Serializable(com, xc0, y0)</w:t>
      </w:r>
    </w:p>
    <w:p w14:paraId="028EE09E" w14:textId="77777777" w:rsidR="000229B4" w:rsidRDefault="000229B4">
      <w:pPr>
        <w:pStyle w:val="cmd1"/>
      </w:pPr>
      <w:r>
        <w:rPr>
          <w:rStyle w:val="code"/>
        </w:rPr>
        <w:t>/\</w:t>
      </w:r>
      <w:r>
        <w:rPr>
          <w:rStyle w:val="code"/>
        </w:rPr>
        <w:tab/>
      </w:r>
      <w:r>
        <w:rPr>
          <w:rStyle w:val="m"/>
        </w:rPr>
        <w:t>% constraints on active transactions: choose ONE</w:t>
      </w:r>
      <w:r>
        <w:rPr>
          <w:rStyle w:val="code"/>
        </w:rPr>
        <w:br/>
      </w:r>
    </w:p>
    <w:p w14:paraId="3E4BBD34" w14:textId="77777777" w:rsidR="000229B4" w:rsidRDefault="000229B4">
      <w:pPr>
        <w:pStyle w:val="cmd1"/>
        <w:ind w:left="0"/>
      </w:pPr>
      <w:r>
        <w:rPr>
          <w:b/>
          <w:sz w:val="24"/>
        </w:rPr>
        <w:t>AC</w:t>
      </w:r>
      <w:r>
        <w:rPr>
          <w:rStyle w:val="code"/>
        </w:rPr>
        <w:tab/>
        <w:t>(ALL t :IN act |                      Serializable(com + {t}, xc0, y0) ))</w:t>
      </w:r>
      <w:r>
        <w:rPr>
          <w:rStyle w:val="code"/>
        </w:rPr>
        <w:br/>
      </w:r>
    </w:p>
    <w:p w14:paraId="7AA64962" w14:textId="77777777" w:rsidR="000229B4" w:rsidRDefault="000229B4">
      <w:pPr>
        <w:pStyle w:val="cmd1"/>
        <w:ind w:left="0"/>
      </w:pPr>
      <w:r>
        <w:rPr>
          <w:b/>
          <w:sz w:val="24"/>
        </w:rPr>
        <w:t>CC</w:t>
      </w:r>
      <w:r>
        <w:rPr>
          <w:rStyle w:val="code"/>
        </w:rPr>
        <w:tab/>
        <w:t xml:space="preserve">                                      Serializable(com + act, xc0, y0)</w:t>
      </w:r>
      <w:r>
        <w:rPr>
          <w:rStyle w:val="code"/>
        </w:rPr>
        <w:br/>
      </w:r>
    </w:p>
    <w:p w14:paraId="585A2F1C" w14:textId="77777777" w:rsidR="000229B4" w:rsidRDefault="000229B4">
      <w:pPr>
        <w:pStyle w:val="cmd1"/>
        <w:ind w:left="0"/>
      </w:pPr>
      <w:r>
        <w:rPr>
          <w:b/>
          <w:sz w:val="24"/>
        </w:rPr>
        <w:t>EO</w:t>
      </w:r>
      <w:r>
        <w:rPr>
          <w:rStyle w:val="code"/>
        </w:rPr>
        <w:tab/>
        <w:t>(ALL t :IN act | (EXISTS ts |</w:t>
      </w:r>
      <w:r>
        <w:rPr>
          <w:rStyle w:val="code"/>
        </w:rPr>
        <w:br/>
      </w:r>
      <w:r>
        <w:rPr>
          <w:rStyle w:val="code"/>
        </w:rPr>
        <w:tab/>
        <w:t xml:space="preserve">    com       &lt;=ts /\ ts&lt;=current /\  Serializable(ts  + {t}, xc0, y0) ))</w:t>
      </w:r>
      <w:r>
        <w:rPr>
          <w:rStyle w:val="code"/>
        </w:rPr>
        <w:br/>
      </w:r>
    </w:p>
    <w:p w14:paraId="16CE1E6A" w14:textId="77777777" w:rsidR="000229B4" w:rsidRDefault="000229B4">
      <w:pPr>
        <w:pStyle w:val="cmd1"/>
        <w:ind w:left="0"/>
      </w:pPr>
      <w:r>
        <w:rPr>
          <w:b/>
          <w:sz w:val="24"/>
        </w:rPr>
        <w:t>OD</w:t>
      </w:r>
      <w:r>
        <w:rPr>
          <w:rStyle w:val="code"/>
        </w:rPr>
        <w:tab/>
        <w:t>(ALL t :IN act | (EXISTS ts |</w:t>
      </w:r>
      <w:r>
        <w:rPr>
          <w:rStyle w:val="code"/>
        </w:rPr>
        <w:br/>
      </w:r>
      <w:r>
        <w:rPr>
          <w:rStyle w:val="code"/>
        </w:rPr>
        <w:tab/>
        <w:t xml:space="preserve">    AtBegin(t)&lt;=ts /\ ts&lt;=current /\  Serializable(ts  + {t}, xc0, y0) ))</w:t>
      </w:r>
      <w:r>
        <w:rPr>
          <w:rStyle w:val="code"/>
        </w:rPr>
        <w:br/>
      </w:r>
    </w:p>
    <w:p w14:paraId="7C7188CB" w14:textId="77777777" w:rsidR="000229B4" w:rsidRDefault="000229B4">
      <w:pPr>
        <w:pStyle w:val="cmd1"/>
        <w:ind w:left="0"/>
      </w:pPr>
      <w:r>
        <w:rPr>
          <w:b/>
          <w:sz w:val="24"/>
        </w:rPr>
        <w:t>OC1</w:t>
      </w:r>
      <w:r>
        <w:rPr>
          <w:rStyle w:val="code"/>
        </w:rPr>
        <w:tab/>
        <w:t>(ALL t :IN act, h :IN Prefixes(y0(t)) | (EXISTS to, h1, h2 |</w:t>
      </w:r>
      <w:r>
        <w:rPr>
          <w:rStyle w:val="code"/>
        </w:rPr>
        <w:br/>
      </w:r>
      <w:r>
        <w:rPr>
          <w:rStyle w:val="code"/>
        </w:rPr>
        <w:tab/>
        <w:t xml:space="preserve">     to.set = AtBegin(t) /\ Consistent(to, xc0) /\ Valid(y0, to)</w:t>
      </w:r>
      <w:r>
        <w:rPr>
          <w:rStyle w:val="code"/>
        </w:rPr>
        <w:br/>
      </w:r>
      <w:r>
        <w:t xml:space="preserve"> </w:t>
      </w:r>
      <w:r>
        <w:rPr>
          <w:rStyle w:val="code"/>
        </w:rPr>
        <w:tab/>
        <w:t xml:space="preserve">  /\ IsInterleaving(h1, {t' | t</w:t>
      </w:r>
      <w:r w:rsidR="003915BC">
        <w:rPr>
          <w:rStyle w:val="code"/>
        </w:rPr>
        <w:t>' IN current-AtBegin(t)-</w:t>
      </w:r>
      <w:r>
        <w:rPr>
          <w:rStyle w:val="code"/>
        </w:rPr>
        <w:t xml:space="preserve">{t} </w:t>
      </w:r>
      <w:r w:rsidR="003915BC">
        <w:rPr>
          <w:rStyle w:val="code"/>
        </w:rPr>
        <w:t>|</w:t>
      </w:r>
      <w:r>
        <w:rPr>
          <w:rStyle w:val="code"/>
        </w:rPr>
        <w:t>| y0(t')})</w:t>
      </w:r>
      <w:r>
        <w:rPr>
          <w:rStyle w:val="code"/>
        </w:rPr>
        <w:br/>
      </w:r>
      <w:r>
        <w:rPr>
          <w:rStyle w:val="code"/>
        </w:rPr>
        <w:tab/>
        <w:t xml:space="preserve">  /\ h2 &lt;&lt;= h1     </w:t>
      </w:r>
      <w:r>
        <w:rPr>
          <w:rStyle w:val="m"/>
        </w:rPr>
        <w:t>% subsequence</w:t>
      </w:r>
      <w:r>
        <w:rPr>
          <w:rStyle w:val="code"/>
        </w:rPr>
        <w:br/>
      </w:r>
      <w:r>
        <w:rPr>
          <w:rStyle w:val="code"/>
        </w:rPr>
        <w:tab/>
        <w:t xml:space="preserve">  /\ h.last.a(Apply(+ : (to * y0) + h2 + h.reml, s0) = h.last.v ))</w:t>
      </w:r>
      <w:r>
        <w:rPr>
          <w:rStyle w:val="code"/>
        </w:rPr>
        <w:br/>
      </w:r>
    </w:p>
    <w:p w14:paraId="2A99CE1B" w14:textId="77777777" w:rsidR="000229B4" w:rsidRDefault="000229B4">
      <w:pPr>
        <w:pStyle w:val="cmd1"/>
        <w:ind w:left="0"/>
      </w:pPr>
      <w:r>
        <w:rPr>
          <w:b/>
          <w:sz w:val="24"/>
        </w:rPr>
        <w:t>OC2</w:t>
      </w:r>
      <w:r>
        <w:rPr>
          <w:rStyle w:val="code"/>
        </w:rPr>
        <w:tab/>
        <w:t>(ALL t :IN act, h :IN Prefixes(y0(t)) | (EXISTS to, h1, h2, h3 |</w:t>
      </w:r>
      <w:r>
        <w:rPr>
          <w:rStyle w:val="code"/>
        </w:rPr>
        <w:br/>
      </w:r>
      <w:r>
        <w:rPr>
          <w:rStyle w:val="code"/>
        </w:rPr>
        <w:tab/>
        <w:t xml:space="preserve">     to.set = AtBegin(t) /\ Consistent(to, xc0) /\ Valid(y0, to)</w:t>
      </w:r>
      <w:r>
        <w:rPr>
          <w:rStyle w:val="code"/>
        </w:rPr>
        <w:br/>
      </w:r>
      <w:r>
        <w:rPr>
          <w:rStyle w:val="code"/>
        </w:rPr>
        <w:tab/>
        <w:t xml:space="preserve">  /\ IsInterleaving(h1, {t' | t</w:t>
      </w:r>
      <w:r w:rsidR="003915BC">
        <w:rPr>
          <w:rStyle w:val="code"/>
        </w:rPr>
        <w:t>' IN current-AtBegin(t)-</w:t>
      </w:r>
      <w:r>
        <w:rPr>
          <w:rStyle w:val="code"/>
        </w:rPr>
        <w:t xml:space="preserve">{t} </w:t>
      </w:r>
      <w:r w:rsidR="003915BC">
        <w:rPr>
          <w:rStyle w:val="code"/>
        </w:rPr>
        <w:t>|</w:t>
      </w:r>
      <w:r>
        <w:rPr>
          <w:rStyle w:val="code"/>
        </w:rPr>
        <w:t>| y0(t')})</w:t>
      </w:r>
      <w:r>
        <w:rPr>
          <w:rStyle w:val="code"/>
        </w:rPr>
        <w:br/>
      </w:r>
      <w:r>
        <w:rPr>
          <w:rStyle w:val="code"/>
        </w:rPr>
        <w:tab/>
        <w:t xml:space="preserve">  /\ h2 &lt;&lt;= h1     </w:t>
      </w:r>
      <w:r>
        <w:rPr>
          <w:rStyle w:val="m"/>
        </w:rPr>
        <w:t>% subsequence</w:t>
      </w:r>
      <w:r>
        <w:rPr>
          <w:rStyle w:val="code"/>
        </w:rPr>
        <w:br/>
      </w:r>
      <w:r>
        <w:rPr>
          <w:rStyle w:val="code"/>
        </w:rPr>
        <w:tab/>
        <w:t xml:space="preserve">  /\ IsInterleaving(h3, </w:t>
      </w:r>
      <w:r w:rsidR="00603DE6">
        <w:rPr>
          <w:rStyle w:val="code"/>
        </w:rPr>
        <w:t>{h2;</w:t>
      </w:r>
      <w:r>
        <w:rPr>
          <w:rStyle w:val="code"/>
        </w:rPr>
        <w:t xml:space="preserve"> h.reml})</w:t>
      </w:r>
      <w:r>
        <w:rPr>
          <w:rStyle w:val="code"/>
        </w:rPr>
        <w:br/>
      </w:r>
      <w:r>
        <w:rPr>
          <w:rStyle w:val="code"/>
        </w:rPr>
        <w:tab/>
        <w:t xml:space="preserve">  /\ h.last.a(Apply(+ : (to * y0) + h3, s0) = h.last.v ))</w:t>
      </w:r>
      <w:r>
        <w:rPr>
          <w:rStyle w:val="code"/>
        </w:rPr>
        <w:br/>
      </w:r>
    </w:p>
    <w:p w14:paraId="6984AD1C" w14:textId="77777777" w:rsidR="000229B4" w:rsidRDefault="000229B4">
      <w:pPr>
        <w:pStyle w:val="cmd1"/>
        <w:ind w:left="0"/>
        <w:rPr>
          <w:rStyle w:val="code"/>
        </w:rPr>
      </w:pPr>
      <w:r>
        <w:rPr>
          <w:b/>
          <w:sz w:val="24"/>
        </w:rPr>
        <w:t>NC</w:t>
      </w:r>
      <w:r>
        <w:rPr>
          <w:rStyle w:val="code"/>
        </w:rPr>
        <w:tab/>
        <w:t>true</w:t>
      </w:r>
      <w:r>
        <w:rPr>
          <w:rStyle w:val="code"/>
        </w:rPr>
        <w:tab/>
      </w:r>
      <w:r>
        <w:rPr>
          <w:rStyle w:val="code"/>
        </w:rPr>
        <w:tab/>
      </w:r>
    </w:p>
    <w:p w14:paraId="21F1FA11" w14:textId="77777777" w:rsidR="000229B4" w:rsidRDefault="000229B4">
      <w:pPr>
        <w:pStyle w:val="routine"/>
        <w:rPr>
          <w:rStyle w:val="code"/>
        </w:rPr>
      </w:pPr>
      <w:r>
        <w:rPr>
          <w:rStyle w:val="code"/>
        </w:rPr>
        <w:t>FUNC Prefixes(h) -&gt; SET H = RET {h' | h' &lt;= h /\ h' # {}}</w:t>
      </w:r>
    </w:p>
    <w:p w14:paraId="5B13316B" w14:textId="77777777" w:rsidR="000229B4" w:rsidRDefault="000229B4">
      <w:pPr>
        <w:pStyle w:val="routine"/>
        <w:rPr>
          <w:rStyle w:val="code"/>
        </w:rPr>
      </w:pPr>
      <w:r>
        <w:rPr>
          <w:rStyle w:val="code"/>
        </w:rPr>
        <w:t>FUNC AtBegin(t) -&gt; TS = RET {t' | xc.closure(t', t)}</w:t>
      </w:r>
      <w:r>
        <w:rPr>
          <w:rStyle w:val="code"/>
        </w:rPr>
        <w:br/>
      </w:r>
      <w:r>
        <w:rPr>
          <w:rStyle w:val="m"/>
        </w:rPr>
        <w:t xml:space="preserve">% The transactions that are committed when </w:t>
      </w:r>
      <w:r>
        <w:rPr>
          <w:rStyle w:val="code"/>
        </w:rPr>
        <w:t>t</w:t>
      </w:r>
      <w:r>
        <w:rPr>
          <w:rStyle w:val="m"/>
        </w:rPr>
        <w:t xml:space="preserve"> begins.</w:t>
      </w:r>
    </w:p>
    <w:p w14:paraId="0A5BCE82" w14:textId="77777777" w:rsidR="000229B4" w:rsidRPr="002D2C8D" w:rsidRDefault="000229B4">
      <w:pPr>
        <w:pStyle w:val="routine"/>
        <w:keepNext/>
        <w:keepLines/>
        <w:rPr>
          <w:rStyle w:val="code"/>
          <w:rFonts w:ascii="Times New Roman" w:hAnsi="Times New Roman"/>
        </w:rPr>
      </w:pPr>
      <w:r>
        <w:rPr>
          <w:rStyle w:val="code"/>
        </w:rPr>
        <w:t xml:space="preserve">FUNC IsInterleaving(h, s: SET H) -&gt; BOOL = </w:t>
      </w:r>
      <w:r>
        <w:rPr>
          <w:rStyle w:val="code"/>
        </w:rPr>
        <w:br/>
      </w:r>
      <w:r>
        <w:rPr>
          <w:rStyle w:val="m"/>
        </w:rPr>
        <w:t xml:space="preserve">% </w:t>
      </w:r>
      <w:r>
        <w:rPr>
          <w:rStyle w:val="code"/>
        </w:rPr>
        <w:t>h</w:t>
      </w:r>
      <w:r>
        <w:rPr>
          <w:rStyle w:val="m"/>
        </w:rPr>
        <w:t xml:space="preserve"> is an interleaving of the histories in </w:t>
      </w:r>
      <w:r>
        <w:rPr>
          <w:rStyle w:val="code"/>
        </w:rPr>
        <w:t>s</w:t>
      </w:r>
      <w:r>
        <w:rPr>
          <w:rStyle w:val="m"/>
        </w:rPr>
        <w:t xml:space="preserve">. This is true if there’s amultiset </w:t>
      </w:r>
      <w:r>
        <w:rPr>
          <w:rStyle w:val="code"/>
        </w:rPr>
        <w:t>il</w:t>
      </w:r>
      <w:r>
        <w:rPr>
          <w:rStyle w:val="m"/>
        </w:rPr>
        <w:t xml:space="preserve"> that partitions </w:t>
      </w:r>
      <w:r>
        <w:rPr>
          <w:rStyle w:val="code"/>
        </w:rPr>
        <w:t>h.dom</w:t>
      </w:r>
      <w:r>
        <w:rPr>
          <w:rStyle w:val="m"/>
        </w:rPr>
        <w:t xml:space="preserve">, and </w:t>
      </w:r>
      <w:r w:rsidR="002D2C8D">
        <w:rPr>
          <w:rStyle w:val="m"/>
        </w:rPr>
        <w:br/>
        <w:t xml:space="preserve">% </w:t>
      </w:r>
      <w:r>
        <w:rPr>
          <w:rStyle w:val="m"/>
        </w:rPr>
        <w:t xml:space="preserve">each element of </w:t>
      </w:r>
      <w:r>
        <w:rPr>
          <w:rStyle w:val="code"/>
        </w:rPr>
        <w:t>il</w:t>
      </w:r>
      <w:r w:rsidR="002D2C8D">
        <w:rPr>
          <w:rStyle w:val="m"/>
        </w:rPr>
        <w:t xml:space="preserve"> extracts </w:t>
      </w:r>
      <w:r>
        <w:rPr>
          <w:rStyle w:val="m"/>
        </w:rPr>
        <w:t xml:space="preserve">one of the histories in </w:t>
      </w:r>
      <w:r>
        <w:rPr>
          <w:rStyle w:val="code"/>
        </w:rPr>
        <w:t>s</w:t>
      </w:r>
      <w:r>
        <w:rPr>
          <w:rStyle w:val="m"/>
        </w:rPr>
        <w:t xml:space="preserve"> from </w:t>
      </w:r>
      <w:r>
        <w:rPr>
          <w:rStyle w:val="code"/>
        </w:rPr>
        <w:t xml:space="preserve">h </w:t>
      </w:r>
    </w:p>
    <w:p w14:paraId="7F0E15A2" w14:textId="77777777" w:rsidR="000229B4" w:rsidRPr="00334DBC" w:rsidRDefault="000229B4">
      <w:pPr>
        <w:pStyle w:val="cmd1"/>
        <w:rPr>
          <w:rStyle w:val="code"/>
          <w:lang w:val="fr-FR"/>
        </w:rPr>
      </w:pPr>
      <w:r w:rsidRPr="00334DBC">
        <w:rPr>
          <w:rStyle w:val="code"/>
          <w:lang w:val="fr-FR"/>
        </w:rPr>
        <w:t>RET (EXISTS il: SEQ SEQ Int |</w:t>
      </w:r>
    </w:p>
    <w:p w14:paraId="5A60E1D5" w14:textId="77777777" w:rsidR="000229B4" w:rsidRPr="00334DBC" w:rsidRDefault="000229B4">
      <w:pPr>
        <w:pStyle w:val="cmd2"/>
        <w:rPr>
          <w:lang w:val="fr-FR"/>
        </w:rPr>
      </w:pPr>
      <w:r w:rsidRPr="00334DBC">
        <w:rPr>
          <w:rStyle w:val="code"/>
          <w:lang w:val="fr-FR"/>
        </w:rPr>
        <w:t xml:space="preserve">(+ : il) == h.dom.seq /\ {z :IN il </w:t>
      </w:r>
      <w:r w:rsidR="002A2C5E">
        <w:rPr>
          <w:rStyle w:val="code"/>
          <w:lang w:val="fr-FR"/>
        </w:rPr>
        <w:t>||</w:t>
      </w:r>
      <w:r w:rsidRPr="00334DBC">
        <w:rPr>
          <w:rStyle w:val="code"/>
          <w:lang w:val="fr-FR"/>
        </w:rPr>
        <w:t xml:space="preserve"> z * h} == s.seq )</w:t>
      </w:r>
    </w:p>
    <w:p w14:paraId="51C49D7E" w14:textId="77777777" w:rsidR="000229B4" w:rsidRDefault="000229B4">
      <w:pPr>
        <w:pageBreakBefore/>
      </w:pPr>
      <w:r>
        <w:t xml:space="preserve">A set of transactions is serializable if there is a serialization for all of them. All versions of the invariant require the committed transactions to be serializable; hence a transaction can only commit if it is serializable with all the already committed transactions. There are different ideas about the uncommitted ones. Some ideas use </w:t>
      </w:r>
      <w:r>
        <w:rPr>
          <w:rStyle w:val="code"/>
        </w:rPr>
        <w:t>AtBegin(t)</w:t>
      </w:r>
      <w:r>
        <w:t>: the transactions that committed b</w:t>
      </w:r>
      <w:r>
        <w:t>e</w:t>
      </w:r>
      <w:r>
        <w:t xml:space="preserve">fore </w:t>
      </w:r>
      <w:r>
        <w:rPr>
          <w:rStyle w:val="code"/>
        </w:rPr>
        <w:t>t</w:t>
      </w:r>
      <w:r>
        <w:t xml:space="preserve"> started.</w:t>
      </w:r>
    </w:p>
    <w:p w14:paraId="7EDAC0F0" w14:textId="77777777" w:rsidR="000229B4" w:rsidRDefault="000229B4">
      <w:pPr>
        <w:spacing w:before="120"/>
        <w:ind w:left="1080" w:hanging="1080"/>
      </w:pPr>
      <w:r>
        <w:rPr>
          <w:rStyle w:val="code"/>
          <w:b/>
          <w:sz w:val="24"/>
        </w:rPr>
        <w:t>AC</w:t>
      </w:r>
      <w:r>
        <w:tab/>
        <w:t xml:space="preserve">All Committable: every uncommitted transaction can commit now and </w:t>
      </w:r>
      <w:r>
        <w:rPr>
          <w:rStyle w:val="code"/>
        </w:rPr>
        <w:t>AC</w:t>
      </w:r>
      <w:r>
        <w:t xml:space="preserve"> still holds for the rest (implies that any subset of the uncommitted transactions can commit, since abort is always possible). Strict two-phase locking, which doesn’t release any locks until commit, ensures </w:t>
      </w:r>
      <w:r>
        <w:rPr>
          <w:rStyle w:val="code"/>
        </w:rPr>
        <w:t>AC</w:t>
      </w:r>
      <w:r>
        <w:t>.</w:t>
      </w:r>
    </w:p>
    <w:p w14:paraId="2928B30C" w14:textId="77777777" w:rsidR="000229B4" w:rsidRDefault="000229B4">
      <w:pPr>
        <w:spacing w:before="120"/>
        <w:ind w:left="1080" w:hanging="1080"/>
      </w:pPr>
      <w:r>
        <w:rPr>
          <w:rStyle w:val="code"/>
          <w:b/>
          <w:sz w:val="24"/>
        </w:rPr>
        <w:t>CC</w:t>
      </w:r>
      <w:r>
        <w:tab/>
        <w:t xml:space="preserve">Complete Commit: it’s possible for all the transactions to commit (i.e., there’s at least one that can commit and </w:t>
      </w:r>
      <w:r>
        <w:rPr>
          <w:rStyle w:val="code"/>
        </w:rPr>
        <w:t>CC</w:t>
      </w:r>
      <w:r>
        <w:t xml:space="preserve"> still holds for the rest). </w:t>
      </w:r>
      <w:r w:rsidR="00CB7884">
        <w:t xml:space="preserve">Two-phase locking, which doesn’t acquire any locks after releasing one, ensures </w:t>
      </w:r>
      <w:r w:rsidR="00CB7884">
        <w:rPr>
          <w:rStyle w:val="code"/>
        </w:rPr>
        <w:t>CC</w:t>
      </w:r>
      <w:r w:rsidR="00CB7884">
        <w:t xml:space="preserve">. </w:t>
      </w:r>
      <w:r>
        <w:rPr>
          <w:rStyle w:val="code"/>
        </w:rPr>
        <w:t>AC ==&gt; CC</w:t>
      </w:r>
      <w:r>
        <w:t xml:space="preserve">. </w:t>
      </w:r>
    </w:p>
    <w:p w14:paraId="19699094" w14:textId="77777777" w:rsidR="000229B4" w:rsidRDefault="000229B4">
      <w:pPr>
        <w:spacing w:before="120"/>
        <w:ind w:left="1080" w:hanging="1080"/>
      </w:pPr>
      <w:r>
        <w:rPr>
          <w:rStyle w:val="code"/>
          <w:b/>
          <w:sz w:val="24"/>
        </w:rPr>
        <w:t>EO</w:t>
      </w:r>
      <w:r>
        <w:tab/>
        <w:t xml:space="preserve">Equal Opportunity: every uncommitted transaction has some friends such that it can commit if they do. </w:t>
      </w:r>
      <w:r>
        <w:rPr>
          <w:rStyle w:val="code"/>
        </w:rPr>
        <w:t>CC ==&gt; EO</w:t>
      </w:r>
      <w:r>
        <w:t>.</w:t>
      </w:r>
    </w:p>
    <w:p w14:paraId="01DC409B" w14:textId="77777777" w:rsidR="000229B4" w:rsidRDefault="000229B4">
      <w:pPr>
        <w:spacing w:before="120"/>
        <w:ind w:left="1080" w:hanging="1080"/>
      </w:pPr>
      <w:r>
        <w:rPr>
          <w:rStyle w:val="code"/>
          <w:b/>
          <w:sz w:val="24"/>
        </w:rPr>
        <w:t>OD</w:t>
      </w:r>
      <w:r>
        <w:tab/>
        <w:t xml:space="preserve">Orphan Detection: every uncommitted transaction is serializable with its </w:t>
      </w:r>
      <w:r>
        <w:rPr>
          <w:rStyle w:val="code"/>
        </w:rPr>
        <w:t>AtBegin</w:t>
      </w:r>
      <w:r>
        <w:t xml:space="preserve"> plus some other transactions (a variation not given here restricts it to the </w:t>
      </w:r>
      <w:r>
        <w:rPr>
          <w:rStyle w:val="code"/>
        </w:rPr>
        <w:t>AtBegin</w:t>
      </w:r>
      <w:r>
        <w:t xml:space="preserve"> plus some other committed transactions). It may not be able to commit because it may not be serializable with all the committed transactions; a transaction with this pro</w:t>
      </w:r>
      <w:r>
        <w:t>p</w:t>
      </w:r>
      <w:r>
        <w:t>erty is called an ‘orphan’. Orphans can arise after a failure in a distributed system when a procedure keeps running even though its caller has failed, restarted, and r</w:t>
      </w:r>
      <w:r>
        <w:t>e</w:t>
      </w:r>
      <w:r>
        <w:t xml:space="preserve">leased its locks. The orphan procedure may do things based on the old values of the now unlocked data. </w:t>
      </w:r>
      <w:r>
        <w:rPr>
          <w:rStyle w:val="code"/>
        </w:rPr>
        <w:t>EO ==&gt; OD</w:t>
      </w:r>
      <w:r>
        <w:t>.</w:t>
      </w:r>
    </w:p>
    <w:p w14:paraId="79A72EAE" w14:textId="77777777" w:rsidR="000229B4" w:rsidRDefault="000229B4">
      <w:pPr>
        <w:spacing w:before="120"/>
        <w:ind w:left="1080" w:hanging="1080"/>
      </w:pPr>
      <w:r>
        <w:rPr>
          <w:rStyle w:val="code"/>
          <w:b/>
          <w:sz w:val="24"/>
        </w:rPr>
        <w:t>OC</w:t>
      </w:r>
      <w:r>
        <w:tab/>
        <w:t>Optimistic Concurrency: uncommitted transactions can see some sub</w:t>
      </w:r>
      <w:r w:rsidR="00CB7884">
        <w:t>set of what has happened. There’</w:t>
      </w:r>
      <w:r>
        <w:t xml:space="preserve">s no guarantee that any of them can commit; this means that the code must check at commit. Here are two versions; </w:t>
      </w:r>
      <w:r>
        <w:rPr>
          <w:rStyle w:val="code"/>
        </w:rPr>
        <w:t>OC1</w:t>
      </w:r>
      <w:r>
        <w:t xml:space="preserve"> is stronger.</w:t>
      </w:r>
    </w:p>
    <w:p w14:paraId="1DB6C825" w14:textId="77777777" w:rsidR="000229B4" w:rsidRDefault="000229B4">
      <w:pPr>
        <w:spacing w:before="120"/>
        <w:ind w:left="1620" w:hanging="540"/>
      </w:pPr>
      <w:r>
        <w:rPr>
          <w:rStyle w:val="code"/>
        </w:rPr>
        <w:t>OC1</w:t>
      </w:r>
      <w:r>
        <w:t>:</w:t>
      </w:r>
      <w:r>
        <w:tab/>
        <w:t xml:space="preserve">Each sees </w:t>
      </w:r>
      <w:r>
        <w:rPr>
          <w:rStyle w:val="code"/>
        </w:rPr>
        <w:t>AtBegin</w:t>
      </w:r>
      <w:r>
        <w:t xml:space="preserve"> + some other stuff + its stuff; this roughly corresponds to having a private workspace for each uncommitted transaction. </w:t>
      </w:r>
      <w:r>
        <w:rPr>
          <w:rStyle w:val="code"/>
        </w:rPr>
        <w:t>OD ==&gt; OC1</w:t>
      </w:r>
      <w:r>
        <w:t>.</w:t>
      </w:r>
    </w:p>
    <w:p w14:paraId="0828F276" w14:textId="77777777" w:rsidR="000229B4" w:rsidRDefault="000229B4">
      <w:pPr>
        <w:spacing w:before="120"/>
        <w:ind w:left="1620" w:hanging="540"/>
      </w:pPr>
      <w:r>
        <w:rPr>
          <w:rStyle w:val="code"/>
        </w:rPr>
        <w:t>OC2</w:t>
      </w:r>
      <w:r>
        <w:t>:</w:t>
      </w:r>
      <w:r>
        <w:tab/>
        <w:t xml:space="preserve">Each sees </w:t>
      </w:r>
      <w:r>
        <w:rPr>
          <w:rStyle w:val="code"/>
        </w:rPr>
        <w:t>AtBegin</w:t>
      </w:r>
      <w:r>
        <w:t xml:space="preserve"> + some other stuff including its stuff; this roughly corr</w:t>
      </w:r>
      <w:r>
        <w:t>e</w:t>
      </w:r>
      <w:r>
        <w:t xml:space="preserve">sponds to a shared workspace for uncommitted transactions. </w:t>
      </w:r>
      <w:r>
        <w:rPr>
          <w:rStyle w:val="code"/>
        </w:rPr>
        <w:t>OC1 ==&gt; OC2</w:t>
      </w:r>
    </w:p>
    <w:p w14:paraId="25EA4321" w14:textId="77777777" w:rsidR="000229B4" w:rsidRDefault="000229B4">
      <w:pPr>
        <w:spacing w:before="120"/>
        <w:ind w:left="1080" w:hanging="1080"/>
        <w:rPr>
          <w:rStyle w:val="code"/>
        </w:rPr>
      </w:pPr>
      <w:r>
        <w:rPr>
          <w:rStyle w:val="code"/>
          <w:b/>
          <w:sz w:val="24"/>
        </w:rPr>
        <w:t>NC</w:t>
      </w:r>
      <w:r>
        <w:tab/>
        <w:t xml:space="preserve">No Constraints: uncommitted transactions can see arbitrary values. Again, there's no guarantee that any of them can commit. </w:t>
      </w:r>
      <w:r>
        <w:rPr>
          <w:rStyle w:val="code"/>
        </w:rPr>
        <w:t>OC2 ==&gt; NC</w:t>
      </w:r>
      <w:r>
        <w:t>.</w:t>
      </w:r>
    </w:p>
    <w:p w14:paraId="271E0D8D" w14:textId="77777777" w:rsidR="000229B4" w:rsidRDefault="000229B4">
      <w:r>
        <w:t>Note that each of these implies all the lower ones.</w:t>
      </w:r>
    </w:p>
    <w:p w14:paraId="46FA956A" w14:textId="77777777" w:rsidR="000229B4" w:rsidRDefault="000229B4" w:rsidP="006069A1">
      <w:pPr>
        <w:pStyle w:val="Heading2"/>
      </w:pPr>
      <w:r>
        <w:t>Code</w:t>
      </w:r>
    </w:p>
    <w:p w14:paraId="1642F062" w14:textId="77777777" w:rsidR="000229B4" w:rsidRDefault="000229B4">
      <w:r>
        <w:t xml:space="preserve">In the remainder of the handout, we discuss various ways to code these specs. These are all ways to code the guards in </w:t>
      </w:r>
      <w:r>
        <w:rPr>
          <w:rStyle w:val="code"/>
        </w:rPr>
        <w:t>Do</w:t>
      </w:r>
      <w:r>
        <w:t xml:space="preserve"> and </w:t>
      </w:r>
      <w:r>
        <w:rPr>
          <w:rStyle w:val="code"/>
        </w:rPr>
        <w:t>Commit</w:t>
      </w:r>
      <w:r>
        <w:t>, stopping a transaction either from doing an action which will keep it from committing, or from committing if it isn’t serializable with other committed transactions.</w:t>
      </w:r>
    </w:p>
    <w:p w14:paraId="210C9028" w14:textId="77777777" w:rsidR="000229B4" w:rsidRDefault="000229B4">
      <w:pPr>
        <w:pStyle w:val="Heading3"/>
      </w:pPr>
      <w:r>
        <w:t>Two-phase locking</w:t>
      </w:r>
    </w:p>
    <w:p w14:paraId="7A031CFA" w14:textId="77777777" w:rsidR="000229B4" w:rsidRDefault="000229B4">
      <w:r>
        <w:t>The most common way to code this spec</w:t>
      </w:r>
      <w:r>
        <w:rPr>
          <w:rStyle w:val="FootnoteReference"/>
        </w:rPr>
        <w:footnoteReference w:id="79"/>
      </w:r>
      <w:r>
        <w:t xml:space="preserve"> is to ensure that a transaction can always commit (</w:t>
      </w:r>
      <w:r>
        <w:rPr>
          <w:sz w:val="20"/>
        </w:rPr>
        <w:t>AC</w:t>
      </w:r>
      <w:r>
        <w:t xml:space="preserve">) by </w:t>
      </w:r>
    </w:p>
    <w:p w14:paraId="647BA9D7" w14:textId="77777777" w:rsidR="000229B4" w:rsidRDefault="000229B4">
      <w:pPr>
        <w:pStyle w:val="i"/>
      </w:pPr>
      <w:r>
        <w:t>acquiring locks on data in such a way that the outstanding actions of active transactions a</w:t>
      </w:r>
      <w:r>
        <w:t>l</w:t>
      </w:r>
      <w:r>
        <w:t xml:space="preserve">ways commute, and then </w:t>
      </w:r>
    </w:p>
    <w:p w14:paraId="772F833B" w14:textId="77777777" w:rsidR="000229B4" w:rsidRDefault="000229B4">
      <w:pPr>
        <w:pStyle w:val="i"/>
      </w:pPr>
      <w:r>
        <w:t xml:space="preserve">doing each action of transaction </w:t>
      </w:r>
      <w:r>
        <w:rPr>
          <w:rStyle w:val="code"/>
        </w:rPr>
        <w:t>t</w:t>
      </w:r>
      <w:r>
        <w:t xml:space="preserve"> in a state consisting of the state of all the committed tran</w:t>
      </w:r>
      <w:r>
        <w:t>s</w:t>
      </w:r>
      <w:r>
        <w:t xml:space="preserve">actions plus the actions of </w:t>
      </w:r>
      <w:r>
        <w:rPr>
          <w:rStyle w:val="code"/>
        </w:rPr>
        <w:t>t</w:t>
      </w:r>
      <w:r>
        <w:t xml:space="preserve">. </w:t>
      </w:r>
    </w:p>
    <w:p w14:paraId="74CA5E60" w14:textId="77777777" w:rsidR="000229B4" w:rsidRDefault="000229B4">
      <w:r>
        <w:t xml:space="preserve">This ensures that we can always serialize </w:t>
      </w:r>
      <w:r>
        <w:rPr>
          <w:rStyle w:val="code"/>
        </w:rPr>
        <w:t>t</w:t>
      </w:r>
      <w:r>
        <w:t xml:space="preserve"> as the next committed transaction, since we can commute all its actions over those of any other active transaction. We proved a theorem to this effect in handout 17, the “big atomic actions” theorem. With this scheme there is at least one time where a transaction holds all its locks, and any such time can be taken as the time when the transaction executes atomically. If all the locks are held until commit (strict two-phase locking), </w:t>
      </w:r>
      <w:r>
        <w:rPr>
          <w:rStyle w:val="e"/>
        </w:rPr>
        <w:t>the serialization order is the commit order</w:t>
      </w:r>
      <w:r>
        <w:t xml:space="preserve"> (more precisely, the commit order is a legal serializ</w:t>
      </w:r>
      <w:r>
        <w:t>a</w:t>
      </w:r>
      <w:r>
        <w:t>tion order).</w:t>
      </w:r>
    </w:p>
    <w:p w14:paraId="1293711A" w14:textId="77777777" w:rsidR="000229B4" w:rsidRDefault="000229B4">
      <w:r>
        <w:t>To achieve this we need to associate a set of locks with each action in such a way that</w:t>
      </w:r>
      <w:r w:rsidR="00CB7884">
        <w:t xml:space="preserve"> any</w:t>
      </w:r>
      <w:r>
        <w:t xml:space="preserve"> two actions</w:t>
      </w:r>
      <w:r w:rsidR="00CB7884">
        <w:t xml:space="preserve"> that don’t commute </w:t>
      </w:r>
      <w:r>
        <w:t>have conflicting locks. For example, if the actions are just reads and writes, we can have a read lock and a write lock for each datum, with the rule that read locks don’t conflict with each other, but a write lock conflicts with either. This works because two reads commute, while a read and a write do not. Note that the locks are on the actions, not on the updates into which the actions are decomposed to code logging and recovery.</w:t>
      </w:r>
    </w:p>
    <w:p w14:paraId="3D66BF66" w14:textId="77777777" w:rsidR="000229B4" w:rsidRDefault="000229B4">
      <w:r>
        <w:t xml:space="preserve">Once acquired, </w:t>
      </w:r>
      <w:r>
        <w:rPr>
          <w:rStyle w:val="code"/>
        </w:rPr>
        <w:t>t</w:t>
      </w:r>
      <w:r>
        <w:t xml:space="preserve">’s locks must be held until </w:t>
      </w:r>
      <w:r>
        <w:rPr>
          <w:rStyle w:val="code"/>
        </w:rPr>
        <w:t>t</w:t>
      </w:r>
      <w:r>
        <w:t xml:space="preserve"> commits. Otherwise another transaction could see data modified by </w:t>
      </w:r>
      <w:r>
        <w:rPr>
          <w:rStyle w:val="code"/>
        </w:rPr>
        <w:t>t</w:t>
      </w:r>
      <w:r>
        <w:t xml:space="preserve">; then if </w:t>
      </w:r>
      <w:r>
        <w:rPr>
          <w:rStyle w:val="code"/>
        </w:rPr>
        <w:t>t</w:t>
      </w:r>
      <w:r>
        <w:t xml:space="preserve"> aborts rather than committing, the other transaction would also have to abort. Thus we would not be maintaining the invariant that every transaction can always commit, because the premature release of locks means that all the actions of active transactions may not commute. Holding the locks until commit is called </w:t>
      </w:r>
      <w:r>
        <w:rPr>
          <w:rStyle w:val="e"/>
        </w:rPr>
        <w:t>strict two-phase locking</w:t>
      </w:r>
      <w:r>
        <w:t xml:space="preserve">. </w:t>
      </w:r>
    </w:p>
    <w:p w14:paraId="29C97470" w14:textId="77777777" w:rsidR="000229B4" w:rsidRDefault="000229B4">
      <w:r>
        <w:t>A variation is to release locks before commit, but not to acquire any locks after you have r</w:t>
      </w:r>
      <w:r>
        <w:t>e</w:t>
      </w:r>
      <w:r>
        <w:t xml:space="preserve">leased one. This is called </w:t>
      </w:r>
      <w:r>
        <w:rPr>
          <w:rStyle w:val="e"/>
        </w:rPr>
        <w:t>two-phase locking</w:t>
      </w:r>
      <w:r>
        <w:t>, because there is a phase of acquiring locks, fo</w:t>
      </w:r>
      <w:r>
        <w:t>l</w:t>
      </w:r>
      <w:r>
        <w:t xml:space="preserve">lowed by a phase of releasing locks. </w:t>
      </w:r>
      <w:r w:rsidR="00727F90">
        <w:t xml:space="preserve">Two-phase locking implements the </w:t>
      </w:r>
      <w:r w:rsidR="00727F90">
        <w:rPr>
          <w:sz w:val="20"/>
        </w:rPr>
        <w:t>CC</w:t>
      </w:r>
      <w:r w:rsidR="00727F90">
        <w:t xml:space="preserve"> spec, in the sense that it guarantees that there’s always an order in which all the transactions can commit. Unlike strict two-phase locking, however, simple two-phase locking needs additional machinery, to d</w:t>
      </w:r>
      <w:r w:rsidR="00727F90">
        <w:t>e</w:t>
      </w:r>
      <w:r w:rsidR="00727F90">
        <w:t>cide which transactions can commit without waiting—it’s the ones that have not touched data written by an uncommitted transaction.</w:t>
      </w:r>
    </w:p>
    <w:p w14:paraId="3084B1FF" w14:textId="77777777" w:rsidR="000229B4" w:rsidRDefault="000229B4">
      <w:r>
        <w:t>One drawback of locking is that there can be deadlocks, as we saw in handout 14. It’s possible to detect deadlocks by looking for cycles in the graph of threads and locks with arcs for the rel</w:t>
      </w:r>
      <w:r>
        <w:t>a</w:t>
      </w:r>
      <w:r>
        <w:t xml:space="preserve">tions “thread </w:t>
      </w:r>
      <w:r>
        <w:rPr>
          <w:rStyle w:val="code"/>
        </w:rPr>
        <w:t>a</w:t>
      </w:r>
      <w:r>
        <w:t xml:space="preserve"> waiting for lock </w:t>
      </w:r>
      <w:r>
        <w:rPr>
          <w:rStyle w:val="code"/>
        </w:rPr>
        <w:t>b</w:t>
      </w:r>
      <w:r>
        <w:t xml:space="preserve">” and “lock </w:t>
      </w:r>
      <w:r>
        <w:rPr>
          <w:rStyle w:val="code"/>
        </w:rPr>
        <w:t>c</w:t>
      </w:r>
      <w:r>
        <w:t xml:space="preserve"> held by thread </w:t>
      </w:r>
      <w:r>
        <w:rPr>
          <w:rStyle w:val="code"/>
        </w:rPr>
        <w:t>d</w:t>
      </w:r>
      <w:r>
        <w:t>”. This is usually not done for mutexes, but it often is done by the lock manager of a database or transaction processing system, at least for threads and locks on a single machine. It requires global information about the graph, so it is expensive to code across a distributed system. The alternative is timeout: assume that if a thread waits too long for a lock it is deadlocked. Timeout is the poor man’s deadlock detection; most systems use it. A transaction system needs to have an automatic way to handle deadlock because the clients are not supposed to worry about concurrency, and that means they are not supposed to worry about avoiding deadlock.</w:t>
      </w:r>
    </w:p>
    <w:p w14:paraId="6DAD5E26" w14:textId="77777777" w:rsidR="000229B4" w:rsidRDefault="000229B4">
      <w:r>
        <w:t>To get a lot of concurrency, it is necessary to have fine-granularity locks that protect only small amounts of data, say records or tuples. This introduces two problems:</w:t>
      </w:r>
    </w:p>
    <w:p w14:paraId="2F01C1D4" w14:textId="77777777" w:rsidR="000229B4" w:rsidRDefault="000229B4">
      <w:pPr>
        <w:pStyle w:val="i"/>
      </w:pPr>
      <w:r>
        <w:t>There might be a great many of these locks.</w:t>
      </w:r>
    </w:p>
    <w:p w14:paraId="7175BCC0" w14:textId="77777777" w:rsidR="000229B4" w:rsidRDefault="000229B4">
      <w:pPr>
        <w:pStyle w:val="i"/>
      </w:pPr>
      <w:r>
        <w:t xml:space="preserve">Usually records are grouped into sets, and an operation like “return all the records with </w:t>
      </w:r>
      <w:r>
        <w:rPr>
          <w:rStyle w:val="code"/>
        </w:rPr>
        <w:t>hairColor = blue</w:t>
      </w:r>
      <w:r>
        <w:t xml:space="preserve">” needs a lock that conflicts with inserting or deleting </w:t>
      </w:r>
      <w:r>
        <w:rPr>
          <w:rStyle w:val="e"/>
        </w:rPr>
        <w:t>any</w:t>
      </w:r>
      <w:r>
        <w:t xml:space="preserve"> such record.</w:t>
      </w:r>
    </w:p>
    <w:p w14:paraId="4CD710AE" w14:textId="77777777" w:rsidR="000229B4" w:rsidRDefault="000229B4">
      <w:r>
        <w:t xml:space="preserve">Both problems are usually solved by organizing locks into a tree or </w:t>
      </w:r>
      <w:r>
        <w:rPr>
          <w:smallCaps/>
        </w:rPr>
        <w:t>dag</w:t>
      </w:r>
      <w:r>
        <w:t xml:space="preserve"> and enforcing the rule that a lock on a node conflicts with locks on every descendant of that node. When there are too many locks, </w:t>
      </w:r>
      <w:r>
        <w:rPr>
          <w:rStyle w:val="e"/>
        </w:rPr>
        <w:t>escalate</w:t>
      </w:r>
      <w:r>
        <w:t xml:space="preserve"> to fewer locks with coarser granularity. This can get complicated; see Gray and Reuter</w:t>
      </w:r>
      <w:r>
        <w:rPr>
          <w:rStyle w:val="FootnoteReference"/>
        </w:rPr>
        <w:footnoteReference w:id="80"/>
      </w:r>
      <w:r>
        <w:t xml:space="preserve"> for details.</w:t>
      </w:r>
    </w:p>
    <w:p w14:paraId="71A7B1A8" w14:textId="77777777" w:rsidR="000229B4" w:rsidRDefault="000229B4">
      <w:r>
        <w:t xml:space="preserve">We now make the locking scheme more precise, omitting the complications of escalation. Each lock needs some sort of name; we use strings, which might have the form </w:t>
      </w:r>
      <w:r>
        <w:rPr>
          <w:rStyle w:val="code"/>
        </w:rPr>
        <w:t>"Read(addr)"</w:t>
      </w:r>
      <w:r>
        <w:t xml:space="preserve">, where </w:t>
      </w:r>
      <w:r>
        <w:rPr>
          <w:rStyle w:val="code"/>
        </w:rPr>
        <w:t>addr</w:t>
      </w:r>
      <w:r>
        <w:t xml:space="preserve"> is the name of a variable. Each transaction </w:t>
      </w:r>
      <w:r>
        <w:rPr>
          <w:rStyle w:val="code"/>
        </w:rPr>
        <w:t>t</w:t>
      </w:r>
      <w:r>
        <w:t xml:space="preserve"> has a set of locks </w:t>
      </w:r>
      <w:r>
        <w:rPr>
          <w:rStyle w:val="code"/>
        </w:rPr>
        <w:t>locks(t)</w:t>
      </w:r>
      <w:r>
        <w:t xml:space="preserve">, and each action </w:t>
      </w:r>
      <w:r>
        <w:rPr>
          <w:rStyle w:val="code"/>
        </w:rPr>
        <w:t>a</w:t>
      </w:r>
      <w:r>
        <w:t xml:space="preserve"> needs a set of locks </w:t>
      </w:r>
      <w:r>
        <w:rPr>
          <w:rStyle w:val="code"/>
        </w:rPr>
        <w:t>protect(a)</w:t>
      </w:r>
      <w:r>
        <w:t xml:space="preserve">. The </w:t>
      </w:r>
      <w:r>
        <w:rPr>
          <w:rStyle w:val="code"/>
        </w:rPr>
        <w:t>conflict</w:t>
      </w:r>
      <w:r>
        <w:t xml:space="preserve"> relation says when two locks conflict. It must have the property stated in invariant </w:t>
      </w:r>
      <w:r>
        <w:rPr>
          <w:rStyle w:val="code"/>
        </w:rPr>
        <w:t>I1</w:t>
      </w:r>
      <w:r>
        <w:t xml:space="preserve">, that non-commuting actions have conflicting locks. Note that </w:t>
      </w:r>
      <w:r>
        <w:rPr>
          <w:rStyle w:val="code"/>
        </w:rPr>
        <w:t>conflict</w:t>
      </w:r>
      <w:r>
        <w:t xml:space="preserve"> need not be transitive.</w:t>
      </w:r>
    </w:p>
    <w:p w14:paraId="4957810D" w14:textId="77777777" w:rsidR="000229B4" w:rsidRDefault="000229B4">
      <w:r>
        <w:t xml:space="preserve">Invariant </w:t>
      </w:r>
      <w:r>
        <w:rPr>
          <w:rStyle w:val="code"/>
        </w:rPr>
        <w:t>I2</w:t>
      </w:r>
      <w:r>
        <w:t xml:space="preserve"> says that a transaction has to hold a lock that protects each of its actions, and </w:t>
      </w:r>
      <w:r>
        <w:rPr>
          <w:rStyle w:val="code"/>
        </w:rPr>
        <w:t>I3</w:t>
      </w:r>
      <w:r>
        <w:t xml:space="preserve"> says that two active transactions don’t hold conflicting locks. Putting these together, it’s clear that all the committed transactions in commit order, followed by any interleaving of the active transa</w:t>
      </w:r>
      <w:r>
        <w:t>c</w:t>
      </w:r>
      <w:r>
        <w:t>tions, produces the same histories.</w:t>
      </w:r>
    </w:p>
    <w:p w14:paraId="3CFEB5DA" w14:textId="77777777" w:rsidR="000229B4" w:rsidRDefault="000229B4">
      <w:pPr>
        <w:pStyle w:val="declhead"/>
        <w:rPr>
          <w:rStyle w:val="code"/>
        </w:rPr>
      </w:pPr>
      <w:r>
        <w:rPr>
          <w:rStyle w:val="code"/>
        </w:rPr>
        <w:t>TYPE</w:t>
      </w:r>
      <w:r>
        <w:rPr>
          <w:rStyle w:val="code"/>
        </w:rPr>
        <w:tab/>
        <w:t>Lk</w:t>
      </w:r>
      <w:r>
        <w:rPr>
          <w:rStyle w:val="code"/>
        </w:rPr>
        <w:tab/>
        <w:t>=</w:t>
      </w:r>
      <w:r>
        <w:rPr>
          <w:rStyle w:val="code"/>
        </w:rPr>
        <w:tab/>
        <w:t>String</w:t>
      </w:r>
    </w:p>
    <w:p w14:paraId="129335C7" w14:textId="77777777" w:rsidR="000229B4" w:rsidRDefault="000229B4">
      <w:pPr>
        <w:pStyle w:val="decl"/>
        <w:rPr>
          <w:rStyle w:val="code"/>
        </w:rPr>
      </w:pPr>
      <w:r>
        <w:rPr>
          <w:rStyle w:val="code"/>
        </w:rPr>
        <w:t>Lks</w:t>
      </w:r>
      <w:r>
        <w:rPr>
          <w:rStyle w:val="code"/>
        </w:rPr>
        <w:tab/>
        <w:t>=</w:t>
      </w:r>
      <w:r>
        <w:rPr>
          <w:rStyle w:val="code"/>
        </w:rPr>
        <w:tab/>
        <w:t>SET Lk</w:t>
      </w:r>
    </w:p>
    <w:p w14:paraId="3482D502" w14:textId="77777777" w:rsidR="000229B4" w:rsidRDefault="000229B4">
      <w:pPr>
        <w:pStyle w:val="declhead"/>
        <w:rPr>
          <w:rStyle w:val="code"/>
        </w:rPr>
      </w:pPr>
      <w:r>
        <w:rPr>
          <w:rStyle w:val="code"/>
        </w:rPr>
        <w:t xml:space="preserve">CONST </w:t>
      </w:r>
      <w:r>
        <w:rPr>
          <w:rStyle w:val="code"/>
        </w:rPr>
        <w:br/>
      </w:r>
      <w:r>
        <w:rPr>
          <w:rStyle w:val="code"/>
        </w:rPr>
        <w:tab/>
        <w:t>protect</w:t>
      </w:r>
      <w:r>
        <w:rPr>
          <w:rStyle w:val="code"/>
        </w:rPr>
        <w:tab/>
        <w:t>:</w:t>
      </w:r>
      <w:r>
        <w:rPr>
          <w:rStyle w:val="code"/>
        </w:rPr>
        <w:tab/>
        <w:t>A -&gt; Lks</w:t>
      </w:r>
      <w:r>
        <w:rPr>
          <w:rStyle w:val="code"/>
        </w:rPr>
        <w:tab/>
      </w:r>
    </w:p>
    <w:p w14:paraId="1A326CAB" w14:textId="77777777" w:rsidR="000229B4" w:rsidRDefault="000229B4">
      <w:pPr>
        <w:pStyle w:val="decl"/>
        <w:rPr>
          <w:rStyle w:val="code"/>
        </w:rPr>
      </w:pPr>
      <w:r>
        <w:rPr>
          <w:rStyle w:val="code"/>
        </w:rPr>
        <w:t>conflict</w:t>
      </w:r>
      <w:r>
        <w:rPr>
          <w:rStyle w:val="code"/>
        </w:rPr>
        <w:tab/>
        <w:t>:</w:t>
      </w:r>
      <w:r>
        <w:rPr>
          <w:rStyle w:val="code"/>
        </w:rPr>
        <w:tab/>
        <w:t>(Lk, Lk) -&gt; Bool</w:t>
      </w:r>
    </w:p>
    <w:p w14:paraId="1B7FA5C7" w14:textId="77777777" w:rsidR="000229B4" w:rsidRDefault="000229B4">
      <w:pPr>
        <w:pStyle w:val="routine"/>
        <w:rPr>
          <w:rStyle w:val="code"/>
        </w:rPr>
      </w:pPr>
      <w:r>
        <w:rPr>
          <w:rStyle w:val="code"/>
        </w:rPr>
        <w:t>% I1: (ALL a1, a2 | a1 * a2 # a2 * a1 ==&gt; conflict(protect(a1), protect(a2)))</w:t>
      </w:r>
    </w:p>
    <w:p w14:paraId="0B078BFA" w14:textId="77777777" w:rsidR="000229B4" w:rsidRDefault="000229B4">
      <w:pPr>
        <w:pStyle w:val="declhead"/>
        <w:rPr>
          <w:rStyle w:val="code"/>
        </w:rPr>
      </w:pPr>
      <w:r>
        <w:rPr>
          <w:rStyle w:val="code"/>
        </w:rPr>
        <w:t>VAR</w:t>
      </w:r>
      <w:r>
        <w:rPr>
          <w:rStyle w:val="code"/>
        </w:rPr>
        <w:tab/>
        <w:t>locks</w:t>
      </w:r>
      <w:r>
        <w:rPr>
          <w:rStyle w:val="code"/>
        </w:rPr>
        <w:tab/>
        <w:t>:</w:t>
      </w:r>
      <w:r>
        <w:rPr>
          <w:rStyle w:val="code"/>
        </w:rPr>
        <w:tab/>
        <w:t>T -&gt; Lks</w:t>
      </w:r>
    </w:p>
    <w:p w14:paraId="3B91B0A4" w14:textId="77777777" w:rsidR="000229B4" w:rsidRDefault="000229B4">
      <w:pPr>
        <w:pStyle w:val="routine"/>
        <w:rPr>
          <w:rStyle w:val="code"/>
        </w:rPr>
      </w:pPr>
      <w:r>
        <w:rPr>
          <w:rStyle w:val="code"/>
        </w:rPr>
        <w:t>% I2: (ALL t :IN active, e :IN y(t) | protect(e.a) &lt;= locks(t))</w:t>
      </w:r>
    </w:p>
    <w:p w14:paraId="5F324D9B" w14:textId="77777777" w:rsidR="000229B4" w:rsidRDefault="000229B4">
      <w:pPr>
        <w:pStyle w:val="routine"/>
      </w:pPr>
      <w:r>
        <w:rPr>
          <w:rStyle w:val="code"/>
        </w:rPr>
        <w:t>% I3: (ALL t1 :IN active, t2 :IN active | t1 # t2 ==&gt;</w:t>
      </w:r>
      <w:r>
        <w:rPr>
          <w:rStyle w:val="code"/>
        </w:rPr>
        <w:br/>
      </w:r>
      <w:r>
        <w:rPr>
          <w:rStyle w:val="code"/>
        </w:rPr>
        <w:tab/>
        <w:t xml:space="preserve"> </w:t>
      </w:r>
      <w:r w:rsidR="00E757BD">
        <w:rPr>
          <w:rStyle w:val="code"/>
        </w:rPr>
        <w:t xml:space="preserve"> </w:t>
      </w:r>
      <w:r>
        <w:rPr>
          <w:rStyle w:val="code"/>
        </w:rPr>
        <w:t>(ALL lk1 :IN locks(t1), lk2 :IN locks(t2) | ~ conflict(lk1, lk2)))</w:t>
      </w:r>
    </w:p>
    <w:p w14:paraId="27D81ED5" w14:textId="77777777" w:rsidR="000229B4" w:rsidRDefault="000229B4">
      <w:r>
        <w:t xml:space="preserve">To maintain </w:t>
      </w:r>
      <w:r>
        <w:rPr>
          <w:rStyle w:val="code"/>
        </w:rPr>
        <w:t>I2</w:t>
      </w:r>
      <w:r>
        <w:t xml:space="preserve"> the code needs a partial inverse of the </w:t>
      </w:r>
      <w:r>
        <w:rPr>
          <w:rStyle w:val="code"/>
        </w:rPr>
        <w:t>locks</w:t>
      </w:r>
      <w:r>
        <w:t xml:space="preserve"> function that answers the question: does anyone hold a lock that conflicts with </w:t>
      </w:r>
      <w:r>
        <w:rPr>
          <w:rStyle w:val="code"/>
        </w:rPr>
        <w:t>lk</w:t>
      </w:r>
      <w:r>
        <w:t>.</w:t>
      </w:r>
    </w:p>
    <w:p w14:paraId="29239DF5" w14:textId="77777777" w:rsidR="000229B4" w:rsidRDefault="000229B4">
      <w:pPr>
        <w:pStyle w:val="Heading3"/>
      </w:pPr>
      <w:r>
        <w:t>Multi-version time stamps</w:t>
      </w:r>
    </w:p>
    <w:p w14:paraId="566F8BE8" w14:textId="77777777" w:rsidR="000229B4" w:rsidRDefault="000229B4">
      <w:r>
        <w:t xml:space="preserve">It’s possible to give very direct code for the idea that the transactions take place serially, </w:t>
      </w:r>
      <w:r w:rsidR="008A3535">
        <w:t>each one at a different instant</w:t>
      </w:r>
      <w:r>
        <w:t>—we make each one happen at a single instant of logical time. Define a logical time and keep with each datum a history of its value at every instant in time. This can be represented as a sequence of pairs (</w:t>
      </w:r>
      <w:r>
        <w:rPr>
          <w:rStyle w:val="v"/>
        </w:rPr>
        <w:t>time</w:t>
      </w:r>
      <w:r>
        <w:t xml:space="preserve">, </w:t>
      </w:r>
      <w:r>
        <w:rPr>
          <w:rStyle w:val="v"/>
        </w:rPr>
        <w:t>value</w:t>
      </w:r>
      <w:r>
        <w:t xml:space="preserve">), with the meaning that the datum has the given value from the given time until the time of the next pair. Now we can code </w:t>
      </w:r>
      <w:r>
        <w:rPr>
          <w:rStyle w:val="code"/>
        </w:rPr>
        <w:t>AC</w:t>
      </w:r>
      <w:r>
        <w:t xml:space="preserve"> by picking a time for each transaction (usually the time of its </w:t>
      </w:r>
      <w:r>
        <w:rPr>
          <w:rStyle w:val="code"/>
        </w:rPr>
        <w:t>Begin</w:t>
      </w:r>
      <w:r>
        <w:t xml:space="preserve">, but any time between </w:t>
      </w:r>
      <w:r>
        <w:rPr>
          <w:rStyle w:val="code"/>
        </w:rPr>
        <w:t>Begin</w:t>
      </w:r>
      <w:r>
        <w:t xml:space="preserve"> and </w:t>
      </w:r>
      <w:r>
        <w:rPr>
          <w:rStyle w:val="code"/>
        </w:rPr>
        <w:t>Commit</w:t>
      </w:r>
      <w:r>
        <w:t xml:space="preserve"> will satisfy the external consistency requirement), and making every read obtain the value of the d</w:t>
      </w:r>
      <w:r>
        <w:t>a</w:t>
      </w:r>
      <w:r>
        <w:t>tum at the transaction’s time and every write set the value at that time.</w:t>
      </w:r>
    </w:p>
    <w:p w14:paraId="10571D33" w14:textId="77777777" w:rsidR="000229B4" w:rsidRPr="008A3535" w:rsidRDefault="000229B4">
      <w:pPr>
        <w:rPr>
          <w:i/>
        </w:rPr>
      </w:pPr>
      <w:r>
        <w:t xml:space="preserve">More precisely, a read at </w:t>
      </w:r>
      <w:r>
        <w:rPr>
          <w:rStyle w:val="v"/>
        </w:rPr>
        <w:t>t</w:t>
      </w:r>
      <w:r>
        <w:t xml:space="preserve"> gets the value at the next earlier definition, call it</w:t>
      </w:r>
      <w:r w:rsidR="008A3535">
        <w:t xml:space="preserve"> </w:t>
      </w:r>
      <w:r w:rsidR="008A3535">
        <w:rPr>
          <w:rStyle w:val="v"/>
        </w:rPr>
        <w:t>t'</w:t>
      </w:r>
      <w:r>
        <w:t xml:space="preserve">, and leaves a note that the value of that datum can’t change between </w:t>
      </w:r>
      <w:r>
        <w:rPr>
          <w:rStyle w:val="v"/>
        </w:rPr>
        <w:t>t</w:t>
      </w:r>
      <w:r w:rsidR="004C047D">
        <w:rPr>
          <w:rStyle w:val="v"/>
        </w:rPr>
        <w:t>'</w:t>
      </w:r>
      <w:r>
        <w:t xml:space="preserve"> and </w:t>
      </w:r>
      <w:r>
        <w:rPr>
          <w:rStyle w:val="v"/>
        </w:rPr>
        <w:t>t</w:t>
      </w:r>
      <w:r>
        <w:t xml:space="preserve"> unless the transaction aborts. To mai</w:t>
      </w:r>
      <w:r>
        <w:t>n</w:t>
      </w:r>
      <w:r>
        <w:t xml:space="preserve">tain </w:t>
      </w:r>
      <w:r>
        <w:rPr>
          <w:rStyle w:val="code"/>
        </w:rPr>
        <w:t>AC</w:t>
      </w:r>
      <w:r>
        <w:t xml:space="preserve"> the read must block if </w:t>
      </w:r>
      <w:r>
        <w:rPr>
          <w:rStyle w:val="v"/>
        </w:rPr>
        <w:t>t</w:t>
      </w:r>
      <w:r>
        <w:rPr>
          <w:i/>
        </w:rPr>
        <w:t>'</w:t>
      </w:r>
      <w:r>
        <w:t xml:space="preserve"> isn’t committed. If the read doesn’t block, then the transaction is said to read ‘dirty data’, and it can’t commit unless the one at </w:t>
      </w:r>
      <w:r>
        <w:rPr>
          <w:rStyle w:val="v"/>
        </w:rPr>
        <w:t>t</w:t>
      </w:r>
      <w:r>
        <w:rPr>
          <w:i/>
        </w:rPr>
        <w:t>'</w:t>
      </w:r>
      <w:r>
        <w:t xml:space="preserve"> does. This version implements </w:t>
      </w:r>
      <w:r>
        <w:rPr>
          <w:rStyle w:val="code"/>
        </w:rPr>
        <w:t>CC</w:t>
      </w:r>
      <w:r>
        <w:t xml:space="preserve"> instead of </w:t>
      </w:r>
      <w:r>
        <w:rPr>
          <w:rStyle w:val="code"/>
        </w:rPr>
        <w:t>AC</w:t>
      </w:r>
      <w:r>
        <w:t xml:space="preserve">. A write at </w:t>
      </w:r>
      <w:r>
        <w:rPr>
          <w:rStyle w:val="v"/>
        </w:rPr>
        <w:t>t</w:t>
      </w:r>
      <w:r>
        <w:t xml:space="preserve"> </w:t>
      </w:r>
      <w:r w:rsidR="004C047D">
        <w:t>is</w:t>
      </w:r>
      <w:r>
        <w:t xml:space="preserve"> </w:t>
      </w:r>
      <w:r w:rsidR="004C047D">
        <w:t xml:space="preserve">impossible if </w:t>
      </w:r>
      <w:r>
        <w:t xml:space="preserve">some other transaction has already read a different value at </w:t>
      </w:r>
      <w:r>
        <w:rPr>
          <w:rStyle w:val="v"/>
        </w:rPr>
        <w:t>t</w:t>
      </w:r>
      <w:r>
        <w:t>. This is the equivalent of deadlock, because the transaction cannot proceed. Or, in Jim Gray</w:t>
      </w:r>
      <w:r w:rsidR="00E757BD">
        <w:t>’</w:t>
      </w:r>
      <w:r>
        <w:t>s words, reads are writes (because they add to the history) and waits are aborts (because waiting for a write lock turns into aborting since the value at that time is already fixed).</w:t>
      </w:r>
      <w:r>
        <w:rPr>
          <w:rStyle w:val="FootnoteReference"/>
        </w:rPr>
        <w:footnoteReference w:id="81"/>
      </w:r>
      <w:r>
        <w:t xml:space="preserve"> These translations are not improvements, and they explain why multi-version time stamps have not b</w:t>
      </w:r>
      <w:r>
        <w:t>e</w:t>
      </w:r>
      <w:r>
        <w:t>come popular.</w:t>
      </w:r>
    </w:p>
    <w:p w14:paraId="7907DFCD" w14:textId="77777777" w:rsidR="000229B4" w:rsidRDefault="000229B4">
      <w:r>
        <w:t xml:space="preserve">A drastically simplified form of multi-version time stamps handles the common case of a very large transaction </w:t>
      </w:r>
      <w:r>
        <w:rPr>
          <w:rStyle w:val="code"/>
        </w:rPr>
        <w:t>t</w:t>
      </w:r>
      <w:r>
        <w:t xml:space="preserve"> that reads lots of shared data but only writes private data. This case arises in running a batch transaction that needs a snapshot of an online database. The simplification is to keep just one extra version of each datum; it works because </w:t>
      </w:r>
      <w:r>
        <w:rPr>
          <w:rStyle w:val="code"/>
        </w:rPr>
        <w:t>t</w:t>
      </w:r>
      <w:r>
        <w:t xml:space="preserve"> does no writes. You turn on this feature when </w:t>
      </w:r>
      <w:r>
        <w:rPr>
          <w:rStyle w:val="code"/>
        </w:rPr>
        <w:t>t</w:t>
      </w:r>
      <w:r>
        <w:t xml:space="preserve"> starts, and the system starts to do copy-on-write for all the data. Once </w:t>
      </w:r>
      <w:r>
        <w:rPr>
          <w:rStyle w:val="code"/>
        </w:rPr>
        <w:t>t</w:t>
      </w:r>
      <w:r>
        <w:t xml:space="preserve"> is done (actually, there could be several), the copies can be discarded.</w:t>
      </w:r>
    </w:p>
    <w:p w14:paraId="3E21B71B" w14:textId="77777777" w:rsidR="000229B4" w:rsidRDefault="000229B4">
      <w:pPr>
        <w:pStyle w:val="Heading3"/>
      </w:pPr>
      <w:r>
        <w:t>Optimistic concurrency control</w:t>
      </w:r>
    </w:p>
    <w:p w14:paraId="2E7A558F" w14:textId="77777777" w:rsidR="000229B4" w:rsidRDefault="000229B4">
      <w:pPr>
        <w:pStyle w:val="quote"/>
      </w:pPr>
      <w:r>
        <w:br/>
        <w:t>It’s easier to ask forgiveness than to beg permission.</w:t>
      </w:r>
    </w:p>
    <w:p w14:paraId="2631251E" w14:textId="77777777" w:rsidR="000229B4" w:rsidRDefault="000229B4">
      <w:pPr>
        <w:pStyle w:val="attrib"/>
      </w:pPr>
      <w:r>
        <w:t>Grace Hopper</w:t>
      </w:r>
    </w:p>
    <w:p w14:paraId="4669C564" w14:textId="77777777" w:rsidR="000229B4" w:rsidRDefault="000229B4">
      <w:r>
        <w:t xml:space="preserve">Sometimes you can get better performance by allowing a transaction to proceed even though it might not be able to commit. The standard version of this </w:t>
      </w:r>
      <w:r>
        <w:rPr>
          <w:rStyle w:val="e"/>
        </w:rPr>
        <w:t>optimistic</w:t>
      </w:r>
      <w:r>
        <w:t xml:space="preserve"> strategy allows a transaction to read any data it likes, keeps track of all the data values it has read, and saves all its writes in local variables. When the transaction commits, the system atomically </w:t>
      </w:r>
    </w:p>
    <w:p w14:paraId="62C670D5" w14:textId="77777777" w:rsidR="000229B4" w:rsidRDefault="000229B4">
      <w:pPr>
        <w:pStyle w:val="i"/>
      </w:pPr>
      <w:r>
        <w:t xml:space="preserve">checks that every datum read still has the value that was read, and </w:t>
      </w:r>
    </w:p>
    <w:p w14:paraId="71E37D9B" w14:textId="77777777" w:rsidR="000229B4" w:rsidRDefault="000229B4">
      <w:pPr>
        <w:pStyle w:val="i"/>
      </w:pPr>
      <w:r>
        <w:t xml:space="preserve">if this check succeeds, installs all the writes. </w:t>
      </w:r>
    </w:p>
    <w:p w14:paraId="3F56A888" w14:textId="77777777" w:rsidR="000229B4" w:rsidRPr="00B84DD7" w:rsidRDefault="000229B4">
      <w:r>
        <w:t xml:space="preserve">This obviously serializes the transaction at commit time, since the transaction behaves as if it did all its work at commit time. If any datum that was read has changed, the transaction aborts, and usually retries. This implements </w:t>
      </w:r>
      <w:r>
        <w:rPr>
          <w:sz w:val="20"/>
        </w:rPr>
        <w:t>OC1</w:t>
      </w:r>
      <w:r>
        <w:t xml:space="preserve"> or </w:t>
      </w:r>
      <w:r>
        <w:rPr>
          <w:sz w:val="20"/>
        </w:rPr>
        <w:t>OC2</w:t>
      </w:r>
      <w:r>
        <w:t>. The check can be made efficient by keeping a ve</w:t>
      </w:r>
      <w:r>
        <w:t>r</w:t>
      </w:r>
      <w:r>
        <w:t>sion number for each datum. Grouping the data and keeping a version number for each group is cheaper but may result in more aborts.</w:t>
      </w:r>
      <w:r w:rsidR="00B84DD7">
        <w:t xml:space="preserve"> Computer architects call optimistic concurrency control </w:t>
      </w:r>
      <w:r w:rsidR="00B84DD7">
        <w:rPr>
          <w:i/>
        </w:rPr>
        <w:t>speculation</w:t>
      </w:r>
      <w:r w:rsidR="00B84DD7">
        <w:t xml:space="preserve"> or </w:t>
      </w:r>
      <w:r w:rsidR="00B84DD7">
        <w:rPr>
          <w:i/>
        </w:rPr>
        <w:t>speculative execution</w:t>
      </w:r>
      <w:r w:rsidR="00B84DD7">
        <w:t>.</w:t>
      </w:r>
    </w:p>
    <w:p w14:paraId="7A8C41BE" w14:textId="77777777" w:rsidR="000229B4" w:rsidRDefault="000229B4">
      <w:r>
        <w:t>The disadvantages of optimistic concurrency control are that uncommitted transactions can see inconsistent states, and that livelock is possible because two conflicting transactions can repea</w:t>
      </w:r>
      <w:r>
        <w:t>t</w:t>
      </w:r>
      <w:r>
        <w:t>edly restart and abort each other. With locks at least one transaction will always make progress as long as you choose the youngest one to abort when a deadlock occurs.</w:t>
      </w:r>
    </w:p>
    <w:p w14:paraId="71C31C24" w14:textId="77777777" w:rsidR="000229B4" w:rsidRDefault="000229B4">
      <w:r>
        <w:t>OCC can avoid livelock by keeping a private write buffer for each transaction, so that a transa</w:t>
      </w:r>
      <w:r>
        <w:t>c</w:t>
      </w:r>
      <w:r>
        <w:t xml:space="preserve">tion only sees the writes of committed transactions plus its own writes. This ensures that at least one uncommitted transaction can commit whenever there’s an uncommitted transaction that started after the last committed transaction </w:t>
      </w:r>
      <w:r>
        <w:rPr>
          <w:rStyle w:val="code"/>
        </w:rPr>
        <w:t>t</w:t>
      </w:r>
      <w:r>
        <w:t xml:space="preserve">. A transaction that started before </w:t>
      </w:r>
      <w:r>
        <w:rPr>
          <w:rStyle w:val="code"/>
        </w:rPr>
        <w:t>t</w:t>
      </w:r>
      <w:r>
        <w:t xml:space="preserve"> might see both old and new values of variables written by </w:t>
      </w:r>
      <w:r>
        <w:rPr>
          <w:rStyle w:val="code"/>
        </w:rPr>
        <w:t>t</w:t>
      </w:r>
      <w:r>
        <w:t>, and therefore be unable to commit. Of course a pr</w:t>
      </w:r>
      <w:r>
        <w:t>i</w:t>
      </w:r>
      <w:r>
        <w:t>vate write buffer for each transaction is more expensive than a shared write buffer for all of them. This is especially true because the shared buffer can use copy-on-write to capture the old state, so that reads are not slowed down at all.</w:t>
      </w:r>
    </w:p>
    <w:p w14:paraId="651B96AC" w14:textId="77777777" w:rsidR="000229B4" w:rsidRDefault="000229B4">
      <w:r>
        <w:t>The Hydra design for a single-chip multi-processor</w:t>
      </w:r>
      <w:r>
        <w:rPr>
          <w:rStyle w:val="FootnoteReference"/>
        </w:rPr>
        <w:footnoteReference w:id="82"/>
      </w:r>
      <w:r>
        <w:t xml:space="preserve"> uses an interesting version of OCC to allow speculative parallel execution of a sequential program. The idea is to run several sequential se</w:t>
      </w:r>
      <w:r>
        <w:t>g</w:t>
      </w:r>
      <w:r>
        <w:t>ments of a program in parallel as transactions (usually loop iterations or a procedure call and its continuation). The desired commit order is fixed by the original sequential ordering, and the ea</w:t>
      </w:r>
      <w:r>
        <w:t>r</w:t>
      </w:r>
      <w:r>
        <w:t xml:space="preserve">liest segment is guaranteed to commit. Each transaction has a private write buffer but can see writes done by earlier transactions; if it sees any values that are later overwritten then it has to abort and retry. Most of this </w:t>
      </w:r>
      <w:r w:rsidR="004C047D">
        <w:t>work is done</w:t>
      </w:r>
      <w:r>
        <w:t xml:space="preserve"> by the hardware of the on-chip caches and write buf</w:t>
      </w:r>
      <w:r>
        <w:t>f</w:t>
      </w:r>
      <w:r>
        <w:t>ers.</w:t>
      </w:r>
    </w:p>
    <w:p w14:paraId="6E703F97" w14:textId="77777777" w:rsidR="000229B4" w:rsidRDefault="000229B4">
      <w:pPr>
        <w:pStyle w:val="Heading3"/>
      </w:pPr>
      <w:r>
        <w:t>Field calls and escrow locks</w:t>
      </w:r>
    </w:p>
    <w:p w14:paraId="63446E67" w14:textId="77777777" w:rsidR="000229B4" w:rsidRDefault="000229B4">
      <w:r>
        <w:t>There is a specialization of optimistic concurrency control called “field calls with escrow loc</w:t>
      </w:r>
      <w:r>
        <w:t>k</w:t>
      </w:r>
      <w:r>
        <w:t xml:space="preserve">ing” that can perform much better under some very special circumstances that occur frequently in practice. Suppose you have an operation that does </w:t>
      </w:r>
    </w:p>
    <w:p w14:paraId="534C4AA5" w14:textId="77777777" w:rsidR="000229B4" w:rsidRDefault="000229B4">
      <w:pPr>
        <w:pStyle w:val="routine"/>
      </w:pPr>
      <w:r>
        <w:rPr>
          <w:rStyle w:val="code"/>
        </w:rPr>
        <w:tab/>
        <w:t xml:space="preserve">&lt;&lt; IF pred(v) =&gt; v := f(v) [*] RAISE error &gt;&gt; </w:t>
      </w:r>
    </w:p>
    <w:p w14:paraId="30D884FE" w14:textId="77777777" w:rsidR="000229B4" w:rsidRDefault="000229B4">
      <w:r>
        <w:t xml:space="preserve">where </w:t>
      </w:r>
      <w:r>
        <w:rPr>
          <w:rStyle w:val="code"/>
        </w:rPr>
        <w:t>f</w:t>
      </w:r>
      <w:r>
        <w:t xml:space="preserve"> is total. A typical example is a debit operation, in which </w:t>
      </w:r>
      <w:r>
        <w:rPr>
          <w:rStyle w:val="code"/>
        </w:rPr>
        <w:t>v</w:t>
      </w:r>
      <w:r>
        <w:t xml:space="preserve"> is a balance, </w:t>
      </w:r>
      <w:r>
        <w:rPr>
          <w:rStyle w:val="code"/>
        </w:rPr>
        <w:t>pred(v)</w:t>
      </w:r>
      <w:r>
        <w:t xml:space="preserve"> is </w:t>
      </w:r>
      <w:r>
        <w:rPr>
          <w:rStyle w:val="code"/>
        </w:rPr>
        <w:t>v &gt; 100</w:t>
      </w:r>
      <w:r>
        <w:t xml:space="preserve">, and </w:t>
      </w:r>
      <w:r>
        <w:rPr>
          <w:rStyle w:val="code"/>
        </w:rPr>
        <w:t>f(v)</w:t>
      </w:r>
      <w:r>
        <w:t xml:space="preserve"> is </w:t>
      </w:r>
      <w:r>
        <w:rPr>
          <w:rStyle w:val="code"/>
        </w:rPr>
        <w:t>v </w:t>
      </w:r>
      <w:r>
        <w:rPr>
          <w:rStyle w:val="code"/>
        </w:rPr>
        <w:noBreakHyphen/>
        <w:t> 100</w:t>
      </w:r>
      <w:r>
        <w:t xml:space="preserve">. Then you can attach to </w:t>
      </w:r>
      <w:r>
        <w:rPr>
          <w:rStyle w:val="code"/>
        </w:rPr>
        <w:t>v</w:t>
      </w:r>
      <w:r>
        <w:t xml:space="preserve"> a ‘pending list’ of the </w:t>
      </w:r>
      <w:r>
        <w:rPr>
          <w:rStyle w:val="code"/>
        </w:rPr>
        <w:t>f</w:t>
      </w:r>
      <w:r>
        <w:t>’s done by a</w:t>
      </w:r>
      <w:r>
        <w:t>c</w:t>
      </w:r>
      <w:r>
        <w:t xml:space="preserve">tive transactions. To do this update, a transaction must acquire an ‘escrow lock’ on </w:t>
      </w:r>
      <w:r>
        <w:rPr>
          <w:rStyle w:val="code"/>
        </w:rPr>
        <w:t>v</w:t>
      </w:r>
      <w:r>
        <w:t xml:space="preserve">; this lock conflicts if applying any subset of the </w:t>
      </w:r>
      <w:r>
        <w:rPr>
          <w:rStyle w:val="code"/>
        </w:rPr>
        <w:t>f</w:t>
      </w:r>
      <w:r>
        <w:t xml:space="preserve">’s in the pending list makes the predicate false. In general this would be too complicated to test, but it is not hard if </w:t>
      </w:r>
      <w:r>
        <w:rPr>
          <w:rStyle w:val="code"/>
        </w:rPr>
        <w:t>f</w:t>
      </w:r>
      <w:r>
        <w:t>’s are increment and decrement (</w:t>
      </w:r>
      <w:r>
        <w:rPr>
          <w:rStyle w:val="code"/>
        </w:rPr>
        <w:t>v + n</w:t>
      </w:r>
      <w:r>
        <w:t xml:space="preserve"> and </w:t>
      </w:r>
      <w:r>
        <w:rPr>
          <w:rStyle w:val="code"/>
        </w:rPr>
        <w:t>v </w:t>
      </w:r>
      <w:r>
        <w:rPr>
          <w:rStyle w:val="code"/>
        </w:rPr>
        <w:noBreakHyphen/>
        <w:t> n</w:t>
      </w:r>
      <w:r>
        <w:t xml:space="preserve">) and </w:t>
      </w:r>
      <w:r>
        <w:rPr>
          <w:rStyle w:val="code"/>
        </w:rPr>
        <w:t>pred</w:t>
      </w:r>
      <w:r>
        <w:t xml:space="preserve">’s are single inequalities: just keep the largest and smallest values that </w:t>
      </w:r>
      <w:r>
        <w:rPr>
          <w:rStyle w:val="code"/>
        </w:rPr>
        <w:t>v</w:t>
      </w:r>
      <w:r>
        <w:t xml:space="preserve"> could attain if any subset of the active transactions commits. When a transaction commits, you apply all its pending updates. Since these field call updates don’t actually obtain the value of </w:t>
      </w:r>
      <w:r>
        <w:rPr>
          <w:rStyle w:val="code"/>
        </w:rPr>
        <w:t>v</w:t>
      </w:r>
      <w:r>
        <w:t xml:space="preserve">, but only test </w:t>
      </w:r>
      <w:r>
        <w:rPr>
          <w:rStyle w:val="code"/>
        </w:rPr>
        <w:t>pred</w:t>
      </w:r>
      <w:r>
        <w:t>, they don’t need read locks. An escrow lock conflicts with any ordinary read or write. For more details, see Gray and Reuter, pp 430-435.</w:t>
      </w:r>
    </w:p>
    <w:p w14:paraId="7D72D112" w14:textId="77777777" w:rsidR="000229B4" w:rsidRDefault="000229B4">
      <w:r>
        <w:t xml:space="preserve">This may seem like a lot of trouble, but if </w:t>
      </w:r>
      <w:r>
        <w:rPr>
          <w:rStyle w:val="code"/>
        </w:rPr>
        <w:t>v</w:t>
      </w:r>
      <w:r>
        <w:t xml:space="preserve"> is a variable that is touched by lots of transactions (such as a bank branch balance) it can increase concurrency dramatically, since in general none of the escrow locks will conflict.</w:t>
      </w:r>
    </w:p>
    <w:p w14:paraId="38CBA6B6" w14:textId="77777777" w:rsidR="000229B4" w:rsidRDefault="000229B4">
      <w:r>
        <w:t xml:space="preserve">Full escrow locking is a form of locking, not of optimism. A ‘field call’ (without escrow locking) is the same except that instead of treating the predicate as a lock, it checks atomically at commit time that all the predicates in the transaction are still true. This </w:t>
      </w:r>
      <w:r>
        <w:rPr>
          <w:i/>
        </w:rPr>
        <w:t>is</w:t>
      </w:r>
      <w:r>
        <w:t xml:space="preserve"> optimistic. The original form of optimism is a special case in which every </w:t>
      </w:r>
      <w:r>
        <w:rPr>
          <w:rStyle w:val="code"/>
        </w:rPr>
        <w:t>pred</w:t>
      </w:r>
      <w:r>
        <w:t xml:space="preserve"> has the form </w:t>
      </w:r>
      <w:r>
        <w:rPr>
          <w:rStyle w:val="code"/>
        </w:rPr>
        <w:t>v = old value</w:t>
      </w:r>
      <w:r>
        <w:t xml:space="preserve"> and every </w:t>
      </w:r>
      <w:r>
        <w:rPr>
          <w:rStyle w:val="code"/>
        </w:rPr>
        <w:t>f(v)</w:t>
      </w:r>
      <w:r>
        <w:t xml:space="preserve"> is just </w:t>
      </w:r>
      <w:r>
        <w:rPr>
          <w:rStyle w:val="code"/>
        </w:rPr>
        <w:t>new value</w:t>
      </w:r>
      <w:r>
        <w:t>.</w:t>
      </w:r>
    </w:p>
    <w:p w14:paraId="77C761AA" w14:textId="77777777" w:rsidR="000229B4" w:rsidRDefault="000229B4" w:rsidP="006069A1">
      <w:pPr>
        <w:pStyle w:val="Heading2"/>
        <w:pageBreakBefore/>
      </w:pPr>
      <w:r>
        <w:t>Nested transactions</w:t>
      </w:r>
    </w:p>
    <w:p w14:paraId="36FAB6E3" w14:textId="77777777" w:rsidR="00B84DD7" w:rsidRDefault="000229B4">
      <w:r>
        <w:t xml:space="preserve">It’s possible to generalize the results given here to the case of </w:t>
      </w:r>
      <w:r>
        <w:rPr>
          <w:rStyle w:val="e"/>
        </w:rPr>
        <w:t>nested</w:t>
      </w:r>
      <w:r>
        <w:t xml:space="preserve"> transactions. The idea is that within a single transaction we can recursively embed the entire transaction machinery. This isn’t interesting for handling crashes, since a crash will cause the top-level transaction to abort. It </w:t>
      </w:r>
      <w:r w:rsidRPr="00B84DD7">
        <w:rPr>
          <w:i/>
        </w:rPr>
        <w:t>is</w:t>
      </w:r>
      <w:r>
        <w:t xml:space="preserve"> interesting, however, for </w:t>
      </w:r>
      <w:r w:rsidR="00B84DD7">
        <w:t>two things:</w:t>
      </w:r>
    </w:p>
    <w:p w14:paraId="4B46ED51" w14:textId="77777777" w:rsidR="00B84DD7" w:rsidRDefault="00B84DD7" w:rsidP="00B84DD7">
      <w:pPr>
        <w:pStyle w:val="u"/>
        <w:numPr>
          <w:ilvl w:val="0"/>
          <w:numId w:val="40"/>
        </w:numPr>
      </w:pPr>
      <w:r>
        <w:t xml:space="preserve">Making </w:t>
      </w:r>
      <w:r w:rsidR="000229B4">
        <w:t>it easy to program with concurrency inside a transaction by relying on the atomicity (that is, serializability) of sub-transactions</w:t>
      </w:r>
    </w:p>
    <w:p w14:paraId="7B0B27DF" w14:textId="77777777" w:rsidR="000229B4" w:rsidRDefault="00B84DD7" w:rsidP="00B84DD7">
      <w:pPr>
        <w:pStyle w:val="u"/>
        <w:numPr>
          <w:ilvl w:val="0"/>
          <w:numId w:val="40"/>
        </w:numPr>
      </w:pPr>
      <w:r>
        <w:t xml:space="preserve">Making </w:t>
      </w:r>
      <w:r w:rsidR="000229B4">
        <w:t>it easy to handle errors by aborting unsuccessful sub-transactions.</w:t>
      </w:r>
    </w:p>
    <w:p w14:paraId="760581FB" w14:textId="77777777" w:rsidR="000229B4" w:rsidRDefault="000229B4">
      <w:r>
        <w:t>With this scheme, each transaction can have sub-transactions within itself. The definition of co</w:t>
      </w:r>
      <w:r>
        <w:t>r</w:t>
      </w:r>
      <w:r>
        <w:t>rectness is that all the sub-transactions satisfy the concurrency control invariant. In particular, all committed sub-transactions are serializable. When sub-transactions have their own nested tran</w:t>
      </w:r>
      <w:r>
        <w:t>s</w:t>
      </w:r>
      <w:r>
        <w:t>actions, we get a tree. When a sub-transaction commits, all its actions are added to the history of its parent.</w:t>
      </w:r>
    </w:p>
    <w:p w14:paraId="4C5870A5" w14:textId="77777777" w:rsidR="000229B4" w:rsidRDefault="000229B4">
      <w:r>
        <w:t xml:space="preserve">To code nested transactions using locking we need to know the conflict rules for the entire tree. They are simple: if two different transactions hold locks </w:t>
      </w:r>
      <w:r>
        <w:rPr>
          <w:rStyle w:val="code"/>
        </w:rPr>
        <w:t>lk1</w:t>
      </w:r>
      <w:r>
        <w:t xml:space="preserve"> and </w:t>
      </w:r>
      <w:r>
        <w:rPr>
          <w:rStyle w:val="code"/>
        </w:rPr>
        <w:t>lk2</w:t>
      </w:r>
      <w:r>
        <w:t xml:space="preserve"> and one is not the ancestor of the other, then </w:t>
      </w:r>
      <w:r>
        <w:rPr>
          <w:rStyle w:val="code"/>
        </w:rPr>
        <w:t>lk1</w:t>
      </w:r>
      <w:r>
        <w:t xml:space="preserve"> and </w:t>
      </w:r>
      <w:r>
        <w:rPr>
          <w:rStyle w:val="code"/>
        </w:rPr>
        <w:t>lk2</w:t>
      </w:r>
      <w:r>
        <w:t xml:space="preserve"> must not conflict. This ensures that all the actions of all the ou</w:t>
      </w:r>
      <w:r>
        <w:t>t</w:t>
      </w:r>
      <w:r>
        <w:t>standing transactions commute except for ancestors and descendants. When a sub-transaction commits, its parent inherits all its locks.</w:t>
      </w:r>
    </w:p>
    <w:p w14:paraId="77E64A85" w14:textId="77777777" w:rsidR="000229B4" w:rsidRDefault="000229B4">
      <w:pPr>
        <w:pStyle w:val="Heading2"/>
      </w:pPr>
      <w:r>
        <w:t>Interaction with recovery</w:t>
      </w:r>
    </w:p>
    <w:p w14:paraId="58C5D5B0" w14:textId="77777777" w:rsidR="000229B4" w:rsidRDefault="000229B4">
      <w:r>
        <w:t>We do not discuss in detail how to put this code for concurrency control together with the code for recovery that we studied earlier. The basic idea, however, is simple enough: the two are a</w:t>
      </w:r>
      <w:r>
        <w:t>l</w:t>
      </w:r>
      <w:r>
        <w:t xml:space="preserve">most completely orthogonal. All the concurrent transactions contribute their actions to the logs. Committing a transaction removes its undo’s from the undo logs, thus ensuring that its actions survive a crash; the single-transaction version of recovery in handout 18 removes everything from the undo logs. Aborting a transaction applies its undo’s to the state; the single-transaction version applies all the undo’s. </w:t>
      </w:r>
    </w:p>
    <w:p w14:paraId="38A3A711" w14:textId="77777777" w:rsidR="000229B4" w:rsidRDefault="000229B4">
      <w:r>
        <w:t>Concurrency control simply stops certain actions (</w:t>
      </w:r>
      <w:r>
        <w:rPr>
          <w:rStyle w:val="code"/>
        </w:rPr>
        <w:t>Do</w:t>
      </w:r>
      <w:r>
        <w:t xml:space="preserve"> or </w:t>
      </w:r>
      <w:r>
        <w:rPr>
          <w:rStyle w:val="code"/>
        </w:rPr>
        <w:t>Commit</w:t>
      </w:r>
      <w:r>
        <w:t xml:space="preserve">) from happening, and perhaps aborts some transactions that can’t commit. This is clearest in the case of locking, which just prevents any undesired changes to the state. Multi-version time stamps use a more complicated representation of the state; the ordinary state is an abstraction given a particular ordering of the transactions. Optimistic concurrency control aborts some transactions when they try to commit. The trickiest thing to show is that the undo’s that recovery does in </w:t>
      </w:r>
      <w:r>
        <w:rPr>
          <w:rStyle w:val="code"/>
        </w:rPr>
        <w:t>Abort</w:t>
      </w:r>
      <w:r>
        <w:t xml:space="preserve"> do the right thing.</w:t>
      </w:r>
    </w:p>
    <w:p w14:paraId="794D00C1" w14:textId="77777777" w:rsidR="000229B4" w:rsidRDefault="000229B4">
      <w:pPr>
        <w:pStyle w:val="Heading2"/>
      </w:pPr>
      <w:r>
        <w:t>Performance summary</w:t>
      </w:r>
    </w:p>
    <w:p w14:paraId="1A22D431" w14:textId="77777777" w:rsidR="000229B4" w:rsidRDefault="000229B4">
      <w:r>
        <w:t>Each of the coding schemes has some costs when everything is going well, and performs badly for some combinations of active transactions.</w:t>
      </w:r>
    </w:p>
    <w:p w14:paraId="45331AD1" w14:textId="77777777" w:rsidR="000229B4" w:rsidRDefault="0033674F">
      <w:r>
        <w:t xml:space="preserve">When there is no deadlock, locking just </w:t>
      </w:r>
      <w:r w:rsidR="000229B4">
        <w:t xml:space="preserve">pays the costs of acquiring the locks and of </w:t>
      </w:r>
      <w:r>
        <w:t xml:space="preserve">checking for </w:t>
      </w:r>
      <w:r w:rsidR="000229B4">
        <w:t>deadlock. Deadlocks lead to aborts, which waste the work done in the aborted transactions, a</w:t>
      </w:r>
      <w:r w:rsidR="000229B4">
        <w:t>l</w:t>
      </w:r>
      <w:r w:rsidR="000229B4">
        <w:t>though it’s possible to choose the aborted transactions so that progress is guaranteed. If the locks are too coarse either in granularity or in mode, many transactions will be waiting for locks, which increases latency and reduces concurrency.</w:t>
      </w:r>
    </w:p>
    <w:p w14:paraId="5498948C" w14:textId="77777777" w:rsidR="000229B4" w:rsidRDefault="0033674F">
      <w:r>
        <w:t xml:space="preserve">When there is no conflict, optimistic </w:t>
      </w:r>
      <w:r w:rsidR="000229B4">
        <w:t xml:space="preserve">concurrency control pays the cost of </w:t>
      </w:r>
      <w:r>
        <w:t>checking for</w:t>
      </w:r>
      <w:r w:rsidR="000229B4">
        <w:t xml:space="preserve"> compe</w:t>
      </w:r>
      <w:r w:rsidR="000229B4">
        <w:t>t</w:t>
      </w:r>
      <w:r w:rsidR="000229B4">
        <w:t xml:space="preserve">ing changes, whether this is done by version numbers or by saving initial values of variables and checking them at </w:t>
      </w:r>
      <w:r w:rsidR="000229B4">
        <w:rPr>
          <w:rStyle w:val="code"/>
        </w:rPr>
        <w:t>Commit</w:t>
      </w:r>
      <w:r w:rsidR="000229B4">
        <w:t xml:space="preserve">. If transactions conflict at </w:t>
      </w:r>
      <w:r w:rsidR="000229B4">
        <w:rPr>
          <w:rStyle w:val="code"/>
        </w:rPr>
        <w:t>Commit</w:t>
      </w:r>
      <w:r w:rsidR="000229B4">
        <w:t>, they get aborted, which wastes the work they did, and it’s possible to have livelock, that is, no progress, in the shared-write-buffer version; it’s OK in the private-write-buffer version, since someone has to commit before anyone else can fail to do so.</w:t>
      </w:r>
    </w:p>
    <w:p w14:paraId="7C87A9C7" w14:textId="77777777" w:rsidR="000229B4" w:rsidRDefault="000229B4">
      <w:r>
        <w:t>Multi-version time stamps pay a high price for maintaining the multi-version state in the good case; in general reads as well as writes change it. Transaction conflicts lead to aborts much as in the optimistic scheme. This method is inferior to both of the others in general; it is practical, however, for the special case of copy-on-write snapshots for read-only transactions, especially large ones.</w:t>
      </w:r>
    </w:p>
    <w:p w14:paraId="7B893F36" w14:textId="77777777" w:rsidR="000229B4" w:rsidRDefault="000229B4">
      <w:pPr>
        <w:pStyle w:val="routine"/>
        <w:sectPr w:rsidR="000229B4" w:rsidSect="00BC2F30">
          <w:footerReference w:type="default" r:id="rId220"/>
          <w:footnotePr>
            <w:numRestart w:val="eachSect"/>
          </w:footnotePr>
          <w:type w:val="nextColumn"/>
          <w:pgSz w:w="10080" w:h="15840" w:code="1"/>
          <w:pgMar w:top="1008" w:right="360" w:bottom="1008" w:left="360" w:header="504" w:footer="504" w:gutter="0"/>
          <w:pgNumType w:start="1"/>
          <w:cols w:space="720"/>
        </w:sectPr>
      </w:pPr>
    </w:p>
    <w:p w14:paraId="5B4AE7A3" w14:textId="77777777" w:rsidR="000229B4" w:rsidRDefault="000229B4">
      <w:pPr>
        <w:pStyle w:val="Heading1"/>
      </w:pPr>
      <w:bookmarkStart w:id="179" w:name="HOnoDistSys"/>
      <w:r>
        <w:t>21.  Distributed Systems</w:t>
      </w:r>
      <w:bookmarkEnd w:id="179"/>
    </w:p>
    <w:p w14:paraId="63A53D24" w14:textId="77777777" w:rsidR="000229B4" w:rsidRDefault="000229B4">
      <w:r>
        <w:t>The rest of the course is about distributed computing systems. In the next four lectures we will characterize distributed systems and study how to specify and code communication among the components of a distributed system. Later lectures consider higher-level system issues: distri</w:t>
      </w:r>
      <w:r>
        <w:t>b</w:t>
      </w:r>
      <w:r>
        <w:t>uted transactions, replication, security, management, and caching.</w:t>
      </w:r>
    </w:p>
    <w:p w14:paraId="5527819E" w14:textId="77777777" w:rsidR="000229B4" w:rsidRDefault="000229B4">
      <w:r>
        <w:t>The lectures on communication are organized bottom-up. Here is the plan:</w:t>
      </w:r>
    </w:p>
    <w:p w14:paraId="67A467AF" w14:textId="77777777" w:rsidR="000229B4" w:rsidRDefault="000229B4">
      <w:pPr>
        <w:pStyle w:val="i"/>
      </w:pPr>
      <w:r>
        <w:t xml:space="preserve">1. Overview. </w:t>
      </w:r>
    </w:p>
    <w:p w14:paraId="292A83E2" w14:textId="77777777" w:rsidR="000229B4" w:rsidRDefault="000229B4">
      <w:pPr>
        <w:pStyle w:val="i"/>
      </w:pPr>
      <w:r>
        <w:t>2. Links. Broadcast networks.</w:t>
      </w:r>
    </w:p>
    <w:p w14:paraId="5F1250BD" w14:textId="77777777" w:rsidR="000229B4" w:rsidRDefault="000229B4">
      <w:pPr>
        <w:pStyle w:val="i"/>
      </w:pPr>
      <w:r>
        <w:t>3. Switching networks.</w:t>
      </w:r>
    </w:p>
    <w:p w14:paraId="5CB0421E" w14:textId="77777777" w:rsidR="000229B4" w:rsidRDefault="000229B4">
      <w:pPr>
        <w:pStyle w:val="i"/>
      </w:pPr>
      <w:r>
        <w:t>4. Reliable messages.</w:t>
      </w:r>
    </w:p>
    <w:p w14:paraId="70E56278" w14:textId="77777777" w:rsidR="000229B4" w:rsidRDefault="000229B4">
      <w:pPr>
        <w:pStyle w:val="i"/>
      </w:pPr>
      <w:r>
        <w:t>5. Remote procedure call and network objects.</w:t>
      </w:r>
    </w:p>
    <w:p w14:paraId="2AFF932D" w14:textId="77777777" w:rsidR="000229B4" w:rsidRDefault="000229B4">
      <w:pPr>
        <w:pStyle w:val="Heading2"/>
      </w:pPr>
      <w:r>
        <w:t>Overview</w:t>
      </w:r>
    </w:p>
    <w:p w14:paraId="29BDE94F" w14:textId="77777777" w:rsidR="000229B4" w:rsidRDefault="000229B4">
      <w:r>
        <w:t>An underlying theme in computer systems as a whole, and especially in distributed systems, is the tradeoff between performance and complexity. Consider the problem of carrying railroad traffic across a mountain range.</w:t>
      </w:r>
      <w:r>
        <w:rPr>
          <w:rStyle w:val="FootnoteReference"/>
        </w:rPr>
        <w:footnoteReference w:id="83"/>
      </w:r>
      <w:r>
        <w:t xml:space="preserve"> The minimal system involves a single track through the mou</w:t>
      </w:r>
      <w:r>
        <w:t>n</w:t>
      </w:r>
      <w:r>
        <w:t>tains. This solves the problem, and no smaller system can do so. Furthermore, trains can travel from East to West at the full bandwidth of the track. But there is one major drawback: if it takes 10 hours for a train to traverse the single track, then it takes 10 hours to switch from E-W traffic to W-E traffic, and during this 10 hours the track is idle. The scheme for switching can be quite simple: the last E–W train tells the W-E train that it can go. There is a costly failure mode: the East end forgets that it sent a ‘last’ E-W train and sends another one; the result is either a coll</w:t>
      </w:r>
      <w:r>
        <w:t>i</w:t>
      </w:r>
      <w:r>
        <w:t>sion or a lot of backing up.</w:t>
      </w:r>
    </w:p>
    <w:p w14:paraId="75AC4BDF" w14:textId="77777777" w:rsidR="00B322DD" w:rsidRDefault="000229B4">
      <w:r>
        <w:t>The simplest way to solve both problems is to put in a second track. Now traffic can flow at full bandwidth in both directions, and the two-track system is even simpler than the single-track sy</w:t>
      </w:r>
      <w:r>
        <w:t>s</w:t>
      </w:r>
      <w:r>
        <w:t xml:space="preserve">tem, since we can dedicate one track to each direction and don’t have to keep track of which way traffic is running. However, the second track is quite expensive. If it has to be retrofitted, it may be as expensive as the first one. </w:t>
      </w:r>
    </w:p>
    <w:p w14:paraId="6DE7917C" w14:textId="77777777" w:rsidR="000229B4" w:rsidRDefault="000229B4">
      <w:r>
        <w:t>A much cheaper solution is to add sidings: short sections of double track, at which trains can pass each other. But now the signaling system must be much more complex to ensure that traffic between sidings flows in only one direction at a time, and that no siding fills up with trains.</w:t>
      </w:r>
    </w:p>
    <w:p w14:paraId="67C53C67" w14:textId="77777777" w:rsidR="000229B4" w:rsidRDefault="000229B4">
      <w:pPr>
        <w:pStyle w:val="Heading3"/>
      </w:pPr>
      <w:r>
        <w:t>What makes a system distributed?</w:t>
      </w:r>
    </w:p>
    <w:p w14:paraId="14AB2D16" w14:textId="77777777" w:rsidR="000229B4" w:rsidRDefault="000229B4">
      <w:pPr>
        <w:pStyle w:val="quote"/>
        <w:keepNext/>
        <w:spacing w:before="240"/>
      </w:pPr>
      <w:r>
        <w:t xml:space="preserve">One man’s constant is another man’s variable.      </w:t>
      </w:r>
    </w:p>
    <w:p w14:paraId="05ED6D87" w14:textId="77777777" w:rsidR="000229B4" w:rsidRDefault="000229B4">
      <w:pPr>
        <w:pStyle w:val="attrib"/>
      </w:pPr>
      <w:r>
        <w:t>Alan Perlis</w:t>
      </w:r>
    </w:p>
    <w:p w14:paraId="008F80EE" w14:textId="77777777" w:rsidR="000229B4" w:rsidRDefault="000229B4">
      <w:pPr>
        <w:pStyle w:val="quote"/>
        <w:keepLines/>
      </w:pPr>
      <w:r>
        <w:t>A distributed system is a system where I can’t get my work done because a computer has failed that I’ve never even heard of.</w:t>
      </w:r>
    </w:p>
    <w:p w14:paraId="1C51D65F" w14:textId="77777777" w:rsidR="000229B4" w:rsidRDefault="000229B4">
      <w:pPr>
        <w:pStyle w:val="attrib"/>
      </w:pPr>
      <w:smartTag w:uri="urn:schemas-microsoft-com:office:smarttags" w:element="PersonName">
        <w:r>
          <w:t>Leslie Lamport</w:t>
        </w:r>
      </w:smartTag>
    </w:p>
    <w:p w14:paraId="0A99BEED" w14:textId="77777777" w:rsidR="000229B4" w:rsidRDefault="000229B4">
      <w:r>
        <w:t>There is no universally accepted definition of a distributed system. It’s like pornography: you recognize one when you see it. And like everything in computing, it’s in the eye of the beholder. In the current primitive state of the art, Lamport’s definition has a lot of truth.</w:t>
      </w:r>
    </w:p>
    <w:p w14:paraId="473E42DB" w14:textId="77777777" w:rsidR="000229B4" w:rsidRDefault="000229B4">
      <w:r>
        <w:t>Nonetheless, there are some telltale signs that help us to recognize a distributed system:</w:t>
      </w:r>
    </w:p>
    <w:p w14:paraId="3A97A8F5" w14:textId="77777777" w:rsidR="000229B4" w:rsidRDefault="000229B4">
      <w:pPr>
        <w:pStyle w:val="i"/>
      </w:pPr>
      <w:r>
        <w:t xml:space="preserve">It has </w:t>
      </w:r>
      <w:r>
        <w:rPr>
          <w:rStyle w:val="e"/>
        </w:rPr>
        <w:t>concurrency</w:t>
      </w:r>
      <w:r>
        <w:t>, usually because there are multiple general-purpose computing elements. Distributed systems are closely related to multiprocessors.</w:t>
      </w:r>
    </w:p>
    <w:p w14:paraId="6739959E" w14:textId="77777777" w:rsidR="000229B4" w:rsidRDefault="000229B4">
      <w:pPr>
        <w:pStyle w:val="i"/>
      </w:pPr>
      <w:r>
        <w:rPr>
          <w:rStyle w:val="e"/>
        </w:rPr>
        <w:t>Communication costs</w:t>
      </w:r>
      <w:r>
        <w:t xml:space="preserve"> are an important part of the total cost of solving a problem on the sy</w:t>
      </w:r>
      <w:r>
        <w:t>s</w:t>
      </w:r>
      <w:r>
        <w:t>tem, and hence you try to minimize them. This is not the same as saying that the cost of communication is an important part of the system cost. In fact, it is more nearly the opposite: a system in which communication is good enough that the programmer doesn’t have to worry about it (perhaps because the system builder spent a lot of money on communication) is less like a distributed system. Distributed systems are closely related to telephone systems; i</w:t>
      </w:r>
      <w:r>
        <w:t>n</w:t>
      </w:r>
      <w:r>
        <w:t>deed, the telephone system is by far the largest example of a distributed system, though its functionality is much simpler than that of most systems in which computers play a more prominent role.</w:t>
      </w:r>
    </w:p>
    <w:p w14:paraId="272DCDB4" w14:textId="77777777" w:rsidR="000229B4" w:rsidRDefault="000229B4">
      <w:pPr>
        <w:pStyle w:val="i"/>
      </w:pPr>
      <w:r>
        <w:t xml:space="preserve">It </w:t>
      </w:r>
      <w:r>
        <w:rPr>
          <w:rStyle w:val="e"/>
        </w:rPr>
        <w:t>tolerates partial failures</w:t>
      </w:r>
      <w:r>
        <w:t>. If some parts break, the rest of the system keeps doing useful work. We usually don’t think of a system as distributed if every failure causes the entire sy</w:t>
      </w:r>
      <w:r>
        <w:t>s</w:t>
      </w:r>
      <w:r>
        <w:t>tem to go down.</w:t>
      </w:r>
    </w:p>
    <w:p w14:paraId="23393D2C" w14:textId="77777777" w:rsidR="000229B4" w:rsidRDefault="000229B4">
      <w:pPr>
        <w:pStyle w:val="i"/>
      </w:pPr>
      <w:r>
        <w:t xml:space="preserve">It is </w:t>
      </w:r>
      <w:r>
        <w:rPr>
          <w:rStyle w:val="e"/>
        </w:rPr>
        <w:t>scaleable</w:t>
      </w:r>
      <w:r>
        <w:t>: you can add more components to increase capacity without making any qual</w:t>
      </w:r>
      <w:r>
        <w:t>i</w:t>
      </w:r>
      <w:r>
        <w:t>tative changes in the system or its clients.</w:t>
      </w:r>
    </w:p>
    <w:p w14:paraId="65EC7F19" w14:textId="77777777" w:rsidR="000229B4" w:rsidRDefault="000229B4">
      <w:pPr>
        <w:pStyle w:val="i"/>
      </w:pPr>
      <w:r>
        <w:t xml:space="preserve">It is </w:t>
      </w:r>
      <w:r>
        <w:rPr>
          <w:rStyle w:val="e"/>
        </w:rPr>
        <w:t>heterogeneous</w:t>
      </w:r>
      <w:r>
        <w:t>. This means that you can add components that implement the system’s i</w:t>
      </w:r>
      <w:r>
        <w:t>n</w:t>
      </w:r>
      <w:r>
        <w:t>ternal interfaces in different ways: different telephone switches, different computers sending and receiving E-mail, different NFS clients and servers, or whatever. It also means that co</w:t>
      </w:r>
      <w:r>
        <w:t>m</w:t>
      </w:r>
      <w:r>
        <w:t xml:space="preserve">ponents may be </w:t>
      </w:r>
      <w:r>
        <w:rPr>
          <w:rStyle w:val="e"/>
        </w:rPr>
        <w:t>autonomous</w:t>
      </w:r>
      <w:r>
        <w:t>, that is, owned by different organizations and managed accor</w:t>
      </w:r>
      <w:r>
        <w:t>d</w:t>
      </w:r>
      <w:r>
        <w:t>ing to different policies. It doesn’t mean that you can add arbitrary components with arbitrary interfaces, because then what you have is chaos, not a system. Hence the useful reminder: “There’s no such thing as a heterogeneous system.”</w:t>
      </w:r>
    </w:p>
    <w:p w14:paraId="3CD4D22D" w14:textId="77777777" w:rsidR="000229B4" w:rsidRDefault="000229B4">
      <w:pPr>
        <w:pStyle w:val="Heading2"/>
      </w:pPr>
      <w:r>
        <w:t>Layers</w:t>
      </w:r>
    </w:p>
    <w:p w14:paraId="4B8FD7FF" w14:textId="77777777" w:rsidR="000229B4" w:rsidRDefault="000229B4">
      <w:pPr>
        <w:pStyle w:val="quote"/>
        <w:keepNext/>
        <w:spacing w:before="240"/>
      </w:pPr>
      <w:r>
        <w:t>Any idea in computing is made better by being made recursive.</w:t>
      </w:r>
    </w:p>
    <w:p w14:paraId="685E2EB2" w14:textId="77777777" w:rsidR="000229B4" w:rsidRDefault="000229B4">
      <w:pPr>
        <w:pStyle w:val="attrib"/>
        <w:keepNext/>
      </w:pPr>
      <w:r>
        <w:t>Brian Randell</w:t>
      </w:r>
    </w:p>
    <w:p w14:paraId="0032536F" w14:textId="77777777" w:rsidR="000229B4" w:rsidRDefault="000229B4">
      <w:pPr>
        <w:pStyle w:val="quote"/>
      </w:pPr>
      <w:r>
        <w:t xml:space="preserve">There are three rules for writing a novel. </w:t>
      </w:r>
      <w:r>
        <w:br/>
        <w:t xml:space="preserve">Unfortunately, no one knows what they are. </w:t>
      </w:r>
    </w:p>
    <w:p w14:paraId="25B78AF7" w14:textId="77777777" w:rsidR="000229B4" w:rsidRDefault="000229B4">
      <w:pPr>
        <w:pStyle w:val="attrib"/>
      </w:pPr>
      <w:smartTag w:uri="urn:schemas-microsoft-com:office:smarttags" w:element="place">
        <w:smartTag w:uri="urn:schemas-microsoft-com:office:smarttags" w:element="City">
          <w:r>
            <w:t>Somerset</w:t>
          </w:r>
        </w:smartTag>
      </w:smartTag>
      <w:r>
        <w:t xml:space="preserve"> Maugham</w:t>
      </w:r>
    </w:p>
    <w:p w14:paraId="0D5ADDB5" w14:textId="77777777" w:rsidR="000229B4" w:rsidRDefault="000229B4">
      <w:r>
        <w:t>You can look at a computer system at many different scales. At each scale you see the same b</w:t>
      </w:r>
      <w:r>
        <w:t>a</w:t>
      </w:r>
      <w:r>
        <w:t>sic components: computing, storage, and communications. The bigger system is made up of smaller ones. Figure 1 illustrates this idea over about 10 orders of magnitude (we have seen it before, in the handout on performance</w:t>
      </w:r>
      <w:r w:rsidR="00031DB5">
        <w:t>)</w:t>
      </w:r>
      <w:r>
        <w:t>.</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731E74" w14:paraId="56B8F118" w14:textId="77777777">
        <w:tc>
          <w:tcPr>
            <w:tcW w:w="9018" w:type="dxa"/>
          </w:tcPr>
          <w:p w14:paraId="71F81E8D" w14:textId="77777777" w:rsidR="00731E74" w:rsidRDefault="00731E74" w:rsidP="00731E74">
            <w:pPr>
              <w:pStyle w:val="picture"/>
              <w:framePr w:w="0" w:hSpace="0" w:vSpace="0" w:wrap="auto" w:xAlign="left" w:yAlign="inline"/>
            </w:pPr>
            <w:r w:rsidRPr="00F407F4">
              <w:rPr>
                <w:sz w:val="20"/>
              </w:rPr>
              <w:object w:dxaOrig="8100" w:dyaOrig="5565" w14:anchorId="696B70FD">
                <v:shape id="_x0000_i1145" type="#_x0000_t75" style="width:393.85pt;height:270.45pt" o:ole="" fillcolor="window">
                  <v:imagedata r:id="rId192" o:title=""/>
                </v:shape>
                <o:OLEObject Type="Embed" ProgID="Word.Picture.8" ShapeID="_x0000_i1145" DrawAspect="Content" ObjectID="_1666536145" r:id="rId221"/>
              </w:object>
            </w:r>
          </w:p>
        </w:tc>
      </w:tr>
      <w:tr w:rsidR="00731E74" w14:paraId="54F576E8" w14:textId="77777777">
        <w:tc>
          <w:tcPr>
            <w:tcW w:w="9018" w:type="dxa"/>
          </w:tcPr>
          <w:p w14:paraId="100618E3" w14:textId="77777777" w:rsidR="00731E74" w:rsidRDefault="00731E74" w:rsidP="00731E74">
            <w:pPr>
              <w:pStyle w:val="caption0"/>
              <w:spacing w:after="0"/>
            </w:pPr>
            <w:r>
              <w:rPr>
                <w:b/>
              </w:rPr>
              <w:t>Fig. 1.</w:t>
            </w:r>
            <w:r>
              <w:t xml:space="preserve">  Scales of interconnection. Relative speed and size are in italics.</w:t>
            </w:r>
          </w:p>
        </w:tc>
      </w:tr>
    </w:tbl>
    <w:p w14:paraId="67DF9631" w14:textId="77777777" w:rsidR="000229B4" w:rsidRDefault="00731E74">
      <w:r>
        <w:t xml:space="preserve">But Figure 1 is misleading, </w:t>
      </w:r>
      <w:r w:rsidR="000229B4">
        <w:t xml:space="preserve">because it doesn’t suggest that different levels of the system may have quite different interfaces. When this happens, we call the level a </w:t>
      </w:r>
      <w:r w:rsidR="000229B4">
        <w:rPr>
          <w:rStyle w:val="e"/>
        </w:rPr>
        <w:t>layer</w:t>
      </w:r>
      <w:r w:rsidR="000229B4">
        <w:t>. Here is an example of different interfaces that transport bits or messages from a sender to a receiver. Each layer is motivated by different fun</w:t>
      </w:r>
      <w:r w:rsidR="000229B4">
        <w:t>c</w:t>
      </w:r>
      <w:r w:rsidR="000229B4">
        <w:t>tionality or performance than the one below it. This stack is ten layers deep. Note that in most cases the motivation for separate layers is either compatibility or the fact that a layer has other clients or other code.</w:t>
      </w:r>
    </w:p>
    <w:p w14:paraId="0791D5EF" w14:textId="77777777" w:rsidR="000229B4" w:rsidRDefault="000229B4"/>
    <w:tbl>
      <w:tblPr>
        <w:tblW w:w="0" w:type="auto"/>
        <w:tblLayout w:type="fixed"/>
        <w:tblCellMar>
          <w:left w:w="80" w:type="dxa"/>
          <w:right w:w="80" w:type="dxa"/>
        </w:tblCellMar>
        <w:tblLook w:val="0000" w:firstRow="0" w:lastRow="0" w:firstColumn="0" w:lastColumn="0" w:noHBand="0" w:noVBand="0"/>
      </w:tblPr>
      <w:tblGrid>
        <w:gridCol w:w="540"/>
        <w:gridCol w:w="4220"/>
        <w:gridCol w:w="4140"/>
      </w:tblGrid>
      <w:tr w:rsidR="000229B4" w14:paraId="4D7DA0A5" w14:textId="77777777">
        <w:tblPrEx>
          <w:tblCellMar>
            <w:top w:w="0" w:type="dxa"/>
            <w:bottom w:w="0" w:type="dxa"/>
          </w:tblCellMar>
        </w:tblPrEx>
        <w:trPr>
          <w:cantSplit/>
        </w:trPr>
        <w:tc>
          <w:tcPr>
            <w:tcW w:w="540" w:type="dxa"/>
          </w:tcPr>
          <w:p w14:paraId="00C8D62B" w14:textId="77777777" w:rsidR="000229B4" w:rsidRDefault="000229B4">
            <w:pPr>
              <w:spacing w:before="80"/>
            </w:pPr>
          </w:p>
        </w:tc>
        <w:tc>
          <w:tcPr>
            <w:tcW w:w="4220" w:type="dxa"/>
          </w:tcPr>
          <w:p w14:paraId="33CCE6C5" w14:textId="77777777" w:rsidR="000229B4" w:rsidRDefault="000229B4">
            <w:pPr>
              <w:spacing w:before="80"/>
              <w:rPr>
                <w:i/>
              </w:rPr>
            </w:pPr>
            <w:r>
              <w:rPr>
                <w:i/>
              </w:rPr>
              <w:t>What</w:t>
            </w:r>
          </w:p>
        </w:tc>
        <w:tc>
          <w:tcPr>
            <w:tcW w:w="4140" w:type="dxa"/>
          </w:tcPr>
          <w:p w14:paraId="56BDE16B" w14:textId="77777777" w:rsidR="000229B4" w:rsidRDefault="000229B4">
            <w:pPr>
              <w:spacing w:before="80"/>
              <w:rPr>
                <w:i/>
              </w:rPr>
            </w:pPr>
            <w:r>
              <w:rPr>
                <w:i/>
              </w:rPr>
              <w:t>Why</w:t>
            </w:r>
          </w:p>
        </w:tc>
      </w:tr>
      <w:tr w:rsidR="000229B4" w14:paraId="621A484B" w14:textId="77777777">
        <w:tblPrEx>
          <w:tblCellMar>
            <w:top w:w="0" w:type="dxa"/>
            <w:bottom w:w="0" w:type="dxa"/>
          </w:tblCellMar>
        </w:tblPrEx>
        <w:trPr>
          <w:cantSplit/>
        </w:trPr>
        <w:tc>
          <w:tcPr>
            <w:tcW w:w="540" w:type="dxa"/>
          </w:tcPr>
          <w:p w14:paraId="6788C922" w14:textId="77777777" w:rsidR="000229B4" w:rsidRDefault="000229B4">
            <w:pPr>
              <w:spacing w:before="80"/>
            </w:pPr>
            <w:r>
              <w:t>a)</w:t>
            </w:r>
          </w:p>
        </w:tc>
        <w:tc>
          <w:tcPr>
            <w:tcW w:w="4220" w:type="dxa"/>
          </w:tcPr>
          <w:p w14:paraId="05990C79" w14:textId="77777777" w:rsidR="000229B4" w:rsidRDefault="000229B4">
            <w:pPr>
              <w:spacing w:before="80"/>
            </w:pPr>
            <w:r>
              <w:t xml:space="preserve">a </w:t>
            </w:r>
            <w:r>
              <w:rPr>
                <w:sz w:val="20"/>
              </w:rPr>
              <w:t>TCP</w:t>
            </w:r>
            <w:r>
              <w:t xml:space="preserve"> reliable transport link</w:t>
            </w:r>
          </w:p>
        </w:tc>
        <w:tc>
          <w:tcPr>
            <w:tcW w:w="4140" w:type="dxa"/>
          </w:tcPr>
          <w:p w14:paraId="5B803FBE" w14:textId="77777777" w:rsidR="000229B4" w:rsidRDefault="000229B4">
            <w:pPr>
              <w:spacing w:before="80"/>
            </w:pPr>
            <w:r>
              <w:t xml:space="preserve">function: </w:t>
            </w:r>
            <w:r>
              <w:tab/>
              <w:t>reliable stream</w:t>
            </w:r>
          </w:p>
        </w:tc>
      </w:tr>
      <w:tr w:rsidR="000229B4" w14:paraId="041527E7" w14:textId="77777777">
        <w:tblPrEx>
          <w:tblCellMar>
            <w:top w:w="0" w:type="dxa"/>
            <w:bottom w:w="0" w:type="dxa"/>
          </w:tblCellMar>
        </w:tblPrEx>
        <w:trPr>
          <w:cantSplit/>
        </w:trPr>
        <w:tc>
          <w:tcPr>
            <w:tcW w:w="540" w:type="dxa"/>
          </w:tcPr>
          <w:p w14:paraId="25545125" w14:textId="77777777" w:rsidR="000229B4" w:rsidRDefault="000229B4">
            <w:pPr>
              <w:spacing w:before="80"/>
            </w:pPr>
            <w:r>
              <w:t>b)</w:t>
            </w:r>
          </w:p>
        </w:tc>
        <w:tc>
          <w:tcPr>
            <w:tcW w:w="4220" w:type="dxa"/>
          </w:tcPr>
          <w:p w14:paraId="2EB9C17F" w14:textId="77777777" w:rsidR="000229B4" w:rsidRDefault="000229B4">
            <w:pPr>
              <w:spacing w:before="80"/>
            </w:pPr>
            <w:r>
              <w:t>on an Internet packet link</w:t>
            </w:r>
          </w:p>
        </w:tc>
        <w:tc>
          <w:tcPr>
            <w:tcW w:w="4140" w:type="dxa"/>
          </w:tcPr>
          <w:p w14:paraId="274102CD" w14:textId="77777777" w:rsidR="000229B4" w:rsidRDefault="000229B4">
            <w:pPr>
              <w:spacing w:before="80"/>
            </w:pPr>
            <w:r>
              <w:t xml:space="preserve">function: </w:t>
            </w:r>
            <w:r>
              <w:tab/>
              <w:t>routing</w:t>
            </w:r>
          </w:p>
        </w:tc>
      </w:tr>
      <w:tr w:rsidR="000229B4" w14:paraId="2412EEAE" w14:textId="77777777">
        <w:tblPrEx>
          <w:tblCellMar>
            <w:top w:w="0" w:type="dxa"/>
            <w:bottom w:w="0" w:type="dxa"/>
          </w:tblCellMar>
        </w:tblPrEx>
        <w:trPr>
          <w:cantSplit/>
        </w:trPr>
        <w:tc>
          <w:tcPr>
            <w:tcW w:w="540" w:type="dxa"/>
          </w:tcPr>
          <w:p w14:paraId="3AA86996" w14:textId="77777777" w:rsidR="000229B4" w:rsidRDefault="000229B4">
            <w:pPr>
              <w:spacing w:before="80"/>
            </w:pPr>
            <w:r>
              <w:t>c)</w:t>
            </w:r>
          </w:p>
        </w:tc>
        <w:tc>
          <w:tcPr>
            <w:tcW w:w="4220" w:type="dxa"/>
          </w:tcPr>
          <w:p w14:paraId="69E780D2" w14:textId="77777777" w:rsidR="000229B4" w:rsidRDefault="000229B4">
            <w:pPr>
              <w:spacing w:before="80"/>
            </w:pPr>
            <w:r>
              <w:t xml:space="preserve">on the </w:t>
            </w:r>
            <w:r>
              <w:rPr>
                <w:sz w:val="20"/>
              </w:rPr>
              <w:t>PPP</w:t>
            </w:r>
            <w:r>
              <w:t xml:space="preserve"> header compression protocol </w:t>
            </w:r>
          </w:p>
        </w:tc>
        <w:tc>
          <w:tcPr>
            <w:tcW w:w="4140" w:type="dxa"/>
          </w:tcPr>
          <w:p w14:paraId="7145F69E" w14:textId="77777777" w:rsidR="000229B4" w:rsidRDefault="000229B4">
            <w:pPr>
              <w:spacing w:before="80"/>
            </w:pPr>
            <w:r>
              <w:t xml:space="preserve">performance: </w:t>
            </w:r>
            <w:r>
              <w:tab/>
              <w:t>space</w:t>
            </w:r>
          </w:p>
        </w:tc>
      </w:tr>
      <w:tr w:rsidR="000229B4" w14:paraId="72935131" w14:textId="77777777">
        <w:tblPrEx>
          <w:tblCellMar>
            <w:top w:w="0" w:type="dxa"/>
            <w:bottom w:w="0" w:type="dxa"/>
          </w:tblCellMar>
        </w:tblPrEx>
        <w:trPr>
          <w:cantSplit/>
        </w:trPr>
        <w:tc>
          <w:tcPr>
            <w:tcW w:w="540" w:type="dxa"/>
          </w:tcPr>
          <w:p w14:paraId="055B569E" w14:textId="77777777" w:rsidR="000229B4" w:rsidRDefault="000229B4">
            <w:pPr>
              <w:spacing w:before="80"/>
            </w:pPr>
            <w:r>
              <w:t>d)</w:t>
            </w:r>
          </w:p>
        </w:tc>
        <w:tc>
          <w:tcPr>
            <w:tcW w:w="4220" w:type="dxa"/>
          </w:tcPr>
          <w:p w14:paraId="1C1690DD" w14:textId="77777777" w:rsidR="000229B4" w:rsidRDefault="000229B4">
            <w:pPr>
              <w:spacing w:before="80"/>
            </w:pPr>
            <w:r>
              <w:t xml:space="preserve">on the </w:t>
            </w:r>
            <w:r>
              <w:rPr>
                <w:sz w:val="20"/>
              </w:rPr>
              <w:t>HDLC</w:t>
            </w:r>
            <w:r>
              <w:t xml:space="preserve"> data link protocol </w:t>
            </w:r>
          </w:p>
        </w:tc>
        <w:tc>
          <w:tcPr>
            <w:tcW w:w="4140" w:type="dxa"/>
          </w:tcPr>
          <w:p w14:paraId="28C0413C" w14:textId="77777777" w:rsidR="000229B4" w:rsidRDefault="000229B4">
            <w:pPr>
              <w:spacing w:before="80"/>
            </w:pPr>
            <w:r>
              <w:t xml:space="preserve">function: </w:t>
            </w:r>
            <w:r>
              <w:tab/>
              <w:t>packet framing</w:t>
            </w:r>
          </w:p>
        </w:tc>
      </w:tr>
      <w:tr w:rsidR="000229B4" w14:paraId="5B9C9920" w14:textId="77777777">
        <w:tblPrEx>
          <w:tblCellMar>
            <w:top w:w="0" w:type="dxa"/>
            <w:bottom w:w="0" w:type="dxa"/>
          </w:tblCellMar>
        </w:tblPrEx>
        <w:trPr>
          <w:cantSplit/>
        </w:trPr>
        <w:tc>
          <w:tcPr>
            <w:tcW w:w="540" w:type="dxa"/>
          </w:tcPr>
          <w:p w14:paraId="189EC010" w14:textId="77777777" w:rsidR="000229B4" w:rsidRDefault="000229B4">
            <w:pPr>
              <w:spacing w:before="80"/>
            </w:pPr>
            <w:r>
              <w:t>e)</w:t>
            </w:r>
          </w:p>
        </w:tc>
        <w:tc>
          <w:tcPr>
            <w:tcW w:w="4220" w:type="dxa"/>
          </w:tcPr>
          <w:p w14:paraId="1D3AD1A6" w14:textId="77777777" w:rsidR="000229B4" w:rsidRDefault="000229B4" w:rsidP="00031DB5">
            <w:pPr>
              <w:spacing w:before="80"/>
            </w:pPr>
            <w:r>
              <w:t xml:space="preserve">on a 14.4 Kbit/sec modem line </w:t>
            </w:r>
          </w:p>
        </w:tc>
        <w:tc>
          <w:tcPr>
            <w:tcW w:w="4140" w:type="dxa"/>
          </w:tcPr>
          <w:p w14:paraId="74898ABE" w14:textId="77777777" w:rsidR="000229B4" w:rsidRDefault="000229B4">
            <w:pPr>
              <w:spacing w:before="80"/>
            </w:pPr>
            <w:r>
              <w:t xml:space="preserve">function: </w:t>
            </w:r>
            <w:r>
              <w:tab/>
              <w:t>byte stream</w:t>
            </w:r>
          </w:p>
        </w:tc>
      </w:tr>
      <w:tr w:rsidR="000229B4" w14:paraId="2B9820EC" w14:textId="77777777">
        <w:tblPrEx>
          <w:tblCellMar>
            <w:top w:w="0" w:type="dxa"/>
            <w:bottom w:w="0" w:type="dxa"/>
          </w:tblCellMar>
        </w:tblPrEx>
        <w:trPr>
          <w:cantSplit/>
        </w:trPr>
        <w:tc>
          <w:tcPr>
            <w:tcW w:w="540" w:type="dxa"/>
          </w:tcPr>
          <w:p w14:paraId="21AB5571" w14:textId="77777777" w:rsidR="000229B4" w:rsidRDefault="000229B4">
            <w:pPr>
              <w:spacing w:before="80"/>
            </w:pPr>
            <w:r>
              <w:t xml:space="preserve">f) </w:t>
            </w:r>
          </w:p>
        </w:tc>
        <w:tc>
          <w:tcPr>
            <w:tcW w:w="4220" w:type="dxa"/>
          </w:tcPr>
          <w:p w14:paraId="44F98A58" w14:textId="77777777" w:rsidR="000229B4" w:rsidRDefault="000229B4">
            <w:pPr>
              <w:spacing w:before="80"/>
            </w:pPr>
            <w:r>
              <w:t xml:space="preserve">on an analog voice-grade telephone line </w:t>
            </w:r>
          </w:p>
        </w:tc>
        <w:tc>
          <w:tcPr>
            <w:tcW w:w="4140" w:type="dxa"/>
          </w:tcPr>
          <w:p w14:paraId="343D37F2" w14:textId="77777777" w:rsidR="000229B4" w:rsidRDefault="000229B4">
            <w:pPr>
              <w:spacing w:before="80"/>
            </w:pPr>
            <w:r>
              <w:t xml:space="preserve">function: </w:t>
            </w:r>
            <w:r>
              <w:tab/>
              <w:t>3 KHz low-latency signal</w:t>
            </w:r>
          </w:p>
        </w:tc>
      </w:tr>
      <w:tr w:rsidR="000229B4" w14:paraId="4C91DE7C" w14:textId="77777777">
        <w:tblPrEx>
          <w:tblCellMar>
            <w:top w:w="0" w:type="dxa"/>
            <w:bottom w:w="0" w:type="dxa"/>
          </w:tblCellMar>
        </w:tblPrEx>
        <w:trPr>
          <w:cantSplit/>
        </w:trPr>
        <w:tc>
          <w:tcPr>
            <w:tcW w:w="540" w:type="dxa"/>
          </w:tcPr>
          <w:p w14:paraId="0633C7B1" w14:textId="77777777" w:rsidR="000229B4" w:rsidRDefault="000229B4">
            <w:pPr>
              <w:spacing w:before="80"/>
            </w:pPr>
            <w:r>
              <w:t>g)</w:t>
            </w:r>
          </w:p>
        </w:tc>
        <w:tc>
          <w:tcPr>
            <w:tcW w:w="4220" w:type="dxa"/>
          </w:tcPr>
          <w:p w14:paraId="0B808F7F" w14:textId="77777777" w:rsidR="000229B4" w:rsidRDefault="000229B4">
            <w:pPr>
              <w:spacing w:before="80"/>
            </w:pPr>
            <w:r>
              <w:t xml:space="preserve">on a 64 Kbit/sec digital line multiplexed </w:t>
            </w:r>
          </w:p>
        </w:tc>
        <w:tc>
          <w:tcPr>
            <w:tcW w:w="4140" w:type="dxa"/>
          </w:tcPr>
          <w:p w14:paraId="5E0DA578" w14:textId="77777777" w:rsidR="000229B4" w:rsidRDefault="000229B4">
            <w:pPr>
              <w:spacing w:before="80"/>
            </w:pPr>
            <w:r>
              <w:t xml:space="preserve">function: </w:t>
            </w:r>
            <w:r>
              <w:tab/>
              <w:t>bit stream</w:t>
            </w:r>
          </w:p>
        </w:tc>
      </w:tr>
      <w:tr w:rsidR="000229B4" w14:paraId="073C05C5" w14:textId="77777777">
        <w:tblPrEx>
          <w:tblCellMar>
            <w:top w:w="0" w:type="dxa"/>
            <w:bottom w:w="0" w:type="dxa"/>
          </w:tblCellMar>
        </w:tblPrEx>
        <w:trPr>
          <w:cantSplit/>
        </w:trPr>
        <w:tc>
          <w:tcPr>
            <w:tcW w:w="540" w:type="dxa"/>
          </w:tcPr>
          <w:p w14:paraId="1311187C" w14:textId="77777777" w:rsidR="000229B4" w:rsidRDefault="000229B4">
            <w:pPr>
              <w:spacing w:before="80"/>
            </w:pPr>
            <w:r>
              <w:t>h)</w:t>
            </w:r>
          </w:p>
        </w:tc>
        <w:tc>
          <w:tcPr>
            <w:tcW w:w="4220" w:type="dxa"/>
          </w:tcPr>
          <w:p w14:paraId="11E513EF" w14:textId="77777777" w:rsidR="000229B4" w:rsidRDefault="000229B4">
            <w:pPr>
              <w:spacing w:before="80"/>
            </w:pPr>
            <w:r>
              <w:t xml:space="preserve">on a T1 line multiplexed </w:t>
            </w:r>
          </w:p>
        </w:tc>
        <w:tc>
          <w:tcPr>
            <w:tcW w:w="4140" w:type="dxa"/>
          </w:tcPr>
          <w:p w14:paraId="1C3A64DC" w14:textId="77777777" w:rsidR="000229B4" w:rsidRDefault="000229B4">
            <w:pPr>
              <w:spacing w:before="80"/>
            </w:pPr>
            <w:r>
              <w:t xml:space="preserve">performance: </w:t>
            </w:r>
            <w:r>
              <w:tab/>
              <w:t>aggregation</w:t>
            </w:r>
          </w:p>
        </w:tc>
      </w:tr>
      <w:tr w:rsidR="000229B4" w14:paraId="0F395D6A" w14:textId="77777777">
        <w:tblPrEx>
          <w:tblCellMar>
            <w:top w:w="0" w:type="dxa"/>
            <w:bottom w:w="0" w:type="dxa"/>
          </w:tblCellMar>
        </w:tblPrEx>
        <w:trPr>
          <w:cantSplit/>
        </w:trPr>
        <w:tc>
          <w:tcPr>
            <w:tcW w:w="540" w:type="dxa"/>
          </w:tcPr>
          <w:p w14:paraId="24B612BC" w14:textId="77777777" w:rsidR="000229B4" w:rsidRDefault="000229B4">
            <w:pPr>
              <w:spacing w:before="80"/>
            </w:pPr>
            <w:r>
              <w:t xml:space="preserve">i) </w:t>
            </w:r>
          </w:p>
        </w:tc>
        <w:tc>
          <w:tcPr>
            <w:tcW w:w="4220" w:type="dxa"/>
          </w:tcPr>
          <w:p w14:paraId="77F98AAA" w14:textId="77777777" w:rsidR="000229B4" w:rsidRDefault="000229B4">
            <w:pPr>
              <w:spacing w:before="80"/>
            </w:pPr>
            <w:r>
              <w:t xml:space="preserve">on a T3 line multiplexed </w:t>
            </w:r>
          </w:p>
        </w:tc>
        <w:tc>
          <w:tcPr>
            <w:tcW w:w="4140" w:type="dxa"/>
          </w:tcPr>
          <w:p w14:paraId="3B4989D4" w14:textId="77777777" w:rsidR="000229B4" w:rsidRDefault="000229B4">
            <w:pPr>
              <w:spacing w:before="80"/>
            </w:pPr>
            <w:r>
              <w:t xml:space="preserve">performance: </w:t>
            </w:r>
            <w:r>
              <w:tab/>
              <w:t>aggregation</w:t>
            </w:r>
          </w:p>
        </w:tc>
      </w:tr>
      <w:tr w:rsidR="000229B4" w14:paraId="5C3397C1" w14:textId="77777777">
        <w:tblPrEx>
          <w:tblCellMar>
            <w:top w:w="0" w:type="dxa"/>
            <w:bottom w:w="0" w:type="dxa"/>
          </w:tblCellMar>
        </w:tblPrEx>
        <w:trPr>
          <w:cantSplit/>
        </w:trPr>
        <w:tc>
          <w:tcPr>
            <w:tcW w:w="540" w:type="dxa"/>
          </w:tcPr>
          <w:p w14:paraId="26C1655B" w14:textId="77777777" w:rsidR="000229B4" w:rsidRDefault="000229B4">
            <w:pPr>
              <w:spacing w:before="80"/>
            </w:pPr>
            <w:r>
              <w:t xml:space="preserve">j) </w:t>
            </w:r>
          </w:p>
        </w:tc>
        <w:tc>
          <w:tcPr>
            <w:tcW w:w="4220" w:type="dxa"/>
          </w:tcPr>
          <w:p w14:paraId="645A1039" w14:textId="77777777" w:rsidR="000229B4" w:rsidRDefault="000229B4">
            <w:pPr>
              <w:spacing w:before="80"/>
            </w:pPr>
            <w:r>
              <w:t xml:space="preserve">on an OC-48 fiber. </w:t>
            </w:r>
          </w:p>
        </w:tc>
        <w:tc>
          <w:tcPr>
            <w:tcW w:w="4140" w:type="dxa"/>
          </w:tcPr>
          <w:p w14:paraId="6E2D5570" w14:textId="77777777" w:rsidR="000229B4" w:rsidRDefault="000229B4">
            <w:pPr>
              <w:spacing w:before="80"/>
            </w:pPr>
            <w:r>
              <w:t xml:space="preserve">performance: </w:t>
            </w:r>
            <w:r>
              <w:tab/>
              <w:t>aggregation</w:t>
            </w:r>
          </w:p>
        </w:tc>
      </w:tr>
    </w:tbl>
    <w:p w14:paraId="4251C0DF" w14:textId="77777777" w:rsidR="000229B4" w:rsidRDefault="000229B4">
      <w:r>
        <w:t xml:space="preserve">On top of </w:t>
      </w:r>
      <w:r>
        <w:rPr>
          <w:sz w:val="20"/>
        </w:rPr>
        <w:t>TCP</w:t>
      </w:r>
      <w:r>
        <w:t xml:space="preserve"> we can add four more layers, some of which have interfaces that are significantly different from simple transport.</w:t>
      </w:r>
    </w:p>
    <w:tbl>
      <w:tblPr>
        <w:tblW w:w="0" w:type="auto"/>
        <w:tblLayout w:type="fixed"/>
        <w:tblCellMar>
          <w:left w:w="80" w:type="dxa"/>
          <w:right w:w="80" w:type="dxa"/>
        </w:tblCellMar>
        <w:tblLook w:val="0000" w:firstRow="0" w:lastRow="0" w:firstColumn="0" w:lastColumn="0" w:noHBand="0" w:noVBand="0"/>
      </w:tblPr>
      <w:tblGrid>
        <w:gridCol w:w="540"/>
        <w:gridCol w:w="4220"/>
        <w:gridCol w:w="3680"/>
      </w:tblGrid>
      <w:tr w:rsidR="000229B4" w14:paraId="1CE14518" w14:textId="77777777">
        <w:tblPrEx>
          <w:tblCellMar>
            <w:top w:w="0" w:type="dxa"/>
            <w:bottom w:w="0" w:type="dxa"/>
          </w:tblCellMar>
        </w:tblPrEx>
        <w:trPr>
          <w:cantSplit/>
        </w:trPr>
        <w:tc>
          <w:tcPr>
            <w:tcW w:w="540" w:type="dxa"/>
          </w:tcPr>
          <w:p w14:paraId="55610B38" w14:textId="77777777" w:rsidR="000229B4" w:rsidRDefault="000229B4">
            <w:pPr>
              <w:spacing w:before="80"/>
            </w:pPr>
          </w:p>
        </w:tc>
        <w:tc>
          <w:tcPr>
            <w:tcW w:w="4220" w:type="dxa"/>
          </w:tcPr>
          <w:p w14:paraId="06F845E1" w14:textId="77777777" w:rsidR="000229B4" w:rsidRPr="00C93D43" w:rsidRDefault="000229B4">
            <w:pPr>
              <w:spacing w:before="80"/>
              <w:rPr>
                <w:i/>
              </w:rPr>
            </w:pPr>
            <w:r w:rsidRPr="00C93D43">
              <w:rPr>
                <w:i/>
              </w:rPr>
              <w:t>What</w:t>
            </w:r>
          </w:p>
        </w:tc>
        <w:tc>
          <w:tcPr>
            <w:tcW w:w="3680" w:type="dxa"/>
          </w:tcPr>
          <w:p w14:paraId="7D9D76BE" w14:textId="77777777" w:rsidR="000229B4" w:rsidRPr="00C93D43" w:rsidRDefault="000229B4">
            <w:pPr>
              <w:spacing w:before="80"/>
              <w:rPr>
                <w:i/>
              </w:rPr>
            </w:pPr>
            <w:r w:rsidRPr="00C93D43">
              <w:rPr>
                <w:i/>
              </w:rPr>
              <w:t>Why</w:t>
            </w:r>
          </w:p>
        </w:tc>
      </w:tr>
      <w:tr w:rsidR="000229B4" w14:paraId="11E593F5" w14:textId="77777777">
        <w:tblPrEx>
          <w:tblCellMar>
            <w:top w:w="0" w:type="dxa"/>
            <w:bottom w:w="0" w:type="dxa"/>
          </w:tblCellMar>
        </w:tblPrEx>
        <w:trPr>
          <w:cantSplit/>
        </w:trPr>
        <w:tc>
          <w:tcPr>
            <w:tcW w:w="540" w:type="dxa"/>
          </w:tcPr>
          <w:p w14:paraId="09247D1E" w14:textId="77777777" w:rsidR="000229B4" w:rsidRDefault="000229B4">
            <w:pPr>
              <w:spacing w:before="80"/>
            </w:pPr>
            <w:r>
              <w:t>w)</w:t>
            </w:r>
          </w:p>
        </w:tc>
        <w:tc>
          <w:tcPr>
            <w:tcW w:w="4220" w:type="dxa"/>
          </w:tcPr>
          <w:p w14:paraId="57E0A1BE" w14:textId="77777777" w:rsidR="000229B4" w:rsidRDefault="000229B4">
            <w:pPr>
              <w:spacing w:before="80"/>
            </w:pPr>
            <w:r>
              <w:t>mail folders</w:t>
            </w:r>
          </w:p>
        </w:tc>
        <w:tc>
          <w:tcPr>
            <w:tcW w:w="3680" w:type="dxa"/>
          </w:tcPr>
          <w:p w14:paraId="5FA9D88D" w14:textId="77777777" w:rsidR="000229B4" w:rsidRDefault="000229B4">
            <w:pPr>
              <w:spacing w:before="80"/>
            </w:pPr>
            <w:r>
              <w:t xml:space="preserve">function: </w:t>
            </w:r>
            <w:r>
              <w:tab/>
              <w:t>organization</w:t>
            </w:r>
          </w:p>
        </w:tc>
      </w:tr>
      <w:tr w:rsidR="000229B4" w14:paraId="55C401C0" w14:textId="77777777">
        <w:tblPrEx>
          <w:tblCellMar>
            <w:top w:w="0" w:type="dxa"/>
            <w:bottom w:w="0" w:type="dxa"/>
          </w:tblCellMar>
        </w:tblPrEx>
        <w:trPr>
          <w:cantSplit/>
        </w:trPr>
        <w:tc>
          <w:tcPr>
            <w:tcW w:w="540" w:type="dxa"/>
          </w:tcPr>
          <w:p w14:paraId="2F69E5B6" w14:textId="77777777" w:rsidR="000229B4" w:rsidRDefault="000229B4">
            <w:pPr>
              <w:spacing w:before="80"/>
            </w:pPr>
            <w:r>
              <w:t>x)</w:t>
            </w:r>
          </w:p>
        </w:tc>
        <w:tc>
          <w:tcPr>
            <w:tcW w:w="4220" w:type="dxa"/>
          </w:tcPr>
          <w:p w14:paraId="0C9E4A71" w14:textId="77777777" w:rsidR="000229B4" w:rsidRDefault="000229B4">
            <w:pPr>
              <w:spacing w:before="80"/>
            </w:pPr>
            <w:r>
              <w:t>on a mail spooler</w:t>
            </w:r>
          </w:p>
        </w:tc>
        <w:tc>
          <w:tcPr>
            <w:tcW w:w="3680" w:type="dxa"/>
          </w:tcPr>
          <w:p w14:paraId="2F9A83EE" w14:textId="77777777" w:rsidR="000229B4" w:rsidRDefault="000229B4">
            <w:pPr>
              <w:spacing w:before="80"/>
            </w:pPr>
            <w:r>
              <w:t xml:space="preserve">function: </w:t>
            </w:r>
            <w:r>
              <w:tab/>
              <w:t>storage</w:t>
            </w:r>
          </w:p>
        </w:tc>
      </w:tr>
      <w:tr w:rsidR="000229B4" w14:paraId="004BB2D0" w14:textId="77777777">
        <w:tblPrEx>
          <w:tblCellMar>
            <w:top w:w="0" w:type="dxa"/>
            <w:bottom w:w="0" w:type="dxa"/>
          </w:tblCellMar>
        </w:tblPrEx>
        <w:trPr>
          <w:cantSplit/>
        </w:trPr>
        <w:tc>
          <w:tcPr>
            <w:tcW w:w="540" w:type="dxa"/>
          </w:tcPr>
          <w:p w14:paraId="5B83F6BE" w14:textId="77777777" w:rsidR="000229B4" w:rsidRDefault="000229B4">
            <w:pPr>
              <w:spacing w:before="80"/>
            </w:pPr>
            <w:r>
              <w:t>y)</w:t>
            </w:r>
          </w:p>
        </w:tc>
        <w:tc>
          <w:tcPr>
            <w:tcW w:w="4220" w:type="dxa"/>
          </w:tcPr>
          <w:p w14:paraId="709DC89D" w14:textId="77777777" w:rsidR="000229B4" w:rsidRDefault="000229B4">
            <w:pPr>
              <w:spacing w:before="80"/>
            </w:pPr>
            <w:r>
              <w:t>on SMTP mail transport</w:t>
            </w:r>
          </w:p>
        </w:tc>
        <w:tc>
          <w:tcPr>
            <w:tcW w:w="3680" w:type="dxa"/>
          </w:tcPr>
          <w:p w14:paraId="702616F5" w14:textId="77777777" w:rsidR="000229B4" w:rsidRDefault="000229B4">
            <w:pPr>
              <w:spacing w:before="80"/>
            </w:pPr>
            <w:r>
              <w:t xml:space="preserve">function: </w:t>
            </w:r>
            <w:r>
              <w:tab/>
              <w:t>routing</w:t>
            </w:r>
          </w:p>
        </w:tc>
      </w:tr>
      <w:tr w:rsidR="000229B4" w14:paraId="3E84DD88" w14:textId="77777777">
        <w:tblPrEx>
          <w:tblCellMar>
            <w:top w:w="0" w:type="dxa"/>
            <w:bottom w:w="0" w:type="dxa"/>
          </w:tblCellMar>
        </w:tblPrEx>
        <w:trPr>
          <w:cantSplit/>
        </w:trPr>
        <w:tc>
          <w:tcPr>
            <w:tcW w:w="540" w:type="dxa"/>
          </w:tcPr>
          <w:p w14:paraId="73178823" w14:textId="77777777" w:rsidR="000229B4" w:rsidRDefault="000229B4">
            <w:pPr>
              <w:spacing w:before="80"/>
            </w:pPr>
            <w:r>
              <w:t>z)</w:t>
            </w:r>
          </w:p>
        </w:tc>
        <w:tc>
          <w:tcPr>
            <w:tcW w:w="4220" w:type="dxa"/>
          </w:tcPr>
          <w:p w14:paraId="68CE97DB" w14:textId="77777777" w:rsidR="000229B4" w:rsidRDefault="000229B4">
            <w:pPr>
              <w:spacing w:before="80"/>
            </w:pPr>
            <w:r>
              <w:t>on FTP file transport</w:t>
            </w:r>
          </w:p>
        </w:tc>
        <w:tc>
          <w:tcPr>
            <w:tcW w:w="3680" w:type="dxa"/>
          </w:tcPr>
          <w:p w14:paraId="58A49F6C" w14:textId="77777777" w:rsidR="000229B4" w:rsidRDefault="000229B4">
            <w:pPr>
              <w:spacing w:before="80"/>
            </w:pPr>
            <w:r>
              <w:t xml:space="preserve">function: </w:t>
            </w:r>
            <w:r>
              <w:tab/>
              <w:t>reliable char arrays</w:t>
            </w:r>
          </w:p>
        </w:tc>
      </w:tr>
    </w:tbl>
    <w:p w14:paraId="0A338872" w14:textId="77777777" w:rsidR="000229B4" w:rsidRDefault="000229B4">
      <w:r>
        <w:t>Now we have 14 layers with two kinds of routing, two kinds of reliable transport, three kinds of stream, and three kinds of aggregation. Each serves some purpose that isn’t served by other, similar layers. Of course many other structures could underlie the filing of mail messages in folders.</w:t>
      </w:r>
    </w:p>
    <w:p w14:paraId="76062F50" w14:textId="77777777" w:rsidR="000229B4" w:rsidRDefault="000229B4">
      <w:r>
        <w:t>Here is an entirely different example, code for a machine’s load in</w:t>
      </w:r>
      <w:r>
        <w:softHyphen/>
        <w:t>struction:</w:t>
      </w:r>
    </w:p>
    <w:tbl>
      <w:tblPr>
        <w:tblW w:w="0" w:type="auto"/>
        <w:tblLayout w:type="fixed"/>
        <w:tblCellMar>
          <w:left w:w="80" w:type="dxa"/>
          <w:right w:w="80" w:type="dxa"/>
        </w:tblCellMar>
        <w:tblLook w:val="0000" w:firstRow="0" w:lastRow="0" w:firstColumn="0" w:lastColumn="0" w:noHBand="0" w:noVBand="0"/>
      </w:tblPr>
      <w:tblGrid>
        <w:gridCol w:w="540"/>
        <w:gridCol w:w="4220"/>
        <w:gridCol w:w="3680"/>
      </w:tblGrid>
      <w:tr w:rsidR="000229B4" w14:paraId="4AA2B3FB" w14:textId="77777777">
        <w:tblPrEx>
          <w:tblCellMar>
            <w:top w:w="0" w:type="dxa"/>
            <w:bottom w:w="0" w:type="dxa"/>
          </w:tblCellMar>
        </w:tblPrEx>
        <w:trPr>
          <w:cantSplit/>
        </w:trPr>
        <w:tc>
          <w:tcPr>
            <w:tcW w:w="540" w:type="dxa"/>
          </w:tcPr>
          <w:p w14:paraId="66520F37" w14:textId="77777777" w:rsidR="000229B4" w:rsidRDefault="000229B4">
            <w:pPr>
              <w:spacing w:before="80"/>
            </w:pPr>
          </w:p>
        </w:tc>
        <w:tc>
          <w:tcPr>
            <w:tcW w:w="4220" w:type="dxa"/>
          </w:tcPr>
          <w:p w14:paraId="751E9442" w14:textId="77777777" w:rsidR="000229B4" w:rsidRPr="00C93D43" w:rsidRDefault="000229B4">
            <w:pPr>
              <w:spacing w:before="80"/>
              <w:rPr>
                <w:i/>
              </w:rPr>
            </w:pPr>
            <w:r w:rsidRPr="00C93D43">
              <w:rPr>
                <w:i/>
              </w:rPr>
              <w:t>What</w:t>
            </w:r>
          </w:p>
        </w:tc>
        <w:tc>
          <w:tcPr>
            <w:tcW w:w="3680" w:type="dxa"/>
          </w:tcPr>
          <w:p w14:paraId="312A9BAB" w14:textId="77777777" w:rsidR="000229B4" w:rsidRPr="00C93D43" w:rsidRDefault="000229B4">
            <w:pPr>
              <w:spacing w:before="80"/>
              <w:rPr>
                <w:i/>
              </w:rPr>
            </w:pPr>
            <w:r w:rsidRPr="00C93D43">
              <w:rPr>
                <w:i/>
              </w:rPr>
              <w:t>Why</w:t>
            </w:r>
          </w:p>
        </w:tc>
      </w:tr>
      <w:tr w:rsidR="000229B4" w14:paraId="77E9CA36" w14:textId="77777777">
        <w:tblPrEx>
          <w:tblCellMar>
            <w:top w:w="0" w:type="dxa"/>
            <w:bottom w:w="0" w:type="dxa"/>
          </w:tblCellMar>
        </w:tblPrEx>
        <w:trPr>
          <w:cantSplit/>
        </w:trPr>
        <w:tc>
          <w:tcPr>
            <w:tcW w:w="540" w:type="dxa"/>
          </w:tcPr>
          <w:p w14:paraId="5EDF7B40" w14:textId="77777777" w:rsidR="000229B4" w:rsidRDefault="000229B4">
            <w:pPr>
              <w:spacing w:before="80"/>
            </w:pPr>
            <w:r>
              <w:t>a)</w:t>
            </w:r>
          </w:p>
        </w:tc>
        <w:tc>
          <w:tcPr>
            <w:tcW w:w="4220" w:type="dxa"/>
          </w:tcPr>
          <w:p w14:paraId="3E8822A3" w14:textId="77777777" w:rsidR="000229B4" w:rsidRDefault="000229B4">
            <w:pPr>
              <w:spacing w:before="80"/>
            </w:pPr>
            <w:r>
              <w:t>load from cache</w:t>
            </w:r>
          </w:p>
        </w:tc>
        <w:tc>
          <w:tcPr>
            <w:tcW w:w="3680" w:type="dxa"/>
          </w:tcPr>
          <w:p w14:paraId="07A59FA2" w14:textId="77777777" w:rsidR="000229B4" w:rsidRDefault="000229B4">
            <w:pPr>
              <w:spacing w:before="80"/>
            </w:pPr>
            <w:r>
              <w:t xml:space="preserve">function: </w:t>
            </w:r>
            <w:r>
              <w:tab/>
              <w:t>data access</w:t>
            </w:r>
          </w:p>
        </w:tc>
      </w:tr>
      <w:tr w:rsidR="000229B4" w14:paraId="16723387" w14:textId="77777777">
        <w:tblPrEx>
          <w:tblCellMar>
            <w:top w:w="0" w:type="dxa"/>
            <w:bottom w:w="0" w:type="dxa"/>
          </w:tblCellMar>
        </w:tblPrEx>
        <w:trPr>
          <w:cantSplit/>
        </w:trPr>
        <w:tc>
          <w:tcPr>
            <w:tcW w:w="540" w:type="dxa"/>
          </w:tcPr>
          <w:p w14:paraId="5EFF7AF1" w14:textId="77777777" w:rsidR="000229B4" w:rsidRDefault="000229B4">
            <w:pPr>
              <w:spacing w:before="80"/>
            </w:pPr>
            <w:r>
              <w:t>b)</w:t>
            </w:r>
          </w:p>
        </w:tc>
        <w:tc>
          <w:tcPr>
            <w:tcW w:w="4220" w:type="dxa"/>
          </w:tcPr>
          <w:p w14:paraId="0A1C5D2D" w14:textId="77777777" w:rsidR="000229B4" w:rsidRDefault="000229B4">
            <w:pPr>
              <w:spacing w:before="80"/>
            </w:pPr>
            <w:r>
              <w:t>miss to second level cache</w:t>
            </w:r>
          </w:p>
        </w:tc>
        <w:tc>
          <w:tcPr>
            <w:tcW w:w="3680" w:type="dxa"/>
          </w:tcPr>
          <w:p w14:paraId="7D2F30DB" w14:textId="77777777" w:rsidR="000229B4" w:rsidRDefault="000229B4">
            <w:pPr>
              <w:spacing w:before="80"/>
            </w:pPr>
            <w:r>
              <w:t xml:space="preserve">performance: </w:t>
            </w:r>
            <w:r>
              <w:tab/>
              <w:t>space</w:t>
            </w:r>
          </w:p>
        </w:tc>
      </w:tr>
      <w:tr w:rsidR="000229B4" w14:paraId="65DDEBFD" w14:textId="77777777">
        <w:tblPrEx>
          <w:tblCellMar>
            <w:top w:w="0" w:type="dxa"/>
            <w:bottom w:w="0" w:type="dxa"/>
          </w:tblCellMar>
        </w:tblPrEx>
        <w:trPr>
          <w:cantSplit/>
        </w:trPr>
        <w:tc>
          <w:tcPr>
            <w:tcW w:w="540" w:type="dxa"/>
          </w:tcPr>
          <w:p w14:paraId="362F8029" w14:textId="77777777" w:rsidR="000229B4" w:rsidRDefault="000229B4">
            <w:pPr>
              <w:spacing w:before="80"/>
            </w:pPr>
            <w:r>
              <w:t>c)</w:t>
            </w:r>
          </w:p>
        </w:tc>
        <w:tc>
          <w:tcPr>
            <w:tcW w:w="4220" w:type="dxa"/>
          </w:tcPr>
          <w:p w14:paraId="57546E9F" w14:textId="77777777" w:rsidR="000229B4" w:rsidRDefault="000229B4">
            <w:pPr>
              <w:spacing w:before="80"/>
            </w:pPr>
            <w:r>
              <w:t>miss to RAM</w:t>
            </w:r>
          </w:p>
        </w:tc>
        <w:tc>
          <w:tcPr>
            <w:tcW w:w="3680" w:type="dxa"/>
          </w:tcPr>
          <w:p w14:paraId="5D24BFC6" w14:textId="77777777" w:rsidR="000229B4" w:rsidRDefault="000229B4">
            <w:pPr>
              <w:spacing w:before="80"/>
            </w:pPr>
            <w:r>
              <w:t xml:space="preserve">performance: </w:t>
            </w:r>
            <w:r>
              <w:tab/>
              <w:t>space</w:t>
            </w:r>
          </w:p>
        </w:tc>
      </w:tr>
      <w:tr w:rsidR="000229B4" w14:paraId="234AC766" w14:textId="77777777">
        <w:tblPrEx>
          <w:tblCellMar>
            <w:top w:w="0" w:type="dxa"/>
            <w:bottom w:w="0" w:type="dxa"/>
          </w:tblCellMar>
        </w:tblPrEx>
        <w:trPr>
          <w:cantSplit/>
        </w:trPr>
        <w:tc>
          <w:tcPr>
            <w:tcW w:w="540" w:type="dxa"/>
          </w:tcPr>
          <w:p w14:paraId="0DB339AE" w14:textId="77777777" w:rsidR="000229B4" w:rsidRDefault="000229B4">
            <w:pPr>
              <w:spacing w:before="80"/>
            </w:pPr>
            <w:r>
              <w:t>d)</w:t>
            </w:r>
          </w:p>
        </w:tc>
        <w:tc>
          <w:tcPr>
            <w:tcW w:w="4220" w:type="dxa"/>
          </w:tcPr>
          <w:p w14:paraId="2FB889D9" w14:textId="77777777" w:rsidR="000229B4" w:rsidRDefault="000229B4">
            <w:pPr>
              <w:spacing w:before="80"/>
            </w:pPr>
            <w:r>
              <w:t>page fault to disk</w:t>
            </w:r>
          </w:p>
        </w:tc>
        <w:tc>
          <w:tcPr>
            <w:tcW w:w="3680" w:type="dxa"/>
          </w:tcPr>
          <w:p w14:paraId="558D282A" w14:textId="77777777" w:rsidR="000229B4" w:rsidRDefault="000229B4">
            <w:pPr>
              <w:spacing w:before="80"/>
            </w:pPr>
            <w:r>
              <w:t xml:space="preserve">performance: </w:t>
            </w:r>
            <w:r>
              <w:tab/>
              <w:t>space</w:t>
            </w:r>
          </w:p>
        </w:tc>
      </w:tr>
    </w:tbl>
    <w:p w14:paraId="06D05C5D" w14:textId="77777777" w:rsidR="000229B4" w:rsidRDefault="000229B4">
      <w:r>
        <w:t>Layer (d) could be replaced by a page fault to other machines on a LAN that are shar</w:t>
      </w:r>
      <w:r>
        <w:softHyphen/>
        <w:t>ing the memory (function: sharing)</w:t>
      </w:r>
      <w:r>
        <w:rPr>
          <w:rStyle w:val="FootnoteReference"/>
        </w:rPr>
        <w:footnoteReference w:id="84"/>
      </w:r>
      <w:r>
        <w:t xml:space="preserve">, or layer (c) by access to a distributed cache over a multiprocessor’s network (function: sharing). Layer (b) could be replaced by access to a </w:t>
      </w:r>
      <w:r>
        <w:rPr>
          <w:sz w:val="20"/>
        </w:rPr>
        <w:t>PCI</w:t>
      </w:r>
      <w:r>
        <w:t xml:space="preserve"> I/O bus (function: device access), which at layer (c) is bridged to an </w:t>
      </w:r>
      <w:r>
        <w:rPr>
          <w:sz w:val="20"/>
        </w:rPr>
        <w:t>ISA</w:t>
      </w:r>
      <w:r>
        <w:t xml:space="preserve"> bus (function: compatibility).</w:t>
      </w:r>
      <w:r>
        <w:tab/>
      </w:r>
    </w:p>
    <w:p w14:paraId="02741A21" w14:textId="77777777" w:rsidR="000229B4" w:rsidRDefault="000229B4">
      <w:r>
        <w:t>Another simple example is the layering of the various facsimile standards for transmitting i</w:t>
      </w:r>
      <w:r>
        <w:t>m</w:t>
      </w:r>
      <w:r>
        <w:t>ages over the standard telephone voice channel and signaling. Recently, the same image enco</w:t>
      </w:r>
      <w:r>
        <w:t>d</w:t>
      </w:r>
      <w:r>
        <w:t>ing, though not of course the same analog encoding of the bits, has been layered on the internet or e-mail transmission protocols.</w:t>
      </w:r>
    </w:p>
    <w:p w14:paraId="3B1B1C43" w14:textId="77777777" w:rsidR="000229B4" w:rsidRDefault="000229B4">
      <w:pPr>
        <w:pStyle w:val="Heading3"/>
      </w:pPr>
      <w:r>
        <w:t>Addressing</w:t>
      </w:r>
    </w:p>
    <w:p w14:paraId="1A17F9A1" w14:textId="77777777" w:rsidR="000229B4" w:rsidRDefault="000229B4">
      <w:r>
        <w:t xml:space="preserve">Another way to classify communication systems is in terms of the kind of interface they provide: </w:t>
      </w:r>
    </w:p>
    <w:p w14:paraId="24D06451" w14:textId="77777777" w:rsidR="000229B4" w:rsidRDefault="000229B4">
      <w:pPr>
        <w:pStyle w:val="i"/>
        <w:spacing w:before="80"/>
      </w:pPr>
      <w:r>
        <w:t xml:space="preserve">messages or storage, </w:t>
      </w:r>
    </w:p>
    <w:p w14:paraId="69A52E32" w14:textId="77777777" w:rsidR="000229B4" w:rsidRDefault="000229B4">
      <w:pPr>
        <w:pStyle w:val="i"/>
        <w:spacing w:before="80"/>
      </w:pPr>
      <w:r>
        <w:t>the form of addresses,</w:t>
      </w:r>
    </w:p>
    <w:p w14:paraId="00EA2BE7" w14:textId="77777777" w:rsidR="000229B4" w:rsidRDefault="000229B4">
      <w:pPr>
        <w:pStyle w:val="i"/>
        <w:spacing w:before="80"/>
      </w:pPr>
      <w:r>
        <w:t>the kind of data transported,</w:t>
      </w:r>
    </w:p>
    <w:p w14:paraId="32A2FA6F" w14:textId="77777777" w:rsidR="000229B4" w:rsidRDefault="000229B4">
      <w:pPr>
        <w:pStyle w:val="i"/>
        <w:spacing w:before="80"/>
      </w:pPr>
      <w:r>
        <w:t>other properties of the transport.</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01098C" w14:paraId="70745606" w14:textId="77777777">
        <w:tc>
          <w:tcPr>
            <w:tcW w:w="9018" w:type="dxa"/>
          </w:tcPr>
          <w:p w14:paraId="316E5309" w14:textId="24C9FB78" w:rsidR="0001098C" w:rsidRDefault="006E6F29" w:rsidP="00EC777D">
            <w:pPr>
              <w:pStyle w:val="picture"/>
              <w:framePr w:w="0" w:hSpace="0" w:vSpace="0" w:wrap="auto" w:xAlign="left" w:yAlign="inline"/>
            </w:pPr>
            <w:r>
              <w:rPr>
                <w:noProof/>
              </w:rPr>
              <w:drawing>
                <wp:inline distT="0" distB="0" distL="0" distR="0" wp14:anchorId="59DA8EB9" wp14:editId="4747B3D0">
                  <wp:extent cx="4098290" cy="318960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098290" cy="3189605"/>
                          </a:xfrm>
                          <a:prstGeom prst="rect">
                            <a:avLst/>
                          </a:prstGeom>
                          <a:noFill/>
                          <a:ln>
                            <a:noFill/>
                          </a:ln>
                        </pic:spPr>
                      </pic:pic>
                    </a:graphicData>
                  </a:graphic>
                </wp:inline>
              </w:drawing>
            </w:r>
          </w:p>
        </w:tc>
      </w:tr>
    </w:tbl>
    <w:p w14:paraId="3A150CE5" w14:textId="77777777" w:rsidR="000229B4" w:rsidRDefault="000229B4">
      <w:r>
        <w:t>Here are a number of examples to bear in mind as we study communication. The first table is for messaging, the second for storage.</w:t>
      </w:r>
    </w:p>
    <w:p w14:paraId="549C6DDB" w14:textId="77777777" w:rsidR="000229B4" w:rsidRDefault="000229B4">
      <w:pPr>
        <w:spacing w:before="0"/>
      </w:pPr>
    </w:p>
    <w:tbl>
      <w:tblPr>
        <w:tblW w:w="0" w:type="auto"/>
        <w:tblInd w:w="80" w:type="dxa"/>
        <w:tblLayout w:type="fixed"/>
        <w:tblCellMar>
          <w:left w:w="80" w:type="dxa"/>
          <w:right w:w="80" w:type="dxa"/>
        </w:tblCellMar>
        <w:tblLook w:val="0000" w:firstRow="0" w:lastRow="0" w:firstColumn="0" w:lastColumn="0" w:noHBand="0" w:noVBand="0"/>
      </w:tblPr>
      <w:tblGrid>
        <w:gridCol w:w="1530"/>
        <w:gridCol w:w="1980"/>
        <w:gridCol w:w="2610"/>
        <w:gridCol w:w="1440"/>
        <w:gridCol w:w="810"/>
        <w:gridCol w:w="970"/>
        <w:gridCol w:w="20"/>
      </w:tblGrid>
      <w:tr w:rsidR="000229B4" w14:paraId="18BE8422" w14:textId="77777777">
        <w:tblPrEx>
          <w:tblCellMar>
            <w:top w:w="0" w:type="dxa"/>
            <w:bottom w:w="0" w:type="dxa"/>
          </w:tblCellMar>
        </w:tblPrEx>
        <w:trPr>
          <w:gridAfter w:val="1"/>
          <w:wAfter w:w="20" w:type="dxa"/>
          <w:cantSplit/>
        </w:trPr>
        <w:tc>
          <w:tcPr>
            <w:tcW w:w="1530" w:type="dxa"/>
            <w:tcBorders>
              <w:top w:val="single" w:sz="2" w:space="0" w:color="auto"/>
              <w:left w:val="single" w:sz="2" w:space="0" w:color="auto"/>
            </w:tcBorders>
          </w:tcPr>
          <w:p w14:paraId="102F3B09" w14:textId="77777777" w:rsidR="000229B4" w:rsidRDefault="000229B4">
            <w:pPr>
              <w:pStyle w:val="th"/>
              <w:jc w:val="center"/>
            </w:pPr>
            <w:r>
              <w:t>System</w:t>
            </w:r>
          </w:p>
        </w:tc>
        <w:tc>
          <w:tcPr>
            <w:tcW w:w="1980" w:type="dxa"/>
            <w:tcBorders>
              <w:top w:val="single" w:sz="2" w:space="0" w:color="auto"/>
            </w:tcBorders>
          </w:tcPr>
          <w:p w14:paraId="7EF87EE4" w14:textId="77777777" w:rsidR="000229B4" w:rsidRDefault="000229B4">
            <w:pPr>
              <w:pStyle w:val="th"/>
              <w:jc w:val="center"/>
            </w:pPr>
            <w:r>
              <w:t>Address</w:t>
            </w:r>
          </w:p>
        </w:tc>
        <w:tc>
          <w:tcPr>
            <w:tcW w:w="2610" w:type="dxa"/>
            <w:tcBorders>
              <w:top w:val="single" w:sz="2" w:space="0" w:color="auto"/>
            </w:tcBorders>
          </w:tcPr>
          <w:p w14:paraId="1E28DAA1" w14:textId="77777777" w:rsidR="000229B4" w:rsidRDefault="000229B4">
            <w:pPr>
              <w:pStyle w:val="th"/>
              <w:jc w:val="center"/>
            </w:pPr>
            <w:r>
              <w:t>Sample address</w:t>
            </w:r>
          </w:p>
        </w:tc>
        <w:tc>
          <w:tcPr>
            <w:tcW w:w="1440" w:type="dxa"/>
            <w:tcBorders>
              <w:top w:val="single" w:sz="2" w:space="0" w:color="auto"/>
            </w:tcBorders>
          </w:tcPr>
          <w:p w14:paraId="20581840" w14:textId="77777777" w:rsidR="000229B4" w:rsidRDefault="000229B4">
            <w:pPr>
              <w:pStyle w:val="th"/>
              <w:jc w:val="center"/>
            </w:pPr>
            <w:r>
              <w:t>Data value</w:t>
            </w:r>
          </w:p>
        </w:tc>
        <w:tc>
          <w:tcPr>
            <w:tcW w:w="1780" w:type="dxa"/>
            <w:gridSpan w:val="2"/>
            <w:tcBorders>
              <w:top w:val="single" w:sz="2" w:space="0" w:color="auto"/>
            </w:tcBorders>
          </w:tcPr>
          <w:p w14:paraId="6EA706D8" w14:textId="77777777" w:rsidR="000229B4" w:rsidRDefault="000229B4">
            <w:pPr>
              <w:pStyle w:val="th"/>
              <w:jc w:val="center"/>
            </w:pPr>
            <w:r>
              <w:t>Delivery</w:t>
            </w:r>
          </w:p>
        </w:tc>
      </w:tr>
      <w:tr w:rsidR="000229B4" w14:paraId="1F148A70" w14:textId="77777777">
        <w:tblPrEx>
          <w:tblCellMar>
            <w:top w:w="0" w:type="dxa"/>
            <w:bottom w:w="0" w:type="dxa"/>
          </w:tblCellMar>
        </w:tblPrEx>
        <w:trPr>
          <w:cantSplit/>
        </w:trPr>
        <w:tc>
          <w:tcPr>
            <w:tcW w:w="1530" w:type="dxa"/>
            <w:tcBorders>
              <w:left w:val="single" w:sz="2" w:space="0" w:color="auto"/>
            </w:tcBorders>
          </w:tcPr>
          <w:p w14:paraId="5FDFC2F9" w14:textId="77777777" w:rsidR="000229B4" w:rsidRDefault="000229B4">
            <w:pPr>
              <w:pStyle w:val="th"/>
            </w:pPr>
          </w:p>
        </w:tc>
        <w:tc>
          <w:tcPr>
            <w:tcW w:w="1980" w:type="dxa"/>
          </w:tcPr>
          <w:p w14:paraId="2647B442" w14:textId="77777777" w:rsidR="000229B4" w:rsidRDefault="000229B4">
            <w:pPr>
              <w:pStyle w:val="th"/>
            </w:pPr>
          </w:p>
        </w:tc>
        <w:tc>
          <w:tcPr>
            <w:tcW w:w="2610" w:type="dxa"/>
          </w:tcPr>
          <w:p w14:paraId="27DB0DBD" w14:textId="77777777" w:rsidR="000229B4" w:rsidRDefault="000229B4">
            <w:pPr>
              <w:pStyle w:val="th"/>
            </w:pPr>
          </w:p>
        </w:tc>
        <w:tc>
          <w:tcPr>
            <w:tcW w:w="1440" w:type="dxa"/>
          </w:tcPr>
          <w:p w14:paraId="19AAC342" w14:textId="77777777" w:rsidR="000229B4" w:rsidRDefault="000229B4">
            <w:pPr>
              <w:pStyle w:val="th"/>
            </w:pPr>
          </w:p>
        </w:tc>
        <w:tc>
          <w:tcPr>
            <w:tcW w:w="810" w:type="dxa"/>
          </w:tcPr>
          <w:p w14:paraId="47118C46" w14:textId="77777777" w:rsidR="000229B4" w:rsidRDefault="000229B4">
            <w:pPr>
              <w:pStyle w:val="th"/>
              <w:rPr>
                <w:sz w:val="18"/>
              </w:rPr>
            </w:pPr>
            <w:r>
              <w:rPr>
                <w:sz w:val="18"/>
              </w:rPr>
              <w:t>Ordered</w:t>
            </w:r>
          </w:p>
        </w:tc>
        <w:tc>
          <w:tcPr>
            <w:tcW w:w="990" w:type="dxa"/>
            <w:gridSpan w:val="2"/>
            <w:tcBorders>
              <w:right w:val="single" w:sz="2" w:space="0" w:color="auto"/>
            </w:tcBorders>
          </w:tcPr>
          <w:p w14:paraId="073F3658" w14:textId="77777777" w:rsidR="000229B4" w:rsidRDefault="000229B4">
            <w:pPr>
              <w:pStyle w:val="th"/>
              <w:rPr>
                <w:sz w:val="18"/>
              </w:rPr>
            </w:pPr>
            <w:r>
              <w:rPr>
                <w:sz w:val="18"/>
              </w:rPr>
              <w:t>Reliable</w:t>
            </w:r>
          </w:p>
        </w:tc>
      </w:tr>
      <w:tr w:rsidR="000229B4" w14:paraId="6B8DBFD8" w14:textId="77777777">
        <w:tblPrEx>
          <w:tblCellMar>
            <w:top w:w="0" w:type="dxa"/>
            <w:bottom w:w="0" w:type="dxa"/>
          </w:tblCellMar>
        </w:tblPrEx>
        <w:trPr>
          <w:cantSplit/>
        </w:trPr>
        <w:tc>
          <w:tcPr>
            <w:tcW w:w="1530" w:type="dxa"/>
            <w:tcBorders>
              <w:top w:val="single" w:sz="2" w:space="0" w:color="auto"/>
              <w:left w:val="single" w:sz="2" w:space="0" w:color="auto"/>
            </w:tcBorders>
          </w:tcPr>
          <w:p w14:paraId="720FB490" w14:textId="77777777" w:rsidR="000229B4" w:rsidRDefault="000229B4">
            <w:pPr>
              <w:pStyle w:val="tb"/>
            </w:pPr>
            <w:r>
              <w:t>J-machine</w:t>
            </w:r>
            <w:r>
              <w:rPr>
                <w:rStyle w:val="FootnoteReference"/>
              </w:rPr>
              <w:footnoteReference w:id="85"/>
            </w:r>
          </w:p>
        </w:tc>
        <w:tc>
          <w:tcPr>
            <w:tcW w:w="1980" w:type="dxa"/>
            <w:tcBorders>
              <w:top w:val="single" w:sz="2" w:space="0" w:color="auto"/>
            </w:tcBorders>
          </w:tcPr>
          <w:p w14:paraId="5F8EFC42" w14:textId="77777777" w:rsidR="000229B4" w:rsidRDefault="000229B4">
            <w:pPr>
              <w:pStyle w:val="tb"/>
            </w:pPr>
            <w:r>
              <w:t>source route</w:t>
            </w:r>
          </w:p>
        </w:tc>
        <w:tc>
          <w:tcPr>
            <w:tcW w:w="2610" w:type="dxa"/>
            <w:tcBorders>
              <w:top w:val="single" w:sz="2" w:space="0" w:color="auto"/>
            </w:tcBorders>
          </w:tcPr>
          <w:p w14:paraId="0B706B3D" w14:textId="77777777" w:rsidR="000229B4" w:rsidRDefault="000229B4">
            <w:pPr>
              <w:pStyle w:val="tb"/>
            </w:pPr>
            <w:r>
              <w:t>4 north, 2 east</w:t>
            </w:r>
          </w:p>
        </w:tc>
        <w:tc>
          <w:tcPr>
            <w:tcW w:w="1440" w:type="dxa"/>
            <w:tcBorders>
              <w:top w:val="single" w:sz="2" w:space="0" w:color="auto"/>
            </w:tcBorders>
          </w:tcPr>
          <w:p w14:paraId="72CEAEEA" w14:textId="77777777" w:rsidR="000229B4" w:rsidRDefault="000229B4">
            <w:pPr>
              <w:pStyle w:val="tb"/>
            </w:pPr>
            <w:r>
              <w:t>32 bytes</w:t>
            </w:r>
          </w:p>
        </w:tc>
        <w:tc>
          <w:tcPr>
            <w:tcW w:w="810" w:type="dxa"/>
            <w:tcBorders>
              <w:top w:val="single" w:sz="2" w:space="0" w:color="auto"/>
            </w:tcBorders>
          </w:tcPr>
          <w:p w14:paraId="7E194A34" w14:textId="77777777" w:rsidR="000229B4" w:rsidRDefault="000229B4">
            <w:pPr>
              <w:pStyle w:val="tb"/>
            </w:pPr>
            <w:r>
              <w:t>yes</w:t>
            </w:r>
          </w:p>
        </w:tc>
        <w:tc>
          <w:tcPr>
            <w:tcW w:w="990" w:type="dxa"/>
            <w:gridSpan w:val="2"/>
            <w:tcBorders>
              <w:top w:val="single" w:sz="2" w:space="0" w:color="auto"/>
              <w:right w:val="single" w:sz="2" w:space="0" w:color="auto"/>
            </w:tcBorders>
          </w:tcPr>
          <w:p w14:paraId="2B40AF31" w14:textId="77777777" w:rsidR="000229B4" w:rsidRDefault="000229B4">
            <w:pPr>
              <w:pStyle w:val="tb"/>
            </w:pPr>
            <w:r>
              <w:t>yes</w:t>
            </w:r>
          </w:p>
        </w:tc>
      </w:tr>
      <w:tr w:rsidR="000229B4" w14:paraId="4F213598" w14:textId="77777777">
        <w:tblPrEx>
          <w:tblCellMar>
            <w:top w:w="0" w:type="dxa"/>
            <w:bottom w:w="0" w:type="dxa"/>
          </w:tblCellMar>
        </w:tblPrEx>
        <w:trPr>
          <w:cantSplit/>
        </w:trPr>
        <w:tc>
          <w:tcPr>
            <w:tcW w:w="1530" w:type="dxa"/>
            <w:tcBorders>
              <w:left w:val="single" w:sz="2" w:space="0" w:color="auto"/>
            </w:tcBorders>
          </w:tcPr>
          <w:p w14:paraId="3805A187" w14:textId="77777777" w:rsidR="000229B4" w:rsidRDefault="000229B4">
            <w:pPr>
              <w:pStyle w:val="tb"/>
            </w:pPr>
            <w:r>
              <w:rPr>
                <w:sz w:val="20"/>
              </w:rPr>
              <w:t>IEEE</w:t>
            </w:r>
            <w:r>
              <w:t xml:space="preserve"> 802 </w:t>
            </w:r>
            <w:r>
              <w:rPr>
                <w:sz w:val="20"/>
              </w:rPr>
              <w:t>LAN</w:t>
            </w:r>
          </w:p>
        </w:tc>
        <w:tc>
          <w:tcPr>
            <w:tcW w:w="1980" w:type="dxa"/>
          </w:tcPr>
          <w:p w14:paraId="4B128CC9" w14:textId="77777777" w:rsidR="000229B4" w:rsidRDefault="000229B4">
            <w:pPr>
              <w:pStyle w:val="tb"/>
            </w:pPr>
            <w:r>
              <w:t>6 byte flat</w:t>
            </w:r>
          </w:p>
        </w:tc>
        <w:tc>
          <w:tcPr>
            <w:tcW w:w="2610" w:type="dxa"/>
          </w:tcPr>
          <w:p w14:paraId="21AFE592" w14:textId="77777777" w:rsidR="000229B4" w:rsidRDefault="000229B4">
            <w:pPr>
              <w:pStyle w:val="tb"/>
              <w:rPr>
                <w:rStyle w:val="code"/>
              </w:rPr>
            </w:pPr>
            <w:r>
              <w:rPr>
                <w:rStyle w:val="code"/>
              </w:rPr>
              <w:t>FF F3 6E 23 A1 92</w:t>
            </w:r>
          </w:p>
        </w:tc>
        <w:tc>
          <w:tcPr>
            <w:tcW w:w="1440" w:type="dxa"/>
          </w:tcPr>
          <w:p w14:paraId="7406D0C0" w14:textId="77777777" w:rsidR="000229B4" w:rsidRDefault="000229B4">
            <w:pPr>
              <w:pStyle w:val="tb"/>
            </w:pPr>
            <w:r>
              <w:t>packet</w:t>
            </w:r>
          </w:p>
        </w:tc>
        <w:tc>
          <w:tcPr>
            <w:tcW w:w="810" w:type="dxa"/>
          </w:tcPr>
          <w:p w14:paraId="4483573A" w14:textId="77777777" w:rsidR="000229B4" w:rsidRDefault="000229B4">
            <w:pPr>
              <w:pStyle w:val="tb"/>
            </w:pPr>
            <w:r>
              <w:t>no</w:t>
            </w:r>
          </w:p>
        </w:tc>
        <w:tc>
          <w:tcPr>
            <w:tcW w:w="990" w:type="dxa"/>
            <w:gridSpan w:val="2"/>
            <w:tcBorders>
              <w:right w:val="single" w:sz="2" w:space="0" w:color="auto"/>
            </w:tcBorders>
          </w:tcPr>
          <w:p w14:paraId="7DB6211C" w14:textId="77777777" w:rsidR="000229B4" w:rsidRDefault="000229B4">
            <w:pPr>
              <w:pStyle w:val="tb"/>
            </w:pPr>
            <w:r>
              <w:t>no</w:t>
            </w:r>
          </w:p>
        </w:tc>
      </w:tr>
      <w:tr w:rsidR="000229B4" w14:paraId="74D29168" w14:textId="77777777">
        <w:tblPrEx>
          <w:tblCellMar>
            <w:top w:w="0" w:type="dxa"/>
            <w:bottom w:w="0" w:type="dxa"/>
          </w:tblCellMar>
        </w:tblPrEx>
        <w:trPr>
          <w:cantSplit/>
        </w:trPr>
        <w:tc>
          <w:tcPr>
            <w:tcW w:w="1530" w:type="dxa"/>
            <w:tcBorders>
              <w:left w:val="single" w:sz="2" w:space="0" w:color="auto"/>
            </w:tcBorders>
          </w:tcPr>
          <w:p w14:paraId="4811DCF6" w14:textId="77777777" w:rsidR="000229B4" w:rsidRDefault="000229B4">
            <w:pPr>
              <w:pStyle w:val="tb"/>
              <w:rPr>
                <w:sz w:val="20"/>
              </w:rPr>
            </w:pPr>
            <w:r>
              <w:rPr>
                <w:sz w:val="20"/>
              </w:rPr>
              <w:t>IP</w:t>
            </w:r>
          </w:p>
        </w:tc>
        <w:tc>
          <w:tcPr>
            <w:tcW w:w="1980" w:type="dxa"/>
          </w:tcPr>
          <w:p w14:paraId="7056B3EA" w14:textId="77777777" w:rsidR="000229B4" w:rsidRDefault="000229B4">
            <w:pPr>
              <w:pStyle w:val="tb"/>
            </w:pPr>
            <w:r>
              <w:t>4 byte hierarchical</w:t>
            </w:r>
          </w:p>
        </w:tc>
        <w:tc>
          <w:tcPr>
            <w:tcW w:w="2610" w:type="dxa"/>
          </w:tcPr>
          <w:p w14:paraId="4940FD16" w14:textId="77777777" w:rsidR="000229B4" w:rsidRDefault="000229B4">
            <w:pPr>
              <w:pStyle w:val="tb"/>
              <w:rPr>
                <w:rStyle w:val="code"/>
              </w:rPr>
            </w:pPr>
            <w:r>
              <w:rPr>
                <w:rStyle w:val="code"/>
              </w:rPr>
              <w:t>16.12.3.134</w:t>
            </w:r>
          </w:p>
        </w:tc>
        <w:tc>
          <w:tcPr>
            <w:tcW w:w="1440" w:type="dxa"/>
          </w:tcPr>
          <w:p w14:paraId="5D3A102E" w14:textId="77777777" w:rsidR="000229B4" w:rsidRDefault="000229B4">
            <w:pPr>
              <w:pStyle w:val="tb"/>
            </w:pPr>
            <w:r>
              <w:t>packet</w:t>
            </w:r>
          </w:p>
        </w:tc>
        <w:tc>
          <w:tcPr>
            <w:tcW w:w="810" w:type="dxa"/>
          </w:tcPr>
          <w:p w14:paraId="178B90BA" w14:textId="77777777" w:rsidR="000229B4" w:rsidRDefault="000229B4">
            <w:pPr>
              <w:pStyle w:val="tb"/>
            </w:pPr>
            <w:r>
              <w:t>no</w:t>
            </w:r>
          </w:p>
        </w:tc>
        <w:tc>
          <w:tcPr>
            <w:tcW w:w="990" w:type="dxa"/>
            <w:gridSpan w:val="2"/>
            <w:tcBorders>
              <w:right w:val="single" w:sz="2" w:space="0" w:color="auto"/>
            </w:tcBorders>
          </w:tcPr>
          <w:p w14:paraId="603BE524" w14:textId="77777777" w:rsidR="000229B4" w:rsidRDefault="000229B4">
            <w:pPr>
              <w:pStyle w:val="tb"/>
            </w:pPr>
            <w:r>
              <w:t>no</w:t>
            </w:r>
          </w:p>
        </w:tc>
      </w:tr>
      <w:tr w:rsidR="000229B4" w14:paraId="51021437" w14:textId="77777777">
        <w:tblPrEx>
          <w:tblCellMar>
            <w:top w:w="0" w:type="dxa"/>
            <w:bottom w:w="0" w:type="dxa"/>
          </w:tblCellMar>
        </w:tblPrEx>
        <w:trPr>
          <w:cantSplit/>
        </w:trPr>
        <w:tc>
          <w:tcPr>
            <w:tcW w:w="1530" w:type="dxa"/>
            <w:tcBorders>
              <w:left w:val="single" w:sz="2" w:space="0" w:color="auto"/>
            </w:tcBorders>
          </w:tcPr>
          <w:p w14:paraId="4D21423C" w14:textId="77777777" w:rsidR="000229B4" w:rsidRDefault="000229B4">
            <w:pPr>
              <w:pStyle w:val="tb"/>
              <w:rPr>
                <w:sz w:val="20"/>
              </w:rPr>
            </w:pPr>
            <w:r>
              <w:rPr>
                <w:sz w:val="20"/>
              </w:rPr>
              <w:t>TCP</w:t>
            </w:r>
          </w:p>
        </w:tc>
        <w:tc>
          <w:tcPr>
            <w:tcW w:w="1980" w:type="dxa"/>
          </w:tcPr>
          <w:p w14:paraId="0FF6D097" w14:textId="77777777" w:rsidR="000229B4" w:rsidRDefault="000229B4">
            <w:pPr>
              <w:pStyle w:val="tb"/>
            </w:pPr>
            <w:r>
              <w:rPr>
                <w:sz w:val="20"/>
              </w:rPr>
              <w:t>IP</w:t>
            </w:r>
            <w:r>
              <w:t xml:space="preserve"> + port</w:t>
            </w:r>
          </w:p>
        </w:tc>
        <w:tc>
          <w:tcPr>
            <w:tcW w:w="2610" w:type="dxa"/>
          </w:tcPr>
          <w:p w14:paraId="0AACEDB3" w14:textId="77777777" w:rsidR="000229B4" w:rsidRDefault="000229B4">
            <w:pPr>
              <w:pStyle w:val="tb"/>
              <w:rPr>
                <w:rStyle w:val="code"/>
              </w:rPr>
            </w:pPr>
            <w:r>
              <w:rPr>
                <w:rStyle w:val="code"/>
              </w:rPr>
              <w:t>16.12.3.134 / 3451</w:t>
            </w:r>
          </w:p>
        </w:tc>
        <w:tc>
          <w:tcPr>
            <w:tcW w:w="1440" w:type="dxa"/>
          </w:tcPr>
          <w:p w14:paraId="2727B263" w14:textId="77777777" w:rsidR="000229B4" w:rsidRDefault="000229B4">
            <w:pPr>
              <w:pStyle w:val="tb"/>
            </w:pPr>
            <w:r>
              <w:t>byte stream</w:t>
            </w:r>
          </w:p>
        </w:tc>
        <w:tc>
          <w:tcPr>
            <w:tcW w:w="810" w:type="dxa"/>
          </w:tcPr>
          <w:p w14:paraId="38F348F2" w14:textId="77777777" w:rsidR="000229B4" w:rsidRDefault="000229B4">
            <w:pPr>
              <w:pStyle w:val="tb"/>
            </w:pPr>
            <w:r>
              <w:t>yes</w:t>
            </w:r>
          </w:p>
        </w:tc>
        <w:tc>
          <w:tcPr>
            <w:tcW w:w="990" w:type="dxa"/>
            <w:gridSpan w:val="2"/>
            <w:tcBorders>
              <w:right w:val="single" w:sz="2" w:space="0" w:color="auto"/>
            </w:tcBorders>
          </w:tcPr>
          <w:p w14:paraId="6842429B" w14:textId="77777777" w:rsidR="000229B4" w:rsidRDefault="000229B4">
            <w:pPr>
              <w:pStyle w:val="tb"/>
            </w:pPr>
            <w:r>
              <w:t>yes</w:t>
            </w:r>
          </w:p>
        </w:tc>
      </w:tr>
      <w:tr w:rsidR="000229B4" w14:paraId="0DE13F98" w14:textId="77777777">
        <w:tblPrEx>
          <w:tblCellMar>
            <w:top w:w="0" w:type="dxa"/>
            <w:bottom w:w="0" w:type="dxa"/>
          </w:tblCellMar>
        </w:tblPrEx>
        <w:trPr>
          <w:cantSplit/>
        </w:trPr>
        <w:tc>
          <w:tcPr>
            <w:tcW w:w="1530" w:type="dxa"/>
            <w:tcBorders>
              <w:left w:val="single" w:sz="2" w:space="0" w:color="auto"/>
            </w:tcBorders>
          </w:tcPr>
          <w:p w14:paraId="57CE6F00" w14:textId="77777777" w:rsidR="000229B4" w:rsidRDefault="000229B4">
            <w:pPr>
              <w:pStyle w:val="tb"/>
              <w:keepNext w:val="0"/>
              <w:keepLines w:val="0"/>
              <w:rPr>
                <w:sz w:val="20"/>
              </w:rPr>
            </w:pPr>
            <w:r>
              <w:rPr>
                <w:sz w:val="20"/>
              </w:rPr>
              <w:t>RPC</w:t>
            </w:r>
          </w:p>
        </w:tc>
        <w:tc>
          <w:tcPr>
            <w:tcW w:w="1980" w:type="dxa"/>
          </w:tcPr>
          <w:p w14:paraId="258537DB" w14:textId="77777777" w:rsidR="000229B4" w:rsidRDefault="000229B4">
            <w:pPr>
              <w:pStyle w:val="tb"/>
              <w:keepNext w:val="0"/>
              <w:keepLines w:val="0"/>
              <w:rPr>
                <w:sz w:val="20"/>
              </w:rPr>
            </w:pPr>
            <w:r>
              <w:rPr>
                <w:sz w:val="20"/>
              </w:rPr>
              <w:t>TCP</w:t>
            </w:r>
            <w:r>
              <w:t xml:space="preserve"> + procedure</w:t>
            </w:r>
          </w:p>
        </w:tc>
        <w:tc>
          <w:tcPr>
            <w:tcW w:w="2610" w:type="dxa"/>
          </w:tcPr>
          <w:p w14:paraId="02BC92C5" w14:textId="77777777" w:rsidR="000229B4" w:rsidRDefault="000229B4">
            <w:pPr>
              <w:pStyle w:val="tb"/>
              <w:keepNext w:val="0"/>
              <w:keepLines w:val="0"/>
              <w:rPr>
                <w:rStyle w:val="code"/>
              </w:rPr>
            </w:pPr>
            <w:r>
              <w:rPr>
                <w:rStyle w:val="code"/>
              </w:rPr>
              <w:t>16.12.3.134 / 3451 / Open</w:t>
            </w:r>
          </w:p>
        </w:tc>
        <w:tc>
          <w:tcPr>
            <w:tcW w:w="1440" w:type="dxa"/>
          </w:tcPr>
          <w:p w14:paraId="17574A9D" w14:textId="77777777" w:rsidR="000229B4" w:rsidRDefault="000229B4">
            <w:pPr>
              <w:pStyle w:val="tb"/>
              <w:keepNext w:val="0"/>
              <w:keepLines w:val="0"/>
            </w:pPr>
            <w:r>
              <w:t>arg. record</w:t>
            </w:r>
          </w:p>
        </w:tc>
        <w:tc>
          <w:tcPr>
            <w:tcW w:w="810" w:type="dxa"/>
          </w:tcPr>
          <w:p w14:paraId="0AD6219D" w14:textId="77777777" w:rsidR="000229B4" w:rsidRDefault="000229B4">
            <w:pPr>
              <w:pStyle w:val="tb"/>
              <w:keepNext w:val="0"/>
              <w:keepLines w:val="0"/>
            </w:pPr>
            <w:r>
              <w:t>yes</w:t>
            </w:r>
          </w:p>
        </w:tc>
        <w:tc>
          <w:tcPr>
            <w:tcW w:w="990" w:type="dxa"/>
            <w:gridSpan w:val="2"/>
            <w:tcBorders>
              <w:right w:val="single" w:sz="2" w:space="0" w:color="auto"/>
            </w:tcBorders>
          </w:tcPr>
          <w:p w14:paraId="53D42D78" w14:textId="77777777" w:rsidR="000229B4" w:rsidRDefault="000229B4">
            <w:pPr>
              <w:pStyle w:val="tb"/>
              <w:keepNext w:val="0"/>
              <w:keepLines w:val="0"/>
            </w:pPr>
            <w:r>
              <w:t>yes</w:t>
            </w:r>
          </w:p>
        </w:tc>
      </w:tr>
      <w:tr w:rsidR="000229B4" w14:paraId="0FD5A700" w14:textId="77777777">
        <w:tblPrEx>
          <w:tblCellMar>
            <w:top w:w="0" w:type="dxa"/>
            <w:bottom w:w="0" w:type="dxa"/>
          </w:tblCellMar>
        </w:tblPrEx>
        <w:trPr>
          <w:cantSplit/>
        </w:trPr>
        <w:tc>
          <w:tcPr>
            <w:tcW w:w="1530" w:type="dxa"/>
            <w:tcBorders>
              <w:left w:val="single" w:sz="2" w:space="0" w:color="auto"/>
              <w:bottom w:val="single" w:sz="2" w:space="0" w:color="auto"/>
            </w:tcBorders>
          </w:tcPr>
          <w:p w14:paraId="15516C62" w14:textId="77777777" w:rsidR="000229B4" w:rsidRDefault="000229B4">
            <w:pPr>
              <w:pStyle w:val="tb"/>
              <w:keepNext w:val="0"/>
              <w:keepLines w:val="0"/>
            </w:pPr>
            <w:r>
              <w:t>E-mail</w:t>
            </w:r>
          </w:p>
        </w:tc>
        <w:tc>
          <w:tcPr>
            <w:tcW w:w="1980" w:type="dxa"/>
            <w:tcBorders>
              <w:bottom w:val="single" w:sz="2" w:space="0" w:color="auto"/>
            </w:tcBorders>
          </w:tcPr>
          <w:p w14:paraId="6FB7ADFC" w14:textId="77777777" w:rsidR="000229B4" w:rsidRDefault="000229B4">
            <w:pPr>
              <w:pStyle w:val="tb"/>
              <w:keepNext w:val="0"/>
              <w:keepLines w:val="0"/>
              <w:rPr>
                <w:sz w:val="20"/>
              </w:rPr>
            </w:pPr>
            <w:r>
              <w:t>host name + user</w:t>
            </w:r>
          </w:p>
        </w:tc>
        <w:tc>
          <w:tcPr>
            <w:tcW w:w="2610" w:type="dxa"/>
            <w:tcBorders>
              <w:bottom w:val="single" w:sz="2" w:space="0" w:color="auto"/>
            </w:tcBorders>
          </w:tcPr>
          <w:p w14:paraId="749A9A33" w14:textId="77777777" w:rsidR="000229B4" w:rsidRDefault="000229B4">
            <w:pPr>
              <w:pStyle w:val="tb"/>
              <w:keepNext w:val="0"/>
              <w:keepLines w:val="0"/>
              <w:rPr>
                <w:rStyle w:val="code"/>
              </w:rPr>
            </w:pPr>
            <w:hyperlink r:id="rId223" w:history="1">
              <w:r>
                <w:rPr>
                  <w:rStyle w:val="code"/>
                  <w:sz w:val="18"/>
                </w:rPr>
                <w:t>blampson@microsoft.com</w:t>
              </w:r>
            </w:hyperlink>
          </w:p>
        </w:tc>
        <w:tc>
          <w:tcPr>
            <w:tcW w:w="1440" w:type="dxa"/>
            <w:tcBorders>
              <w:bottom w:val="single" w:sz="2" w:space="0" w:color="auto"/>
            </w:tcBorders>
          </w:tcPr>
          <w:p w14:paraId="6A1A87E4" w14:textId="77777777" w:rsidR="000229B4" w:rsidRDefault="000229B4">
            <w:pPr>
              <w:pStyle w:val="tb"/>
              <w:keepNext w:val="0"/>
              <w:keepLines w:val="0"/>
            </w:pPr>
            <w:r>
              <w:rPr>
                <w:rStyle w:val="code"/>
              </w:rPr>
              <w:t>String</w:t>
            </w:r>
          </w:p>
        </w:tc>
        <w:tc>
          <w:tcPr>
            <w:tcW w:w="810" w:type="dxa"/>
            <w:tcBorders>
              <w:bottom w:val="single" w:sz="2" w:space="0" w:color="auto"/>
            </w:tcBorders>
          </w:tcPr>
          <w:p w14:paraId="16DC2F4A" w14:textId="77777777" w:rsidR="000229B4" w:rsidRDefault="000229B4">
            <w:pPr>
              <w:pStyle w:val="tb"/>
              <w:keepNext w:val="0"/>
              <w:keepLines w:val="0"/>
            </w:pPr>
            <w:r>
              <w:t>no</w:t>
            </w:r>
          </w:p>
        </w:tc>
        <w:tc>
          <w:tcPr>
            <w:tcW w:w="990" w:type="dxa"/>
            <w:gridSpan w:val="2"/>
            <w:tcBorders>
              <w:bottom w:val="single" w:sz="2" w:space="0" w:color="auto"/>
              <w:right w:val="single" w:sz="2" w:space="0" w:color="auto"/>
            </w:tcBorders>
          </w:tcPr>
          <w:p w14:paraId="180EEE38" w14:textId="77777777" w:rsidR="000229B4" w:rsidRDefault="000229B4">
            <w:pPr>
              <w:pStyle w:val="tb"/>
              <w:keepNext w:val="0"/>
              <w:keepLines w:val="0"/>
            </w:pPr>
            <w:r>
              <w:t>yes</w:t>
            </w:r>
          </w:p>
        </w:tc>
      </w:tr>
    </w:tbl>
    <w:p w14:paraId="12745783" w14:textId="77777777" w:rsidR="000229B4" w:rsidRDefault="000229B4"/>
    <w:tbl>
      <w:tblPr>
        <w:tblW w:w="0" w:type="auto"/>
        <w:tblInd w:w="80" w:type="dxa"/>
        <w:tblLayout w:type="fixed"/>
        <w:tblCellMar>
          <w:left w:w="80" w:type="dxa"/>
          <w:right w:w="80" w:type="dxa"/>
        </w:tblCellMar>
        <w:tblLook w:val="0000" w:firstRow="0" w:lastRow="0" w:firstColumn="0" w:lastColumn="0" w:noHBand="0" w:noVBand="0"/>
      </w:tblPr>
      <w:tblGrid>
        <w:gridCol w:w="1530"/>
        <w:gridCol w:w="1980"/>
        <w:gridCol w:w="2790"/>
        <w:gridCol w:w="1510"/>
        <w:gridCol w:w="20"/>
      </w:tblGrid>
      <w:tr w:rsidR="000229B4" w14:paraId="4C3EB5A7" w14:textId="77777777">
        <w:tblPrEx>
          <w:tblCellMar>
            <w:top w:w="0" w:type="dxa"/>
            <w:bottom w:w="0" w:type="dxa"/>
          </w:tblCellMar>
        </w:tblPrEx>
        <w:trPr>
          <w:gridAfter w:val="1"/>
          <w:wAfter w:w="20" w:type="dxa"/>
          <w:cantSplit/>
        </w:trPr>
        <w:tc>
          <w:tcPr>
            <w:tcW w:w="1530" w:type="dxa"/>
            <w:tcBorders>
              <w:top w:val="single" w:sz="2" w:space="0" w:color="auto"/>
              <w:left w:val="single" w:sz="2" w:space="0" w:color="auto"/>
            </w:tcBorders>
          </w:tcPr>
          <w:p w14:paraId="144DEC06" w14:textId="77777777" w:rsidR="000229B4" w:rsidRDefault="000229B4">
            <w:pPr>
              <w:pStyle w:val="th"/>
              <w:jc w:val="center"/>
            </w:pPr>
            <w:r>
              <w:t>System</w:t>
            </w:r>
          </w:p>
        </w:tc>
        <w:tc>
          <w:tcPr>
            <w:tcW w:w="1980" w:type="dxa"/>
            <w:tcBorders>
              <w:top w:val="single" w:sz="2" w:space="0" w:color="auto"/>
            </w:tcBorders>
          </w:tcPr>
          <w:p w14:paraId="0C6454D6" w14:textId="77777777" w:rsidR="000229B4" w:rsidRDefault="000229B4">
            <w:pPr>
              <w:pStyle w:val="th"/>
              <w:jc w:val="center"/>
            </w:pPr>
            <w:r>
              <w:t>Address</w:t>
            </w:r>
          </w:p>
        </w:tc>
        <w:tc>
          <w:tcPr>
            <w:tcW w:w="2790" w:type="dxa"/>
            <w:tcBorders>
              <w:top w:val="single" w:sz="2" w:space="0" w:color="auto"/>
            </w:tcBorders>
          </w:tcPr>
          <w:p w14:paraId="00174121" w14:textId="77777777" w:rsidR="000229B4" w:rsidRDefault="000229B4">
            <w:pPr>
              <w:pStyle w:val="th"/>
              <w:jc w:val="center"/>
            </w:pPr>
            <w:r>
              <w:t>Sample address</w:t>
            </w:r>
          </w:p>
        </w:tc>
        <w:tc>
          <w:tcPr>
            <w:tcW w:w="1510" w:type="dxa"/>
            <w:tcBorders>
              <w:top w:val="single" w:sz="2" w:space="0" w:color="auto"/>
            </w:tcBorders>
          </w:tcPr>
          <w:p w14:paraId="172A48FC" w14:textId="77777777" w:rsidR="000229B4" w:rsidRDefault="000229B4">
            <w:pPr>
              <w:pStyle w:val="th"/>
              <w:jc w:val="center"/>
            </w:pPr>
            <w:r>
              <w:t>Data value</w:t>
            </w:r>
          </w:p>
        </w:tc>
      </w:tr>
      <w:tr w:rsidR="000229B4" w14:paraId="4C02C267" w14:textId="77777777">
        <w:tblPrEx>
          <w:tblCellMar>
            <w:top w:w="0" w:type="dxa"/>
            <w:bottom w:w="0" w:type="dxa"/>
          </w:tblCellMar>
        </w:tblPrEx>
        <w:trPr>
          <w:cantSplit/>
        </w:trPr>
        <w:tc>
          <w:tcPr>
            <w:tcW w:w="1530" w:type="dxa"/>
            <w:tcBorders>
              <w:top w:val="single" w:sz="2" w:space="0" w:color="auto"/>
              <w:left w:val="single" w:sz="2" w:space="0" w:color="auto"/>
            </w:tcBorders>
          </w:tcPr>
          <w:p w14:paraId="1CCBA174" w14:textId="77777777" w:rsidR="000229B4" w:rsidRDefault="000229B4">
            <w:pPr>
              <w:pStyle w:val="tb"/>
            </w:pPr>
            <w:r>
              <w:t>Main memory</w:t>
            </w:r>
          </w:p>
        </w:tc>
        <w:tc>
          <w:tcPr>
            <w:tcW w:w="1980" w:type="dxa"/>
            <w:tcBorders>
              <w:top w:val="single" w:sz="2" w:space="0" w:color="auto"/>
            </w:tcBorders>
          </w:tcPr>
          <w:p w14:paraId="4AFDA1FA" w14:textId="77777777" w:rsidR="000229B4" w:rsidRDefault="000229B4">
            <w:pPr>
              <w:pStyle w:val="tb"/>
            </w:pPr>
            <w:r>
              <w:t>32-bit flat</w:t>
            </w:r>
          </w:p>
        </w:tc>
        <w:tc>
          <w:tcPr>
            <w:tcW w:w="2790" w:type="dxa"/>
            <w:tcBorders>
              <w:top w:val="single" w:sz="2" w:space="0" w:color="auto"/>
            </w:tcBorders>
          </w:tcPr>
          <w:p w14:paraId="7F3BCE8E" w14:textId="77777777" w:rsidR="000229B4" w:rsidRDefault="000229B4">
            <w:pPr>
              <w:pStyle w:val="tb"/>
              <w:rPr>
                <w:rStyle w:val="code"/>
              </w:rPr>
            </w:pPr>
            <w:r>
              <w:rPr>
                <w:rStyle w:val="code"/>
              </w:rPr>
              <w:t>04E72A39</w:t>
            </w:r>
          </w:p>
        </w:tc>
        <w:tc>
          <w:tcPr>
            <w:tcW w:w="1530" w:type="dxa"/>
            <w:gridSpan w:val="2"/>
            <w:tcBorders>
              <w:top w:val="single" w:sz="2" w:space="0" w:color="auto"/>
              <w:right w:val="single" w:sz="2" w:space="0" w:color="auto"/>
            </w:tcBorders>
          </w:tcPr>
          <w:p w14:paraId="34701C84" w14:textId="77777777" w:rsidR="000229B4" w:rsidRDefault="000229B4">
            <w:pPr>
              <w:pStyle w:val="tb"/>
            </w:pPr>
            <w:r>
              <w:t>2</w:t>
            </w:r>
            <w:r>
              <w:rPr>
                <w:i/>
                <w:position w:val="6"/>
                <w:sz w:val="20"/>
              </w:rPr>
              <w:t>n</w:t>
            </w:r>
            <w:r>
              <w:t xml:space="preserve"> bytes, </w:t>
            </w:r>
            <w:r>
              <w:rPr>
                <w:rStyle w:val="v"/>
              </w:rPr>
              <w:t>n</w:t>
            </w:r>
            <w:r>
              <w:t>≤4</w:t>
            </w:r>
          </w:p>
        </w:tc>
      </w:tr>
      <w:tr w:rsidR="000229B4" w14:paraId="3957D429" w14:textId="77777777">
        <w:tblPrEx>
          <w:tblCellMar>
            <w:top w:w="0" w:type="dxa"/>
            <w:bottom w:w="0" w:type="dxa"/>
          </w:tblCellMar>
        </w:tblPrEx>
        <w:trPr>
          <w:cantSplit/>
        </w:trPr>
        <w:tc>
          <w:tcPr>
            <w:tcW w:w="1530" w:type="dxa"/>
            <w:tcBorders>
              <w:left w:val="single" w:sz="2" w:space="0" w:color="auto"/>
            </w:tcBorders>
          </w:tcPr>
          <w:p w14:paraId="20E8CA14" w14:textId="77777777" w:rsidR="000229B4" w:rsidRDefault="000229B4">
            <w:pPr>
              <w:pStyle w:val="tb"/>
            </w:pPr>
            <w:r>
              <w:t>File system</w:t>
            </w:r>
            <w:r>
              <w:rPr>
                <w:rStyle w:val="FootnoteReference"/>
              </w:rPr>
              <w:footnoteReference w:id="86"/>
            </w:r>
          </w:p>
        </w:tc>
        <w:tc>
          <w:tcPr>
            <w:tcW w:w="1980" w:type="dxa"/>
          </w:tcPr>
          <w:p w14:paraId="1D9D20E2" w14:textId="77777777" w:rsidR="000229B4" w:rsidRDefault="000229B4">
            <w:pPr>
              <w:pStyle w:val="tb"/>
            </w:pPr>
            <w:r>
              <w:t>path name</w:t>
            </w:r>
          </w:p>
        </w:tc>
        <w:tc>
          <w:tcPr>
            <w:tcW w:w="2790" w:type="dxa"/>
          </w:tcPr>
          <w:p w14:paraId="300339BF" w14:textId="77777777" w:rsidR="000229B4" w:rsidRDefault="000229B4">
            <w:pPr>
              <w:pStyle w:val="tb"/>
              <w:rPr>
                <w:rStyle w:val="code"/>
              </w:rPr>
            </w:pPr>
            <w:r>
              <w:rPr>
                <w:rStyle w:val="code"/>
                <w:sz w:val="18"/>
              </w:rPr>
              <w:t>/udir/</w:t>
            </w:r>
            <w:smartTag w:uri="urn:schemas-microsoft-com:office:smarttags" w:element="PersonName">
              <w:r>
                <w:rPr>
                  <w:rStyle w:val="code"/>
                  <w:sz w:val="18"/>
                </w:rPr>
                <w:t>bwl</w:t>
              </w:r>
            </w:smartTag>
            <w:r>
              <w:rPr>
                <w:rStyle w:val="code"/>
                <w:sz w:val="18"/>
              </w:rPr>
              <w:t>/Mail/inbox/214</w:t>
            </w:r>
          </w:p>
        </w:tc>
        <w:tc>
          <w:tcPr>
            <w:tcW w:w="1530" w:type="dxa"/>
            <w:gridSpan w:val="2"/>
            <w:tcBorders>
              <w:right w:val="single" w:sz="2" w:space="0" w:color="auto"/>
            </w:tcBorders>
          </w:tcPr>
          <w:p w14:paraId="06CB1E58" w14:textId="77777777" w:rsidR="000229B4" w:rsidRDefault="000229B4">
            <w:pPr>
              <w:pStyle w:val="tb"/>
            </w:pPr>
            <w:r>
              <w:t>0-4 Gbytes</w:t>
            </w:r>
          </w:p>
        </w:tc>
      </w:tr>
      <w:tr w:rsidR="000229B4" w14:paraId="3A2C8B2A" w14:textId="77777777">
        <w:tblPrEx>
          <w:tblCellMar>
            <w:top w:w="0" w:type="dxa"/>
            <w:bottom w:w="0" w:type="dxa"/>
          </w:tblCellMar>
        </w:tblPrEx>
        <w:trPr>
          <w:cantSplit/>
        </w:trPr>
        <w:tc>
          <w:tcPr>
            <w:tcW w:w="1530" w:type="dxa"/>
            <w:tcBorders>
              <w:left w:val="single" w:sz="2" w:space="0" w:color="auto"/>
              <w:bottom w:val="single" w:sz="2" w:space="0" w:color="auto"/>
            </w:tcBorders>
          </w:tcPr>
          <w:p w14:paraId="7972F997" w14:textId="77777777" w:rsidR="000229B4" w:rsidRDefault="000229B4">
            <w:pPr>
              <w:pStyle w:val="tb"/>
            </w:pPr>
            <w:r>
              <w:t>World Wide Web</w:t>
            </w:r>
          </w:p>
        </w:tc>
        <w:tc>
          <w:tcPr>
            <w:tcW w:w="1980" w:type="dxa"/>
            <w:tcBorders>
              <w:bottom w:val="single" w:sz="2" w:space="0" w:color="auto"/>
            </w:tcBorders>
          </w:tcPr>
          <w:p w14:paraId="4ADE07BF" w14:textId="77777777" w:rsidR="000229B4" w:rsidRDefault="000229B4">
            <w:pPr>
              <w:pStyle w:val="tb"/>
            </w:pPr>
            <w:r>
              <w:t xml:space="preserve">protocol + </w:t>
            </w:r>
            <w:r>
              <w:br/>
              <w:t xml:space="preserve">host name + </w:t>
            </w:r>
            <w:r>
              <w:br/>
              <w:t>path name</w:t>
            </w:r>
          </w:p>
        </w:tc>
        <w:tc>
          <w:tcPr>
            <w:tcW w:w="2790" w:type="dxa"/>
            <w:tcBorders>
              <w:bottom w:val="single" w:sz="2" w:space="0" w:color="auto"/>
            </w:tcBorders>
          </w:tcPr>
          <w:p w14:paraId="42DC07D3" w14:textId="77777777" w:rsidR="000229B4" w:rsidRDefault="000229B4">
            <w:pPr>
              <w:pStyle w:val="tb"/>
              <w:rPr>
                <w:rStyle w:val="code"/>
              </w:rPr>
            </w:pPr>
            <w:hyperlink r:id="rId224" w:history="1">
              <w:r>
                <w:rPr>
                  <w:rStyle w:val="Hyperlink"/>
                  <w:rFonts w:ascii="Courier New" w:hAnsi="Courier New" w:cs="Courier New"/>
                  <w:sz w:val="14"/>
                </w:rPr>
                <w:t>http://research.microsoft.com/</w:t>
              </w:r>
            </w:hyperlink>
            <w:r>
              <w:rPr>
                <w:rStyle w:val="code"/>
              </w:rPr>
              <w:br/>
            </w:r>
            <w:r>
              <w:rPr>
                <w:rStyle w:val="code"/>
                <w:sz w:val="14"/>
              </w:rPr>
              <w:t>lampson/default.html</w:t>
            </w:r>
          </w:p>
        </w:tc>
        <w:tc>
          <w:tcPr>
            <w:tcW w:w="1530" w:type="dxa"/>
            <w:gridSpan w:val="2"/>
            <w:tcBorders>
              <w:bottom w:val="single" w:sz="2" w:space="0" w:color="auto"/>
              <w:right w:val="single" w:sz="2" w:space="0" w:color="auto"/>
            </w:tcBorders>
          </w:tcPr>
          <w:p w14:paraId="0E24F08A" w14:textId="77777777" w:rsidR="000229B4" w:rsidRDefault="000229B4">
            <w:pPr>
              <w:pStyle w:val="tb"/>
            </w:pPr>
            <w:r>
              <w:t xml:space="preserve">typed, </w:t>
            </w:r>
            <w:r>
              <w:br/>
              <w:t>variable size</w:t>
            </w:r>
          </w:p>
        </w:tc>
      </w:tr>
    </w:tbl>
    <w:p w14:paraId="59E3AA77" w14:textId="77777777" w:rsidR="000229B4" w:rsidRDefault="000229B4">
      <w:pPr>
        <w:pStyle w:val="Heading3"/>
      </w:pPr>
      <w:r>
        <w:t>Layers in a communication system</w:t>
      </w:r>
    </w:p>
    <w:p w14:paraId="0E0F79C4" w14:textId="77777777" w:rsidR="000229B4" w:rsidRDefault="000229B4">
      <w:r>
        <w:t xml:space="preserve">The standard picture for a communication system is the </w:t>
      </w:r>
      <w:r>
        <w:rPr>
          <w:sz w:val="20"/>
        </w:rPr>
        <w:t>OSI</w:t>
      </w:r>
      <w:r>
        <w:t xml:space="preserve"> reference model, which shows peer-to-peer communication at each of seven layers (given here in the opposite order to the examples above):</w:t>
      </w:r>
    </w:p>
    <w:p w14:paraId="02BF0237" w14:textId="77777777" w:rsidR="000229B4" w:rsidRDefault="000229B4">
      <w:pPr>
        <w:keepNext/>
        <w:spacing w:before="0"/>
        <w:ind w:left="720"/>
      </w:pPr>
      <w:r>
        <w:t xml:space="preserve">physical (volts and photons), </w:t>
      </w:r>
    </w:p>
    <w:p w14:paraId="74C49952" w14:textId="77777777" w:rsidR="000229B4" w:rsidRDefault="000229B4">
      <w:pPr>
        <w:spacing w:before="0"/>
        <w:ind w:left="720"/>
      </w:pPr>
      <w:r>
        <w:t xml:space="preserve">data link, </w:t>
      </w:r>
    </w:p>
    <w:p w14:paraId="353AD87A" w14:textId="77777777" w:rsidR="000229B4" w:rsidRDefault="000229B4">
      <w:pPr>
        <w:spacing w:before="0"/>
        <w:ind w:left="720"/>
      </w:pPr>
      <w:r>
        <w:t xml:space="preserve">network, </w:t>
      </w:r>
    </w:p>
    <w:p w14:paraId="2D8F8A47" w14:textId="77777777" w:rsidR="000229B4" w:rsidRDefault="000229B4">
      <w:pPr>
        <w:spacing w:before="0"/>
        <w:ind w:left="720"/>
      </w:pPr>
      <w:r>
        <w:t xml:space="preserve">transport, </w:t>
      </w:r>
    </w:p>
    <w:p w14:paraId="76B883FB" w14:textId="77777777" w:rsidR="000229B4" w:rsidRDefault="000229B4">
      <w:pPr>
        <w:spacing w:before="0"/>
        <w:ind w:left="720"/>
      </w:pPr>
      <w:r>
        <w:t xml:space="preserve">session, </w:t>
      </w:r>
    </w:p>
    <w:p w14:paraId="1FAC2B3F" w14:textId="77777777" w:rsidR="000229B4" w:rsidRDefault="000229B4">
      <w:pPr>
        <w:spacing w:before="0"/>
        <w:ind w:left="720"/>
      </w:pPr>
      <w:r>
        <w:t xml:space="preserve">presentation, and </w:t>
      </w:r>
    </w:p>
    <w:p w14:paraId="2B03DB7E" w14:textId="77777777" w:rsidR="000229B4" w:rsidRDefault="000229B4">
      <w:pPr>
        <w:spacing w:before="0"/>
        <w:ind w:left="720"/>
      </w:pPr>
      <w:r>
        <w:t xml:space="preserve">application. </w:t>
      </w:r>
    </w:p>
    <w:p w14:paraId="4E082ED0" w14:textId="77777777" w:rsidR="000229B4" w:rsidRDefault="000229B4">
      <w:pPr>
        <w:spacing w:before="0"/>
      </w:pPr>
      <w:r>
        <w:t xml:space="preserve">This model is often, and somewhat pejoratively, called the ‘seven-layer cake’. The peer-to-peer aspect of the </w:t>
      </w:r>
      <w:r>
        <w:rPr>
          <w:smallCaps/>
        </w:rPr>
        <w:t>osi</w:t>
      </w:r>
      <w:r>
        <w:t xml:space="preserve"> model is not as useful as you might think, because peer-to-peer com</w:t>
      </w:r>
      <w:r>
        <w:softHyphen/>
        <w:t>munication means that you are writing a concurrent program, something to be avoided if at all pos</w:t>
      </w:r>
      <w:r>
        <w:softHyphen/>
        <w:t>sible. At any layer peer-to-peer communication is usually replaced with client-server communication (also known as request-response or remote procedure call) as soon as possible.</w:t>
      </w:r>
    </w:p>
    <w:p w14:paraId="2AF8CAB0" w14:textId="77777777" w:rsidR="000229B4" w:rsidRDefault="000229B4">
      <w:r>
        <w:t>The examples we have seen should make it clear that real systems cannot be analyzed so neatly. Still, it is convenient to use the first few layers as tags for important ideas, which we will study in this order:</w:t>
      </w:r>
    </w:p>
    <w:p w14:paraId="258495B6" w14:textId="77777777" w:rsidR="000229B4" w:rsidRDefault="000229B4">
      <w:pPr>
        <w:pStyle w:val="i"/>
      </w:pPr>
      <w:r>
        <w:t>Data link layer:</w:t>
      </w:r>
      <w:r>
        <w:tab/>
        <w:t>framing and multiplexing.</w:t>
      </w:r>
    </w:p>
    <w:p w14:paraId="6A701D70" w14:textId="77777777" w:rsidR="000229B4" w:rsidRDefault="000229B4">
      <w:pPr>
        <w:pStyle w:val="i"/>
      </w:pPr>
      <w:r>
        <w:t>Network layer:</w:t>
      </w:r>
      <w:r>
        <w:tab/>
        <w:t>addressing and routing (or switching) of packets.</w:t>
      </w:r>
    </w:p>
    <w:p w14:paraId="6A2645F9" w14:textId="77777777" w:rsidR="000229B4" w:rsidRDefault="000229B4">
      <w:pPr>
        <w:pStyle w:val="i"/>
      </w:pPr>
      <w:r>
        <w:t>Transport layer:</w:t>
      </w:r>
      <w:r>
        <w:tab/>
        <w:t>reliable messages.</w:t>
      </w:r>
    </w:p>
    <w:p w14:paraId="59575E10" w14:textId="77777777" w:rsidR="000229B4" w:rsidRDefault="000229B4">
      <w:pPr>
        <w:pStyle w:val="i"/>
      </w:pPr>
      <w:r>
        <w:t>Session layer:</w:t>
      </w:r>
      <w:r>
        <w:tab/>
        <w:t>naming and encoding of network objects.</w:t>
      </w:r>
    </w:p>
    <w:p w14:paraId="07C06847" w14:textId="77777777" w:rsidR="000229B4" w:rsidRDefault="000229B4">
      <w:r>
        <w:t xml:space="preserve">We are not concerned with volts and photons, and the presentation and application layers are very poorly defined. Presentation is supposed to deal with how things look on the screen, but it’s unclear, for example, which of the following it includes: the X display protocol, the Macintosh </w:t>
      </w:r>
      <w:r>
        <w:rPr>
          <w:smallCaps/>
        </w:rPr>
        <w:t>pict</w:t>
      </w:r>
      <w:r>
        <w:t xml:space="preserve"> format and the PostScript language for representing graphical objects, or the Microsoft </w:t>
      </w:r>
      <w:r>
        <w:rPr>
          <w:smallCaps/>
        </w:rPr>
        <w:t>rtf</w:t>
      </w:r>
      <w:r>
        <w:t xml:space="preserve"> format for editable documents. In any event, all of these topics are beyond the scope of this course.</w:t>
      </w:r>
    </w:p>
    <w:p w14:paraId="7B6D24CF" w14:textId="77777777" w:rsidR="000229B4" w:rsidRDefault="000229B4">
      <w:r>
        <w:t>Figure 2 illustrates the structure of communication and code for a fragment of the Internet.</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731E74" w14:paraId="5C6DA6F5" w14:textId="77777777">
        <w:tc>
          <w:tcPr>
            <w:tcW w:w="9018" w:type="dxa"/>
          </w:tcPr>
          <w:bookmarkStart w:id="180" w:name="_MON_927053951"/>
          <w:bookmarkStart w:id="181" w:name="_MON_980264391"/>
          <w:bookmarkStart w:id="182" w:name="_MON_1011439868"/>
          <w:bookmarkStart w:id="183" w:name="_MON_1013433067"/>
          <w:bookmarkStart w:id="184" w:name="_MON_1079200934"/>
          <w:bookmarkEnd w:id="180"/>
          <w:bookmarkEnd w:id="181"/>
          <w:bookmarkEnd w:id="182"/>
          <w:bookmarkEnd w:id="183"/>
          <w:bookmarkEnd w:id="184"/>
          <w:p w14:paraId="252A222C" w14:textId="77777777" w:rsidR="00731E74" w:rsidRDefault="00731E74" w:rsidP="00731E74">
            <w:pPr>
              <w:pStyle w:val="picture"/>
              <w:framePr w:w="0" w:hSpace="0" w:vSpace="0" w:wrap="auto" w:xAlign="left" w:yAlign="inline"/>
            </w:pPr>
            <w:r w:rsidRPr="002770B1">
              <w:rPr>
                <w:sz w:val="20"/>
              </w:rPr>
              <w:object w:dxaOrig="5715" w:dyaOrig="3495" w14:anchorId="30A22FDE">
                <v:shape id="_x0000_i1147" type="#_x0000_t75" style="width:285.85pt;height:174.85pt" o:ole="" fillcolor="window">
                  <v:imagedata r:id="rId225" o:title=""/>
                </v:shape>
                <o:OLEObject Type="Embed" ProgID="Word.Picture.8" ShapeID="_x0000_i1147" DrawAspect="Content" ObjectID="_1666536146" r:id="rId226"/>
              </w:object>
            </w:r>
          </w:p>
        </w:tc>
      </w:tr>
      <w:tr w:rsidR="00731E74" w14:paraId="399DDA56" w14:textId="77777777">
        <w:tc>
          <w:tcPr>
            <w:tcW w:w="9018" w:type="dxa"/>
          </w:tcPr>
          <w:p w14:paraId="75AAEEF3" w14:textId="77777777" w:rsidR="00731E74" w:rsidRDefault="00731E74" w:rsidP="00731E74">
            <w:pPr>
              <w:pStyle w:val="caption0"/>
              <w:spacing w:after="0"/>
            </w:pPr>
            <w:r>
              <w:rPr>
                <w:b/>
              </w:rPr>
              <w:t>Fig. 2:</w:t>
            </w:r>
            <w:r>
              <w:t xml:space="preserve"> Protocol stacks for peer-to-peer communication</w:t>
            </w:r>
          </w:p>
        </w:tc>
      </w:tr>
    </w:tbl>
    <w:p w14:paraId="77CDEB08" w14:textId="77777777" w:rsidR="000229B4" w:rsidRDefault="000229B4">
      <w:pPr>
        <w:pStyle w:val="Heading2"/>
      </w:pPr>
      <w:r>
        <w:t>Principles</w:t>
      </w:r>
      <w:r>
        <w:rPr>
          <w:rStyle w:val="FootnoteReference"/>
          <w:b w:val="0"/>
          <w:bCs/>
        </w:rPr>
        <w:footnoteReference w:id="87"/>
      </w:r>
    </w:p>
    <w:p w14:paraId="31BE9149" w14:textId="77777777" w:rsidR="000229B4" w:rsidRDefault="000229B4">
      <w:r>
        <w:t>There are a few important ideas that show up again and again at the different levels of distributed systems: recursion, addresses, end-to-end reliability, broadcast vs. point-to-point, real time, and fault-tolerance.</w:t>
      </w:r>
    </w:p>
    <w:p w14:paraId="76D86F43" w14:textId="77777777" w:rsidR="000229B4" w:rsidRDefault="000229B4">
      <w:pPr>
        <w:pStyle w:val="Heading3"/>
      </w:pPr>
      <w:r>
        <w:t>Recursion</w:t>
      </w:r>
    </w:p>
    <w:p w14:paraId="6831640F" w14:textId="77777777" w:rsidR="000229B4" w:rsidRDefault="000229B4">
      <w:r>
        <w:t>The 14-layer example of coding E-mail gives many examples of encapsulating a message and transmitting it over a lower-level channel. It also shows that it can be reasonable to code a cha</w:t>
      </w:r>
      <w:r>
        <w:t>n</w:t>
      </w:r>
      <w:r>
        <w:t xml:space="preserve">nel using the same kind of channel several levels lower. </w:t>
      </w:r>
    </w:p>
    <w:p w14:paraId="49D88411" w14:textId="77777777" w:rsidR="000229B4" w:rsidRDefault="000229B4">
      <w:r>
        <w:t>Another name for encapsulation is ‘multiplexing’.</w:t>
      </w:r>
    </w:p>
    <w:p w14:paraId="124F5A3E" w14:textId="77777777" w:rsidR="000229B4" w:rsidRDefault="000229B4">
      <w:pPr>
        <w:pStyle w:val="Heading3"/>
      </w:pPr>
      <w:r>
        <w:t>Addresses</w:t>
      </w:r>
    </w:p>
    <w:p w14:paraId="0945BCBE" w14:textId="77777777" w:rsidR="000229B4" w:rsidRDefault="000229B4">
      <w:r>
        <w:t>Multi-party communication requires addresses, which can be flat or hierarchical. A flat address has no structure: the only meaningful operation (other than communica</w:t>
      </w:r>
      <w:r>
        <w:softHyphen/>
        <w:t>tion) is equality. A hiera</w:t>
      </w:r>
      <w:r>
        <w:t>r</w:t>
      </w:r>
      <w:r>
        <w:t>chical address, sometimes called a path name, is a sequence of flat addresses or simple names, and if one address is a prefix of another, then in some sense the party with the shorter address contains, or is the parent of, the party with the longer one. Usually there is an operation to en</w:t>
      </w:r>
      <w:r>
        <w:t>u</w:t>
      </w:r>
      <w:r>
        <w:t>merate the children of an ad</w:t>
      </w:r>
      <w:r>
        <w:softHyphen/>
        <w:t>dress. Flat ad</w:t>
      </w:r>
      <w:r>
        <w:softHyphen/>
        <w:t>dresses are usually fixed size and hierarchical ones variable, but there are exceptions. An address may be hierarchical in the code but flat at the inter</w:t>
      </w:r>
      <w:r>
        <w:softHyphen/>
        <w:t>face, for instance an Internet address or a URL in the World Wide Web. The examples of a</w:t>
      </w:r>
      <w:r>
        <w:t>d</w:t>
      </w:r>
      <w:r>
        <w:t>dressing that we saw earlier should clarify these points; for more examples see handout</w:t>
      </w:r>
      <w:r w:rsidR="00E01CE5">
        <w:t xml:space="preserve"> 12</w:t>
      </w:r>
      <w:r>
        <w:t xml:space="preserve"> on naming.</w:t>
      </w:r>
    </w:p>
    <w:p w14:paraId="53666BB0" w14:textId="77777777" w:rsidR="000229B4" w:rsidRDefault="000229B4">
      <w:r>
        <w:t>People often make a distinction between names and addresses. What it usually boils down to is that an address is a name that is interpreted at a lower level of abstraction.</w:t>
      </w:r>
    </w:p>
    <w:p w14:paraId="1B3E0E4A" w14:textId="77777777" w:rsidR="000229B4" w:rsidRDefault="000229B4">
      <w:pPr>
        <w:pStyle w:val="Heading3"/>
      </w:pPr>
      <w:r>
        <w:t>End-to-end reliability</w:t>
      </w:r>
    </w:p>
    <w:p w14:paraId="36B6EE12" w14:textId="77777777" w:rsidR="000229B4" w:rsidRDefault="000229B4">
      <w:r>
        <w:t>A simple way to obtain reliable communication is to rely on the end points for every aspect of reliability, and to depend on the lower level communication system only to deliver bits with some reasonable probability. The end points check the transmission for correctness, and retry if the check fails.</w:t>
      </w:r>
      <w:r>
        <w:rPr>
          <w:rStyle w:val="FootnoteReference"/>
        </w:rPr>
        <w:footnoteReference w:id="88"/>
      </w:r>
    </w:p>
    <w:p w14:paraId="22D8036E" w14:textId="77777777" w:rsidR="000229B4" w:rsidRDefault="000229B4">
      <w:r>
        <w:t xml:space="preserve">For example, an end-to-end file transfer system reads the file, sends it, and writes it on the disk in the usual way. Then the sender computes a strong checksum of the file contents and sends that. The receiver reads the file copy from </w:t>
      </w:r>
      <w:r w:rsidR="00E01CE5">
        <w:t>its</w:t>
      </w:r>
      <w:r>
        <w:t xml:space="preserve"> disk, computes a checksum using the same fun</w:t>
      </w:r>
      <w:r>
        <w:t>c</w:t>
      </w:r>
      <w:r>
        <w:t>tion, and compares it with the sender’s checksum. If they don’t agree, the check fails and the transmission must be retried.</w:t>
      </w:r>
    </w:p>
    <w:p w14:paraId="54085319" w14:textId="77777777" w:rsidR="000229B4" w:rsidRDefault="000229B4">
      <w:r>
        <w:t xml:space="preserve">In such an end-to-end system, the total cost to send a message is 1 + </w:t>
      </w:r>
      <w:r>
        <w:rPr>
          <w:rStyle w:val="v"/>
        </w:rPr>
        <w:t>rp</w:t>
      </w:r>
      <w:r>
        <w:t xml:space="preserve">, where </w:t>
      </w:r>
      <w:r>
        <w:rPr>
          <w:rStyle w:val="v"/>
        </w:rPr>
        <w:t>r</w:t>
      </w:r>
      <w:r>
        <w:t xml:space="preserve"> = cost of retry (if the cost to send a simple message is 1) and </w:t>
      </w:r>
      <w:r>
        <w:rPr>
          <w:rStyle w:val="v"/>
        </w:rPr>
        <w:t>p</w:t>
      </w:r>
      <w:r>
        <w:t xml:space="preserve"> = probability of retry.  This is just like fast path (see handout 10 on performance). Note, however, that the retry itself may involve further retries; if </w:t>
      </w:r>
      <w:r>
        <w:rPr>
          <w:rStyle w:val="v"/>
        </w:rPr>
        <w:t>p</w:t>
      </w:r>
      <w:r>
        <w:t xml:space="preserve"> &lt;&lt; 1 we can ignore this complication. For good performance (near to 1) </w:t>
      </w:r>
      <w:r>
        <w:rPr>
          <w:rStyle w:val="v"/>
        </w:rPr>
        <w:t>rp</w:t>
      </w:r>
      <w:r>
        <w:t xml:space="preserve"> must be small. Since usually </w:t>
      </w:r>
      <w:r>
        <w:rPr>
          <w:rStyle w:val="v"/>
        </w:rPr>
        <w:t>r</w:t>
      </w:r>
      <w:r>
        <w:t xml:space="preserve"> &gt; 1, we need a small probability of failure: </w:t>
      </w:r>
      <w:r>
        <w:rPr>
          <w:rStyle w:val="v"/>
        </w:rPr>
        <w:t>p</w:t>
      </w:r>
      <w:r>
        <w:t xml:space="preserve"> &lt;&lt; 1/</w:t>
      </w:r>
      <w:r>
        <w:rPr>
          <w:rStyle w:val="v"/>
        </w:rPr>
        <w:t>r</w:t>
      </w:r>
      <w:r>
        <w:t xml:space="preserve"> &lt; 1. This means that the link, though it need not have any </w:t>
      </w:r>
      <w:r>
        <w:rPr>
          <w:rStyle w:val="e"/>
        </w:rPr>
        <w:t>guaranteed</w:t>
      </w:r>
      <w:r>
        <w:t xml:space="preserve"> properties, must transmit messages without error most of the time. To get this property, it may be necessary to do forward error co</w:t>
      </w:r>
      <w:r>
        <w:t>r</w:t>
      </w:r>
      <w:r>
        <w:t>rection on the link, or to do retry at a lower level where the cost of retry is less.</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731E74" w14:paraId="76607255" w14:textId="77777777">
        <w:tc>
          <w:tcPr>
            <w:tcW w:w="9018" w:type="dxa"/>
          </w:tcPr>
          <w:bookmarkStart w:id="185" w:name="_MON_927053952"/>
          <w:bookmarkStart w:id="186" w:name="_MON_980264393"/>
          <w:bookmarkStart w:id="187" w:name="_MON_1011439870"/>
          <w:bookmarkStart w:id="188" w:name="_MON_1013433068"/>
          <w:bookmarkStart w:id="189" w:name="_MON_1079201177"/>
          <w:bookmarkEnd w:id="185"/>
          <w:bookmarkEnd w:id="186"/>
          <w:bookmarkEnd w:id="187"/>
          <w:bookmarkEnd w:id="188"/>
          <w:bookmarkEnd w:id="189"/>
          <w:p w14:paraId="5E68D280" w14:textId="77777777" w:rsidR="00731E74" w:rsidRDefault="00731E74" w:rsidP="00731E74">
            <w:pPr>
              <w:pStyle w:val="picture"/>
              <w:framePr w:w="0" w:hSpace="0" w:vSpace="0" w:wrap="auto" w:xAlign="left" w:yAlign="inline"/>
            </w:pPr>
            <w:r w:rsidRPr="00B55814">
              <w:rPr>
                <w:sz w:val="20"/>
              </w:rPr>
              <w:object w:dxaOrig="2940" w:dyaOrig="2011" w14:anchorId="59131743">
                <v:shape id="_x0000_i1148" type="#_x0000_t75" style="width:138.45pt;height:94.7pt" o:ole="" fillcolor="window">
                  <v:imagedata r:id="rId227" o:title=""/>
                </v:shape>
                <o:OLEObject Type="Embed" ProgID="Word.Picture.8" ShapeID="_x0000_i1148" DrawAspect="Content" ObjectID="_1666536147" r:id="rId228"/>
              </w:object>
            </w:r>
          </w:p>
        </w:tc>
      </w:tr>
      <w:tr w:rsidR="00731E74" w14:paraId="759B0D91" w14:textId="77777777">
        <w:tc>
          <w:tcPr>
            <w:tcW w:w="9018" w:type="dxa"/>
          </w:tcPr>
          <w:p w14:paraId="6D0F0E0E" w14:textId="77777777" w:rsidR="00731E74" w:rsidRDefault="00731E74" w:rsidP="00731E74">
            <w:pPr>
              <w:pStyle w:val="Caption"/>
              <w:framePr w:hSpace="0" w:wrap="auto" w:xAlign="left" w:yAlign="inline"/>
              <w:suppressOverlap w:val="0"/>
            </w:pPr>
            <w:r>
              <w:rPr>
                <w:b/>
              </w:rPr>
              <w:t>Fig. 3:</w:t>
            </w:r>
            <w:r>
              <w:t xml:space="preserve"> The cost of doing broadcast with point-to-point communication</w:t>
            </w:r>
          </w:p>
        </w:tc>
      </w:tr>
    </w:tbl>
    <w:p w14:paraId="586475D3" w14:textId="77777777" w:rsidR="000229B4" w:rsidRDefault="000229B4">
      <w:r>
        <w:t xml:space="preserve">Note that </w:t>
      </w:r>
      <w:r>
        <w:rPr>
          <w:rStyle w:val="v"/>
        </w:rPr>
        <w:t>p</w:t>
      </w:r>
      <w:r>
        <w:t xml:space="preserve"> applies to the </w:t>
      </w:r>
      <w:r>
        <w:rPr>
          <w:rStyle w:val="e"/>
        </w:rPr>
        <w:t>entire</w:t>
      </w:r>
      <w:r>
        <w:t xml:space="preserve"> transmission that is retried. The TCP protocol, for example, r</w:t>
      </w:r>
      <w:r>
        <w:t>e</w:t>
      </w:r>
      <w:r>
        <w:t>transmits a whole packet if it doesn’t get a positive ack. If the packet travels over an ATM ne</w:t>
      </w:r>
      <w:r>
        <w:t>t</w:t>
      </w:r>
      <w:r>
        <w:t>work, it is divided into small ‘cells’, and ATM may discard individual cells when it is ove</w:t>
      </w:r>
      <w:r>
        <w:t>r</w:t>
      </w:r>
      <w:r>
        <w:t xml:space="preserve">loaded. If it takes 100 cells to carry a packet, </w:t>
      </w:r>
      <w:r>
        <w:rPr>
          <w:i/>
        </w:rPr>
        <w:t>p</w:t>
      </w:r>
      <w:r>
        <w:rPr>
          <w:position w:val="-4"/>
          <w:sz w:val="20"/>
        </w:rPr>
        <w:t>packet</w:t>
      </w:r>
      <w:r>
        <w:t xml:space="preserve"> = 100 </w:t>
      </w:r>
      <w:r>
        <w:rPr>
          <w:i/>
        </w:rPr>
        <w:t>p</w:t>
      </w:r>
      <w:r>
        <w:rPr>
          <w:position w:val="-4"/>
          <w:sz w:val="20"/>
        </w:rPr>
        <w:t>cell</w:t>
      </w:r>
      <w:r>
        <w:t>. This is a big difference.</w:t>
      </w:r>
    </w:p>
    <w:p w14:paraId="21090D20" w14:textId="77777777" w:rsidR="000229B4" w:rsidRDefault="000229B4">
      <w:r>
        <w:t xml:space="preserve">Of course </w:t>
      </w:r>
      <w:r>
        <w:rPr>
          <w:rStyle w:val="v"/>
        </w:rPr>
        <w:t>r</w:t>
      </w:r>
      <w:r>
        <w:t xml:space="preserve"> can be measured in different ways. Often the work that is done for a retry is about the same as the work that is done just to send, so if we count </w:t>
      </w:r>
      <w:r>
        <w:rPr>
          <w:rStyle w:val="v"/>
        </w:rPr>
        <w:t>r</w:t>
      </w:r>
      <w:r>
        <w:t xml:space="preserve"> as just the work it is about 1. However, the retry is often invoked by a timeout that may be long compared to the time to send. If latency is important, </w:t>
      </w:r>
      <w:r>
        <w:rPr>
          <w:rStyle w:val="v"/>
        </w:rPr>
        <w:t>r</w:t>
      </w:r>
      <w:r>
        <w:t xml:space="preserve"> should measure the time rather than the work done, and may thus be much greater than 1.</w:t>
      </w:r>
    </w:p>
    <w:p w14:paraId="7349468F" w14:textId="77777777" w:rsidR="000229B4" w:rsidRDefault="000229B4">
      <w:pPr>
        <w:pStyle w:val="Heading3"/>
      </w:pPr>
      <w:r>
        <w:t>Broadcast vs. point-to-point transmission</w:t>
      </w:r>
    </w:p>
    <w:p w14:paraId="5D24D628" w14:textId="77777777" w:rsidR="000229B4" w:rsidRDefault="000229B4">
      <w:r>
        <w:t xml:space="preserve">It’s usually much cheaper to broadcast the same information to </w:t>
      </w:r>
      <w:r>
        <w:rPr>
          <w:rStyle w:val="v"/>
        </w:rPr>
        <w:t>n</w:t>
      </w:r>
      <w:r>
        <w:t xml:space="preserve"> places than to send it individ</w:t>
      </w:r>
      <w:r>
        <w:t>u</w:t>
      </w:r>
      <w:r>
        <w:t xml:space="preserve">ally to each of the </w:t>
      </w:r>
      <w:r>
        <w:rPr>
          <w:rStyle w:val="v"/>
        </w:rPr>
        <w:t>n</w:t>
      </w:r>
      <w:r>
        <w:t xml:space="preserve"> places. This is especially true when the physical communication medium is a broadcast medium. An extreme example is direct digital satellite broadcast, which can send a megabyte to everyone in the US for about $.05; compare this with about $.02 to send a megabyte to one place on a local ISDN telephone link. But even when the physical medium is point to point and switches are needed to connect </w:t>
      </w:r>
      <w:r>
        <w:rPr>
          <w:rStyle w:val="v"/>
        </w:rPr>
        <w:t>n</w:t>
      </w:r>
      <w:r>
        <w:t xml:space="preserve"> places, as is the case with telephony or ATM, it’s still much cheaper to broadcast because the switches can be configured in a tree rooted at the source of the broadcast and the message needs to traverse each link only once, instead of once for each node that the link separates from the root. Figure 3 shows the number of times a message from the root would traverse each link if it were sent individually to each node; in a broadcast it tra</w:t>
      </w:r>
      <w:r>
        <w:t>v</w:t>
      </w:r>
      <w:r>
        <w:t>erses each link just once.</w:t>
      </w:r>
    </w:p>
    <w:p w14:paraId="6938A042" w14:textId="77777777" w:rsidR="000229B4" w:rsidRDefault="000229B4">
      <w:r>
        <w:t>Historically, most LANs have done broadcast automatically, in the sense that every message reaches every node on the LAN, even if the underlying electrons or photons don’t have this property; we will study broadcast networks in more detail later on. Switched LANs are increa</w:t>
      </w:r>
      <w:r>
        <w:t>s</w:t>
      </w:r>
      <w:r>
        <w:t xml:space="preserve">ingly popular, however, because they can dramatically increase the total bandwidth without changing the bandwidth of a single link, and they </w:t>
      </w:r>
      <w:r>
        <w:rPr>
          <w:rStyle w:val="e"/>
        </w:rPr>
        <w:t>don’t</w:t>
      </w:r>
      <w:r>
        <w:t xml:space="preserve"> do broadcast automatically. Instead, the switches must organize themselves into a spanning tree that can deliver a message originating anywhere to every node.</w:t>
      </w:r>
    </w:p>
    <w:p w14:paraId="3C68FB1D" w14:textId="77777777" w:rsidR="000229B4" w:rsidRDefault="000229B4">
      <w:r>
        <w:t>Broadcast is a special case of ‘multicast’, where messages go to a subset of the nodes. As nodes enter and leave a multicast group, the shape of the tree that spans all the nodes may change. Note that once the tree is constructed, any node can be the root and send to all the others. There are clever algorithms for constructing and maintaining this tree that are fairly widely implemented in the Internet.</w:t>
      </w:r>
      <w:r>
        <w:rPr>
          <w:rStyle w:val="FootnoteReference"/>
        </w:rPr>
        <w:footnoteReference w:id="89"/>
      </w:r>
    </w:p>
    <w:p w14:paraId="22765A09" w14:textId="77777777" w:rsidR="000229B4" w:rsidRDefault="000229B4">
      <w:pPr>
        <w:pStyle w:val="Heading3"/>
      </w:pPr>
      <w:r>
        <w:t>Real time</w:t>
      </w:r>
    </w:p>
    <w:p w14:paraId="3168BE39" w14:textId="77777777" w:rsidR="000229B4" w:rsidRDefault="000229B4">
      <w:r>
        <w:t>Although often ignored, real time plays an important role in distributed systems. It is used in three ways:</w:t>
      </w:r>
    </w:p>
    <w:p w14:paraId="1A5657F7" w14:textId="77777777" w:rsidR="000229B4" w:rsidRDefault="000229B4" w:rsidP="00E01CE5">
      <w:pPr>
        <w:pStyle w:val="u"/>
        <w:numPr>
          <w:ilvl w:val="0"/>
          <w:numId w:val="37"/>
        </w:numPr>
      </w:pPr>
      <w:r>
        <w:t>To decide when to retry a transmission if there is no response. This often happens when there is some kind of failure, for instance a lost Internet IP packet, as part of an end-to-end prot</w:t>
      </w:r>
      <w:r>
        <w:t>o</w:t>
      </w:r>
      <w:r>
        <w:t>col. If the retransmission timeout is wrong, performance will suffer but the system will us</w:t>
      </w:r>
      <w:r>
        <w:t>u</w:t>
      </w:r>
      <w:r>
        <w:t>ally still work. When timeouts are used to control congestion, however, making them too short can cause the bandwidth to drop to 0.</w:t>
      </w:r>
    </w:p>
    <w:p w14:paraId="7D796E9A" w14:textId="6356C38C" w:rsidR="000229B4" w:rsidRDefault="006E6F29">
      <w:pPr>
        <w:pStyle w:val="pic"/>
      </w:pPr>
      <w:r>
        <w:rPr>
          <w:noProof/>
        </w:rPr>
        <w:drawing>
          <wp:inline distT="0" distB="0" distL="0" distR="0" wp14:anchorId="4C704758" wp14:editId="19E78E9C">
            <wp:extent cx="2813685" cy="100711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813685" cy="1007110"/>
                    </a:xfrm>
                    <a:prstGeom prst="rect">
                      <a:avLst/>
                    </a:prstGeom>
                    <a:noFill/>
                    <a:ln>
                      <a:noFill/>
                    </a:ln>
                  </pic:spPr>
                </pic:pic>
              </a:graphicData>
            </a:graphic>
          </wp:inline>
        </w:drawing>
      </w:r>
    </w:p>
    <w:p w14:paraId="3694FBEA" w14:textId="77777777" w:rsidR="00F263BF" w:rsidRDefault="00F263BF" w:rsidP="00F263BF">
      <w:pPr>
        <w:pStyle w:val="i"/>
      </w:pPr>
      <w:r>
        <w:t>This generalizes to any kind of fault-tolerance based on replication in time, or retry: the timeout tells you when to retry. More on this under fault-tolerance below.</w:t>
      </w:r>
    </w:p>
    <w:p w14:paraId="0C90FE20" w14:textId="77777777" w:rsidR="000229B4" w:rsidRDefault="000229B4" w:rsidP="00E01CE5">
      <w:pPr>
        <w:pStyle w:val="u"/>
        <w:numPr>
          <w:ilvl w:val="0"/>
          <w:numId w:val="37"/>
        </w:numPr>
      </w:pPr>
      <w:r>
        <w:t>To ensure the stability of a load control system based on feedback. This requires knowing the round trip time for a control signal to propagate. For instance, if a network provides a ‘stop’ signal when it can’t absorb more data, it should have enough buffering to absorb the add</w:t>
      </w:r>
      <w:r>
        <w:t>i</w:t>
      </w:r>
      <w:r>
        <w:t xml:space="preserve">tional data that may be sent while the ‘stop’ signal makes its way back to the sender. If the ‘stop’ comes from the receiver then the receiver should have enough buffering to cover a sender-receiver-sender round trip. If the assumed round-trip time is too short, data will be lost; if it’s too long, bandwidth will suffer. </w:t>
      </w:r>
    </w:p>
    <w:p w14:paraId="3171DB5B" w14:textId="77FF1790" w:rsidR="000229B4" w:rsidRDefault="006E6F29">
      <w:pPr>
        <w:pStyle w:val="pic"/>
      </w:pPr>
      <w:r>
        <w:rPr>
          <w:noProof/>
        </w:rPr>
        <w:drawing>
          <wp:inline distT="0" distB="0" distL="0" distR="0" wp14:anchorId="0A6DEB4A" wp14:editId="71AF9549">
            <wp:extent cx="3080385" cy="160591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080385" cy="1605915"/>
                    </a:xfrm>
                    <a:prstGeom prst="rect">
                      <a:avLst/>
                    </a:prstGeom>
                    <a:noFill/>
                    <a:ln>
                      <a:noFill/>
                    </a:ln>
                  </pic:spPr>
                </pic:pic>
              </a:graphicData>
            </a:graphic>
          </wp:inline>
        </w:drawing>
      </w:r>
    </w:p>
    <w:p w14:paraId="77F901B4" w14:textId="77777777" w:rsidR="000229B4" w:rsidRDefault="000229B4" w:rsidP="008A1582">
      <w:pPr>
        <w:pStyle w:val="u"/>
        <w:numPr>
          <w:ilvl w:val="0"/>
          <w:numId w:val="37"/>
        </w:numPr>
      </w:pPr>
      <w:r>
        <w:t>To code “bounded waiting” locks, which can be released by another party after a timeout. Such locks are called ‘leases’; they work by requiring the holder of the lock to either fail or release it before anyone else times out.</w:t>
      </w:r>
      <w:r>
        <w:rPr>
          <w:rStyle w:val="FootnoteReference"/>
        </w:rPr>
        <w:footnoteReference w:id="90"/>
      </w:r>
      <w:r>
        <w:t>. If the lease timeout is too short the system won’t work. This means that all the processes must have clocks that run at roughly the same rate. Furthermore, to make use of a lease to protect some operation such as a read or write, a pro</w:t>
      </w:r>
      <w:r>
        <w:t>c</w:t>
      </w:r>
      <w:r>
        <w:t>ess needs an upper bound on how the operation can last, so that it can check that it will hold the lease until the end of that time. Leases are used in many real systems, for example, to control ownership of a dual-ported disk between two processors, and to provide coherent file caching in distributed file systems. See handout 18 on consensus for more about leases.</w:t>
      </w:r>
    </w:p>
    <w:p w14:paraId="26C359D1" w14:textId="56987E1B" w:rsidR="000229B4" w:rsidRDefault="006E6F29">
      <w:pPr>
        <w:pStyle w:val="pic"/>
      </w:pPr>
      <w:r>
        <w:rPr>
          <w:noProof/>
        </w:rPr>
        <w:drawing>
          <wp:inline distT="0" distB="0" distL="0" distR="0" wp14:anchorId="35E83413" wp14:editId="6F3EC856">
            <wp:extent cx="2889885" cy="70231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889885" cy="702310"/>
                    </a:xfrm>
                    <a:prstGeom prst="rect">
                      <a:avLst/>
                    </a:prstGeom>
                    <a:noFill/>
                    <a:ln>
                      <a:noFill/>
                    </a:ln>
                  </pic:spPr>
                </pic:pic>
              </a:graphicData>
            </a:graphic>
          </wp:inline>
        </w:drawing>
      </w:r>
    </w:p>
    <w:p w14:paraId="2F59717B" w14:textId="77777777" w:rsidR="000229B4" w:rsidRDefault="000229B4">
      <w:pPr>
        <w:pStyle w:val="Heading3"/>
      </w:pPr>
      <w:r>
        <w:t>Fault tolerance</w:t>
      </w:r>
    </w:p>
    <w:p w14:paraId="15634B43" w14:textId="77777777" w:rsidR="000229B4" w:rsidRDefault="000229B4">
      <w:r>
        <w:t>Fault tolerance is always based on redundancy. The simplest strategy for fault-tolerance is to get the redundancy by replicating fairly large components or actions. Here are three ways to do it:</w:t>
      </w:r>
    </w:p>
    <w:p w14:paraId="1D4AF912" w14:textId="77777777" w:rsidR="000229B4" w:rsidRDefault="000229B4">
      <w:pPr>
        <w:pStyle w:val="u"/>
        <w:numPr>
          <w:ilvl w:val="0"/>
          <w:numId w:val="32"/>
        </w:numPr>
      </w:pPr>
      <w:r>
        <w:t xml:space="preserve">Duplicate components, detect errors, and ignore bad components (replicate in </w:t>
      </w:r>
      <w:r w:rsidRPr="00F97CD9">
        <w:rPr>
          <w:rStyle w:val="e"/>
        </w:rPr>
        <w:t>space</w:t>
      </w:r>
      <w:r>
        <w:t>).</w:t>
      </w:r>
    </w:p>
    <w:p w14:paraId="6041F610" w14:textId="77777777" w:rsidR="000229B4" w:rsidRDefault="000229B4">
      <w:pPr>
        <w:pStyle w:val="u"/>
        <w:numPr>
          <w:ilvl w:val="0"/>
          <w:numId w:val="32"/>
        </w:numPr>
      </w:pPr>
      <w:r>
        <w:t xml:space="preserve">Detect errors and retry (replicate in </w:t>
      </w:r>
      <w:r w:rsidRPr="00F97CD9">
        <w:rPr>
          <w:rStyle w:val="e"/>
        </w:rPr>
        <w:t>time</w:t>
      </w:r>
      <w:r>
        <w:t>, hoping the error is transient).</w:t>
      </w:r>
    </w:p>
    <w:p w14:paraId="5D89AB70" w14:textId="77777777" w:rsidR="000229B4" w:rsidRDefault="000229B4">
      <w:pPr>
        <w:pStyle w:val="u"/>
        <w:numPr>
          <w:ilvl w:val="0"/>
          <w:numId w:val="32"/>
        </w:numPr>
      </w:pPr>
      <w:r>
        <w:t xml:space="preserve">Checkpoint, detect errors, crash, reconfigure without the bad components, and </w:t>
      </w:r>
      <w:r>
        <w:br/>
        <w:t xml:space="preserve">    restart from the checkpoint (a more general way to replicate in time)</w:t>
      </w:r>
    </w:p>
    <w:p w14:paraId="0582C98C" w14:textId="77777777" w:rsidR="000229B4" w:rsidRDefault="000229B4">
      <w:r>
        <w:t>There is a space-time tradeoff illustrated in the following picture.</w:t>
      </w:r>
    </w:p>
    <w:p w14:paraId="057ABBE1" w14:textId="751648AB" w:rsidR="000229B4" w:rsidRDefault="006E6F29">
      <w:pPr>
        <w:pStyle w:val="pic"/>
      </w:pPr>
      <w:r>
        <w:rPr>
          <w:noProof/>
        </w:rPr>
        <w:drawing>
          <wp:inline distT="0" distB="0" distL="0" distR="0" wp14:anchorId="28228D9A" wp14:editId="21F2A7A6">
            <wp:extent cx="4936490" cy="298259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936490" cy="2982595"/>
                    </a:xfrm>
                    <a:prstGeom prst="rect">
                      <a:avLst/>
                    </a:prstGeom>
                    <a:noFill/>
                    <a:ln>
                      <a:noFill/>
                    </a:ln>
                  </pic:spPr>
                </pic:pic>
              </a:graphicData>
            </a:graphic>
          </wp:inline>
        </w:drawing>
      </w:r>
    </w:p>
    <w:p w14:paraId="50866D2C" w14:textId="77777777" w:rsidR="000229B4" w:rsidRDefault="000229B4">
      <w:r>
        <w:t>Highly available systems use the first strategy. Others use the second and third, which are cheaper as long as errors are not too frequent, since they substitute duplication in time for dupl</w:t>
      </w:r>
      <w:r>
        <w:t>i</w:t>
      </w:r>
      <w:r>
        <w:t>cation in space (or equipment). The sec</w:t>
      </w:r>
      <w:r>
        <w:softHyphen/>
        <w:t>ond strategy works very well for communications, since there is no permanent state to restore, retry is just resend, and many errors are transient. The third strategy is difficult to program correctly without transactions, which are therefore an essential ingredient for complex fault tolerant systems.</w:t>
      </w:r>
    </w:p>
    <w:p w14:paraId="501700EF" w14:textId="77777777" w:rsidR="000229B4" w:rsidRDefault="000229B4">
      <w:r>
        <w:t xml:space="preserve">Another way to look at the third approach is as </w:t>
      </w:r>
      <w:r>
        <w:rPr>
          <w:rStyle w:val="e"/>
        </w:rPr>
        <w:t>failover</w:t>
      </w:r>
      <w:r>
        <w:t xml:space="preserve"> to an alternate component and retry; this requires a failover mechanism, which for communications takes the simple form of changes in the routing database. An often-overlooked point is that unless the alternate component is only used as a spare, it carries more load after the failure than it did be</w:t>
      </w:r>
      <w:r>
        <w:softHyphen/>
        <w:t>fore, and hence the perfor</w:t>
      </w:r>
      <w:r>
        <w:t>m</w:t>
      </w:r>
      <w:r>
        <w:t xml:space="preserve">ance of the system will decrease. </w:t>
      </w:r>
    </w:p>
    <w:p w14:paraId="1D8BA366" w14:textId="77777777" w:rsidR="000229B4" w:rsidRDefault="000229B4">
      <w:r>
        <w:t>In general, fault tolerance requires timeouts, since otherwise you wait indefinitely for a response from a faulty component. Timeouts in turn require knowledge of how long things should take, as we saw in the previous discussion of real time. When this knowledge is precise, we call the sy</w:t>
      </w:r>
      <w:r>
        <w:t>s</w:t>
      </w:r>
      <w:r>
        <w:t>tem ‘synchronous’; timeouts can be short and failure detection rapid, conditions that are usually met at low levels in a system. It’s common to design a snoopy cache, for instance, on the a</w:t>
      </w:r>
      <w:r>
        <w:t>s</w:t>
      </w:r>
      <w:r>
        <w:t>sumption that every proces</w:t>
      </w:r>
      <w:r>
        <w:softHyphen/>
        <w:t>sor will re</w:t>
      </w:r>
      <w:r>
        <w:softHyphen/>
        <w:t>spond in the same cycle so that the responses can be co</w:t>
      </w:r>
      <w:r>
        <w:t>m</w:t>
      </w:r>
      <w:r>
        <w:t>bined with an ‘or’ gate.</w:t>
      </w:r>
      <w:r>
        <w:rPr>
          <w:rStyle w:val="FootnoteReference"/>
        </w:rPr>
        <w:footnoteReference w:id="91"/>
      </w:r>
      <w:r>
        <w:t xml:space="preserve"> Higher up there is a need for compatibility with several </w:t>
      </w:r>
      <w:r w:rsidR="002707B8">
        <w:t>implement</w:t>
      </w:r>
      <w:r w:rsidR="002707B8">
        <w:t>a</w:t>
      </w:r>
      <w:r w:rsidR="002707B8">
        <w:t>tion</w:t>
      </w:r>
      <w:r>
        <w:t>s, and each lower level with caching adds uncertainty to the timing. It becomes more difficult to set timeouts appropriately; often this is the biggest problem in building a fault-toler</w:t>
      </w:r>
      <w:r>
        <w:softHyphen/>
        <w:t>ant system. Perhaps we should specify the real-time performance of systems more carefully, and give up the use of caches such as virtual memory that can cause large variations in re</w:t>
      </w:r>
      <w:r>
        <w:softHyphen/>
        <w:t>sponse time.</w:t>
      </w:r>
    </w:p>
    <w:p w14:paraId="110839FA" w14:textId="77777777" w:rsidR="000229B4" w:rsidRDefault="000229B4">
      <w:r>
        <w:t>All these methods have been used at every level from processor chips to dis</w:t>
      </w:r>
      <w:r>
        <w:softHyphen/>
        <w:t>tributed systems. In general, however, below the level of the LAN most systems are syn</w:t>
      </w:r>
      <w:r>
        <w:softHyphen/>
        <w:t>chronous and not very fault-tolerant: any permanent failure causes a crash and restart. Above that level most systems make few assumptions about timing and are de</w:t>
      </w:r>
      <w:r>
        <w:softHyphen/>
        <w:t>signed to keep working in spite of several failures. From this difference in require</w:t>
      </w:r>
      <w:r>
        <w:softHyphen/>
        <w:t>ments follow many differences in design.</w:t>
      </w:r>
    </w:p>
    <w:p w14:paraId="03A4EEF6" w14:textId="77777777" w:rsidR="000229B4" w:rsidRDefault="000229B4">
      <w:r>
        <w:t xml:space="preserve">In a system that cannot be completely reset, it is important to have </w:t>
      </w:r>
      <w:r>
        <w:rPr>
          <w:rStyle w:val="e"/>
        </w:rPr>
        <w:t>self-stabilization</w:t>
      </w:r>
      <w:r>
        <w:t>: the system can get from an arbitrary state (which it might land in because of a failure) to a good state.</w:t>
      </w:r>
      <w:r>
        <w:rPr>
          <w:rStyle w:val="FootnoteReference"/>
        </w:rPr>
        <w:footnoteReference w:id="92"/>
      </w:r>
    </w:p>
    <w:p w14:paraId="696FFD40" w14:textId="77777777" w:rsidR="000229B4" w:rsidRDefault="000229B4">
      <w:r>
        <w:t>In any fault-tolerant system the algorithms must be ‘wait-free’ or ‘non-blocking’, which means that the failure of one process (or of certain sets of processes, if the system is supposed to tole</w:t>
      </w:r>
      <w:r>
        <w:t>r</w:t>
      </w:r>
      <w:r>
        <w:t>ate multiple failures) cannot keep the system from making progress.</w:t>
      </w:r>
      <w:r>
        <w:rPr>
          <w:rStyle w:val="FootnoteReference"/>
        </w:rPr>
        <w:footnoteReference w:id="93"/>
      </w:r>
      <w:r>
        <w:t xml:space="preserve"> Unfortunately, simple locking is not wait-free. Locking with leases is wait-free, however. We will study some other wait-free algorithms that don’t depend on real time. We said a little about this subject in handout 14 on practical concurrency.</w:t>
      </w:r>
      <w:r>
        <w:rPr>
          <w:rStyle w:val="FootnoteReference"/>
        </w:rPr>
        <w:footnoteReference w:id="94"/>
      </w:r>
      <w:r w:rsidR="002707B8">
        <w:t xml:space="preserve"> Note that the Paxos algorithm is wait-free; see handout 18 on co</w:t>
      </w:r>
      <w:r w:rsidR="002707B8">
        <w:t>n</w:t>
      </w:r>
      <w:r w:rsidR="002707B8">
        <w:t>sensus.</w:t>
      </w:r>
    </w:p>
    <w:p w14:paraId="08536EB3" w14:textId="77777777" w:rsidR="000229B4" w:rsidRDefault="000229B4">
      <w:pPr>
        <w:pStyle w:val="Heading2"/>
      </w:pPr>
      <w:r>
        <w:t>Performance of communication</w:t>
      </w:r>
    </w:p>
    <w:p w14:paraId="03CA7277" w14:textId="77777777" w:rsidR="000229B4" w:rsidRDefault="000229B4">
      <w:r>
        <w:t>Communication has the same basic performance measures as anything else: latency and ban</w:t>
      </w:r>
      <w:r>
        <w:t>d</w:t>
      </w:r>
      <w:r>
        <w:t>width.</w:t>
      </w:r>
    </w:p>
    <w:p w14:paraId="089603DE" w14:textId="77777777" w:rsidR="000229B4" w:rsidRDefault="000229B4">
      <w:pPr>
        <w:pStyle w:val="b"/>
      </w:pPr>
      <w:r>
        <w:rPr>
          <w:rStyle w:val="e"/>
        </w:rPr>
        <w:t>Latency</w:t>
      </w:r>
      <w:r>
        <w:t>: how long a minimum communication takes. We can measure the la</w:t>
      </w:r>
      <w:r>
        <w:softHyphen/>
        <w:t>tency in bytes by multiplying the latency time by the bandwidth; this gives the capac</w:t>
      </w:r>
      <w:r>
        <w:softHyphen/>
        <w:t>ity penalty for each sep</w:t>
      </w:r>
      <w:r>
        <w:t>a</w:t>
      </w:r>
      <w:r>
        <w:t>rate operation. There are standard methods for minimizing the ef</w:t>
      </w:r>
      <w:r>
        <w:softHyphen/>
        <w:t>fects of latency:</w:t>
      </w:r>
    </w:p>
    <w:p w14:paraId="7E1F1DCF" w14:textId="77777777" w:rsidR="000229B4" w:rsidRDefault="000229B4">
      <w:pPr>
        <w:pStyle w:val="i"/>
        <w:ind w:left="720"/>
      </w:pPr>
      <w:r>
        <w:t xml:space="preserve">Caching </w:t>
      </w:r>
      <w:r>
        <w:rPr>
          <w:rStyle w:val="e"/>
        </w:rPr>
        <w:t>reduces</w:t>
      </w:r>
      <w:r>
        <w:t xml:space="preserve"> latency when the cache hits.</w:t>
      </w:r>
    </w:p>
    <w:p w14:paraId="0AC776F4" w14:textId="77777777" w:rsidR="000229B4" w:rsidRDefault="000229B4">
      <w:pPr>
        <w:pStyle w:val="i"/>
        <w:ind w:left="720"/>
      </w:pPr>
      <w:r>
        <w:t xml:space="preserve">Prefetching </w:t>
      </w:r>
      <w:r>
        <w:rPr>
          <w:rStyle w:val="e"/>
        </w:rPr>
        <w:t>hides</w:t>
      </w:r>
      <w:r>
        <w:t xml:space="preserve"> latency by the distance between the prefetch and the use.</w:t>
      </w:r>
    </w:p>
    <w:p w14:paraId="212B1FB9" w14:textId="77777777" w:rsidR="000229B4" w:rsidRDefault="000229B4">
      <w:pPr>
        <w:pStyle w:val="i"/>
        <w:ind w:left="720"/>
      </w:pPr>
      <w:r>
        <w:t xml:space="preserve">Concurrency </w:t>
      </w:r>
      <w:r>
        <w:rPr>
          <w:rStyle w:val="e"/>
        </w:rPr>
        <w:t>tolerates</w:t>
      </w:r>
      <w:r>
        <w:t xml:space="preserve"> latency by giving something else to do while waiting.</w:t>
      </w:r>
    </w:p>
    <w:p w14:paraId="0E6CAEB6" w14:textId="77777777" w:rsidR="000229B4" w:rsidRDefault="000229B4">
      <w:pPr>
        <w:pStyle w:val="b"/>
      </w:pPr>
      <w:r>
        <w:rPr>
          <w:rStyle w:val="e"/>
        </w:rPr>
        <w:t>Bandwidth</w:t>
      </w:r>
      <w:r>
        <w:t>: how communication time grows with data size. Usually this is quoted for a two-party link. The “bisection bandwidth” is the minimum bandwidth across a set of links that partition the system</w:t>
      </w:r>
      <w:r w:rsidR="00F97CD9">
        <w:t xml:space="preserve"> into roughly equal-size parts</w:t>
      </w:r>
      <w:r>
        <w:t xml:space="preserve"> if they are removed; it is a lower bound on the possible total rate of uniform communication. There are standard methods for minimiz</w:t>
      </w:r>
      <w:r>
        <w:softHyphen/>
        <w:t>ing the cost of bandwidth:</w:t>
      </w:r>
    </w:p>
    <w:p w14:paraId="7A773FED" w14:textId="77777777" w:rsidR="000229B4" w:rsidRDefault="000229B4">
      <w:pPr>
        <w:pStyle w:val="i"/>
        <w:keepNext/>
        <w:ind w:left="720"/>
      </w:pPr>
      <w:r>
        <w:t>Caching saves bandwidth when the cache hits.</w:t>
      </w:r>
    </w:p>
    <w:p w14:paraId="4BDC4FB2" w14:textId="77777777" w:rsidR="000229B4" w:rsidRDefault="000229B4">
      <w:pPr>
        <w:pStyle w:val="i"/>
        <w:ind w:left="720"/>
      </w:pPr>
      <w:r>
        <w:t>More generally, locality saves bandwidth when cost increases with dis</w:t>
      </w:r>
      <w:r>
        <w:softHyphen/>
        <w:t>tance.</w:t>
      </w:r>
    </w:p>
    <w:p w14:paraId="5DEA4F61" w14:textId="77777777" w:rsidR="000229B4" w:rsidRDefault="000229B4">
      <w:pPr>
        <w:pStyle w:val="i"/>
        <w:ind w:left="720"/>
      </w:pPr>
      <w:r>
        <w:t>‘Combining networks’ save bandwidth to a hot spot by combining several operations into one, several loads or increments for example.</w:t>
      </w:r>
    </w:p>
    <w:p w14:paraId="00F435C7" w14:textId="77777777" w:rsidR="000229B4" w:rsidRDefault="000229B4">
      <w:pPr>
        <w:pStyle w:val="i"/>
        <w:ind w:left="720"/>
      </w:pPr>
      <w:r>
        <w:t>Code shipping saves bandwidth by sending the code to the data.</w:t>
      </w:r>
      <w:r>
        <w:rPr>
          <w:rStyle w:val="FootnoteReference"/>
        </w:rPr>
        <w:footnoteReference w:id="95"/>
      </w:r>
    </w:p>
    <w:p w14:paraId="33BFB83C" w14:textId="77777777" w:rsidR="000229B4" w:rsidRDefault="000229B4">
      <w:r>
        <w:t>In addition, there are some other issues that are especially important for communication:</w:t>
      </w:r>
    </w:p>
    <w:p w14:paraId="5D0B9E54" w14:textId="77777777" w:rsidR="000229B4" w:rsidRDefault="000229B4">
      <w:pPr>
        <w:pStyle w:val="b"/>
      </w:pPr>
      <w:r>
        <w:rPr>
          <w:rStyle w:val="e"/>
        </w:rPr>
        <w:t>Connectivity</w:t>
      </w:r>
      <w:r>
        <w:t>: how many parties you can talk to. Sometimes this is a function of la</w:t>
      </w:r>
      <w:r>
        <w:softHyphen/>
        <w:t>tency, as in the telephone system, which allows you to talk to millions of parties but only one at a time.</w:t>
      </w:r>
    </w:p>
    <w:p w14:paraId="21C5DB44" w14:textId="77777777" w:rsidR="000229B4" w:rsidRDefault="000229B4">
      <w:pPr>
        <w:pStyle w:val="b"/>
      </w:pPr>
      <w:r>
        <w:rPr>
          <w:rStyle w:val="e"/>
        </w:rPr>
        <w:t>Predictability</w:t>
      </w:r>
      <w:r>
        <w:t>: how much latency and bandwidth vary with time. Variation in la</w:t>
      </w:r>
      <w:r>
        <w:softHyphen/>
        <w:t>tency is called ‘jitter’; variation in bandwidth is called ‘burstiness’. The biggest difference between the computing and telecommunications cultures is that computer communica</w:t>
      </w:r>
      <w:r>
        <w:softHyphen/>
        <w:t>tion is basically unpredictable, while telecommunications service is tradi</w:t>
      </w:r>
      <w:r>
        <w:softHyphen/>
        <w:t>tionally highly predictable.</w:t>
      </w:r>
    </w:p>
    <w:p w14:paraId="3E797A4C" w14:textId="77777777" w:rsidR="000229B4" w:rsidRDefault="000229B4">
      <w:pPr>
        <w:pStyle w:val="b"/>
      </w:pPr>
      <w:r>
        <w:rPr>
          <w:rStyle w:val="e"/>
        </w:rPr>
        <w:t>Availability</w:t>
      </w:r>
      <w:r>
        <w:t xml:space="preserve">: the probability that an attempt to communicate will succeed. </w:t>
      </w:r>
    </w:p>
    <w:p w14:paraId="55559119" w14:textId="77777777" w:rsidR="000229B4" w:rsidRDefault="000229B4">
      <w:r>
        <w:t>Uniformity of performance at an interface is often as important as absolute perfor</w:t>
      </w:r>
      <w:r>
        <w:softHyphen/>
        <w:t>mance, because dealing with non-uniformity complicates programming. Thus perfor</w:t>
      </w:r>
      <w:r>
        <w:softHyphen/>
        <w:t>mance that depends on loca</w:t>
      </w:r>
      <w:r>
        <w:t>l</w:t>
      </w:r>
      <w:r>
        <w:t>ity is troublesome, though often rewarding. Performance that depends on congestion is even worse, since congestion is usually much more diffi</w:t>
      </w:r>
      <w:r>
        <w:softHyphen/>
        <w:t>cult to predict than locality. By contrast, the Monarch multiprocessor</w:t>
      </w:r>
      <w:r>
        <w:rPr>
          <w:rStyle w:val="FootnoteReference"/>
        </w:rPr>
        <w:footnoteReference w:id="96"/>
      </w:r>
      <w:r>
        <w:t xml:space="preserve"> provides uni</w:t>
      </w:r>
      <w:r>
        <w:softHyphen/>
        <w:t>form, albeit slow, access to a shared memory from 64K processors, with a total band</w:t>
      </w:r>
      <w:r>
        <w:softHyphen/>
        <w:t>width of 256 Gbytes/sec and a very simple programming model. Since all the processors make memory references synchronously, it can use a combining network to eliminate many hot spots.</w:t>
      </w:r>
    </w:p>
    <w:p w14:paraId="4EAC3D9A" w14:textId="77777777" w:rsidR="000229B4" w:rsidRDefault="000229B4">
      <w:pPr>
        <w:pStyle w:val="Heading2"/>
      </w:pPr>
      <w:r>
        <w:t>Specs for communication</w:t>
      </w:r>
    </w:p>
    <w:p w14:paraId="40C42EC3" w14:textId="77777777" w:rsidR="000229B4" w:rsidRDefault="000229B4">
      <w:r>
        <w:t>Regardless of the type of message being transported, all the communication systems we will study implement one of a few specs. All of them are based on the idea of sending and receiving messages through a channel. The channel has state that is derived from the messages that have been sent. Ideally the state is the sequence of messages that have been sent and not yet delivered, but for weaker specs the state is different. In addition, a message may be acknowledged. This is interesting if the spec allows messages to be lost, because the sender needs to know whether to retransmit. It may also be interesting if the spec does not guarantee prompt delivery and the sender needs to know that the message has been delivered.</w:t>
      </w:r>
    </w:p>
    <w:p w14:paraId="4142C54F" w14:textId="77777777" w:rsidR="000229B4" w:rsidRDefault="000229B4">
      <w:r>
        <w:t>None of the specs allows for messages to be corrupted in transit. This is because it’s easy to co</w:t>
      </w:r>
      <w:r>
        <w:t>n</w:t>
      </w:r>
      <w:r>
        <w:t>vert a corrupted message into a lost message, by attaching a sufficiently good checksum to</w:t>
      </w:r>
      <w:r w:rsidR="006D3051">
        <w:t xml:space="preserve"> each message</w:t>
      </w:r>
      <w:r>
        <w:t xml:space="preserve"> and discarding any message with an incorrect checksum. It’s important to realize that the definition of a ‘sufficiently good’ checksum depends on a model of what kind of errors can occur. To take an extreme example, if the errors are caused by a malicious adversary, then the checksum must involve some kind of secret, called a ‘key’; such a checksum is called a ‘message authentication code’. At the opposite extreme, if only single-bit errors are expected, (which is likely to be the case on a fiber optic link where the errors are caused by thermal noise) then a 32-bit CRC may be good; it is cheap to compute and it can detect three or fewer single-bit errors in a message of less than about 10 KB. In the middle is an unkeyed one-way function like MD5.</w:t>
      </w:r>
      <w:r>
        <w:rPr>
          <w:rStyle w:val="FootnoteReference"/>
        </w:rPr>
        <w:footnoteReference w:id="97"/>
      </w:r>
    </w:p>
    <w:p w14:paraId="399832B4" w14:textId="77777777" w:rsidR="000229B4" w:rsidRDefault="000229B4">
      <w:r>
        <w:t>These specs are for messages between a single sender and a single receiver. We allow for lots of sender-receiver pairs initially, and then suppress this detail in the interests of simplicity.</w:t>
      </w:r>
    </w:p>
    <w:p w14:paraId="1EDDF66A" w14:textId="77777777" w:rsidR="000229B4" w:rsidRDefault="000229B4">
      <w:pPr>
        <w:pStyle w:val="modhead"/>
      </w:pPr>
      <w:r>
        <w:t>MODULE Channel[</w:t>
      </w:r>
    </w:p>
    <w:p w14:paraId="4442FDE0" w14:textId="77777777" w:rsidR="000229B4" w:rsidRDefault="000229B4">
      <w:pPr>
        <w:pStyle w:val="decl"/>
        <w:rPr>
          <w:rStyle w:val="code"/>
        </w:rPr>
      </w:pPr>
      <w:r>
        <w:rPr>
          <w:rStyle w:val="code"/>
        </w:rPr>
        <w:t xml:space="preserve">M,    </w:t>
      </w:r>
      <w:r>
        <w:rPr>
          <w:rStyle w:val="code"/>
        </w:rPr>
        <w:tab/>
      </w:r>
      <w:r>
        <w:rPr>
          <w:rStyle w:val="code"/>
        </w:rPr>
        <w:tab/>
      </w:r>
      <w:r>
        <w:rPr>
          <w:rStyle w:val="code"/>
        </w:rPr>
        <w:tab/>
      </w:r>
      <w:r>
        <w:rPr>
          <w:rStyle w:val="m"/>
        </w:rPr>
        <w:t>% Message</w:t>
      </w:r>
    </w:p>
    <w:p w14:paraId="59124B26" w14:textId="77777777" w:rsidR="000229B4" w:rsidRDefault="000229B4">
      <w:pPr>
        <w:pStyle w:val="decl"/>
        <w:rPr>
          <w:rStyle w:val="code"/>
        </w:rPr>
      </w:pPr>
      <w:r>
        <w:rPr>
          <w:rStyle w:val="code"/>
        </w:rPr>
        <w:t xml:space="preserve">A ] = </w:t>
      </w:r>
      <w:r>
        <w:rPr>
          <w:rStyle w:val="code"/>
        </w:rPr>
        <w:tab/>
      </w:r>
      <w:r>
        <w:rPr>
          <w:rStyle w:val="code"/>
        </w:rPr>
        <w:tab/>
      </w:r>
      <w:r>
        <w:rPr>
          <w:rStyle w:val="code"/>
        </w:rPr>
        <w:tab/>
      </w:r>
      <w:r>
        <w:rPr>
          <w:rStyle w:val="m"/>
        </w:rPr>
        <w:t>% Address</w:t>
      </w:r>
    </w:p>
    <w:p w14:paraId="2DD9C34D" w14:textId="77777777" w:rsidR="000229B4" w:rsidRDefault="000229B4">
      <w:pPr>
        <w:pStyle w:val="declhead"/>
        <w:rPr>
          <w:rStyle w:val="code"/>
        </w:rPr>
      </w:pPr>
      <w:r>
        <w:rPr>
          <w:rStyle w:val="code"/>
        </w:rPr>
        <w:t>TYPE</w:t>
      </w:r>
      <w:r>
        <w:rPr>
          <w:rStyle w:val="code"/>
        </w:rPr>
        <w:tab/>
        <w:t>Q</w:t>
      </w:r>
      <w:r>
        <w:rPr>
          <w:rStyle w:val="code"/>
        </w:rPr>
        <w:tab/>
        <w:t>=</w:t>
      </w:r>
      <w:r>
        <w:rPr>
          <w:rStyle w:val="code"/>
        </w:rPr>
        <w:tab/>
        <w:t>SEQ M</w:t>
      </w:r>
      <w:r>
        <w:rPr>
          <w:rStyle w:val="code"/>
        </w:rPr>
        <w:tab/>
      </w:r>
      <w:r>
        <w:rPr>
          <w:rStyle w:val="m"/>
        </w:rPr>
        <w:t>% Queue: channel state</w:t>
      </w:r>
    </w:p>
    <w:p w14:paraId="16263A4A" w14:textId="77777777" w:rsidR="000229B4" w:rsidRDefault="000229B4">
      <w:pPr>
        <w:pStyle w:val="decl"/>
        <w:rPr>
          <w:rStyle w:val="code"/>
        </w:rPr>
      </w:pPr>
      <w:r>
        <w:rPr>
          <w:rStyle w:val="code"/>
        </w:rPr>
        <w:t>SR</w:t>
      </w:r>
      <w:r>
        <w:rPr>
          <w:rStyle w:val="code"/>
        </w:rPr>
        <w:tab/>
        <w:t>=</w:t>
      </w:r>
      <w:r>
        <w:rPr>
          <w:rStyle w:val="code"/>
        </w:rPr>
        <w:tab/>
        <w:t>[s: A, r: A]</w:t>
      </w:r>
      <w:r>
        <w:rPr>
          <w:rStyle w:val="code"/>
        </w:rPr>
        <w:tab/>
      </w:r>
      <w:r>
        <w:rPr>
          <w:rStyle w:val="m"/>
        </w:rPr>
        <w:t>% Sender - Receiver</w:t>
      </w:r>
    </w:p>
    <w:p w14:paraId="5396F024" w14:textId="77777777" w:rsidR="000229B4" w:rsidRDefault="000229B4">
      <w:pPr>
        <w:pStyle w:val="decl"/>
        <w:rPr>
          <w:rStyle w:val="code"/>
        </w:rPr>
      </w:pPr>
      <w:r>
        <w:rPr>
          <w:rStyle w:val="code"/>
        </w:rPr>
        <w:t>K</w:t>
      </w:r>
      <w:r>
        <w:rPr>
          <w:rStyle w:val="code"/>
        </w:rPr>
        <w:tab/>
        <w:t>=</w:t>
      </w:r>
      <w:r>
        <w:rPr>
          <w:rStyle w:val="code"/>
        </w:rPr>
        <w:tab/>
        <w:t>ENUM[ok, lost]</w:t>
      </w:r>
      <w:r>
        <w:rPr>
          <w:rStyle w:val="code"/>
        </w:rPr>
        <w:tab/>
      </w:r>
      <w:r>
        <w:rPr>
          <w:rStyle w:val="m"/>
        </w:rPr>
        <w:t>% acK</w:t>
      </w:r>
    </w:p>
    <w:p w14:paraId="608764F3" w14:textId="77777777" w:rsidR="000229B4" w:rsidRDefault="000229B4">
      <w:pPr>
        <w:pStyle w:val="declhead"/>
        <w:rPr>
          <w:rStyle w:val="code"/>
        </w:rPr>
      </w:pPr>
      <w:r>
        <w:rPr>
          <w:rStyle w:val="code"/>
        </w:rPr>
        <w:t>...</w:t>
      </w:r>
    </w:p>
    <w:p w14:paraId="4538B03E" w14:textId="77777777" w:rsidR="000229B4" w:rsidRDefault="000229B4">
      <w:pPr>
        <w:pStyle w:val="modend"/>
      </w:pPr>
      <w:r>
        <w:rPr>
          <w:rStyle w:val="code"/>
        </w:rPr>
        <w:t>END Channel</w:t>
      </w:r>
    </w:p>
    <w:p w14:paraId="2ACE1EEE" w14:textId="77777777" w:rsidR="000229B4" w:rsidRDefault="000229B4">
      <w:pPr>
        <w:pStyle w:val="Heading3"/>
      </w:pPr>
      <w:r>
        <w:t>Perfect channels</w:t>
      </w:r>
    </w:p>
    <w:p w14:paraId="40855339" w14:textId="77777777" w:rsidR="000229B4" w:rsidRDefault="000229B4">
      <w:r>
        <w:t xml:space="preserve">A perfect channel is just a FIFO queue. This one is unbounded. Note that </w:t>
      </w:r>
      <w:r>
        <w:rPr>
          <w:rStyle w:val="code"/>
        </w:rPr>
        <w:t>Get</w:t>
      </w:r>
      <w:r>
        <w:t xml:space="preserve"> blocks if the queue is empty.</w:t>
      </w:r>
    </w:p>
    <w:p w14:paraId="55D6857A" w14:textId="77777777" w:rsidR="000229B4" w:rsidRDefault="000229B4">
      <w:pPr>
        <w:pStyle w:val="declhead"/>
        <w:rPr>
          <w:rStyle w:val="code"/>
        </w:rPr>
      </w:pPr>
      <w:r>
        <w:rPr>
          <w:rStyle w:val="code"/>
        </w:rPr>
        <w:t>VAR</w:t>
      </w:r>
      <w:r>
        <w:rPr>
          <w:rStyle w:val="code"/>
        </w:rPr>
        <w:tab/>
        <w:t>q</w:t>
      </w:r>
      <w:r>
        <w:rPr>
          <w:rStyle w:val="code"/>
        </w:rPr>
        <w:tab/>
        <w:t>:=</w:t>
      </w:r>
      <w:r>
        <w:rPr>
          <w:rStyle w:val="code"/>
        </w:rPr>
        <w:tab/>
        <w:t>(SR -&gt; Q){* -&gt; {}}</w:t>
      </w:r>
      <w:r>
        <w:rPr>
          <w:rStyle w:val="code"/>
        </w:rPr>
        <w:tab/>
      </w:r>
      <w:r>
        <w:rPr>
          <w:rStyle w:val="m"/>
        </w:rPr>
        <w:t>% all initially empty</w:t>
      </w:r>
    </w:p>
    <w:p w14:paraId="21CB7602" w14:textId="77777777" w:rsidR="000229B4" w:rsidRPr="00D239B3" w:rsidRDefault="000229B4">
      <w:pPr>
        <w:pStyle w:val="routine"/>
        <w:rPr>
          <w:rStyle w:val="code"/>
          <w:lang w:val="de-DE"/>
        </w:rPr>
      </w:pPr>
      <w:r w:rsidRPr="00D239B3">
        <w:rPr>
          <w:rStyle w:val="code"/>
          <w:lang w:val="de-DE"/>
        </w:rPr>
        <w:t>APROC Put(sr, m)   = &lt;&lt; q(sr) := q(sr) + {m} &gt;&gt;</w:t>
      </w:r>
    </w:p>
    <w:p w14:paraId="157AF8A8" w14:textId="77777777" w:rsidR="000229B4" w:rsidRDefault="000229B4">
      <w:pPr>
        <w:pStyle w:val="routine"/>
        <w:spacing w:before="0"/>
      </w:pPr>
      <w:r>
        <w:rPr>
          <w:rStyle w:val="code"/>
        </w:rPr>
        <w:t>APROC Get(sr) -&gt; M = &lt;&lt; VAR m | m = q(sr).head =&gt; q(sr) := q(sr).tail; RET m &gt;&gt;</w:t>
      </w:r>
    </w:p>
    <w:p w14:paraId="29A1F4EA" w14:textId="77777777" w:rsidR="000229B4" w:rsidRDefault="000229B4">
      <w:r>
        <w:t xml:space="preserve">Henceforth we suppress the </w:t>
      </w:r>
      <w:r>
        <w:rPr>
          <w:rStyle w:val="code"/>
        </w:rPr>
        <w:t>sr</w:t>
      </w:r>
      <w:r>
        <w:t xml:space="preserve"> argument and deal with only one channel, to reduce clutter in the specs.</w:t>
      </w:r>
    </w:p>
    <w:p w14:paraId="453D6B1B" w14:textId="77777777" w:rsidR="000229B4" w:rsidRDefault="000229B4">
      <w:pPr>
        <w:pStyle w:val="Heading3"/>
      </w:pPr>
      <w:r>
        <w:t>Reliable channels</w:t>
      </w:r>
    </w:p>
    <w:p w14:paraId="6042CA31" w14:textId="77777777" w:rsidR="000229B4" w:rsidRDefault="000229B4">
      <w:r>
        <w:t>A reliable channel is like a perfect channel, but it can be down, in which case the channel is a</w:t>
      </w:r>
      <w:r>
        <w:t>l</w:t>
      </w:r>
      <w:r>
        <w:t xml:space="preserve">lowed to lose messages. Now it’s interesting to have an acknowledgment. This spec gives the simplest kind of acknowledgment, for the last message transmitted. Note that </w:t>
      </w:r>
      <w:r>
        <w:rPr>
          <w:rStyle w:val="code"/>
        </w:rPr>
        <w:t>GetAck</w:t>
      </w:r>
      <w:r>
        <w:t xml:space="preserve"> blocks if </w:t>
      </w:r>
      <w:r>
        <w:rPr>
          <w:rStyle w:val="code"/>
        </w:rPr>
        <w:t>status</w:t>
      </w:r>
      <w:r>
        <w:t xml:space="preserve"> is </w:t>
      </w:r>
      <w:r>
        <w:rPr>
          <w:rStyle w:val="code"/>
        </w:rPr>
        <w:t>nil</w:t>
      </w:r>
      <w:r>
        <w:t xml:space="preserve">; normally this is true iff </w:t>
      </w:r>
      <w:r>
        <w:rPr>
          <w:rStyle w:val="code"/>
        </w:rPr>
        <w:t>q</w:t>
      </w:r>
      <w:r>
        <w:t xml:space="preserve"> is non-empty. Also note that if the channel is down, </w:t>
      </w:r>
      <w:r>
        <w:rPr>
          <w:rStyle w:val="code"/>
        </w:rPr>
        <w:t>status</w:t>
      </w:r>
      <w:r>
        <w:t xml:space="preserve"> can become </w:t>
      </w:r>
      <w:r>
        <w:rPr>
          <w:rStyle w:val="code"/>
        </w:rPr>
        <w:t>lost</w:t>
      </w:r>
      <w:r>
        <w:t xml:space="preserve"> even when no message is lost.</w:t>
      </w:r>
    </w:p>
    <w:p w14:paraId="7D539C67" w14:textId="77777777" w:rsidR="000229B4" w:rsidRDefault="000229B4">
      <w:pPr>
        <w:pStyle w:val="declhead"/>
        <w:rPr>
          <w:rStyle w:val="code"/>
        </w:rPr>
      </w:pPr>
      <w:r>
        <w:rPr>
          <w:rStyle w:val="code"/>
        </w:rPr>
        <w:t>VAR</w:t>
      </w:r>
      <w:r>
        <w:rPr>
          <w:rStyle w:val="code"/>
        </w:rPr>
        <w:tab/>
        <w:t>q</w:t>
      </w:r>
      <w:r>
        <w:rPr>
          <w:rStyle w:val="code"/>
        </w:rPr>
        <w:tab/>
        <w:t>:=</w:t>
      </w:r>
      <w:r>
        <w:rPr>
          <w:rStyle w:val="code"/>
        </w:rPr>
        <w:tab/>
        <w:t>{}</w:t>
      </w:r>
    </w:p>
    <w:p w14:paraId="0BA41D1F" w14:textId="77777777" w:rsidR="000229B4" w:rsidRDefault="000229B4">
      <w:pPr>
        <w:pStyle w:val="decl"/>
        <w:rPr>
          <w:rStyle w:val="code"/>
        </w:rPr>
      </w:pPr>
      <w:r>
        <w:rPr>
          <w:rStyle w:val="code"/>
        </w:rPr>
        <w:t>status</w:t>
      </w:r>
      <w:r>
        <w:rPr>
          <w:rStyle w:val="code"/>
        </w:rPr>
        <w:tab/>
        <w:t>:</w:t>
      </w:r>
      <w:r>
        <w:rPr>
          <w:rStyle w:val="code"/>
        </w:rPr>
        <w:tab/>
        <w:t>(K + Null) := ok</w:t>
      </w:r>
      <w:r>
        <w:rPr>
          <w:rStyle w:val="code"/>
        </w:rPr>
        <w:br/>
        <w:t>down</w:t>
      </w:r>
      <w:r>
        <w:rPr>
          <w:rStyle w:val="code"/>
        </w:rPr>
        <w:tab/>
        <w:t>:=</w:t>
      </w:r>
      <w:r>
        <w:rPr>
          <w:rStyle w:val="code"/>
        </w:rPr>
        <w:tab/>
        <w:t>false</w:t>
      </w:r>
    </w:p>
    <w:p w14:paraId="31FDF1EC" w14:textId="77777777" w:rsidR="000229B4" w:rsidRDefault="000229B4">
      <w:pPr>
        <w:pStyle w:val="routine"/>
        <w:rPr>
          <w:rStyle w:val="code"/>
        </w:rPr>
      </w:pPr>
      <w:r>
        <w:rPr>
          <w:rStyle w:val="code"/>
        </w:rPr>
        <w:t>APROC Put(m)        = &lt;&lt; q := q + {m}, status := nil &gt;&gt;</w:t>
      </w:r>
    </w:p>
    <w:p w14:paraId="7636C565" w14:textId="77777777" w:rsidR="000229B4" w:rsidRDefault="000229B4">
      <w:pPr>
        <w:pStyle w:val="routine"/>
        <w:rPr>
          <w:rStyle w:val="code"/>
        </w:rPr>
      </w:pPr>
      <w:r>
        <w:rPr>
          <w:rStyle w:val="code"/>
        </w:rPr>
        <w:t xml:space="preserve">APROC Get() -&gt; M    = &lt;&lt; VAR m | m = q.head =&gt; </w:t>
      </w:r>
    </w:p>
    <w:p w14:paraId="2E3FABA7" w14:textId="77777777" w:rsidR="000229B4" w:rsidRDefault="000229B4">
      <w:pPr>
        <w:pStyle w:val="cmd1"/>
        <w:rPr>
          <w:rStyle w:val="code"/>
        </w:rPr>
      </w:pPr>
      <w:r>
        <w:rPr>
          <w:rStyle w:val="code"/>
        </w:rPr>
        <w:t>q := q.tail; IF q = {} =&gt; status := ok [*] SKIP FI; RET m &gt;&gt;</w:t>
      </w:r>
    </w:p>
    <w:p w14:paraId="5BA8F82A" w14:textId="77777777" w:rsidR="000229B4" w:rsidRDefault="000229B4">
      <w:pPr>
        <w:pStyle w:val="routine"/>
        <w:rPr>
          <w:rStyle w:val="code"/>
        </w:rPr>
      </w:pPr>
      <w:r>
        <w:rPr>
          <w:rStyle w:val="code"/>
        </w:rPr>
        <w:t>APROC GetAck() -&gt; K = &lt;&lt; VAR k | k = status =&gt; status := ok; RET k &gt;&gt;</w:t>
      </w:r>
    </w:p>
    <w:p w14:paraId="7C453C92" w14:textId="77777777" w:rsidR="000229B4" w:rsidRDefault="000229B4">
      <w:pPr>
        <w:pStyle w:val="routine"/>
        <w:rPr>
          <w:rStyle w:val="code"/>
        </w:rPr>
      </w:pPr>
      <w:r>
        <w:rPr>
          <w:rStyle w:val="code"/>
        </w:rPr>
        <w:t>APROC Crash()       = down := true</w:t>
      </w:r>
    </w:p>
    <w:p w14:paraId="07319AAA" w14:textId="77777777" w:rsidR="000229B4" w:rsidRDefault="000229B4">
      <w:pPr>
        <w:pStyle w:val="routine"/>
        <w:spacing w:before="0"/>
        <w:rPr>
          <w:rStyle w:val="code"/>
        </w:rPr>
      </w:pPr>
      <w:r>
        <w:rPr>
          <w:rStyle w:val="code"/>
        </w:rPr>
        <w:t>APROC Recover()     = down := false</w:t>
      </w:r>
    </w:p>
    <w:p w14:paraId="15071559" w14:textId="77777777" w:rsidR="000229B4" w:rsidRDefault="000229B4">
      <w:pPr>
        <w:pStyle w:val="routine"/>
        <w:rPr>
          <w:rStyle w:val="code"/>
        </w:rPr>
      </w:pPr>
      <w:r>
        <w:rPr>
          <w:rStyle w:val="code"/>
        </w:rPr>
        <w:t xml:space="preserve">THREAD Lose()       = DO </w:t>
      </w:r>
      <w:r>
        <w:rPr>
          <w:rStyle w:val="code"/>
        </w:rPr>
        <w:tab/>
      </w:r>
      <w:r>
        <w:rPr>
          <w:rStyle w:val="m"/>
        </w:rPr>
        <w:t>% internal action</w:t>
      </w:r>
    </w:p>
    <w:p w14:paraId="4BCAA38A" w14:textId="77777777" w:rsidR="000229B4" w:rsidRDefault="000229B4">
      <w:pPr>
        <w:pStyle w:val="cmd1"/>
        <w:rPr>
          <w:rStyle w:val="code"/>
        </w:rPr>
      </w:pPr>
      <w:r>
        <w:rPr>
          <w:rStyle w:val="code"/>
        </w:rPr>
        <w:t xml:space="preserve">&lt;&lt; down =&gt; </w:t>
      </w:r>
    </w:p>
    <w:p w14:paraId="37F0C56B" w14:textId="77777777" w:rsidR="000229B4" w:rsidRDefault="000229B4">
      <w:pPr>
        <w:pStyle w:val="cmd2"/>
        <w:rPr>
          <w:rStyle w:val="code"/>
        </w:rPr>
      </w:pPr>
      <w:r>
        <w:rPr>
          <w:rStyle w:val="code"/>
        </w:rPr>
        <w:t xml:space="preserve">IF  VAR q1, q2, m | q = q1 + {m} + q2 =&gt; </w:t>
      </w:r>
    </w:p>
    <w:p w14:paraId="2AD25D02" w14:textId="77777777" w:rsidR="000229B4" w:rsidRDefault="000229B4">
      <w:pPr>
        <w:pStyle w:val="cmd3"/>
        <w:rPr>
          <w:rStyle w:val="code"/>
        </w:rPr>
      </w:pPr>
      <w:r>
        <w:rPr>
          <w:rStyle w:val="code"/>
        </w:rPr>
        <w:t>q := q1 + q2; IF q2 = {} =&gt; status := lost [*] SKIP FI</w:t>
      </w:r>
    </w:p>
    <w:p w14:paraId="6346E5F9" w14:textId="77777777" w:rsidR="000229B4" w:rsidRDefault="000229B4">
      <w:pPr>
        <w:pStyle w:val="cmd2"/>
        <w:rPr>
          <w:rStyle w:val="code"/>
        </w:rPr>
      </w:pPr>
      <w:r>
        <w:rPr>
          <w:rStyle w:val="code"/>
        </w:rPr>
        <w:t xml:space="preserve">[*] status := lost </w:t>
      </w:r>
    </w:p>
    <w:p w14:paraId="31F16FE7" w14:textId="77777777" w:rsidR="000229B4" w:rsidRDefault="000229B4">
      <w:pPr>
        <w:pStyle w:val="cmd2"/>
        <w:rPr>
          <w:rStyle w:val="code"/>
        </w:rPr>
      </w:pPr>
      <w:r>
        <w:rPr>
          <w:rStyle w:val="code"/>
        </w:rPr>
        <w:t>FI &gt;&gt;</w:t>
      </w:r>
    </w:p>
    <w:p w14:paraId="165EC0B8" w14:textId="77777777" w:rsidR="000229B4" w:rsidRDefault="000229B4">
      <w:pPr>
        <w:pStyle w:val="cmd1"/>
      </w:pPr>
      <w:r>
        <w:rPr>
          <w:rStyle w:val="code"/>
        </w:rPr>
        <w:t>[*] SKIP OD</w:t>
      </w:r>
    </w:p>
    <w:p w14:paraId="4C14177A" w14:textId="77777777" w:rsidR="000229B4" w:rsidRDefault="000229B4">
      <w:pPr>
        <w:pStyle w:val="Heading3"/>
      </w:pPr>
      <w:r>
        <w:t>Unreliable channels</w:t>
      </w:r>
    </w:p>
    <w:p w14:paraId="39D58BD9" w14:textId="77777777" w:rsidR="000229B4" w:rsidRDefault="000229B4">
      <w:r>
        <w:t>An unreliable channel is allowed to lose, duplicate, or reorder messages at any time. This is an interesting spec because it makes the minimum assumptions about the channel. Hence anything built on this spec can work on the widest variety of channels. The reason that duplication is i</w:t>
      </w:r>
      <w:r>
        <w:t>m</w:t>
      </w:r>
      <w:r>
        <w:t>portant is that the way to recover from lost packets is to retransmit them, and this can lead to d</w:t>
      </w:r>
      <w:r>
        <w:t>u</w:t>
      </w:r>
      <w:r>
        <w:t>plication unless a lot of care is taken, as we shall see in handout 26</w:t>
      </w:r>
      <w:r w:rsidR="006D3051">
        <w:t xml:space="preserve"> on reliable messages</w:t>
      </w:r>
      <w:r>
        <w:t>. A variation (not given here) bounds the number of times a message can be duplicated.</w:t>
      </w:r>
    </w:p>
    <w:p w14:paraId="5062C638" w14:textId="77777777" w:rsidR="000229B4" w:rsidRDefault="000229B4">
      <w:pPr>
        <w:pStyle w:val="declhead"/>
        <w:keepNext/>
        <w:rPr>
          <w:rStyle w:val="code"/>
        </w:rPr>
      </w:pPr>
      <w:r>
        <w:rPr>
          <w:rStyle w:val="code"/>
        </w:rPr>
        <w:t>VAR</w:t>
      </w:r>
      <w:r>
        <w:rPr>
          <w:rStyle w:val="code"/>
        </w:rPr>
        <w:tab/>
        <w:t>q</w:t>
      </w:r>
      <w:r>
        <w:rPr>
          <w:rStyle w:val="code"/>
        </w:rPr>
        <w:tab/>
        <w:t>:=</w:t>
      </w:r>
      <w:r>
        <w:rPr>
          <w:rStyle w:val="code"/>
        </w:rPr>
        <w:tab/>
        <w:t>Q{}</w:t>
      </w:r>
      <w:r>
        <w:rPr>
          <w:rStyle w:val="code"/>
        </w:rPr>
        <w:tab/>
      </w:r>
      <w:r>
        <w:rPr>
          <w:rStyle w:val="m"/>
        </w:rPr>
        <w:t>% as a multiset!</w:t>
      </w:r>
    </w:p>
    <w:p w14:paraId="785B29A2" w14:textId="77777777" w:rsidR="000229B4" w:rsidRDefault="000229B4">
      <w:pPr>
        <w:pStyle w:val="routine"/>
        <w:keepNext/>
        <w:rPr>
          <w:rStyle w:val="code"/>
        </w:rPr>
      </w:pPr>
      <w:r>
        <w:rPr>
          <w:rStyle w:val="code"/>
        </w:rPr>
        <w:t>APROC  Put(m)     = &lt;&lt; q := q \/ {m} &gt;&gt;</w:t>
      </w:r>
    </w:p>
    <w:p w14:paraId="5C591D24" w14:textId="77777777" w:rsidR="000229B4" w:rsidRDefault="000229B4">
      <w:pPr>
        <w:pStyle w:val="routine"/>
        <w:keepNext/>
        <w:spacing w:before="0"/>
        <w:rPr>
          <w:rStyle w:val="code"/>
        </w:rPr>
      </w:pPr>
      <w:r>
        <w:rPr>
          <w:rStyle w:val="code"/>
        </w:rPr>
        <w:t>APROC  Get() -&gt; M = &lt;&lt; VAR m | m IN q =&gt; q := q - {m}; RET m &gt;&gt;</w:t>
      </w:r>
    </w:p>
    <w:p w14:paraId="61BFE07E" w14:textId="77777777" w:rsidR="000229B4" w:rsidRDefault="000229B4">
      <w:pPr>
        <w:pStyle w:val="routine"/>
        <w:keepNext/>
        <w:rPr>
          <w:rStyle w:val="code"/>
        </w:rPr>
      </w:pPr>
      <w:r>
        <w:rPr>
          <w:rStyle w:val="code"/>
        </w:rPr>
        <w:t>THREAD Lose()     = DO VAR m | &lt;&lt; m IN q =&gt; q := q -  {m} &gt;&gt; [*] SKIP OD</w:t>
      </w:r>
    </w:p>
    <w:p w14:paraId="191429A0" w14:textId="77777777" w:rsidR="000229B4" w:rsidRDefault="000229B4">
      <w:pPr>
        <w:pStyle w:val="routine"/>
        <w:spacing w:before="0"/>
      </w:pPr>
      <w:r>
        <w:rPr>
          <w:rStyle w:val="code"/>
        </w:rPr>
        <w:t>THREAD Dup()      = DO VAR m | &lt;&lt; m IN q =&gt; q := q \/ {m} &gt;&gt; [*] SKIP OD</w:t>
      </w:r>
    </w:p>
    <w:p w14:paraId="358DAF86" w14:textId="77777777" w:rsidR="000229B4" w:rsidRDefault="000229B4">
      <w:r>
        <w:t xml:space="preserve">An unreliable FIFO channel is a model of a point-to-point wire or of a broadcast LAN without bridging or switching. It preserves order and does not duplicate, but can lose messages at any time. This channel has </w:t>
      </w:r>
      <w:r>
        <w:rPr>
          <w:rStyle w:val="code"/>
        </w:rPr>
        <w:t>Put</w:t>
      </w:r>
      <w:r>
        <w:t xml:space="preserve"> and </w:t>
      </w:r>
      <w:r>
        <w:rPr>
          <w:rStyle w:val="code"/>
        </w:rPr>
        <w:t>Get</w:t>
      </w:r>
      <w:r>
        <w:t xml:space="preserve"> exactly like the ones from a perfect channel, and a </w:t>
      </w:r>
      <w:r>
        <w:rPr>
          <w:rStyle w:val="code"/>
        </w:rPr>
        <w:t>Lose</w:t>
      </w:r>
      <w:r>
        <w:t xml:space="preserve"> much like the unreliable channel’s </w:t>
      </w:r>
      <w:r>
        <w:rPr>
          <w:rStyle w:val="code"/>
        </w:rPr>
        <w:t>Lose</w:t>
      </w:r>
      <w:r>
        <w:t>.</w:t>
      </w:r>
    </w:p>
    <w:p w14:paraId="17937DB3" w14:textId="77777777" w:rsidR="000229B4" w:rsidRDefault="000229B4">
      <w:pPr>
        <w:pStyle w:val="declhead"/>
        <w:rPr>
          <w:rStyle w:val="code"/>
        </w:rPr>
      </w:pPr>
      <w:r>
        <w:rPr>
          <w:rStyle w:val="code"/>
        </w:rPr>
        <w:t>VAR</w:t>
      </w:r>
      <w:r>
        <w:rPr>
          <w:rStyle w:val="code"/>
        </w:rPr>
        <w:tab/>
        <w:t>q</w:t>
      </w:r>
      <w:r>
        <w:rPr>
          <w:rStyle w:val="code"/>
        </w:rPr>
        <w:tab/>
        <w:t>:=</w:t>
      </w:r>
      <w:r>
        <w:rPr>
          <w:rStyle w:val="code"/>
        </w:rPr>
        <w:tab/>
        <w:t>Q{}</w:t>
      </w:r>
      <w:r>
        <w:rPr>
          <w:rStyle w:val="code"/>
        </w:rPr>
        <w:tab/>
      </w:r>
      <w:r>
        <w:rPr>
          <w:rStyle w:val="m"/>
        </w:rPr>
        <w:t>% all initially empty</w:t>
      </w:r>
    </w:p>
    <w:p w14:paraId="104A0396" w14:textId="77777777" w:rsidR="000229B4" w:rsidRDefault="000229B4">
      <w:pPr>
        <w:pStyle w:val="routine"/>
        <w:rPr>
          <w:rStyle w:val="code"/>
        </w:rPr>
      </w:pPr>
      <w:r>
        <w:rPr>
          <w:rStyle w:val="code"/>
        </w:rPr>
        <w:t>APROC  Put(m)     = &lt;&lt; q := q + {m} &gt;&gt;</w:t>
      </w:r>
    </w:p>
    <w:p w14:paraId="027856E1" w14:textId="77777777" w:rsidR="000229B4" w:rsidRDefault="000229B4">
      <w:pPr>
        <w:pStyle w:val="routine"/>
        <w:spacing w:before="0"/>
        <w:rPr>
          <w:rStyle w:val="code"/>
        </w:rPr>
      </w:pPr>
      <w:r>
        <w:rPr>
          <w:rStyle w:val="code"/>
        </w:rPr>
        <w:t>APROC  Get() -&gt; M = &lt;&lt; VAR m | m = q.head =&gt; q := q.tail; RET m &gt;&gt;</w:t>
      </w:r>
    </w:p>
    <w:p w14:paraId="5DA9B0DB" w14:textId="77777777" w:rsidR="000229B4" w:rsidRDefault="000229B4">
      <w:pPr>
        <w:pStyle w:val="routine"/>
        <w:rPr>
          <w:rStyle w:val="code"/>
        </w:rPr>
      </w:pPr>
      <w:r>
        <w:rPr>
          <w:rStyle w:val="code"/>
        </w:rPr>
        <w:t xml:space="preserve">THREAD Lose()     = </w:t>
      </w:r>
    </w:p>
    <w:p w14:paraId="51F2A776" w14:textId="77777777" w:rsidR="000229B4" w:rsidRDefault="000229B4">
      <w:pPr>
        <w:pStyle w:val="cmd1"/>
      </w:pPr>
      <w:r>
        <w:rPr>
          <w:rStyle w:val="code"/>
        </w:rPr>
        <w:t>DO &lt;&lt; VAR q1, q2, m | q = q1 + {m} + q2 =&gt; q := q1 + q2 &gt;&gt; [*] SKIP OD</w:t>
      </w:r>
    </w:p>
    <w:p w14:paraId="650F4BE8" w14:textId="77777777" w:rsidR="000229B4" w:rsidRDefault="000229B4">
      <w:r>
        <w:t>These specs can also be written in an ‘early-decision’ style that decides everything about dupl</w:t>
      </w:r>
      <w:r>
        <w:t>i</w:t>
      </w:r>
      <w:r>
        <w:t xml:space="preserve">cation and loss in the </w:t>
      </w:r>
      <w:r>
        <w:rPr>
          <w:rStyle w:val="code"/>
        </w:rPr>
        <w:t>Put</w:t>
      </w:r>
      <w:r>
        <w:t>. As usual, the early decision spec is shorter. It takes a prophecy var</w:t>
      </w:r>
      <w:r>
        <w:t>i</w:t>
      </w:r>
      <w:r>
        <w:t xml:space="preserve">able (handout 8) to show that the code with </w:t>
      </w:r>
      <w:r>
        <w:rPr>
          <w:rStyle w:val="code"/>
        </w:rPr>
        <w:t>Lose</w:t>
      </w:r>
      <w:r>
        <w:t xml:space="preserve"> and </w:t>
      </w:r>
      <w:r>
        <w:rPr>
          <w:rStyle w:val="code"/>
        </w:rPr>
        <w:t>Dup</w:t>
      </w:r>
      <w:r>
        <w:t xml:space="preserve"> implements the early decision spec for the unreliable FIFO channel, and for the unordered channel it isn’t true, because the early dec</w:t>
      </w:r>
      <w:r>
        <w:t>i</w:t>
      </w:r>
      <w:r>
        <w:t xml:space="preserve">sion spec cannot deliver an unbounded number of copies of </w:t>
      </w:r>
      <w:r>
        <w:rPr>
          <w:rStyle w:val="code"/>
        </w:rPr>
        <w:t>m</w:t>
      </w:r>
      <w:r>
        <w:t>. Prophecy variables can work for infinite traces, but there are complicated technical details that are beyond the scope of this course.</w:t>
      </w:r>
    </w:p>
    <w:p w14:paraId="16DFEEA8" w14:textId="77777777" w:rsidR="000229B4" w:rsidRDefault="000229B4">
      <w:pPr>
        <w:keepNext/>
      </w:pPr>
      <w:r>
        <w:t>Here is the early decision spec for the unreliable channel:</w:t>
      </w:r>
    </w:p>
    <w:p w14:paraId="27D361AC" w14:textId="77777777" w:rsidR="000229B4" w:rsidRDefault="000229B4">
      <w:pPr>
        <w:pStyle w:val="declhead"/>
        <w:keepNext/>
        <w:rPr>
          <w:rStyle w:val="code"/>
        </w:rPr>
      </w:pPr>
      <w:r>
        <w:rPr>
          <w:rStyle w:val="code"/>
        </w:rPr>
        <w:t>VAR</w:t>
      </w:r>
      <w:r>
        <w:rPr>
          <w:rStyle w:val="code"/>
        </w:rPr>
        <w:tab/>
        <w:t>q</w:t>
      </w:r>
      <w:r>
        <w:rPr>
          <w:rStyle w:val="code"/>
        </w:rPr>
        <w:tab/>
        <w:t>:=</w:t>
      </w:r>
      <w:r>
        <w:rPr>
          <w:rStyle w:val="code"/>
        </w:rPr>
        <w:tab/>
        <w:t>Q{}</w:t>
      </w:r>
      <w:r>
        <w:rPr>
          <w:rStyle w:val="code"/>
        </w:rPr>
        <w:tab/>
      </w:r>
      <w:r>
        <w:rPr>
          <w:rStyle w:val="m"/>
        </w:rPr>
        <w:t>% as a multiset!</w:t>
      </w:r>
    </w:p>
    <w:p w14:paraId="7356D7A0" w14:textId="77777777" w:rsidR="000229B4" w:rsidRDefault="000229B4">
      <w:pPr>
        <w:pStyle w:val="routine"/>
        <w:keepNext/>
        <w:rPr>
          <w:rStyle w:val="code"/>
        </w:rPr>
      </w:pPr>
      <w:r>
        <w:rPr>
          <w:rStyle w:val="code"/>
        </w:rPr>
        <w:t xml:space="preserve">APROC  Put(m)     = &lt;&lt; VAR i: Nat =&gt; q := q \/ {j :IN i.seq </w:t>
      </w:r>
      <w:r w:rsidR="002A2C5E">
        <w:rPr>
          <w:rStyle w:val="code"/>
        </w:rPr>
        <w:t>||</w:t>
      </w:r>
      <w:r>
        <w:rPr>
          <w:rStyle w:val="code"/>
        </w:rPr>
        <w:t xml:space="preserve"> m} &gt;&gt;</w:t>
      </w:r>
    </w:p>
    <w:p w14:paraId="659B14A7" w14:textId="77777777" w:rsidR="000229B4" w:rsidRDefault="000229B4">
      <w:pPr>
        <w:pStyle w:val="routine"/>
        <w:keepNext/>
        <w:spacing w:before="0"/>
        <w:rPr>
          <w:rStyle w:val="code"/>
        </w:rPr>
      </w:pPr>
      <w:r>
        <w:rPr>
          <w:rStyle w:val="code"/>
        </w:rPr>
        <w:t>APROC  Get() -&gt; M = &lt;&lt; VAR m | m IN q =&gt; q := q - {m}; RET m &gt;&gt;</w:t>
      </w:r>
    </w:p>
    <w:p w14:paraId="09742A81" w14:textId="77777777" w:rsidR="000229B4" w:rsidRDefault="000229B4">
      <w:pPr>
        <w:pStyle w:val="cont"/>
        <w:spacing w:before="180"/>
      </w:pPr>
      <w:r>
        <w:t>and here is the one for the unreliable FIFO channel</w:t>
      </w:r>
    </w:p>
    <w:p w14:paraId="488F568D" w14:textId="77777777" w:rsidR="000229B4" w:rsidRDefault="000229B4">
      <w:pPr>
        <w:pStyle w:val="declhead"/>
        <w:rPr>
          <w:rStyle w:val="code"/>
        </w:rPr>
      </w:pPr>
      <w:r>
        <w:rPr>
          <w:rStyle w:val="code"/>
        </w:rPr>
        <w:t>VAR</w:t>
      </w:r>
      <w:r>
        <w:rPr>
          <w:rStyle w:val="code"/>
        </w:rPr>
        <w:tab/>
        <w:t>q</w:t>
      </w:r>
      <w:r>
        <w:rPr>
          <w:rStyle w:val="code"/>
        </w:rPr>
        <w:tab/>
        <w:t>:=</w:t>
      </w:r>
      <w:r>
        <w:rPr>
          <w:rStyle w:val="code"/>
        </w:rPr>
        <w:tab/>
        <w:t>Q{}</w:t>
      </w:r>
      <w:r>
        <w:rPr>
          <w:rStyle w:val="code"/>
        </w:rPr>
        <w:tab/>
      </w:r>
      <w:r>
        <w:rPr>
          <w:rStyle w:val="m"/>
        </w:rPr>
        <w:t>% all initially empty</w:t>
      </w:r>
    </w:p>
    <w:p w14:paraId="3DF84833" w14:textId="77777777" w:rsidR="000229B4" w:rsidRDefault="000229B4">
      <w:pPr>
        <w:pStyle w:val="routine"/>
        <w:rPr>
          <w:rStyle w:val="code"/>
        </w:rPr>
      </w:pPr>
      <w:r>
        <w:rPr>
          <w:rStyle w:val="code"/>
        </w:rPr>
        <w:t>APROC  Put(m)     = &lt;&lt; q := q + {m} [] SKIP &gt;&gt;</w:t>
      </w:r>
    </w:p>
    <w:p w14:paraId="78F6925B" w14:textId="77777777" w:rsidR="000229B4" w:rsidRDefault="000229B4">
      <w:pPr>
        <w:pStyle w:val="routine"/>
        <w:spacing w:before="0"/>
        <w:rPr>
          <w:rStyle w:val="code"/>
        </w:rPr>
      </w:pPr>
      <w:r>
        <w:rPr>
          <w:rStyle w:val="code"/>
        </w:rPr>
        <w:t>APROC  Get() -&gt; M = &lt;&lt; VAR m | m = q.head =&gt; q := q.tail; RET m &gt;&gt;</w:t>
      </w:r>
    </w:p>
    <w:p w14:paraId="2659B85A" w14:textId="77777777" w:rsidR="000229B4" w:rsidRDefault="000229B4"/>
    <w:p w14:paraId="5B0221F2" w14:textId="77777777" w:rsidR="000229B4" w:rsidRDefault="000229B4">
      <w:pPr>
        <w:pStyle w:val="cont"/>
        <w:pageBreakBefore/>
        <w:spacing w:before="180"/>
        <w:sectPr w:rsidR="000229B4" w:rsidSect="00BC2F30">
          <w:footerReference w:type="default" r:id="rId233"/>
          <w:footnotePr>
            <w:numRestart w:val="eachSect"/>
          </w:footnotePr>
          <w:type w:val="nextColumn"/>
          <w:pgSz w:w="10080" w:h="15840" w:code="1"/>
          <w:pgMar w:top="1008" w:right="360" w:bottom="1008" w:left="360" w:header="504" w:footer="504" w:gutter="0"/>
          <w:pgNumType w:start="1"/>
          <w:cols w:space="720"/>
        </w:sectPr>
      </w:pPr>
    </w:p>
    <w:p w14:paraId="7BDD252A" w14:textId="77777777" w:rsidR="000229B4" w:rsidRDefault="000229B4">
      <w:pPr>
        <w:pStyle w:val="Heading1"/>
      </w:pPr>
      <w:bookmarkStart w:id="190" w:name="HOnoANpaper"/>
      <w:r>
        <w:t>22.  Paper: Autonet</w:t>
      </w:r>
      <w:bookmarkEnd w:id="190"/>
      <w:r>
        <w:t xml:space="preserve">: A High-Speed, Self-Configuring </w:t>
      </w:r>
      <w:r>
        <w:br/>
        <w:t>Local Area Network Using Point-to-Point Links</w:t>
      </w:r>
    </w:p>
    <w:p w14:paraId="6DE7BDCE" w14:textId="77777777" w:rsidR="000229B4" w:rsidRDefault="000229B4">
      <w:r>
        <w:t xml:space="preserve">The attached paper on Autonet by </w:t>
      </w:r>
      <w:smartTag w:uri="urn:schemas-microsoft-com:office:smarttags" w:element="PersonName">
        <w:r>
          <w:t>Michael Schroeder</w:t>
        </w:r>
      </w:smartTag>
      <w:r>
        <w:t xml:space="preserve"> et al. appeared as report 59, Systems R</w:t>
      </w:r>
      <w:r>
        <w:t>e</w:t>
      </w:r>
      <w:r>
        <w:t xml:space="preserve">search Center, Digital Equipment Corp., April 1990. Essentially the same version was published in </w:t>
      </w:r>
      <w:r>
        <w:rPr>
          <w:rStyle w:val="refTitle"/>
        </w:rPr>
        <w:t>IEEE Journal on Selected Areas in Communications</w:t>
      </w:r>
      <w:r>
        <w:rPr>
          <w:i/>
        </w:rPr>
        <w:t xml:space="preserve"> </w:t>
      </w:r>
      <w:r>
        <w:rPr>
          <w:b/>
        </w:rPr>
        <w:t>9</w:t>
      </w:r>
      <w:r>
        <w:rPr>
          <w:i/>
        </w:rPr>
        <w:t>,</w:t>
      </w:r>
      <w:r>
        <w:t xml:space="preserve"> 8, (October 1991), pp1318-1335.</w:t>
      </w:r>
    </w:p>
    <w:p w14:paraId="6E698A49" w14:textId="77777777" w:rsidR="000229B4" w:rsidRDefault="000229B4">
      <w:r>
        <w:t>Read it as an adjunct to the lectures on distributed systems, links, and switching. It gives a fairly complete description of a working highly-available switched network providing daily service to about 100 hosts. The techniques used to obtain high reliability and fault-tolerance are characte</w:t>
      </w:r>
      <w:r>
        <w:t>r</w:t>
      </w:r>
      <w:r>
        <w:t>istic of many distributed systems, not just of networks. The paper also makes clear the essential role of software in modern networks.</w:t>
      </w:r>
    </w:p>
    <w:p w14:paraId="61EAF580" w14:textId="77777777" w:rsidR="000229B4" w:rsidRDefault="000229B4">
      <w:r>
        <w:t xml:space="preserve">A second paper on Autonet describes the reconfiguration scheme in detail: Thomas Rodeheffer and Michael D. Schroeder. Automatic reconfiguration in Autonet. In </w:t>
      </w:r>
      <w:r>
        <w:rPr>
          <w:i/>
          <w:iCs/>
        </w:rPr>
        <w:t>Proceedings of the 13th ACM Symposium on Operating System Principles</w:t>
      </w:r>
      <w:r>
        <w:t>, pages 183-187, 1991.</w:t>
      </w:r>
    </w:p>
    <w:p w14:paraId="0DD90765" w14:textId="77777777" w:rsidR="000229B4" w:rsidRDefault="000229B4">
      <w:pPr>
        <w:pStyle w:val="cont"/>
        <w:pageBreakBefore/>
        <w:spacing w:before="180"/>
        <w:sectPr w:rsidR="000229B4" w:rsidSect="00BC2F30">
          <w:footerReference w:type="default" r:id="rId234"/>
          <w:footnotePr>
            <w:numRestart w:val="eachSect"/>
          </w:footnotePr>
          <w:type w:val="nextColumn"/>
          <w:pgSz w:w="10080" w:h="15840" w:code="1"/>
          <w:pgMar w:top="1008" w:right="360" w:bottom="1008" w:left="360" w:header="504" w:footer="504" w:gutter="0"/>
          <w:pgNumType w:start="1"/>
          <w:cols w:space="720"/>
        </w:sectPr>
      </w:pPr>
      <w:r>
        <w:t>.</w:t>
      </w:r>
    </w:p>
    <w:p w14:paraId="59FD63A3" w14:textId="77777777" w:rsidR="000229B4" w:rsidRDefault="000229B4">
      <w:pPr>
        <w:pStyle w:val="Heading1"/>
      </w:pPr>
      <w:bookmarkStart w:id="191" w:name="HOnoLinks"/>
      <w:r>
        <w:t>23.  Networks — Links and Switches</w:t>
      </w:r>
      <w:bookmarkEnd w:id="191"/>
      <w:r w:rsidR="00C52A6D" w:rsidRPr="00C52A6D">
        <w:rPr>
          <w:rStyle w:val="FootnoteReference"/>
          <w:position w:val="12"/>
          <w:szCs w:val="16"/>
        </w:rPr>
        <w:footnoteReference w:id="98"/>
      </w:r>
      <w:r>
        <w:t xml:space="preserve"> </w:t>
      </w:r>
    </w:p>
    <w:p w14:paraId="68E45C06" w14:textId="77777777" w:rsidR="000229B4" w:rsidRDefault="000229B4">
      <w:r>
        <w:t>This handout presents the basic ideas for transmitting digital data over links, and for connecting links with switches so that data can pass from lots of sources to lots of destinations. You may wish to read chapter 7 of Hennessy and Patterson for a somewhat different treatment, more f</w:t>
      </w:r>
      <w:r>
        <w:t>o</w:t>
      </w:r>
      <w:r>
        <w:t>cused on interconnecting the components of a multiprocessor computer.</w:t>
      </w:r>
    </w:p>
    <w:p w14:paraId="1BAB3D08" w14:textId="77777777" w:rsidR="000229B4" w:rsidRDefault="000229B4">
      <w:pPr>
        <w:pStyle w:val="Heading2"/>
      </w:pPr>
      <w:r>
        <w:t xml:space="preserve">Links </w:t>
      </w:r>
    </w:p>
    <w:p w14:paraId="13511022" w14:textId="77777777" w:rsidR="000229B4" w:rsidRDefault="000229B4">
      <w:r>
        <w:t xml:space="preserve">A link is an unreliable FIFO channel. As we mentioned </w:t>
      </w:r>
      <w:r w:rsidR="00A35684">
        <w:t>in handout 21</w:t>
      </w:r>
      <w:r>
        <w:t>, it is an abstraction of a point-to-point wire or of a simple broadcast LAN. It is unreliable because noise or other physical problems can corrupt messages.</w:t>
      </w:r>
    </w:p>
    <w:p w14:paraId="27E4B2FB" w14:textId="77777777" w:rsidR="000229B4" w:rsidRDefault="000229B4">
      <w:r>
        <w:t>There are many kinds of physical links, with cost and performance that vary based on length, number of drops, and bandwidth. Here are some current examples. Bandwidth is in bytes/second</w:t>
      </w:r>
      <w:r>
        <w:rPr>
          <w:rStyle w:val="FootnoteReference"/>
        </w:rPr>
        <w:footnoteReference w:id="99"/>
      </w:r>
      <w:r>
        <w:t>, and the “+” signs mean that software latency must be added. The nature of the messages reflects the origins of the link. Computer people prefer variable-size packets, which are good for bursty traffic. Communications people</w:t>
      </w:r>
      <w:r w:rsidR="00CC0E39">
        <w:t xml:space="preserve"> have historically</w:t>
      </w:r>
      <w:r>
        <w:t xml:space="preserve"> prefer</w:t>
      </w:r>
      <w:r w:rsidR="00CC0E39">
        <w:t>red</w:t>
      </w:r>
      <w:r>
        <w:t xml:space="preserve"> bits or bytes, which are good for fixed-bandwidth voice traffic and minimize the latency and buffering added by co</w:t>
      </w:r>
      <w:r>
        <w:t>l</w:t>
      </w:r>
      <w:r>
        <w:t>lecting voice samples into a message.</w:t>
      </w:r>
    </w:p>
    <w:p w14:paraId="0BB31DBB" w14:textId="77777777" w:rsidR="000229B4" w:rsidRDefault="000229B4">
      <w:r>
        <w:t xml:space="preserve">A physical link can be unidirectional (‘simplex’) or bidirectional (‘duplex’). A duplex link may operate in both directions at </w:t>
      </w:r>
      <w:r w:rsidR="000B4A1E">
        <w:t>once</w:t>
      </w:r>
      <w:r>
        <w:t xml:space="preserve"> (‘full-duplex’), or in one direction at a time (‘half-duplex’). A pair of simplex links in opposite direc</w:t>
      </w:r>
      <w:r>
        <w:softHyphen/>
        <w:t>tions forms a full-duplex link. So does a half-duplex link in which the time to reverse di</w:t>
      </w:r>
      <w:r>
        <w:softHyphen/>
        <w:t xml:space="preserve">rection is negligible, but in this case the peak full-duplex bandwidth is half the half-duplex bandwidth. If most of the traffic </w:t>
      </w:r>
      <w:r w:rsidR="00BA6872">
        <w:t>is</w:t>
      </w:r>
      <w:r>
        <w:t xml:space="preserve"> in one direction, however, the usable bandwidth of a half-duplex link may be nearly the same as that of a full-duplex link.</w:t>
      </w:r>
    </w:p>
    <w:p w14:paraId="71883A8A" w14:textId="77777777" w:rsidR="000229B4" w:rsidRDefault="000229B4">
      <w:r>
        <w:t>To increase the bandwidth of a link, run several copies of it in parallel. This goes by different names; ‘space division multiplexing’ and ‘striping’ are two of them. Common examples are:</w:t>
      </w:r>
    </w:p>
    <w:p w14:paraId="123AB566" w14:textId="77777777" w:rsidR="000229B4" w:rsidRDefault="000229B4">
      <w:pPr>
        <w:pStyle w:val="i"/>
      </w:pPr>
      <w:r>
        <w:t xml:space="preserve">Parallel busses, as in the first </w:t>
      </w:r>
      <w:r w:rsidR="00F0398F">
        <w:t>four</w:t>
      </w:r>
      <w:r>
        <w:t xml:space="preserve"> lines of the table.</w:t>
      </w:r>
    </w:p>
    <w:p w14:paraId="714DC7DE" w14:textId="77777777" w:rsidR="000229B4" w:rsidRDefault="000229B4">
      <w:pPr>
        <w:pStyle w:val="i"/>
      </w:pPr>
      <w:r>
        <w:t>Switched networks: the telephone system and switched LANs.</w:t>
      </w:r>
    </w:p>
    <w:p w14:paraId="4FF98A3B" w14:textId="77777777" w:rsidR="000229B4" w:rsidRDefault="000229B4">
      <w:pPr>
        <w:pStyle w:val="i"/>
      </w:pPr>
      <w:r>
        <w:t>Multiple disks, each holding part of a data block, that can transfer in parallel.</w:t>
      </w:r>
    </w:p>
    <w:p w14:paraId="3338D991" w14:textId="77777777" w:rsidR="000229B4" w:rsidRDefault="000229B4">
      <w:pPr>
        <w:pStyle w:val="i"/>
      </w:pPr>
      <w:r>
        <w:t>Cellular telephony, using spatial separation to reuse the same frequencies.</w:t>
      </w:r>
    </w:p>
    <w:p w14:paraId="26FF6B3D" w14:textId="77777777" w:rsidR="000229B4" w:rsidRDefault="000229B4">
      <w:r>
        <w:t>In the latter two cases</w:t>
      </w:r>
      <w:r w:rsidR="00BA6872">
        <w:t xml:space="preserve"> the parallelism is being added to links that were originally designed to o</w:t>
      </w:r>
      <w:r w:rsidR="00BA6872">
        <w:t>p</w:t>
      </w:r>
      <w:r w:rsidR="00BA6872">
        <w:t>erate alone, so</w:t>
      </w:r>
      <w:r>
        <w:t xml:space="preserve"> there must be physical switches to connect the parallel links.</w:t>
      </w:r>
    </w:p>
    <w:p w14:paraId="2FC1DBA7" w14:textId="77777777" w:rsidR="000229B4" w:rsidRDefault="000229B4">
      <w:r>
        <w:t>Another use for multiple links is fault tolerance, discussed earlier.</w:t>
      </w:r>
    </w:p>
    <w:tbl>
      <w:tblPr>
        <w:tblW w:w="9122" w:type="dxa"/>
        <w:tblInd w:w="440" w:type="dxa"/>
        <w:tblLayout w:type="fixed"/>
        <w:tblCellMar>
          <w:left w:w="80" w:type="dxa"/>
          <w:right w:w="80" w:type="dxa"/>
        </w:tblCellMar>
        <w:tblLook w:val="0000" w:firstRow="0" w:lastRow="0" w:firstColumn="0" w:lastColumn="0" w:noHBand="0" w:noVBand="0"/>
      </w:tblPr>
      <w:tblGrid>
        <w:gridCol w:w="1439"/>
        <w:gridCol w:w="1619"/>
        <w:gridCol w:w="703"/>
        <w:gridCol w:w="800"/>
        <w:gridCol w:w="160"/>
        <w:gridCol w:w="640"/>
        <w:gridCol w:w="903"/>
        <w:gridCol w:w="846"/>
        <w:gridCol w:w="2012"/>
      </w:tblGrid>
      <w:tr w:rsidR="000229B4" w14:paraId="50F025CA" w14:textId="77777777">
        <w:tblPrEx>
          <w:tblCellMar>
            <w:top w:w="0" w:type="dxa"/>
            <w:bottom w:w="0" w:type="dxa"/>
          </w:tblCellMar>
        </w:tblPrEx>
        <w:trPr>
          <w:cantSplit/>
        </w:trPr>
        <w:tc>
          <w:tcPr>
            <w:tcW w:w="1439" w:type="dxa"/>
            <w:tcBorders>
              <w:top w:val="single" w:sz="6" w:space="0" w:color="auto"/>
              <w:left w:val="single" w:sz="6" w:space="0" w:color="auto"/>
              <w:bottom w:val="single" w:sz="6" w:space="0" w:color="auto"/>
            </w:tcBorders>
          </w:tcPr>
          <w:p w14:paraId="3B145D00" w14:textId="77777777" w:rsidR="000229B4" w:rsidRDefault="000229B4">
            <w:pPr>
              <w:pStyle w:val="th"/>
            </w:pPr>
            <w:r>
              <w:t>Medium</w:t>
            </w:r>
          </w:p>
        </w:tc>
        <w:tc>
          <w:tcPr>
            <w:tcW w:w="1619" w:type="dxa"/>
            <w:tcBorders>
              <w:top w:val="single" w:sz="6" w:space="0" w:color="auto"/>
              <w:bottom w:val="single" w:sz="6" w:space="0" w:color="auto"/>
            </w:tcBorders>
          </w:tcPr>
          <w:p w14:paraId="17409FD8" w14:textId="77777777" w:rsidR="000229B4" w:rsidRDefault="000229B4">
            <w:pPr>
              <w:pStyle w:val="th"/>
            </w:pPr>
            <w:r>
              <w:t>Link</w:t>
            </w:r>
          </w:p>
        </w:tc>
        <w:tc>
          <w:tcPr>
            <w:tcW w:w="1663" w:type="dxa"/>
            <w:gridSpan w:val="3"/>
            <w:tcBorders>
              <w:top w:val="single" w:sz="6" w:space="0" w:color="auto"/>
              <w:bottom w:val="single" w:sz="6" w:space="0" w:color="auto"/>
            </w:tcBorders>
          </w:tcPr>
          <w:p w14:paraId="2540E8F4" w14:textId="77777777" w:rsidR="000229B4" w:rsidRDefault="000229B4">
            <w:pPr>
              <w:pStyle w:val="th"/>
            </w:pPr>
            <w:r>
              <w:t>Bandwidth</w:t>
            </w:r>
          </w:p>
        </w:tc>
        <w:tc>
          <w:tcPr>
            <w:tcW w:w="1543" w:type="dxa"/>
            <w:gridSpan w:val="2"/>
            <w:tcBorders>
              <w:top w:val="single" w:sz="6" w:space="0" w:color="auto"/>
              <w:bottom w:val="single" w:sz="6" w:space="0" w:color="auto"/>
            </w:tcBorders>
          </w:tcPr>
          <w:p w14:paraId="4635970E" w14:textId="77777777" w:rsidR="000229B4" w:rsidRDefault="000229B4">
            <w:pPr>
              <w:pStyle w:val="th"/>
            </w:pPr>
            <w:r>
              <w:t>Latency</w:t>
            </w:r>
          </w:p>
        </w:tc>
        <w:tc>
          <w:tcPr>
            <w:tcW w:w="846" w:type="dxa"/>
            <w:tcBorders>
              <w:top w:val="single" w:sz="6" w:space="0" w:color="auto"/>
              <w:bottom w:val="single" w:sz="6" w:space="0" w:color="auto"/>
            </w:tcBorders>
          </w:tcPr>
          <w:p w14:paraId="10F0D9B1" w14:textId="77777777" w:rsidR="000229B4" w:rsidRDefault="000229B4">
            <w:pPr>
              <w:pStyle w:val="th"/>
            </w:pPr>
            <w:r>
              <w:t>Width</w:t>
            </w:r>
          </w:p>
        </w:tc>
        <w:tc>
          <w:tcPr>
            <w:tcW w:w="2012" w:type="dxa"/>
            <w:tcBorders>
              <w:top w:val="single" w:sz="6" w:space="0" w:color="auto"/>
              <w:bottom w:val="single" w:sz="6" w:space="0" w:color="auto"/>
              <w:right w:val="single" w:sz="6" w:space="0" w:color="auto"/>
            </w:tcBorders>
          </w:tcPr>
          <w:p w14:paraId="02DC1A78" w14:textId="77777777" w:rsidR="000229B4" w:rsidRDefault="000229B4">
            <w:pPr>
              <w:pStyle w:val="th"/>
            </w:pPr>
            <w:r>
              <w:t>Message</w:t>
            </w:r>
          </w:p>
        </w:tc>
      </w:tr>
      <w:tr w:rsidR="00A35684" w14:paraId="5FCE930C" w14:textId="77777777">
        <w:tblPrEx>
          <w:tblCellMar>
            <w:top w:w="0" w:type="dxa"/>
            <w:bottom w:w="0" w:type="dxa"/>
          </w:tblCellMar>
        </w:tblPrEx>
        <w:trPr>
          <w:cantSplit/>
        </w:trPr>
        <w:tc>
          <w:tcPr>
            <w:tcW w:w="1439" w:type="dxa"/>
            <w:tcBorders>
              <w:left w:val="single" w:sz="6" w:space="0" w:color="auto"/>
            </w:tcBorders>
          </w:tcPr>
          <w:p w14:paraId="27E69911" w14:textId="77777777" w:rsidR="00A35684" w:rsidRDefault="00DA7CE1" w:rsidP="00A35684">
            <w:pPr>
              <w:pStyle w:val="tb"/>
            </w:pPr>
            <w:r>
              <w:t>Pentium 4 chip</w:t>
            </w:r>
          </w:p>
        </w:tc>
        <w:tc>
          <w:tcPr>
            <w:tcW w:w="1619" w:type="dxa"/>
          </w:tcPr>
          <w:p w14:paraId="548AF41F" w14:textId="77777777" w:rsidR="00A35684" w:rsidRDefault="00A35684" w:rsidP="00A35684">
            <w:pPr>
              <w:pStyle w:val="tb"/>
            </w:pPr>
            <w:r>
              <w:t>on-chip bus</w:t>
            </w:r>
          </w:p>
        </w:tc>
        <w:tc>
          <w:tcPr>
            <w:tcW w:w="703" w:type="dxa"/>
          </w:tcPr>
          <w:p w14:paraId="71C42605" w14:textId="77777777" w:rsidR="00A35684" w:rsidRDefault="00A35684" w:rsidP="00A35684">
            <w:pPr>
              <w:pStyle w:val="tb"/>
            </w:pPr>
            <w:r>
              <w:t>10</w:t>
            </w:r>
            <w:r w:rsidR="00DA7CE1">
              <w:t>30</w:t>
            </w:r>
          </w:p>
        </w:tc>
        <w:tc>
          <w:tcPr>
            <w:tcW w:w="800" w:type="dxa"/>
          </w:tcPr>
          <w:p w14:paraId="0CF38914" w14:textId="77777777" w:rsidR="00A35684" w:rsidRDefault="00A35684" w:rsidP="00A35684">
            <w:pPr>
              <w:pStyle w:val="tb"/>
            </w:pPr>
            <w:r>
              <w:t>GB/s</w:t>
            </w:r>
          </w:p>
        </w:tc>
        <w:tc>
          <w:tcPr>
            <w:tcW w:w="800" w:type="dxa"/>
            <w:gridSpan w:val="2"/>
          </w:tcPr>
          <w:p w14:paraId="75DE7019" w14:textId="77777777" w:rsidR="00A35684" w:rsidRDefault="00DA7CE1" w:rsidP="00A35684">
            <w:pPr>
              <w:pStyle w:val="tb"/>
            </w:pPr>
            <w:r>
              <w:t>.4</w:t>
            </w:r>
          </w:p>
        </w:tc>
        <w:tc>
          <w:tcPr>
            <w:tcW w:w="903" w:type="dxa"/>
          </w:tcPr>
          <w:p w14:paraId="717F52E2" w14:textId="77777777" w:rsidR="00A35684" w:rsidRDefault="00A35684" w:rsidP="00A35684">
            <w:pPr>
              <w:pStyle w:val="tb"/>
            </w:pPr>
            <w:r>
              <w:t>ns</w:t>
            </w:r>
          </w:p>
        </w:tc>
        <w:tc>
          <w:tcPr>
            <w:tcW w:w="846" w:type="dxa"/>
          </w:tcPr>
          <w:p w14:paraId="3C9BA635" w14:textId="77777777" w:rsidR="00A35684" w:rsidRDefault="00A35684" w:rsidP="00A35684">
            <w:pPr>
              <w:pStyle w:val="tb"/>
            </w:pPr>
            <w:r>
              <w:t>64</w:t>
            </w:r>
          </w:p>
        </w:tc>
        <w:tc>
          <w:tcPr>
            <w:tcW w:w="2012" w:type="dxa"/>
            <w:tcBorders>
              <w:right w:val="single" w:sz="6" w:space="0" w:color="auto"/>
            </w:tcBorders>
          </w:tcPr>
          <w:p w14:paraId="3A440DB4" w14:textId="77777777" w:rsidR="00A35684" w:rsidRDefault="00F0398F" w:rsidP="00A35684">
            <w:pPr>
              <w:pStyle w:val="tb"/>
            </w:pPr>
            <w:r>
              <w:t>word</w:t>
            </w:r>
          </w:p>
        </w:tc>
      </w:tr>
      <w:tr w:rsidR="00A35684" w14:paraId="3172D4F3" w14:textId="77777777">
        <w:tblPrEx>
          <w:tblCellMar>
            <w:top w:w="0" w:type="dxa"/>
            <w:bottom w:w="0" w:type="dxa"/>
          </w:tblCellMar>
        </w:tblPrEx>
        <w:trPr>
          <w:cantSplit/>
        </w:trPr>
        <w:tc>
          <w:tcPr>
            <w:tcW w:w="1439" w:type="dxa"/>
            <w:tcBorders>
              <w:left w:val="single" w:sz="6" w:space="0" w:color="auto"/>
            </w:tcBorders>
          </w:tcPr>
          <w:p w14:paraId="12EC1957" w14:textId="77777777" w:rsidR="00A35684" w:rsidRDefault="00A35684" w:rsidP="00A35684">
            <w:pPr>
              <w:pStyle w:val="tb"/>
            </w:pPr>
            <w:r>
              <w:t>PC board</w:t>
            </w:r>
          </w:p>
        </w:tc>
        <w:tc>
          <w:tcPr>
            <w:tcW w:w="1619" w:type="dxa"/>
          </w:tcPr>
          <w:p w14:paraId="0694DA41" w14:textId="77777777" w:rsidR="00A35684" w:rsidRPr="00110BE6" w:rsidRDefault="00A35684" w:rsidP="00A35684">
            <w:pPr>
              <w:pStyle w:val="tb"/>
            </w:pPr>
            <w:r>
              <w:t>Rambus bus</w:t>
            </w:r>
          </w:p>
        </w:tc>
        <w:tc>
          <w:tcPr>
            <w:tcW w:w="703" w:type="dxa"/>
          </w:tcPr>
          <w:p w14:paraId="17859335" w14:textId="77777777" w:rsidR="00A35684" w:rsidRDefault="00A35684" w:rsidP="00A35684">
            <w:pPr>
              <w:pStyle w:val="tb"/>
            </w:pPr>
            <w:r>
              <w:t>1.6</w:t>
            </w:r>
          </w:p>
        </w:tc>
        <w:tc>
          <w:tcPr>
            <w:tcW w:w="800" w:type="dxa"/>
          </w:tcPr>
          <w:p w14:paraId="7A6D1671" w14:textId="77777777" w:rsidR="00A35684" w:rsidRDefault="00A35684" w:rsidP="00A35684">
            <w:pPr>
              <w:pStyle w:val="tb"/>
            </w:pPr>
            <w:r>
              <w:t>GB/s</w:t>
            </w:r>
          </w:p>
        </w:tc>
        <w:tc>
          <w:tcPr>
            <w:tcW w:w="800" w:type="dxa"/>
            <w:gridSpan w:val="2"/>
          </w:tcPr>
          <w:p w14:paraId="4602E41D" w14:textId="77777777" w:rsidR="00A35684" w:rsidRDefault="00A35684" w:rsidP="00A35684">
            <w:pPr>
              <w:pStyle w:val="tb"/>
            </w:pPr>
            <w:r>
              <w:t>75</w:t>
            </w:r>
          </w:p>
        </w:tc>
        <w:tc>
          <w:tcPr>
            <w:tcW w:w="903" w:type="dxa"/>
          </w:tcPr>
          <w:p w14:paraId="77F5F822" w14:textId="77777777" w:rsidR="00A35684" w:rsidRDefault="00A35684" w:rsidP="00A35684">
            <w:pPr>
              <w:pStyle w:val="tb"/>
            </w:pPr>
            <w:r>
              <w:t>ns</w:t>
            </w:r>
          </w:p>
        </w:tc>
        <w:tc>
          <w:tcPr>
            <w:tcW w:w="846" w:type="dxa"/>
          </w:tcPr>
          <w:p w14:paraId="323D3B1F" w14:textId="77777777" w:rsidR="00A35684" w:rsidRDefault="00A35684" w:rsidP="00A35684">
            <w:pPr>
              <w:pStyle w:val="tb"/>
            </w:pPr>
            <w:r>
              <w:t>16</w:t>
            </w:r>
          </w:p>
        </w:tc>
        <w:tc>
          <w:tcPr>
            <w:tcW w:w="2012" w:type="dxa"/>
            <w:tcBorders>
              <w:right w:val="single" w:sz="6" w:space="0" w:color="auto"/>
            </w:tcBorders>
          </w:tcPr>
          <w:p w14:paraId="7211D705" w14:textId="77777777" w:rsidR="00A35684" w:rsidRDefault="00F0398F" w:rsidP="00A35684">
            <w:pPr>
              <w:pStyle w:val="tb"/>
            </w:pPr>
            <w:r>
              <w:t>memory packet</w:t>
            </w:r>
          </w:p>
        </w:tc>
      </w:tr>
      <w:tr w:rsidR="00A35684" w14:paraId="2AAFA769" w14:textId="77777777">
        <w:tblPrEx>
          <w:tblCellMar>
            <w:top w:w="0" w:type="dxa"/>
            <w:bottom w:w="0" w:type="dxa"/>
          </w:tblCellMar>
        </w:tblPrEx>
        <w:trPr>
          <w:cantSplit/>
        </w:trPr>
        <w:tc>
          <w:tcPr>
            <w:tcW w:w="1439" w:type="dxa"/>
            <w:tcBorders>
              <w:left w:val="single" w:sz="6" w:space="0" w:color="auto"/>
            </w:tcBorders>
          </w:tcPr>
          <w:p w14:paraId="1D604B1E" w14:textId="77777777" w:rsidR="00A35684" w:rsidRDefault="00A35684" w:rsidP="00A35684">
            <w:pPr>
              <w:pStyle w:val="tb"/>
            </w:pPr>
          </w:p>
        </w:tc>
        <w:tc>
          <w:tcPr>
            <w:tcW w:w="1619" w:type="dxa"/>
          </w:tcPr>
          <w:p w14:paraId="122E7366" w14:textId="77777777" w:rsidR="00A35684" w:rsidRDefault="00A35684" w:rsidP="00A35684">
            <w:pPr>
              <w:pStyle w:val="tb"/>
            </w:pPr>
            <w:r w:rsidRPr="00A35684">
              <w:t>PCI I/O bus</w:t>
            </w:r>
          </w:p>
        </w:tc>
        <w:tc>
          <w:tcPr>
            <w:tcW w:w="703" w:type="dxa"/>
          </w:tcPr>
          <w:p w14:paraId="1B0DDE0F" w14:textId="77777777" w:rsidR="00A35684" w:rsidRDefault="00DA7CE1" w:rsidP="00A35684">
            <w:pPr>
              <w:pStyle w:val="tb"/>
            </w:pPr>
            <w:r>
              <w:t>533</w:t>
            </w:r>
          </w:p>
        </w:tc>
        <w:tc>
          <w:tcPr>
            <w:tcW w:w="800" w:type="dxa"/>
          </w:tcPr>
          <w:p w14:paraId="7E0C9C4B" w14:textId="77777777" w:rsidR="00A35684" w:rsidRDefault="00A35684" w:rsidP="00A35684">
            <w:pPr>
              <w:pStyle w:val="tb"/>
            </w:pPr>
            <w:r>
              <w:t>MB/s</w:t>
            </w:r>
          </w:p>
        </w:tc>
        <w:tc>
          <w:tcPr>
            <w:tcW w:w="800" w:type="dxa"/>
            <w:gridSpan w:val="2"/>
          </w:tcPr>
          <w:p w14:paraId="44D4E7F3" w14:textId="77777777" w:rsidR="00A35684" w:rsidRDefault="00DA7CE1" w:rsidP="00A35684">
            <w:pPr>
              <w:pStyle w:val="tb"/>
            </w:pPr>
            <w:r>
              <w:t>200</w:t>
            </w:r>
          </w:p>
        </w:tc>
        <w:tc>
          <w:tcPr>
            <w:tcW w:w="903" w:type="dxa"/>
          </w:tcPr>
          <w:p w14:paraId="36D3351D" w14:textId="77777777" w:rsidR="00A35684" w:rsidRDefault="00A35684" w:rsidP="00A35684">
            <w:pPr>
              <w:pStyle w:val="tb"/>
            </w:pPr>
            <w:r>
              <w:t>ns</w:t>
            </w:r>
          </w:p>
        </w:tc>
        <w:tc>
          <w:tcPr>
            <w:tcW w:w="846" w:type="dxa"/>
          </w:tcPr>
          <w:p w14:paraId="5FA95939" w14:textId="77777777" w:rsidR="00A35684" w:rsidRDefault="00A35684" w:rsidP="00A35684">
            <w:pPr>
              <w:pStyle w:val="tb"/>
            </w:pPr>
            <w:r>
              <w:t>32</w:t>
            </w:r>
            <w:r w:rsidR="00F0398F">
              <w:t>/64</w:t>
            </w:r>
          </w:p>
        </w:tc>
        <w:tc>
          <w:tcPr>
            <w:tcW w:w="2012" w:type="dxa"/>
            <w:tcBorders>
              <w:right w:val="single" w:sz="6" w:space="0" w:color="auto"/>
            </w:tcBorders>
          </w:tcPr>
          <w:p w14:paraId="7ED0C8AE" w14:textId="77777777" w:rsidR="00A35684" w:rsidRDefault="00F0398F" w:rsidP="00A35684">
            <w:pPr>
              <w:pStyle w:val="tb"/>
            </w:pPr>
            <w:r>
              <w:t>DMA block</w:t>
            </w:r>
          </w:p>
        </w:tc>
      </w:tr>
      <w:tr w:rsidR="000229B4" w14:paraId="7D0A9EEC" w14:textId="77777777">
        <w:tblPrEx>
          <w:tblCellMar>
            <w:top w:w="0" w:type="dxa"/>
            <w:bottom w:w="0" w:type="dxa"/>
          </w:tblCellMar>
        </w:tblPrEx>
        <w:trPr>
          <w:cantSplit/>
        </w:trPr>
        <w:tc>
          <w:tcPr>
            <w:tcW w:w="1439" w:type="dxa"/>
            <w:tcBorders>
              <w:left w:val="single" w:sz="6" w:space="0" w:color="auto"/>
            </w:tcBorders>
          </w:tcPr>
          <w:p w14:paraId="2FB625B6" w14:textId="77777777" w:rsidR="000229B4" w:rsidRDefault="00B51438">
            <w:pPr>
              <w:pStyle w:val="tb"/>
            </w:pPr>
            <w:r>
              <w:t>Wires</w:t>
            </w:r>
          </w:p>
        </w:tc>
        <w:tc>
          <w:tcPr>
            <w:tcW w:w="1619" w:type="dxa"/>
          </w:tcPr>
          <w:p w14:paraId="79D1844A" w14:textId="77777777" w:rsidR="000229B4" w:rsidRDefault="000229B4">
            <w:pPr>
              <w:pStyle w:val="tb"/>
            </w:pPr>
            <w:r>
              <w:t>Fibre channel</w:t>
            </w:r>
            <w:r>
              <w:rPr>
                <w:rStyle w:val="FootnoteReference"/>
              </w:rPr>
              <w:footnoteReference w:id="100"/>
            </w:r>
          </w:p>
        </w:tc>
        <w:tc>
          <w:tcPr>
            <w:tcW w:w="703" w:type="dxa"/>
          </w:tcPr>
          <w:p w14:paraId="75CD0E87" w14:textId="77777777" w:rsidR="000229B4" w:rsidRDefault="000229B4">
            <w:pPr>
              <w:pStyle w:val="tb"/>
            </w:pPr>
            <w:r>
              <w:t>1</w:t>
            </w:r>
            <w:r w:rsidR="00B51438">
              <w:t>25</w:t>
            </w:r>
          </w:p>
        </w:tc>
        <w:tc>
          <w:tcPr>
            <w:tcW w:w="800" w:type="dxa"/>
          </w:tcPr>
          <w:p w14:paraId="56B356CA" w14:textId="77777777" w:rsidR="000229B4" w:rsidRDefault="000229B4">
            <w:pPr>
              <w:pStyle w:val="tb"/>
            </w:pPr>
            <w:r>
              <w:t>MB/s</w:t>
            </w:r>
          </w:p>
        </w:tc>
        <w:tc>
          <w:tcPr>
            <w:tcW w:w="800" w:type="dxa"/>
            <w:gridSpan w:val="2"/>
          </w:tcPr>
          <w:p w14:paraId="39156610" w14:textId="77777777" w:rsidR="000229B4" w:rsidRDefault="00B51438">
            <w:pPr>
              <w:pStyle w:val="tb"/>
            </w:pPr>
            <w:r>
              <w:t>20</w:t>
            </w:r>
            <w:r w:rsidR="000229B4">
              <w:t>0</w:t>
            </w:r>
          </w:p>
        </w:tc>
        <w:tc>
          <w:tcPr>
            <w:tcW w:w="903" w:type="dxa"/>
          </w:tcPr>
          <w:p w14:paraId="04F9561F" w14:textId="77777777" w:rsidR="000229B4" w:rsidRDefault="000229B4">
            <w:pPr>
              <w:pStyle w:val="tb"/>
            </w:pPr>
            <w:r>
              <w:t>ns</w:t>
            </w:r>
          </w:p>
        </w:tc>
        <w:tc>
          <w:tcPr>
            <w:tcW w:w="846" w:type="dxa"/>
          </w:tcPr>
          <w:p w14:paraId="6C69A2B9" w14:textId="77777777" w:rsidR="000229B4" w:rsidRDefault="000229B4">
            <w:pPr>
              <w:pStyle w:val="tb"/>
            </w:pPr>
            <w:r>
              <w:t>1</w:t>
            </w:r>
          </w:p>
        </w:tc>
        <w:tc>
          <w:tcPr>
            <w:tcW w:w="2012" w:type="dxa"/>
            <w:tcBorders>
              <w:right w:val="single" w:sz="6" w:space="0" w:color="auto"/>
            </w:tcBorders>
          </w:tcPr>
          <w:p w14:paraId="2B948DA4" w14:textId="77777777" w:rsidR="000229B4" w:rsidRDefault="000229B4">
            <w:pPr>
              <w:pStyle w:val="tb"/>
            </w:pPr>
            <w:r>
              <w:t>packet</w:t>
            </w:r>
          </w:p>
        </w:tc>
      </w:tr>
      <w:tr w:rsidR="000229B4" w14:paraId="73DE7098" w14:textId="77777777">
        <w:tblPrEx>
          <w:tblCellMar>
            <w:top w:w="0" w:type="dxa"/>
            <w:bottom w:w="0" w:type="dxa"/>
          </w:tblCellMar>
        </w:tblPrEx>
        <w:trPr>
          <w:cantSplit/>
        </w:trPr>
        <w:tc>
          <w:tcPr>
            <w:tcW w:w="1439" w:type="dxa"/>
            <w:tcBorders>
              <w:left w:val="single" w:sz="6" w:space="0" w:color="auto"/>
            </w:tcBorders>
          </w:tcPr>
          <w:p w14:paraId="1B7FB57A" w14:textId="77777777" w:rsidR="000229B4" w:rsidRDefault="000229B4">
            <w:pPr>
              <w:pStyle w:val="tb"/>
            </w:pPr>
          </w:p>
        </w:tc>
        <w:tc>
          <w:tcPr>
            <w:tcW w:w="1619" w:type="dxa"/>
          </w:tcPr>
          <w:p w14:paraId="0D61D8F9" w14:textId="77777777" w:rsidR="000229B4" w:rsidRDefault="000229B4">
            <w:pPr>
              <w:pStyle w:val="tb"/>
              <w:rPr>
                <w:sz w:val="20"/>
              </w:rPr>
            </w:pPr>
            <w:r>
              <w:rPr>
                <w:sz w:val="20"/>
              </w:rPr>
              <w:t>IEEE 1394</w:t>
            </w:r>
            <w:r>
              <w:rPr>
                <w:rStyle w:val="FootnoteReference"/>
              </w:rPr>
              <w:footnoteReference w:id="101"/>
            </w:r>
          </w:p>
        </w:tc>
        <w:tc>
          <w:tcPr>
            <w:tcW w:w="703" w:type="dxa"/>
          </w:tcPr>
          <w:p w14:paraId="7DCD7F27" w14:textId="77777777" w:rsidR="000229B4" w:rsidRDefault="000229B4">
            <w:pPr>
              <w:pStyle w:val="tb"/>
            </w:pPr>
            <w:r>
              <w:t>50</w:t>
            </w:r>
          </w:p>
        </w:tc>
        <w:tc>
          <w:tcPr>
            <w:tcW w:w="800" w:type="dxa"/>
          </w:tcPr>
          <w:p w14:paraId="4F93EBEF" w14:textId="77777777" w:rsidR="000229B4" w:rsidRDefault="000229B4">
            <w:pPr>
              <w:pStyle w:val="tb"/>
            </w:pPr>
            <w:r>
              <w:t>MB/s</w:t>
            </w:r>
          </w:p>
        </w:tc>
        <w:tc>
          <w:tcPr>
            <w:tcW w:w="800" w:type="dxa"/>
            <w:gridSpan w:val="2"/>
          </w:tcPr>
          <w:p w14:paraId="78CF17E5" w14:textId="77777777" w:rsidR="000229B4" w:rsidRDefault="00B51438">
            <w:pPr>
              <w:pStyle w:val="tb"/>
            </w:pPr>
            <w:r>
              <w:t>1</w:t>
            </w:r>
          </w:p>
        </w:tc>
        <w:tc>
          <w:tcPr>
            <w:tcW w:w="903" w:type="dxa"/>
          </w:tcPr>
          <w:p w14:paraId="3BD4B7DC" w14:textId="77777777" w:rsidR="000229B4" w:rsidRDefault="00B51438">
            <w:pPr>
              <w:pStyle w:val="tb"/>
            </w:pPr>
            <w:r>
              <w:t>µ</w:t>
            </w:r>
            <w:r w:rsidR="000229B4">
              <w:t>s</w:t>
            </w:r>
          </w:p>
        </w:tc>
        <w:tc>
          <w:tcPr>
            <w:tcW w:w="846" w:type="dxa"/>
          </w:tcPr>
          <w:p w14:paraId="6A9E3C93" w14:textId="77777777" w:rsidR="000229B4" w:rsidRDefault="000229B4">
            <w:pPr>
              <w:pStyle w:val="tb"/>
            </w:pPr>
            <w:r>
              <w:t>1</w:t>
            </w:r>
          </w:p>
        </w:tc>
        <w:tc>
          <w:tcPr>
            <w:tcW w:w="2012" w:type="dxa"/>
            <w:tcBorders>
              <w:right w:val="single" w:sz="6" w:space="0" w:color="auto"/>
            </w:tcBorders>
          </w:tcPr>
          <w:p w14:paraId="5386C272" w14:textId="77777777" w:rsidR="000229B4" w:rsidRDefault="000229B4">
            <w:pPr>
              <w:pStyle w:val="tb"/>
            </w:pPr>
            <w:r>
              <w:t>packet</w:t>
            </w:r>
          </w:p>
        </w:tc>
      </w:tr>
      <w:tr w:rsidR="00B51438" w14:paraId="00866F61" w14:textId="77777777">
        <w:tblPrEx>
          <w:tblCellMar>
            <w:top w:w="0" w:type="dxa"/>
            <w:bottom w:w="0" w:type="dxa"/>
          </w:tblCellMar>
        </w:tblPrEx>
        <w:trPr>
          <w:cantSplit/>
        </w:trPr>
        <w:tc>
          <w:tcPr>
            <w:tcW w:w="1439" w:type="dxa"/>
            <w:tcBorders>
              <w:left w:val="single" w:sz="6" w:space="0" w:color="auto"/>
            </w:tcBorders>
          </w:tcPr>
          <w:p w14:paraId="3792679D" w14:textId="77777777" w:rsidR="00B51438" w:rsidRDefault="00B51438" w:rsidP="00B51438">
            <w:pPr>
              <w:pStyle w:val="tb"/>
            </w:pPr>
          </w:p>
        </w:tc>
        <w:tc>
          <w:tcPr>
            <w:tcW w:w="1619" w:type="dxa"/>
          </w:tcPr>
          <w:p w14:paraId="069DB733" w14:textId="77777777" w:rsidR="00B51438" w:rsidRDefault="00B51438" w:rsidP="00B51438">
            <w:pPr>
              <w:pStyle w:val="tb"/>
              <w:rPr>
                <w:sz w:val="20"/>
              </w:rPr>
            </w:pPr>
            <w:r>
              <w:rPr>
                <w:sz w:val="20"/>
              </w:rPr>
              <w:t>USB 2</w:t>
            </w:r>
          </w:p>
        </w:tc>
        <w:tc>
          <w:tcPr>
            <w:tcW w:w="703" w:type="dxa"/>
          </w:tcPr>
          <w:p w14:paraId="6B89C5BD" w14:textId="77777777" w:rsidR="00B51438" w:rsidRDefault="00B51438" w:rsidP="00B51438">
            <w:pPr>
              <w:pStyle w:val="tb"/>
            </w:pPr>
            <w:r>
              <w:t>50</w:t>
            </w:r>
          </w:p>
        </w:tc>
        <w:tc>
          <w:tcPr>
            <w:tcW w:w="800" w:type="dxa"/>
          </w:tcPr>
          <w:p w14:paraId="1F73D5EE" w14:textId="77777777" w:rsidR="00B51438" w:rsidRDefault="00B51438" w:rsidP="00B51438">
            <w:pPr>
              <w:pStyle w:val="tb"/>
            </w:pPr>
            <w:r>
              <w:t>MB/s</w:t>
            </w:r>
          </w:p>
        </w:tc>
        <w:tc>
          <w:tcPr>
            <w:tcW w:w="800" w:type="dxa"/>
            <w:gridSpan w:val="2"/>
          </w:tcPr>
          <w:p w14:paraId="39E2BF16" w14:textId="77777777" w:rsidR="00B51438" w:rsidRDefault="00B51438" w:rsidP="00B51438">
            <w:pPr>
              <w:pStyle w:val="tb"/>
            </w:pPr>
            <w:r>
              <w:t>1</w:t>
            </w:r>
          </w:p>
        </w:tc>
        <w:tc>
          <w:tcPr>
            <w:tcW w:w="903" w:type="dxa"/>
          </w:tcPr>
          <w:p w14:paraId="4AC98E9A" w14:textId="77777777" w:rsidR="00B51438" w:rsidRDefault="00B51438" w:rsidP="00B51438">
            <w:pPr>
              <w:pStyle w:val="tb"/>
            </w:pPr>
            <w:r>
              <w:t>µs</w:t>
            </w:r>
          </w:p>
        </w:tc>
        <w:tc>
          <w:tcPr>
            <w:tcW w:w="846" w:type="dxa"/>
          </w:tcPr>
          <w:p w14:paraId="31707B18" w14:textId="77777777" w:rsidR="00B51438" w:rsidRDefault="00B51438" w:rsidP="00B51438">
            <w:pPr>
              <w:pStyle w:val="tb"/>
            </w:pPr>
            <w:r>
              <w:t>1</w:t>
            </w:r>
          </w:p>
        </w:tc>
        <w:tc>
          <w:tcPr>
            <w:tcW w:w="2012" w:type="dxa"/>
            <w:tcBorders>
              <w:right w:val="single" w:sz="6" w:space="0" w:color="auto"/>
            </w:tcBorders>
          </w:tcPr>
          <w:p w14:paraId="432F16B1" w14:textId="77777777" w:rsidR="00B51438" w:rsidRDefault="00B51438" w:rsidP="00B51438">
            <w:pPr>
              <w:pStyle w:val="tb"/>
            </w:pPr>
            <w:r>
              <w:t>?</w:t>
            </w:r>
          </w:p>
        </w:tc>
      </w:tr>
      <w:tr w:rsidR="000229B4" w14:paraId="71727C22" w14:textId="77777777">
        <w:tblPrEx>
          <w:tblCellMar>
            <w:top w:w="0" w:type="dxa"/>
            <w:bottom w:w="0" w:type="dxa"/>
          </w:tblCellMar>
        </w:tblPrEx>
        <w:trPr>
          <w:cantSplit/>
        </w:trPr>
        <w:tc>
          <w:tcPr>
            <w:tcW w:w="1439" w:type="dxa"/>
            <w:tcBorders>
              <w:left w:val="single" w:sz="6" w:space="0" w:color="auto"/>
            </w:tcBorders>
          </w:tcPr>
          <w:p w14:paraId="406B7F01" w14:textId="77777777" w:rsidR="000229B4" w:rsidRDefault="000229B4">
            <w:pPr>
              <w:pStyle w:val="tb"/>
            </w:pPr>
          </w:p>
        </w:tc>
        <w:tc>
          <w:tcPr>
            <w:tcW w:w="1619" w:type="dxa"/>
          </w:tcPr>
          <w:p w14:paraId="76F42DFD" w14:textId="77777777" w:rsidR="000229B4" w:rsidRDefault="000229B4">
            <w:pPr>
              <w:pStyle w:val="tb"/>
              <w:rPr>
                <w:sz w:val="20"/>
              </w:rPr>
            </w:pPr>
            <w:r>
              <w:rPr>
                <w:sz w:val="20"/>
              </w:rPr>
              <w:t>SCSI</w:t>
            </w:r>
          </w:p>
        </w:tc>
        <w:tc>
          <w:tcPr>
            <w:tcW w:w="703" w:type="dxa"/>
          </w:tcPr>
          <w:p w14:paraId="10954C68" w14:textId="77777777" w:rsidR="000229B4" w:rsidRDefault="00B51438">
            <w:pPr>
              <w:pStyle w:val="tb"/>
            </w:pPr>
            <w:r>
              <w:t>4</w:t>
            </w:r>
            <w:r w:rsidR="000229B4">
              <w:t>0</w:t>
            </w:r>
          </w:p>
        </w:tc>
        <w:tc>
          <w:tcPr>
            <w:tcW w:w="800" w:type="dxa"/>
          </w:tcPr>
          <w:p w14:paraId="4AA0F13F" w14:textId="77777777" w:rsidR="000229B4" w:rsidRDefault="000229B4">
            <w:pPr>
              <w:pStyle w:val="tb"/>
            </w:pPr>
            <w:r>
              <w:t>MB/s</w:t>
            </w:r>
          </w:p>
        </w:tc>
        <w:tc>
          <w:tcPr>
            <w:tcW w:w="800" w:type="dxa"/>
            <w:gridSpan w:val="2"/>
          </w:tcPr>
          <w:p w14:paraId="1B53D1F5" w14:textId="77777777" w:rsidR="000229B4" w:rsidRDefault="000229B4">
            <w:pPr>
              <w:pStyle w:val="tb"/>
            </w:pPr>
            <w:r>
              <w:t>500</w:t>
            </w:r>
          </w:p>
        </w:tc>
        <w:tc>
          <w:tcPr>
            <w:tcW w:w="903" w:type="dxa"/>
          </w:tcPr>
          <w:p w14:paraId="79AA7632" w14:textId="77777777" w:rsidR="000229B4" w:rsidRDefault="000229B4">
            <w:pPr>
              <w:pStyle w:val="tb"/>
            </w:pPr>
            <w:r>
              <w:t>ns</w:t>
            </w:r>
          </w:p>
        </w:tc>
        <w:tc>
          <w:tcPr>
            <w:tcW w:w="846" w:type="dxa"/>
          </w:tcPr>
          <w:p w14:paraId="1B856656" w14:textId="77777777" w:rsidR="000229B4" w:rsidRDefault="000229B4">
            <w:pPr>
              <w:pStyle w:val="tb"/>
            </w:pPr>
            <w:r>
              <w:t>16</w:t>
            </w:r>
          </w:p>
        </w:tc>
        <w:tc>
          <w:tcPr>
            <w:tcW w:w="2012" w:type="dxa"/>
            <w:tcBorders>
              <w:right w:val="single" w:sz="6" w:space="0" w:color="auto"/>
            </w:tcBorders>
          </w:tcPr>
          <w:p w14:paraId="67B3A29E" w14:textId="77777777" w:rsidR="000229B4" w:rsidRDefault="00B51438">
            <w:pPr>
              <w:pStyle w:val="tb"/>
            </w:pPr>
            <w:r>
              <w:t>32</w:t>
            </w:r>
          </w:p>
        </w:tc>
      </w:tr>
      <w:tr w:rsidR="007636FC" w14:paraId="4B6C6BA1" w14:textId="77777777">
        <w:tblPrEx>
          <w:tblCellMar>
            <w:top w:w="0" w:type="dxa"/>
            <w:bottom w:w="0" w:type="dxa"/>
          </w:tblCellMar>
        </w:tblPrEx>
        <w:trPr>
          <w:cantSplit/>
        </w:trPr>
        <w:tc>
          <w:tcPr>
            <w:tcW w:w="1439" w:type="dxa"/>
            <w:tcBorders>
              <w:left w:val="single" w:sz="6" w:space="0" w:color="auto"/>
            </w:tcBorders>
          </w:tcPr>
          <w:p w14:paraId="50112467" w14:textId="77777777" w:rsidR="007636FC" w:rsidRDefault="007636FC">
            <w:pPr>
              <w:pStyle w:val="tb"/>
            </w:pPr>
          </w:p>
        </w:tc>
        <w:tc>
          <w:tcPr>
            <w:tcW w:w="1619" w:type="dxa"/>
          </w:tcPr>
          <w:p w14:paraId="3CAE6D98" w14:textId="77777777" w:rsidR="007636FC" w:rsidRDefault="007636FC" w:rsidP="00731E74">
            <w:pPr>
              <w:pStyle w:val="tb"/>
            </w:pPr>
            <w:r>
              <w:t xml:space="preserve">Serial </w:t>
            </w:r>
            <w:r w:rsidRPr="00F7656C">
              <w:rPr>
                <w:sz w:val="20"/>
              </w:rPr>
              <w:t>ATA</w:t>
            </w:r>
            <w:r>
              <w:t xml:space="preserve"> </w:t>
            </w:r>
          </w:p>
        </w:tc>
        <w:tc>
          <w:tcPr>
            <w:tcW w:w="703" w:type="dxa"/>
          </w:tcPr>
          <w:p w14:paraId="0AAF2275" w14:textId="77777777" w:rsidR="007636FC" w:rsidRDefault="007636FC" w:rsidP="00731E74">
            <w:pPr>
              <w:pStyle w:val="tb"/>
            </w:pPr>
            <w:r>
              <w:t>300</w:t>
            </w:r>
          </w:p>
        </w:tc>
        <w:tc>
          <w:tcPr>
            <w:tcW w:w="800" w:type="dxa"/>
          </w:tcPr>
          <w:p w14:paraId="7BC9ABDB" w14:textId="77777777" w:rsidR="007636FC" w:rsidRDefault="007636FC" w:rsidP="00731E74">
            <w:pPr>
              <w:pStyle w:val="tb"/>
            </w:pPr>
            <w:r>
              <w:t>MB/s</w:t>
            </w:r>
          </w:p>
        </w:tc>
        <w:tc>
          <w:tcPr>
            <w:tcW w:w="800" w:type="dxa"/>
            <w:gridSpan w:val="2"/>
          </w:tcPr>
          <w:p w14:paraId="02D2EA19" w14:textId="77777777" w:rsidR="007636FC" w:rsidRDefault="007636FC" w:rsidP="00731E74">
            <w:pPr>
              <w:pStyle w:val="tb"/>
            </w:pPr>
            <w:r>
              <w:t>200</w:t>
            </w:r>
          </w:p>
        </w:tc>
        <w:tc>
          <w:tcPr>
            <w:tcW w:w="903" w:type="dxa"/>
          </w:tcPr>
          <w:p w14:paraId="706B662B" w14:textId="77777777" w:rsidR="007636FC" w:rsidRDefault="007636FC" w:rsidP="00731E74">
            <w:pPr>
              <w:pStyle w:val="tb"/>
            </w:pPr>
            <w:r>
              <w:t>ns</w:t>
            </w:r>
          </w:p>
        </w:tc>
        <w:tc>
          <w:tcPr>
            <w:tcW w:w="846" w:type="dxa"/>
          </w:tcPr>
          <w:p w14:paraId="633B7C74" w14:textId="77777777" w:rsidR="007636FC" w:rsidRDefault="007636FC" w:rsidP="00731E74">
            <w:pPr>
              <w:pStyle w:val="tb"/>
            </w:pPr>
            <w:r>
              <w:t>1</w:t>
            </w:r>
          </w:p>
        </w:tc>
        <w:tc>
          <w:tcPr>
            <w:tcW w:w="2012" w:type="dxa"/>
            <w:tcBorders>
              <w:right w:val="single" w:sz="6" w:space="0" w:color="auto"/>
            </w:tcBorders>
          </w:tcPr>
          <w:p w14:paraId="7C225038" w14:textId="77777777" w:rsidR="007636FC" w:rsidRDefault="007636FC">
            <w:pPr>
              <w:pStyle w:val="tb"/>
            </w:pPr>
            <w:r>
              <w:t>?</w:t>
            </w:r>
          </w:p>
        </w:tc>
      </w:tr>
      <w:tr w:rsidR="007636FC" w14:paraId="2FAB243E" w14:textId="77777777">
        <w:tblPrEx>
          <w:tblCellMar>
            <w:top w:w="0" w:type="dxa"/>
            <w:bottom w:w="0" w:type="dxa"/>
          </w:tblCellMar>
        </w:tblPrEx>
        <w:trPr>
          <w:cantSplit/>
        </w:trPr>
        <w:tc>
          <w:tcPr>
            <w:tcW w:w="1439" w:type="dxa"/>
            <w:tcBorders>
              <w:left w:val="single" w:sz="6" w:space="0" w:color="auto"/>
            </w:tcBorders>
          </w:tcPr>
          <w:p w14:paraId="1969DFEC" w14:textId="77777777" w:rsidR="007636FC" w:rsidRDefault="007636FC">
            <w:pPr>
              <w:pStyle w:val="tb"/>
            </w:pPr>
            <w:r>
              <w:t>LAN</w:t>
            </w:r>
          </w:p>
        </w:tc>
        <w:tc>
          <w:tcPr>
            <w:tcW w:w="1619" w:type="dxa"/>
          </w:tcPr>
          <w:p w14:paraId="0DC031CF" w14:textId="77777777" w:rsidR="007636FC" w:rsidRDefault="007636FC">
            <w:pPr>
              <w:pStyle w:val="tb"/>
            </w:pPr>
            <w:r w:rsidRPr="007636FC">
              <w:rPr>
                <w:sz w:val="20"/>
              </w:rPr>
              <w:t>Gigabit</w:t>
            </w:r>
            <w:r w:rsidRPr="007636FC">
              <w:rPr>
                <w:sz w:val="22"/>
              </w:rPr>
              <w:t xml:space="preserve"> </w:t>
            </w:r>
            <w:r w:rsidRPr="007636FC">
              <w:rPr>
                <w:sz w:val="20"/>
              </w:rPr>
              <w:t>Ethernet</w:t>
            </w:r>
          </w:p>
        </w:tc>
        <w:tc>
          <w:tcPr>
            <w:tcW w:w="703" w:type="dxa"/>
          </w:tcPr>
          <w:p w14:paraId="21439A35" w14:textId="77777777" w:rsidR="007636FC" w:rsidRDefault="007636FC">
            <w:pPr>
              <w:pStyle w:val="tb"/>
            </w:pPr>
            <w:r>
              <w:t>125</w:t>
            </w:r>
          </w:p>
        </w:tc>
        <w:tc>
          <w:tcPr>
            <w:tcW w:w="800" w:type="dxa"/>
          </w:tcPr>
          <w:p w14:paraId="397FAC16" w14:textId="77777777" w:rsidR="007636FC" w:rsidRDefault="007636FC">
            <w:pPr>
              <w:pStyle w:val="tb"/>
            </w:pPr>
            <w:r>
              <w:t>MB/s</w:t>
            </w:r>
          </w:p>
        </w:tc>
        <w:tc>
          <w:tcPr>
            <w:tcW w:w="800" w:type="dxa"/>
            <w:gridSpan w:val="2"/>
          </w:tcPr>
          <w:p w14:paraId="71F990BF" w14:textId="77777777" w:rsidR="007636FC" w:rsidRDefault="007636FC">
            <w:pPr>
              <w:pStyle w:val="tb"/>
            </w:pPr>
            <w:r>
              <w:t>1 +</w:t>
            </w:r>
          </w:p>
        </w:tc>
        <w:tc>
          <w:tcPr>
            <w:tcW w:w="903" w:type="dxa"/>
          </w:tcPr>
          <w:p w14:paraId="0E32D78A" w14:textId="77777777" w:rsidR="007636FC" w:rsidRDefault="007636FC">
            <w:pPr>
              <w:pStyle w:val="tb"/>
            </w:pPr>
            <w:r>
              <w:t>µs</w:t>
            </w:r>
          </w:p>
        </w:tc>
        <w:tc>
          <w:tcPr>
            <w:tcW w:w="846" w:type="dxa"/>
          </w:tcPr>
          <w:p w14:paraId="4F838F31" w14:textId="77777777" w:rsidR="007636FC" w:rsidRDefault="007636FC">
            <w:pPr>
              <w:pStyle w:val="tb"/>
            </w:pPr>
            <w:r>
              <w:t>1</w:t>
            </w:r>
          </w:p>
        </w:tc>
        <w:tc>
          <w:tcPr>
            <w:tcW w:w="2012" w:type="dxa"/>
            <w:tcBorders>
              <w:right w:val="single" w:sz="6" w:space="0" w:color="auto"/>
            </w:tcBorders>
          </w:tcPr>
          <w:p w14:paraId="05191E46" w14:textId="77777777" w:rsidR="007636FC" w:rsidRDefault="007636FC">
            <w:pPr>
              <w:pStyle w:val="tb"/>
            </w:pPr>
            <w:r>
              <w:t>packet, 64-1500 B</w:t>
            </w:r>
          </w:p>
        </w:tc>
      </w:tr>
      <w:tr w:rsidR="007636FC" w14:paraId="51AF47F3" w14:textId="77777777">
        <w:tblPrEx>
          <w:tblCellMar>
            <w:top w:w="0" w:type="dxa"/>
            <w:bottom w:w="0" w:type="dxa"/>
          </w:tblCellMar>
        </w:tblPrEx>
        <w:trPr>
          <w:cantSplit/>
        </w:trPr>
        <w:tc>
          <w:tcPr>
            <w:tcW w:w="1439" w:type="dxa"/>
            <w:tcBorders>
              <w:left w:val="single" w:sz="6" w:space="0" w:color="auto"/>
            </w:tcBorders>
          </w:tcPr>
          <w:p w14:paraId="539A3CEF" w14:textId="77777777" w:rsidR="007636FC" w:rsidRDefault="007636FC">
            <w:pPr>
              <w:pStyle w:val="tb"/>
            </w:pPr>
          </w:p>
        </w:tc>
        <w:tc>
          <w:tcPr>
            <w:tcW w:w="1619" w:type="dxa"/>
          </w:tcPr>
          <w:p w14:paraId="5F207191" w14:textId="77777777" w:rsidR="007636FC" w:rsidRDefault="007636FC">
            <w:pPr>
              <w:pStyle w:val="tb"/>
            </w:pPr>
            <w:r w:rsidRPr="007636FC">
              <w:rPr>
                <w:sz w:val="20"/>
              </w:rPr>
              <w:t>Fast Ethernet</w:t>
            </w:r>
            <w:r>
              <w:rPr>
                <w:rStyle w:val="FootnoteReference"/>
              </w:rPr>
              <w:footnoteReference w:id="102"/>
            </w:r>
          </w:p>
        </w:tc>
        <w:tc>
          <w:tcPr>
            <w:tcW w:w="703" w:type="dxa"/>
          </w:tcPr>
          <w:p w14:paraId="7AB1B238" w14:textId="77777777" w:rsidR="007636FC" w:rsidRDefault="007636FC">
            <w:pPr>
              <w:pStyle w:val="tb"/>
            </w:pPr>
            <w:r>
              <w:t>12.5</w:t>
            </w:r>
          </w:p>
        </w:tc>
        <w:tc>
          <w:tcPr>
            <w:tcW w:w="800" w:type="dxa"/>
          </w:tcPr>
          <w:p w14:paraId="0E0F19CA" w14:textId="77777777" w:rsidR="007636FC" w:rsidRDefault="007636FC">
            <w:pPr>
              <w:pStyle w:val="tb"/>
            </w:pPr>
            <w:r>
              <w:t>MB/s</w:t>
            </w:r>
          </w:p>
        </w:tc>
        <w:tc>
          <w:tcPr>
            <w:tcW w:w="800" w:type="dxa"/>
            <w:gridSpan w:val="2"/>
          </w:tcPr>
          <w:p w14:paraId="745D0F34" w14:textId="77777777" w:rsidR="007636FC" w:rsidRDefault="007636FC">
            <w:pPr>
              <w:pStyle w:val="tb"/>
            </w:pPr>
            <w:r>
              <w:t>10 +</w:t>
            </w:r>
          </w:p>
        </w:tc>
        <w:tc>
          <w:tcPr>
            <w:tcW w:w="903" w:type="dxa"/>
          </w:tcPr>
          <w:p w14:paraId="311D4044" w14:textId="77777777" w:rsidR="007636FC" w:rsidRDefault="007636FC">
            <w:pPr>
              <w:pStyle w:val="tb"/>
            </w:pPr>
            <w:r>
              <w:t>µs</w:t>
            </w:r>
          </w:p>
        </w:tc>
        <w:tc>
          <w:tcPr>
            <w:tcW w:w="846" w:type="dxa"/>
          </w:tcPr>
          <w:p w14:paraId="4A374CA4" w14:textId="77777777" w:rsidR="007636FC" w:rsidRDefault="007636FC">
            <w:pPr>
              <w:pStyle w:val="tb"/>
            </w:pPr>
            <w:r>
              <w:t>1</w:t>
            </w:r>
          </w:p>
        </w:tc>
        <w:tc>
          <w:tcPr>
            <w:tcW w:w="2012" w:type="dxa"/>
            <w:tcBorders>
              <w:right w:val="single" w:sz="6" w:space="0" w:color="auto"/>
            </w:tcBorders>
          </w:tcPr>
          <w:p w14:paraId="4684048C" w14:textId="77777777" w:rsidR="007636FC" w:rsidRDefault="007636FC">
            <w:pPr>
              <w:pStyle w:val="tb"/>
            </w:pPr>
            <w:r>
              <w:t>packet, 64-1500 B</w:t>
            </w:r>
          </w:p>
        </w:tc>
      </w:tr>
      <w:tr w:rsidR="007636FC" w14:paraId="3E3A1F53" w14:textId="77777777">
        <w:tblPrEx>
          <w:tblCellMar>
            <w:top w:w="0" w:type="dxa"/>
            <w:bottom w:w="0" w:type="dxa"/>
          </w:tblCellMar>
        </w:tblPrEx>
        <w:trPr>
          <w:cantSplit/>
        </w:trPr>
        <w:tc>
          <w:tcPr>
            <w:tcW w:w="1439" w:type="dxa"/>
            <w:tcBorders>
              <w:left w:val="single" w:sz="6" w:space="0" w:color="auto"/>
            </w:tcBorders>
          </w:tcPr>
          <w:p w14:paraId="4C680DFE" w14:textId="77777777" w:rsidR="007636FC" w:rsidRDefault="007636FC">
            <w:pPr>
              <w:pStyle w:val="tb"/>
            </w:pPr>
          </w:p>
        </w:tc>
        <w:tc>
          <w:tcPr>
            <w:tcW w:w="1619" w:type="dxa"/>
          </w:tcPr>
          <w:p w14:paraId="4EEDA582" w14:textId="77777777" w:rsidR="007636FC" w:rsidRDefault="007636FC">
            <w:pPr>
              <w:pStyle w:val="tb"/>
            </w:pPr>
            <w:r>
              <w:t>Ethernet</w:t>
            </w:r>
          </w:p>
        </w:tc>
        <w:tc>
          <w:tcPr>
            <w:tcW w:w="703" w:type="dxa"/>
          </w:tcPr>
          <w:p w14:paraId="0DF35D12" w14:textId="77777777" w:rsidR="007636FC" w:rsidRDefault="007636FC">
            <w:pPr>
              <w:pStyle w:val="tb"/>
            </w:pPr>
            <w:r>
              <w:t xml:space="preserve">1.25 </w:t>
            </w:r>
          </w:p>
        </w:tc>
        <w:tc>
          <w:tcPr>
            <w:tcW w:w="800" w:type="dxa"/>
          </w:tcPr>
          <w:p w14:paraId="4C464425" w14:textId="77777777" w:rsidR="007636FC" w:rsidRDefault="007636FC">
            <w:pPr>
              <w:pStyle w:val="tb"/>
            </w:pPr>
            <w:r>
              <w:t>MB/s</w:t>
            </w:r>
          </w:p>
        </w:tc>
        <w:tc>
          <w:tcPr>
            <w:tcW w:w="800" w:type="dxa"/>
            <w:gridSpan w:val="2"/>
          </w:tcPr>
          <w:p w14:paraId="3EB119A8" w14:textId="77777777" w:rsidR="007636FC" w:rsidRDefault="007636FC">
            <w:pPr>
              <w:pStyle w:val="tb"/>
            </w:pPr>
            <w:r>
              <w:t>100 +</w:t>
            </w:r>
          </w:p>
        </w:tc>
        <w:tc>
          <w:tcPr>
            <w:tcW w:w="903" w:type="dxa"/>
          </w:tcPr>
          <w:p w14:paraId="2B32102F" w14:textId="77777777" w:rsidR="007636FC" w:rsidRDefault="007636FC">
            <w:pPr>
              <w:pStyle w:val="tb"/>
            </w:pPr>
            <w:r>
              <w:t>µs</w:t>
            </w:r>
          </w:p>
        </w:tc>
        <w:tc>
          <w:tcPr>
            <w:tcW w:w="846" w:type="dxa"/>
          </w:tcPr>
          <w:p w14:paraId="3AA39FDC" w14:textId="77777777" w:rsidR="007636FC" w:rsidRDefault="007636FC">
            <w:pPr>
              <w:pStyle w:val="tb"/>
            </w:pPr>
            <w:r>
              <w:t>1</w:t>
            </w:r>
          </w:p>
        </w:tc>
        <w:tc>
          <w:tcPr>
            <w:tcW w:w="2012" w:type="dxa"/>
            <w:tcBorders>
              <w:right w:val="single" w:sz="6" w:space="0" w:color="auto"/>
            </w:tcBorders>
          </w:tcPr>
          <w:p w14:paraId="32388B05" w14:textId="77777777" w:rsidR="007636FC" w:rsidRDefault="007636FC">
            <w:pPr>
              <w:pStyle w:val="tb"/>
            </w:pPr>
            <w:r>
              <w:t>packet, 64-1500 B</w:t>
            </w:r>
          </w:p>
        </w:tc>
      </w:tr>
      <w:tr w:rsidR="007636FC" w14:paraId="7BC514E3" w14:textId="77777777">
        <w:tblPrEx>
          <w:tblCellMar>
            <w:top w:w="0" w:type="dxa"/>
            <w:bottom w:w="0" w:type="dxa"/>
          </w:tblCellMar>
        </w:tblPrEx>
        <w:trPr>
          <w:cantSplit/>
        </w:trPr>
        <w:tc>
          <w:tcPr>
            <w:tcW w:w="1439" w:type="dxa"/>
            <w:tcBorders>
              <w:left w:val="single" w:sz="6" w:space="0" w:color="auto"/>
            </w:tcBorders>
          </w:tcPr>
          <w:p w14:paraId="56D08B31" w14:textId="77777777" w:rsidR="007636FC" w:rsidRDefault="007636FC">
            <w:pPr>
              <w:pStyle w:val="tb"/>
            </w:pPr>
            <w:r>
              <w:t>Wireless</w:t>
            </w:r>
          </w:p>
        </w:tc>
        <w:tc>
          <w:tcPr>
            <w:tcW w:w="1619" w:type="dxa"/>
          </w:tcPr>
          <w:p w14:paraId="1978C10D" w14:textId="77777777" w:rsidR="007636FC" w:rsidRDefault="007636FC">
            <w:pPr>
              <w:pStyle w:val="tb"/>
            </w:pPr>
            <w:r>
              <w:t>802.11a</w:t>
            </w:r>
          </w:p>
        </w:tc>
        <w:tc>
          <w:tcPr>
            <w:tcW w:w="703" w:type="dxa"/>
          </w:tcPr>
          <w:p w14:paraId="4892D8ED" w14:textId="77777777" w:rsidR="007636FC" w:rsidRDefault="007636FC">
            <w:pPr>
              <w:pStyle w:val="tb"/>
            </w:pPr>
            <w:r>
              <w:t>6</w:t>
            </w:r>
          </w:p>
        </w:tc>
        <w:tc>
          <w:tcPr>
            <w:tcW w:w="800" w:type="dxa"/>
          </w:tcPr>
          <w:p w14:paraId="4498E7B2" w14:textId="77777777" w:rsidR="007636FC" w:rsidRDefault="007636FC">
            <w:pPr>
              <w:pStyle w:val="tb"/>
            </w:pPr>
            <w:r>
              <w:t>MB/s</w:t>
            </w:r>
          </w:p>
        </w:tc>
        <w:tc>
          <w:tcPr>
            <w:tcW w:w="800" w:type="dxa"/>
            <w:gridSpan w:val="2"/>
          </w:tcPr>
          <w:p w14:paraId="38FD6B36" w14:textId="77777777" w:rsidR="007636FC" w:rsidRDefault="007636FC">
            <w:pPr>
              <w:pStyle w:val="tb"/>
            </w:pPr>
            <w:r>
              <w:t>100 +</w:t>
            </w:r>
          </w:p>
        </w:tc>
        <w:tc>
          <w:tcPr>
            <w:tcW w:w="903" w:type="dxa"/>
          </w:tcPr>
          <w:p w14:paraId="6D06BE65" w14:textId="77777777" w:rsidR="007636FC" w:rsidRDefault="007636FC">
            <w:pPr>
              <w:pStyle w:val="tb"/>
            </w:pPr>
            <w:r>
              <w:t>µs</w:t>
            </w:r>
          </w:p>
        </w:tc>
        <w:tc>
          <w:tcPr>
            <w:tcW w:w="846" w:type="dxa"/>
          </w:tcPr>
          <w:p w14:paraId="36C32958" w14:textId="77777777" w:rsidR="007636FC" w:rsidRDefault="007636FC">
            <w:pPr>
              <w:pStyle w:val="tb"/>
            </w:pPr>
            <w:r>
              <w:t>1</w:t>
            </w:r>
          </w:p>
        </w:tc>
        <w:tc>
          <w:tcPr>
            <w:tcW w:w="2012" w:type="dxa"/>
            <w:tcBorders>
              <w:right w:val="single" w:sz="6" w:space="0" w:color="auto"/>
            </w:tcBorders>
          </w:tcPr>
          <w:p w14:paraId="7815EA29" w14:textId="77777777" w:rsidR="007636FC" w:rsidRDefault="007636FC">
            <w:pPr>
              <w:pStyle w:val="tb"/>
            </w:pPr>
            <w:r>
              <w:t>packet, &lt; 1500 B</w:t>
            </w:r>
          </w:p>
        </w:tc>
      </w:tr>
      <w:tr w:rsidR="007636FC" w14:paraId="6E1F4352" w14:textId="77777777">
        <w:tblPrEx>
          <w:tblCellMar>
            <w:top w:w="0" w:type="dxa"/>
            <w:bottom w:w="0" w:type="dxa"/>
          </w:tblCellMar>
        </w:tblPrEx>
        <w:trPr>
          <w:cantSplit/>
        </w:trPr>
        <w:tc>
          <w:tcPr>
            <w:tcW w:w="1439" w:type="dxa"/>
            <w:tcBorders>
              <w:left w:val="single" w:sz="6" w:space="0" w:color="auto"/>
            </w:tcBorders>
          </w:tcPr>
          <w:p w14:paraId="52BF3B2E" w14:textId="77777777" w:rsidR="007636FC" w:rsidRDefault="007636FC">
            <w:pPr>
              <w:pStyle w:val="tb"/>
            </w:pPr>
            <w:r>
              <w:t>Fiber (Sonet)</w:t>
            </w:r>
          </w:p>
        </w:tc>
        <w:tc>
          <w:tcPr>
            <w:tcW w:w="1619" w:type="dxa"/>
          </w:tcPr>
          <w:p w14:paraId="0D4E3126" w14:textId="77777777" w:rsidR="007636FC" w:rsidRDefault="007636FC">
            <w:pPr>
              <w:pStyle w:val="tb"/>
            </w:pPr>
            <w:r>
              <w:t>OC-48</w:t>
            </w:r>
          </w:p>
        </w:tc>
        <w:tc>
          <w:tcPr>
            <w:tcW w:w="703" w:type="dxa"/>
          </w:tcPr>
          <w:p w14:paraId="0BC045B1" w14:textId="77777777" w:rsidR="007636FC" w:rsidRDefault="007636FC">
            <w:pPr>
              <w:pStyle w:val="tb"/>
            </w:pPr>
            <w:r>
              <w:t xml:space="preserve">300 </w:t>
            </w:r>
          </w:p>
        </w:tc>
        <w:tc>
          <w:tcPr>
            <w:tcW w:w="800" w:type="dxa"/>
          </w:tcPr>
          <w:p w14:paraId="6A3E4455" w14:textId="77777777" w:rsidR="007636FC" w:rsidRDefault="007636FC">
            <w:pPr>
              <w:pStyle w:val="tb"/>
            </w:pPr>
            <w:r>
              <w:t>MB/s</w:t>
            </w:r>
          </w:p>
        </w:tc>
        <w:tc>
          <w:tcPr>
            <w:tcW w:w="800" w:type="dxa"/>
            <w:gridSpan w:val="2"/>
          </w:tcPr>
          <w:p w14:paraId="71D05116" w14:textId="77777777" w:rsidR="007636FC" w:rsidRDefault="007636FC">
            <w:pPr>
              <w:pStyle w:val="tb"/>
            </w:pPr>
            <w:r>
              <w:t>5</w:t>
            </w:r>
          </w:p>
        </w:tc>
        <w:tc>
          <w:tcPr>
            <w:tcW w:w="903" w:type="dxa"/>
          </w:tcPr>
          <w:p w14:paraId="5FC39B85" w14:textId="77777777" w:rsidR="007636FC" w:rsidRDefault="007636FC">
            <w:pPr>
              <w:pStyle w:val="tb"/>
            </w:pPr>
            <w:r>
              <w:t>µs/km</w:t>
            </w:r>
          </w:p>
        </w:tc>
        <w:tc>
          <w:tcPr>
            <w:tcW w:w="846" w:type="dxa"/>
          </w:tcPr>
          <w:p w14:paraId="6E32381F" w14:textId="77777777" w:rsidR="007636FC" w:rsidRDefault="007636FC">
            <w:pPr>
              <w:pStyle w:val="tb"/>
            </w:pPr>
            <w:r>
              <w:t>1</w:t>
            </w:r>
          </w:p>
        </w:tc>
        <w:tc>
          <w:tcPr>
            <w:tcW w:w="2012" w:type="dxa"/>
            <w:tcBorders>
              <w:right w:val="single" w:sz="6" w:space="0" w:color="auto"/>
            </w:tcBorders>
          </w:tcPr>
          <w:p w14:paraId="179FF24D" w14:textId="77777777" w:rsidR="007636FC" w:rsidRDefault="007636FC">
            <w:pPr>
              <w:pStyle w:val="tb"/>
            </w:pPr>
            <w:r>
              <w:t>byte or 48 B cell</w:t>
            </w:r>
          </w:p>
        </w:tc>
      </w:tr>
      <w:tr w:rsidR="007636FC" w14:paraId="75BCC46A" w14:textId="77777777">
        <w:tblPrEx>
          <w:tblCellMar>
            <w:top w:w="0" w:type="dxa"/>
            <w:bottom w:w="0" w:type="dxa"/>
          </w:tblCellMar>
        </w:tblPrEx>
        <w:trPr>
          <w:cantSplit/>
        </w:trPr>
        <w:tc>
          <w:tcPr>
            <w:tcW w:w="1439" w:type="dxa"/>
            <w:tcBorders>
              <w:left w:val="single" w:sz="6" w:space="0" w:color="auto"/>
            </w:tcBorders>
          </w:tcPr>
          <w:p w14:paraId="40668857" w14:textId="77777777" w:rsidR="007636FC" w:rsidRDefault="007636FC">
            <w:pPr>
              <w:pStyle w:val="tb"/>
            </w:pPr>
            <w:r>
              <w:t>Coax cable</w:t>
            </w:r>
          </w:p>
        </w:tc>
        <w:tc>
          <w:tcPr>
            <w:tcW w:w="1619" w:type="dxa"/>
          </w:tcPr>
          <w:p w14:paraId="38894CA5" w14:textId="77777777" w:rsidR="007636FC" w:rsidRDefault="007636FC">
            <w:pPr>
              <w:pStyle w:val="tb"/>
            </w:pPr>
            <w:r>
              <w:t>T3</w:t>
            </w:r>
          </w:p>
        </w:tc>
        <w:tc>
          <w:tcPr>
            <w:tcW w:w="703" w:type="dxa"/>
          </w:tcPr>
          <w:p w14:paraId="064E2405" w14:textId="77777777" w:rsidR="007636FC" w:rsidRDefault="007636FC">
            <w:pPr>
              <w:pStyle w:val="tb"/>
            </w:pPr>
            <w:r>
              <w:t xml:space="preserve">6 </w:t>
            </w:r>
          </w:p>
        </w:tc>
        <w:tc>
          <w:tcPr>
            <w:tcW w:w="800" w:type="dxa"/>
          </w:tcPr>
          <w:p w14:paraId="7EC891A1" w14:textId="77777777" w:rsidR="007636FC" w:rsidRDefault="007636FC">
            <w:pPr>
              <w:pStyle w:val="tb"/>
            </w:pPr>
            <w:r>
              <w:t>MB/s</w:t>
            </w:r>
          </w:p>
        </w:tc>
        <w:tc>
          <w:tcPr>
            <w:tcW w:w="800" w:type="dxa"/>
            <w:gridSpan w:val="2"/>
          </w:tcPr>
          <w:p w14:paraId="6F87C812" w14:textId="77777777" w:rsidR="007636FC" w:rsidRDefault="007636FC">
            <w:pPr>
              <w:pStyle w:val="tb"/>
            </w:pPr>
            <w:r>
              <w:t>5</w:t>
            </w:r>
          </w:p>
        </w:tc>
        <w:tc>
          <w:tcPr>
            <w:tcW w:w="903" w:type="dxa"/>
          </w:tcPr>
          <w:p w14:paraId="47133AAC" w14:textId="77777777" w:rsidR="007636FC" w:rsidRDefault="007636FC">
            <w:pPr>
              <w:pStyle w:val="tb"/>
            </w:pPr>
            <w:r>
              <w:t>µs/km</w:t>
            </w:r>
          </w:p>
        </w:tc>
        <w:tc>
          <w:tcPr>
            <w:tcW w:w="846" w:type="dxa"/>
          </w:tcPr>
          <w:p w14:paraId="47BEB41F" w14:textId="77777777" w:rsidR="007636FC" w:rsidRDefault="007636FC">
            <w:pPr>
              <w:pStyle w:val="tb"/>
            </w:pPr>
            <w:r>
              <w:t>1</w:t>
            </w:r>
          </w:p>
        </w:tc>
        <w:tc>
          <w:tcPr>
            <w:tcW w:w="2012" w:type="dxa"/>
            <w:tcBorders>
              <w:right w:val="single" w:sz="6" w:space="0" w:color="auto"/>
            </w:tcBorders>
          </w:tcPr>
          <w:p w14:paraId="7A10E8B8" w14:textId="77777777" w:rsidR="007636FC" w:rsidRDefault="007636FC">
            <w:pPr>
              <w:pStyle w:val="tb"/>
            </w:pPr>
            <w:r>
              <w:t>byte</w:t>
            </w:r>
          </w:p>
        </w:tc>
      </w:tr>
      <w:tr w:rsidR="007636FC" w14:paraId="4209C4C2" w14:textId="77777777">
        <w:tblPrEx>
          <w:tblCellMar>
            <w:top w:w="0" w:type="dxa"/>
            <w:bottom w:w="0" w:type="dxa"/>
          </w:tblCellMar>
        </w:tblPrEx>
        <w:trPr>
          <w:cantSplit/>
        </w:trPr>
        <w:tc>
          <w:tcPr>
            <w:tcW w:w="1439" w:type="dxa"/>
            <w:tcBorders>
              <w:left w:val="single" w:sz="6" w:space="0" w:color="auto"/>
            </w:tcBorders>
          </w:tcPr>
          <w:p w14:paraId="65C81429" w14:textId="77777777" w:rsidR="007636FC" w:rsidRDefault="007636FC">
            <w:pPr>
              <w:pStyle w:val="tb"/>
            </w:pPr>
            <w:r>
              <w:t>Copper pair</w:t>
            </w:r>
          </w:p>
        </w:tc>
        <w:tc>
          <w:tcPr>
            <w:tcW w:w="1619" w:type="dxa"/>
          </w:tcPr>
          <w:p w14:paraId="47BA5A43" w14:textId="77777777" w:rsidR="007636FC" w:rsidRDefault="007636FC">
            <w:pPr>
              <w:pStyle w:val="tb"/>
            </w:pPr>
            <w:r>
              <w:t>T1</w:t>
            </w:r>
          </w:p>
        </w:tc>
        <w:tc>
          <w:tcPr>
            <w:tcW w:w="703" w:type="dxa"/>
          </w:tcPr>
          <w:p w14:paraId="53258F5C" w14:textId="77777777" w:rsidR="007636FC" w:rsidRDefault="007636FC">
            <w:pPr>
              <w:pStyle w:val="tb"/>
            </w:pPr>
            <w:r>
              <w:t xml:space="preserve">0.2 </w:t>
            </w:r>
          </w:p>
        </w:tc>
        <w:tc>
          <w:tcPr>
            <w:tcW w:w="800" w:type="dxa"/>
          </w:tcPr>
          <w:p w14:paraId="62F9A026" w14:textId="77777777" w:rsidR="007636FC" w:rsidRDefault="007636FC">
            <w:pPr>
              <w:pStyle w:val="tb"/>
            </w:pPr>
            <w:r>
              <w:t>MB/s</w:t>
            </w:r>
          </w:p>
        </w:tc>
        <w:tc>
          <w:tcPr>
            <w:tcW w:w="800" w:type="dxa"/>
            <w:gridSpan w:val="2"/>
          </w:tcPr>
          <w:p w14:paraId="1D81C8F1" w14:textId="77777777" w:rsidR="007636FC" w:rsidRDefault="007636FC">
            <w:pPr>
              <w:pStyle w:val="tb"/>
            </w:pPr>
            <w:r>
              <w:t>5</w:t>
            </w:r>
          </w:p>
        </w:tc>
        <w:tc>
          <w:tcPr>
            <w:tcW w:w="903" w:type="dxa"/>
          </w:tcPr>
          <w:p w14:paraId="1706980D" w14:textId="77777777" w:rsidR="007636FC" w:rsidRDefault="007636FC">
            <w:pPr>
              <w:pStyle w:val="tb"/>
            </w:pPr>
            <w:r>
              <w:t>µs/km</w:t>
            </w:r>
          </w:p>
        </w:tc>
        <w:tc>
          <w:tcPr>
            <w:tcW w:w="846" w:type="dxa"/>
          </w:tcPr>
          <w:p w14:paraId="7303DDAC" w14:textId="77777777" w:rsidR="007636FC" w:rsidRDefault="007636FC">
            <w:pPr>
              <w:pStyle w:val="tb"/>
            </w:pPr>
            <w:r>
              <w:t>1</w:t>
            </w:r>
          </w:p>
        </w:tc>
        <w:tc>
          <w:tcPr>
            <w:tcW w:w="2012" w:type="dxa"/>
            <w:tcBorders>
              <w:right w:val="single" w:sz="6" w:space="0" w:color="auto"/>
            </w:tcBorders>
          </w:tcPr>
          <w:p w14:paraId="765BFD1A" w14:textId="77777777" w:rsidR="007636FC" w:rsidRDefault="007636FC">
            <w:pPr>
              <w:pStyle w:val="tb"/>
            </w:pPr>
            <w:r>
              <w:t>byte</w:t>
            </w:r>
          </w:p>
        </w:tc>
      </w:tr>
      <w:tr w:rsidR="007636FC" w14:paraId="786531D6" w14:textId="77777777">
        <w:tblPrEx>
          <w:tblCellMar>
            <w:top w:w="0" w:type="dxa"/>
            <w:bottom w:w="0" w:type="dxa"/>
          </w:tblCellMar>
        </w:tblPrEx>
        <w:trPr>
          <w:cantSplit/>
        </w:trPr>
        <w:tc>
          <w:tcPr>
            <w:tcW w:w="1439" w:type="dxa"/>
            <w:tcBorders>
              <w:left w:val="single" w:sz="6" w:space="0" w:color="auto"/>
            </w:tcBorders>
          </w:tcPr>
          <w:p w14:paraId="0BCE1920" w14:textId="77777777" w:rsidR="007636FC" w:rsidRDefault="007636FC">
            <w:pPr>
              <w:pStyle w:val="tb"/>
            </w:pPr>
            <w:r>
              <w:t>Copper pair</w:t>
            </w:r>
          </w:p>
        </w:tc>
        <w:tc>
          <w:tcPr>
            <w:tcW w:w="1619" w:type="dxa"/>
          </w:tcPr>
          <w:p w14:paraId="7CA6A182" w14:textId="77777777" w:rsidR="007636FC" w:rsidRDefault="007636FC">
            <w:pPr>
              <w:pStyle w:val="tb"/>
            </w:pPr>
            <w:r>
              <w:rPr>
                <w:sz w:val="20"/>
              </w:rPr>
              <w:t>ISDN</w:t>
            </w:r>
          </w:p>
        </w:tc>
        <w:tc>
          <w:tcPr>
            <w:tcW w:w="703" w:type="dxa"/>
          </w:tcPr>
          <w:p w14:paraId="1F8F03F8" w14:textId="77777777" w:rsidR="007636FC" w:rsidRDefault="007636FC">
            <w:pPr>
              <w:pStyle w:val="tb"/>
            </w:pPr>
            <w:r>
              <w:t xml:space="preserve">16 </w:t>
            </w:r>
          </w:p>
        </w:tc>
        <w:tc>
          <w:tcPr>
            <w:tcW w:w="800" w:type="dxa"/>
          </w:tcPr>
          <w:p w14:paraId="4C9811CB" w14:textId="77777777" w:rsidR="007636FC" w:rsidRDefault="007636FC">
            <w:pPr>
              <w:pStyle w:val="tb"/>
            </w:pPr>
            <w:r>
              <w:t>KB/s</w:t>
            </w:r>
          </w:p>
        </w:tc>
        <w:tc>
          <w:tcPr>
            <w:tcW w:w="800" w:type="dxa"/>
            <w:gridSpan w:val="2"/>
          </w:tcPr>
          <w:p w14:paraId="00EF6447" w14:textId="77777777" w:rsidR="007636FC" w:rsidRDefault="007636FC">
            <w:pPr>
              <w:pStyle w:val="tb"/>
            </w:pPr>
            <w:r>
              <w:t>5</w:t>
            </w:r>
          </w:p>
        </w:tc>
        <w:tc>
          <w:tcPr>
            <w:tcW w:w="903" w:type="dxa"/>
          </w:tcPr>
          <w:p w14:paraId="7AE6AEDD" w14:textId="77777777" w:rsidR="007636FC" w:rsidRDefault="007636FC">
            <w:pPr>
              <w:pStyle w:val="tb"/>
            </w:pPr>
            <w:r>
              <w:t>µs/km</w:t>
            </w:r>
          </w:p>
        </w:tc>
        <w:tc>
          <w:tcPr>
            <w:tcW w:w="846" w:type="dxa"/>
          </w:tcPr>
          <w:p w14:paraId="7ECF4187" w14:textId="77777777" w:rsidR="007636FC" w:rsidRDefault="007636FC">
            <w:pPr>
              <w:pStyle w:val="tb"/>
            </w:pPr>
            <w:r>
              <w:t>1</w:t>
            </w:r>
          </w:p>
        </w:tc>
        <w:tc>
          <w:tcPr>
            <w:tcW w:w="2012" w:type="dxa"/>
            <w:tcBorders>
              <w:right w:val="single" w:sz="6" w:space="0" w:color="auto"/>
            </w:tcBorders>
          </w:tcPr>
          <w:p w14:paraId="7011DD56" w14:textId="77777777" w:rsidR="007636FC" w:rsidRDefault="007636FC">
            <w:pPr>
              <w:pStyle w:val="tb"/>
            </w:pPr>
            <w:r>
              <w:t>byte</w:t>
            </w:r>
          </w:p>
        </w:tc>
      </w:tr>
      <w:tr w:rsidR="007636FC" w14:paraId="61D5F6C4" w14:textId="77777777">
        <w:tblPrEx>
          <w:tblCellMar>
            <w:top w:w="0" w:type="dxa"/>
            <w:bottom w:w="0" w:type="dxa"/>
          </w:tblCellMar>
        </w:tblPrEx>
        <w:trPr>
          <w:cantSplit/>
        </w:trPr>
        <w:tc>
          <w:tcPr>
            <w:tcW w:w="1439" w:type="dxa"/>
            <w:tcBorders>
              <w:left w:val="single" w:sz="6" w:space="0" w:color="auto"/>
              <w:bottom w:val="single" w:sz="6" w:space="0" w:color="auto"/>
            </w:tcBorders>
          </w:tcPr>
          <w:p w14:paraId="5D35D9D9" w14:textId="77777777" w:rsidR="007636FC" w:rsidRDefault="007636FC">
            <w:pPr>
              <w:pStyle w:val="tb"/>
            </w:pPr>
            <w:r>
              <w:t>Broadcast</w:t>
            </w:r>
          </w:p>
        </w:tc>
        <w:tc>
          <w:tcPr>
            <w:tcW w:w="1619" w:type="dxa"/>
            <w:tcBorders>
              <w:bottom w:val="single" w:sz="6" w:space="0" w:color="auto"/>
            </w:tcBorders>
          </w:tcPr>
          <w:p w14:paraId="75F34474" w14:textId="77777777" w:rsidR="007636FC" w:rsidRDefault="007636FC">
            <w:pPr>
              <w:pStyle w:val="tb"/>
            </w:pPr>
            <w:r>
              <w:rPr>
                <w:sz w:val="20"/>
              </w:rPr>
              <w:t>CAP</w:t>
            </w:r>
            <w:r>
              <w:t xml:space="preserve"> 16</w:t>
            </w:r>
          </w:p>
        </w:tc>
        <w:tc>
          <w:tcPr>
            <w:tcW w:w="703" w:type="dxa"/>
            <w:tcBorders>
              <w:bottom w:val="single" w:sz="6" w:space="0" w:color="auto"/>
            </w:tcBorders>
          </w:tcPr>
          <w:p w14:paraId="10960231" w14:textId="77777777" w:rsidR="007636FC" w:rsidRDefault="007636FC">
            <w:pPr>
              <w:pStyle w:val="tb"/>
            </w:pPr>
            <w:r>
              <w:t>3</w:t>
            </w:r>
          </w:p>
        </w:tc>
        <w:tc>
          <w:tcPr>
            <w:tcW w:w="800" w:type="dxa"/>
            <w:tcBorders>
              <w:bottom w:val="single" w:sz="6" w:space="0" w:color="auto"/>
            </w:tcBorders>
          </w:tcPr>
          <w:p w14:paraId="65DEC294" w14:textId="77777777" w:rsidR="007636FC" w:rsidRDefault="007636FC">
            <w:pPr>
              <w:pStyle w:val="tb"/>
            </w:pPr>
            <w:r>
              <w:t>MB/s</w:t>
            </w:r>
          </w:p>
        </w:tc>
        <w:tc>
          <w:tcPr>
            <w:tcW w:w="800" w:type="dxa"/>
            <w:gridSpan w:val="2"/>
            <w:tcBorders>
              <w:bottom w:val="single" w:sz="6" w:space="0" w:color="auto"/>
            </w:tcBorders>
          </w:tcPr>
          <w:p w14:paraId="2DDB8B1F" w14:textId="77777777" w:rsidR="007636FC" w:rsidRDefault="007636FC">
            <w:pPr>
              <w:pStyle w:val="tb"/>
            </w:pPr>
            <w:r>
              <w:t>3</w:t>
            </w:r>
          </w:p>
        </w:tc>
        <w:tc>
          <w:tcPr>
            <w:tcW w:w="903" w:type="dxa"/>
            <w:tcBorders>
              <w:bottom w:val="single" w:sz="6" w:space="0" w:color="auto"/>
            </w:tcBorders>
          </w:tcPr>
          <w:p w14:paraId="5A74F88E" w14:textId="77777777" w:rsidR="007636FC" w:rsidRDefault="007636FC">
            <w:pPr>
              <w:pStyle w:val="tb"/>
            </w:pPr>
            <w:r>
              <w:t>µs/km</w:t>
            </w:r>
          </w:p>
        </w:tc>
        <w:tc>
          <w:tcPr>
            <w:tcW w:w="846" w:type="dxa"/>
            <w:tcBorders>
              <w:bottom w:val="single" w:sz="6" w:space="0" w:color="auto"/>
            </w:tcBorders>
          </w:tcPr>
          <w:p w14:paraId="547046B0" w14:textId="77777777" w:rsidR="007636FC" w:rsidRDefault="007636FC">
            <w:pPr>
              <w:pStyle w:val="tb"/>
            </w:pPr>
            <w:r>
              <w:t>6 MHz</w:t>
            </w:r>
          </w:p>
        </w:tc>
        <w:tc>
          <w:tcPr>
            <w:tcW w:w="2012" w:type="dxa"/>
            <w:tcBorders>
              <w:bottom w:val="single" w:sz="6" w:space="0" w:color="auto"/>
              <w:right w:val="single" w:sz="6" w:space="0" w:color="auto"/>
            </w:tcBorders>
          </w:tcPr>
          <w:p w14:paraId="7254A560" w14:textId="77777777" w:rsidR="007636FC" w:rsidRDefault="007636FC">
            <w:pPr>
              <w:pStyle w:val="tb"/>
            </w:pPr>
            <w:r>
              <w:t>byte or cell</w:t>
            </w:r>
          </w:p>
          <w:p w14:paraId="3459531B" w14:textId="77777777" w:rsidR="007636FC" w:rsidRDefault="007636FC">
            <w:pPr>
              <w:pStyle w:val="tb"/>
            </w:pPr>
          </w:p>
        </w:tc>
      </w:tr>
    </w:tbl>
    <w:p w14:paraId="6868B3BD" w14:textId="77777777" w:rsidR="000229B4" w:rsidRDefault="000229B4">
      <w:pPr>
        <w:pStyle w:val="Heading3"/>
      </w:pPr>
      <w:r>
        <w:t>Flow control</w:t>
      </w:r>
    </w:p>
    <w:p w14:paraId="13C44124" w14:textId="77777777" w:rsidR="000229B4" w:rsidRDefault="000229B4">
      <w:r>
        <w:t>Many links do not have a fixed bandwidth that is known to the sender, because the link is being shared (that is, there is multiplexing inside the link) or because the receiver can’t always accept data. In particular, fixed bandwidth is bad when traffic is bursty, because it will be either too small or too large. If the sender doesn’t know the link bandwidth or can’t be trusted to stay b</w:t>
      </w:r>
      <w:r>
        <w:t>e</w:t>
      </w:r>
      <w:r>
        <w:t xml:space="preserve">low it, some kind of </w:t>
      </w:r>
      <w:r>
        <w:rPr>
          <w:rStyle w:val="e"/>
        </w:rPr>
        <w:t>flow control</w:t>
      </w:r>
      <w:r>
        <w:t xml:space="preserve"> is necessary to match the flow of traffic to the link’s or the r</w:t>
      </w:r>
      <w:r>
        <w:t>e</w:t>
      </w:r>
      <w:r>
        <w:t xml:space="preserve">ceiver’s capacity. A link can provide this in two ways, by contention or by scheduling. In this case these general strategies take the form of </w:t>
      </w:r>
      <w:r>
        <w:rPr>
          <w:rStyle w:val="e"/>
        </w:rPr>
        <w:t>backoff</w:t>
      </w:r>
      <w:r>
        <w:t xml:space="preserve"> or </w:t>
      </w:r>
      <w:r>
        <w:rPr>
          <w:rStyle w:val="e"/>
        </w:rPr>
        <w:t>backpressure</w:t>
      </w:r>
      <w:r>
        <w:t>.</w:t>
      </w:r>
    </w:p>
    <w:p w14:paraId="6B03AFA2" w14:textId="77777777" w:rsidR="000229B4" w:rsidRDefault="000229B4">
      <w:pPr>
        <w:pStyle w:val="Heading4"/>
      </w:pPr>
      <w:r>
        <w:t>Backoff</w:t>
      </w:r>
    </w:p>
    <w:p w14:paraId="0775C47A" w14:textId="77777777" w:rsidR="000229B4" w:rsidRDefault="000229B4">
      <w:r>
        <w:t>In backoff the link drops excess traffic and signals ‘trouble’ to the sender, either explicitly or by failing to return an acknowledgment. The sender responds by waiting for a while and then r</w:t>
      </w:r>
      <w:r>
        <w:t>e</w:t>
      </w:r>
      <w:r>
        <w:t>transmitting. The sender increases the wait by some factor (say 2) after every trouble signal and decreases it with each trouble-free send. This is called ‘exponential back</w:t>
      </w:r>
      <w:r>
        <w:softHyphen/>
        <w:t>off'; when the increasing factor is 2, it is ‘binary exponential backoff’. It is used in the Ethernet</w:t>
      </w:r>
      <w:r>
        <w:rPr>
          <w:rStyle w:val="FootnoteReference"/>
        </w:rPr>
        <w:footnoteReference w:id="103"/>
      </w:r>
      <w:r>
        <w:t xml:space="preserve"> and in </w:t>
      </w:r>
      <w:r>
        <w:rPr>
          <w:sz w:val="20"/>
        </w:rPr>
        <w:t>TCP</w:t>
      </w:r>
      <w:r>
        <w:rPr>
          <w:rStyle w:val="FootnoteReference"/>
        </w:rPr>
        <w:footnoteReference w:id="104"/>
      </w:r>
      <w:r>
        <w:t>, and is an</w:t>
      </w:r>
      <w:r>
        <w:t>a</w:t>
      </w:r>
      <w:r>
        <w:t xml:space="preserve">lyzed in some detail in a later section. </w:t>
      </w:r>
    </w:p>
    <w:p w14:paraId="4BFF4214" w14:textId="77777777" w:rsidR="000229B4" w:rsidRDefault="000229B4">
      <w:r>
        <w:t xml:space="preserve">Exponential backoff works because it adjusts the rate of sending so that most packets get through. If every sender does this, then every sender’s delay will jiggle around the value at which the network is just managing to carry all the traffic. This is because a wait that is too short will overload the network, some packets will be lost, and the sender will increase the wait. On the other hand, a wait that is too long will always succeed, and the sender will decrease it. Of course these statements are probabilistic: sometimes a conservative sender will lose a packet because someone else overloaded the network. </w:t>
      </w:r>
    </w:p>
    <w:p w14:paraId="1A96D73A" w14:textId="77777777" w:rsidR="000229B4" w:rsidRDefault="000229B4">
      <w:r>
        <w:t>The precise details of how the wait should be lengthened (backed off) and shortened depend on the properties of the channel. If the ‘trouble’ signal comes back very quickly and the cost of trouble is small, senders can shorten their waits aggressively; this happens in the Ethernet, where collisions are detected in at most 64 byte times and abort the transmission immediately, so that senders can start with 0 wait for each new message. Under the opposite conditions, senders must shorten their waits cautiously; this happens in TCP, where the ‘trouble’ signal is only the lack of an acknowledgment, which can only be detected by timeout and which cannot abort the tran</w:t>
      </w:r>
      <w:r>
        <w:t>s</w:t>
      </w:r>
      <w:r>
        <w:t>mission immediately. The timeout should be roughly one round-trip time; the fact that in TCP it’s often impossible to get a good estimate of the round-trip time is a serious complication.</w:t>
      </w:r>
    </w:p>
    <w:p w14:paraId="27CB9D5F" w14:textId="77777777" w:rsidR="000229B4" w:rsidRDefault="000229B4">
      <w:r>
        <w:t>An obvious problem with backoff is that it requires all the senders to cooperate. A sender who doesn’t play by the rules can get an unfair share of the link resource, and in many cases two such senders can cause the total throughput of the entire link to become very small.</w:t>
      </w:r>
    </w:p>
    <w:p w14:paraId="4960FC0F" w14:textId="77777777" w:rsidR="000229B4" w:rsidRDefault="000229B4">
      <w:pPr>
        <w:pStyle w:val="Heading4"/>
      </w:pPr>
      <w:r>
        <w:t>Backpressure</w:t>
      </w:r>
    </w:p>
    <w:p w14:paraId="28B2AE48" w14:textId="77777777" w:rsidR="000229B4" w:rsidRDefault="000229B4">
      <w:r>
        <w:t>In backpressure the link tells the sender explicitly how much it can send without suffering losses. This can take the form of start and stop signals, or of ‘credits’ that al</w:t>
      </w:r>
      <w:r>
        <w:softHyphen/>
        <w:t>low a certain amount of a</w:t>
      </w:r>
      <w:r>
        <w:t>d</w:t>
      </w:r>
      <w:r>
        <w:t xml:space="preserve">ditional traffic to be sent. The number of unused credits the sender has is called its ‘window’. Let </w:t>
      </w:r>
      <w:r>
        <w:rPr>
          <w:rStyle w:val="v"/>
        </w:rPr>
        <w:t>b</w:t>
      </w:r>
      <w:r>
        <w:t xml:space="preserve"> be the bandwidth at which the sender can send when it has permission and </w:t>
      </w:r>
      <w:r>
        <w:rPr>
          <w:rStyle w:val="v"/>
        </w:rPr>
        <w:t>r</w:t>
      </w:r>
      <w:r>
        <w:t xml:space="preserve"> be the time for the link to respond to new traffic from the sender. A start–stop scheme can allow </w:t>
      </w:r>
      <w:r>
        <w:rPr>
          <w:rStyle w:val="v"/>
        </w:rPr>
        <w:t>rb</w:t>
      </w:r>
      <w:r>
        <w:t xml:space="preserve"> units of traffic between a start and a stop; a link that has to buffer this traffic will overrun and lose traffic if </w:t>
      </w:r>
      <w:r>
        <w:rPr>
          <w:rStyle w:val="v"/>
        </w:rPr>
        <w:t>r</w:t>
      </w:r>
      <w:r>
        <w:t xml:space="preserve"> is too large. A credit scheme needs </w:t>
      </w:r>
      <w:r>
        <w:rPr>
          <w:rStyle w:val="v"/>
        </w:rPr>
        <w:t>rb</w:t>
      </w:r>
      <w:r>
        <w:t xml:space="preserve"> credits when the link is idle to keep running at full ban</w:t>
      </w:r>
      <w:r>
        <w:t>d</w:t>
      </w:r>
      <w:r>
        <w:t>width; a link will un</w:t>
      </w:r>
      <w:r>
        <w:softHyphen/>
        <w:t xml:space="preserve">derrun and waste bandwidth if </w:t>
      </w:r>
      <w:r>
        <w:rPr>
          <w:rStyle w:val="v"/>
        </w:rPr>
        <w:t>r</w:t>
      </w:r>
      <w:r>
        <w:t xml:space="preserve"> is too large.</w:t>
      </w:r>
      <w:r>
        <w:rPr>
          <w:rStyle w:val="FootnoteReference"/>
        </w:rPr>
        <w:footnoteReference w:id="105"/>
      </w:r>
      <w:r>
        <w:t xml:space="preserve"> </w:t>
      </w:r>
    </w:p>
    <w:p w14:paraId="69D4CA09" w14:textId="77777777" w:rsidR="000229B4" w:rsidRDefault="000229B4">
      <w:r>
        <w:t>Start–stop is used in the Autonet</w:t>
      </w:r>
      <w:r>
        <w:rPr>
          <w:rStyle w:val="FootnoteReference"/>
        </w:rPr>
        <w:footnoteReference w:id="106"/>
      </w:r>
      <w:r>
        <w:t xml:space="preserve"> (handout 22), and on RS-232 serial lines under the name </w:t>
      </w:r>
      <w:r>
        <w:rPr>
          <w:sz w:val="20"/>
        </w:rPr>
        <w:t>XON-XOFF</w:t>
      </w:r>
      <w:r>
        <w:t>. The Ethernet, although it uses backoff to control acquiring the channel, also uses bac</w:t>
      </w:r>
      <w:r>
        <w:t>k</w:t>
      </w:r>
      <w:r>
        <w:t xml:space="preserve">pressure, in the form of carrier sense, to keep a sender from interrupting another sender that has already acquired the channel; this is called ‘deference’. </w:t>
      </w:r>
      <w:r>
        <w:rPr>
          <w:sz w:val="20"/>
        </w:rPr>
        <w:t>TCP</w:t>
      </w:r>
      <w:r>
        <w:t xml:space="preserve"> uses credits to allow the receiver to control the flow. It also uses backoff to deal with congestion within the link itself (that is, in the underlying packet network). Having both mechanisms is confusing, and it’s even more confusing (though clever) that the waits required by backoff are coded by fiddling with credits.</w:t>
      </w:r>
    </w:p>
    <w:p w14:paraId="235798DB" w14:textId="77777777" w:rsidR="000229B4" w:rsidRDefault="000229B4">
      <w:r>
        <w:t xml:space="preserve">The failure modes of the two backpressure schemes are different. A lost ‘stop’ may cause lost data. A lost credit may reduce the bandwidth but doesn’t cause data to be lost. On the other hand, ‘start’ and ‘stop’ are idempotent, so that a good state is restored just be repeating them. This is not true for credits of the form “send </w:t>
      </w:r>
      <w:r>
        <w:rPr>
          <w:rStyle w:val="v"/>
        </w:rPr>
        <w:t>n</w:t>
      </w:r>
      <w:r>
        <w:t xml:space="preserve"> more messages”. There are several ways to get around this problem with credits:</w:t>
      </w:r>
    </w:p>
    <w:p w14:paraId="728FDE60" w14:textId="77777777" w:rsidR="000229B4" w:rsidRDefault="000229B4">
      <w:pPr>
        <w:pStyle w:val="i"/>
      </w:pPr>
      <w:r>
        <w:t>Number the messages, and send credits in the form “</w:t>
      </w:r>
      <w:r>
        <w:rPr>
          <w:rStyle w:val="v"/>
        </w:rPr>
        <w:t>n</w:t>
      </w:r>
      <w:r>
        <w:t xml:space="preserve"> messages after message </w:t>
      </w:r>
      <w:r>
        <w:rPr>
          <w:rStyle w:val="v"/>
        </w:rPr>
        <w:t>k</w:t>
      </w:r>
      <w:r>
        <w:t>”. Such a credit resets the sender’s window completely. TCP uses this scheme, counting bytes rather than messages. On an unreliable channel, however, it only works if each message carries its own number, and this is extra overhead that is serious if the messages are small (for instance, ATM cells are only 53 bytes</w:t>
      </w:r>
      <w:r w:rsidR="00F67F80">
        <w:t>, and only 48 bytes of this are payload</w:t>
      </w:r>
      <w:r>
        <w:t>).</w:t>
      </w:r>
    </w:p>
    <w:p w14:paraId="1452FA65" w14:textId="77777777" w:rsidR="000229B4" w:rsidRDefault="000229B4">
      <w:pPr>
        <w:pStyle w:val="i"/>
      </w:pPr>
      <w:r>
        <w:t>Stop sending messages and send a ‘resync’ request. When the receiver gets this it returns an absolute rather than an incremental credit. Once the sender gets this it resets its window and starts sending again.</w:t>
      </w:r>
      <w:r w:rsidR="00F67F80">
        <w:t xml:space="preserve"> There are various schemes for avoiding a hiccup during the resync.</w:t>
      </w:r>
    </w:p>
    <w:p w14:paraId="4E5CAF5C" w14:textId="77777777" w:rsidR="000229B4" w:rsidRDefault="000229B4">
      <w:pPr>
        <w:pStyle w:val="i"/>
      </w:pPr>
      <w:r>
        <w:t xml:space="preserve">Know the round-trip time between sender and receiver, and keep track of </w:t>
      </w:r>
      <w:r>
        <w:rPr>
          <w:rStyle w:val="v"/>
        </w:rPr>
        <w:t>m</w:t>
      </w:r>
      <w:r>
        <w:t xml:space="preserve">, the number of messages sent during the last round-trip time. The receiver sends an absolute credit </w:t>
      </w:r>
      <w:r>
        <w:rPr>
          <w:rStyle w:val="v"/>
        </w:rPr>
        <w:t>n</w:t>
      </w:r>
      <w:r>
        <w:t xml:space="preserve">, and the sender sets its window to </w:t>
      </w:r>
      <w:r>
        <w:rPr>
          <w:rStyle w:val="v"/>
        </w:rPr>
        <w:t>n</w:t>
      </w:r>
      <w:r>
        <w:t xml:space="preserve"> – </w:t>
      </w:r>
      <w:r>
        <w:rPr>
          <w:rStyle w:val="v"/>
        </w:rPr>
        <w:t>m</w:t>
      </w:r>
      <w:r>
        <w:t xml:space="preserve">, since there are </w:t>
      </w:r>
      <w:r>
        <w:rPr>
          <w:rStyle w:val="v"/>
        </w:rPr>
        <w:t>m</w:t>
      </w:r>
      <w:r>
        <w:t xml:space="preserve"> messages outstanding that the receiver didn’t know about when it issued </w:t>
      </w:r>
      <w:r>
        <w:rPr>
          <w:rStyle w:val="v"/>
        </w:rPr>
        <w:t>n</w:t>
      </w:r>
      <w:r>
        <w:t xml:space="preserve"> credits. This works well for links </w:t>
      </w:r>
      <w:r w:rsidR="00F67F80">
        <w:t>with no buffering (for example, simple wires),</w:t>
      </w:r>
      <w:r>
        <w:t xml:space="preserve"> because the round-trip time is constant. It works poorly if the link has internal buffering</w:t>
      </w:r>
      <w:r w:rsidR="00F67F80">
        <w:t>,</w:t>
      </w:r>
      <w:r>
        <w:t xml:space="preserve"> because the round-trip time varies.</w:t>
      </w:r>
    </w:p>
    <w:p w14:paraId="54C03EE0" w14:textId="77777777" w:rsidR="000229B4" w:rsidRDefault="000229B4">
      <w:r>
        <w:t>Another form of flow control that is similar to backpressure is called ‘rate-based’. It assigns a maximum transmission bandwidth or ‘rate’ to each sender, undertakes to deliver traffic up to that bandwidth with high probability, and is free to discard excess traffic. The rate is measured by taking a moving average across some time window.</w:t>
      </w:r>
      <w:r>
        <w:rPr>
          <w:rStyle w:val="FootnoteReference"/>
        </w:rPr>
        <w:footnoteReference w:id="107"/>
      </w:r>
    </w:p>
    <w:p w14:paraId="6E390B23" w14:textId="77777777" w:rsidR="000229B4" w:rsidRDefault="000229B4">
      <w:pPr>
        <w:pStyle w:val="Heading3"/>
      </w:pPr>
      <w:r>
        <w:t>Framing</w:t>
      </w:r>
    </w:p>
    <w:p w14:paraId="1D6D2FE8" w14:textId="77777777" w:rsidR="000229B4" w:rsidRDefault="000229B4">
      <w:r>
        <w:t xml:space="preserve">The idea of framing (sometimes called ‘acquiring sync’) is to take a stream of </w:t>
      </w:r>
      <w:r>
        <w:rPr>
          <w:rStyle w:val="code"/>
        </w:rPr>
        <w:t>X</w:t>
      </w:r>
      <w:r>
        <w:t xml:space="preserve">’s and turn it into a stream of </w:t>
      </w:r>
      <w:r>
        <w:rPr>
          <w:rStyle w:val="code"/>
        </w:rPr>
        <w:t>Y</w:t>
      </w:r>
      <w:r>
        <w:t xml:space="preserve">’s. An </w:t>
      </w:r>
      <w:r>
        <w:rPr>
          <w:rStyle w:val="code"/>
        </w:rPr>
        <w:t>X</w:t>
      </w:r>
      <w:r>
        <w:t xml:space="preserve"> might be a bit and a </w:t>
      </w:r>
      <w:r>
        <w:rPr>
          <w:rStyle w:val="code"/>
        </w:rPr>
        <w:t>Y</w:t>
      </w:r>
      <w:r>
        <w:t xml:space="preserve"> a byte, or an </w:t>
      </w:r>
      <w:r>
        <w:rPr>
          <w:rStyle w:val="code"/>
        </w:rPr>
        <w:t>X</w:t>
      </w:r>
      <w:r>
        <w:t xml:space="preserve"> might be a byte and a </w:t>
      </w:r>
      <w:r>
        <w:rPr>
          <w:rStyle w:val="code"/>
        </w:rPr>
        <w:t>Y</w:t>
      </w:r>
      <w:r>
        <w:t xml:space="preserve"> a packet. This is a parsing problem. It occurs repeatedly in communications, at every level from analog signals through bit streams, byte streams, and streams of cells up to encoded procedure calls. We looked at this problem abstractly and in the absence of errors when we studied encoding and decoding in handout 7. For communication the parsing has to work even though physical problems such as noise can generate an arbitrary prefix of </w:t>
      </w:r>
      <w:r>
        <w:rPr>
          <w:rStyle w:val="code"/>
        </w:rPr>
        <w:t>X</w:t>
      </w:r>
      <w:r>
        <w:t xml:space="preserve">’s before a sequence of </w:t>
      </w:r>
      <w:r>
        <w:rPr>
          <w:rStyle w:val="code"/>
        </w:rPr>
        <w:t>X</w:t>
      </w:r>
      <w:r>
        <w:t>’s that correctly encode</w:t>
      </w:r>
      <w:r w:rsidR="00204DAB">
        <w:t>s</w:t>
      </w:r>
      <w:r>
        <w:t xml:space="preserve"> some </w:t>
      </w:r>
      <w:r>
        <w:rPr>
          <w:rStyle w:val="code"/>
        </w:rPr>
        <w:t>Y</w:t>
      </w:r>
      <w:r>
        <w:t>’s.</w:t>
      </w:r>
    </w:p>
    <w:p w14:paraId="00D3AA3B" w14:textId="77777777" w:rsidR="000229B4" w:rsidRDefault="000229B4">
      <w:r>
        <w:t xml:space="preserve">If an </w:t>
      </w:r>
      <w:r>
        <w:rPr>
          <w:rStyle w:val="code"/>
        </w:rPr>
        <w:t>X</w:t>
      </w:r>
      <w:r>
        <w:t xml:space="preserve"> is big enough to hold a label, framing is easy: You just label each </w:t>
      </w:r>
      <w:r>
        <w:rPr>
          <w:rStyle w:val="code"/>
        </w:rPr>
        <w:t>X</w:t>
      </w:r>
      <w:r>
        <w:t xml:space="preserve"> with the </w:t>
      </w:r>
      <w:r>
        <w:rPr>
          <w:rStyle w:val="code"/>
        </w:rPr>
        <w:t>Y</w:t>
      </w:r>
      <w:r>
        <w:t xml:space="preserve"> it is part of, and the position it occupies in that </w:t>
      </w:r>
      <w:r>
        <w:rPr>
          <w:rStyle w:val="code"/>
        </w:rPr>
        <w:t>Y</w:t>
      </w:r>
      <w:r>
        <w:t>. For example, to frame (or encapsulate) an IP packet on the Ethernet, just make the ‘protocol type’ field of the packet be ‘IP’, and if the packet is too big to fit in an Ethernet packet, break it up into ‘fragments’ and add a part number to each part. The receiver collects all the parts and puts them back together.</w:t>
      </w:r>
      <w:r>
        <w:rPr>
          <w:rStyle w:val="FootnoteReference"/>
        </w:rPr>
        <w:footnoteReference w:id="108"/>
      </w:r>
      <w:r>
        <w:t xml:space="preserve"> The jargon for the entire process is ‘fragmentation/re-assembly’.</w:t>
      </w:r>
    </w:p>
    <w:p w14:paraId="53364FD5" w14:textId="77777777" w:rsidR="000229B4" w:rsidRDefault="000229B4">
      <w:r>
        <w:t xml:space="preserve">If </w:t>
      </w:r>
      <w:r>
        <w:rPr>
          <w:rStyle w:val="code"/>
        </w:rPr>
        <w:t>X</w:t>
      </w:r>
      <w:r>
        <w:t xml:space="preserve"> is small, say a bit or a byte, or even the measurement of a signal’s voltage level, more cle</w:t>
      </w:r>
      <w:r>
        <w:t>v</w:t>
      </w:r>
      <w:r>
        <w:t>erness is needed. There are many possibilities, all based on the idea of a ‘sync’ pattern that a</w:t>
      </w:r>
      <w:r>
        <w:t>l</w:t>
      </w:r>
      <w:r>
        <w:t xml:space="preserve">lows the receiver to recognize the start of a </w:t>
      </w:r>
      <w:r w:rsidRPr="00204DAB">
        <w:rPr>
          <w:rStyle w:val="code"/>
        </w:rPr>
        <w:t>Y</w:t>
      </w:r>
      <w:r>
        <w:t xml:space="preserve"> no matter what the previous sequence of </w:t>
      </w:r>
      <w:r w:rsidRPr="00204DAB">
        <w:rPr>
          <w:rStyle w:val="code"/>
        </w:rPr>
        <w:t>X</w:t>
      </w:r>
      <w:r>
        <w:t>’s has been.</w:t>
      </w:r>
    </w:p>
    <w:p w14:paraId="65A17346" w14:textId="77777777" w:rsidR="000229B4" w:rsidRDefault="000229B4">
      <w:pPr>
        <w:pStyle w:val="i"/>
      </w:pPr>
      <w:r>
        <w:t xml:space="preserve">Certain </w:t>
      </w:r>
      <w:r w:rsidRPr="00204DAB">
        <w:rPr>
          <w:rStyle w:val="e"/>
        </w:rPr>
        <w:t>values</w:t>
      </w:r>
      <w:r>
        <w:t xml:space="preserve"> of </w:t>
      </w:r>
      <w:r>
        <w:rPr>
          <w:rStyle w:val="code"/>
        </w:rPr>
        <w:t>X</w:t>
      </w:r>
      <w:r>
        <w:t xml:space="preserve"> can be reserved to mark the beginning or the end of a </w:t>
      </w:r>
      <w:r>
        <w:rPr>
          <w:rStyle w:val="code"/>
        </w:rPr>
        <w:t>Y</w:t>
      </w:r>
      <w:r>
        <w:t xml:space="preserve">. In </w:t>
      </w:r>
      <w:r>
        <w:rPr>
          <w:smallCaps/>
        </w:rPr>
        <w:t>fddi</w:t>
      </w:r>
      <w:r>
        <w:rPr>
          <w:rStyle w:val="FootnoteReference"/>
        </w:rPr>
        <w:footnoteReference w:id="109"/>
      </w:r>
      <w:r>
        <w:t>, for e</w:t>
      </w:r>
      <w:r>
        <w:t>x</w:t>
      </w:r>
      <w:r>
        <w:t>ample, 4 bits of data are coded in 5 bits on the wire</w:t>
      </w:r>
      <w:r w:rsidR="00204DAB">
        <w:t xml:space="preserve"> (this is called a 4/5 code)</w:t>
      </w:r>
      <w:r>
        <w:t>. This is done because the wire doesn’t work if there are too many 0’s or too many 1’s in a row, so it’s not possible to simply send the data bytes. However, the wire’s demands are weak enough that there are more than 16 allowable 5-bit combinations, and one of these is used as the sync mark for the start of a packet.</w:t>
      </w:r>
      <w:r>
        <w:rPr>
          <w:rStyle w:val="FootnoteReference"/>
        </w:rPr>
        <w:footnoteReference w:id="110"/>
      </w:r>
      <w:r>
        <w:t xml:space="preserve"> If a ‘sync’ appears in the middle of a packet, that is taken as an error, and the next legal symbol is the start of a new packet. A simpler version of this idea requires at least one transition on every bit (in</w:t>
      </w:r>
      <w:r w:rsidR="00204DAB">
        <w:t xml:space="preserve"> 10 Mb</w:t>
      </w:r>
      <w:r>
        <w:t xml:space="preserve"> Ethernet) or byte (in RS-232); the a</w:t>
      </w:r>
      <w:r>
        <w:t>b</w:t>
      </w:r>
      <w:r>
        <w:t>sence of a transition for a bit or byte time is a sync.</w:t>
      </w:r>
    </w:p>
    <w:p w14:paraId="7DD02203" w14:textId="77777777" w:rsidR="000229B4" w:rsidRDefault="000229B4">
      <w:pPr>
        <w:pStyle w:val="i"/>
      </w:pPr>
      <w:r>
        <w:t xml:space="preserve">Certain </w:t>
      </w:r>
      <w:r w:rsidRPr="00204DAB">
        <w:rPr>
          <w:rStyle w:val="e"/>
        </w:rPr>
        <w:t>sequences</w:t>
      </w:r>
      <w:r>
        <w:t xml:space="preserve"> of </w:t>
      </w:r>
      <w:r>
        <w:rPr>
          <w:rStyle w:val="code"/>
        </w:rPr>
        <w:t>X</w:t>
      </w:r>
      <w:r>
        <w:t xml:space="preserve"> can be reserved to mark the beginning of a </w:t>
      </w:r>
      <w:r>
        <w:rPr>
          <w:rStyle w:val="code"/>
        </w:rPr>
        <w:t>Y</w:t>
      </w:r>
      <w:r>
        <w:t xml:space="preserve">. If these sequences occur in the data, they must be ‘escaped’ or coded in some other way. A familiar example is C’s literal strings, in which </w:t>
      </w:r>
      <w:r>
        <w:rPr>
          <w:rStyle w:val="code"/>
        </w:rPr>
        <w:t>'\'</w:t>
      </w:r>
      <w:r>
        <w:t xml:space="preserve"> is used as an escape, and to represent a </w:t>
      </w:r>
      <w:r>
        <w:rPr>
          <w:rStyle w:val="code"/>
        </w:rPr>
        <w:t>'\'</w:t>
      </w:r>
      <w:r>
        <w:t xml:space="preserve"> you must write </w:t>
      </w:r>
      <w:r>
        <w:rPr>
          <w:rStyle w:val="code"/>
        </w:rPr>
        <w:t>'\\'</w:t>
      </w:r>
      <w:r>
        <w:t xml:space="preserve">. In </w:t>
      </w:r>
      <w:r>
        <w:rPr>
          <w:smallCaps/>
        </w:rPr>
        <w:t>hdlc</w:t>
      </w:r>
      <w:r>
        <w:t xml:space="preserve"> an </w:t>
      </w:r>
      <w:r>
        <w:rPr>
          <w:rStyle w:val="code"/>
        </w:rPr>
        <w:t>X</w:t>
      </w:r>
      <w:r>
        <w:t xml:space="preserve"> is a bit, the rule is that more than </w:t>
      </w:r>
      <w:r>
        <w:rPr>
          <w:rStyle w:val="v"/>
        </w:rPr>
        <w:t>n</w:t>
      </w:r>
      <w:r>
        <w:t xml:space="preserve"> 0 bits is a sync for some small value of </w:t>
      </w:r>
      <w:r>
        <w:rPr>
          <w:rStyle w:val="v"/>
        </w:rPr>
        <w:t>n</w:t>
      </w:r>
      <w:r>
        <w:t xml:space="preserve">, and the escape mechanism, called ‘bit-stuffing’, adds a 1 after each sequence of </w:t>
      </w:r>
      <w:r>
        <w:rPr>
          <w:rStyle w:val="v"/>
        </w:rPr>
        <w:t>n</w:t>
      </w:r>
      <w:r>
        <w:t xml:space="preserve"> data zeros when sending and removes it when receiving. In RS-232 an </w:t>
      </w:r>
      <w:r>
        <w:rPr>
          <w:rStyle w:val="code"/>
        </w:rPr>
        <w:t>X</w:t>
      </w:r>
      <w:r>
        <w:t xml:space="preserve"> is a high or low voltage level, sampled at say 10 times the bit rate, a </w:t>
      </w:r>
      <w:r>
        <w:rPr>
          <w:rStyle w:val="code"/>
        </w:rPr>
        <w:t>Y</w:t>
      </w:r>
      <w:r>
        <w:t xml:space="preserve"> is (usually) 8 data bits plus a ‘start bit’ which must be high and a ‘stop bit’ which must be low. Thus every </w:t>
      </w:r>
      <w:r>
        <w:rPr>
          <w:rStyle w:val="code"/>
        </w:rPr>
        <w:t>Y</w:t>
      </w:r>
      <w:r>
        <w:t xml:space="preserve"> begins with a low-high transition which determines the phase for the rest of the </w:t>
      </w:r>
      <w:r>
        <w:rPr>
          <w:rStyle w:val="code"/>
        </w:rPr>
        <w:t>Y</w:t>
      </w:r>
      <w:r>
        <w:t xml:space="preserve"> (this is called ‘clock recovery’), and a s</w:t>
      </w:r>
      <w:r>
        <w:t>e</w:t>
      </w:r>
      <w:r>
        <w:t>quence of 9 or more bit-times worth of low is a sync.</w:t>
      </w:r>
    </w:p>
    <w:p w14:paraId="34B5C846" w14:textId="77777777" w:rsidR="000229B4" w:rsidRDefault="000229B4">
      <w:pPr>
        <w:pStyle w:val="i"/>
      </w:pPr>
      <w:r>
        <w:t xml:space="preserve">The sequences used for sync can be detected </w:t>
      </w:r>
      <w:r w:rsidRPr="00204DAB">
        <w:rPr>
          <w:rStyle w:val="e"/>
        </w:rPr>
        <w:t>probabilistically</w:t>
      </w:r>
      <w:r>
        <w:t>. In telephony T-1 signaling there is a ‘frame’ of 193 bits, one sync bit and 192 data bits. The data bits can be arbitrary, but they are xored with a ‘scrambling’ sequence to make them pseudo-random. The encoding specifies a definite pattern (say “010101”) for the sync bits of successive frames (which are not scrambled). The receiver decodes by guessing the start of a frame and checking a number of frames for the sync pattern. If it’s not there, the receiver makes a different guess. After at most 193 tries it will have guessed right. This takes a lot longer than the previous schemes to acquire sync, but it uses a constant amount of extra bandwidth (unlike escape schemes), and much less than fixed sync schemes: 1/193 for T-1 instead of 1/5 for FDDI, 1/2 for Ethernet, or 1/10 for RS-232.</w:t>
      </w:r>
    </w:p>
    <w:p w14:paraId="3CD0F095" w14:textId="77777777" w:rsidR="000229B4" w:rsidRDefault="000229B4">
      <w:pPr>
        <w:pStyle w:val="Heading3"/>
      </w:pPr>
      <w:r>
        <w:t>Multiplexing</w:t>
      </w:r>
    </w:p>
    <w:p w14:paraId="36AA6516" w14:textId="77777777" w:rsidR="000229B4" w:rsidRDefault="000229B4">
      <w:r>
        <w:t>Multiplexing is a way to share a link among multiple senders and receivers. It raises two issues:</w:t>
      </w:r>
    </w:p>
    <w:p w14:paraId="41F4D87B" w14:textId="77777777" w:rsidR="000229B4" w:rsidRDefault="000229B4">
      <w:pPr>
        <w:pStyle w:val="i"/>
      </w:pPr>
      <w:r>
        <w:rPr>
          <w:rStyle w:val="e"/>
        </w:rPr>
        <w:t>Arbitration</w:t>
      </w:r>
      <w:r>
        <w:t xml:space="preserve"> (for the sender)—when to send.</w:t>
      </w:r>
    </w:p>
    <w:p w14:paraId="6921B834" w14:textId="77777777" w:rsidR="000229B4" w:rsidRDefault="000229B4">
      <w:pPr>
        <w:pStyle w:val="i"/>
      </w:pPr>
      <w:r>
        <w:rPr>
          <w:rStyle w:val="e"/>
        </w:rPr>
        <w:t>Addressing</w:t>
      </w:r>
      <w:r>
        <w:t xml:space="preserve"> (for the receiver)—when to receive.</w:t>
      </w:r>
    </w:p>
    <w:p w14:paraId="4DA494B5" w14:textId="77777777" w:rsidR="000229B4" w:rsidRDefault="000229B4">
      <w:r>
        <w:t>A ‘multiplexer’ implements arbitration; it combines traffic from several input links onto one ou</w:t>
      </w:r>
      <w:r>
        <w:t>t</w:t>
      </w:r>
      <w:r>
        <w:t>put link. A ‘de</w:t>
      </w:r>
      <w:r>
        <w:softHyphen/>
        <w:t>multiplexer’ implements addressing; it separates traffic from one input link onto several output links. The multi</w:t>
      </w:r>
      <w:r>
        <w:softHyphen/>
        <w:t xml:space="preserve">plexed links are called ‘sub-channels’ of the one link, and each one has an address. Figure 1 shows various examples; the ovals are buffers. </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4A99E7B6" w14:textId="77777777">
        <w:tc>
          <w:tcPr>
            <w:tcW w:w="9018" w:type="dxa"/>
          </w:tcPr>
          <w:p w14:paraId="3DE9BA39" w14:textId="031070DC" w:rsidR="009C795B" w:rsidRDefault="006E6F29" w:rsidP="00731E74">
            <w:pPr>
              <w:pStyle w:val="picture"/>
              <w:framePr w:w="0" w:hSpace="0" w:vSpace="0" w:wrap="auto" w:xAlign="left" w:yAlign="inline"/>
            </w:pPr>
            <w:r>
              <w:rPr>
                <w:noProof/>
                <w:sz w:val="20"/>
              </w:rPr>
              <w:drawing>
                <wp:inline distT="0" distB="0" distL="0" distR="0" wp14:anchorId="509F1879" wp14:editId="24F26B70">
                  <wp:extent cx="3374390" cy="329819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374390" cy="3298190"/>
                          </a:xfrm>
                          <a:prstGeom prst="rect">
                            <a:avLst/>
                          </a:prstGeom>
                          <a:noFill/>
                          <a:ln>
                            <a:noFill/>
                          </a:ln>
                        </pic:spPr>
                      </pic:pic>
                    </a:graphicData>
                  </a:graphic>
                </wp:inline>
              </w:drawing>
            </w:r>
          </w:p>
        </w:tc>
      </w:tr>
      <w:tr w:rsidR="009C795B" w14:paraId="77BA9671" w14:textId="77777777">
        <w:tc>
          <w:tcPr>
            <w:tcW w:w="9018" w:type="dxa"/>
          </w:tcPr>
          <w:p w14:paraId="0D5B0424" w14:textId="77777777" w:rsidR="009C795B" w:rsidRDefault="009C795B" w:rsidP="00B35D7B">
            <w:pPr>
              <w:pStyle w:val="Caption"/>
              <w:framePr w:hSpace="0" w:wrap="auto" w:xAlign="left" w:yAlign="inline"/>
              <w:suppressOverlap w:val="0"/>
            </w:pPr>
            <w:r>
              <w:rPr>
                <w:b/>
              </w:rPr>
              <w:t>Fig. 1.</w:t>
            </w:r>
            <w:r>
              <w:t xml:space="preserve">  Multiplexers and </w:t>
            </w:r>
            <w:r w:rsidRPr="00B35D7B">
              <w:t>demultiplexers</w:t>
            </w:r>
            <w:r>
              <w:t>. Traffic flows from left to right. Fatter lines are faster channels.</w:t>
            </w:r>
          </w:p>
        </w:tc>
      </w:tr>
    </w:tbl>
    <w:p w14:paraId="4C2A6430" w14:textId="77777777" w:rsidR="000229B4" w:rsidRDefault="000229B4">
      <w:r>
        <w:t>There are three main reasons for multiplexers:</w:t>
      </w:r>
    </w:p>
    <w:p w14:paraId="11525816" w14:textId="77777777" w:rsidR="000229B4" w:rsidRDefault="000229B4">
      <w:pPr>
        <w:pStyle w:val="b"/>
      </w:pPr>
      <w:r>
        <w:t>Traffic may flow between one node and many on a single wire, for example when the one node is a busy server or the head end of a cable TV system.</w:t>
      </w:r>
    </w:p>
    <w:p w14:paraId="1F0A04E2" w14:textId="77777777" w:rsidR="000229B4" w:rsidRDefault="000229B4">
      <w:pPr>
        <w:pStyle w:val="b"/>
      </w:pPr>
      <w:r>
        <w:t>One wide wire may be cheaper than many narrow ones, because there is only one thing to install and maintain, or because there is only one connection at the other end. Of course the wide wire is more expensive than a single narrow one, and the multi</w:t>
      </w:r>
      <w:r>
        <w:softHyphen/>
        <w:t>plexers must also be paid for.</w:t>
      </w:r>
    </w:p>
    <w:p w14:paraId="5E6A111D" w14:textId="77777777" w:rsidR="000229B4" w:rsidRDefault="000229B4">
      <w:pPr>
        <w:pStyle w:val="b"/>
      </w:pPr>
      <w:r>
        <w:t>Traffic aggregated from several links may be more predictable than traffic from a single one. This happens when traffic is bursty (varies in bandwidth) but uncorrelated on the input links. An extreme form of bursty traffic is either absent or present at full bandwidth. This is sta</w:t>
      </w:r>
      <w:r>
        <w:t>n</w:t>
      </w:r>
      <w:r>
        <w:t>dard in telephony, where extensive measurements of line uti</w:t>
      </w:r>
      <w:r>
        <w:softHyphen/>
        <w:t>liza</w:t>
      </w:r>
      <w:r>
        <w:softHyphen/>
        <w:t>tion have shown that it’s very unlikely for more than 10% of the lines to be active at one time</w:t>
      </w:r>
      <w:r w:rsidR="00BA57F9">
        <w:t>, at least for voice calls</w:t>
      </w:r>
      <w:r>
        <w:t>.</w:t>
      </w:r>
    </w:p>
    <w:p w14:paraId="261F7C86" w14:textId="77777777" w:rsidR="000229B4" w:rsidRDefault="000229B4">
      <w:r>
        <w:t>There are many techniques for multiplexing. In the analog domain:</w:t>
      </w:r>
    </w:p>
    <w:p w14:paraId="20F8E53E" w14:textId="77777777" w:rsidR="000229B4" w:rsidRDefault="000229B4">
      <w:pPr>
        <w:pStyle w:val="b"/>
      </w:pPr>
      <w:r>
        <w:rPr>
          <w:rStyle w:val="e"/>
        </w:rPr>
        <w:t>Frequency division</w:t>
      </w:r>
      <w:r>
        <w:rPr>
          <w:i/>
        </w:rPr>
        <w:t xml:space="preserve"> </w:t>
      </w:r>
      <w:r>
        <w:t xml:space="preserve"> (</w:t>
      </w:r>
      <w:r>
        <w:rPr>
          <w:sz w:val="20"/>
        </w:rPr>
        <w:t>FDM</w:t>
      </w:r>
      <w:r>
        <w:t>) uses a separate frequency band for each sub-channel, taking a</w:t>
      </w:r>
      <w:r>
        <w:t>d</w:t>
      </w:r>
      <w:r>
        <w:t xml:space="preserve">vantage of the fact that </w:t>
      </w:r>
      <w:r>
        <w:rPr>
          <w:i/>
        </w:rPr>
        <w:t>e</w:t>
      </w:r>
      <w:r>
        <w:rPr>
          <w:i/>
          <w:position w:val="6"/>
          <w:sz w:val="20"/>
        </w:rPr>
        <w:t>int</w:t>
      </w:r>
      <w:r>
        <w:t xml:space="preserve"> is a convenient basis set of orthogonal functions. The address is the frequency band of the sub-channel. </w:t>
      </w:r>
      <w:r>
        <w:rPr>
          <w:sz w:val="20"/>
        </w:rPr>
        <w:t>FDM</w:t>
      </w:r>
      <w:r>
        <w:t xml:space="preserve"> is used to subdivide the electromagnetic spe</w:t>
      </w:r>
      <w:r>
        <w:t>c</w:t>
      </w:r>
      <w:r>
        <w:t>trum in free space, o</w:t>
      </w:r>
      <w:r w:rsidR="00BA57F9">
        <w:t>n cables, and on optical fibers.</w:t>
      </w:r>
      <w:r>
        <w:t xml:space="preserve"> </w:t>
      </w:r>
      <w:r w:rsidR="00BA57F9">
        <w:t xml:space="preserve">On </w:t>
      </w:r>
      <w:r>
        <w:t>fibers it’s usually called ‘wave div</w:t>
      </w:r>
      <w:r>
        <w:t>i</w:t>
      </w:r>
      <w:r>
        <w:t>sion multiplexing’</w:t>
      </w:r>
      <w:r w:rsidR="00BA57F9">
        <w:t>, and they talk about wavelength rather than frequency, but of course it’s the same thing.</w:t>
      </w:r>
    </w:p>
    <w:p w14:paraId="077F36B8" w14:textId="77777777" w:rsidR="000229B4" w:rsidRDefault="000229B4">
      <w:pPr>
        <w:pStyle w:val="b"/>
      </w:pPr>
      <w:r>
        <w:rPr>
          <w:rStyle w:val="e"/>
        </w:rPr>
        <w:t>Code division</w:t>
      </w:r>
      <w:r>
        <w:t xml:space="preserve"> (</w:t>
      </w:r>
      <w:r>
        <w:rPr>
          <w:sz w:val="20"/>
        </w:rPr>
        <w:t>CDM</w:t>
      </w:r>
      <w:r w:rsidR="00BA57F9" w:rsidRPr="00BA57F9">
        <w:t>, usually c</w:t>
      </w:r>
      <w:r w:rsidR="00BA57F9">
        <w:t xml:space="preserve">alled </w:t>
      </w:r>
      <w:r w:rsidR="00BA57F9" w:rsidRPr="00BA57F9">
        <w:rPr>
          <w:sz w:val="20"/>
        </w:rPr>
        <w:t xml:space="preserve">CDMA </w:t>
      </w:r>
      <w:r w:rsidR="00BA57F9">
        <w:t>for ‘code division multiple access’</w:t>
      </w:r>
      <w:r>
        <w:t>) uses a diffe</w:t>
      </w:r>
      <w:r>
        <w:t>r</w:t>
      </w:r>
      <w:r>
        <w:t>ent coordinate system in which a ba</w:t>
      </w:r>
      <w:r>
        <w:softHyphen/>
        <w:t>sis vector is a time-dependent sequence of frequencies. This smears out the cross-talk between different sub-channels. The address is the ‘code’, the sequence of frequen</w:t>
      </w:r>
      <w:r>
        <w:softHyphen/>
        <w:t xml:space="preserve">cies. </w:t>
      </w:r>
      <w:r>
        <w:rPr>
          <w:sz w:val="20"/>
        </w:rPr>
        <w:t>CDM</w:t>
      </w:r>
      <w:r>
        <w:t xml:space="preserve"> is used for </w:t>
      </w:r>
      <w:r w:rsidR="00BA57F9">
        <w:t>military communications and in</w:t>
      </w:r>
      <w:r>
        <w:t xml:space="preserve"> new</w:t>
      </w:r>
      <w:r w:rsidR="00BA57F9">
        <w:t>er varieties</w:t>
      </w:r>
      <w:r>
        <w:t xml:space="preserve"> of cellular tele</w:t>
      </w:r>
      <w:r>
        <w:softHyphen/>
        <w:t xml:space="preserve">phony. Figure 2 illustrates the simplest form of </w:t>
      </w:r>
      <w:r>
        <w:rPr>
          <w:sz w:val="20"/>
        </w:rPr>
        <w:t>CDM</w:t>
      </w:r>
      <w:r>
        <w:t xml:space="preserve">, in which </w:t>
      </w:r>
      <w:r>
        <w:rPr>
          <w:rStyle w:val="v"/>
        </w:rPr>
        <w:t>n</w:t>
      </w:r>
      <w:r>
        <w:t xml:space="preserve"> senders share a digital channel. Bits on the channel have length 1, each sender’s bits have length </w:t>
      </w:r>
      <w:r>
        <w:rPr>
          <w:rStyle w:val="v"/>
        </w:rPr>
        <w:t>n</w:t>
      </w:r>
      <w:r>
        <w:t xml:space="preserve"> (5 in the figure), and a sender has an </w:t>
      </w:r>
      <w:r>
        <w:rPr>
          <w:rStyle w:val="v"/>
        </w:rPr>
        <w:t>n</w:t>
      </w:r>
      <w:r>
        <w:t xml:space="preserve">-bit ‘code’ </w:t>
      </w:r>
      <w:r w:rsidR="00BA57F9">
        <w:t xml:space="preserve">(10010 in the figure) which it </w:t>
      </w:r>
      <w:r>
        <w:t>xor’s with its current data bit. The receiver xor’s the code in again and looks for either all zeros or all ones. If it sees something intermediate, that is interference from a sender with a different code. If the codes are sufficiently orthogonal (agree in few enough bits), the contributions of other sen</w:t>
      </w:r>
      <w:r>
        <w:t>d</w:t>
      </w:r>
      <w:r>
        <w:t>ers will cancel out. Clearly longer code words work better.</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0DB80E9E" w14:textId="77777777">
        <w:tc>
          <w:tcPr>
            <w:tcW w:w="9018" w:type="dxa"/>
          </w:tcPr>
          <w:p w14:paraId="3662F75A" w14:textId="1576973B" w:rsidR="009C795B" w:rsidRDefault="006E6F29" w:rsidP="00731E74">
            <w:pPr>
              <w:pStyle w:val="picture"/>
              <w:framePr w:w="0" w:hSpace="0" w:vSpace="0" w:wrap="auto" w:xAlign="left" w:yAlign="inline"/>
            </w:pPr>
            <w:r>
              <w:rPr>
                <w:noProof/>
                <w:sz w:val="20"/>
              </w:rPr>
              <w:drawing>
                <wp:inline distT="0" distB="0" distL="0" distR="0" wp14:anchorId="027AB766" wp14:editId="7F69B5F6">
                  <wp:extent cx="2726690" cy="26289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726690" cy="2628900"/>
                          </a:xfrm>
                          <a:prstGeom prst="rect">
                            <a:avLst/>
                          </a:prstGeom>
                          <a:noFill/>
                          <a:ln>
                            <a:noFill/>
                          </a:ln>
                        </pic:spPr>
                      </pic:pic>
                    </a:graphicData>
                  </a:graphic>
                </wp:inline>
              </w:drawing>
            </w:r>
          </w:p>
        </w:tc>
      </w:tr>
      <w:tr w:rsidR="009C795B" w14:paraId="75C954B4" w14:textId="77777777">
        <w:tc>
          <w:tcPr>
            <w:tcW w:w="9018" w:type="dxa"/>
          </w:tcPr>
          <w:p w14:paraId="69156B7C" w14:textId="77777777" w:rsidR="009C795B" w:rsidRDefault="009C795B" w:rsidP="00B35D7B">
            <w:pPr>
              <w:pStyle w:val="Caption"/>
              <w:framePr w:hSpace="0" w:wrap="auto" w:xAlign="left" w:yAlign="inline"/>
              <w:suppressOverlap w:val="0"/>
            </w:pPr>
            <w:r>
              <w:rPr>
                <w:b/>
              </w:rPr>
              <w:t>Fig 2:</w:t>
            </w:r>
            <w:r>
              <w:t xml:space="preserve"> Simple code division multiplexing</w:t>
            </w:r>
          </w:p>
        </w:tc>
      </w:tr>
    </w:tbl>
    <w:p w14:paraId="47C3635E" w14:textId="77777777" w:rsidR="000229B4" w:rsidRDefault="000229B4">
      <w:r>
        <w:t>In the digital domain time-division multiplexing (</w:t>
      </w:r>
      <w:r>
        <w:rPr>
          <w:sz w:val="20"/>
        </w:rPr>
        <w:t>TDM</w:t>
      </w:r>
      <w:r>
        <w:t>) is the standard method. It comes in two flavors:</w:t>
      </w:r>
    </w:p>
    <w:p w14:paraId="2DC7EF3B" w14:textId="77777777" w:rsidR="000229B4" w:rsidRDefault="000229B4">
      <w:r>
        <w:t>—</w:t>
      </w:r>
      <w:r>
        <w:rPr>
          <w:rStyle w:val="e"/>
        </w:rPr>
        <w:t>Fixed</w:t>
      </w:r>
      <w:r>
        <w:t xml:space="preserve"> </w:t>
      </w:r>
      <w:r>
        <w:rPr>
          <w:sz w:val="20"/>
        </w:rPr>
        <w:t>TDM</w:t>
      </w:r>
      <w:r>
        <w:t xml:space="preserve">, in which </w:t>
      </w:r>
      <w:r>
        <w:rPr>
          <w:rStyle w:val="v"/>
        </w:rPr>
        <w:t>n</w:t>
      </w:r>
      <w:r>
        <w:t xml:space="preserve"> sub-channels are multiplexed by dividing the data sequence on the main channel into fixed-size slots (single bits, bytes, or whatever) and assigning every </w:t>
      </w:r>
      <w:r>
        <w:rPr>
          <w:i/>
        </w:rPr>
        <w:t>n</w:t>
      </w:r>
      <w:r>
        <w:t>th slot to the same sub-channel. Usually all the slots are the same size, but it’s sufficient for the sequence of slot sizes to be fixed. The 1.5 Mbit/sec T1 line that we discussed earlier, for ex</w:t>
      </w:r>
      <w:r>
        <w:softHyphen/>
        <w:t>ample, has 24 sub-channels and ‘frames’ of 193 bits. One bit marks the start of the frame, after which the first byte belongs to sub-channel 1, the second to sub-channel 2, and so forth. Slots are numbered from the start of the frame, and a sub-channel’s slot number is its address. Note that this scheme requires framing to find the start of the frame (hence the name). But the addressing has no direct code (there is an “internal fragmentation” cost if the fixed channels are not fully utilized).</w:t>
      </w:r>
    </w:p>
    <w:p w14:paraId="6A317B5B" w14:textId="77777777" w:rsidR="000229B4" w:rsidRDefault="000229B4">
      <w:r>
        <w:t>—</w:t>
      </w:r>
      <w:r>
        <w:rPr>
          <w:rStyle w:val="e"/>
        </w:rPr>
        <w:t>Variable</w:t>
      </w:r>
      <w:r>
        <w:t xml:space="preserve"> </w:t>
      </w:r>
      <w:r>
        <w:rPr>
          <w:sz w:val="20"/>
        </w:rPr>
        <w:t>TDM</w:t>
      </w:r>
      <w:r>
        <w:t>, in which the data sequence on the main channel is divided into ‘packets’. One packet carries data for one sub-channel, and the address of the sub-channel appears explicitly in the packet. If the packets are fixed size, they are often called ‘cells’, as in the Asynchronous Transfer Mode (</w:t>
      </w:r>
      <w:r>
        <w:rPr>
          <w:sz w:val="20"/>
        </w:rPr>
        <w:t>ATM</w:t>
      </w:r>
      <w:r>
        <w:t>) networking standard. Fixed-size packets are used in other contexts, ho</w:t>
      </w:r>
      <w:r>
        <w:t>w</w:t>
      </w:r>
      <w:r>
        <w:t>ever, for instance to carry load and store mes</w:t>
      </w:r>
      <w:r>
        <w:softHyphen/>
        <w:t>sages on a programmed I/O bus. Variable sized packets (up to some maxi</w:t>
      </w:r>
      <w:r>
        <w:softHyphen/>
        <w:t xml:space="preserve">mum that either is fixed or depends on the link) are usual in computer networking, for example on the Ethernet, token ring, </w:t>
      </w:r>
      <w:r>
        <w:rPr>
          <w:sz w:val="20"/>
        </w:rPr>
        <w:t>FDDI</w:t>
      </w:r>
      <w:r>
        <w:t xml:space="preserve">, or Internet, as well as for </w:t>
      </w:r>
      <w:r>
        <w:rPr>
          <w:sz w:val="20"/>
        </w:rPr>
        <w:t>DMA</w:t>
      </w:r>
      <w:r>
        <w:t xml:space="preserve"> bursts on I/O busses.</w:t>
      </w:r>
    </w:p>
    <w:p w14:paraId="0756327F" w14:textId="77777777" w:rsidR="000229B4" w:rsidRDefault="000229B4">
      <w:r>
        <w:t xml:space="preserve">All these methods fix the division of bandwidth among sub-channels except for variable </w:t>
      </w:r>
      <w:r>
        <w:rPr>
          <w:sz w:val="20"/>
        </w:rPr>
        <w:t>TDM</w:t>
      </w:r>
      <w:r>
        <w:t>, which is thus better suited to handle the burstiness of computer traffic. This is the only archite</w:t>
      </w:r>
      <w:r>
        <w:t>c</w:t>
      </w:r>
      <w:r>
        <w:t xml:space="preserve">tural difference among them. But there are other architectural differences among multiplexers, resulting from the different ways of coding the basic function of </w:t>
      </w:r>
      <w:r>
        <w:rPr>
          <w:rStyle w:val="e"/>
        </w:rPr>
        <w:t>arbitrating</w:t>
      </w:r>
      <w:r>
        <w:t xml:space="preserve"> among the input channels. The fixed schemes do this in a fixed way that is determined which the sub-channels are assigned. This is illustrated at the top of figure 1, where the wide main channel has enough bandwidth to carry all the traffic the input channels can offer. Arbitration is still necessary when a sub-chan</w:t>
      </w:r>
      <w:r>
        <w:softHyphen/>
        <w:t>nel is assigned to an input channel; this operation is usually called ‘circuit setup’.</w:t>
      </w:r>
    </w:p>
    <w:p w14:paraId="10DBDCD9" w14:textId="77777777" w:rsidR="000229B4" w:rsidRDefault="000229B4">
      <w:r>
        <w:t xml:space="preserve">With variable </w:t>
      </w:r>
      <w:r>
        <w:rPr>
          <w:sz w:val="20"/>
        </w:rPr>
        <w:t>TDM</w:t>
      </w:r>
      <w:r>
        <w:t xml:space="preserve"> there are many ways to arbitrate, but they fall into two main classes, which parallel the two methods of flow control described in the section on links above:</w:t>
      </w:r>
    </w:p>
    <w:p w14:paraId="5DB438D6" w14:textId="77777777" w:rsidR="000229B4" w:rsidRDefault="000229B4">
      <w:pPr>
        <w:pStyle w:val="b"/>
      </w:pPr>
      <w:r>
        <w:rPr>
          <w:rStyle w:val="e"/>
        </w:rPr>
        <w:t>Collision</w:t>
      </w:r>
      <w:r>
        <w:t xml:space="preserve"> (parallel to backoff): an input channel simply sends its traffic, but has some way to tell whether the traffic was accepted. If not, it ‘backs off’ by waiting for a while, and then r</w:t>
      </w:r>
      <w:r>
        <w:t>e</w:t>
      </w:r>
      <w:r>
        <w:t>tries. The input channel can get an explicit and immediate collision signal, as on the Ethernet, it can get a delayed collision signal in the form of a ‘negative acknowledgment’, or it can i</w:t>
      </w:r>
      <w:r>
        <w:t>n</w:t>
      </w:r>
      <w:r>
        <w:t xml:space="preserve">fer a collision from the lack of an acknowledgment, as in </w:t>
      </w:r>
      <w:r>
        <w:rPr>
          <w:sz w:val="20"/>
        </w:rPr>
        <w:t>TCP</w:t>
      </w:r>
      <w:r>
        <w:t>.</w:t>
      </w:r>
    </w:p>
    <w:p w14:paraId="65F558EF" w14:textId="77777777" w:rsidR="000229B4" w:rsidRDefault="000229B4">
      <w:pPr>
        <w:pStyle w:val="b"/>
      </w:pPr>
      <w:r>
        <w:rPr>
          <w:rStyle w:val="e"/>
        </w:rPr>
        <w:t>Scheduling</w:t>
      </w:r>
      <w:r>
        <w:t xml:space="preserve"> (parallel to backpressure): an input channel request</w:t>
      </w:r>
      <w:r w:rsidR="007F369A">
        <w:t>s</w:t>
      </w:r>
      <w:r>
        <w:t xml:space="preserve"> service and the mult</w:t>
      </w:r>
      <w:r>
        <w:t>i</w:t>
      </w:r>
      <w:r>
        <w:t>plexer even</w:t>
      </w:r>
      <w:r>
        <w:softHyphen/>
        <w:t>tually grants it; I/O busses and token rings work this way. Granting can be central</w:t>
      </w:r>
      <w:r>
        <w:softHyphen/>
        <w:t xml:space="preserve">ized, as in many I/O busses, or distributed, as in a daisy-chained bus or a token ring like </w:t>
      </w:r>
      <w:r>
        <w:rPr>
          <w:smallCaps/>
        </w:rPr>
        <w:t>fddi</w:t>
      </w:r>
      <w:r>
        <w:t>.</w:t>
      </w:r>
    </w:p>
    <w:p w14:paraId="1061B7F2" w14:textId="77777777" w:rsidR="000229B4" w:rsidRDefault="000229B4">
      <w:r>
        <w:t xml:space="preserve">Flow control means buffering, as we saw earlier, and there are several ways to arrange buffering around a multiplexer, shown on the left side of figure 1. Having the buffers near the arbitration point is good because it reduces the round-trip time </w:t>
      </w:r>
      <w:r>
        <w:rPr>
          <w:rStyle w:val="v"/>
        </w:rPr>
        <w:t>r</w:t>
      </w:r>
      <w:r>
        <w:t xml:space="preserve"> and hence the size of the buffers. Output buffering is good because it allows arbitration to ignore contention for the output until the buffer fills up, but the buffer may cost more because it has to accept traffic at the total band</w:t>
      </w:r>
      <w:r>
        <w:softHyphen/>
        <w:t xml:space="preserve">width of all the inputs. A switch </w:t>
      </w:r>
      <w:r w:rsidR="00782977">
        <w:t>implemented</w:t>
      </w:r>
      <w:r>
        <w:t xml:space="preserve"> by a shared memory pays this cost automatically, and the shared memory acts as a shared buffer for all the outputs.</w:t>
      </w:r>
    </w:p>
    <w:p w14:paraId="0FDA80B4" w14:textId="77777777" w:rsidR="000229B4" w:rsidRDefault="000229B4">
      <w:r>
        <w:t>A multiplexer can be centralized, like a T1 multiplexer or a crosspoint in a cross</w:t>
      </w:r>
      <w:r>
        <w:softHyphen/>
        <w:t>bar switch, or it can be distributed along a bus. It seems natural to use scheduling with a centralized multiplexer and collision with a distributed one, but the examples of the Monarch memory switch</w:t>
      </w:r>
      <w:r>
        <w:rPr>
          <w:rStyle w:val="FootnoteReference"/>
        </w:rPr>
        <w:footnoteReference w:id="111"/>
      </w:r>
      <w:r>
        <w:t xml:space="preserve"> and the token ring described below show that the other combinations are also possible.</w:t>
      </w:r>
    </w:p>
    <w:p w14:paraId="4C883F4C" w14:textId="77777777" w:rsidR="000229B4" w:rsidRDefault="000229B4">
      <w:r>
        <w:t>Multiplexers can be cascaded to increase the fan-in. This structure is usually com</w:t>
      </w:r>
      <w:r>
        <w:softHyphen/>
        <w:t>bined with a converter. For example, 24 voice lines, each with a bandwidth of 64 Kb/s, are multiplexed to one 1.5 Mb/s T1 line, 30 of these are multiplexed to one 45 Mb/s T3 line, and 50 of these are mult</w:t>
      </w:r>
      <w:r>
        <w:t>i</w:t>
      </w:r>
      <w:r>
        <w:t>plexed to one 2.4 Gb/s OC-48 fiber which car</w:t>
      </w:r>
      <w:r>
        <w:softHyphen/>
        <w:t>ries 40,000 voice sub-channels. In the Vax 8800, 16 Unibuses are multiplexed to one BI bus, and 4 of these are multiplexed to one internal proce</w:t>
      </w:r>
      <w:r>
        <w:t>s</w:t>
      </w:r>
      <w:r>
        <w:t>sor-memory bus.</w:t>
      </w:r>
    </w:p>
    <w:p w14:paraId="21F13282" w14:textId="77777777" w:rsidR="000229B4" w:rsidRDefault="000229B4">
      <w:r>
        <w:t xml:space="preserve">Demultiplexing uses the same physical mechanisms as multiplexing, since one is not much use without the other. There is no arbitration, however; instead, there is </w:t>
      </w:r>
      <w:r>
        <w:rPr>
          <w:rStyle w:val="e"/>
        </w:rPr>
        <w:t>ad</w:t>
      </w:r>
      <w:r>
        <w:rPr>
          <w:rStyle w:val="e"/>
        </w:rPr>
        <w:softHyphen/>
        <w:t>dressing</w:t>
      </w:r>
      <w:r>
        <w:t>, since the input channel must select the proper output channel to receive each sub-channel. Again both centra</w:t>
      </w:r>
      <w:r>
        <w:t>l</w:t>
      </w:r>
      <w:r>
        <w:t xml:space="preserve">ized and distributed </w:t>
      </w:r>
      <w:r w:rsidR="00782977">
        <w:t>versions</w:t>
      </w:r>
      <w:r>
        <w:t xml:space="preserve"> are possible, as the right side of figure 1 shows. </w:t>
      </w:r>
      <w:r w:rsidR="00782977">
        <w:t xml:space="preserve">A </w:t>
      </w:r>
      <w:r>
        <w:t xml:space="preserve">distributed </w:t>
      </w:r>
      <w:r w:rsidR="00782977">
        <w:t>i</w:t>
      </w:r>
      <w:r w:rsidR="00782977">
        <w:t>m</w:t>
      </w:r>
      <w:r w:rsidR="00782977">
        <w:t>plementation</w:t>
      </w:r>
      <w:r>
        <w:t xml:space="preserve"> </w:t>
      </w:r>
      <w:r w:rsidR="00782977">
        <w:t>broad</w:t>
      </w:r>
      <w:r w:rsidR="00782977">
        <w:softHyphen/>
        <w:t xml:space="preserve">casts </w:t>
      </w:r>
      <w:r>
        <w:t>the input channel to all the output channels, and an address decoder picks off the sub-channel as its data fly past. Either way it’s easy to broadcast a sub-channel to any number of out</w:t>
      </w:r>
      <w:r>
        <w:softHyphen/>
        <w:t>put chan</w:t>
      </w:r>
      <w:r>
        <w:softHyphen/>
        <w:t>nels.</w:t>
      </w:r>
    </w:p>
    <w:p w14:paraId="3D2B6E48" w14:textId="77777777" w:rsidR="000229B4" w:rsidRDefault="000229B4">
      <w:pPr>
        <w:pStyle w:val="Heading2"/>
      </w:pPr>
      <w:r>
        <w:t>Broadcast networks</w:t>
      </w:r>
    </w:p>
    <w:p w14:paraId="46329DD1" w14:textId="77777777" w:rsidR="000229B4" w:rsidRDefault="000229B4">
      <w:r>
        <w:t xml:space="preserve">From the viewpoint of the preceding discussion of links, a broadcast network is a link that carries packets, roughly one at a time, and has lots of receivers, all of which see all the packets. Each packet carries a </w:t>
      </w:r>
      <w:r>
        <w:rPr>
          <w:rStyle w:val="e"/>
        </w:rPr>
        <w:t>destination address</w:t>
      </w:r>
      <w:r>
        <w:t xml:space="preserve">, each receiver knows its own address, and a receiver’s job is to pick out its packets. It’s also possible to view a broadcast network as a special kind of switched network, taking the viewpoint of the next </w:t>
      </w:r>
      <w:r w:rsidR="00782977">
        <w:t>section</w:t>
      </w:r>
      <w:r>
        <w:t>.</w:t>
      </w:r>
    </w:p>
    <w:p w14:paraId="1EDD36B7" w14:textId="77777777" w:rsidR="000229B4" w:rsidRDefault="000229B4">
      <w:r>
        <w:t>Viewed as a link, a broadcast network has to solve the problems of arbitration and addressing. Addressing is simple, since all the receivers see all the packets. All that is needed is ‘address fi</w:t>
      </w:r>
      <w:r>
        <w:t>l</w:t>
      </w:r>
      <w:r>
        <w:t>tering’ in the receiver. If a receiver has more than one address the code for this may get tricky, but a simple, if costly, fallback position is for the receiver to accept all the packets, and rely on some higher-level mechanism to sort out which ones are really meant for it.</w:t>
      </w:r>
    </w:p>
    <w:p w14:paraId="2788D184" w14:textId="77777777" w:rsidR="000229B4" w:rsidRDefault="000229B4">
      <w:r>
        <w:t xml:space="preserve">The tricky part is arbitration. A computer’s I/O bus is an example of a broadcast network, and it is one in which each device requests service, and a central ‘arbiter’ </w:t>
      </w:r>
      <w:r>
        <w:rPr>
          <w:rStyle w:val="e"/>
        </w:rPr>
        <w:t>grants</w:t>
      </w:r>
      <w:r>
        <w:t xml:space="preserve"> bus access to one d</w:t>
      </w:r>
      <w:r>
        <w:t>e</w:t>
      </w:r>
      <w:r>
        <w:t>vice at a time. In nearly all broadcast networks that are called networks, it is an article of religion that there is no central arbiter, because that would be a single point of failure, and another scheme would be required so that the distributed nodes could communicate with it</w:t>
      </w:r>
      <w:r>
        <w:rPr>
          <w:rStyle w:val="FootnoteReference"/>
        </w:rPr>
        <w:footnoteReference w:id="112"/>
      </w:r>
      <w:r>
        <w:t>. Instead, the task is distributed among all the senders. As with link arbitration in general, there are two ways to do it: scheduling and contention.</w:t>
      </w:r>
    </w:p>
    <w:p w14:paraId="46DA6FEC" w14:textId="77777777" w:rsidR="000229B4" w:rsidRDefault="000229B4">
      <w:pPr>
        <w:pStyle w:val="Heading3"/>
      </w:pPr>
      <w:r>
        <w:t>Arbitration by scheduling: Token rings</w:t>
      </w:r>
    </w:p>
    <w:p w14:paraId="450488B3" w14:textId="77777777" w:rsidR="000229B4" w:rsidRDefault="000229B4">
      <w:r>
        <w:t>Scheduling is deterministic, and the broadcast networks that use it are called ‘token rings’. The idea is that each node is connected to two neighbors, and the resulting line is closed into a circle or ring by connecting the two ends. Bits travel around the ring in one direction. Except when it is sending</w:t>
      </w:r>
      <w:r w:rsidR="009E44E7">
        <w:t xml:space="preserve"> or receiving</w:t>
      </w:r>
      <w:r>
        <w:t xml:space="preserve"> its own packets, a node retransmits every bit it receives. A single ‘token’ circulates around the ring, and a node can send when the token arrives at the node. After sending one or more packets, the node regenerates the token so that the next node can send. When its packets have traveled all the way around the ring and returned, the node ‘strips’ them from the ring. This results in round-robin scheduling, although there are various ways to add priorities and semi-synchronous service. </w:t>
      </w:r>
    </w:p>
    <w:p w14:paraId="59FD1E4E" w14:textId="6B63EB53" w:rsidR="000229B4" w:rsidRDefault="006E6F29">
      <w:pPr>
        <w:pStyle w:val="pic"/>
      </w:pPr>
      <w:r>
        <w:rPr>
          <w:noProof/>
        </w:rPr>
        <w:drawing>
          <wp:inline distT="0" distB="0" distL="0" distR="0" wp14:anchorId="38DA6493" wp14:editId="02A76896">
            <wp:extent cx="2944495" cy="161671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944495" cy="1616710"/>
                    </a:xfrm>
                    <a:prstGeom prst="rect">
                      <a:avLst/>
                    </a:prstGeom>
                    <a:noFill/>
                    <a:ln>
                      <a:noFill/>
                    </a:ln>
                  </pic:spPr>
                </pic:pic>
              </a:graphicData>
            </a:graphic>
          </wp:inline>
        </w:drawing>
      </w:r>
    </w:p>
    <w:p w14:paraId="5E808A06" w14:textId="77777777" w:rsidR="000229B4" w:rsidRDefault="000229B4" w:rsidP="00F45E08">
      <w:pPr>
        <w:keepNext/>
      </w:pPr>
      <w:r>
        <w:t xml:space="preserve">Rings are difficult to engineer because of the closure properties they need to have: </w:t>
      </w:r>
    </w:p>
    <w:p w14:paraId="043BF368" w14:textId="77777777" w:rsidR="000229B4" w:rsidRDefault="000229B4">
      <w:pPr>
        <w:pStyle w:val="b"/>
      </w:pPr>
      <w:r>
        <w:rPr>
          <w:rStyle w:val="e"/>
        </w:rPr>
        <w:t>Clock synchronization</w:t>
      </w:r>
      <w:r>
        <w:t>: each node transmits everything that it receives except for sync marks and its own packets. It’s not possible to simply use the receive clock for transmitting</w:t>
      </w:r>
      <w:r w:rsidR="009E44E7">
        <w:t xml:space="preserve"> because </w:t>
      </w:r>
      <w:r w:rsidR="009726EA">
        <w:t xml:space="preserve"> errors in decoding the clock will accumulate</w:t>
      </w:r>
      <w:r>
        <w:t>, so the node must generate its own clock. Ho</w:t>
      </w:r>
      <w:r>
        <w:t>w</w:t>
      </w:r>
      <w:r>
        <w:t>ever, it must keep this clock very close to the clock of the preceding node on the ring to keep from having to add sync marks or buffer a lot of data.</w:t>
      </w:r>
    </w:p>
    <w:p w14:paraId="0AF58D7D" w14:textId="77777777" w:rsidR="000229B4" w:rsidRDefault="000229B4">
      <w:pPr>
        <w:pStyle w:val="b"/>
      </w:pPr>
      <w:r>
        <w:rPr>
          <w:rStyle w:val="e"/>
        </w:rPr>
        <w:t>Maintaining the single token</w:t>
      </w:r>
      <w:r>
        <w:t>: with multiple tokens the broadcasting scheme fails. With no tokens, no one can send. So each node must monitor the ring. When it finds a bad state, it c</w:t>
      </w:r>
      <w:r>
        <w:t>o</w:t>
      </w:r>
      <w:r>
        <w:t>operates with other nodes to clear the ring and elect a ‘leader’ who regenerates the token. The strategy for election is that each node has a unique ID. A node starts an election by broa</w:t>
      </w:r>
      <w:r>
        <w:t>d</w:t>
      </w:r>
      <w:r>
        <w:t>casting its ID. When a node receives the ID of another node, it forwards it unless its own ID is larger, in which case it sends its own ID. When a node receives its own ID, it becomes the leader; this works because every other node has seen the leader’s ID and determined that it is larger than its own.</w:t>
      </w:r>
      <w:r w:rsidR="009E44E7">
        <w:t xml:space="preserve"> Compare this with the Paxos scheme for electing a leader (in handout 18).</w:t>
      </w:r>
    </w:p>
    <w:p w14:paraId="0941AA70" w14:textId="77777777" w:rsidR="000229B4" w:rsidRDefault="000229B4">
      <w:pPr>
        <w:pStyle w:val="b"/>
      </w:pPr>
      <w:r>
        <w:rPr>
          <w:rStyle w:val="e"/>
        </w:rPr>
        <w:t>Preserving the ring connectivity</w:t>
      </w:r>
      <w:r>
        <w:t xml:space="preserve"> in spite of failures. In a simple ring, the failure of a single node or link breaks the ring and stops the network from working at all. A ‘dual-attachment’ ring is actually two rings, which can run in parallel when there are no failures. If a node fails, splicing the two rings together as shown in figure 3 restores a single ring. Tolerating a single failure can be useful for a ring that runs in a controlled environment like a machine room, but is not of much value for a LAN where there is no reason to believe that only one node or link will fail. </w:t>
      </w:r>
      <w:r>
        <w:rPr>
          <w:sz w:val="20"/>
        </w:rPr>
        <w:t>FDDI</w:t>
      </w:r>
      <w:r>
        <w:t xml:space="preserve"> has dual attachment because it was originally designed as a machine room i</w:t>
      </w:r>
      <w:r>
        <w:t>n</w:t>
      </w:r>
      <w:r>
        <w:t xml:space="preserve">terconnect; today this feature adds complexity and confuses customers. </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6A0B0562" w14:textId="77777777">
        <w:tc>
          <w:tcPr>
            <w:tcW w:w="9018" w:type="dxa"/>
          </w:tcPr>
          <w:p w14:paraId="37343CBE" w14:textId="06543D94" w:rsidR="009C795B" w:rsidRDefault="006E6F29" w:rsidP="00731E74">
            <w:pPr>
              <w:pStyle w:val="picture"/>
              <w:framePr w:w="0" w:hSpace="0" w:vSpace="0" w:wrap="auto" w:xAlign="left" w:yAlign="inline"/>
            </w:pPr>
            <w:r>
              <w:rPr>
                <w:noProof/>
                <w:sz w:val="20"/>
              </w:rPr>
              <w:drawing>
                <wp:inline distT="0" distB="0" distL="0" distR="0" wp14:anchorId="2D512ECD" wp14:editId="2D4334FB">
                  <wp:extent cx="2650490" cy="12192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650490" cy="1219200"/>
                          </a:xfrm>
                          <a:prstGeom prst="rect">
                            <a:avLst/>
                          </a:prstGeom>
                          <a:noFill/>
                          <a:ln>
                            <a:noFill/>
                          </a:ln>
                        </pic:spPr>
                      </pic:pic>
                    </a:graphicData>
                  </a:graphic>
                </wp:inline>
              </w:drawing>
            </w:r>
          </w:p>
        </w:tc>
      </w:tr>
      <w:tr w:rsidR="009C795B" w14:paraId="30B74E92" w14:textId="77777777">
        <w:tc>
          <w:tcPr>
            <w:tcW w:w="9018" w:type="dxa"/>
          </w:tcPr>
          <w:p w14:paraId="43DA81EE" w14:textId="77777777" w:rsidR="009C795B" w:rsidRDefault="009C795B" w:rsidP="00731E74">
            <w:pPr>
              <w:pStyle w:val="caption0"/>
              <w:spacing w:after="0"/>
            </w:pPr>
            <w:r>
              <w:rPr>
                <w:b/>
              </w:rPr>
              <w:t>Fig. 3:</w:t>
            </w:r>
            <w:r>
              <w:t xml:space="preserve"> A dual-attachment ring tolerates failure of one node</w:t>
            </w:r>
          </w:p>
        </w:tc>
      </w:tr>
    </w:tbl>
    <w:p w14:paraId="034DF8FB" w14:textId="77777777" w:rsidR="000229B4" w:rsidRDefault="000229B4">
      <w:pPr>
        <w:pStyle w:val="b"/>
      </w:pPr>
      <w:r>
        <w:t>A practical way to solve this problem is to connect all the nodes to a single ‘hub’ in a so-called ‘star’ configuration, as shown in figure 4. The hub detects when a node fails and cuts it out of the ring. If the hub fails, of course, the entire ring goes down, but the hub is a simple, special-purpose device installed in a wiring closet or machine room, so it’s much less likely to fail than a node. The drawback of a hub is that it contains much of the hardware needed for the switches discussed in the next lecture, but doesn’t provide any of the performance gains that switches do.</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23B6F76B" w14:textId="77777777">
        <w:tc>
          <w:tcPr>
            <w:tcW w:w="9018" w:type="dxa"/>
          </w:tcPr>
          <w:p w14:paraId="615562AA" w14:textId="630582CB" w:rsidR="009C795B" w:rsidRDefault="006E6F29" w:rsidP="00731E74">
            <w:pPr>
              <w:pStyle w:val="picture"/>
              <w:framePr w:w="0" w:hSpace="0" w:vSpace="0" w:wrap="auto" w:xAlign="left" w:yAlign="inline"/>
            </w:pPr>
            <w:r>
              <w:rPr>
                <w:noProof/>
                <w:sz w:val="20"/>
              </w:rPr>
              <w:drawing>
                <wp:inline distT="0" distB="0" distL="0" distR="0" wp14:anchorId="1E7D3F53" wp14:editId="11076049">
                  <wp:extent cx="3853815" cy="17907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853815" cy="1790700"/>
                          </a:xfrm>
                          <a:prstGeom prst="rect">
                            <a:avLst/>
                          </a:prstGeom>
                          <a:noFill/>
                          <a:ln>
                            <a:noFill/>
                          </a:ln>
                        </pic:spPr>
                      </pic:pic>
                    </a:graphicData>
                  </a:graphic>
                </wp:inline>
              </w:drawing>
            </w:r>
          </w:p>
        </w:tc>
      </w:tr>
      <w:tr w:rsidR="009C795B" w14:paraId="2180B6FB" w14:textId="77777777">
        <w:tc>
          <w:tcPr>
            <w:tcW w:w="9018" w:type="dxa"/>
          </w:tcPr>
          <w:p w14:paraId="3D3E7E51" w14:textId="77777777" w:rsidR="009C795B" w:rsidRDefault="009C795B" w:rsidP="00731E74">
            <w:pPr>
              <w:pStyle w:val="caption0"/>
              <w:spacing w:after="0"/>
            </w:pPr>
            <w:r>
              <w:rPr>
                <w:b/>
              </w:rPr>
              <w:t>Fig. 4:</w:t>
            </w:r>
            <w:r>
              <w:t xml:space="preserve"> A ring with a hub tolerates multiple failures</w:t>
            </w:r>
          </w:p>
        </w:tc>
      </w:tr>
    </w:tbl>
    <w:p w14:paraId="61F86E95" w14:textId="77777777" w:rsidR="000229B4" w:rsidRDefault="000229B4">
      <w:r>
        <w:t>In spite of these problems, t</w:t>
      </w:r>
      <w:r w:rsidR="009726EA">
        <w:t>wo token rings are in wide use (</w:t>
      </w:r>
      <w:r>
        <w:t>though much less wide than Ethernet</w:t>
      </w:r>
      <w:r w:rsidR="009726EA">
        <w:t>, and rapidly declining)</w:t>
      </w:r>
      <w:r>
        <w:t xml:space="preserve">: the </w:t>
      </w:r>
      <w:r>
        <w:rPr>
          <w:smallCaps/>
        </w:rPr>
        <w:t>ibm</w:t>
      </w:r>
      <w:r>
        <w:t xml:space="preserve"> token ring and </w:t>
      </w:r>
      <w:r>
        <w:rPr>
          <w:smallCaps/>
        </w:rPr>
        <w:t>fddi</w:t>
      </w:r>
      <w:r>
        <w:t xml:space="preserve">. In the case of the </w:t>
      </w:r>
      <w:r>
        <w:rPr>
          <w:smallCaps/>
        </w:rPr>
        <w:t>ibm</w:t>
      </w:r>
      <w:r>
        <w:t xml:space="preserve"> token ring this ha</w:t>
      </w:r>
      <w:r>
        <w:t>p</w:t>
      </w:r>
      <w:r>
        <w:t xml:space="preserve">pened because of </w:t>
      </w:r>
      <w:r>
        <w:rPr>
          <w:smallCaps/>
        </w:rPr>
        <w:t>ibm</w:t>
      </w:r>
      <w:r w:rsidR="00DE6E27">
        <w:t>’s marketing prowess; the</w:t>
      </w:r>
      <w:r>
        <w:t xml:space="preserve"> salesmen persuaded bankers that they didn’t want precious packets carrying </w:t>
      </w:r>
      <w:r w:rsidR="00DE6E27">
        <w:t>dollars</w:t>
      </w:r>
      <w:r>
        <w:t xml:space="preserve"> to collide on the Ethernet. In the case of </w:t>
      </w:r>
      <w:r>
        <w:rPr>
          <w:smallCaps/>
        </w:rPr>
        <w:t>fddi</w:t>
      </w:r>
      <w:r>
        <w:t xml:space="preserve"> it happened because most people were busy deploying Ethernet and developing Ethernet bridges and switches; the </w:t>
      </w:r>
      <w:r>
        <w:rPr>
          <w:smallCaps/>
        </w:rPr>
        <w:t>fddi</w:t>
      </w:r>
      <w:r>
        <w:t xml:space="preserve"> standard gained momentum before anyone noticed that </w:t>
      </w:r>
      <w:r w:rsidR="00DE6E27">
        <w:t>it’s not</w:t>
      </w:r>
      <w:r>
        <w:t xml:space="preserve"> very good.</w:t>
      </w:r>
    </w:p>
    <w:p w14:paraId="12B73B33" w14:textId="77777777" w:rsidR="000229B4" w:rsidRDefault="000229B4">
      <w:pPr>
        <w:pStyle w:val="Heading3"/>
      </w:pPr>
      <w:r>
        <w:t>Arbitration by contention: Ethernet</w:t>
      </w:r>
    </w:p>
    <w:p w14:paraId="1A66CAAD" w14:textId="77777777" w:rsidR="000229B4" w:rsidRDefault="000229B4">
      <w:r>
        <w:t>Contention, using backoff, is probabilistic, as we saw when we discussed backoff on links. It wastes some bandwidth in unsuccessful transmissions. In the case of a broadcast LAN, ban</w:t>
      </w:r>
      <w:r>
        <w:t>d</w:t>
      </w:r>
      <w:r>
        <w:t>width is wasted whenever two packets overlap at the receiver; this is called a ‘collision’. How often does it happen?</w:t>
      </w:r>
    </w:p>
    <w:p w14:paraId="747A1CB2" w14:textId="77777777" w:rsidR="000229B4" w:rsidRDefault="000229B4">
      <w:r>
        <w:t>In a ‘slotted Aloha’ network a node can’t tell that anyone else is sending; this model is appropr</w:t>
      </w:r>
      <w:r>
        <w:t>i</w:t>
      </w:r>
      <w:r>
        <w:t>ate for the radio transmission from feeble terminals to a central hub that was used in the original Aloha network. If everyone sends the same size packet (desirable in this situation because long packets are more likely to collide) and the senders are synchronized, we can think of time as a sequence of ‘slots’, each one packet long. In this situation exponential backoff gives an eff</w:t>
      </w:r>
      <w:r>
        <w:t>i</w:t>
      </w:r>
      <w:r>
        <w:t>ciency of 1/</w:t>
      </w:r>
      <w:r>
        <w:rPr>
          <w:rStyle w:val="v"/>
        </w:rPr>
        <w:t>e</w:t>
      </w:r>
      <w:r>
        <w:t xml:space="preserve"> = .37 (see below).</w:t>
      </w:r>
    </w:p>
    <w:p w14:paraId="0BABCE4E" w14:textId="77777777" w:rsidR="000229B4" w:rsidRDefault="000229B4">
      <w:r>
        <w:t>If a node that isn’t sending can tell when someone else is sending (‘carrier sense’), then a pote</w:t>
      </w:r>
      <w:r>
        <w:t>n</w:t>
      </w:r>
      <w:r>
        <w:t>tial sender can ‘defer’ to a current sender. This means that once a sender’s signal has reached all the nodes without a collision, it has ‘acquired’ the medium and will be able to send the rest of its packet without further danger of collision. If a sending node can tell when someone else is sen</w:t>
      </w:r>
      <w:r>
        <w:t>d</w:t>
      </w:r>
      <w:r>
        <w:t>ing (‘collision detection’) both can stop immediately and back off. Both carrier sense and coll</w:t>
      </w:r>
      <w:r>
        <w:t>i</w:t>
      </w:r>
      <w:r>
        <w:t>sion detection are possible on a shared bus and are used in the Ethernet. They are also possible in a system with a head end that can hear all the nodes, even if the nodes can’t hear each other: the head end sends a collision signal whenever it hears more than one sender.</w:t>
      </w:r>
    </w:p>
    <w:p w14:paraId="591640B4" w14:textId="0D078D5C" w:rsidR="000229B4" w:rsidRDefault="006E6F29">
      <w:pPr>
        <w:pStyle w:val="pic"/>
      </w:pPr>
      <w:r>
        <w:rPr>
          <w:noProof/>
        </w:rPr>
        <w:drawing>
          <wp:inline distT="0" distB="0" distL="0" distR="0" wp14:anchorId="45F30641" wp14:editId="599D926F">
            <wp:extent cx="5050790" cy="165481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050790" cy="1654810"/>
                    </a:xfrm>
                    <a:prstGeom prst="rect">
                      <a:avLst/>
                    </a:prstGeom>
                    <a:noFill/>
                    <a:ln>
                      <a:noFill/>
                    </a:ln>
                  </pic:spPr>
                </pic:pic>
              </a:graphicData>
            </a:graphic>
          </wp:inline>
        </w:drawing>
      </w:r>
    </w:p>
    <w:p w14:paraId="45BD2656" w14:textId="77777777" w:rsidR="000229B4" w:rsidRDefault="000229B4">
      <w:r>
        <w:t>The critical parameter for a ‘CSMA/CD’ (</w:t>
      </w:r>
      <w:r w:rsidR="00DE6E27">
        <w:t>Carrier Sense Multiple Access</w:t>
      </w:r>
      <w:r>
        <w:t>/</w:t>
      </w:r>
      <w:r w:rsidR="00DE6E27">
        <w:t>Collision Detection</w:t>
      </w:r>
      <w:r>
        <w:t>) network like the Ethernet is the round-trip time for a signal to get from one node to another and back</w:t>
      </w:r>
      <w:r w:rsidR="0058015E">
        <w:t>; see the figure below</w:t>
      </w:r>
      <w:r>
        <w:t xml:space="preserve">. After a maximum round-trip time </w:t>
      </w:r>
      <w:r>
        <w:rPr>
          <w:rStyle w:val="v"/>
        </w:rPr>
        <w:t>RT</w:t>
      </w:r>
      <w:r>
        <w:t xml:space="preserve"> without a collision, a sender knows it has acquired the medium. For the Ethernet this time is about 50 </w:t>
      </w:r>
      <w:r>
        <w:sym w:font="Symbol" w:char="F06D"/>
      </w:r>
      <w:r>
        <w:t xml:space="preserve">s = 64 bytes at the 10 Mbits/sec transmission time; this comes from a maximum diameter of 2 km = 10 </w:t>
      </w:r>
      <w:r>
        <w:sym w:font="Symbol" w:char="F06D"/>
      </w:r>
      <w:r>
        <w:t xml:space="preserve">s (at 5 </w:t>
      </w:r>
      <w:r>
        <w:sym w:font="Symbol" w:char="F06D"/>
      </w:r>
      <w:r>
        <w:t xml:space="preserve">s/km for signal propagation in cable), 10 </w:t>
      </w:r>
      <w:r>
        <w:sym w:font="Symbol" w:char="F06D"/>
      </w:r>
      <w:r>
        <w:t xml:space="preserve">s for the time a receiver needs to read the ‘preamble’ of the packet and either synchronize with the clock or detect a collision, and 5 </w:t>
      </w:r>
      <w:r>
        <w:sym w:font="Symbol" w:char="F06D"/>
      </w:r>
      <w:r>
        <w:t xml:space="preserve">s to pass through a maximum of two repeaters, which is 25 </w:t>
      </w:r>
      <w:r>
        <w:sym w:font="Symbol" w:char="F06D"/>
      </w:r>
      <w:r>
        <w:t>s, times 2 for the round trip. A packet must be at least this long or the sender might finish sending it before detecting a collision, in which case it wouldn’t know whether the transmission was successful.</w:t>
      </w:r>
    </w:p>
    <w:p w14:paraId="04748F22" w14:textId="77777777" w:rsidR="000229B4" w:rsidRDefault="000229B4">
      <w:r>
        <w:t>The 100 Mbits/sec fast Ethernet has the same minimum packet size, and hence a maximum d</w:t>
      </w:r>
      <w:r>
        <w:t>i</w:t>
      </w:r>
      <w:r>
        <w:t xml:space="preserve">ameter of 5 </w:t>
      </w:r>
      <w:r>
        <w:sym w:font="Symbol" w:char="F06D"/>
      </w:r>
      <w:r>
        <w:t xml:space="preserve">s, 10 times smaller. Gigabit Ethernet has a maximum diameter of .5 </w:t>
      </w:r>
      <w:r>
        <w:sym w:font="Symbol" w:char="F06D"/>
      </w:r>
      <w:r>
        <w:t xml:space="preserve">s or 100 m. However, it normally operates in ‘full-duplex’ mode, in which a wire connects only two nodes and is used in only one direction, so that two wires are needed for each pair of nodes. With this arrangement only one node ever sends on a given wire, so there is no multiplexing and hence no need for arbitration. </w:t>
      </w:r>
      <w:r w:rsidR="00DE6E27">
        <w:t xml:space="preserve">The CSMA/CD stuff is still in the standard because </w:t>
      </w:r>
      <w:r w:rsidR="00606839">
        <w:t>any change to the sta</w:t>
      </w:r>
      <w:r w:rsidR="00606839">
        <w:t>n</w:t>
      </w:r>
      <w:r w:rsidR="00606839">
        <w:t>dard would mean a whole new standards process, during which lots of people would try to intr</w:t>
      </w:r>
      <w:r w:rsidR="00606839">
        <w:t>o</w:t>
      </w:r>
      <w:r w:rsidR="00606839">
        <w:t xml:space="preserve">duce their own crazy ideas. It’s much faster and safer to leave </w:t>
      </w:r>
      <w:r w:rsidR="0058015E">
        <w:t xml:space="preserve">in the </w:t>
      </w:r>
      <w:r w:rsidR="00606839">
        <w:t xml:space="preserve">unused features. In any case, the logic for CSMA/CD must be in the chips </w:t>
      </w:r>
      <w:r w:rsidR="0058015E">
        <w:t>so that they can</w:t>
      </w:r>
      <w:r w:rsidR="00606839">
        <w:t xml:space="preserve"> run at the slower speeds as well, in order to ensure that the network will still work no matter how it’s wired up.</w:t>
      </w:r>
    </w:p>
    <w:p w14:paraId="06A3AF52" w14:textId="2D533795" w:rsidR="000229B4" w:rsidRDefault="006E6F29">
      <w:pPr>
        <w:pStyle w:val="pic"/>
      </w:pPr>
      <w:r>
        <w:rPr>
          <w:noProof/>
        </w:rPr>
        <w:drawing>
          <wp:inline distT="0" distB="0" distL="0" distR="0" wp14:anchorId="1743C0CF" wp14:editId="375E0785">
            <wp:extent cx="5160010" cy="28028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160010" cy="2802890"/>
                    </a:xfrm>
                    <a:prstGeom prst="rect">
                      <a:avLst/>
                    </a:prstGeom>
                    <a:noFill/>
                    <a:ln>
                      <a:noFill/>
                    </a:ln>
                  </pic:spPr>
                </pic:pic>
              </a:graphicData>
            </a:graphic>
          </wp:inline>
        </w:drawing>
      </w:r>
    </w:p>
    <w:p w14:paraId="50899775" w14:textId="77777777" w:rsidR="000229B4" w:rsidRDefault="000229B4">
      <w:r>
        <w:t xml:space="preserve">Here is how to calculate the throughput of Ethernet. If there are </w:t>
      </w:r>
      <w:r>
        <w:rPr>
          <w:rStyle w:val="v"/>
        </w:rPr>
        <w:t>k</w:t>
      </w:r>
      <w:r>
        <w:t xml:space="preserve"> nodes trying to send, </w:t>
      </w:r>
      <w:r>
        <w:rPr>
          <w:rStyle w:val="v"/>
        </w:rPr>
        <w:t>p</w:t>
      </w:r>
      <w:r>
        <w:t xml:space="preserve"> is the probability of one station sending, and </w:t>
      </w:r>
      <w:r>
        <w:rPr>
          <w:rStyle w:val="v"/>
        </w:rPr>
        <w:t>r</w:t>
      </w:r>
      <w:r>
        <w:t xml:space="preserve"> is the round trip time, then the probability that one of the nodes will succeed is </w:t>
      </w:r>
      <w:r>
        <w:rPr>
          <w:rStyle w:val="v"/>
        </w:rPr>
        <w:t>A</w:t>
      </w:r>
      <w:r>
        <w:t xml:space="preserve"> = </w:t>
      </w:r>
      <w:r>
        <w:rPr>
          <w:rStyle w:val="v"/>
        </w:rPr>
        <w:t>kp</w:t>
      </w:r>
      <w:r>
        <w:t>(1-</w:t>
      </w:r>
      <w:r>
        <w:rPr>
          <w:rStyle w:val="v"/>
        </w:rPr>
        <w:t>p</w:t>
      </w:r>
      <w:r>
        <w:t>)</w:t>
      </w:r>
      <w:r>
        <w:rPr>
          <w:i/>
          <w:position w:val="6"/>
          <w:sz w:val="20"/>
        </w:rPr>
        <w:t>k</w:t>
      </w:r>
      <w:r>
        <w:rPr>
          <w:position w:val="6"/>
          <w:sz w:val="20"/>
        </w:rPr>
        <w:t>-1</w:t>
      </w:r>
      <w:r>
        <w:t xml:space="preserve">. This has a maximum at </w:t>
      </w:r>
      <w:r>
        <w:rPr>
          <w:rStyle w:val="v"/>
        </w:rPr>
        <w:t>p</w:t>
      </w:r>
      <w:r>
        <w:t>=1/</w:t>
      </w:r>
      <w:r>
        <w:rPr>
          <w:rStyle w:val="v"/>
        </w:rPr>
        <w:t>k</w:t>
      </w:r>
      <w:r>
        <w:t>, and the limit of the max</w:t>
      </w:r>
      <w:r>
        <w:t>i</w:t>
      </w:r>
      <w:r>
        <w:t xml:space="preserve">mum for large </w:t>
      </w:r>
      <w:r>
        <w:rPr>
          <w:rStyle w:val="v"/>
        </w:rPr>
        <w:t>k</w:t>
      </w:r>
      <w:r>
        <w:t xml:space="preserve"> is 1/</w:t>
      </w:r>
      <w:r>
        <w:rPr>
          <w:rStyle w:val="v"/>
        </w:rPr>
        <w:t>e</w:t>
      </w:r>
      <w:r>
        <w:t xml:space="preserve"> = .37. So if the packets are all of minimum length this is the efficiency. The expected number of tries is 1/</w:t>
      </w:r>
      <w:r>
        <w:rPr>
          <w:rStyle w:val="v"/>
        </w:rPr>
        <w:t>A</w:t>
      </w:r>
      <w:r>
        <w:t xml:space="preserve"> = </w:t>
      </w:r>
      <w:r>
        <w:rPr>
          <w:rStyle w:val="v"/>
        </w:rPr>
        <w:t>e</w:t>
      </w:r>
      <w:r>
        <w:t xml:space="preserve"> = 2.7 at this maximum, including the successful tran</w:t>
      </w:r>
      <w:r>
        <w:t>s</w:t>
      </w:r>
      <w:r>
        <w:t>mission. The waste, also called the ‘contention interval’, is therefore 1.7</w:t>
      </w:r>
      <w:r>
        <w:rPr>
          <w:i/>
        </w:rPr>
        <w:t>r</w:t>
      </w:r>
      <w:r>
        <w:t xml:space="preserve">. For packets of length </w:t>
      </w:r>
      <w:r>
        <w:rPr>
          <w:rStyle w:val="v"/>
        </w:rPr>
        <w:t>l</w:t>
      </w:r>
      <w:r>
        <w:t xml:space="preserve"> the efficiency is </w:t>
      </w:r>
      <w:r>
        <w:rPr>
          <w:rStyle w:val="v"/>
        </w:rPr>
        <w:t>l</w:t>
      </w:r>
      <w:r>
        <w:t>/(l + 1.7</w:t>
      </w:r>
      <w:r>
        <w:rPr>
          <w:i/>
        </w:rPr>
        <w:t>r</w:t>
      </w:r>
      <w:r>
        <w:t>)=1/(1 + 1.7</w:t>
      </w:r>
      <w:r>
        <w:rPr>
          <w:i/>
        </w:rPr>
        <w:t>r</w:t>
      </w:r>
      <w:r>
        <w:t>/</w:t>
      </w:r>
      <w:r>
        <w:rPr>
          <w:rStyle w:val="v"/>
        </w:rPr>
        <w:t>l</w:t>
      </w:r>
      <w:r>
        <w:t>) ~ 1 - 1.7</w:t>
      </w:r>
      <w:r>
        <w:rPr>
          <w:i/>
        </w:rPr>
        <w:t>r</w:t>
      </w:r>
      <w:r>
        <w:t>/</w:t>
      </w:r>
      <w:r>
        <w:rPr>
          <w:rStyle w:val="v"/>
        </w:rPr>
        <w:t>l</w:t>
      </w:r>
      <w:r>
        <w:t xml:space="preserve"> when 1.7</w:t>
      </w:r>
      <w:r>
        <w:rPr>
          <w:i/>
        </w:rPr>
        <w:t>r</w:t>
      </w:r>
      <w:r>
        <w:t>/</w:t>
      </w:r>
      <w:r>
        <w:rPr>
          <w:rStyle w:val="v"/>
        </w:rPr>
        <w:t>l</w:t>
      </w:r>
      <w:r>
        <w:t xml:space="preserve"> is small. The biggest packet allowed on the Ethernet is 1.5 Kbytes = 20 </w:t>
      </w:r>
      <w:r>
        <w:rPr>
          <w:rStyle w:val="v"/>
        </w:rPr>
        <w:t>r</w:t>
      </w:r>
      <w:r>
        <w:t xml:space="preserve">, and this yields an efficiency of 91.5% for the maximum </w:t>
      </w:r>
      <w:r>
        <w:rPr>
          <w:rStyle w:val="v"/>
        </w:rPr>
        <w:t>r</w:t>
      </w:r>
      <w:r>
        <w:t xml:space="preserve">. Most networks have a much smaller </w:t>
      </w:r>
      <w:r>
        <w:rPr>
          <w:rStyle w:val="v"/>
        </w:rPr>
        <w:t>r</w:t>
      </w:r>
      <w:r>
        <w:t xml:space="preserve"> than the maximum, and correspondingly higher efficiency.</w:t>
      </w:r>
    </w:p>
    <w:p w14:paraId="498445F6" w14:textId="77777777" w:rsidR="000229B4" w:rsidRDefault="000229B4">
      <w:r>
        <w:t xml:space="preserve">But how do we get all the nodes to behave so that </w:t>
      </w:r>
      <w:r>
        <w:rPr>
          <w:rStyle w:val="v"/>
        </w:rPr>
        <w:t>p</w:t>
      </w:r>
      <w:r>
        <w:t>=1/</w:t>
      </w:r>
      <w:r>
        <w:rPr>
          <w:rStyle w:val="v"/>
        </w:rPr>
        <w:t>k</w:t>
      </w:r>
      <w:r>
        <w:t>? This is the magic of exponential bac</w:t>
      </w:r>
      <w:r>
        <w:t>k</w:t>
      </w:r>
      <w:r>
        <w:t xml:space="preserve">off. </w:t>
      </w:r>
      <w:r>
        <w:rPr>
          <w:rStyle w:val="v"/>
        </w:rPr>
        <w:t>A</w:t>
      </w:r>
      <w:r>
        <w:t xml:space="preserve"> is quite sensitive to </w:t>
      </w:r>
      <w:r>
        <w:rPr>
          <w:rStyle w:val="v"/>
        </w:rPr>
        <w:t>p</w:t>
      </w:r>
      <w:r>
        <w:t xml:space="preserve">, so if several nodes are estimating </w:t>
      </w:r>
      <w:r>
        <w:rPr>
          <w:rStyle w:val="v"/>
        </w:rPr>
        <w:t>k</w:t>
      </w:r>
      <w:r>
        <w:t xml:space="preserve"> too small they will fail and i</w:t>
      </w:r>
      <w:r>
        <w:t>n</w:t>
      </w:r>
      <w:r>
        <w:t>crease their estimate. With carrier sense and collision detect, it’s OK to start the estimate at 0 each time as long as you increase it rapidly. An Ethernet node does this, doubling its estimate at each backoff by doubling its maximum backoff time, and making it smaller by resetting its bac</w:t>
      </w:r>
      <w:r>
        <w:t>k</w:t>
      </w:r>
      <w:r>
        <w:t>off time to 0 after each successful transmission. Of course each node must chose its actual bac</w:t>
      </w:r>
      <w:r>
        <w:t>k</w:t>
      </w:r>
      <w:r>
        <w:t xml:space="preserve">off time randomly in the interval </w:t>
      </w:r>
      <w:r w:rsidR="0058015E">
        <w:t>[</w:t>
      </w:r>
      <w:r>
        <w:t>0 .. maximum backoff</w:t>
      </w:r>
      <w:r w:rsidR="0058015E">
        <w:t>]</w:t>
      </w:r>
      <w:r>
        <w:t>. As long as all the nodes obey the rules, they share the medium fairly, with one exception: if there are very few nodes, say two, and one has lots of packets to send, it will tend to ‘capture’ the network because it always starts with 0 backoff, whereas the other nodes have experienced collisions and therefore has a higher backoff.</w:t>
      </w:r>
    </w:p>
    <w:p w14:paraId="727CBBC4" w14:textId="77777777" w:rsidR="000229B4" w:rsidRDefault="000229B4">
      <w:r>
        <w:t xml:space="preserve">The </w:t>
      </w:r>
      <w:r>
        <w:rPr>
          <w:smallCaps/>
        </w:rPr>
        <w:t>tcp</w:t>
      </w:r>
      <w:r>
        <w:t xml:space="preserve"> version of exponential backoff doesn’t have the benefit of carrier sense or collision d</w:t>
      </w:r>
      <w:r>
        <w:t>e</w:t>
      </w:r>
      <w:r>
        <w:t xml:space="preserve">tection. On the other hand, routers have some buffering, so it’s not necessary to avoid collisions completely. As a result, </w:t>
      </w:r>
      <w:r>
        <w:rPr>
          <w:smallCaps/>
        </w:rPr>
        <w:t>tcp</w:t>
      </w:r>
      <w:r>
        <w:t xml:space="preserve"> has ‘slow start’; it transmits slowly until it gets some acknowled</w:t>
      </w:r>
      <w:r>
        <w:t>g</w:t>
      </w:r>
      <w:r>
        <w:t>ments, and then speeds up. When it starts losing packets, it slows down. Thus each sender’s e</w:t>
      </w:r>
      <w:r>
        <w:t>s</w:t>
      </w:r>
      <w:r>
        <w:t xml:space="preserve">timate of </w:t>
      </w:r>
      <w:r>
        <w:rPr>
          <w:rStyle w:val="v"/>
        </w:rPr>
        <w:t>k</w:t>
      </w:r>
      <w:r>
        <w:t xml:space="preserve"> oscillates around the true value (which of course is always changing as well).</w:t>
      </w:r>
    </w:p>
    <w:p w14:paraId="363C4065" w14:textId="77777777" w:rsidR="000229B4" w:rsidRDefault="000229B4">
      <w:r>
        <w:t xml:space="preserve">All versions of backoff arbitration have the problem that a selfish </w:t>
      </w:r>
      <w:r w:rsidR="007D4616">
        <w:t>sender</w:t>
      </w:r>
      <w:r>
        <w:t xml:space="preserve"> that doesn’t obey the rules can get more than its share.</w:t>
      </w:r>
      <w:r w:rsidR="007D4616">
        <w:t xml:space="preserve"> This isn’t a problem for Ethernet because there are very few sources of interface chips, and each one has been careful engineered to behave correctly. For TCP there are similarly few sources of widely used code, but on the other hand the code can fairly easily be patched to misbehave. This doesn’t have much benefit for clients in the Internet, however, since most traffic is from servers to clients. It might have some benefit for servers, but they are usually run by organizations that can be made to suffer if detected in misbehavior. So in both cases social mechanisms keep things working.</w:t>
      </w:r>
    </w:p>
    <w:p w14:paraId="407F35A3" w14:textId="77777777" w:rsidR="000229B4" w:rsidRDefault="000229B4">
      <w:r>
        <w:t xml:space="preserve">Since the Ethernet works by sharing a passive medium, a failing node can only cause trouble by ‘babbling’, transmitting more than the protocol allows. The most likely form of babbling is transmitting all the time, and Ethernet interfaces have a very simple way of detecting this and shutting off the transmitter. </w:t>
      </w:r>
    </w:p>
    <w:p w14:paraId="6B398AF9" w14:textId="77777777" w:rsidR="000229B4" w:rsidRDefault="000229B4">
      <w:r>
        <w:t>Most Ethernet installations do not use a single wire with all the nodes attached to it. Although this configuration is possible, the hub arrangement shown in figure 5 is much more common (contrary to the expectations of the Ethernet’s designers). An Ethernet hub just repeats an inco</w:t>
      </w:r>
      <w:r>
        <w:t>m</w:t>
      </w:r>
      <w:r>
        <w:t>ing signal to all the nodes. Hub wiring has three big advantages:</w:t>
      </w:r>
    </w:p>
    <w:p w14:paraId="19956DB7" w14:textId="77777777" w:rsidR="000229B4" w:rsidRDefault="000229B4">
      <w:pPr>
        <w:pStyle w:val="i"/>
      </w:pPr>
      <w:r>
        <w:t>It’s easier to run Ethernet wiring in parallel with telephone wiring, which runs to a hub.</w:t>
      </w:r>
    </w:p>
    <w:p w14:paraId="149ED7AE" w14:textId="77777777" w:rsidR="000229B4" w:rsidRDefault="000229B4">
      <w:pPr>
        <w:pStyle w:val="i"/>
      </w:pPr>
      <w:r>
        <w:t>The hub is a good place to put sensors that can measure traffic from each node and switches that can shut off faulty or suspicious nodes.</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E828C0" w14:paraId="19913D69" w14:textId="77777777">
        <w:tc>
          <w:tcPr>
            <w:tcW w:w="9018" w:type="dxa"/>
          </w:tcPr>
          <w:p w14:paraId="2CC4EBA7" w14:textId="68F022AC" w:rsidR="00E828C0" w:rsidRDefault="006E6F29" w:rsidP="009C795B">
            <w:pPr>
              <w:pStyle w:val="picture"/>
              <w:framePr w:w="0" w:hSpace="0" w:vSpace="0" w:wrap="auto" w:xAlign="left" w:yAlign="inline"/>
            </w:pPr>
            <w:r>
              <w:rPr>
                <w:noProof/>
                <w:sz w:val="20"/>
              </w:rPr>
              <w:drawing>
                <wp:inline distT="0" distB="0" distL="0" distR="0" wp14:anchorId="1D488CD5" wp14:editId="3055DC45">
                  <wp:extent cx="3956685" cy="182308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956685" cy="1823085"/>
                          </a:xfrm>
                          <a:prstGeom prst="rect">
                            <a:avLst/>
                          </a:prstGeom>
                          <a:noFill/>
                          <a:ln>
                            <a:noFill/>
                          </a:ln>
                        </pic:spPr>
                      </pic:pic>
                    </a:graphicData>
                  </a:graphic>
                </wp:inline>
              </w:drawing>
            </w:r>
          </w:p>
        </w:tc>
      </w:tr>
      <w:tr w:rsidR="00E828C0" w14:paraId="010CCF02" w14:textId="77777777">
        <w:tc>
          <w:tcPr>
            <w:tcW w:w="9018" w:type="dxa"/>
          </w:tcPr>
          <w:p w14:paraId="73EDB384" w14:textId="77777777" w:rsidR="00E828C0" w:rsidRDefault="009C795B" w:rsidP="009C795B">
            <w:pPr>
              <w:pStyle w:val="caption0"/>
              <w:spacing w:after="0"/>
            </w:pPr>
            <w:r>
              <w:rPr>
                <w:b/>
              </w:rPr>
              <w:t>Fig. 5:</w:t>
            </w:r>
            <w:r>
              <w:t xml:space="preserve"> An Ethernet with a hub can switch out failed nodes</w:t>
            </w:r>
          </w:p>
        </w:tc>
      </w:tr>
    </w:tbl>
    <w:p w14:paraId="636E4389" w14:textId="77777777" w:rsidR="009C0301" w:rsidRDefault="009C0301" w:rsidP="009C0301">
      <w:pPr>
        <w:pStyle w:val="i"/>
      </w:pPr>
      <w:r>
        <w:t>Once wiring goes to a hub, it’s easy to replace the simple repeating hub with a more compl</w:t>
      </w:r>
      <w:r>
        <w:t>i</w:t>
      </w:r>
      <w:r>
        <w:t>cated one that does some amount of switching and thus increases the total bandwidth. It’s even possible to put in a multi-protocol hub that can detect what protocol each node is using and adjust itself accordingly. This arrangement is standard for fast Ethernet, which runs at 100 Mbits/sec instead of 10, but is otherwise very similar. A fast Ethernet hub automatically handles either speed on each of its ports.</w:t>
      </w:r>
    </w:p>
    <w:p w14:paraId="1821C760" w14:textId="77777777" w:rsidR="00F45E08" w:rsidRDefault="00F45E08" w:rsidP="00F45E08">
      <w:r>
        <w:t>A drawback is that the hub is a single point of failure. Since it is very simple, this is not a major problem. It would be possible to connect each network interface to two hubs, and switch to a backup if the main hub fails, but people have not found it necessary to do this. Instead, nodes that need very high availability of the network have two network interfaces connected to two di</w:t>
      </w:r>
      <w:r>
        <w:t>f</w:t>
      </w:r>
      <w:r>
        <w:t>ferent hubs.</w:t>
      </w:r>
    </w:p>
    <w:p w14:paraId="62EA5C54" w14:textId="77777777" w:rsidR="00F45E08" w:rsidRDefault="00F45E08" w:rsidP="00F45E08">
      <w:pPr>
        <w:pStyle w:val="Heading2"/>
      </w:pPr>
      <w:r>
        <w:t>Switches</w:t>
      </w:r>
    </w:p>
    <w:p w14:paraId="53E4F408" w14:textId="77777777" w:rsidR="00F45E08" w:rsidRDefault="00F45E08" w:rsidP="00F45E08">
      <w:r>
        <w:t xml:space="preserve">The modern trend in local area networks, however, is to abandon broadcast and replace hubs with switches. A switch has much more silicon than a hub, but silicon follows </w:t>
      </w:r>
      <w:smartTag w:uri="urn:schemas-microsoft-com:office:smarttags" w:element="place">
        <w:smartTag w:uri="urn:schemas-microsoft-com:office:smarttags" w:element="City">
          <w:r>
            <w:t>Moore</w:t>
          </w:r>
        </w:smartTag>
      </w:smartTag>
      <w:r>
        <w:t>’s law and gets cheaper by 2x every 18 months. The cost of the wires, connectors, and packaging is the same, and there is much more aggregate bandwidth. Furthermore, a switch can have a number of slow ports and a few fast ones, which is exactly what you want to connect a local group of clients to a higher bandwidth ‘backbone’ network that has more global scope.</w:t>
      </w:r>
    </w:p>
    <w:p w14:paraId="1172B7DE" w14:textId="77777777" w:rsidR="00F45E08" w:rsidRDefault="00F45E08" w:rsidP="00F45E08">
      <w:r>
        <w:t>In the rest this handout we describe the different kinds of switches, and consider ways of co</w:t>
      </w:r>
      <w:r>
        <w:t>n</w:t>
      </w:r>
      <w:r>
        <w:t xml:space="preserve">necting switches with links to form a larger link or switch. </w:t>
      </w:r>
    </w:p>
    <w:p w14:paraId="790474C5" w14:textId="77777777" w:rsidR="009C795B" w:rsidRDefault="009C0301" w:rsidP="00F45E08">
      <w:r>
        <w:t>A switch is a generalization of a multiplexer or demultiplexer. Instead of connecting one link to many, it connects many links to many. Figure 6(a) is the usual drawing for a switch, with the i</w:t>
      </w:r>
      <w:r>
        <w:t>n</w:t>
      </w:r>
      <w:r>
        <w:t>put links on the left and the output links on the right. We view the links as simplex, but usually they are paired to form full-duplex links so that every in</w:t>
      </w:r>
      <w:r>
        <w:softHyphen/>
        <w:t>put link has a corresponding output link which sends data in the reverse direction. Often the input and output links are connected to the same nodes, so that the switch allows any node to send to any other.</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3D1AADF1" w14:textId="77777777">
        <w:tc>
          <w:tcPr>
            <w:tcW w:w="9018" w:type="dxa"/>
          </w:tcPr>
          <w:p w14:paraId="3B00A174" w14:textId="5451FD7E" w:rsidR="009C795B" w:rsidRDefault="006E6F29" w:rsidP="009C795B">
            <w:pPr>
              <w:pStyle w:val="picture"/>
              <w:framePr w:w="0" w:hSpace="0" w:vSpace="0" w:wrap="auto" w:xAlign="left" w:yAlign="inline"/>
            </w:pPr>
            <w:r>
              <w:rPr>
                <w:noProof/>
                <w:sz w:val="20"/>
              </w:rPr>
              <w:drawing>
                <wp:inline distT="0" distB="0" distL="0" distR="0" wp14:anchorId="034F93BC" wp14:editId="31F30D4C">
                  <wp:extent cx="2465705" cy="46799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465705" cy="467995"/>
                          </a:xfrm>
                          <a:prstGeom prst="rect">
                            <a:avLst/>
                          </a:prstGeom>
                          <a:noFill/>
                          <a:ln>
                            <a:noFill/>
                          </a:ln>
                        </pic:spPr>
                      </pic:pic>
                    </a:graphicData>
                  </a:graphic>
                </wp:inline>
              </w:drawing>
            </w:r>
            <w:r w:rsidR="009C795B">
              <w:br/>
            </w:r>
            <w:r w:rsidR="009C795B">
              <w:br/>
            </w:r>
            <w:r w:rsidR="009C795B">
              <w:rPr>
                <w:sz w:val="20"/>
              </w:rPr>
              <w:t>(a) The usual representation of a switch</w:t>
            </w:r>
            <w:r w:rsidR="009C795B">
              <w:br/>
            </w:r>
          </w:p>
          <w:p w14:paraId="223EAA98" w14:textId="2E893307" w:rsidR="009C795B" w:rsidRDefault="006E6F29" w:rsidP="009C795B">
            <w:pPr>
              <w:pStyle w:val="picture"/>
              <w:framePr w:w="0" w:hSpace="0" w:vSpace="0" w:wrap="auto" w:xAlign="left" w:yAlign="inline"/>
              <w:rPr>
                <w:sz w:val="20"/>
              </w:rPr>
            </w:pPr>
            <w:r>
              <w:rPr>
                <w:noProof/>
                <w:sz w:val="20"/>
              </w:rPr>
              <w:drawing>
                <wp:inline distT="0" distB="0" distL="0" distR="0" wp14:anchorId="1EE34A4C" wp14:editId="180FBB17">
                  <wp:extent cx="2498090" cy="131699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498090" cy="1316990"/>
                          </a:xfrm>
                          <a:prstGeom prst="rect">
                            <a:avLst/>
                          </a:prstGeom>
                          <a:noFill/>
                          <a:ln>
                            <a:noFill/>
                          </a:ln>
                        </pic:spPr>
                      </pic:pic>
                    </a:graphicData>
                  </a:graphic>
                </wp:inline>
              </w:drawing>
            </w:r>
            <w:r w:rsidR="009C795B">
              <w:br/>
            </w:r>
            <w:r w:rsidR="009C795B">
              <w:br/>
            </w:r>
            <w:r w:rsidR="009C795B">
              <w:rPr>
                <w:sz w:val="20"/>
              </w:rPr>
              <w:t>(b) Mux–demux code</w:t>
            </w:r>
          </w:p>
          <w:p w14:paraId="59235FAF" w14:textId="177DE132" w:rsidR="009C795B" w:rsidRDefault="006E6F29" w:rsidP="009C795B">
            <w:pPr>
              <w:pStyle w:val="picture"/>
              <w:framePr w:w="0" w:hSpace="0" w:vSpace="0" w:wrap="auto" w:xAlign="left" w:yAlign="inline"/>
            </w:pPr>
            <w:r>
              <w:rPr>
                <w:noProof/>
                <w:sz w:val="20"/>
              </w:rPr>
              <w:drawing>
                <wp:inline distT="0" distB="0" distL="0" distR="0" wp14:anchorId="10A60587" wp14:editId="0A8E7DD4">
                  <wp:extent cx="2498090" cy="214439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498090" cy="2144395"/>
                          </a:xfrm>
                          <a:prstGeom prst="rect">
                            <a:avLst/>
                          </a:prstGeom>
                          <a:noFill/>
                          <a:ln>
                            <a:noFill/>
                          </a:ln>
                        </pic:spPr>
                      </pic:pic>
                    </a:graphicData>
                  </a:graphic>
                </wp:inline>
              </w:drawing>
            </w:r>
            <w:r w:rsidR="009C795B">
              <w:t xml:space="preserve">       </w:t>
            </w:r>
            <w:r w:rsidR="009C795B">
              <w:rPr>
                <w:position w:val="120"/>
                <w:sz w:val="36"/>
              </w:rPr>
              <w:t>=</w:t>
            </w:r>
            <w:r w:rsidR="009C795B">
              <w:t xml:space="preserve">      </w:t>
            </w:r>
            <w:r>
              <w:rPr>
                <w:noProof/>
                <w:sz w:val="20"/>
              </w:rPr>
              <w:drawing>
                <wp:inline distT="0" distB="0" distL="0" distR="0" wp14:anchorId="4C2ED433" wp14:editId="5F0A1EAE">
                  <wp:extent cx="1562100" cy="16002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562100" cy="1600200"/>
                          </a:xfrm>
                          <a:prstGeom prst="rect">
                            <a:avLst/>
                          </a:prstGeom>
                          <a:noFill/>
                          <a:ln>
                            <a:noFill/>
                          </a:ln>
                        </pic:spPr>
                      </pic:pic>
                    </a:graphicData>
                  </a:graphic>
                </wp:inline>
              </w:drawing>
            </w:r>
            <w:r w:rsidR="009C795B">
              <w:br/>
            </w:r>
            <w:r w:rsidR="009C795B">
              <w:br/>
            </w:r>
            <w:r w:rsidR="009C795B">
              <w:rPr>
                <w:sz w:val="20"/>
              </w:rPr>
              <w:t xml:space="preserve">(c) Demux–mux code, usually drawn as a crossbar </w:t>
            </w:r>
          </w:p>
        </w:tc>
      </w:tr>
      <w:tr w:rsidR="009C795B" w14:paraId="7E34C9C4" w14:textId="77777777">
        <w:tc>
          <w:tcPr>
            <w:tcW w:w="9018" w:type="dxa"/>
          </w:tcPr>
          <w:p w14:paraId="438FC992" w14:textId="77777777" w:rsidR="009C795B" w:rsidRDefault="009C795B" w:rsidP="00731E74">
            <w:pPr>
              <w:pStyle w:val="caption0"/>
              <w:spacing w:after="0"/>
            </w:pPr>
            <w:r>
              <w:rPr>
                <w:b/>
              </w:rPr>
              <w:t>Fig. 6.</w:t>
            </w:r>
            <w:r>
              <w:t xml:space="preserve">  Switches</w:t>
            </w:r>
          </w:p>
        </w:tc>
      </w:tr>
    </w:tbl>
    <w:p w14:paraId="4A2D5B57" w14:textId="77777777" w:rsidR="000229B4" w:rsidRDefault="000229B4">
      <w:r>
        <w:t>A basic switch can be built out of multiplexers and demultiplexers in the two ways shown in fi</w:t>
      </w:r>
      <w:r>
        <w:t>g</w:t>
      </w:r>
      <w:r>
        <w:t>ure 6(b) and 6(c). The latter is sometimes called a ‘space-division’ switch since there are separate multiplexers and demultiplexers for each link. Such a switch can accept traffic from every link provided each is connected to a different out</w:t>
      </w:r>
      <w:r>
        <w:softHyphen/>
        <w:t>put link. With full-bandwidth multiplexers this r</w:t>
      </w:r>
      <w:r>
        <w:t>e</w:t>
      </w:r>
      <w:r>
        <w:t>striction can be lifted, usually at a considerable cost. If it isn’t, then the switch must arbitrate among the input links, gen</w:t>
      </w:r>
      <w:r>
        <w:softHyphen/>
        <w:t>eralizing the arbitra</w:t>
      </w:r>
      <w:r>
        <w:softHyphen/>
        <w:t>tion done by its component multiplexers, and if input traffic is not reordered the average switch bandwidth is limited to 58% of the maximum by ‘head-of-line blocking’.</w:t>
      </w:r>
      <w:r>
        <w:rPr>
          <w:rStyle w:val="FootnoteReference"/>
        </w:rPr>
        <w:footnoteReference w:id="113"/>
      </w:r>
    </w:p>
    <w:p w14:paraId="4915EB40" w14:textId="77777777" w:rsidR="000229B4" w:rsidRDefault="000229B4">
      <w:r>
        <w:t>Some examples reveal the range of current technology. The range in latencies for the LAN switches and IP routers is because they receive an entire packet before starting to send it on. For Email routers, latency is not usually considered important.</w:t>
      </w:r>
      <w:r w:rsidR="002E3C71">
        <w:br/>
      </w:r>
    </w:p>
    <w:tbl>
      <w:tblPr>
        <w:tblW w:w="0" w:type="auto"/>
        <w:tblInd w:w="440" w:type="dxa"/>
        <w:tblLayout w:type="fixed"/>
        <w:tblCellMar>
          <w:left w:w="80" w:type="dxa"/>
          <w:right w:w="80" w:type="dxa"/>
        </w:tblCellMar>
        <w:tblLook w:val="0000" w:firstRow="0" w:lastRow="0" w:firstColumn="0" w:lastColumn="0" w:noHBand="0" w:noVBand="0"/>
      </w:tblPr>
      <w:tblGrid>
        <w:gridCol w:w="1440"/>
        <w:gridCol w:w="2060"/>
        <w:gridCol w:w="1080"/>
        <w:gridCol w:w="800"/>
        <w:gridCol w:w="160"/>
        <w:gridCol w:w="997"/>
        <w:gridCol w:w="440"/>
        <w:gridCol w:w="7"/>
        <w:gridCol w:w="893"/>
      </w:tblGrid>
      <w:tr w:rsidR="002E3C71" w14:paraId="4966468D" w14:textId="77777777">
        <w:tblPrEx>
          <w:tblCellMar>
            <w:top w:w="0" w:type="dxa"/>
            <w:bottom w:w="0" w:type="dxa"/>
          </w:tblCellMar>
        </w:tblPrEx>
        <w:trPr>
          <w:cantSplit/>
        </w:trPr>
        <w:tc>
          <w:tcPr>
            <w:tcW w:w="1440" w:type="dxa"/>
            <w:tcBorders>
              <w:top w:val="single" w:sz="6" w:space="0" w:color="auto"/>
              <w:left w:val="single" w:sz="6" w:space="0" w:color="auto"/>
              <w:bottom w:val="single" w:sz="6" w:space="0" w:color="auto"/>
            </w:tcBorders>
          </w:tcPr>
          <w:p w14:paraId="68EEDD80" w14:textId="77777777" w:rsidR="002E3C71" w:rsidRDefault="002E3C71" w:rsidP="000C189B">
            <w:pPr>
              <w:pStyle w:val="th"/>
            </w:pPr>
            <w:r>
              <w:t>Medium</w:t>
            </w:r>
          </w:p>
        </w:tc>
        <w:tc>
          <w:tcPr>
            <w:tcW w:w="2060" w:type="dxa"/>
            <w:tcBorders>
              <w:top w:val="single" w:sz="6" w:space="0" w:color="auto"/>
              <w:bottom w:val="single" w:sz="6" w:space="0" w:color="auto"/>
            </w:tcBorders>
          </w:tcPr>
          <w:p w14:paraId="2EB45CE1" w14:textId="77777777" w:rsidR="002E3C71" w:rsidRDefault="002E3C71" w:rsidP="000C189B">
            <w:pPr>
              <w:pStyle w:val="th"/>
            </w:pPr>
            <w:r>
              <w:t>Link</w:t>
            </w:r>
          </w:p>
        </w:tc>
        <w:tc>
          <w:tcPr>
            <w:tcW w:w="2040" w:type="dxa"/>
            <w:gridSpan w:val="3"/>
            <w:tcBorders>
              <w:top w:val="single" w:sz="6" w:space="0" w:color="auto"/>
              <w:bottom w:val="single" w:sz="6" w:space="0" w:color="auto"/>
            </w:tcBorders>
          </w:tcPr>
          <w:p w14:paraId="585BF45C" w14:textId="77777777" w:rsidR="002E3C71" w:rsidRDefault="002E3C71" w:rsidP="000C189B">
            <w:pPr>
              <w:pStyle w:val="th"/>
            </w:pPr>
            <w:r>
              <w:t>Bandwidth</w:t>
            </w:r>
          </w:p>
        </w:tc>
        <w:tc>
          <w:tcPr>
            <w:tcW w:w="1444" w:type="dxa"/>
            <w:gridSpan w:val="3"/>
            <w:tcBorders>
              <w:top w:val="single" w:sz="6" w:space="0" w:color="auto"/>
              <w:bottom w:val="single" w:sz="6" w:space="0" w:color="auto"/>
            </w:tcBorders>
          </w:tcPr>
          <w:p w14:paraId="5ABA5858" w14:textId="77777777" w:rsidR="002E3C71" w:rsidRDefault="002E3C71" w:rsidP="000C189B">
            <w:pPr>
              <w:pStyle w:val="th"/>
            </w:pPr>
            <w:r>
              <w:t>Latency</w:t>
            </w:r>
          </w:p>
        </w:tc>
        <w:tc>
          <w:tcPr>
            <w:tcW w:w="893" w:type="dxa"/>
            <w:tcBorders>
              <w:top w:val="single" w:sz="6" w:space="0" w:color="auto"/>
              <w:bottom w:val="single" w:sz="6" w:space="0" w:color="auto"/>
              <w:right w:val="single" w:sz="6" w:space="0" w:color="auto"/>
            </w:tcBorders>
          </w:tcPr>
          <w:p w14:paraId="39DC0987" w14:textId="77777777" w:rsidR="002E3C71" w:rsidRDefault="002E3C71" w:rsidP="000C189B">
            <w:pPr>
              <w:pStyle w:val="th"/>
            </w:pPr>
            <w:r>
              <w:t>Links</w:t>
            </w:r>
          </w:p>
        </w:tc>
      </w:tr>
      <w:tr w:rsidR="007636FC" w14:paraId="4B98A6A0" w14:textId="77777777">
        <w:tblPrEx>
          <w:tblCellMar>
            <w:top w:w="0" w:type="dxa"/>
            <w:bottom w:w="0" w:type="dxa"/>
          </w:tblCellMar>
        </w:tblPrEx>
        <w:trPr>
          <w:cantSplit/>
        </w:trPr>
        <w:tc>
          <w:tcPr>
            <w:tcW w:w="1440" w:type="dxa"/>
            <w:tcBorders>
              <w:left w:val="single" w:sz="6" w:space="0" w:color="auto"/>
            </w:tcBorders>
          </w:tcPr>
          <w:p w14:paraId="73AD6623" w14:textId="77777777" w:rsidR="007636FC" w:rsidRDefault="007636FC" w:rsidP="00731E74">
            <w:pPr>
              <w:pStyle w:val="tb"/>
            </w:pPr>
            <w:r>
              <w:t xml:space="preserve">Pentium 4 </w:t>
            </w:r>
          </w:p>
        </w:tc>
        <w:tc>
          <w:tcPr>
            <w:tcW w:w="2060" w:type="dxa"/>
          </w:tcPr>
          <w:p w14:paraId="5E344187" w14:textId="77777777" w:rsidR="007636FC" w:rsidRDefault="007636FC" w:rsidP="00731E74">
            <w:pPr>
              <w:pStyle w:val="tb"/>
            </w:pPr>
            <w:r>
              <w:t>register file</w:t>
            </w:r>
          </w:p>
        </w:tc>
        <w:tc>
          <w:tcPr>
            <w:tcW w:w="1080" w:type="dxa"/>
          </w:tcPr>
          <w:p w14:paraId="15C2B8C7" w14:textId="77777777" w:rsidR="007636FC" w:rsidRDefault="007636FC" w:rsidP="00731E74">
            <w:pPr>
              <w:pStyle w:val="tb"/>
            </w:pPr>
            <w:r>
              <w:t>180</w:t>
            </w:r>
          </w:p>
        </w:tc>
        <w:tc>
          <w:tcPr>
            <w:tcW w:w="800" w:type="dxa"/>
          </w:tcPr>
          <w:p w14:paraId="6A3770E0" w14:textId="77777777" w:rsidR="007636FC" w:rsidRDefault="007636FC" w:rsidP="00731E74">
            <w:pPr>
              <w:pStyle w:val="tb"/>
            </w:pPr>
            <w:r>
              <w:t>GB/s</w:t>
            </w:r>
          </w:p>
        </w:tc>
        <w:tc>
          <w:tcPr>
            <w:tcW w:w="1157" w:type="dxa"/>
            <w:gridSpan w:val="2"/>
          </w:tcPr>
          <w:p w14:paraId="6BF21F42" w14:textId="77777777" w:rsidR="007636FC" w:rsidRDefault="007636FC" w:rsidP="00731E74">
            <w:pPr>
              <w:pStyle w:val="tb"/>
            </w:pPr>
            <w:r>
              <w:t>.4</w:t>
            </w:r>
          </w:p>
        </w:tc>
        <w:tc>
          <w:tcPr>
            <w:tcW w:w="440" w:type="dxa"/>
          </w:tcPr>
          <w:p w14:paraId="42A617AB" w14:textId="77777777" w:rsidR="007636FC" w:rsidRDefault="007636FC" w:rsidP="00731E74">
            <w:pPr>
              <w:pStyle w:val="tb"/>
            </w:pPr>
            <w:r>
              <w:t>ns</w:t>
            </w:r>
          </w:p>
        </w:tc>
        <w:tc>
          <w:tcPr>
            <w:tcW w:w="900" w:type="dxa"/>
            <w:gridSpan w:val="2"/>
            <w:tcBorders>
              <w:right w:val="single" w:sz="6" w:space="0" w:color="auto"/>
            </w:tcBorders>
          </w:tcPr>
          <w:p w14:paraId="78E6DC26" w14:textId="77777777" w:rsidR="007636FC" w:rsidRDefault="007636FC" w:rsidP="00731E74">
            <w:pPr>
              <w:pStyle w:val="tb"/>
            </w:pPr>
            <w:r>
              <w:t>6</w:t>
            </w:r>
          </w:p>
        </w:tc>
      </w:tr>
      <w:tr w:rsidR="007636FC" w14:paraId="72E46847" w14:textId="77777777">
        <w:tblPrEx>
          <w:tblCellMar>
            <w:top w:w="0" w:type="dxa"/>
            <w:bottom w:w="0" w:type="dxa"/>
          </w:tblCellMar>
        </w:tblPrEx>
        <w:trPr>
          <w:cantSplit/>
        </w:trPr>
        <w:tc>
          <w:tcPr>
            <w:tcW w:w="1440" w:type="dxa"/>
            <w:tcBorders>
              <w:left w:val="single" w:sz="6" w:space="0" w:color="auto"/>
            </w:tcBorders>
          </w:tcPr>
          <w:p w14:paraId="3A3D15AD" w14:textId="77777777" w:rsidR="007636FC" w:rsidRDefault="007636FC" w:rsidP="000C189B">
            <w:pPr>
              <w:pStyle w:val="tb"/>
            </w:pPr>
            <w:r>
              <w:t>Wires</w:t>
            </w:r>
          </w:p>
        </w:tc>
        <w:tc>
          <w:tcPr>
            <w:tcW w:w="2060" w:type="dxa"/>
          </w:tcPr>
          <w:p w14:paraId="5475679C" w14:textId="77777777" w:rsidR="007636FC" w:rsidRDefault="007636FC" w:rsidP="00731E74">
            <w:pPr>
              <w:pStyle w:val="tb"/>
            </w:pPr>
            <w:r>
              <w:t>Cray T3E</w:t>
            </w:r>
          </w:p>
        </w:tc>
        <w:tc>
          <w:tcPr>
            <w:tcW w:w="1080" w:type="dxa"/>
          </w:tcPr>
          <w:p w14:paraId="3714BCBD" w14:textId="77777777" w:rsidR="007636FC" w:rsidRDefault="007636FC" w:rsidP="00731E74">
            <w:pPr>
              <w:pStyle w:val="tb"/>
            </w:pPr>
            <w:r>
              <w:t>122</w:t>
            </w:r>
          </w:p>
        </w:tc>
        <w:tc>
          <w:tcPr>
            <w:tcW w:w="800" w:type="dxa"/>
          </w:tcPr>
          <w:p w14:paraId="31997C2C" w14:textId="77777777" w:rsidR="007636FC" w:rsidRDefault="007636FC" w:rsidP="00731E74">
            <w:pPr>
              <w:pStyle w:val="tb"/>
            </w:pPr>
            <w:r>
              <w:t>GB/s</w:t>
            </w:r>
          </w:p>
        </w:tc>
        <w:tc>
          <w:tcPr>
            <w:tcW w:w="1157" w:type="dxa"/>
            <w:gridSpan w:val="2"/>
          </w:tcPr>
          <w:p w14:paraId="683D71D5" w14:textId="77777777" w:rsidR="007636FC" w:rsidRDefault="007636FC" w:rsidP="00731E74">
            <w:pPr>
              <w:pStyle w:val="tb"/>
            </w:pPr>
            <w:r>
              <w:t>1</w:t>
            </w:r>
          </w:p>
        </w:tc>
        <w:tc>
          <w:tcPr>
            <w:tcW w:w="440" w:type="dxa"/>
          </w:tcPr>
          <w:p w14:paraId="1844EE05" w14:textId="77777777" w:rsidR="007636FC" w:rsidRDefault="007636FC" w:rsidP="00731E74">
            <w:pPr>
              <w:pStyle w:val="tb"/>
            </w:pPr>
            <w:r>
              <w:t>µs</w:t>
            </w:r>
          </w:p>
        </w:tc>
        <w:tc>
          <w:tcPr>
            <w:tcW w:w="900" w:type="dxa"/>
            <w:gridSpan w:val="2"/>
            <w:tcBorders>
              <w:right w:val="single" w:sz="6" w:space="0" w:color="auto"/>
            </w:tcBorders>
          </w:tcPr>
          <w:p w14:paraId="276BF00A" w14:textId="77777777" w:rsidR="007636FC" w:rsidRDefault="007636FC" w:rsidP="00731E74">
            <w:pPr>
              <w:pStyle w:val="tb"/>
            </w:pPr>
            <w:r>
              <w:t>2K</w:t>
            </w:r>
          </w:p>
        </w:tc>
      </w:tr>
      <w:tr w:rsidR="007636FC" w14:paraId="482A492F" w14:textId="77777777">
        <w:tblPrEx>
          <w:tblCellMar>
            <w:top w:w="0" w:type="dxa"/>
            <w:bottom w:w="0" w:type="dxa"/>
          </w:tblCellMar>
        </w:tblPrEx>
        <w:trPr>
          <w:cantSplit/>
        </w:trPr>
        <w:tc>
          <w:tcPr>
            <w:tcW w:w="1440" w:type="dxa"/>
            <w:tcBorders>
              <w:left w:val="single" w:sz="6" w:space="0" w:color="auto"/>
            </w:tcBorders>
          </w:tcPr>
          <w:p w14:paraId="3F8151EC" w14:textId="77777777" w:rsidR="007636FC" w:rsidRDefault="007636FC" w:rsidP="000C189B">
            <w:pPr>
              <w:pStyle w:val="tb"/>
            </w:pPr>
            <w:r>
              <w:t>LAN</w:t>
            </w:r>
          </w:p>
        </w:tc>
        <w:tc>
          <w:tcPr>
            <w:tcW w:w="2060" w:type="dxa"/>
          </w:tcPr>
          <w:p w14:paraId="5F309463" w14:textId="77777777" w:rsidR="007636FC" w:rsidRDefault="007636FC" w:rsidP="000C189B">
            <w:pPr>
              <w:pStyle w:val="tb"/>
            </w:pPr>
            <w:r>
              <w:t>Switched gigabit Ethernet</w:t>
            </w:r>
          </w:p>
        </w:tc>
        <w:tc>
          <w:tcPr>
            <w:tcW w:w="1080" w:type="dxa"/>
          </w:tcPr>
          <w:p w14:paraId="65B98902" w14:textId="77777777" w:rsidR="007636FC" w:rsidRDefault="007636FC" w:rsidP="000C189B">
            <w:pPr>
              <w:pStyle w:val="tb"/>
            </w:pPr>
            <w:r>
              <w:t>4</w:t>
            </w:r>
          </w:p>
        </w:tc>
        <w:tc>
          <w:tcPr>
            <w:tcW w:w="800" w:type="dxa"/>
          </w:tcPr>
          <w:p w14:paraId="19C9F2E9" w14:textId="77777777" w:rsidR="007636FC" w:rsidRDefault="007636FC" w:rsidP="000C189B">
            <w:pPr>
              <w:pStyle w:val="tb"/>
            </w:pPr>
            <w:r>
              <w:t>GB/s</w:t>
            </w:r>
          </w:p>
        </w:tc>
        <w:tc>
          <w:tcPr>
            <w:tcW w:w="1157" w:type="dxa"/>
            <w:gridSpan w:val="2"/>
          </w:tcPr>
          <w:p w14:paraId="73789EAC" w14:textId="77777777" w:rsidR="007636FC" w:rsidRDefault="007636FC" w:rsidP="000C189B">
            <w:pPr>
              <w:pStyle w:val="tb"/>
            </w:pPr>
            <w:r>
              <w:t>5-100</w:t>
            </w:r>
          </w:p>
        </w:tc>
        <w:tc>
          <w:tcPr>
            <w:tcW w:w="440" w:type="dxa"/>
          </w:tcPr>
          <w:p w14:paraId="756C1801" w14:textId="77777777" w:rsidR="007636FC" w:rsidRDefault="007636FC" w:rsidP="000C189B">
            <w:pPr>
              <w:pStyle w:val="tb"/>
            </w:pPr>
            <w:r>
              <w:t>µs</w:t>
            </w:r>
          </w:p>
        </w:tc>
        <w:tc>
          <w:tcPr>
            <w:tcW w:w="900" w:type="dxa"/>
            <w:gridSpan w:val="2"/>
            <w:tcBorders>
              <w:right w:val="single" w:sz="6" w:space="0" w:color="auto"/>
            </w:tcBorders>
          </w:tcPr>
          <w:p w14:paraId="4EE1D161" w14:textId="77777777" w:rsidR="007636FC" w:rsidRDefault="007636FC" w:rsidP="000C189B">
            <w:pPr>
              <w:pStyle w:val="tb"/>
            </w:pPr>
            <w:r>
              <w:t>32</w:t>
            </w:r>
          </w:p>
        </w:tc>
      </w:tr>
      <w:tr w:rsidR="007636FC" w14:paraId="05C96B9B" w14:textId="77777777">
        <w:tblPrEx>
          <w:tblCellMar>
            <w:top w:w="0" w:type="dxa"/>
            <w:bottom w:w="0" w:type="dxa"/>
          </w:tblCellMar>
        </w:tblPrEx>
        <w:trPr>
          <w:cantSplit/>
        </w:trPr>
        <w:tc>
          <w:tcPr>
            <w:tcW w:w="1440" w:type="dxa"/>
            <w:tcBorders>
              <w:left w:val="single" w:sz="6" w:space="0" w:color="auto"/>
            </w:tcBorders>
          </w:tcPr>
          <w:p w14:paraId="19466CD7" w14:textId="77777777" w:rsidR="007636FC" w:rsidRDefault="007636FC" w:rsidP="000C189B">
            <w:pPr>
              <w:pStyle w:val="tb"/>
            </w:pPr>
          </w:p>
        </w:tc>
        <w:tc>
          <w:tcPr>
            <w:tcW w:w="2060" w:type="dxa"/>
          </w:tcPr>
          <w:p w14:paraId="3DCA22A3" w14:textId="77777777" w:rsidR="007636FC" w:rsidRDefault="007636FC" w:rsidP="000C189B">
            <w:pPr>
              <w:pStyle w:val="tb"/>
            </w:pPr>
            <w:r>
              <w:t>Switched Ethernet</w:t>
            </w:r>
          </w:p>
        </w:tc>
        <w:tc>
          <w:tcPr>
            <w:tcW w:w="1080" w:type="dxa"/>
          </w:tcPr>
          <w:p w14:paraId="0E9F9957" w14:textId="77777777" w:rsidR="007636FC" w:rsidRDefault="007636FC" w:rsidP="000C189B">
            <w:pPr>
              <w:pStyle w:val="tb"/>
            </w:pPr>
            <w:r>
              <w:t>40</w:t>
            </w:r>
          </w:p>
        </w:tc>
        <w:tc>
          <w:tcPr>
            <w:tcW w:w="800" w:type="dxa"/>
          </w:tcPr>
          <w:p w14:paraId="1BCA5515" w14:textId="77777777" w:rsidR="007636FC" w:rsidRDefault="007636FC" w:rsidP="000C189B">
            <w:pPr>
              <w:pStyle w:val="tb"/>
            </w:pPr>
            <w:r>
              <w:t>MB/s</w:t>
            </w:r>
          </w:p>
        </w:tc>
        <w:tc>
          <w:tcPr>
            <w:tcW w:w="1157" w:type="dxa"/>
            <w:gridSpan w:val="2"/>
          </w:tcPr>
          <w:p w14:paraId="3C2EBC21" w14:textId="77777777" w:rsidR="007636FC" w:rsidRDefault="007636FC" w:rsidP="000C189B">
            <w:pPr>
              <w:pStyle w:val="tb"/>
            </w:pPr>
            <w:r>
              <w:t>100–1200</w:t>
            </w:r>
          </w:p>
        </w:tc>
        <w:tc>
          <w:tcPr>
            <w:tcW w:w="440" w:type="dxa"/>
          </w:tcPr>
          <w:p w14:paraId="67F40BFD" w14:textId="77777777" w:rsidR="007636FC" w:rsidRDefault="007636FC" w:rsidP="000C189B">
            <w:pPr>
              <w:pStyle w:val="tb"/>
            </w:pPr>
            <w:r>
              <w:t>µs</w:t>
            </w:r>
          </w:p>
        </w:tc>
        <w:tc>
          <w:tcPr>
            <w:tcW w:w="900" w:type="dxa"/>
            <w:gridSpan w:val="2"/>
            <w:tcBorders>
              <w:right w:val="single" w:sz="6" w:space="0" w:color="auto"/>
            </w:tcBorders>
          </w:tcPr>
          <w:p w14:paraId="187CC620" w14:textId="77777777" w:rsidR="007636FC" w:rsidRDefault="007636FC" w:rsidP="000C189B">
            <w:pPr>
              <w:pStyle w:val="tb"/>
            </w:pPr>
            <w:r>
              <w:t>32</w:t>
            </w:r>
          </w:p>
        </w:tc>
      </w:tr>
      <w:tr w:rsidR="007636FC" w14:paraId="34B644FD" w14:textId="77777777">
        <w:tblPrEx>
          <w:tblCellMar>
            <w:top w:w="0" w:type="dxa"/>
            <w:bottom w:w="0" w:type="dxa"/>
          </w:tblCellMar>
        </w:tblPrEx>
        <w:trPr>
          <w:cantSplit/>
        </w:trPr>
        <w:tc>
          <w:tcPr>
            <w:tcW w:w="1440" w:type="dxa"/>
            <w:tcBorders>
              <w:left w:val="single" w:sz="6" w:space="0" w:color="auto"/>
            </w:tcBorders>
          </w:tcPr>
          <w:p w14:paraId="1B31D2B5" w14:textId="77777777" w:rsidR="007636FC" w:rsidRDefault="007636FC" w:rsidP="000C189B">
            <w:pPr>
              <w:pStyle w:val="tb"/>
            </w:pPr>
            <w:r>
              <w:t>IP router</w:t>
            </w:r>
          </w:p>
        </w:tc>
        <w:tc>
          <w:tcPr>
            <w:tcW w:w="2060" w:type="dxa"/>
          </w:tcPr>
          <w:p w14:paraId="616D2279" w14:textId="77777777" w:rsidR="007636FC" w:rsidRDefault="007636FC" w:rsidP="000C189B">
            <w:pPr>
              <w:pStyle w:val="tb"/>
            </w:pPr>
            <w:r>
              <w:t>many</w:t>
            </w:r>
          </w:p>
        </w:tc>
        <w:tc>
          <w:tcPr>
            <w:tcW w:w="1080" w:type="dxa"/>
          </w:tcPr>
          <w:p w14:paraId="32D0690E" w14:textId="77777777" w:rsidR="007636FC" w:rsidRDefault="007636FC" w:rsidP="000C189B">
            <w:pPr>
              <w:pStyle w:val="tb"/>
            </w:pPr>
            <w:r>
              <w:t xml:space="preserve">1-6400 </w:t>
            </w:r>
          </w:p>
        </w:tc>
        <w:tc>
          <w:tcPr>
            <w:tcW w:w="800" w:type="dxa"/>
          </w:tcPr>
          <w:p w14:paraId="005B038C" w14:textId="77777777" w:rsidR="007636FC" w:rsidRDefault="007636FC" w:rsidP="000C189B">
            <w:pPr>
              <w:pStyle w:val="tb"/>
            </w:pPr>
            <w:r>
              <w:t>MB/s</w:t>
            </w:r>
          </w:p>
        </w:tc>
        <w:tc>
          <w:tcPr>
            <w:tcW w:w="1157" w:type="dxa"/>
            <w:gridSpan w:val="2"/>
          </w:tcPr>
          <w:p w14:paraId="3EA3D3F2" w14:textId="77777777" w:rsidR="007636FC" w:rsidRDefault="007636FC" w:rsidP="000C189B">
            <w:pPr>
              <w:pStyle w:val="tb"/>
            </w:pPr>
            <w:r>
              <w:t>50–5000</w:t>
            </w:r>
          </w:p>
        </w:tc>
        <w:tc>
          <w:tcPr>
            <w:tcW w:w="440" w:type="dxa"/>
          </w:tcPr>
          <w:p w14:paraId="2E06CCB3" w14:textId="77777777" w:rsidR="007636FC" w:rsidRDefault="007636FC" w:rsidP="000C189B">
            <w:pPr>
              <w:pStyle w:val="tb"/>
            </w:pPr>
            <w:r>
              <w:t>µs</w:t>
            </w:r>
          </w:p>
        </w:tc>
        <w:tc>
          <w:tcPr>
            <w:tcW w:w="900" w:type="dxa"/>
            <w:gridSpan w:val="2"/>
            <w:tcBorders>
              <w:right w:val="single" w:sz="6" w:space="0" w:color="auto"/>
            </w:tcBorders>
          </w:tcPr>
          <w:p w14:paraId="55E7B276" w14:textId="77777777" w:rsidR="007636FC" w:rsidRDefault="007636FC" w:rsidP="000C189B">
            <w:pPr>
              <w:pStyle w:val="tb"/>
            </w:pPr>
            <w:r>
              <w:t>16</w:t>
            </w:r>
          </w:p>
        </w:tc>
      </w:tr>
      <w:tr w:rsidR="007636FC" w14:paraId="706E3AB5" w14:textId="77777777">
        <w:tblPrEx>
          <w:tblCellMar>
            <w:top w:w="0" w:type="dxa"/>
            <w:bottom w:w="0" w:type="dxa"/>
          </w:tblCellMar>
        </w:tblPrEx>
        <w:trPr>
          <w:cantSplit/>
        </w:trPr>
        <w:tc>
          <w:tcPr>
            <w:tcW w:w="1440" w:type="dxa"/>
            <w:tcBorders>
              <w:left w:val="single" w:sz="6" w:space="0" w:color="auto"/>
            </w:tcBorders>
          </w:tcPr>
          <w:p w14:paraId="4F817BDF" w14:textId="77777777" w:rsidR="007636FC" w:rsidRDefault="007636FC" w:rsidP="000C189B">
            <w:pPr>
              <w:pStyle w:val="tb"/>
              <w:keepLines w:val="0"/>
            </w:pPr>
            <w:r>
              <w:t>Email router</w:t>
            </w:r>
          </w:p>
        </w:tc>
        <w:tc>
          <w:tcPr>
            <w:tcW w:w="2060" w:type="dxa"/>
          </w:tcPr>
          <w:p w14:paraId="3579EB4F" w14:textId="77777777" w:rsidR="007636FC" w:rsidRDefault="007636FC" w:rsidP="000C189B">
            <w:pPr>
              <w:pStyle w:val="tb"/>
              <w:keepLines w:val="0"/>
            </w:pPr>
            <w:r>
              <w:t>SMTP</w:t>
            </w:r>
          </w:p>
        </w:tc>
        <w:tc>
          <w:tcPr>
            <w:tcW w:w="1080" w:type="dxa"/>
          </w:tcPr>
          <w:p w14:paraId="2145129D" w14:textId="77777777" w:rsidR="007636FC" w:rsidRDefault="007636FC" w:rsidP="000C189B">
            <w:pPr>
              <w:pStyle w:val="tb"/>
              <w:keepLines w:val="0"/>
            </w:pPr>
            <w:r>
              <w:t>10-1000</w:t>
            </w:r>
          </w:p>
        </w:tc>
        <w:tc>
          <w:tcPr>
            <w:tcW w:w="800" w:type="dxa"/>
          </w:tcPr>
          <w:p w14:paraId="71E7CD80" w14:textId="77777777" w:rsidR="007636FC" w:rsidRDefault="007636FC" w:rsidP="000C189B">
            <w:pPr>
              <w:pStyle w:val="tb"/>
              <w:keepLines w:val="0"/>
            </w:pPr>
            <w:r>
              <w:t>KB/s</w:t>
            </w:r>
          </w:p>
        </w:tc>
        <w:tc>
          <w:tcPr>
            <w:tcW w:w="1157" w:type="dxa"/>
            <w:gridSpan w:val="2"/>
          </w:tcPr>
          <w:p w14:paraId="64C397BE" w14:textId="77777777" w:rsidR="007636FC" w:rsidRDefault="007636FC" w:rsidP="000C189B">
            <w:pPr>
              <w:pStyle w:val="tb"/>
              <w:keepLines w:val="0"/>
            </w:pPr>
            <w:r>
              <w:t>1-100</w:t>
            </w:r>
          </w:p>
        </w:tc>
        <w:tc>
          <w:tcPr>
            <w:tcW w:w="440" w:type="dxa"/>
          </w:tcPr>
          <w:p w14:paraId="3EA131C2" w14:textId="77777777" w:rsidR="007636FC" w:rsidRDefault="007636FC" w:rsidP="000C189B">
            <w:pPr>
              <w:pStyle w:val="tb"/>
              <w:keepLines w:val="0"/>
            </w:pPr>
            <w:r>
              <w:t>s</w:t>
            </w:r>
          </w:p>
        </w:tc>
        <w:tc>
          <w:tcPr>
            <w:tcW w:w="900" w:type="dxa"/>
            <w:gridSpan w:val="2"/>
            <w:tcBorders>
              <w:right w:val="single" w:sz="6" w:space="0" w:color="auto"/>
            </w:tcBorders>
          </w:tcPr>
          <w:p w14:paraId="48FEC23B" w14:textId="77777777" w:rsidR="007636FC" w:rsidRDefault="007636FC" w:rsidP="000C189B">
            <w:pPr>
              <w:pStyle w:val="tb"/>
              <w:keepLines w:val="0"/>
            </w:pPr>
            <w:r>
              <w:t>many</w:t>
            </w:r>
          </w:p>
        </w:tc>
      </w:tr>
      <w:tr w:rsidR="007636FC" w14:paraId="37EDF5F3" w14:textId="77777777">
        <w:tblPrEx>
          <w:tblCellMar>
            <w:top w:w="0" w:type="dxa"/>
            <w:bottom w:w="0" w:type="dxa"/>
          </w:tblCellMar>
        </w:tblPrEx>
        <w:trPr>
          <w:cantSplit/>
        </w:trPr>
        <w:tc>
          <w:tcPr>
            <w:tcW w:w="1440" w:type="dxa"/>
            <w:tcBorders>
              <w:left w:val="single" w:sz="6" w:space="0" w:color="auto"/>
              <w:bottom w:val="single" w:sz="6" w:space="0" w:color="auto"/>
            </w:tcBorders>
          </w:tcPr>
          <w:p w14:paraId="4FCF1376" w14:textId="77777777" w:rsidR="007636FC" w:rsidRDefault="007636FC" w:rsidP="000C189B">
            <w:pPr>
              <w:pStyle w:val="tb"/>
              <w:keepNext w:val="0"/>
              <w:keepLines w:val="0"/>
            </w:pPr>
            <w:r>
              <w:t>Copper pair</w:t>
            </w:r>
          </w:p>
        </w:tc>
        <w:tc>
          <w:tcPr>
            <w:tcW w:w="2060" w:type="dxa"/>
            <w:tcBorders>
              <w:bottom w:val="single" w:sz="6" w:space="0" w:color="auto"/>
            </w:tcBorders>
          </w:tcPr>
          <w:p w14:paraId="562A6A4F" w14:textId="77777777" w:rsidR="007636FC" w:rsidRDefault="007636FC" w:rsidP="000C189B">
            <w:pPr>
              <w:pStyle w:val="tb"/>
              <w:keepNext w:val="0"/>
              <w:keepLines w:val="0"/>
            </w:pPr>
            <w:r>
              <w:t>Central office</w:t>
            </w:r>
          </w:p>
        </w:tc>
        <w:tc>
          <w:tcPr>
            <w:tcW w:w="1080" w:type="dxa"/>
            <w:tcBorders>
              <w:bottom w:val="single" w:sz="6" w:space="0" w:color="auto"/>
            </w:tcBorders>
          </w:tcPr>
          <w:p w14:paraId="343D4DBD" w14:textId="77777777" w:rsidR="007636FC" w:rsidRDefault="007636FC" w:rsidP="000C189B">
            <w:pPr>
              <w:pStyle w:val="tb"/>
              <w:keepNext w:val="0"/>
              <w:keepLines w:val="0"/>
            </w:pPr>
            <w:r>
              <w:t>80</w:t>
            </w:r>
          </w:p>
        </w:tc>
        <w:tc>
          <w:tcPr>
            <w:tcW w:w="800" w:type="dxa"/>
            <w:tcBorders>
              <w:bottom w:val="single" w:sz="6" w:space="0" w:color="auto"/>
            </w:tcBorders>
          </w:tcPr>
          <w:p w14:paraId="2EDC1ADC" w14:textId="77777777" w:rsidR="007636FC" w:rsidRDefault="007636FC" w:rsidP="000C189B">
            <w:pPr>
              <w:pStyle w:val="tb"/>
              <w:keepNext w:val="0"/>
              <w:keepLines w:val="0"/>
            </w:pPr>
            <w:r>
              <w:t>MB/s</w:t>
            </w:r>
          </w:p>
        </w:tc>
        <w:tc>
          <w:tcPr>
            <w:tcW w:w="1157" w:type="dxa"/>
            <w:gridSpan w:val="2"/>
            <w:tcBorders>
              <w:bottom w:val="single" w:sz="6" w:space="0" w:color="auto"/>
            </w:tcBorders>
          </w:tcPr>
          <w:p w14:paraId="4CFF4389" w14:textId="77777777" w:rsidR="007636FC" w:rsidRDefault="007636FC" w:rsidP="000C189B">
            <w:pPr>
              <w:pStyle w:val="tb"/>
              <w:keepNext w:val="0"/>
              <w:keepLines w:val="0"/>
            </w:pPr>
            <w:r>
              <w:t>125</w:t>
            </w:r>
          </w:p>
        </w:tc>
        <w:tc>
          <w:tcPr>
            <w:tcW w:w="440" w:type="dxa"/>
            <w:tcBorders>
              <w:bottom w:val="single" w:sz="6" w:space="0" w:color="auto"/>
            </w:tcBorders>
          </w:tcPr>
          <w:p w14:paraId="77CEC1E6" w14:textId="77777777" w:rsidR="007636FC" w:rsidRDefault="007636FC" w:rsidP="000C189B">
            <w:pPr>
              <w:pStyle w:val="tb"/>
              <w:keepNext w:val="0"/>
              <w:keepLines w:val="0"/>
            </w:pPr>
            <w:r>
              <w:t>µs</w:t>
            </w:r>
          </w:p>
        </w:tc>
        <w:tc>
          <w:tcPr>
            <w:tcW w:w="900" w:type="dxa"/>
            <w:gridSpan w:val="2"/>
            <w:tcBorders>
              <w:bottom w:val="single" w:sz="6" w:space="0" w:color="auto"/>
              <w:right w:val="single" w:sz="6" w:space="0" w:color="auto"/>
            </w:tcBorders>
          </w:tcPr>
          <w:p w14:paraId="51F17A4E" w14:textId="77777777" w:rsidR="007636FC" w:rsidRDefault="007636FC" w:rsidP="000C189B">
            <w:pPr>
              <w:pStyle w:val="tb"/>
              <w:keepNext w:val="0"/>
              <w:keepLines w:val="0"/>
            </w:pPr>
            <w:r>
              <w:t>50K</w:t>
            </w:r>
          </w:p>
        </w:tc>
      </w:tr>
    </w:tbl>
    <w:p w14:paraId="3F014F88" w14:textId="77777777" w:rsidR="00B13B1B" w:rsidRDefault="00B13B1B" w:rsidP="00B13B1B">
      <w:r>
        <w:t>Storage can serve as a switch of the kind shown in figure 6(b). The storage device is the co</w:t>
      </w:r>
      <w:r>
        <w:t>m</w:t>
      </w:r>
      <w:r>
        <w:t>mon channel, and queues keep track of the addresses that in</w:t>
      </w:r>
      <w:r>
        <w:softHyphen/>
        <w:t>put and output links should use. If the switching is coded in software, the queues are kept in the same storage, but sometimes they are maintained separately. Bridges and routers usually code their switches this way.</w:t>
      </w:r>
    </w:p>
    <w:p w14:paraId="3054EF98" w14:textId="77777777" w:rsidR="000229B4" w:rsidRDefault="000229B4">
      <w:pPr>
        <w:pStyle w:val="Heading2"/>
      </w:pPr>
      <w:r>
        <w:t>Pipelines</w:t>
      </w:r>
    </w:p>
    <w:p w14:paraId="4578763B" w14:textId="77777777" w:rsidR="000229B4" w:rsidRDefault="000229B4">
      <w:r>
        <w:t>What can we make out of a collection of links and switches. The simplest thing to do is to co</w:t>
      </w:r>
      <w:r>
        <w:t>n</w:t>
      </w:r>
      <w:r>
        <w:t xml:space="preserve">catenate two links using a connecting node, as in figure 7, making a longer link. This structure is sometimes called a ‘pipeline’. </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2F41BE7B" w14:textId="77777777">
        <w:tc>
          <w:tcPr>
            <w:tcW w:w="9018" w:type="dxa"/>
          </w:tcPr>
          <w:p w14:paraId="395C915F" w14:textId="78B455CC" w:rsidR="009C795B" w:rsidRDefault="006E6F29" w:rsidP="00731E74">
            <w:pPr>
              <w:pStyle w:val="picture"/>
              <w:framePr w:w="0" w:hSpace="0" w:vSpace="0" w:wrap="auto" w:xAlign="left" w:yAlign="inline"/>
            </w:pPr>
            <w:r>
              <w:rPr>
                <w:noProof/>
                <w:sz w:val="20"/>
              </w:rPr>
              <w:drawing>
                <wp:inline distT="0" distB="0" distL="0" distR="0" wp14:anchorId="3B8F7F4B" wp14:editId="0BB34D97">
                  <wp:extent cx="1513205" cy="84899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513205" cy="848995"/>
                          </a:xfrm>
                          <a:prstGeom prst="rect">
                            <a:avLst/>
                          </a:prstGeom>
                          <a:noFill/>
                          <a:ln>
                            <a:noFill/>
                          </a:ln>
                        </pic:spPr>
                      </pic:pic>
                    </a:graphicData>
                  </a:graphic>
                </wp:inline>
              </w:drawing>
            </w:r>
          </w:p>
        </w:tc>
      </w:tr>
      <w:tr w:rsidR="009C795B" w14:paraId="7FF57DA4" w14:textId="77777777">
        <w:tc>
          <w:tcPr>
            <w:tcW w:w="9018" w:type="dxa"/>
          </w:tcPr>
          <w:p w14:paraId="08354DC7" w14:textId="77777777" w:rsidR="009C795B" w:rsidRDefault="009C795B" w:rsidP="00B35D7B">
            <w:pPr>
              <w:pStyle w:val="Caption"/>
              <w:framePr w:hSpace="0" w:wrap="auto" w:xAlign="left" w:yAlign="inline"/>
              <w:suppressOverlap w:val="0"/>
            </w:pPr>
            <w:r>
              <w:rPr>
                <w:b/>
              </w:rPr>
              <w:t>Fig. 7.</w:t>
            </w:r>
            <w:r>
              <w:t xml:space="preserve">  Composing switches by concatenating.</w:t>
            </w:r>
          </w:p>
        </w:tc>
      </w:tr>
    </w:tbl>
    <w:p w14:paraId="07E1FF2F" w14:textId="77777777" w:rsidR="00F26CF8" w:rsidRDefault="00F26CF8" w:rsidP="00F26CF8">
      <w:r>
        <w:t xml:space="preserve">The only interesting thing about it is the rules for forwarding a single traffic unit: </w:t>
      </w:r>
    </w:p>
    <w:p w14:paraId="04075245" w14:textId="77777777" w:rsidR="000229B4" w:rsidRDefault="000229B4">
      <w:pPr>
        <w:pStyle w:val="i"/>
      </w:pPr>
      <w:r>
        <w:t>Can the unit start to be forwarded before it is completely received (‘wormholes’ or ‘cut-through’)</w:t>
      </w:r>
      <w:r>
        <w:rPr>
          <w:rStyle w:val="FootnoteReference"/>
        </w:rPr>
        <w:footnoteReference w:id="114"/>
      </w:r>
      <w:r>
        <w:t xml:space="preserve">, and </w:t>
      </w:r>
    </w:p>
    <w:p w14:paraId="27EBCA47" w14:textId="77777777" w:rsidR="000229B4" w:rsidRDefault="000229B4">
      <w:pPr>
        <w:pStyle w:val="i"/>
      </w:pPr>
      <w:r>
        <w:t xml:space="preserve">Can parts of two units be intermixed on the same link (‘interleaving’), or must an entire unit be sent before the next one can start? </w:t>
      </w:r>
    </w:p>
    <w:p w14:paraId="1BBBDBE3" w14:textId="77777777" w:rsidR="000229B4" w:rsidRDefault="000229B4">
      <w:r>
        <w:t xml:space="preserve">As we shall see, wormholes give better performance when the time to send a unit is not small, and often it is not because often a unit is an entire packet. Furthermore, wormholes mean that a </w:t>
      </w:r>
      <w:r w:rsidR="00046467">
        <w:t>switch</w:t>
      </w:r>
      <w:r>
        <w:t xml:space="preserve"> need not buffer an entire packet.</w:t>
      </w:r>
    </w:p>
    <w:p w14:paraId="10EF61FE" w14:textId="49148AB4" w:rsidR="009C0301" w:rsidRDefault="006E6F29" w:rsidP="009C0301">
      <w:pPr>
        <w:pStyle w:val="pic"/>
      </w:pPr>
      <w:r>
        <w:rPr>
          <w:noProof/>
        </w:rPr>
        <w:drawing>
          <wp:inline distT="0" distB="0" distL="0" distR="0" wp14:anchorId="0B134720" wp14:editId="53DC64D1">
            <wp:extent cx="4642485" cy="224218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642485" cy="2242185"/>
                    </a:xfrm>
                    <a:prstGeom prst="rect">
                      <a:avLst/>
                    </a:prstGeom>
                    <a:noFill/>
                    <a:ln>
                      <a:noFill/>
                    </a:ln>
                  </pic:spPr>
                </pic:pic>
              </a:graphicData>
            </a:graphic>
          </wp:inline>
        </w:drawing>
      </w:r>
    </w:p>
    <w:p w14:paraId="4A8F0E89" w14:textId="77777777" w:rsidR="000229B4" w:rsidRDefault="000229B4">
      <w:r>
        <w:t xml:space="preserve">The latency of the composite link is the total delay of its component links (the time for a single bit to traverse the link) plus a term that reflects the time the unit spends entering links (or leaving them, which takes the same time). With no wormholes a unit doesn’t start into link </w:t>
      </w:r>
      <w:r>
        <w:rPr>
          <w:rStyle w:val="v"/>
        </w:rPr>
        <w:t>i</w:t>
      </w:r>
      <w:r>
        <w:t xml:space="preserve"> until all of it has left link </w:t>
      </w:r>
      <w:r>
        <w:rPr>
          <w:rStyle w:val="v"/>
        </w:rPr>
        <w:t>i</w:t>
      </w:r>
      <w:r>
        <w:t>-1, so this term is the sum of the times the unit spends entering each link (the size of the unit divided by the bandwidth of the link). With wormholes and inter</w:t>
      </w:r>
      <w:r>
        <w:softHyphen/>
        <w:t>leaving, it is the time entering the slowest link, assuming that the granularity of interleaving is fine enough. With wormholes but without interleaving, each point where a link feeds a slower one adds the diffe</w:t>
      </w:r>
      <w:r>
        <w:t>r</w:t>
      </w:r>
      <w:r>
        <w:t xml:space="preserve">ence in the time a unit spends entering them; where a link feeds a faster one there is no added time because the faster link gobbles up the unit as fast as the slower one can deliver it. </w:t>
      </w:r>
    </w:p>
    <w:p w14:paraId="6D2D7FA0" w14:textId="168D5EBC" w:rsidR="00AB65DD" w:rsidRDefault="006E6F29" w:rsidP="00AB65DD">
      <w:pPr>
        <w:pStyle w:val="pic"/>
      </w:pPr>
      <w:r>
        <w:rPr>
          <w:noProof/>
        </w:rPr>
        <w:drawing>
          <wp:inline distT="0" distB="0" distL="0" distR="0" wp14:anchorId="7D9C5928" wp14:editId="5D04A727">
            <wp:extent cx="2580005" cy="151828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580005" cy="1518285"/>
                    </a:xfrm>
                    <a:prstGeom prst="rect">
                      <a:avLst/>
                    </a:prstGeom>
                    <a:noFill/>
                    <a:ln>
                      <a:noFill/>
                    </a:ln>
                  </pic:spPr>
                </pic:pic>
              </a:graphicData>
            </a:graphic>
          </wp:inline>
        </w:drawing>
      </w:r>
    </w:p>
    <w:p w14:paraId="0585FF82" w14:textId="77777777" w:rsidR="000229B4" w:rsidRDefault="000229B4" w:rsidP="00AB65DD">
      <w:r>
        <w:t>This rule means that a sequence of links with increa</w:t>
      </w:r>
      <w:r>
        <w:t>s</w:t>
      </w:r>
      <w:r>
        <w:t>ing times is equivalent to the slowest, and a sequence with decreas</w:t>
      </w:r>
      <w:r>
        <w:softHyphen/>
        <w:t xml:space="preserve">ing times to the fastest, so we can summarize the path as alternating slow and fast links </w:t>
      </w:r>
      <w:r>
        <w:rPr>
          <w:rStyle w:val="v"/>
        </w:rPr>
        <w:t>s</w:t>
      </w:r>
      <w:r>
        <w:rPr>
          <w:position w:val="-4"/>
          <w:sz w:val="20"/>
        </w:rPr>
        <w:t>1</w:t>
      </w:r>
      <w:r>
        <w:t xml:space="preserve"> </w:t>
      </w:r>
      <w:r>
        <w:rPr>
          <w:rStyle w:val="v"/>
        </w:rPr>
        <w:t>f</w:t>
      </w:r>
      <w:r>
        <w:rPr>
          <w:position w:val="-4"/>
          <w:sz w:val="20"/>
        </w:rPr>
        <w:t>1</w:t>
      </w:r>
      <w:r>
        <w:t xml:space="preserve"> </w:t>
      </w:r>
      <w:r>
        <w:rPr>
          <w:rStyle w:val="v"/>
        </w:rPr>
        <w:t>s</w:t>
      </w:r>
      <w:r>
        <w:rPr>
          <w:position w:val="-4"/>
          <w:sz w:val="20"/>
        </w:rPr>
        <w:t>2</w:t>
      </w:r>
      <w:r>
        <w:t xml:space="preserve"> </w:t>
      </w:r>
      <w:r>
        <w:rPr>
          <w:rStyle w:val="v"/>
        </w:rPr>
        <w:t>f</w:t>
      </w:r>
      <w:r>
        <w:rPr>
          <w:position w:val="-4"/>
          <w:sz w:val="20"/>
        </w:rPr>
        <w:t>2</w:t>
      </w:r>
      <w:r>
        <w:t xml:space="preserve"> ... </w:t>
      </w:r>
      <w:r>
        <w:rPr>
          <w:rStyle w:val="v"/>
        </w:rPr>
        <w:t>s</w:t>
      </w:r>
      <w:r>
        <w:rPr>
          <w:rStyle w:val="vs"/>
        </w:rPr>
        <w:t>n</w:t>
      </w:r>
      <w:r>
        <w:t xml:space="preserve"> </w:t>
      </w:r>
      <w:r>
        <w:rPr>
          <w:rStyle w:val="v"/>
        </w:rPr>
        <w:t>f</w:t>
      </w:r>
      <w:r>
        <w:rPr>
          <w:rStyle w:val="vs"/>
        </w:rPr>
        <w:t>n</w:t>
      </w:r>
      <w:r>
        <w:t xml:space="preserve"> (where </w:t>
      </w:r>
      <w:r>
        <w:rPr>
          <w:rStyle w:val="v"/>
        </w:rPr>
        <w:t>f</w:t>
      </w:r>
      <w:r>
        <w:rPr>
          <w:rStyle w:val="vs"/>
        </w:rPr>
        <w:t>n</w:t>
      </w:r>
      <w:r>
        <w:t xml:space="preserve"> could be null), and the entering time is the total time to enter slow links minus the total time to enter fast links. We summarize these facts:</w:t>
      </w:r>
    </w:p>
    <w:p w14:paraId="00A7E4BD" w14:textId="77777777" w:rsidR="000229B4" w:rsidRDefault="000229B4">
      <w:pPr>
        <w:spacing w:before="0"/>
      </w:pPr>
    </w:p>
    <w:tbl>
      <w:tblPr>
        <w:tblW w:w="0" w:type="auto"/>
        <w:tblInd w:w="980" w:type="dxa"/>
        <w:tblBorders>
          <w:top w:val="single" w:sz="6" w:space="0" w:color="auto"/>
          <w:left w:val="single" w:sz="6" w:space="0" w:color="auto"/>
          <w:bottom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1800"/>
        <w:gridCol w:w="1800"/>
        <w:gridCol w:w="3060"/>
      </w:tblGrid>
      <w:tr w:rsidR="000229B4" w14:paraId="34836A97" w14:textId="77777777">
        <w:tblPrEx>
          <w:tblCellMar>
            <w:top w:w="0" w:type="dxa"/>
            <w:bottom w:w="0" w:type="dxa"/>
          </w:tblCellMar>
        </w:tblPrEx>
        <w:trPr>
          <w:cantSplit/>
        </w:trPr>
        <w:tc>
          <w:tcPr>
            <w:tcW w:w="1800" w:type="dxa"/>
          </w:tcPr>
          <w:p w14:paraId="43FED737" w14:textId="77777777" w:rsidR="000229B4" w:rsidRDefault="000229B4">
            <w:pPr>
              <w:keepNext/>
              <w:spacing w:before="0"/>
              <w:rPr>
                <w:i/>
              </w:rPr>
            </w:pPr>
            <w:r>
              <w:rPr>
                <w:i/>
              </w:rPr>
              <w:t>Wormhole</w:t>
            </w:r>
          </w:p>
        </w:tc>
        <w:tc>
          <w:tcPr>
            <w:tcW w:w="1800" w:type="dxa"/>
          </w:tcPr>
          <w:p w14:paraId="2293276F" w14:textId="77777777" w:rsidR="000229B4" w:rsidRDefault="000229B4">
            <w:pPr>
              <w:keepNext/>
              <w:spacing w:before="0"/>
              <w:rPr>
                <w:i/>
              </w:rPr>
            </w:pPr>
            <w:r>
              <w:rPr>
                <w:i/>
              </w:rPr>
              <w:t>Interleaving</w:t>
            </w:r>
          </w:p>
        </w:tc>
        <w:tc>
          <w:tcPr>
            <w:tcW w:w="3060" w:type="dxa"/>
          </w:tcPr>
          <w:p w14:paraId="025C9316" w14:textId="77777777" w:rsidR="000229B4" w:rsidRDefault="000229B4">
            <w:pPr>
              <w:keepNext/>
              <w:spacing w:before="0"/>
              <w:rPr>
                <w:i/>
              </w:rPr>
            </w:pPr>
            <w:r>
              <w:rPr>
                <w:i/>
              </w:rPr>
              <w:t>Time on links</w:t>
            </w:r>
          </w:p>
        </w:tc>
      </w:tr>
      <w:tr w:rsidR="000229B4" w14:paraId="53D48065" w14:textId="77777777">
        <w:tblPrEx>
          <w:tblCellMar>
            <w:top w:w="0" w:type="dxa"/>
            <w:bottom w:w="0" w:type="dxa"/>
          </w:tblCellMar>
        </w:tblPrEx>
        <w:trPr>
          <w:cantSplit/>
        </w:trPr>
        <w:tc>
          <w:tcPr>
            <w:tcW w:w="1800" w:type="dxa"/>
          </w:tcPr>
          <w:p w14:paraId="309CF428" w14:textId="77777777" w:rsidR="000229B4" w:rsidRDefault="000229B4">
            <w:pPr>
              <w:keepNext/>
              <w:spacing w:before="0"/>
            </w:pPr>
            <w:r>
              <w:t>No</w:t>
            </w:r>
          </w:p>
        </w:tc>
        <w:tc>
          <w:tcPr>
            <w:tcW w:w="1800" w:type="dxa"/>
          </w:tcPr>
          <w:p w14:paraId="104F7016" w14:textId="77777777" w:rsidR="000229B4" w:rsidRDefault="000229B4">
            <w:pPr>
              <w:keepNext/>
              <w:spacing w:before="0"/>
            </w:pPr>
            <w:r>
              <w:t>—</w:t>
            </w:r>
          </w:p>
        </w:tc>
        <w:tc>
          <w:tcPr>
            <w:tcW w:w="3060" w:type="dxa"/>
          </w:tcPr>
          <w:p w14:paraId="528BAF64" w14:textId="77777777" w:rsidR="000229B4" w:rsidRDefault="000229B4">
            <w:pPr>
              <w:keepNext/>
              <w:spacing w:before="0"/>
            </w:pPr>
            <w:r>
              <w:rPr>
                <w:rFonts w:ascii="Symbol" w:hAnsi="Symbol"/>
              </w:rPr>
              <w:t></w:t>
            </w:r>
            <w:r>
              <w:t xml:space="preserve"> </w:t>
            </w:r>
            <w:r>
              <w:rPr>
                <w:rStyle w:val="v"/>
              </w:rPr>
              <w:t>t</w:t>
            </w:r>
            <w:r>
              <w:rPr>
                <w:rStyle w:val="vs"/>
              </w:rPr>
              <w:t>i</w:t>
            </w:r>
          </w:p>
        </w:tc>
      </w:tr>
      <w:tr w:rsidR="000229B4" w14:paraId="50B34431" w14:textId="77777777">
        <w:tblPrEx>
          <w:tblCellMar>
            <w:top w:w="0" w:type="dxa"/>
            <w:bottom w:w="0" w:type="dxa"/>
          </w:tblCellMar>
        </w:tblPrEx>
        <w:trPr>
          <w:cantSplit/>
        </w:trPr>
        <w:tc>
          <w:tcPr>
            <w:tcW w:w="1800" w:type="dxa"/>
          </w:tcPr>
          <w:p w14:paraId="1A4E8034" w14:textId="77777777" w:rsidR="000229B4" w:rsidRDefault="000229B4">
            <w:pPr>
              <w:keepNext/>
              <w:spacing w:before="0"/>
            </w:pPr>
            <w:r>
              <w:t>Yes</w:t>
            </w:r>
          </w:p>
        </w:tc>
        <w:tc>
          <w:tcPr>
            <w:tcW w:w="1800" w:type="dxa"/>
          </w:tcPr>
          <w:p w14:paraId="509918BE" w14:textId="77777777" w:rsidR="000229B4" w:rsidRDefault="000229B4">
            <w:pPr>
              <w:keepNext/>
              <w:spacing w:before="0"/>
            </w:pPr>
            <w:r>
              <w:t>No</w:t>
            </w:r>
          </w:p>
        </w:tc>
        <w:tc>
          <w:tcPr>
            <w:tcW w:w="3060" w:type="dxa"/>
          </w:tcPr>
          <w:p w14:paraId="1C57004D" w14:textId="77777777" w:rsidR="000229B4" w:rsidRDefault="000229B4">
            <w:pPr>
              <w:keepNext/>
              <w:spacing w:before="0"/>
            </w:pPr>
            <w:r>
              <w:rPr>
                <w:rFonts w:ascii="Symbol" w:hAnsi="Symbol"/>
              </w:rPr>
              <w:t></w:t>
            </w:r>
            <w:r>
              <w:t xml:space="preserve"> </w:t>
            </w:r>
            <w:r>
              <w:rPr>
                <w:rStyle w:val="v"/>
              </w:rPr>
              <w:t>ts</w:t>
            </w:r>
            <w:r>
              <w:rPr>
                <w:rStyle w:val="vs"/>
              </w:rPr>
              <w:t>i</w:t>
            </w:r>
            <w:r>
              <w:t xml:space="preserve"> – </w:t>
            </w:r>
            <w:r>
              <w:rPr>
                <w:rFonts w:ascii="Symbol" w:hAnsi="Symbol"/>
              </w:rPr>
              <w:t></w:t>
            </w:r>
            <w:r>
              <w:t xml:space="preserve"> </w:t>
            </w:r>
            <w:r>
              <w:rPr>
                <w:rStyle w:val="v"/>
              </w:rPr>
              <w:t>tf</w:t>
            </w:r>
            <w:r>
              <w:rPr>
                <w:rStyle w:val="vs"/>
              </w:rPr>
              <w:t>i</w:t>
            </w:r>
            <w:r>
              <w:t xml:space="preserve"> = </w:t>
            </w:r>
            <w:r>
              <w:rPr>
                <w:rFonts w:ascii="Symbol" w:hAnsi="Symbol"/>
              </w:rPr>
              <w:t></w:t>
            </w:r>
            <w:r>
              <w:t xml:space="preserve"> (</w:t>
            </w:r>
            <w:r>
              <w:rPr>
                <w:rStyle w:val="v"/>
              </w:rPr>
              <w:t>ts</w:t>
            </w:r>
            <w:r>
              <w:rPr>
                <w:rStyle w:val="vs"/>
              </w:rPr>
              <w:t>i</w:t>
            </w:r>
            <w:r>
              <w:t xml:space="preserve"> – </w:t>
            </w:r>
            <w:r>
              <w:rPr>
                <w:rStyle w:val="v"/>
              </w:rPr>
              <w:t>tf</w:t>
            </w:r>
            <w:r>
              <w:rPr>
                <w:rStyle w:val="vs"/>
              </w:rPr>
              <w:t>i</w:t>
            </w:r>
            <w:r>
              <w:t xml:space="preserve"> )</w:t>
            </w:r>
          </w:p>
        </w:tc>
      </w:tr>
      <w:tr w:rsidR="000229B4" w14:paraId="24CE75CC" w14:textId="77777777">
        <w:tblPrEx>
          <w:tblCellMar>
            <w:top w:w="0" w:type="dxa"/>
            <w:bottom w:w="0" w:type="dxa"/>
          </w:tblCellMar>
        </w:tblPrEx>
        <w:trPr>
          <w:cantSplit/>
        </w:trPr>
        <w:tc>
          <w:tcPr>
            <w:tcW w:w="1800" w:type="dxa"/>
          </w:tcPr>
          <w:p w14:paraId="084BEAD0" w14:textId="77777777" w:rsidR="000229B4" w:rsidRDefault="000229B4">
            <w:pPr>
              <w:spacing w:before="0"/>
            </w:pPr>
            <w:r>
              <w:t>Yes</w:t>
            </w:r>
          </w:p>
        </w:tc>
        <w:tc>
          <w:tcPr>
            <w:tcW w:w="1800" w:type="dxa"/>
          </w:tcPr>
          <w:p w14:paraId="637BED53" w14:textId="77777777" w:rsidR="000229B4" w:rsidRDefault="000229B4">
            <w:pPr>
              <w:spacing w:before="0"/>
            </w:pPr>
            <w:r>
              <w:t>Yes</w:t>
            </w:r>
          </w:p>
        </w:tc>
        <w:tc>
          <w:tcPr>
            <w:tcW w:w="3060" w:type="dxa"/>
          </w:tcPr>
          <w:p w14:paraId="244C7919" w14:textId="77777777" w:rsidR="000229B4" w:rsidRDefault="000229B4">
            <w:pPr>
              <w:spacing w:before="0"/>
            </w:pPr>
            <w:r>
              <w:t xml:space="preserve">max </w:t>
            </w:r>
            <w:r>
              <w:rPr>
                <w:rStyle w:val="v"/>
              </w:rPr>
              <w:t>t</w:t>
            </w:r>
            <w:r>
              <w:rPr>
                <w:rStyle w:val="vs"/>
              </w:rPr>
              <w:t>i</w:t>
            </w:r>
          </w:p>
        </w:tc>
      </w:tr>
    </w:tbl>
    <w:p w14:paraId="1F89D20D" w14:textId="77777777" w:rsidR="000229B4" w:rsidRDefault="000229B4">
      <w:r>
        <w:t xml:space="preserve">The moral is to use either wormholes or small units, and to watch out for alternating fast and slow links if you don’t have interleaving. However, a unit shouldn’t be too small on a variable </w:t>
      </w:r>
      <w:r>
        <w:rPr>
          <w:sz w:val="20"/>
        </w:rPr>
        <w:t>TDM</w:t>
      </w:r>
      <w:r>
        <w:t xml:space="preserve"> link because it must always carry the overhead of its address. Thus </w:t>
      </w:r>
      <w:r>
        <w:rPr>
          <w:sz w:val="20"/>
        </w:rPr>
        <w:t>ATM</w:t>
      </w:r>
      <w:r>
        <w:t xml:space="preserve"> cells, with 48 bytes of payload and 5 bytes of overhead, are about the smallest practical units (though the </w:t>
      </w:r>
      <w:smartTag w:uri="urn:schemas-microsoft-com:office:smarttags" w:element="place">
        <w:smartTag w:uri="urn:schemas-microsoft-com:office:smarttags" w:element="City">
          <w:r>
            <w:t>Cambridge</w:t>
          </w:r>
        </w:smartTag>
      </w:smartTag>
      <w:r>
        <w:t xml:space="preserve"> slotted ring used cells with 2 bytes of payload). This is not an issue for fixed </w:t>
      </w:r>
      <w:r>
        <w:rPr>
          <w:sz w:val="20"/>
        </w:rPr>
        <w:t>TDM</w:t>
      </w:r>
      <w:r>
        <w:t>, and indeed telephony uses 8 bit units.</w:t>
      </w:r>
    </w:p>
    <w:p w14:paraId="054C0662" w14:textId="77777777" w:rsidR="000229B4" w:rsidRDefault="000229B4">
      <w:r>
        <w:t xml:space="preserve">There is no need to use wormholes for </w:t>
      </w:r>
      <w:r>
        <w:rPr>
          <w:sz w:val="20"/>
        </w:rPr>
        <w:t>ATM</w:t>
      </w:r>
      <w:r>
        <w:t xml:space="preserve"> cells, since the time to send 53 bytes is small in the intended applications. But Autonet, with packets that take millisec</w:t>
      </w:r>
      <w:r>
        <w:softHyphen/>
        <w:t>onds to transmit, uses wor</w:t>
      </w:r>
      <w:r>
        <w:t>m</w:t>
      </w:r>
      <w:r>
        <w:t>holes, as do multiprocessors like the J-machine</w:t>
      </w:r>
      <w:r>
        <w:rPr>
          <w:rStyle w:val="FootnoteReference"/>
        </w:rPr>
        <w:footnoteReference w:id="115"/>
      </w:r>
      <w:r>
        <w:t xml:space="preserve"> which have short messages but care about every microsecond of latency and every byte of network buffering. The same considerations a</w:t>
      </w:r>
      <w:r>
        <w:t>p</w:t>
      </w:r>
      <w:r>
        <w:t>ply to pipelines.</w:t>
      </w:r>
    </w:p>
    <w:p w14:paraId="509D7FEB" w14:textId="77777777" w:rsidR="000229B4" w:rsidRDefault="000229B4">
      <w:pPr>
        <w:pStyle w:val="Heading2"/>
      </w:pPr>
      <w:r>
        <w:t>Meshes</w:t>
      </w:r>
    </w:p>
    <w:p w14:paraId="45413B8E" w14:textId="77777777" w:rsidR="000229B4" w:rsidRDefault="000229B4">
      <w:r>
        <w:t>If we replace the connectors with switch nodes, we can assemble a mesh like the one in figure 8. The mesh can code the bigger switch above it; note that this switch has the same nodes on the input and output links. The heavy lines in both the mesh and the switch show the path from node 3 to node 2. The pattern of links be</w:t>
      </w:r>
      <w:r>
        <w:softHyphen/>
        <w:t xml:space="preserve">tween internal switches is called the ‘topology’ of the mesh. The figure is oversimplified in at least two ways: Any of the intermediate nodes might also be an </w:t>
      </w:r>
      <w:r w:rsidR="00046467">
        <w:t>end node, and the Internet has 30</w:t>
      </w:r>
      <w:r>
        <w:t>0 million nodes rather than 4.</w:t>
      </w:r>
    </w:p>
    <w:p w14:paraId="7296809D" w14:textId="77777777" w:rsidR="000229B4" w:rsidRDefault="000229B4">
      <w:r>
        <w:t xml:space="preserve">The new mechanism we need to make this work is </w:t>
      </w:r>
      <w:r>
        <w:rPr>
          <w:rStyle w:val="e"/>
        </w:rPr>
        <w:t>routing</w:t>
      </w:r>
      <w:r>
        <w:t>, which converts an ad</w:t>
      </w:r>
      <w:r>
        <w:softHyphen/>
        <w:t xml:space="preserve">dress into a ‘path’, a sequence of decisions about what output link to use at each switch. Routing is done with a map from addresses to output links at each switch. In addition the address may change along the path; this is coded with a second map, from input addresses to output addresses. </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74F62499" w14:textId="77777777">
        <w:tc>
          <w:tcPr>
            <w:tcW w:w="9018" w:type="dxa"/>
          </w:tcPr>
          <w:p w14:paraId="12D0F28F" w14:textId="79314CD6" w:rsidR="009C795B" w:rsidRDefault="006E6F29" w:rsidP="00731E74">
            <w:pPr>
              <w:pStyle w:val="picture"/>
              <w:framePr w:w="0" w:hSpace="0" w:vSpace="0" w:wrap="auto" w:xAlign="left" w:yAlign="inline"/>
            </w:pPr>
            <w:r>
              <w:rPr>
                <w:noProof/>
                <w:sz w:val="20"/>
              </w:rPr>
              <w:drawing>
                <wp:inline distT="0" distB="0" distL="0" distR="0" wp14:anchorId="72155F1F" wp14:editId="17C4EFD4">
                  <wp:extent cx="3031490" cy="223710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3031490" cy="2237105"/>
                          </a:xfrm>
                          <a:prstGeom prst="rect">
                            <a:avLst/>
                          </a:prstGeom>
                          <a:noFill/>
                          <a:ln>
                            <a:noFill/>
                          </a:ln>
                        </pic:spPr>
                      </pic:pic>
                    </a:graphicData>
                  </a:graphic>
                </wp:inline>
              </w:drawing>
            </w:r>
          </w:p>
        </w:tc>
      </w:tr>
      <w:tr w:rsidR="009C795B" w14:paraId="3530F9DF" w14:textId="77777777">
        <w:tc>
          <w:tcPr>
            <w:tcW w:w="9018" w:type="dxa"/>
          </w:tcPr>
          <w:p w14:paraId="21E6FAD1" w14:textId="77777777" w:rsidR="009C795B" w:rsidRDefault="009C795B" w:rsidP="00B35D7B">
            <w:pPr>
              <w:pStyle w:val="Caption"/>
              <w:framePr w:hSpace="0" w:wrap="auto" w:xAlign="left" w:yAlign="inline"/>
              <w:suppressOverlap w:val="0"/>
            </w:pPr>
            <w:r>
              <w:rPr>
                <w:b/>
              </w:rPr>
              <w:t>Fig. 8.</w:t>
            </w:r>
            <w:r>
              <w:t xml:space="preserve"> Composing switches in a mesh.</w:t>
            </w:r>
          </w:p>
        </w:tc>
      </w:tr>
    </w:tbl>
    <w:p w14:paraId="32EEA09A" w14:textId="77777777" w:rsidR="000229B4" w:rsidRDefault="000229B4">
      <w:r>
        <w:t>What spec does a mesh network satisfy? We saw earlier that a broadcast network provides unr</w:t>
      </w:r>
      <w:r>
        <w:t>e</w:t>
      </w:r>
      <w:r>
        <w:t>liable FIFO delivery. In general, a mesh provides unreliable unordered delivery, because the routes can change, allowing one packet to overtake another, even if the links are FIFO. This is fine for IP on the Internet, which doesn’t promise FIFO delivery. When switches are used to e</w:t>
      </w:r>
      <w:r>
        <w:t>x</w:t>
      </w:r>
      <w:r>
        <w:t>tend a broadcast LAN transparently, however, great care has to be taken in changing routes to preserve the FIFO property, even though it has very little value to most clients. This use of switching is called ‘bridging’.</w:t>
      </w:r>
    </w:p>
    <w:p w14:paraId="0793FD74" w14:textId="77777777" w:rsidR="000229B4" w:rsidRDefault="000229B4">
      <w:pPr>
        <w:pStyle w:val="Heading3"/>
      </w:pPr>
      <w:r>
        <w:t>Addresses</w:t>
      </w:r>
    </w:p>
    <w:p w14:paraId="536F05E2" w14:textId="77777777" w:rsidR="000229B4" w:rsidRDefault="000229B4">
      <w:r>
        <w:t>There are three kinds of addresses. In order of increasing cost to code the maps, and increasing convenience to the end nodes, they are:</w:t>
      </w:r>
    </w:p>
    <w:p w14:paraId="65419886" w14:textId="77777777" w:rsidR="000229B4" w:rsidRDefault="000229B4">
      <w:pPr>
        <w:pStyle w:val="b"/>
      </w:pPr>
      <w:r>
        <w:rPr>
          <w:rStyle w:val="e"/>
        </w:rPr>
        <w:t>Source</w:t>
      </w:r>
      <w:r>
        <w:t xml:space="preserve"> addresses: the address is just the sequence of output links to use; each switch strips off the one it uses. In figure 8, the source addresses of node 2 from node 3 are (</w:t>
      </w:r>
      <w:r>
        <w:rPr>
          <w:rStyle w:val="v"/>
        </w:rPr>
        <w:t>d, e</w:t>
      </w:r>
      <w:r>
        <w:t>) and (</w:t>
      </w:r>
      <w:r>
        <w:rPr>
          <w:rStyle w:val="v"/>
        </w:rPr>
        <w:t>a, b, c, e</w:t>
      </w:r>
      <w:r>
        <w:t xml:space="preserve">).The </w:t>
      </w:r>
      <w:r>
        <w:rPr>
          <w:sz w:val="20"/>
        </w:rPr>
        <w:t xml:space="preserve">IBM </w:t>
      </w:r>
      <w:r>
        <w:t>token ring and several multiprocessors (including the MIT J-machine and the Cosmic Cube</w:t>
      </w:r>
      <w:r>
        <w:rPr>
          <w:rStyle w:val="FootnoteReference"/>
        </w:rPr>
        <w:footnoteReference w:id="116"/>
      </w:r>
      <w:r>
        <w:t>) use this. A variation distributes the source route across the path; the address (called a ‘virtual cir</w:t>
      </w:r>
      <w:r>
        <w:softHyphen/>
        <w:t>cuit’) is local to a link, and each switch knows how to map the addresses on its in</w:t>
      </w:r>
      <w:r>
        <w:softHyphen/>
        <w:t xml:space="preserve">coming links. </w:t>
      </w:r>
      <w:r>
        <w:rPr>
          <w:sz w:val="20"/>
        </w:rPr>
        <w:t>ATM</w:t>
      </w:r>
      <w:r w:rsidR="0090415B">
        <w:t xml:space="preserve"> uses this variation. So </w:t>
      </w:r>
      <w:r>
        <w:t>does the ‘shuffl</w:t>
      </w:r>
      <w:r w:rsidR="0090415B">
        <w:t>e-exchange’ network shown below, in which 2</w:t>
      </w:r>
      <w:r w:rsidR="0090415B">
        <w:rPr>
          <w:rStyle w:val="v"/>
          <w:vertAlign w:val="superscript"/>
        </w:rPr>
        <w:t>n</w:t>
      </w:r>
      <w:r w:rsidR="0090415B">
        <w:t xml:space="preserve"> inputs are switched to 2</w:t>
      </w:r>
      <w:r w:rsidR="0090415B">
        <w:rPr>
          <w:rStyle w:val="v"/>
          <w:vertAlign w:val="superscript"/>
        </w:rPr>
        <w:t>n</w:t>
      </w:r>
      <w:r w:rsidR="0090415B">
        <w:t xml:space="preserve"> outputs with </w:t>
      </w:r>
      <w:r w:rsidR="0090415B">
        <w:rPr>
          <w:rStyle w:val="v"/>
        </w:rPr>
        <w:t>n</w:t>
      </w:r>
      <w:r w:rsidR="0090415B">
        <w:t xml:space="preserve"> levels of 2</w:t>
      </w:r>
      <w:r w:rsidR="0090415B">
        <w:rPr>
          <w:rStyle w:val="v"/>
          <w:vertAlign w:val="superscript"/>
        </w:rPr>
        <w:t>n</w:t>
      </w:r>
      <w:r w:rsidR="0090415B">
        <w:rPr>
          <w:vertAlign w:val="superscript"/>
        </w:rPr>
        <w:t>-1</w:t>
      </w:r>
      <w:r w:rsidR="0090415B">
        <w:t xml:space="preserve"> 2x2 switches. The switches in the </w:t>
      </w:r>
      <w:r w:rsidR="0090415B">
        <w:rPr>
          <w:rStyle w:val="v"/>
        </w:rPr>
        <w:t>i</w:t>
      </w:r>
      <w:r w:rsidR="0090415B">
        <w:t xml:space="preserve">th level are controlled by the </w:t>
      </w:r>
      <w:r w:rsidR="0090415B">
        <w:rPr>
          <w:rStyle w:val="v"/>
        </w:rPr>
        <w:t>i</w:t>
      </w:r>
      <w:r w:rsidR="0090415B">
        <w:t>th bit o</w:t>
      </w:r>
      <w:r w:rsidR="00A95988">
        <w:t>f the address.</w:t>
      </w:r>
    </w:p>
    <w:p w14:paraId="20853C53" w14:textId="0CD0C7D2" w:rsidR="000229B4" w:rsidRDefault="006E6F29">
      <w:pPr>
        <w:pStyle w:val="pic"/>
      </w:pPr>
      <w:r>
        <w:rPr>
          <w:noProof/>
        </w:rPr>
        <w:drawing>
          <wp:inline distT="0" distB="0" distL="0" distR="0" wp14:anchorId="38EF1163" wp14:editId="269DBFB8">
            <wp:extent cx="4022090" cy="206819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022090" cy="2068195"/>
                    </a:xfrm>
                    <a:prstGeom prst="rect">
                      <a:avLst/>
                    </a:prstGeom>
                    <a:noFill/>
                    <a:ln>
                      <a:noFill/>
                    </a:ln>
                  </pic:spPr>
                </pic:pic>
              </a:graphicData>
            </a:graphic>
          </wp:inline>
        </w:drawing>
      </w:r>
    </w:p>
    <w:p w14:paraId="3268085B" w14:textId="77777777" w:rsidR="000229B4" w:rsidRDefault="000229B4">
      <w:pPr>
        <w:pStyle w:val="b"/>
      </w:pPr>
      <w:r>
        <w:rPr>
          <w:rStyle w:val="e"/>
        </w:rPr>
        <w:t>Hierarchical</w:t>
      </w:r>
      <w:r>
        <w:t xml:space="preserve"> addresses: the address is hierarchical. Each switch corresponds to one node in the address tree and knows what links to use to get to its siblings, children, and parent. The Internet</w:t>
      </w:r>
      <w:r>
        <w:rPr>
          <w:rStyle w:val="FootnoteReference"/>
        </w:rPr>
        <w:footnoteReference w:id="117"/>
      </w:r>
      <w:r>
        <w:t xml:space="preserve"> and cascaded I/O busses use this.</w:t>
      </w:r>
    </w:p>
    <w:p w14:paraId="5C155A7B" w14:textId="77777777" w:rsidR="000229B4" w:rsidRDefault="000229B4">
      <w:pPr>
        <w:pStyle w:val="b"/>
      </w:pPr>
      <w:r>
        <w:rPr>
          <w:rStyle w:val="e"/>
        </w:rPr>
        <w:t>Flat</w:t>
      </w:r>
      <w:r>
        <w:t xml:space="preserve"> addresses: the address is flat, and each switch knows what links to use for every address. Broadcast networks like Ethernet and </w:t>
      </w:r>
      <w:r>
        <w:rPr>
          <w:sz w:val="20"/>
        </w:rPr>
        <w:t>FDDI</w:t>
      </w:r>
      <w:r>
        <w:t xml:space="preserve"> use this; the </w:t>
      </w:r>
      <w:r w:rsidRPr="00CB6F84">
        <w:t>code</w:t>
      </w:r>
      <w:r>
        <w:t xml:space="preserve"> is easy since every receiver sees all the addresses and can just pick off those destined for it. Bridged LANs also use flat rou</w:t>
      </w:r>
      <w:r>
        <w:t>t</w:t>
      </w:r>
      <w:r>
        <w:t>ing, falling back on broadcast when the bridges lack information about where an end-node address is. The mechanism for routing 800 telephone numbers is mainly flat.</w:t>
      </w:r>
    </w:p>
    <w:p w14:paraId="3A3D0F34" w14:textId="77777777" w:rsidR="000229B4" w:rsidRDefault="000229B4">
      <w:pPr>
        <w:pStyle w:val="Heading3"/>
      </w:pPr>
      <w:r>
        <w:t>Deadlock</w:t>
      </w:r>
    </w:p>
    <w:p w14:paraId="537D14A8" w14:textId="77777777" w:rsidR="000229B4" w:rsidRDefault="000229B4">
      <w:r>
        <w:t xml:space="preserve">Traffic traversing a composite link needs a sequence of resources (most often </w:t>
      </w:r>
      <w:r w:rsidR="00CB6F84">
        <w:t xml:space="preserve">buffer space) to reach the end. Usually </w:t>
      </w:r>
      <w:r>
        <w:t>it acquires a resource while holding on to existing ones</w:t>
      </w:r>
      <w:r w:rsidR="00CB6F84">
        <w:t>, since you need to get the next buffer before you can free the current one</w:t>
      </w:r>
      <w:r>
        <w:t>. This means that deadlock is possible. The left side of figure 9 shows the sim</w:t>
      </w:r>
      <w:r>
        <w:softHyphen/>
        <w:t>plest case: two nodes with a single buffer pool in each, and links connecting them. If traffic must acquire a buffer at the destination before giving up its buffer at the source, it is possible for all the messages to deadlock waiting for each other to r</w:t>
      </w:r>
      <w:r>
        <w:t>e</w:t>
      </w:r>
      <w:r>
        <w:t>lease their buffers.</w:t>
      </w:r>
      <w:r>
        <w:rPr>
          <w:rStyle w:val="FootnoteReference"/>
        </w:rPr>
        <w:footnoteReference w:id="118"/>
      </w:r>
    </w:p>
    <w:p w14:paraId="008E57E9" w14:textId="77777777" w:rsidR="000229B4" w:rsidRDefault="000229B4">
      <w:r>
        <w:t>The simple rule for avoiding deadlock is well known (see handout 14): define a partial order on the resources, and require that a resource cannot be acquired unless it is greater in this or</w:t>
      </w:r>
      <w:r>
        <w:softHyphen/>
        <w:t>der than all the resources already held. In our application it is usual to treat the links as re</w:t>
      </w:r>
      <w:r>
        <w:softHyphen/>
        <w:t>sources and r</w:t>
      </w:r>
      <w:r>
        <w:t>e</w:t>
      </w:r>
      <w:r>
        <w:t>quire paths to be increasing in the link order. Of course the ordering rela</w:t>
      </w:r>
      <w:r>
        <w:softHyphen/>
        <w:t>tion must be big enough to ensure that a path exists from every sender to every re</w:t>
      </w:r>
      <w:r>
        <w:softHyphen/>
        <w:t>ceiver.</w:t>
      </w:r>
    </w:p>
    <w:p w14:paraId="6FCF482E" w14:textId="77777777" w:rsidR="000229B4" w:rsidRDefault="000229B4">
      <w:r>
        <w:t>The right side of figure 9 shows what can happen even at one cell of a simple rectangular grid if this problem is ignored. The four paths use links as follows: 1—EN, 2—NW, 3—WS, 4—SE. There is no ordering that will allow all four paths, and if each path acquires its first link there is deadlock.</w:t>
      </w:r>
    </w:p>
    <w:p w14:paraId="7E10F1F0" w14:textId="77777777" w:rsidR="000229B4" w:rsidRDefault="000229B4">
      <w:r>
        <w:t xml:space="preserve">The standard order on a grid is: </w:t>
      </w:r>
      <w:r>
        <w:rPr>
          <w:i/>
        </w:rPr>
        <w:t>l</w:t>
      </w:r>
      <w:r>
        <w:rPr>
          <w:position w:val="-4"/>
          <w:sz w:val="20"/>
        </w:rPr>
        <w:t>1</w:t>
      </w:r>
      <w:r>
        <w:t xml:space="preserve"> &lt; </w:t>
      </w:r>
      <w:r>
        <w:rPr>
          <w:i/>
        </w:rPr>
        <w:t>l</w:t>
      </w:r>
      <w:r>
        <w:rPr>
          <w:position w:val="-4"/>
          <w:sz w:val="20"/>
        </w:rPr>
        <w:t>2</w:t>
      </w:r>
      <w:r>
        <w:t xml:space="preserve"> iff they are head to tail, and either they point in the same direction, or </w:t>
      </w:r>
      <w:r>
        <w:rPr>
          <w:i/>
        </w:rPr>
        <w:t>l</w:t>
      </w:r>
      <w:r>
        <w:rPr>
          <w:position w:val="-4"/>
          <w:sz w:val="20"/>
        </w:rPr>
        <w:t>1</w:t>
      </w:r>
      <w:r>
        <w:t xml:space="preserve"> goes east or west and </w:t>
      </w:r>
      <w:r>
        <w:rPr>
          <w:i/>
        </w:rPr>
        <w:t>l</w:t>
      </w:r>
      <w:r>
        <w:rPr>
          <w:position w:val="-4"/>
          <w:sz w:val="20"/>
        </w:rPr>
        <w:t>2</w:t>
      </w:r>
      <w:r>
        <w:t xml:space="preserve"> goes north or south. So the rule is: “Go east or west first, then north or south.” On a tree </w:t>
      </w:r>
      <w:r>
        <w:rPr>
          <w:i/>
        </w:rPr>
        <w:t>l</w:t>
      </w:r>
      <w:r>
        <w:rPr>
          <w:position w:val="-4"/>
          <w:sz w:val="20"/>
        </w:rPr>
        <w:t>1</w:t>
      </w:r>
      <w:r>
        <w:t xml:space="preserve"> &lt; </w:t>
      </w:r>
      <w:r>
        <w:rPr>
          <w:i/>
        </w:rPr>
        <w:t>l</w:t>
      </w:r>
      <w:r>
        <w:rPr>
          <w:position w:val="-4"/>
          <w:sz w:val="20"/>
        </w:rPr>
        <w:t>2</w:t>
      </w:r>
      <w:r>
        <w:t xml:space="preserve"> iff they are head to tail, and either both go up toward the root, or </w:t>
      </w:r>
      <w:r>
        <w:rPr>
          <w:i/>
        </w:rPr>
        <w:t>l</w:t>
      </w:r>
      <w:r>
        <w:rPr>
          <w:position w:val="-4"/>
          <w:sz w:val="20"/>
        </w:rPr>
        <w:t>2</w:t>
      </w:r>
      <w:r>
        <w:t xml:space="preserve"> goes down away from the root. The rule is thus “First up, then down.” On a </w:t>
      </w:r>
      <w:r>
        <w:rPr>
          <w:sz w:val="20"/>
        </w:rPr>
        <w:t>DAG</w:t>
      </w:r>
      <w:r>
        <w:t xml:space="preserve"> i</w:t>
      </w:r>
      <w:r>
        <w:t>m</w:t>
      </w:r>
      <w:r>
        <w:t>pose a spanning tree and label all the other links up or down arbitrarily; the Autonet does this.</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C795B" w14:paraId="0B0F15FF" w14:textId="77777777">
        <w:tc>
          <w:tcPr>
            <w:tcW w:w="9018" w:type="dxa"/>
          </w:tcPr>
          <w:p w14:paraId="6B1E78D9" w14:textId="3108BBA5" w:rsidR="009C795B" w:rsidRDefault="006E6F29" w:rsidP="00731E74">
            <w:pPr>
              <w:pStyle w:val="picture"/>
              <w:framePr w:w="0" w:hSpace="0" w:vSpace="0" w:wrap="auto" w:xAlign="left" w:yAlign="inline"/>
            </w:pPr>
            <w:r>
              <w:rPr>
                <w:noProof/>
                <w:position w:val="90"/>
                <w:sz w:val="20"/>
              </w:rPr>
              <w:drawing>
                <wp:inline distT="0" distB="0" distL="0" distR="0" wp14:anchorId="467AD6CF" wp14:editId="0F364BDB">
                  <wp:extent cx="2008505" cy="58801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008505" cy="588010"/>
                          </a:xfrm>
                          <a:prstGeom prst="rect">
                            <a:avLst/>
                          </a:prstGeom>
                          <a:noFill/>
                          <a:ln>
                            <a:noFill/>
                          </a:ln>
                        </pic:spPr>
                      </pic:pic>
                    </a:graphicData>
                  </a:graphic>
                </wp:inline>
              </w:drawing>
            </w:r>
            <w:r w:rsidR="009C795B">
              <w:t xml:space="preserve">                                   </w:t>
            </w:r>
            <w:r>
              <w:rPr>
                <w:noProof/>
                <w:sz w:val="20"/>
              </w:rPr>
              <w:drawing>
                <wp:inline distT="0" distB="0" distL="0" distR="0" wp14:anchorId="718FA6DA" wp14:editId="25405BDF">
                  <wp:extent cx="1240790" cy="139890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40790" cy="1398905"/>
                          </a:xfrm>
                          <a:prstGeom prst="rect">
                            <a:avLst/>
                          </a:prstGeom>
                          <a:noFill/>
                          <a:ln>
                            <a:noFill/>
                          </a:ln>
                        </pic:spPr>
                      </pic:pic>
                    </a:graphicData>
                  </a:graphic>
                </wp:inline>
              </w:drawing>
            </w:r>
          </w:p>
        </w:tc>
      </w:tr>
      <w:tr w:rsidR="009C795B" w14:paraId="0600FC18" w14:textId="77777777">
        <w:tc>
          <w:tcPr>
            <w:tcW w:w="9018" w:type="dxa"/>
          </w:tcPr>
          <w:p w14:paraId="5CCB802C" w14:textId="77777777" w:rsidR="009C795B" w:rsidRDefault="009C795B" w:rsidP="00B35D7B">
            <w:pPr>
              <w:pStyle w:val="Caption"/>
              <w:framePr w:hSpace="0" w:wrap="auto" w:xAlign="left" w:yAlign="inline"/>
              <w:suppressOverlap w:val="0"/>
            </w:pPr>
            <w:r>
              <w:rPr>
                <w:b/>
              </w:rPr>
              <w:t>Fig. 9.</w:t>
            </w:r>
            <w:r>
              <w:t xml:space="preserve"> Deadlock.  The version on the left is simplest, but can’t happen with more than 1 buffer/node</w:t>
            </w:r>
          </w:p>
        </w:tc>
      </w:tr>
    </w:tbl>
    <w:p w14:paraId="6ED3CB9B" w14:textId="77777777" w:rsidR="000229B4" w:rsidRDefault="000229B4">
      <w:r>
        <w:t>Note that this kind of rule for preventing deadlock may conflict with an attempt to optimize the use of resources by sending traffic on the least busy links.</w:t>
      </w:r>
    </w:p>
    <w:p w14:paraId="4E36DD90" w14:textId="77777777" w:rsidR="000229B4" w:rsidRDefault="000229B4">
      <w:r>
        <w:t>Although figure 9 suggests that the resources being allocated are the links, this is a bit mislea</w:t>
      </w:r>
      <w:r>
        <w:t>d</w:t>
      </w:r>
      <w:r>
        <w:t>ing. It is the buffers in the receiving nodes that are the physical resource in short supply. This means that it’s possible to multiplex several ‘virtual’ links on a single physical link, by dedica</w:t>
      </w:r>
      <w:r>
        <w:t>t</w:t>
      </w:r>
      <w:r>
        <w:t>ing separate buffers to each virtual link. Now the virtual links are resources that can run out, but the physical links are not. The Autonet does not do this, but it could, and other mesh networks such as AN2</w:t>
      </w:r>
      <w:r>
        <w:rPr>
          <w:rStyle w:val="FootnoteReference"/>
        </w:rPr>
        <w:footnoteReference w:id="119"/>
      </w:r>
      <w:r>
        <w:t xml:space="preserve"> have done so, as </w:t>
      </w:r>
      <w:r w:rsidR="00CB6F84">
        <w:t>do modern</w:t>
      </w:r>
      <w:r>
        <w:t xml:space="preserve"> multiprocessor interconnects.</w:t>
      </w:r>
    </w:p>
    <w:p w14:paraId="29DEB8A7" w14:textId="77777777" w:rsidR="000229B4" w:rsidRDefault="000229B4">
      <w:pPr>
        <w:pStyle w:val="Heading3"/>
      </w:pPr>
      <w:r>
        <w:t>Topology</w:t>
      </w:r>
    </w:p>
    <w:p w14:paraId="605EA240" w14:textId="77777777" w:rsidR="000229B4" w:rsidRDefault="000229B4">
      <w:r>
        <w:t>In the remainder of the handout, we study mechanisms for routing in more detail.</w:t>
      </w:r>
      <w:r>
        <w:rPr>
          <w:rStyle w:val="FootnoteReference"/>
        </w:rPr>
        <w:footnoteReference w:id="120"/>
      </w:r>
      <w:r>
        <w:t xml:space="preserve"> It’s conve</w:t>
      </w:r>
      <w:r>
        <w:t>n</w:t>
      </w:r>
      <w:r>
        <w:t xml:space="preserve">ient to divide the problem into two parts: computing the topology of the network, and making routing decisions based on some topology. We begin with topology, in the context of a collection of links and nodes identified by index types </w:t>
      </w:r>
      <w:r>
        <w:rPr>
          <w:rStyle w:val="code"/>
        </w:rPr>
        <w:t>L</w:t>
      </w:r>
      <w:r>
        <w:t xml:space="preserve"> and </w:t>
      </w:r>
      <w:r>
        <w:rPr>
          <w:rStyle w:val="code"/>
        </w:rPr>
        <w:t>N</w:t>
      </w:r>
      <w:r>
        <w:t xml:space="preserve">. A topology </w:t>
      </w:r>
      <w:r>
        <w:rPr>
          <w:rStyle w:val="code"/>
        </w:rPr>
        <w:t>T</w:t>
      </w:r>
      <w:r>
        <w:t xml:space="preserve"> specifies the nodes that each link connects. For this description it’s not useful to distinguish routers from hosts or end-nodes, and indeed in most networks a node can play both roles.</w:t>
      </w:r>
    </w:p>
    <w:p w14:paraId="29836B4F" w14:textId="77777777" w:rsidR="000229B4" w:rsidRDefault="000229B4">
      <w:r>
        <w:t>These are simplex links, with a single sender and a single receiver. We have seen that a broa</w:t>
      </w:r>
      <w:r>
        <w:t>d</w:t>
      </w:r>
      <w:r>
        <w:t xml:space="preserve">cast LAN can be viewed as a link with </w:t>
      </w:r>
      <w:r>
        <w:rPr>
          <w:rStyle w:val="v"/>
        </w:rPr>
        <w:t>n</w:t>
      </w:r>
      <w:r>
        <w:t xml:space="preserve"> senders and receivers. However, for our current pu</w:t>
      </w:r>
      <w:r>
        <w:t>r</w:t>
      </w:r>
      <w:r>
        <w:t>poses it is better to model it as a switch with 2</w:t>
      </w:r>
      <w:r>
        <w:rPr>
          <w:i/>
        </w:rPr>
        <w:t>n</w:t>
      </w:r>
      <w:r>
        <w:t xml:space="preserve"> links to and from each attached node. Co</w:t>
      </w:r>
      <w:r>
        <w:t>n</w:t>
      </w:r>
      <w:r>
        <w:t>cretely, we can think of a link to the switch as the physical path from a node onto the LAN, and a link from the switch as the physical path the other way together with the address filtering mech</w:t>
      </w:r>
      <w:r>
        <w:t>a</w:t>
      </w:r>
      <w:r>
        <w:t xml:space="preserve">nism. </w:t>
      </w:r>
    </w:p>
    <w:p w14:paraId="31B88B6B" w14:textId="77777777" w:rsidR="000229B4" w:rsidRDefault="000229B4">
      <w:r>
        <w:t xml:space="preserve">Note that a path is not uniquely determined by a sequence of nodes (much less by endpoints), because there may be multiple links between two nodes. This is why we define a path as </w:t>
      </w:r>
      <w:r>
        <w:rPr>
          <w:rStyle w:val="code"/>
        </w:rPr>
        <w:t>SEQ L</w:t>
      </w:r>
      <w:r>
        <w:t xml:space="preserve"> rather than </w:t>
      </w:r>
      <w:r>
        <w:rPr>
          <w:rStyle w:val="code"/>
        </w:rPr>
        <w:t>SEQ N</w:t>
      </w:r>
      <w:r>
        <w:t xml:space="preserve">. Note also that we are assuming a global name space </w:t>
      </w:r>
      <w:r>
        <w:rPr>
          <w:rStyle w:val="code"/>
        </w:rPr>
        <w:t>N</w:t>
      </w:r>
      <w:r>
        <w:t xml:space="preserve"> for the nodes; this is usually coded with some kind of UID such as a LAN address, or by manually assigned addresses like IP addresses. If the nodes don’t have unique names, life becomes a lot more confusing.</w:t>
      </w:r>
    </w:p>
    <w:p w14:paraId="0FC959EC" w14:textId="77777777" w:rsidR="000229B4" w:rsidRDefault="000229B4">
      <w:r>
        <w:t>We name links with local names that are relative to the sending node, rather than with global names. This reflects the fact that a link is usually addressed by an I/O device address. The link from a broadcast LAN node to another node connected to that LAN is named by the second node’s LAN address.</w:t>
      </w:r>
    </w:p>
    <w:p w14:paraId="3A8B623D" w14:textId="77777777" w:rsidR="000229B4" w:rsidRDefault="000229B4">
      <w:pPr>
        <w:pStyle w:val="modhead"/>
        <w:keepNext/>
        <w:outlineLvl w:val="9"/>
      </w:pPr>
      <w:r>
        <w:t>MODULE Network[</w:t>
      </w:r>
    </w:p>
    <w:p w14:paraId="10449E26" w14:textId="77777777" w:rsidR="000229B4" w:rsidRDefault="000229B4">
      <w:pPr>
        <w:pStyle w:val="decl"/>
        <w:rPr>
          <w:rStyle w:val="code"/>
        </w:rPr>
      </w:pPr>
      <w:r>
        <w:rPr>
          <w:rStyle w:val="code"/>
        </w:rPr>
        <w:t>L</w:t>
      </w:r>
      <w:r>
        <w:rPr>
          <w:rStyle w:val="code"/>
        </w:rPr>
        <w:tab/>
      </w:r>
      <w:r>
        <w:rPr>
          <w:rStyle w:val="code"/>
        </w:rPr>
        <w:tab/>
      </w:r>
      <w:r>
        <w:rPr>
          <w:rStyle w:val="code"/>
        </w:rPr>
        <w:tab/>
      </w:r>
      <w:r>
        <w:rPr>
          <w:rStyle w:val="m"/>
        </w:rPr>
        <w:t>% Link; local name</w:t>
      </w:r>
      <w:r>
        <w:rPr>
          <w:rStyle w:val="m"/>
        </w:rPr>
        <w:br/>
      </w:r>
      <w:r>
        <w:rPr>
          <w:rStyle w:val="code"/>
        </w:rPr>
        <w:t>N ]</w:t>
      </w:r>
      <w:r>
        <w:rPr>
          <w:rStyle w:val="code"/>
        </w:rPr>
        <w:tab/>
      </w:r>
      <w:r>
        <w:rPr>
          <w:rStyle w:val="code"/>
        </w:rPr>
        <w:tab/>
      </w:r>
      <w:r>
        <w:rPr>
          <w:rStyle w:val="code"/>
        </w:rPr>
        <w:tab/>
      </w:r>
      <w:r>
        <w:rPr>
          <w:rStyle w:val="m"/>
        </w:rPr>
        <w:t>% Node; global name</w:t>
      </w:r>
    </w:p>
    <w:p w14:paraId="3373BF11" w14:textId="77777777" w:rsidR="000229B4" w:rsidRDefault="000229B4">
      <w:pPr>
        <w:pStyle w:val="declhead"/>
        <w:rPr>
          <w:rStyle w:val="code"/>
        </w:rPr>
      </w:pPr>
      <w:r>
        <w:rPr>
          <w:rStyle w:val="code"/>
        </w:rPr>
        <w:t>TYPE</w:t>
      </w:r>
      <w:r>
        <w:rPr>
          <w:rStyle w:val="code"/>
        </w:rPr>
        <w:tab/>
        <w:t>Ns = SET N</w:t>
      </w:r>
    </w:p>
    <w:p w14:paraId="7A75CFE8" w14:textId="77777777" w:rsidR="000229B4" w:rsidRDefault="000229B4">
      <w:pPr>
        <w:pStyle w:val="decl"/>
        <w:rPr>
          <w:rStyle w:val="code"/>
        </w:rPr>
      </w:pPr>
      <w:r>
        <w:rPr>
          <w:rStyle w:val="code"/>
        </w:rPr>
        <w:t xml:space="preserve">T  = N -&gt; L -&gt; N SUCHTHAT </w:t>
      </w:r>
      <w:r w:rsidR="007950E4">
        <w:rPr>
          <w:rStyle w:val="code"/>
        </w:rPr>
        <w:t>t.dom</w:t>
      </w:r>
      <w:r w:rsidR="00AC6D30">
        <w:rPr>
          <w:rStyle w:val="code"/>
        </w:rPr>
        <w:t xml:space="preserve"> </w:t>
      </w:r>
      <w:r w:rsidR="007950E4">
        <w:rPr>
          <w:rStyle w:val="code"/>
        </w:rPr>
        <w:t>=</w:t>
      </w:r>
      <w:r w:rsidR="00AC6D30">
        <w:rPr>
          <w:rStyle w:val="code"/>
        </w:rPr>
        <w:t xml:space="preserve"> </w:t>
      </w:r>
      <w:r w:rsidR="007950E4">
        <w:rPr>
          <w:rStyle w:val="code"/>
        </w:rPr>
        <w:t>{n</w:t>
      </w:r>
      <w:r w:rsidR="00AC6D30">
        <w:rPr>
          <w:rStyle w:val="code"/>
        </w:rPr>
        <w:t xml:space="preserve"> </w:t>
      </w:r>
      <w:r w:rsidR="007950E4">
        <w:rPr>
          <w:rStyle w:val="code"/>
        </w:rPr>
        <w:t>|</w:t>
      </w:r>
      <w:r w:rsidR="00AC6D30">
        <w:rPr>
          <w:rStyle w:val="code"/>
        </w:rPr>
        <w:t xml:space="preserve"> </w:t>
      </w:r>
      <w:r w:rsidR="007950E4">
        <w:rPr>
          <w:rStyle w:val="code"/>
        </w:rPr>
        <w:t>true}</w:t>
      </w:r>
      <w:r>
        <w:rPr>
          <w:rStyle w:val="code"/>
        </w:rPr>
        <w:tab/>
      </w:r>
      <w:r>
        <w:rPr>
          <w:rStyle w:val="m"/>
        </w:rPr>
        <w:t xml:space="preserve">% Topology; defined at each </w:t>
      </w:r>
      <w:r>
        <w:rPr>
          <w:rStyle w:val="code"/>
        </w:rPr>
        <w:t>N</w:t>
      </w:r>
    </w:p>
    <w:p w14:paraId="14B5E43B" w14:textId="77777777" w:rsidR="000229B4" w:rsidRDefault="000229B4">
      <w:pPr>
        <w:pStyle w:val="decl"/>
        <w:rPr>
          <w:rStyle w:val="code"/>
        </w:rPr>
      </w:pPr>
      <w:r>
        <w:rPr>
          <w:rStyle w:val="code"/>
        </w:rPr>
        <w:t>P  = [n, r: SEQ L] WITH {"&lt;=":=Prefix}</w:t>
      </w:r>
      <w:r>
        <w:rPr>
          <w:rStyle w:val="code"/>
        </w:rPr>
        <w:tab/>
      </w:r>
      <w:r>
        <w:rPr>
          <w:rStyle w:val="m"/>
        </w:rPr>
        <w:t xml:space="preserve">% Path starting at </w:t>
      </w:r>
      <w:r>
        <w:rPr>
          <w:rStyle w:val="code"/>
        </w:rPr>
        <w:t>n</w:t>
      </w:r>
    </w:p>
    <w:p w14:paraId="2101631C" w14:textId="77777777" w:rsidR="000229B4" w:rsidRDefault="000229B4">
      <w:r>
        <w:t xml:space="preserve">Here </w:t>
      </w:r>
      <w:r>
        <w:rPr>
          <w:rStyle w:val="code"/>
        </w:rPr>
        <w:t>t(n)(l)</w:t>
      </w:r>
      <w:r>
        <w:t xml:space="preserve"> is the node reached from node </w:t>
      </w:r>
      <w:r>
        <w:rPr>
          <w:rStyle w:val="code"/>
        </w:rPr>
        <w:t>n</w:t>
      </w:r>
      <w:r>
        <w:t xml:space="preserve"> on link </w:t>
      </w:r>
      <w:r>
        <w:rPr>
          <w:rStyle w:val="code"/>
        </w:rPr>
        <w:t>l</w:t>
      </w:r>
      <w:r>
        <w:t xml:space="preserve">. For the network of figure 8, </w:t>
      </w:r>
    </w:p>
    <w:p w14:paraId="4D43DB13" w14:textId="77777777" w:rsidR="000229B4" w:rsidRPr="00D239B3" w:rsidRDefault="000229B4">
      <w:pPr>
        <w:pStyle w:val="cmd1"/>
        <w:rPr>
          <w:rStyle w:val="code"/>
          <w:lang w:val="de-DE"/>
        </w:rPr>
      </w:pPr>
      <w:r w:rsidRPr="00D239B3">
        <w:rPr>
          <w:rStyle w:val="code"/>
          <w:lang w:val="de-DE"/>
        </w:rPr>
        <w:t>t(3)(a) = 1</w:t>
      </w:r>
    </w:p>
    <w:p w14:paraId="3F3840B1" w14:textId="77777777" w:rsidR="000229B4" w:rsidRPr="00D239B3" w:rsidRDefault="000229B4">
      <w:pPr>
        <w:pStyle w:val="cmd1"/>
        <w:rPr>
          <w:rStyle w:val="code"/>
          <w:lang w:val="de-DE"/>
        </w:rPr>
      </w:pPr>
      <w:r w:rsidRPr="00D239B3">
        <w:rPr>
          <w:rStyle w:val="code"/>
          <w:lang w:val="de-DE"/>
        </w:rPr>
        <w:t>t(3)(d) = 4</w:t>
      </w:r>
    </w:p>
    <w:p w14:paraId="6C16A981" w14:textId="77777777" w:rsidR="000229B4" w:rsidRPr="00D239B3" w:rsidRDefault="000229B4">
      <w:pPr>
        <w:pStyle w:val="cmd1"/>
        <w:rPr>
          <w:lang w:val="de-DE"/>
        </w:rPr>
      </w:pPr>
      <w:r w:rsidRPr="00D239B3">
        <w:rPr>
          <w:lang w:val="de-DE"/>
        </w:rPr>
        <w:t>t(1)(a) = 3</w:t>
      </w:r>
    </w:p>
    <w:p w14:paraId="3C71A696" w14:textId="77777777" w:rsidR="000229B4" w:rsidRPr="00D239B3" w:rsidRDefault="000229B4">
      <w:pPr>
        <w:pStyle w:val="cmd1"/>
        <w:rPr>
          <w:lang w:val="de-DE"/>
        </w:rPr>
      </w:pPr>
      <w:r w:rsidRPr="00D239B3">
        <w:rPr>
          <w:lang w:val="de-DE"/>
        </w:rPr>
        <w:t>t(1)(b) = 5i</w:t>
      </w:r>
    </w:p>
    <w:p w14:paraId="6F10918B" w14:textId="77777777" w:rsidR="000229B4" w:rsidRPr="00D239B3" w:rsidRDefault="000229B4">
      <w:pPr>
        <w:pStyle w:val="cmd1"/>
        <w:rPr>
          <w:rFonts w:ascii="Times New Roman" w:hAnsi="Times New Roman"/>
          <w:lang w:val="de-DE"/>
        </w:rPr>
      </w:pPr>
      <w:r w:rsidRPr="00D239B3">
        <w:rPr>
          <w:rFonts w:ascii="Times New Roman" w:hAnsi="Times New Roman"/>
          <w:sz w:val="24"/>
          <w:lang w:val="de-DE"/>
        </w:rPr>
        <w:t>etc.</w:t>
      </w:r>
    </w:p>
    <w:p w14:paraId="69AC8584" w14:textId="77777777" w:rsidR="000229B4" w:rsidRDefault="000229B4">
      <w:r>
        <w:t xml:space="preserve">Note that a </w:t>
      </w:r>
      <w:r>
        <w:rPr>
          <w:rStyle w:val="code"/>
        </w:rPr>
        <w:t>T</w:t>
      </w:r>
      <w:r>
        <w:t xml:space="preserve"> is defined on every node, though there may not be any links from a node. </w:t>
      </w:r>
    </w:p>
    <w:p w14:paraId="1A8B1B42" w14:textId="77777777" w:rsidR="000229B4" w:rsidRDefault="000229B4">
      <w:r>
        <w:t xml:space="preserve">The </w:t>
      </w:r>
      <w:r>
        <w:rPr>
          <w:rStyle w:val="code"/>
        </w:rPr>
        <w:t>End</w:t>
      </w:r>
      <w:r>
        <w:t xml:space="preserve"> function computes the end node of a path. A </w:t>
      </w:r>
      <w:r>
        <w:rPr>
          <w:rStyle w:val="code"/>
        </w:rPr>
        <w:t>P</w:t>
      </w:r>
      <w:r>
        <w:t xml:space="preserve"> is actually a path if </w:t>
      </w:r>
      <w:r>
        <w:rPr>
          <w:rStyle w:val="code"/>
        </w:rPr>
        <w:t>End</w:t>
      </w:r>
      <w:r>
        <w:t xml:space="preserve"> is defined on it, that is, if each link actually exists. A path is acyclic if the number of distinct nodes on it is one more than the number of links. We can compute all the nodes on a path and all the paths between two nodes. All these notions only make sense in the context of a topology that says how the nodes and links are hooked up.</w:t>
      </w:r>
    </w:p>
    <w:p w14:paraId="65A16194" w14:textId="77777777" w:rsidR="000229B4" w:rsidRDefault="000229B4">
      <w:pPr>
        <w:pStyle w:val="routine"/>
        <w:rPr>
          <w:rStyle w:val="code"/>
        </w:rPr>
      </w:pPr>
      <w:r>
        <w:rPr>
          <w:rStyle w:val="code"/>
        </w:rPr>
        <w:t>FUNC</w:t>
      </w:r>
      <w:r>
        <w:rPr>
          <w:rStyle w:val="code"/>
        </w:rPr>
        <w:tab/>
        <w:t>End(t, p) -&gt; N = RET (p.r = {} =&gt; p.n [*] End(t, P{t(p.n)(p.r.head), p.r.tail})</w:t>
      </w:r>
    </w:p>
    <w:p w14:paraId="7B296A37" w14:textId="77777777" w:rsidR="000229B4" w:rsidRDefault="000229B4">
      <w:pPr>
        <w:pStyle w:val="routine"/>
        <w:rPr>
          <w:rStyle w:val="code"/>
        </w:rPr>
      </w:pPr>
      <w:r>
        <w:rPr>
          <w:rStyle w:val="code"/>
        </w:rPr>
        <w:t>FUNC</w:t>
      </w:r>
      <w:r w:rsidR="006D7202">
        <w:rPr>
          <w:rStyle w:val="code"/>
        </w:rPr>
        <w:tab/>
      </w:r>
      <w:r>
        <w:rPr>
          <w:rStyle w:val="code"/>
        </w:rPr>
        <w:t>IsPath(t, p) -&gt; Bool = RET End!(t, p)</w:t>
      </w:r>
    </w:p>
    <w:p w14:paraId="7EDCBF0E" w14:textId="77777777" w:rsidR="000229B4" w:rsidRDefault="000229B4">
      <w:pPr>
        <w:pStyle w:val="routine"/>
        <w:rPr>
          <w:rStyle w:val="code"/>
        </w:rPr>
      </w:pPr>
      <w:r>
        <w:rPr>
          <w:rStyle w:val="code"/>
        </w:rPr>
        <w:t>FUNC</w:t>
      </w:r>
      <w:r w:rsidR="006D7202">
        <w:rPr>
          <w:rStyle w:val="code"/>
        </w:rPr>
        <w:tab/>
      </w:r>
      <w:r>
        <w:rPr>
          <w:rStyle w:val="code"/>
        </w:rPr>
        <w:t>Prefix(p1, p2) -&gt; Bool = RET p1.n = p2.n /\ p1.r &lt;= p2.r</w:t>
      </w:r>
    </w:p>
    <w:p w14:paraId="759A7EAF" w14:textId="77777777" w:rsidR="000229B4" w:rsidRDefault="000229B4">
      <w:pPr>
        <w:pStyle w:val="routine"/>
        <w:rPr>
          <w:rStyle w:val="code"/>
        </w:rPr>
      </w:pPr>
      <w:r>
        <w:rPr>
          <w:rStyle w:val="code"/>
        </w:rPr>
        <w:t>FUNC</w:t>
      </w:r>
      <w:r w:rsidR="006D7202">
        <w:rPr>
          <w:rStyle w:val="code"/>
        </w:rPr>
        <w:tab/>
      </w:r>
      <w:r>
        <w:rPr>
          <w:rStyle w:val="code"/>
        </w:rPr>
        <w:t>Nodes(t, p) -&gt; Ns = RET {p' | p' &lt;= p |</w:t>
      </w:r>
      <w:r w:rsidR="003915BC">
        <w:rPr>
          <w:rStyle w:val="code"/>
        </w:rPr>
        <w:t>|</w:t>
      </w:r>
      <w:r>
        <w:rPr>
          <w:rStyle w:val="code"/>
        </w:rPr>
        <w:t xml:space="preserve"> End(t, p'))</w:t>
      </w:r>
    </w:p>
    <w:p w14:paraId="42FAF07E" w14:textId="77777777" w:rsidR="000229B4" w:rsidRDefault="006D7202">
      <w:pPr>
        <w:pStyle w:val="routine"/>
        <w:rPr>
          <w:rStyle w:val="code"/>
        </w:rPr>
      </w:pPr>
      <w:r>
        <w:rPr>
          <w:rStyle w:val="code"/>
        </w:rPr>
        <w:t>FUNC</w:t>
      </w:r>
      <w:r>
        <w:rPr>
          <w:rStyle w:val="code"/>
        </w:rPr>
        <w:tab/>
      </w:r>
      <w:r w:rsidR="000229B4">
        <w:rPr>
          <w:rStyle w:val="code"/>
        </w:rPr>
        <w:t>IsAcyclic(t, p) -&gt; Bool = RET IsPath(t, p) /\ Nodes(t, p).size = p.r.size + 1</w:t>
      </w:r>
    </w:p>
    <w:p w14:paraId="2FE8E16C" w14:textId="77777777" w:rsidR="000229B4" w:rsidRDefault="000229B4">
      <w:pPr>
        <w:pStyle w:val="routine"/>
        <w:rPr>
          <w:rStyle w:val="code"/>
        </w:rPr>
      </w:pPr>
      <w:r>
        <w:rPr>
          <w:rStyle w:val="code"/>
        </w:rPr>
        <w:t>FUNC</w:t>
      </w:r>
      <w:r w:rsidR="006D7202">
        <w:rPr>
          <w:rStyle w:val="code"/>
        </w:rPr>
        <w:tab/>
      </w:r>
      <w:r>
        <w:rPr>
          <w:rStyle w:val="code"/>
        </w:rPr>
        <w:t xml:space="preserve">Paths(t, n1, n2)  -&gt; SET p = </w:t>
      </w:r>
    </w:p>
    <w:p w14:paraId="141CC94C" w14:textId="77777777" w:rsidR="000229B4" w:rsidRDefault="000229B4">
      <w:pPr>
        <w:pStyle w:val="cmd1"/>
      </w:pPr>
      <w:r>
        <w:rPr>
          <w:rStyle w:val="code"/>
        </w:rPr>
        <w:t>RET {p | p.n = n1 /\ End(t, p) = n2 /\ IsAcyclic(t, p)}</w:t>
      </w:r>
    </w:p>
    <w:p w14:paraId="2F633304" w14:textId="77777777" w:rsidR="000229B4" w:rsidRDefault="000229B4">
      <w:r>
        <w:t xml:space="preserve">Like anything else in computing, a network can be recursive. This means that a connected sub-network can be viewed as a single node. </w:t>
      </w:r>
      <w:r w:rsidR="00592B6A">
        <w:t xml:space="preserve">We </w:t>
      </w:r>
      <w:r>
        <w:t xml:space="preserve">can collapse a topology to a smaller one in which a connected </w:t>
      </w:r>
      <w:r>
        <w:rPr>
          <w:rStyle w:val="code"/>
        </w:rPr>
        <w:t>ns</w:t>
      </w:r>
      <w:r>
        <w:t xml:space="preserve"> appears as a single representative node </w:t>
      </w:r>
      <w:r>
        <w:rPr>
          <w:rStyle w:val="code"/>
        </w:rPr>
        <w:t>n0</w:t>
      </w:r>
      <w:r>
        <w:t xml:space="preserve">, by replacing all the links into </w:t>
      </w:r>
      <w:r>
        <w:rPr>
          <w:rStyle w:val="code"/>
        </w:rPr>
        <w:t>ns</w:t>
      </w:r>
      <w:r>
        <w:t xml:space="preserve"> with links to </w:t>
      </w:r>
      <w:r>
        <w:rPr>
          <w:rStyle w:val="code"/>
        </w:rPr>
        <w:t>n0</w:t>
      </w:r>
      <w:r>
        <w:t xml:space="preserve"> and discarding all the internal links. The outgoing links have to be named by pairs </w:t>
      </w:r>
      <w:r>
        <w:rPr>
          <w:rStyle w:val="code"/>
        </w:rPr>
        <w:t>[n, ll]</w:t>
      </w:r>
      <w:r>
        <w:t xml:space="preserve">, since the naming scheme is local to a node; here we use </w:t>
      </w:r>
      <w:r>
        <w:rPr>
          <w:rStyle w:val="code"/>
        </w:rPr>
        <w:t>ll</w:t>
      </w:r>
      <w:r>
        <w:t xml:space="preserve"> for the ‘lower-level’ links of the original </w:t>
      </w:r>
      <w:r>
        <w:rPr>
          <w:rStyle w:val="code"/>
        </w:rPr>
        <w:t>T</w:t>
      </w:r>
      <w:r>
        <w:t>. Often collapsing is tied to hierarchical addressing, so that an entire subtree will be collapsed into a single node for the purposes of higher-level routing.</w:t>
      </w:r>
    </w:p>
    <w:p w14:paraId="0BA8E218" w14:textId="1CF8A75E" w:rsidR="000229B4" w:rsidRDefault="006E6F29">
      <w:pPr>
        <w:pStyle w:val="pic"/>
      </w:pPr>
      <w:r>
        <w:rPr>
          <w:noProof/>
        </w:rPr>
        <w:drawing>
          <wp:inline distT="0" distB="0" distL="0" distR="0" wp14:anchorId="2F00E95D" wp14:editId="7D0AA8BF">
            <wp:extent cx="2999105" cy="234061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999105" cy="2340610"/>
                    </a:xfrm>
                    <a:prstGeom prst="rect">
                      <a:avLst/>
                    </a:prstGeom>
                    <a:noFill/>
                    <a:ln>
                      <a:noFill/>
                    </a:ln>
                  </pic:spPr>
                </pic:pic>
              </a:graphicData>
            </a:graphic>
          </wp:inline>
        </w:drawing>
      </w:r>
    </w:p>
    <w:p w14:paraId="68F66AB0" w14:textId="77777777" w:rsidR="000229B4" w:rsidRDefault="000229B4">
      <w:pPr>
        <w:pStyle w:val="declhead"/>
        <w:rPr>
          <w:rStyle w:val="code"/>
        </w:rPr>
      </w:pPr>
      <w:r>
        <w:rPr>
          <w:rStyle w:val="code"/>
        </w:rPr>
        <w:t>TYPE</w:t>
      </w:r>
      <w:r>
        <w:rPr>
          <w:rStyle w:val="code"/>
        </w:rPr>
        <w:tab/>
        <w:t>L = (L + [n, ll])</w:t>
      </w:r>
    </w:p>
    <w:p w14:paraId="5067D613" w14:textId="77777777" w:rsidR="00592B6A" w:rsidRDefault="00592B6A" w:rsidP="00592B6A">
      <w:pPr>
        <w:pStyle w:val="routine"/>
        <w:rPr>
          <w:rStyle w:val="code"/>
        </w:rPr>
      </w:pPr>
      <w:r>
        <w:rPr>
          <w:rStyle w:val="code"/>
        </w:rPr>
        <w:t xml:space="preserve">FUNC IsConnected(t, ns) -&gt; Bool = </w:t>
      </w:r>
    </w:p>
    <w:p w14:paraId="3A8C8592" w14:textId="77777777" w:rsidR="00592B6A" w:rsidRDefault="00592B6A" w:rsidP="00592B6A">
      <w:pPr>
        <w:pStyle w:val="cmd1"/>
        <w:rPr>
          <w:rStyle w:val="code"/>
        </w:rPr>
      </w:pPr>
      <w:r>
        <w:rPr>
          <w:rStyle w:val="code"/>
        </w:rPr>
        <w:t>RET (ALL n1 :IN ns, n2 :IN ns | (EXISTS p :IN Paths(t, n1, n2) |</w:t>
      </w:r>
      <w:r w:rsidR="003915BC">
        <w:rPr>
          <w:rStyle w:val="code"/>
        </w:rPr>
        <w:t>|</w:t>
      </w:r>
      <w:r>
        <w:rPr>
          <w:rStyle w:val="code"/>
        </w:rPr>
        <w:t xml:space="preserve"> </w:t>
      </w:r>
    </w:p>
    <w:p w14:paraId="3BED16BE" w14:textId="77777777" w:rsidR="00592B6A" w:rsidRDefault="00592B6A" w:rsidP="00592B6A">
      <w:pPr>
        <w:pStyle w:val="cmd2"/>
        <w:rPr>
          <w:rStyle w:val="code"/>
        </w:rPr>
      </w:pPr>
      <w:r>
        <w:rPr>
          <w:rStyle w:val="code"/>
        </w:rPr>
        <w:t>Nodes(t, p) IN ns))</w:t>
      </w:r>
    </w:p>
    <w:p w14:paraId="118E55A9" w14:textId="77777777" w:rsidR="000229B4" w:rsidRDefault="000229B4">
      <w:pPr>
        <w:pStyle w:val="routine"/>
        <w:keepNext/>
        <w:rPr>
          <w:rStyle w:val="code"/>
        </w:rPr>
      </w:pPr>
      <w:r>
        <w:rPr>
          <w:rStyle w:val="code"/>
        </w:rPr>
        <w:t>FUNC Collapse(t, ns, n0) -&gt; T = n0 IN ns /\  IsConnected(t, ns) =&gt;</w:t>
      </w:r>
    </w:p>
    <w:p w14:paraId="1C78F7AF" w14:textId="77777777" w:rsidR="000229B4" w:rsidRPr="00D239B3" w:rsidRDefault="000229B4">
      <w:pPr>
        <w:pStyle w:val="cmd1"/>
        <w:rPr>
          <w:rStyle w:val="code"/>
          <w:lang w:val="de-DE"/>
        </w:rPr>
      </w:pPr>
      <w:r w:rsidRPr="00D239B3">
        <w:rPr>
          <w:rStyle w:val="code"/>
          <w:lang w:val="de-DE"/>
        </w:rPr>
        <w:t xml:space="preserve">RET (\ n | (\ l | </w:t>
      </w:r>
    </w:p>
    <w:p w14:paraId="67C2AC65" w14:textId="77777777" w:rsidR="000229B4" w:rsidRPr="00D239B3" w:rsidRDefault="000229B4">
      <w:pPr>
        <w:pStyle w:val="cmd2"/>
        <w:rPr>
          <w:rStyle w:val="code"/>
          <w:lang w:val="de-DE"/>
        </w:rPr>
      </w:pPr>
      <w:r w:rsidRPr="00D239B3">
        <w:rPr>
          <w:rStyle w:val="code"/>
          <w:lang w:val="de-DE"/>
        </w:rPr>
        <w:t>(</w:t>
      </w:r>
      <w:r w:rsidRPr="00D239B3">
        <w:rPr>
          <w:rStyle w:val="code"/>
          <w:lang w:val="de-DE"/>
        </w:rPr>
        <w:tab/>
        <w:t xml:space="preserve">~ n IN ns =&gt; (t(n)(l) IN ns =&gt; n0 [*] t(n)(l)) </w:t>
      </w:r>
    </w:p>
    <w:p w14:paraId="325C84E5" w14:textId="77777777" w:rsidR="000229B4" w:rsidRPr="00D239B3" w:rsidRDefault="000229B4">
      <w:pPr>
        <w:pStyle w:val="cmd2"/>
        <w:rPr>
          <w:rStyle w:val="code"/>
          <w:lang w:val="de-DE"/>
        </w:rPr>
      </w:pPr>
      <w:r w:rsidRPr="00D239B3">
        <w:rPr>
          <w:rStyle w:val="code"/>
          <w:lang w:val="de-DE"/>
        </w:rPr>
        <w:t>[*] n = n0 /\ l IS [n, ll] /\ l.n IN n’ /\ ~ t(l.n)(l.ll) IN ns =&gt;</w:t>
      </w:r>
    </w:p>
    <w:p w14:paraId="226315BE" w14:textId="77777777" w:rsidR="000229B4" w:rsidRPr="00D239B3" w:rsidRDefault="000229B4">
      <w:pPr>
        <w:pStyle w:val="cmd3"/>
        <w:rPr>
          <w:lang w:val="de-DE"/>
        </w:rPr>
      </w:pPr>
      <w:r w:rsidRPr="00D239B3">
        <w:rPr>
          <w:rStyle w:val="code"/>
          <w:lang w:val="de-DE"/>
        </w:rPr>
        <w:t>t(l.n)(l.ll) ) ))</w:t>
      </w:r>
    </w:p>
    <w:p w14:paraId="4E45D79D" w14:textId="77777777" w:rsidR="000229B4" w:rsidRDefault="000229B4">
      <w:r>
        <w:t xml:space="preserve">How does a network find out what its topology is? Aside from supplying it manually, there are two approaches. In both, each node learns which nodes are ‘neighbors’, that is, are connected to its links, by sending ‘hello’ messages down the links. </w:t>
      </w:r>
    </w:p>
    <w:p w14:paraId="686D87B6" w14:textId="77777777" w:rsidR="000229B4" w:rsidRDefault="000229B4">
      <w:pPr>
        <w:pStyle w:val="u"/>
        <w:numPr>
          <w:ilvl w:val="0"/>
          <w:numId w:val="20"/>
        </w:numPr>
      </w:pPr>
      <w:r>
        <w:t>Run a global computation in which one node is chosen to learn the whole topology by b</w:t>
      </w:r>
      <w:r>
        <w:t>e</w:t>
      </w:r>
      <w:r>
        <w:t>coming the root of a spanning tree. The root collects all the neighbor information and broa</w:t>
      </w:r>
      <w:r>
        <w:t>d</w:t>
      </w:r>
      <w:r>
        <w:t>casts what it has learned to all the nodes. The Autonet uses this method.</w:t>
      </w:r>
    </w:p>
    <w:p w14:paraId="4CFC3D9D" w14:textId="77777777" w:rsidR="000229B4" w:rsidRDefault="000229B4">
      <w:pPr>
        <w:pStyle w:val="u"/>
        <w:numPr>
          <w:ilvl w:val="0"/>
          <w:numId w:val="20"/>
        </w:numPr>
      </w:pPr>
      <w:r>
        <w:t>Run a distributed computation in which each node periodically tells its neighbors everything it knows about the topology. In time, any change in a node’s neighbors will spread throug</w:t>
      </w:r>
      <w:r>
        <w:t>h</w:t>
      </w:r>
      <w:r>
        <w:t>out the network. There are some subtleties about what a node should do when it gets conflic</w:t>
      </w:r>
      <w:r>
        <w:t>t</w:t>
      </w:r>
      <w:r>
        <w:t>ing information. The Internet uses this method, which is called ‘link-state routing’, and calls it OSPF.</w:t>
      </w:r>
    </w:p>
    <w:p w14:paraId="03D48A7A" w14:textId="77777777" w:rsidR="000229B4" w:rsidRDefault="000229B4">
      <w:r>
        <w:t>In a LAN with many connected nodes, usually most are purely end-nodes, that is, do not do any switching of other people’s packets. The end-nodes don’t participate in the neighbor comput</w:t>
      </w:r>
      <w:r>
        <w:t>a</w:t>
      </w:r>
      <w:r>
        <w:t xml:space="preserve">tion, since that would be an </w:t>
      </w:r>
      <w:r>
        <w:rPr>
          <w:i/>
        </w:rPr>
        <w:t>n</w:t>
      </w:r>
      <w:r>
        <w:rPr>
          <w:position w:val="6"/>
          <w:sz w:val="20"/>
        </w:rPr>
        <w:t>2</w:t>
      </w:r>
      <w:r>
        <w:t xml:space="preserve"> process. Instead, only the</w:t>
      </w:r>
      <w:r w:rsidR="00ED1356">
        <w:t xml:space="preserve"> (few)</w:t>
      </w:r>
      <w:r>
        <w:t xml:space="preserve"> routers on the LAN participate, and there is a separate scheme for the end-nodes. There are two mechanisms needed:</w:t>
      </w:r>
    </w:p>
    <w:p w14:paraId="0BD12704" w14:textId="77777777" w:rsidR="00EF33CA" w:rsidRDefault="000229B4">
      <w:pPr>
        <w:pStyle w:val="u"/>
        <w:numPr>
          <w:ilvl w:val="0"/>
          <w:numId w:val="21"/>
        </w:numPr>
      </w:pPr>
      <w:r>
        <w:t>Routers need to know what end-nodes are on the LAN.</w:t>
      </w:r>
      <w:r w:rsidR="00ED1356">
        <w:t xml:space="preserve"> This is just like finding out who is at the other end of the line, and it’s done with </w:t>
      </w:r>
      <w:r w:rsidR="00EF33CA">
        <w:t>hello messages, which for the LAN are broa</w:t>
      </w:r>
      <w:r w:rsidR="00EF33CA">
        <w:t>d</w:t>
      </w:r>
      <w:r w:rsidR="00EF33CA">
        <w:t>casts.</w:t>
      </w:r>
      <w:r>
        <w:t xml:space="preserve"> Each end-node periodically broadcast</w:t>
      </w:r>
      <w:r w:rsidR="00EF33CA">
        <w:t>s</w:t>
      </w:r>
      <w:r>
        <w:t xml:space="preserve"> its IP address and LAN address, and the routers listen to these broadcasts and cache the results. The cache times out in a few broadcast inte</w:t>
      </w:r>
      <w:r>
        <w:t>r</w:t>
      </w:r>
      <w:r>
        <w:t>vals, so that obsolete information doesn’t keep being used. Similarly, the routers broadcast the same information so that end-nodes can find out what routers are available.</w:t>
      </w:r>
      <w:r w:rsidR="00EF33CA">
        <w:t xml:space="preserve"> </w:t>
      </w:r>
    </w:p>
    <w:p w14:paraId="71D27CDF" w14:textId="77777777" w:rsidR="00EF33CA" w:rsidRDefault="00EF33CA" w:rsidP="00EF33CA">
      <w:pPr>
        <w:pStyle w:val="i"/>
      </w:pPr>
      <w:r>
        <w:t xml:space="preserve">Note that we treat the end-node—router and router—end-node cases separately, rather than doing a general node—node topology discovery, because the latter has </w:t>
      </w:r>
      <w:r>
        <w:rPr>
          <w:rStyle w:val="v"/>
        </w:rPr>
        <w:t>n</w:t>
      </w:r>
      <w:r>
        <w:rPr>
          <w:vertAlign w:val="superscript"/>
        </w:rPr>
        <w:t>2</w:t>
      </w:r>
      <w:r>
        <w:t xml:space="preserve"> cost and an end-nodes only needs to know about a few other end-nodes. When an end-node does need to know how to reach another end-node, it uses the ARP mechanism described below. </w:t>
      </w:r>
    </w:p>
    <w:p w14:paraId="330D6E99" w14:textId="77777777" w:rsidR="000229B4" w:rsidRDefault="000229B4" w:rsidP="00EF33CA">
      <w:pPr>
        <w:pStyle w:val="i"/>
      </w:pPr>
      <w:r>
        <w:t xml:space="preserve">The Internet often doesn’t do </w:t>
      </w:r>
      <w:r w:rsidR="00EF33CA">
        <w:t>automatic topology discovery</w:t>
      </w:r>
      <w:r>
        <w:t>, however. Instead, information about the routers and end-nodes on a LAN is manually configured.</w:t>
      </w:r>
    </w:p>
    <w:p w14:paraId="2558B987" w14:textId="77777777" w:rsidR="000229B4" w:rsidRDefault="000229B4" w:rsidP="00EF33CA">
      <w:pPr>
        <w:pStyle w:val="u"/>
        <w:numPr>
          <w:ilvl w:val="0"/>
          <w:numId w:val="21"/>
        </w:numPr>
      </w:pPr>
      <w:r>
        <w:t xml:space="preserve">An end-node </w:t>
      </w:r>
      <w:r>
        <w:rPr>
          <w:rStyle w:val="code"/>
        </w:rPr>
        <w:t>n1</w:t>
      </w:r>
      <w:r>
        <w:t xml:space="preserve"> needs to know which router can reach a node </w:t>
      </w:r>
      <w:r>
        <w:rPr>
          <w:rStyle w:val="code"/>
        </w:rPr>
        <w:t>n2</w:t>
      </w:r>
      <w:r>
        <w:t xml:space="preserve"> that it wants to talk to; that is, </w:t>
      </w:r>
      <w:r>
        <w:rPr>
          <w:rStyle w:val="code"/>
        </w:rPr>
        <w:t>n1</w:t>
      </w:r>
      <w:r>
        <w:t xml:space="preserve"> needs the value of </w:t>
      </w:r>
      <w:r>
        <w:rPr>
          <w:rStyle w:val="code"/>
        </w:rPr>
        <w:t>sw(n1)(n2)</w:t>
      </w:r>
      <w:r>
        <w:t xml:space="preserve"> defined below. To get it, </w:t>
      </w:r>
      <w:r>
        <w:rPr>
          <w:rStyle w:val="code"/>
        </w:rPr>
        <w:t>n1</w:t>
      </w:r>
      <w:r>
        <w:t xml:space="preserve"> broadcasts </w:t>
      </w:r>
      <w:r>
        <w:rPr>
          <w:rStyle w:val="code"/>
        </w:rPr>
        <w:t>n2</w:t>
      </w:r>
      <w:r>
        <w:t xml:space="preserve"> and expects to get back a LAN address. If node </w:t>
      </w:r>
      <w:r>
        <w:rPr>
          <w:rStyle w:val="code"/>
        </w:rPr>
        <w:t>n2</w:t>
      </w:r>
      <w:r>
        <w:t xml:space="preserve"> is on the same LAN, it returns its LAN address. Ot</w:t>
      </w:r>
      <w:r>
        <w:t>h</w:t>
      </w:r>
      <w:r>
        <w:t xml:space="preserve">erwise a router that can reach </w:t>
      </w:r>
      <w:r>
        <w:rPr>
          <w:rStyle w:val="code"/>
        </w:rPr>
        <w:t>n2</w:t>
      </w:r>
      <w:r>
        <w:t xml:space="preserve"> returns the router’s LAN address. In the Internet this is done by the address resolution protocol (ARP). Of course </w:t>
      </w:r>
      <w:r>
        <w:rPr>
          <w:rStyle w:val="code"/>
        </w:rPr>
        <w:t>n1</w:t>
      </w:r>
      <w:r>
        <w:t xml:space="preserve"> caches this result and times out the cache periodically. </w:t>
      </w:r>
    </w:p>
    <w:p w14:paraId="57D230A1" w14:textId="77777777" w:rsidR="000229B4" w:rsidRDefault="000229B4">
      <w:r>
        <w:t>The Autonet paper describes a variation on this, in which end-nodes use an ARP protocol to map Ethernet addresses into Autonet short addresses. This is a nice illustration of recursion in co</w:t>
      </w:r>
      <w:r>
        <w:t>m</w:t>
      </w:r>
      <w:r>
        <w:t>munication, because it turns the Autonet into a ‘generic LAN’ that is essentially an Ethernet, on top of which IP protocols will do another level of ARP to map IP addresses to Ethernet a</w:t>
      </w:r>
      <w:r>
        <w:t>d</w:t>
      </w:r>
      <w:r>
        <w:t xml:space="preserve">dresses. </w:t>
      </w:r>
    </w:p>
    <w:p w14:paraId="35A0805B" w14:textId="77777777" w:rsidR="000229B4" w:rsidRDefault="000229B4">
      <w:pPr>
        <w:pStyle w:val="Heading3"/>
      </w:pPr>
      <w:r>
        <w:t>Routing</w:t>
      </w:r>
    </w:p>
    <w:p w14:paraId="6969042A" w14:textId="77777777" w:rsidR="000229B4" w:rsidRDefault="000229B4">
      <w:r>
        <w:t xml:space="preserve">For traffic to make it through the network, each switch must know which link to send it on. We begin by studying a simplified situation in which traffic is addressed by the </w:t>
      </w:r>
      <w:r>
        <w:rPr>
          <w:rStyle w:val="code"/>
        </w:rPr>
        <w:t>N</w:t>
      </w:r>
      <w:r>
        <w:t xml:space="preserve"> of its destination node. Later we consider the relationship between these globally unique addresses and real a</w:t>
      </w:r>
      <w:r>
        <w:t>d</w:t>
      </w:r>
      <w:r>
        <w:t>dresses.</w:t>
      </w:r>
    </w:p>
    <w:p w14:paraId="7CD1A8AE" w14:textId="77777777" w:rsidR="000229B4" w:rsidRDefault="000229B4">
      <w:r>
        <w:t xml:space="preserve">A </w:t>
      </w:r>
      <w:r>
        <w:rPr>
          <w:rStyle w:val="code"/>
        </w:rPr>
        <w:t>SW</w:t>
      </w:r>
      <w:r>
        <w:t xml:space="preserve"> tells for each node how to map a destination node into a link</w:t>
      </w:r>
      <w:r>
        <w:rPr>
          <w:rStyle w:val="FootnoteReference"/>
        </w:rPr>
        <w:footnoteReference w:id="121"/>
      </w:r>
      <w:r>
        <w:t xml:space="preserve"> on which to send traffic; you can think of it as the dual of a topology, which for each node maps a link to a destination node. Then a route is a path that is chosen by </w:t>
      </w:r>
      <w:r>
        <w:rPr>
          <w:rStyle w:val="code"/>
        </w:rPr>
        <w:t>sw</w:t>
      </w:r>
      <w:r>
        <w:t xml:space="preserve">. </w:t>
      </w:r>
    </w:p>
    <w:p w14:paraId="12410ADB" w14:textId="77777777" w:rsidR="000229B4" w:rsidRDefault="000229B4">
      <w:pPr>
        <w:pStyle w:val="declhead"/>
        <w:rPr>
          <w:rStyle w:val="code"/>
        </w:rPr>
      </w:pPr>
      <w:r>
        <w:rPr>
          <w:rStyle w:val="code"/>
        </w:rPr>
        <w:t xml:space="preserve">TYPE SW  = N -&gt; N -&gt; L </w:t>
      </w:r>
    </w:p>
    <w:p w14:paraId="644A3FE9" w14:textId="77777777" w:rsidR="000229B4" w:rsidRDefault="000229B4">
      <w:pPr>
        <w:pStyle w:val="routine"/>
        <w:rPr>
          <w:rStyle w:val="code"/>
        </w:rPr>
      </w:pPr>
      <w:smartTag w:uri="urn:schemas-microsoft-com:office:smarttags" w:element="address">
        <w:smartTag w:uri="urn:schemas-microsoft-com:office:smarttags" w:element="Street">
          <w:r>
            <w:rPr>
              <w:rStyle w:val="code"/>
            </w:rPr>
            <w:t>PROC Route</w:t>
          </w:r>
        </w:smartTag>
      </w:smartTag>
      <w:r>
        <w:rPr>
          <w:rStyle w:val="code"/>
        </w:rPr>
        <w:t>(t, sw, n1, n2) -&gt; P = VAR p :IN Paths(t, n1, n2) |</w:t>
      </w:r>
    </w:p>
    <w:p w14:paraId="0F82AB02" w14:textId="77777777" w:rsidR="000229B4" w:rsidRDefault="000229B4">
      <w:pPr>
        <w:pStyle w:val="cmd1"/>
      </w:pPr>
      <w:r>
        <w:rPr>
          <w:rStyle w:val="code"/>
        </w:rPr>
        <w:t xml:space="preserve">(ALL p' | p' &lt;= p /\ p'.r # {} ==&gt; </w:t>
      </w:r>
      <w:r>
        <w:rPr>
          <w:rStyle w:val="code"/>
        </w:rPr>
        <w:br/>
        <w:t xml:space="preserve">          p'.r.last = sw(End(t, p'{r := p'.r.reml})(n2)) =&gt; RET p</w:t>
      </w:r>
    </w:p>
    <w:p w14:paraId="22E72BA4" w14:textId="77777777" w:rsidR="000229B4" w:rsidRDefault="000229B4">
      <w:r>
        <w:t xml:space="preserve">Here </w:t>
      </w:r>
      <w:r>
        <w:rPr>
          <w:rStyle w:val="code"/>
        </w:rPr>
        <w:t>sw(n1)(n2)</w:t>
      </w:r>
      <w:r>
        <w:t xml:space="preserve"> gives the link on which to reach </w:t>
      </w:r>
      <w:r>
        <w:rPr>
          <w:rStyle w:val="code"/>
        </w:rPr>
        <w:t>n2</w:t>
      </w:r>
      <w:r>
        <w:t xml:space="preserve"> from </w:t>
      </w:r>
      <w:r>
        <w:rPr>
          <w:rStyle w:val="code"/>
        </w:rPr>
        <w:t>n1</w:t>
      </w:r>
      <w:r>
        <w:t xml:space="preserve">. Note that if </w:t>
      </w:r>
      <w:r>
        <w:rPr>
          <w:rStyle w:val="code"/>
        </w:rPr>
        <w:t>n1 = n2</w:t>
      </w:r>
      <w:r>
        <w:t xml:space="preserve">, the empty path is a possible result. There is nothing in this definition that says the route must be efficient. Of course, </w:t>
      </w:r>
      <w:r>
        <w:rPr>
          <w:rStyle w:val="code"/>
        </w:rPr>
        <w:t>Route</w:t>
      </w:r>
      <w:r>
        <w:t xml:space="preserve"> is not part of the </w:t>
      </w:r>
      <w:r w:rsidRPr="00466AED">
        <w:t>code</w:t>
      </w:r>
      <w:r>
        <w:t>, but simply a spec.</w:t>
      </w:r>
    </w:p>
    <w:p w14:paraId="19820A19" w14:textId="77777777" w:rsidR="000229B4" w:rsidRDefault="000229B4">
      <w:pPr>
        <w:keepNext/>
      </w:pPr>
      <w:r>
        <w:t xml:space="preserve">We could generalize </w:t>
      </w:r>
      <w:r>
        <w:rPr>
          <w:rStyle w:val="code"/>
        </w:rPr>
        <w:t>SW</w:t>
      </w:r>
      <w:r>
        <w:t xml:space="preserve"> to </w:t>
      </w:r>
      <w:r>
        <w:rPr>
          <w:rStyle w:val="code"/>
        </w:rPr>
        <w:t xml:space="preserve">N -&gt; N -&gt; </w:t>
      </w:r>
      <w:r>
        <w:rPr>
          <w:rStyle w:val="k"/>
        </w:rPr>
        <w:t>SET</w:t>
      </w:r>
      <w:r>
        <w:rPr>
          <w:rStyle w:val="code"/>
        </w:rPr>
        <w:t xml:space="preserve"> L</w:t>
      </w:r>
      <w:r>
        <w:t>, and then</w:t>
      </w:r>
    </w:p>
    <w:p w14:paraId="2CCA1A8E" w14:textId="77777777" w:rsidR="000229B4" w:rsidRDefault="000229B4">
      <w:pPr>
        <w:pStyle w:val="routine"/>
        <w:keepNext/>
        <w:rPr>
          <w:rStyle w:val="code"/>
        </w:rPr>
      </w:pPr>
      <w:smartTag w:uri="urn:schemas-microsoft-com:office:smarttags" w:element="address">
        <w:smartTag w:uri="urn:schemas-microsoft-com:office:smarttags" w:element="Street">
          <w:r>
            <w:rPr>
              <w:rStyle w:val="code"/>
            </w:rPr>
            <w:t>PROC Route</w:t>
          </w:r>
        </w:smartTag>
      </w:smartTag>
      <w:r>
        <w:rPr>
          <w:rStyle w:val="code"/>
        </w:rPr>
        <w:t xml:space="preserve">(t, sw, n1, n2) -&gt; </w:t>
      </w:r>
      <w:r>
        <w:rPr>
          <w:rStyle w:val="k"/>
        </w:rPr>
        <w:t>SET</w:t>
      </w:r>
      <w:r>
        <w:rPr>
          <w:rStyle w:val="code"/>
        </w:rPr>
        <w:t xml:space="preserve"> P = </w:t>
      </w:r>
      <w:r>
        <w:rPr>
          <w:rStyle w:val="k"/>
        </w:rPr>
        <w:t>RET {</w:t>
      </w:r>
      <w:r>
        <w:rPr>
          <w:rStyle w:val="code"/>
        </w:rPr>
        <w:t>p :IN Paths(t, n1, n2) |</w:t>
      </w:r>
    </w:p>
    <w:p w14:paraId="60697946" w14:textId="77777777" w:rsidR="000229B4" w:rsidRDefault="000229B4">
      <w:pPr>
        <w:pStyle w:val="cmd1"/>
      </w:pPr>
      <w:r>
        <w:rPr>
          <w:rStyle w:val="code"/>
        </w:rPr>
        <w:t xml:space="preserve">(ALL p' | p' &lt;= p /\ p'.r # {} ==&gt; </w:t>
      </w:r>
      <w:r>
        <w:rPr>
          <w:rStyle w:val="code"/>
        </w:rPr>
        <w:br/>
        <w:t xml:space="preserve">          p'.r.last </w:t>
      </w:r>
      <w:r>
        <w:rPr>
          <w:rStyle w:val="k"/>
        </w:rPr>
        <w:t>IN</w:t>
      </w:r>
      <w:r>
        <w:rPr>
          <w:rStyle w:val="code"/>
        </w:rPr>
        <w:t xml:space="preserve"> sw(End(t, p'{r := p'.r.reml})(n2))</w:t>
      </w:r>
      <w:r>
        <w:rPr>
          <w:rStyle w:val="k"/>
        </w:rPr>
        <w:t>}</w:t>
      </w:r>
    </w:p>
    <w:p w14:paraId="495E5B67" w14:textId="77777777" w:rsidR="000229B4" w:rsidRDefault="000229B4">
      <w:r>
        <w:t xml:space="preserve">We want consistency between </w:t>
      </w:r>
      <w:r>
        <w:rPr>
          <w:rStyle w:val="code"/>
        </w:rPr>
        <w:t>sw</w:t>
      </w:r>
      <w:r>
        <w:t xml:space="preserve"> and </w:t>
      </w:r>
      <w:r>
        <w:rPr>
          <w:rStyle w:val="code"/>
        </w:rPr>
        <w:t>t</w:t>
      </w:r>
      <w:r>
        <w:t xml:space="preserve">: the path </w:t>
      </w:r>
      <w:r>
        <w:rPr>
          <w:rStyle w:val="code"/>
        </w:rPr>
        <w:t>sw</w:t>
      </w:r>
      <w:r>
        <w:t xml:space="preserve"> chooses actually gets to the destination and is acyclic. Ideally, we want </w:t>
      </w:r>
      <w:r>
        <w:rPr>
          <w:rStyle w:val="code"/>
        </w:rPr>
        <w:t>sw</w:t>
      </w:r>
      <w:r>
        <w:t xml:space="preserve"> to choose a cheapest path. This is easy to arrange if everyone knows the topology and the </w:t>
      </w:r>
      <w:r>
        <w:rPr>
          <w:rStyle w:val="code"/>
        </w:rPr>
        <w:t>Cost</w:t>
      </w:r>
      <w:r>
        <w:t xml:space="preserve"> function. For concreteness, we give a popular cost function: the length of the path.</w:t>
      </w:r>
    </w:p>
    <w:p w14:paraId="43E56A9D" w14:textId="77777777" w:rsidR="000229B4" w:rsidRDefault="000229B4">
      <w:pPr>
        <w:pStyle w:val="routine"/>
        <w:rPr>
          <w:rStyle w:val="code"/>
        </w:rPr>
      </w:pPr>
      <w:r>
        <w:rPr>
          <w:rStyle w:val="code"/>
        </w:rPr>
        <w:t xml:space="preserve">FUNC IsConsistent(t, sw) -&gt; Bool = </w:t>
      </w:r>
    </w:p>
    <w:p w14:paraId="5337EDF6" w14:textId="77777777" w:rsidR="000229B4" w:rsidRDefault="000229B4">
      <w:pPr>
        <w:pStyle w:val="cmd1"/>
        <w:rPr>
          <w:rStyle w:val="code"/>
        </w:rPr>
      </w:pPr>
      <w:r>
        <w:rPr>
          <w:rStyle w:val="code"/>
        </w:rPr>
        <w:t>RET ( ALL n1, n2 | Route(t, sw, n1, n2) IN Paths(t, n1, n2) )</w:t>
      </w:r>
    </w:p>
    <w:p w14:paraId="23B0E9E9" w14:textId="77777777" w:rsidR="000229B4" w:rsidRDefault="000229B4">
      <w:pPr>
        <w:pStyle w:val="routine"/>
        <w:rPr>
          <w:rStyle w:val="code"/>
        </w:rPr>
      </w:pPr>
      <w:r>
        <w:rPr>
          <w:rStyle w:val="code"/>
        </w:rPr>
        <w:t xml:space="preserve">FUNC IsBest(t, sw) -&gt; Bool = VAR best := {p :IN Paths(t,n1,n2) </w:t>
      </w:r>
      <w:r w:rsidR="002A2C5E">
        <w:rPr>
          <w:rStyle w:val="code"/>
        </w:rPr>
        <w:t>||</w:t>
      </w:r>
      <w:r>
        <w:rPr>
          <w:rStyle w:val="code"/>
        </w:rPr>
        <w:t xml:space="preserve"> Cost(p)}.min |</w:t>
      </w:r>
    </w:p>
    <w:p w14:paraId="550A4691" w14:textId="77777777" w:rsidR="000229B4" w:rsidRDefault="000229B4">
      <w:pPr>
        <w:pStyle w:val="cmd1"/>
        <w:rPr>
          <w:rStyle w:val="code"/>
        </w:rPr>
      </w:pPr>
      <w:r>
        <w:rPr>
          <w:rStyle w:val="code"/>
        </w:rPr>
        <w:t>RET ( ALL n1, n2 | Cost(Route(t, sw, n1, n2)) = best )</w:t>
      </w:r>
    </w:p>
    <w:p w14:paraId="064207FD" w14:textId="77777777" w:rsidR="000229B4" w:rsidRDefault="000229B4">
      <w:pPr>
        <w:pStyle w:val="routine"/>
        <w:rPr>
          <w:i/>
        </w:rPr>
      </w:pPr>
      <w:r>
        <w:rPr>
          <w:rStyle w:val="code"/>
        </w:rPr>
        <w:t xml:space="preserve">FUNC Cost(p) -&gt; Int = RET p.r.size </w:t>
      </w:r>
      <w:r>
        <w:rPr>
          <w:rStyle w:val="code"/>
        </w:rPr>
        <w:tab/>
      </w:r>
      <w:r>
        <w:rPr>
          <w:rStyle w:val="m"/>
        </w:rPr>
        <w:t>% or your favorite</w:t>
      </w:r>
    </w:p>
    <w:p w14:paraId="2E392A30" w14:textId="77777777" w:rsidR="000229B4" w:rsidRDefault="000229B4">
      <w:r>
        <w:t xml:space="preserve">Don’t lose sight of the fact that this is not code, but rather the spec for computing </w:t>
      </w:r>
      <w:r>
        <w:rPr>
          <w:rStyle w:val="code"/>
        </w:rPr>
        <w:t>sw</w:t>
      </w:r>
      <w:r>
        <w:t xml:space="preserve"> from </w:t>
      </w:r>
      <w:r>
        <w:rPr>
          <w:rStyle w:val="code"/>
        </w:rPr>
        <w:t>t</w:t>
      </w:r>
      <w:r>
        <w:t>. Ge</w:t>
      </w:r>
      <w:r>
        <w:t>t</w:t>
      </w:r>
      <w:r>
        <w:t xml:space="preserve">ting </w:t>
      </w:r>
      <w:r>
        <w:rPr>
          <w:rStyle w:val="code"/>
        </w:rPr>
        <w:t>t</w:t>
      </w:r>
      <w:r>
        <w:t xml:space="preserve">, computing </w:t>
      </w:r>
      <w:r>
        <w:rPr>
          <w:rStyle w:val="code"/>
        </w:rPr>
        <w:t>sw</w:t>
      </w:r>
      <w:r>
        <w:t>, and using it to route are three separate operations.</w:t>
      </w:r>
    </w:p>
    <w:p w14:paraId="62142C88" w14:textId="77777777" w:rsidR="000229B4" w:rsidRDefault="000229B4">
      <w:r>
        <w:t xml:space="preserve">There might be more than one suitable link, in which case </w:t>
      </w:r>
      <w:r>
        <w:rPr>
          <w:rStyle w:val="code"/>
        </w:rPr>
        <w:t>L</w:t>
      </w:r>
      <w:r>
        <w:t xml:space="preserve"> is replaced by </w:t>
      </w:r>
      <w:r>
        <w:rPr>
          <w:rStyle w:val="code"/>
        </w:rPr>
        <w:t>SET L</w:t>
      </w:r>
      <w:r>
        <w:t>, or by a fun</w:t>
      </w:r>
      <w:r>
        <w:t>c</w:t>
      </w:r>
      <w:r>
        <w:t xml:space="preserve">tion that gives the cost of each possible </w:t>
      </w:r>
      <w:r>
        <w:rPr>
          <w:rStyle w:val="code"/>
        </w:rPr>
        <w:t>L</w:t>
      </w:r>
      <w:r>
        <w:t>. We work out the former:</w:t>
      </w:r>
    </w:p>
    <w:p w14:paraId="3AFD46FB" w14:textId="77777777" w:rsidR="000229B4" w:rsidRDefault="000229B4">
      <w:pPr>
        <w:pStyle w:val="declhead"/>
        <w:rPr>
          <w:rStyle w:val="code"/>
        </w:rPr>
      </w:pPr>
      <w:r>
        <w:rPr>
          <w:rStyle w:val="code"/>
        </w:rPr>
        <w:t xml:space="preserve">TYPE SW  = N -&gt; N -&gt; SET L </w:t>
      </w:r>
    </w:p>
    <w:p w14:paraId="2198E267" w14:textId="77777777" w:rsidR="000229B4" w:rsidRDefault="000229B4">
      <w:pPr>
        <w:pStyle w:val="routine"/>
        <w:rPr>
          <w:rStyle w:val="code"/>
        </w:rPr>
      </w:pPr>
      <w:r>
        <w:rPr>
          <w:rStyle w:val="code"/>
        </w:rPr>
        <w:t>PROC Routes(t, sw, n1, n2) -&gt; SET P = RET { p :IN Paths(t, n1, n2) |</w:t>
      </w:r>
    </w:p>
    <w:p w14:paraId="01324D62" w14:textId="77777777" w:rsidR="000229B4" w:rsidRDefault="000229B4">
      <w:pPr>
        <w:pStyle w:val="cmd1"/>
        <w:rPr>
          <w:rStyle w:val="code"/>
        </w:rPr>
      </w:pPr>
      <w:r>
        <w:rPr>
          <w:rStyle w:val="code"/>
        </w:rPr>
        <w:t xml:space="preserve">(ALL p' | p' &lt;= p /\ p'.r # {} ==&gt; </w:t>
      </w:r>
      <w:r>
        <w:rPr>
          <w:rStyle w:val="code"/>
        </w:rPr>
        <w:br/>
        <w:t xml:space="preserve">          p'.r.last IN sw(End(t, p'{r := p'.r.reml})(n2)) }</w:t>
      </w:r>
    </w:p>
    <w:p w14:paraId="01CF526A" w14:textId="77777777" w:rsidR="000229B4" w:rsidRDefault="000229B4">
      <w:pPr>
        <w:pStyle w:val="routine"/>
        <w:rPr>
          <w:rStyle w:val="code"/>
        </w:rPr>
      </w:pPr>
      <w:r>
        <w:rPr>
          <w:rStyle w:val="code"/>
        </w:rPr>
        <w:t xml:space="preserve">FUNC IsConsistent(t, sw) -&gt; Bool = </w:t>
      </w:r>
    </w:p>
    <w:p w14:paraId="09996DA0" w14:textId="77777777" w:rsidR="000229B4" w:rsidRDefault="000229B4">
      <w:pPr>
        <w:pStyle w:val="cmd1"/>
        <w:rPr>
          <w:rStyle w:val="code"/>
        </w:rPr>
      </w:pPr>
      <w:r>
        <w:rPr>
          <w:rStyle w:val="code"/>
        </w:rPr>
        <w:t>RET ( ALL n1, n2 | Routes(t, sw, n1, n2) &lt;= Paths(t, n1, n2) )</w:t>
      </w:r>
    </w:p>
    <w:p w14:paraId="5E0F4C2E" w14:textId="77777777" w:rsidR="000229B4" w:rsidRDefault="000229B4">
      <w:pPr>
        <w:pStyle w:val="routine"/>
        <w:rPr>
          <w:rStyle w:val="code"/>
        </w:rPr>
      </w:pPr>
      <w:r>
        <w:rPr>
          <w:rStyle w:val="code"/>
        </w:rPr>
        <w:t xml:space="preserve">FUNC IsBest(t, sw) -&gt; Bool = VAR best := {p :IN Paths(t,n1,n2) </w:t>
      </w:r>
      <w:r w:rsidR="002A2C5E">
        <w:rPr>
          <w:rStyle w:val="code"/>
        </w:rPr>
        <w:t>||</w:t>
      </w:r>
      <w:r>
        <w:rPr>
          <w:rStyle w:val="code"/>
        </w:rPr>
        <w:t xml:space="preserve"> Cost(p)}.min |</w:t>
      </w:r>
    </w:p>
    <w:p w14:paraId="0BEA62FE" w14:textId="77777777" w:rsidR="000229B4" w:rsidRDefault="000229B4">
      <w:pPr>
        <w:pStyle w:val="cmd1"/>
      </w:pPr>
      <w:r>
        <w:rPr>
          <w:rStyle w:val="code"/>
        </w:rPr>
        <w:t>RET ( ALL n1, n2 | (ALL p :IN Routes(t, sw, n1, n2) | Cost(p) = best) )</w:t>
      </w:r>
    </w:p>
    <w:p w14:paraId="39E46252" w14:textId="77777777" w:rsidR="000229B4" w:rsidRDefault="000229B4">
      <w:pPr>
        <w:pStyle w:val="Heading3"/>
      </w:pPr>
      <w:r>
        <w:t>Addressing</w:t>
      </w:r>
    </w:p>
    <w:p w14:paraId="099CB889" w14:textId="77777777" w:rsidR="000229B4" w:rsidRDefault="000229B4">
      <w:r>
        <w:t xml:space="preserve">In a broadcast network addressing is simple: since every node sees all the traffic, all that’s needed is a way for each node to recognize its own addresses. In a mesh network the </w:t>
      </w:r>
      <w:r>
        <w:rPr>
          <w:rStyle w:val="code"/>
        </w:rPr>
        <w:t>sw</w:t>
      </w:r>
      <w:r>
        <w:t xml:space="preserve"> function in every router has to map each address to a link that leads there. The structure of the address can make it easy or hard for the router to do the switching, and for all the nodes to learn the topology. Not surprisingly, there are tradeoffs.</w:t>
      </w:r>
    </w:p>
    <w:p w14:paraId="5C6023F4" w14:textId="77777777" w:rsidR="000229B4" w:rsidRDefault="000229B4">
      <w:r>
        <w:t>It’s useful to classify addressing schemes as local (dependent on the source) or global (the same address works throughout the network), and as hierarchical or flat.</w:t>
      </w:r>
      <w:r>
        <w:br/>
      </w:r>
    </w:p>
    <w:tbl>
      <w:tblPr>
        <w:tblW w:w="0" w:type="auto"/>
        <w:tblBorders>
          <w:top w:val="single" w:sz="6" w:space="0" w:color="auto"/>
          <w:left w:val="single" w:sz="6" w:space="0" w:color="auto"/>
          <w:bottom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1080"/>
        <w:gridCol w:w="4140"/>
        <w:gridCol w:w="4220"/>
      </w:tblGrid>
      <w:tr w:rsidR="000229B4" w14:paraId="67FDF97E" w14:textId="77777777">
        <w:tblPrEx>
          <w:tblCellMar>
            <w:top w:w="0" w:type="dxa"/>
            <w:bottom w:w="0" w:type="dxa"/>
          </w:tblCellMar>
        </w:tblPrEx>
        <w:trPr>
          <w:cantSplit/>
        </w:trPr>
        <w:tc>
          <w:tcPr>
            <w:tcW w:w="1080" w:type="dxa"/>
          </w:tcPr>
          <w:p w14:paraId="6F502CB7" w14:textId="77777777" w:rsidR="000229B4" w:rsidRDefault="000229B4">
            <w:pPr>
              <w:keepNext/>
              <w:spacing w:before="0"/>
              <w:rPr>
                <w:i/>
              </w:rPr>
            </w:pPr>
          </w:p>
        </w:tc>
        <w:tc>
          <w:tcPr>
            <w:tcW w:w="4140" w:type="dxa"/>
          </w:tcPr>
          <w:p w14:paraId="71D069F4" w14:textId="77777777" w:rsidR="000229B4" w:rsidRDefault="000229B4">
            <w:pPr>
              <w:keepNext/>
              <w:spacing w:before="0"/>
              <w:rPr>
                <w:i/>
              </w:rPr>
            </w:pPr>
            <w:r>
              <w:rPr>
                <w:i/>
              </w:rPr>
              <w:t>Flat</w:t>
            </w:r>
          </w:p>
        </w:tc>
        <w:tc>
          <w:tcPr>
            <w:tcW w:w="4220" w:type="dxa"/>
          </w:tcPr>
          <w:p w14:paraId="637DB10C" w14:textId="77777777" w:rsidR="000229B4" w:rsidRDefault="000229B4">
            <w:pPr>
              <w:keepNext/>
              <w:spacing w:before="0"/>
              <w:rPr>
                <w:i/>
              </w:rPr>
            </w:pPr>
            <w:r>
              <w:rPr>
                <w:i/>
              </w:rPr>
              <w:t>Hierarchical</w:t>
            </w:r>
          </w:p>
        </w:tc>
      </w:tr>
      <w:tr w:rsidR="000229B4" w14:paraId="2347835D" w14:textId="77777777">
        <w:tblPrEx>
          <w:tblCellMar>
            <w:top w:w="0" w:type="dxa"/>
            <w:bottom w:w="0" w:type="dxa"/>
          </w:tblCellMar>
        </w:tblPrEx>
        <w:trPr>
          <w:cantSplit/>
        </w:trPr>
        <w:tc>
          <w:tcPr>
            <w:tcW w:w="1080" w:type="dxa"/>
          </w:tcPr>
          <w:p w14:paraId="15593257" w14:textId="77777777" w:rsidR="000229B4" w:rsidRDefault="000229B4">
            <w:pPr>
              <w:keepNext/>
              <w:rPr>
                <w:i/>
              </w:rPr>
            </w:pPr>
            <w:r>
              <w:rPr>
                <w:i/>
              </w:rPr>
              <w:t>Local</w:t>
            </w:r>
          </w:p>
        </w:tc>
        <w:tc>
          <w:tcPr>
            <w:tcW w:w="4140" w:type="dxa"/>
          </w:tcPr>
          <w:p w14:paraId="19ECE5BC" w14:textId="77777777" w:rsidR="000229B4" w:rsidRDefault="000229B4">
            <w:pPr>
              <w:keepNext/>
            </w:pPr>
            <w:r>
              <w:t>—</w:t>
            </w:r>
          </w:p>
        </w:tc>
        <w:tc>
          <w:tcPr>
            <w:tcW w:w="4220" w:type="dxa"/>
          </w:tcPr>
          <w:p w14:paraId="303624A1" w14:textId="77777777" w:rsidR="000229B4" w:rsidRDefault="000229B4">
            <w:pPr>
              <w:keepNext/>
            </w:pPr>
            <w:r>
              <w:t xml:space="preserve">Source routing </w:t>
            </w:r>
          </w:p>
          <w:p w14:paraId="28280B55" w14:textId="77777777" w:rsidR="000229B4" w:rsidRDefault="000229B4">
            <w:pPr>
              <w:keepNext/>
              <w:spacing w:before="60"/>
            </w:pPr>
            <w:r>
              <w:t>Circuits = distributed source routing: route once, keep state in routers.</w:t>
            </w:r>
          </w:p>
        </w:tc>
      </w:tr>
      <w:tr w:rsidR="000229B4" w14:paraId="087340AE" w14:textId="77777777">
        <w:tblPrEx>
          <w:tblCellMar>
            <w:top w:w="0" w:type="dxa"/>
            <w:bottom w:w="0" w:type="dxa"/>
          </w:tblCellMar>
        </w:tblPrEx>
        <w:trPr>
          <w:cantSplit/>
        </w:trPr>
        <w:tc>
          <w:tcPr>
            <w:tcW w:w="1080" w:type="dxa"/>
          </w:tcPr>
          <w:p w14:paraId="09874534" w14:textId="77777777" w:rsidR="000229B4" w:rsidRDefault="000229B4">
            <w:pPr>
              <w:rPr>
                <w:i/>
              </w:rPr>
            </w:pPr>
            <w:r>
              <w:rPr>
                <w:i/>
              </w:rPr>
              <w:t>Global</w:t>
            </w:r>
          </w:p>
        </w:tc>
        <w:tc>
          <w:tcPr>
            <w:tcW w:w="4140" w:type="dxa"/>
          </w:tcPr>
          <w:p w14:paraId="25769B22" w14:textId="77777777" w:rsidR="000229B4" w:rsidRDefault="000229B4">
            <w:r>
              <w:t>LANs: router knows links to everywhere</w:t>
            </w:r>
          </w:p>
          <w:p w14:paraId="522A2684" w14:textId="77777777" w:rsidR="000229B4" w:rsidRDefault="000229B4">
            <w:pPr>
              <w:pStyle w:val="i"/>
              <w:spacing w:before="0"/>
            </w:pPr>
            <w:r>
              <w:t>By broadcast</w:t>
            </w:r>
          </w:p>
          <w:p w14:paraId="36147483" w14:textId="77777777" w:rsidR="000229B4" w:rsidRDefault="000229B4">
            <w:pPr>
              <w:pStyle w:val="i"/>
              <w:spacing w:before="0"/>
            </w:pPr>
            <w:r>
              <w:t>By learning</w:t>
            </w:r>
          </w:p>
          <w:p w14:paraId="49C6A845" w14:textId="77777777" w:rsidR="000229B4" w:rsidRDefault="000229B4">
            <w:pPr>
              <w:spacing w:before="60"/>
            </w:pPr>
            <w:r>
              <w:t>Fallback is broadcast, e.g. in bridges.</w:t>
            </w:r>
          </w:p>
        </w:tc>
        <w:tc>
          <w:tcPr>
            <w:tcW w:w="4220" w:type="dxa"/>
          </w:tcPr>
          <w:p w14:paraId="6532415F" w14:textId="77777777" w:rsidR="000229B4" w:rsidRDefault="000229B4">
            <w:r>
              <w:t>IP, OSI: router knows links to parent, children, and siblings.</w:t>
            </w:r>
          </w:p>
          <w:p w14:paraId="5402BF57" w14:textId="77777777" w:rsidR="000229B4" w:rsidRDefault="000229B4">
            <w:pPr>
              <w:ind w:left="540" w:hanging="180"/>
            </w:pPr>
          </w:p>
        </w:tc>
      </w:tr>
    </w:tbl>
    <w:p w14:paraId="4884FF0B" w14:textId="77777777" w:rsidR="000229B4" w:rsidRDefault="000229B4">
      <w:r>
        <w:t>Source routing is the simplest for the switches, since all work of planning the routes is unloaded on the sender and the resulting route is explicitly encoded in the address. The drawbacks are that the address is bigger and, more seriously, that changes to th</w:t>
      </w:r>
      <w:r w:rsidR="00466AED">
        <w:t xml:space="preserve">e topology of the network must </w:t>
      </w:r>
      <w:r>
        <w:t>be reflected in changes to the addresses.</w:t>
      </w:r>
    </w:p>
    <w:p w14:paraId="31392CCD" w14:textId="77777777" w:rsidR="000229B4" w:rsidRDefault="000229B4">
      <w:pPr>
        <w:pStyle w:val="Heading3"/>
      </w:pPr>
      <w:r>
        <w:t>Congestion control</w:t>
      </w:r>
    </w:p>
    <w:p w14:paraId="79788C36" w14:textId="77777777" w:rsidR="000229B4" w:rsidRDefault="000229B4">
      <w:r>
        <w:t>As we have seen, we can view an entire mesh network as a single switch. Like any structure that involves multiplexing, it requires arbitration for its resources. This network-level arbitration is not the same as the link-level arbitration that is requires every time a unit is sent on a link. I</w:t>
      </w:r>
      <w:r>
        <w:t>n</w:t>
      </w:r>
      <w:r>
        <w:t>stead, its purpose is to allocate the resources of the network as a whole. To see the need for ne</w:t>
      </w:r>
      <w:r>
        <w:t>t</w:t>
      </w:r>
      <w:r>
        <w:t>work-level arbitration, consider what happens when some internal switch or link becomes ove</w:t>
      </w:r>
      <w:r>
        <w:t>r</w:t>
      </w:r>
      <w:r>
        <w:t>loaded.</w:t>
      </w:r>
      <w:r w:rsidR="000C04E2">
        <w:t xml:space="preserve"> Once its buffers fill up, it will have to drop some traffic.</w:t>
      </w:r>
    </w:p>
    <w:p w14:paraId="20A7E85C" w14:textId="77777777" w:rsidR="000229B4" w:rsidRDefault="000229B4">
      <w:r>
        <w:t>As with any kind of arbitration, there are two possibilities: scheduling, or contention and bac</w:t>
      </w:r>
      <w:r>
        <w:t>k</w:t>
      </w:r>
      <w:r>
        <w:t>off. Scheduling can be done statically, by allocating a fixed bandwidth to a path or ‘circuit’ from a sender to a receiver. The telephone system works this way, and it does not allow traffic to flow unless it can commit all the necessary resources. A variation that is proposed for ATM networks is to allocate a maximum bandwidth for each path, but to overcommit the network resources and rely on traffic statistics to make it unlikely that the bluff will be called.</w:t>
      </w:r>
    </w:p>
    <w:p w14:paraId="6489C4E5" w14:textId="77777777" w:rsidR="000229B4" w:rsidRDefault="000229B4">
      <w:r>
        <w:t>Alternatively, scheduling can be done dynamically by backpressure, as in the Autonet and AN2. We studied this method in connection with links, and the issues are the same in networks. One difference is that the round-trip time may be longer, so that more buffering is needed to support a given bandwidth. In addition, the round-trip time is usually much more variable, because traffic has to queue at each switch. Another difference is that because a circuit that is held up by bac</w:t>
      </w:r>
      <w:r>
        <w:t>k</w:t>
      </w:r>
      <w:r>
        <w:t>pressure may be tying up resources, deadlock is possible.</w:t>
      </w:r>
    </w:p>
    <w:p w14:paraId="14537D3B" w14:textId="77777777" w:rsidR="000229B4" w:rsidRDefault="000229B4">
      <w:r>
        <w:t>Contention and backoff are also similar in links and networks; indeed, one of the backoff links that we studied was TCP, which is normally coded on top of a network. When a link or switch is overloaded, it simply drops some traffic. The trouble signal is usually coded by timeout waiting for an ack. There have been a number of proposals for an explicit ‘congested’ signal, but it’s di</w:t>
      </w:r>
      <w:r>
        <w:t>f</w:t>
      </w:r>
      <w:r>
        <w:t>ficult to ensure that this signal gets back to the sender reliably.</w:t>
      </w:r>
    </w:p>
    <w:p w14:paraId="61F7F375" w14:textId="77777777" w:rsidR="000229B4" w:rsidRDefault="000229B4">
      <w:pPr>
        <w:sectPr w:rsidR="000229B4" w:rsidSect="00BC2F30">
          <w:footerReference w:type="default" r:id="rId255"/>
          <w:footnotePr>
            <w:numRestart w:val="eachSect"/>
          </w:footnotePr>
          <w:type w:val="nextColumn"/>
          <w:pgSz w:w="10080" w:h="15840" w:code="1"/>
          <w:pgMar w:top="1008" w:right="360" w:bottom="1008" w:left="360" w:header="504" w:footer="504" w:gutter="0"/>
          <w:pgNumType w:start="1"/>
          <w:cols w:space="720"/>
        </w:sectPr>
      </w:pPr>
    </w:p>
    <w:p w14:paraId="0043C419" w14:textId="77777777" w:rsidR="000229B4" w:rsidRDefault="000229B4">
      <w:pPr>
        <w:pStyle w:val="Heading1"/>
      </w:pPr>
      <w:bookmarkStart w:id="192" w:name="HOnoNetObj"/>
      <w:r>
        <w:t>24.  Network Objects</w:t>
      </w:r>
      <w:bookmarkEnd w:id="192"/>
    </w:p>
    <w:p w14:paraId="42C69879" w14:textId="77777777" w:rsidR="000229B4" w:rsidRDefault="000229B4">
      <w:r>
        <w:t xml:space="preserve">We have studied how to build up communications from physical signals to a reliable message channel defined by the </w:t>
      </w:r>
      <w:r>
        <w:rPr>
          <w:rStyle w:val="code"/>
        </w:rPr>
        <w:t>Channel</w:t>
      </w:r>
      <w:r>
        <w:t xml:space="preserve"> spec in handout 21 on distributed systems. This channel delivers bytes from a sender to a receiver in order and without loss or duplication as long as there are no failures; if there are failures it may lose some messages.  </w:t>
      </w:r>
    </w:p>
    <w:p w14:paraId="57D425EF" w14:textId="77777777" w:rsidR="000229B4" w:rsidRDefault="000229B4">
      <w:r>
        <w:t>Usually, however, a user or an application program doesn’t want reliable messages to and from a fixed party. Instead, they want access to a named object. A user wants to name the object with a World Wide Web URL (perhaps implicitly, by clicking on a hypertext link), and perhaps to pass some parameters that are supplied as fields of a form; the user expects to get back a result that can be displayed, and perhaps to change the state of the object, for instance, by recording a re</w:t>
      </w:r>
      <w:r>
        <w:t>s</w:t>
      </w:r>
      <w:r>
        <w:t xml:space="preserve">ervation or an order. A program may want the same thing, or it may want to call a procedure or invoke a method of an object. </w:t>
      </w:r>
    </w:p>
    <w:p w14:paraId="00C03119" w14:textId="77777777" w:rsidR="000229B4" w:rsidRDefault="000229B4">
      <w:r>
        <w:t>In both cases, the object name should have universal scope; that is:</w:t>
      </w:r>
    </w:p>
    <w:p w14:paraId="68283571" w14:textId="77777777" w:rsidR="000229B4" w:rsidRDefault="000229B4">
      <w:pPr>
        <w:pStyle w:val="i"/>
      </w:pPr>
      <w:r>
        <w:t>It should be able to refer to an object on any computer that you can communicate with.</w:t>
      </w:r>
    </w:p>
    <w:p w14:paraId="69971414" w14:textId="77777777" w:rsidR="000229B4" w:rsidRDefault="000229B4">
      <w:pPr>
        <w:pStyle w:val="i"/>
      </w:pPr>
      <w:r>
        <w:t>It should refer to the same object if it is copied to any computer that you can communicate with.</w:t>
      </w:r>
    </w:p>
    <w:p w14:paraId="63EA3B60" w14:textId="77777777" w:rsidR="000229B4" w:rsidRDefault="000229B4">
      <w:r>
        <w:t xml:space="preserve">As we learned when we studied naming, it’s possible to encode method names and arguments into the name. For example, the URL </w:t>
      </w:r>
    </w:p>
    <w:p w14:paraId="2BF4B23C" w14:textId="77777777" w:rsidR="000229B4" w:rsidRDefault="00974B68">
      <w:pPr>
        <w:pStyle w:val="routine"/>
      </w:pPr>
      <w:r>
        <w:rPr>
          <w:rStyle w:val="code"/>
        </w:rPr>
        <w:tab/>
        <w:t>http://google</w:t>
      </w:r>
      <w:r w:rsidR="000229B4">
        <w:rPr>
          <w:rStyle w:val="code"/>
        </w:rPr>
        <w:t xml:space="preserve">.com/cgi-bin/query?&amp;what=web&amp;q=butler+lampson  </w:t>
      </w:r>
    </w:p>
    <w:p w14:paraId="656671E6" w14:textId="77777777" w:rsidR="000229B4" w:rsidRDefault="000229B4">
      <w:r>
        <w:t xml:space="preserve">could be written in Spec as </w:t>
      </w:r>
      <w:r w:rsidR="00974B68">
        <w:rPr>
          <w:rStyle w:val="code"/>
        </w:rPr>
        <w:t>Google</w:t>
      </w:r>
      <w:r>
        <w:rPr>
          <w:rStyle w:val="code"/>
        </w:rPr>
        <w:t xml:space="preserve">.Query("web", </w:t>
      </w:r>
      <w:r w:rsidR="00603DE6">
        <w:rPr>
          <w:rStyle w:val="code"/>
        </w:rPr>
        <w:t>{"butler";</w:t>
      </w:r>
      <w:r>
        <w:rPr>
          <w:rStyle w:val="code"/>
        </w:rPr>
        <w:t xml:space="preserve"> "lampson"})</w:t>
      </w:r>
      <w:r>
        <w:t>. So we can write a general procedure call as a path name. To do this we need a way to encode and decode the a</w:t>
      </w:r>
      <w:r>
        <w:t>r</w:t>
      </w:r>
      <w:r>
        <w:t>guments; this is usually called ‘marshaling’ and ‘unmarshaling’ in this context, but it’s the same mechanism we discussed in handout 7.</w:t>
      </w:r>
    </w:p>
    <w:p w14:paraId="262C770C" w14:textId="77777777" w:rsidR="000229B4" w:rsidRDefault="000229B4">
      <w:r>
        <w:t>So the big picture is clear. We have a global name space for all the objects we could possibly talk about, and we find a particular object by simply looking up its name, one component at a time. This summary is good as far as it goes, but it omits a few important things.</w:t>
      </w:r>
    </w:p>
    <w:p w14:paraId="12DFCFD1" w14:textId="77777777" w:rsidR="000229B4" w:rsidRDefault="000229B4">
      <w:pPr>
        <w:pStyle w:val="b"/>
      </w:pPr>
      <w:r>
        <w:rPr>
          <w:rStyle w:val="e"/>
        </w:rPr>
        <w:t>Roots</w:t>
      </w:r>
      <w:r>
        <w:t>. The global name space has to be rooted somewhere. A Web URL is rooted in the Internet’s Domain Name Space (DNS).</w:t>
      </w:r>
    </w:p>
    <w:p w14:paraId="2F345134" w14:textId="77777777" w:rsidR="000229B4" w:rsidRDefault="000229B4">
      <w:pPr>
        <w:pStyle w:val="b"/>
      </w:pPr>
      <w:r>
        <w:rPr>
          <w:rStyle w:val="e"/>
        </w:rPr>
        <w:t>Heterogeneity</w:t>
      </w:r>
      <w:r>
        <w:t xml:space="preserve">. There may be a variety of communication protocols used to reach an object, hardware architectures and operating systems implementing it, and programming languages using it. Although we can abstract the process of name lookup as we did in handout 12, by viewing the directory or context at each point as a function </w:t>
      </w:r>
      <w:r>
        <w:rPr>
          <w:rStyle w:val="code"/>
        </w:rPr>
        <w:t>N -&gt; (D + V)</w:t>
      </w:r>
      <w:r>
        <w:t>, there may be very different code for this lookup operation at different points. In a URL, for example, the host name is looked up in DNS, the next part of the name is looked up by the HTML server on that host, and the rest is passed to some program on the server.</w:t>
      </w:r>
    </w:p>
    <w:p w14:paraId="051C0E49" w14:textId="77777777" w:rsidR="000229B4" w:rsidRDefault="000229B4">
      <w:pPr>
        <w:pStyle w:val="b"/>
      </w:pPr>
      <w:r>
        <w:rPr>
          <w:rStyle w:val="e"/>
        </w:rPr>
        <w:t>Efficiency</w:t>
      </w:r>
      <w:r>
        <w:t>. If we anticipate lots of references to objects, we will be concerned about eff</w:t>
      </w:r>
      <w:r>
        <w:t>i</w:t>
      </w:r>
      <w:r>
        <w:t>ciency. There are various tricks that we can use to make things run faster:</w:t>
      </w:r>
    </w:p>
    <w:p w14:paraId="205CCA8F" w14:textId="77777777" w:rsidR="000229B4" w:rsidRDefault="000229B4">
      <w:pPr>
        <w:pStyle w:val="i"/>
        <w:ind w:left="720"/>
      </w:pPr>
      <w:r>
        <w:t>Use specialized interfaces to look up a name. An important case of this is to pass a whole path name along to the lookup operation so that it can be swallowed in one gulp, rather than looking it up one simple name at a time.</w:t>
      </w:r>
    </w:p>
    <w:p w14:paraId="22D380BB" w14:textId="77777777" w:rsidR="000229B4" w:rsidRDefault="000229B4">
      <w:pPr>
        <w:pStyle w:val="i"/>
        <w:ind w:left="720"/>
      </w:pPr>
      <w:r>
        <w:t>Cache the results of looking up prefixes of a name.</w:t>
      </w:r>
    </w:p>
    <w:p w14:paraId="26FE42ED" w14:textId="77777777" w:rsidR="000229B4" w:rsidRDefault="000229B4">
      <w:pPr>
        <w:pStyle w:val="i"/>
        <w:ind w:left="720"/>
      </w:pPr>
      <w:r>
        <w:t>Change the representation of an object name to make it efficient in a particular situation. This is called ‘swizzling’. One example is to encode a name in a fixed size data structure. Another is to make it relative to a locally meaningful root, in particular, to make it a vi</w:t>
      </w:r>
      <w:r>
        <w:t>r</w:t>
      </w:r>
      <w:r>
        <w:t>tual address in the local address space.</w:t>
      </w:r>
    </w:p>
    <w:p w14:paraId="035A5265" w14:textId="77777777" w:rsidR="000229B4" w:rsidRDefault="000229B4">
      <w:pPr>
        <w:pStyle w:val="b"/>
      </w:pPr>
      <w:r>
        <w:rPr>
          <w:rStyle w:val="e"/>
        </w:rPr>
        <w:t>Fault tolerance</w:t>
      </w:r>
      <w:r>
        <w:t>. In general we need to deal with both volatile and stable (or persistent) o</w:t>
      </w:r>
      <w:r>
        <w:t>b</w:t>
      </w:r>
      <w:r>
        <w:t>jects. Volatile objects may disappear because of a crash, in which case there has to be a sui</w:t>
      </w:r>
      <w:r>
        <w:t>t</w:t>
      </w:r>
      <w:r>
        <w:t>able error returned. Stable objects may be temporarily unreachable. Both kinds of objects may be replicated for availability, in which case we have to locate a suitable replica.</w:t>
      </w:r>
    </w:p>
    <w:p w14:paraId="3B17AD6E" w14:textId="77777777" w:rsidR="000229B4" w:rsidRDefault="000229B4">
      <w:pPr>
        <w:pStyle w:val="b"/>
      </w:pPr>
      <w:r>
        <w:rPr>
          <w:rStyle w:val="e"/>
        </w:rPr>
        <w:t>Location transparency</w:t>
      </w:r>
      <w:r>
        <w:t>. Ideally, local and remote objects behave in exactly the same way. In fact, however, there are certainly performance differences, and methods of remote objects may fail because of communication failure or failure of the remote system.</w:t>
      </w:r>
    </w:p>
    <w:p w14:paraId="16652C68" w14:textId="77777777" w:rsidR="000229B4" w:rsidRDefault="000229B4">
      <w:pPr>
        <w:pStyle w:val="b"/>
      </w:pPr>
      <w:r>
        <w:rPr>
          <w:rStyle w:val="e"/>
        </w:rPr>
        <w:t>Data types and encoding</w:t>
      </w:r>
      <w:r>
        <w:t>. There may be restrictions on what types of values can be passed as parameters to methods, and the cost of encoding may vary greatly, depending on the enco</w:t>
      </w:r>
      <w:r>
        <w:t>d</w:t>
      </w:r>
      <w:r>
        <w:t xml:space="preserve">ing and on whether encoding is done by compiled code or by interpreting some description of the type.  </w:t>
      </w:r>
    </w:p>
    <w:p w14:paraId="42654448" w14:textId="77777777" w:rsidR="000229B4" w:rsidRDefault="000229B4">
      <w:pPr>
        <w:pStyle w:val="b"/>
      </w:pPr>
      <w:r>
        <w:rPr>
          <w:rStyle w:val="e"/>
        </w:rPr>
        <w:t>Programming issues</w:t>
      </w:r>
      <w:r>
        <w:t>. If the objects are typed, the type system must deal with evolution of the types, because in a big system it isn’t practical to recompile everything whenever a type changes. If the objects are garbage collected, there must be a way to know when there are no longer any references to an object.</w:t>
      </w:r>
    </w:p>
    <w:p w14:paraId="41F96854" w14:textId="77777777" w:rsidR="000229B4" w:rsidRDefault="000229B4">
      <w:r>
        <w:t>Another way of looking at this is that we want a system that is universal, that is, independent of the details of the code, in as many dimensions as possible.</w:t>
      </w:r>
    </w:p>
    <w:tbl>
      <w:tblPr>
        <w:tblW w:w="0" w:type="auto"/>
        <w:tblInd w:w="180" w:type="dxa"/>
        <w:tblLayout w:type="fixed"/>
        <w:tblCellMar>
          <w:left w:w="80" w:type="dxa"/>
          <w:right w:w="80" w:type="dxa"/>
        </w:tblCellMar>
        <w:tblLook w:val="0000" w:firstRow="0" w:lastRow="0" w:firstColumn="0" w:lastColumn="0" w:noHBand="0" w:noVBand="0"/>
      </w:tblPr>
      <w:tblGrid>
        <w:gridCol w:w="2780"/>
        <w:gridCol w:w="2780"/>
        <w:gridCol w:w="3120"/>
      </w:tblGrid>
      <w:tr w:rsidR="000229B4" w14:paraId="5BA42552" w14:textId="77777777">
        <w:tblPrEx>
          <w:tblCellMar>
            <w:top w:w="0" w:type="dxa"/>
            <w:bottom w:w="0" w:type="dxa"/>
          </w:tblCellMar>
        </w:tblPrEx>
        <w:trPr>
          <w:cantSplit/>
        </w:trPr>
        <w:tc>
          <w:tcPr>
            <w:tcW w:w="2780" w:type="dxa"/>
            <w:tcBorders>
              <w:bottom w:val="single" w:sz="6" w:space="0" w:color="auto"/>
            </w:tcBorders>
          </w:tcPr>
          <w:p w14:paraId="1824471E" w14:textId="77777777" w:rsidR="000229B4" w:rsidRDefault="000229B4">
            <w:pPr>
              <w:keepNext/>
              <w:rPr>
                <w:i/>
              </w:rPr>
            </w:pPr>
            <w:r>
              <w:rPr>
                <w:i/>
              </w:rPr>
              <w:t>Function</w:t>
            </w:r>
          </w:p>
        </w:tc>
        <w:tc>
          <w:tcPr>
            <w:tcW w:w="2780" w:type="dxa"/>
            <w:tcBorders>
              <w:bottom w:val="single" w:sz="6" w:space="0" w:color="auto"/>
            </w:tcBorders>
          </w:tcPr>
          <w:p w14:paraId="42C91341" w14:textId="77777777" w:rsidR="000229B4" w:rsidRDefault="000229B4">
            <w:pPr>
              <w:keepNext/>
              <w:rPr>
                <w:i/>
              </w:rPr>
            </w:pPr>
            <w:r>
              <w:rPr>
                <w:i/>
              </w:rPr>
              <w:t>Independent of</w:t>
            </w:r>
          </w:p>
        </w:tc>
        <w:tc>
          <w:tcPr>
            <w:tcW w:w="3120" w:type="dxa"/>
            <w:tcBorders>
              <w:bottom w:val="single" w:sz="6" w:space="0" w:color="auto"/>
            </w:tcBorders>
          </w:tcPr>
          <w:p w14:paraId="36F477C9" w14:textId="77777777" w:rsidR="000229B4" w:rsidRDefault="000229B4">
            <w:pPr>
              <w:keepNext/>
              <w:rPr>
                <w:i/>
              </w:rPr>
            </w:pPr>
            <w:r>
              <w:rPr>
                <w:i/>
              </w:rPr>
              <w:t>How</w:t>
            </w:r>
          </w:p>
        </w:tc>
      </w:tr>
      <w:tr w:rsidR="000229B4" w14:paraId="05DCF3E0" w14:textId="77777777">
        <w:tblPrEx>
          <w:tblCellMar>
            <w:top w:w="0" w:type="dxa"/>
            <w:bottom w:w="0" w:type="dxa"/>
          </w:tblCellMar>
        </w:tblPrEx>
        <w:trPr>
          <w:cantSplit/>
        </w:trPr>
        <w:tc>
          <w:tcPr>
            <w:tcW w:w="2780" w:type="dxa"/>
          </w:tcPr>
          <w:p w14:paraId="4338A9AF" w14:textId="77777777" w:rsidR="000229B4" w:rsidRDefault="000229B4">
            <w:pPr>
              <w:keepNext/>
            </w:pPr>
            <w:r>
              <w:t>Transport bytes</w:t>
            </w:r>
          </w:p>
        </w:tc>
        <w:tc>
          <w:tcPr>
            <w:tcW w:w="2780" w:type="dxa"/>
          </w:tcPr>
          <w:p w14:paraId="6FD271D1" w14:textId="77777777" w:rsidR="000229B4" w:rsidRDefault="000229B4">
            <w:pPr>
              <w:keepNext/>
            </w:pPr>
            <w:r>
              <w:t>Communication protocol</w:t>
            </w:r>
          </w:p>
        </w:tc>
        <w:tc>
          <w:tcPr>
            <w:tcW w:w="3120" w:type="dxa"/>
          </w:tcPr>
          <w:p w14:paraId="7765578F" w14:textId="77777777" w:rsidR="000229B4" w:rsidRDefault="000229B4">
            <w:pPr>
              <w:keepNext/>
            </w:pPr>
            <w:r>
              <w:t>Reliable messages</w:t>
            </w:r>
          </w:p>
        </w:tc>
      </w:tr>
      <w:tr w:rsidR="000229B4" w14:paraId="61B4DBF2" w14:textId="77777777">
        <w:tblPrEx>
          <w:tblCellMar>
            <w:top w:w="0" w:type="dxa"/>
            <w:bottom w:w="0" w:type="dxa"/>
          </w:tblCellMar>
        </w:tblPrEx>
        <w:trPr>
          <w:cantSplit/>
        </w:trPr>
        <w:tc>
          <w:tcPr>
            <w:tcW w:w="2780" w:type="dxa"/>
          </w:tcPr>
          <w:p w14:paraId="088493A6" w14:textId="77777777" w:rsidR="000229B4" w:rsidRDefault="000229B4">
            <w:pPr>
              <w:keepNext/>
            </w:pPr>
            <w:r>
              <w:t>Transport meaningful va</w:t>
            </w:r>
            <w:r>
              <w:t>l</w:t>
            </w:r>
            <w:r>
              <w:t>ues</w:t>
            </w:r>
          </w:p>
        </w:tc>
        <w:tc>
          <w:tcPr>
            <w:tcW w:w="2780" w:type="dxa"/>
          </w:tcPr>
          <w:p w14:paraId="6120EE6A" w14:textId="77777777" w:rsidR="000229B4" w:rsidRDefault="000229B4">
            <w:pPr>
              <w:keepNext/>
            </w:pPr>
            <w:r>
              <w:t>Architecture and language</w:t>
            </w:r>
          </w:p>
        </w:tc>
        <w:tc>
          <w:tcPr>
            <w:tcW w:w="3120" w:type="dxa"/>
          </w:tcPr>
          <w:p w14:paraId="476751AB" w14:textId="77777777" w:rsidR="000229B4" w:rsidRDefault="000229B4">
            <w:pPr>
              <w:keepNext/>
            </w:pPr>
            <w:r>
              <w:t>Encode and decode</w:t>
            </w:r>
            <w:r>
              <w:br/>
              <w:t>Stubs and pickles</w:t>
            </w:r>
          </w:p>
        </w:tc>
      </w:tr>
      <w:tr w:rsidR="000229B4" w14:paraId="495BEC08" w14:textId="77777777">
        <w:tblPrEx>
          <w:tblCellMar>
            <w:top w:w="0" w:type="dxa"/>
            <w:bottom w:w="0" w:type="dxa"/>
          </w:tblCellMar>
        </w:tblPrEx>
        <w:trPr>
          <w:cantSplit/>
        </w:trPr>
        <w:tc>
          <w:tcPr>
            <w:tcW w:w="2780" w:type="dxa"/>
          </w:tcPr>
          <w:p w14:paraId="7266B00C" w14:textId="77777777" w:rsidR="000229B4" w:rsidRDefault="000229B4">
            <w:pPr>
              <w:keepNext/>
            </w:pPr>
            <w:r>
              <w:t xml:space="preserve">Network references </w:t>
            </w:r>
          </w:p>
        </w:tc>
        <w:tc>
          <w:tcPr>
            <w:tcW w:w="2780" w:type="dxa"/>
          </w:tcPr>
          <w:p w14:paraId="687CB418" w14:textId="77777777" w:rsidR="000229B4" w:rsidRDefault="000229B4">
            <w:pPr>
              <w:keepNext/>
            </w:pPr>
            <w:r>
              <w:t>Location, architecture, and</w:t>
            </w:r>
            <w:r w:rsidR="004112C3">
              <w:t xml:space="preserve"> language</w:t>
            </w:r>
          </w:p>
        </w:tc>
        <w:tc>
          <w:tcPr>
            <w:tcW w:w="3120" w:type="dxa"/>
          </w:tcPr>
          <w:p w14:paraId="1315E0C0" w14:textId="77777777" w:rsidR="000229B4" w:rsidRDefault="000229B4">
            <w:pPr>
              <w:keepNext/>
            </w:pPr>
            <w:r>
              <w:t>Globally meaningful names</w:t>
            </w:r>
          </w:p>
        </w:tc>
      </w:tr>
      <w:tr w:rsidR="000229B4" w14:paraId="2CAA26AB" w14:textId="77777777">
        <w:tblPrEx>
          <w:tblCellMar>
            <w:top w:w="0" w:type="dxa"/>
            <w:bottom w:w="0" w:type="dxa"/>
          </w:tblCellMar>
        </w:tblPrEx>
        <w:trPr>
          <w:cantSplit/>
        </w:trPr>
        <w:tc>
          <w:tcPr>
            <w:tcW w:w="2780" w:type="dxa"/>
            <w:tcBorders>
              <w:top w:val="single" w:sz="6" w:space="0" w:color="auto"/>
            </w:tcBorders>
          </w:tcPr>
          <w:p w14:paraId="667AD748" w14:textId="77777777" w:rsidR="000229B4" w:rsidRDefault="000229B4">
            <w:pPr>
              <w:keepNext/>
            </w:pPr>
            <w:r>
              <w:t>Request-response</w:t>
            </w:r>
          </w:p>
        </w:tc>
        <w:tc>
          <w:tcPr>
            <w:tcW w:w="2780" w:type="dxa"/>
            <w:tcBorders>
              <w:top w:val="single" w:sz="6" w:space="0" w:color="auto"/>
            </w:tcBorders>
          </w:tcPr>
          <w:p w14:paraId="11A1BFF9" w14:textId="77777777" w:rsidR="000229B4" w:rsidRDefault="000229B4">
            <w:pPr>
              <w:keepNext/>
            </w:pPr>
            <w:r>
              <w:t>Concurrency</w:t>
            </w:r>
          </w:p>
        </w:tc>
        <w:tc>
          <w:tcPr>
            <w:tcW w:w="3120" w:type="dxa"/>
            <w:tcBorders>
              <w:top w:val="single" w:sz="6" w:space="0" w:color="auto"/>
            </w:tcBorders>
          </w:tcPr>
          <w:p w14:paraId="054E6CA2" w14:textId="77777777" w:rsidR="000229B4" w:rsidRDefault="000229B4">
            <w:pPr>
              <w:keepNext/>
            </w:pPr>
            <w:r>
              <w:t>Server: work queue</w:t>
            </w:r>
            <w:r>
              <w:br/>
              <w:t>Client: waiting calls</w:t>
            </w:r>
          </w:p>
        </w:tc>
      </w:tr>
      <w:tr w:rsidR="000229B4" w14:paraId="7E56A127" w14:textId="77777777">
        <w:tblPrEx>
          <w:tblCellMar>
            <w:top w:w="0" w:type="dxa"/>
            <w:bottom w:w="0" w:type="dxa"/>
          </w:tblCellMar>
        </w:tblPrEx>
        <w:trPr>
          <w:cantSplit/>
        </w:trPr>
        <w:tc>
          <w:tcPr>
            <w:tcW w:w="2780" w:type="dxa"/>
          </w:tcPr>
          <w:p w14:paraId="169A4138" w14:textId="77777777" w:rsidR="000229B4" w:rsidRDefault="000229B4">
            <w:pPr>
              <w:keepNext/>
            </w:pPr>
            <w:r>
              <w:t>Evolution</w:t>
            </w:r>
          </w:p>
        </w:tc>
        <w:tc>
          <w:tcPr>
            <w:tcW w:w="2780" w:type="dxa"/>
          </w:tcPr>
          <w:p w14:paraId="36C4C5AE" w14:textId="77777777" w:rsidR="000229B4" w:rsidRDefault="000229B4">
            <w:pPr>
              <w:keepNext/>
            </w:pPr>
            <w:r>
              <w:t>Version of an interface</w:t>
            </w:r>
          </w:p>
        </w:tc>
        <w:tc>
          <w:tcPr>
            <w:tcW w:w="3120" w:type="dxa"/>
          </w:tcPr>
          <w:p w14:paraId="35E070DD" w14:textId="77777777" w:rsidR="000229B4" w:rsidRDefault="000229B4">
            <w:pPr>
              <w:keepNext/>
            </w:pPr>
            <w:r>
              <w:t>Subtyping</w:t>
            </w:r>
          </w:p>
        </w:tc>
      </w:tr>
      <w:tr w:rsidR="000229B4" w14:paraId="3C909D66" w14:textId="77777777">
        <w:tblPrEx>
          <w:tblCellMar>
            <w:top w:w="0" w:type="dxa"/>
            <w:bottom w:w="0" w:type="dxa"/>
          </w:tblCellMar>
        </w:tblPrEx>
        <w:trPr>
          <w:cantSplit/>
        </w:trPr>
        <w:tc>
          <w:tcPr>
            <w:tcW w:w="2780" w:type="dxa"/>
          </w:tcPr>
          <w:p w14:paraId="5C715153" w14:textId="77777777" w:rsidR="000229B4" w:rsidRDefault="000229B4">
            <w:r>
              <w:t>Fault tolerance</w:t>
            </w:r>
          </w:p>
        </w:tc>
        <w:tc>
          <w:tcPr>
            <w:tcW w:w="2780" w:type="dxa"/>
          </w:tcPr>
          <w:p w14:paraId="0249B63F" w14:textId="77777777" w:rsidR="000229B4" w:rsidRDefault="000229B4">
            <w:r>
              <w:t>Failures</w:t>
            </w:r>
          </w:p>
        </w:tc>
        <w:tc>
          <w:tcPr>
            <w:tcW w:w="3120" w:type="dxa"/>
          </w:tcPr>
          <w:p w14:paraId="60E1413D" w14:textId="77777777" w:rsidR="000229B4" w:rsidRDefault="000229B4">
            <w:r>
              <w:t>Replication and failover</w:t>
            </w:r>
          </w:p>
        </w:tc>
      </w:tr>
      <w:tr w:rsidR="000229B4" w14:paraId="695EF3C1" w14:textId="77777777">
        <w:tblPrEx>
          <w:tblCellMar>
            <w:top w:w="0" w:type="dxa"/>
            <w:bottom w:w="0" w:type="dxa"/>
          </w:tblCellMar>
        </w:tblPrEx>
        <w:trPr>
          <w:cantSplit/>
        </w:trPr>
        <w:tc>
          <w:tcPr>
            <w:tcW w:w="2780" w:type="dxa"/>
          </w:tcPr>
          <w:p w14:paraId="12F3338A" w14:textId="77777777" w:rsidR="000229B4" w:rsidRDefault="000229B4">
            <w:r>
              <w:t>Storage allocation</w:t>
            </w:r>
          </w:p>
        </w:tc>
        <w:tc>
          <w:tcPr>
            <w:tcW w:w="2780" w:type="dxa"/>
          </w:tcPr>
          <w:p w14:paraId="170CF4AD" w14:textId="77777777" w:rsidR="000229B4" w:rsidRDefault="000229B4">
            <w:r>
              <w:t>Failures, client programs</w:t>
            </w:r>
          </w:p>
        </w:tc>
        <w:tc>
          <w:tcPr>
            <w:tcW w:w="3120" w:type="dxa"/>
          </w:tcPr>
          <w:p w14:paraId="67134585" w14:textId="77777777" w:rsidR="000229B4" w:rsidRDefault="000229B4">
            <w:r>
              <w:t>Garbage collection</w:t>
            </w:r>
          </w:p>
        </w:tc>
      </w:tr>
    </w:tbl>
    <w:p w14:paraId="7ABA174A" w14:textId="77777777" w:rsidR="000229B4" w:rsidRDefault="000229B4">
      <w:r>
        <w:t>There are lots of different kinds of network objects, and they address these issues in different ways and to different extents. We will look closely at two of them: Web URLs, and Modula-3 network objects. The former are intended for human consumption, the latter for programming, and indeed for fairly low level programming.</w:t>
      </w:r>
    </w:p>
    <w:p w14:paraId="501C6C77" w14:textId="77777777" w:rsidR="000229B4" w:rsidRDefault="000229B4">
      <w:pPr>
        <w:pStyle w:val="Heading2"/>
      </w:pPr>
      <w:r>
        <w:t>Web URLs</w:t>
      </w:r>
    </w:p>
    <w:p w14:paraId="6D79F15C" w14:textId="77777777" w:rsidR="000229B4" w:rsidRDefault="000229B4">
      <w:r>
        <w:t>Consider again the URL</w:t>
      </w:r>
    </w:p>
    <w:p w14:paraId="7A2D5858" w14:textId="77777777" w:rsidR="000229B4" w:rsidRDefault="000229B4">
      <w:pPr>
        <w:pStyle w:val="routine"/>
      </w:pPr>
      <w:r>
        <w:rPr>
          <w:rStyle w:val="code"/>
        </w:rPr>
        <w:tab/>
        <w:t>http://</w:t>
      </w:r>
      <w:r w:rsidR="0094766F">
        <w:rPr>
          <w:rStyle w:val="code"/>
        </w:rPr>
        <w:t>google</w:t>
      </w:r>
      <w:r>
        <w:rPr>
          <w:rStyle w:val="code"/>
        </w:rPr>
        <w:t xml:space="preserve">.com/cgi-bin/query?&amp;what=web&amp;q=butler+lampson </w:t>
      </w:r>
    </w:p>
    <w:p w14:paraId="38A326F9" w14:textId="77777777" w:rsidR="000229B4" w:rsidRDefault="000229B4">
      <w:r>
        <w:t xml:space="preserve">It makes sense to view </w:t>
      </w:r>
      <w:hyperlink r:id="rId256" w:history="1">
        <w:r>
          <w:rPr>
            <w:rStyle w:val="code"/>
          </w:rPr>
          <w:t>http://</w:t>
        </w:r>
        <w:r w:rsidR="0094766F">
          <w:rPr>
            <w:rStyle w:val="code"/>
          </w:rPr>
          <w:t>google</w:t>
        </w:r>
        <w:r>
          <w:rPr>
            <w:rStyle w:val="code"/>
          </w:rPr>
          <w:t>.com</w:t>
        </w:r>
      </w:hyperlink>
      <w:r>
        <w:t xml:space="preserve"> as a network object, and an HTTP </w:t>
      </w:r>
      <w:r>
        <w:rPr>
          <w:rStyle w:val="code"/>
        </w:rPr>
        <w:t>Get</w:t>
      </w:r>
      <w:r>
        <w:t xml:space="preserve"> operation on this URL as the invocation of a </w:t>
      </w:r>
      <w:r>
        <w:rPr>
          <w:rStyle w:val="code"/>
        </w:rPr>
        <w:t>query</w:t>
      </w:r>
      <w:r>
        <w:t xml:space="preserve"> method on that object with parameters </w:t>
      </w:r>
      <w:r>
        <w:rPr>
          <w:rStyle w:val="code"/>
        </w:rPr>
        <w:t>(what:="web", q:="butler+lampson")</w:t>
      </w:r>
      <w:r>
        <w:t xml:space="preserve">. The name space of URL objects is rooted in the Internet DNS; in this example the object is just the host named by the DNS name plus the port (which defaults to </w:t>
      </w:r>
      <w:r>
        <w:rPr>
          <w:rStyle w:val="code"/>
        </w:rPr>
        <w:t>80</w:t>
      </w:r>
      <w:r>
        <w:t xml:space="preserve"> as usual). There is additional multiplexing for the RPC server </w:t>
      </w:r>
      <w:r>
        <w:rPr>
          <w:rStyle w:val="code"/>
        </w:rPr>
        <w:t>cgi-bin</w:t>
      </w:r>
      <w:r>
        <w:t>. This server finds the proc</w:t>
      </w:r>
      <w:r>
        <w:t>e</w:t>
      </w:r>
      <w:r>
        <w:t xml:space="preserve">dure to run by looking up </w:t>
      </w:r>
      <w:r>
        <w:rPr>
          <w:rStyle w:val="code"/>
        </w:rPr>
        <w:t>query</w:t>
      </w:r>
      <w:r>
        <w:t xml:space="preserve"> in a directory of scripts and running it.</w:t>
      </w:r>
    </w:p>
    <w:p w14:paraId="661AF3CC" w14:textId="77777777" w:rsidR="000229B4" w:rsidRDefault="000229B4">
      <w:r>
        <w:t xml:space="preserve">HTTP is a request-response protocol. Internet TCP is the transport. This works in the most straightforward way: there is a new TCP connection for each HTTP operation (although </w:t>
      </w:r>
      <w:r w:rsidR="004112C3">
        <w:t>a</w:t>
      </w:r>
      <w:r>
        <w:t xml:space="preserve"> la</w:t>
      </w:r>
      <w:r>
        <w:t>t</w:t>
      </w:r>
      <w:r w:rsidR="004112C3">
        <w:t>er</w:t>
      </w:r>
      <w:r>
        <w:t xml:space="preserve"> version, HTTP 1.2, has provision for caching connections, which cuts the number of round trips and network packets by a factor of 3 when the response data is short). The number of i</w:t>
      </w:r>
      <w:r>
        <w:t>n</w:t>
      </w:r>
      <w:r>
        <w:t>structions executed to do an invocation is not very important, because it takes a user action to cause an i</w:t>
      </w:r>
      <w:r>
        <w:t>n</w:t>
      </w:r>
      <w:r>
        <w:t>vocation.</w:t>
      </w:r>
    </w:p>
    <w:p w14:paraId="3307D50B" w14:textId="77777777" w:rsidR="000229B4" w:rsidRDefault="000229B4">
      <w:r>
        <w:t xml:space="preserve">In the invocation, all the names in the path name are strings, as are all the parameters. The data type of the response is always HTML. This, however, can contain other types. Initially GIF (for images) was the only widely supported type, but several others (for example, JPEG for images, Java and ActiveX for code) are now routinely supported. An arbitrary embedded type can be handled by dispatching a ‘helper’ program such as a Postscript viewer, a word processor, or a spreadsheet. </w:t>
      </w:r>
    </w:p>
    <w:p w14:paraId="4E84CB1B" w14:textId="77777777" w:rsidR="000229B4" w:rsidRDefault="000229B4">
      <w:r>
        <w:t xml:space="preserve">It’s also possible to do a </w:t>
      </w:r>
      <w:r>
        <w:rPr>
          <w:rStyle w:val="code"/>
        </w:rPr>
        <w:t>Put</w:t>
      </w:r>
      <w:r>
        <w:t xml:space="preserve"> operation that takes an HTML value as a parameter. This is more convenient than coding everything into strings in a </w:t>
      </w:r>
      <w:r>
        <w:rPr>
          <w:rStyle w:val="code"/>
        </w:rPr>
        <w:t>Get</w:t>
      </w:r>
      <w:r>
        <w:t>. Methods normally ignore parameters that they don’t understand, and both methods and clients ignore the parts of HTML that they don’t understand. These conventions provide a form of subtyping.</w:t>
      </w:r>
    </w:p>
    <w:p w14:paraId="5770A8EB" w14:textId="77777777" w:rsidR="000229B4" w:rsidRDefault="000229B4">
      <w:r>
        <w:t xml:space="preserve">There is no explicit fault tolerance, though the Web inherits fault-tolerance for transport from IP and the ability to have multiple servers for an object from DNS. In addition, the user can retry a failed request. This behavior is consistent with the fact that the Web is used for casual browsing, so it doesn’t really have to work. This usage pattern is likely to evolve into one that demands much higher reliability, and a lot of the code will have to change as well to support it. </w:t>
      </w:r>
    </w:p>
    <w:p w14:paraId="180D1E9C" w14:textId="77777777" w:rsidR="000229B4" w:rsidRDefault="000229B4">
      <w:r>
        <w:t>Normally objects are persistent (that is, stored on the disk) and read-only, and there is no notion of preserving state from one operation to the next, so there is no need for storage allocation. There is a way to store server state in the client, using a d</w:t>
      </w:r>
      <w:r w:rsidR="0094766F">
        <w:t>ata structure called a ‘cookie’. Cookies are indexed by the URL of the server that made them, so that different servers don’t step on each other’s cookies.</w:t>
      </w:r>
      <w:r>
        <w:t xml:space="preserve"> </w:t>
      </w:r>
      <w:r w:rsidR="0094766F">
        <w:t xml:space="preserve">The </w:t>
      </w:r>
      <w:r>
        <w:t xml:space="preserve">user is responsible for getting rid of </w:t>
      </w:r>
      <w:r w:rsidR="0094766F">
        <w:t>cookies when they are no longer needed, but since they are small, most people don’t bother</w:t>
      </w:r>
      <w:r>
        <w:t>. Cookies are often used as pointers back to writeable state in the server, but there are no standard ways of doing this.</w:t>
      </w:r>
    </w:p>
    <w:p w14:paraId="4A5BF4FA" w14:textId="77777777" w:rsidR="000229B4" w:rsidRDefault="000229B4">
      <w:r>
        <w:t xml:space="preserve">As everyone knows, the Web has been extremely successful. It owes much of its success to the fact that an operation is normally invoked by a human user and the response is read by the same user. When things go wrong, the user gives up, makes the best of it, or tries something else. It’s extremely difficult to write programs that use HTTP, because there are </w:t>
      </w:r>
      <w:r w:rsidR="00CE48A6">
        <w:t>so many things that can happen besides the “normal” response. Another way of saying this is that the web doesn’t have to work.</w:t>
      </w:r>
    </w:p>
    <w:p w14:paraId="44D1FE66" w14:textId="77777777" w:rsidR="000229B4" w:rsidRDefault="000229B4">
      <w:pPr>
        <w:pStyle w:val="Heading2"/>
      </w:pPr>
      <w:r>
        <w:t>Modula-3 network objects</w:t>
      </w:r>
    </w:p>
    <w:p w14:paraId="47197841" w14:textId="77777777" w:rsidR="000229B4" w:rsidRDefault="00CE48A6">
      <w:r>
        <w:t>We now look at the Modula</w:t>
      </w:r>
      <w:r w:rsidR="000229B4">
        <w:t>-3 network object system, which has an entirely different goal: to be used by programs. The things to be done are the same: name objects, encode parameters and r</w:t>
      </w:r>
      <w:r w:rsidR="000229B4">
        <w:t>e</w:t>
      </w:r>
      <w:r w:rsidR="000229B4">
        <w:t>sponses, process request and response messages. However, most of the coding techniques are quite different. This system is described in the pap</w:t>
      </w:r>
      <w:r>
        <w:t>er by Birrell et al. (handout 25</w:t>
      </w:r>
      <w:r w:rsidR="000229B4">
        <w:t>). It addresses all of these issues in the table above except for fault-tolerance, and provides a framework for that as well. These network objects are closely integrated with Modula-3’s strongly typed objects, which are similar to the typed objects of C++, Java, and other ‘object-oriented’ programming languages.</w:t>
      </w:r>
    </w:p>
    <w:p w14:paraId="3727305A" w14:textId="77777777" w:rsidR="001D2A1E" w:rsidRDefault="001D2A1E">
      <w:r>
        <w:t>Before explaining network objects, it is appropriate to point out their pitfalls. The appeal of r</w:t>
      </w:r>
      <w:r>
        <w:t>e</w:t>
      </w:r>
      <w:r>
        <w:t>mote procedure call or network objects is that you can program a distributed computation exactly like a local one; the RPC mechanism abstracts out all the differences. In general, abstraction is a good thing, since it lets us ignore irrelevant detail. For example, a file system abstracts out many things about disk sizes, allocation, representation of indexes, etc</w:t>
      </w:r>
      <w:r w:rsidR="00A10E94">
        <w:t>. For the most part nothing i</w:t>
      </w:r>
      <w:r w:rsidR="00A10E94">
        <w:t>m</w:t>
      </w:r>
      <w:r w:rsidR="00A10E94">
        <w:t>portant is lost in this abstraction; the most important aspect of disk performance, that sequential operations are much faster than random ones, maps fairly well to the same property within a si</w:t>
      </w:r>
      <w:r w:rsidR="00A10E94">
        <w:t>n</w:t>
      </w:r>
      <w:r w:rsidR="00A10E94">
        <w:t>gle file.</w:t>
      </w:r>
    </w:p>
    <w:p w14:paraId="7576C542" w14:textId="77777777" w:rsidR="000A7B74" w:rsidRDefault="00A10E94">
      <w:r>
        <w:t xml:space="preserve">Unfortunately, the same is often (perhaps even usually) not true for RPC. The most important aspects of distributed systems are non-negligible communication costs and partial failures. RPC abstracts away from these. </w:t>
      </w:r>
    </w:p>
    <w:p w14:paraId="687A69A3" w14:textId="77777777" w:rsidR="00A10E94" w:rsidRDefault="00A10E94" w:rsidP="000A7B74">
      <w:pPr>
        <w:pStyle w:val="b"/>
      </w:pPr>
      <w:r>
        <w:t xml:space="preserve">It’s just as easy to write and invoke a remote procedure for </w:t>
      </w:r>
      <w:r w:rsidR="000A7B74">
        <w:t>adding</w:t>
      </w:r>
      <w:r>
        <w:t xml:space="preserve"> 100</w:t>
      </w:r>
      <w:r w:rsidR="000A7B74">
        <w:t>0</w:t>
      </w:r>
      <w:r>
        <w:t xml:space="preserve"> x100</w:t>
      </w:r>
      <w:r w:rsidR="000A7B74">
        <w:t>0</w:t>
      </w:r>
      <w:r>
        <w:t xml:space="preserve"> matrices as</w:t>
      </w:r>
      <w:r w:rsidR="000A7B74">
        <w:t xml:space="preserve"> one for factoring an integer, even though the cost of transferring 24 Mbytes is many times the computation cost for the addition. </w:t>
      </w:r>
    </w:p>
    <w:p w14:paraId="3B338B60" w14:textId="77777777" w:rsidR="000A7B74" w:rsidRDefault="000A7B74" w:rsidP="000A7B74">
      <w:pPr>
        <w:pStyle w:val="b"/>
      </w:pPr>
      <w:r>
        <w:t xml:space="preserve">When you write a remote call to </w:t>
      </w:r>
      <w:r w:rsidR="00AE21A7">
        <w:t xml:space="preserve">update a bank balance on a machine in </w:t>
      </w:r>
      <w:smartTag w:uri="urn:schemas-microsoft-com:office:smarttags" w:element="place">
        <w:smartTag w:uri="urn:schemas-microsoft-com:office:smarttags" w:element="country-region">
          <w:r w:rsidR="00AE21A7">
            <w:t>China</w:t>
          </w:r>
        </w:smartTag>
      </w:smartTag>
      <w:r w:rsidR="00AE21A7">
        <w:t>, it’s easy to ignore the possibility that the call may fail because the Chinese machine is down or has lost its connection to the Internet.</w:t>
      </w:r>
    </w:p>
    <w:p w14:paraId="4376B0B3" w14:textId="77777777" w:rsidR="00AE21A7" w:rsidRDefault="00AE21A7" w:rsidP="00AE21A7">
      <w:r>
        <w:t>Many attempts to build distributed systems using RPC have come to grief by ignoring these r</w:t>
      </w:r>
      <w:r>
        <w:t>e</w:t>
      </w:r>
      <w:r>
        <w:t>alities. And unfortunately, they usually do so very late in their development, since a system will probably work just fine on small test cases. The moral is not that RPC is always a bad thing, but that you should approach it with caution.</w:t>
      </w:r>
    </w:p>
    <w:p w14:paraId="3B65A02A" w14:textId="77777777" w:rsidR="000229B4" w:rsidRDefault="004112C3">
      <w:r>
        <w:t xml:space="preserve">So much for pitfalls. Next, we ask: </w:t>
      </w:r>
      <w:r w:rsidR="000229B4">
        <w:t>Why objects, rather than procedures? Because objects su</w:t>
      </w:r>
      <w:r w:rsidR="000229B4">
        <w:t>b</w:t>
      </w:r>
      <w:r w:rsidR="000229B4">
        <w:t>sume the notions of procedure, interface, and reference/pointer. By an object we mean a colle</w:t>
      </w:r>
      <w:r w:rsidR="000229B4">
        <w:t>c</w:t>
      </w:r>
      <w:r w:rsidR="000229B4">
        <w:t>tion of procedures that operate on some shared state; an object is just like a Spec module; indeed, its behavior can be defined by a Spec module. An essential property of an object is that there can be many codes for the same i</w:t>
      </w:r>
      <w:r w:rsidR="000229B4">
        <w:t>n</w:t>
      </w:r>
      <w:r w:rsidR="000229B4">
        <w:t>terface. This is often valuable in ordinary programming, but it’s essential in a distributed system, because it’s normal for different instances of the same kind of object to live on different m</w:t>
      </w:r>
      <w:r w:rsidR="000229B4">
        <w:t>a</w:t>
      </w:r>
      <w:r w:rsidR="000229B4">
        <w:t>chines. For example, two files may live on different file servers.</w:t>
      </w:r>
    </w:p>
    <w:p w14:paraId="44BE3CA1" w14:textId="77777777" w:rsidR="000229B4" w:rsidRDefault="000229B4">
      <w:r>
        <w:t>Although in principle every object can have its own procedures to implement its methods, no</w:t>
      </w:r>
      <w:r>
        <w:t>r</w:t>
      </w:r>
      <w:r>
        <w:t>mally there are lots of objects that share the same procedure code, each with its own state. A set of objects with the same code is often called a ‘class’. The standard code for an object is a record that holds its state along with a pointer to a record of procedures for the class. Indeed, Spec classes work this way.</w:t>
      </w:r>
    </w:p>
    <w:p w14:paraId="5128D05E" w14:textId="77777777" w:rsidR="000229B4" w:rsidRDefault="000229B4">
      <w:pPr>
        <w:pStyle w:val="Heading2"/>
      </w:pPr>
      <w:r>
        <w:t>The basic idea</w:t>
      </w:r>
    </w:p>
    <w:p w14:paraId="25CE84DC" w14:textId="77777777" w:rsidR="000229B4" w:rsidRDefault="000229B4">
      <w:r>
        <w:t xml:space="preserve">We begin with a spec for network objects. The idea is that you can invoke a method of an object transparently, regardless of whether it is local or remote. </w:t>
      </w:r>
    </w:p>
    <w:p w14:paraId="7ECBB62C" w14:textId="2FE8875A" w:rsidR="000229B4" w:rsidRDefault="006E6F29">
      <w:pPr>
        <w:pStyle w:val="pic"/>
      </w:pPr>
      <w:r>
        <w:rPr>
          <w:noProof/>
        </w:rPr>
        <w:drawing>
          <wp:inline distT="0" distB="0" distL="0" distR="0" wp14:anchorId="51056B7A" wp14:editId="2557AF30">
            <wp:extent cx="3396615" cy="17145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3396615" cy="1714500"/>
                    </a:xfrm>
                    <a:prstGeom prst="rect">
                      <a:avLst/>
                    </a:prstGeom>
                    <a:noFill/>
                    <a:ln>
                      <a:noFill/>
                    </a:ln>
                  </pic:spPr>
                </pic:pic>
              </a:graphicData>
            </a:graphic>
          </wp:inline>
        </w:drawing>
      </w:r>
    </w:p>
    <w:p w14:paraId="6818B669" w14:textId="77777777" w:rsidR="000229B4" w:rsidRDefault="000229B4">
      <w:r>
        <w:t>If it’s local, the code just invokes the method directly; if it’s remote, the code sends the arg</w:t>
      </w:r>
      <w:r>
        <w:t>u</w:t>
      </w:r>
      <w:r>
        <w:t>ments in a message and waits for a reply that contains the result. A real system does this by su</w:t>
      </w:r>
      <w:r>
        <w:t>p</w:t>
      </w:r>
      <w:r>
        <w:t>plying a ‘surrogate’ object for a remote object. The surrogate has the same methods as the local object, but the code of each method is a ‘stub’ or ‘proxy’ that sends the arguments to the remote object and waits for the reply. The source code for the surrogate class is generated by a ‘stub generator’ from the declaration of the real class, and then compiled in the ordinary way.</w:t>
      </w:r>
    </w:p>
    <w:p w14:paraId="171AC0E0" w14:textId="5CE6BC3C" w:rsidR="000229B4" w:rsidRDefault="006E6F29">
      <w:pPr>
        <w:pStyle w:val="pic"/>
      </w:pPr>
      <w:r>
        <w:rPr>
          <w:noProof/>
        </w:rPr>
        <w:drawing>
          <wp:inline distT="0" distB="0" distL="0" distR="0" wp14:anchorId="57F9073A" wp14:editId="09E62359">
            <wp:extent cx="3684905" cy="235140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684905" cy="2351405"/>
                    </a:xfrm>
                    <a:prstGeom prst="rect">
                      <a:avLst/>
                    </a:prstGeom>
                    <a:noFill/>
                    <a:ln>
                      <a:noFill/>
                    </a:ln>
                  </pic:spPr>
                </pic:pic>
              </a:graphicData>
            </a:graphic>
          </wp:inline>
        </w:drawing>
      </w:r>
    </w:p>
    <w:p w14:paraId="786605F9" w14:textId="77777777" w:rsidR="000229B4" w:rsidRDefault="000229B4">
      <w:r>
        <w:t xml:space="preserve">We can’t do this in a general way in Spec. Instead, we change the call interface for methods to a single procedure </w:t>
      </w:r>
      <w:r>
        <w:rPr>
          <w:rStyle w:val="code"/>
        </w:rPr>
        <w:t>Call</w:t>
      </w:r>
      <w:r>
        <w:t xml:space="preserve">. You give this procedure the object, the method, and the arguments (with type </w:t>
      </w:r>
      <w:r>
        <w:rPr>
          <w:rStyle w:val="code"/>
        </w:rPr>
        <w:t>Any</w:t>
      </w:r>
      <w:r>
        <w:t xml:space="preserve">), and it gives back the result. This gives us clumsy syntax for invoking a method, </w:t>
      </w:r>
      <w:r>
        <w:rPr>
          <w:rStyle w:val="code"/>
        </w:rPr>
        <w:t>Call(o, "meth", args)</w:t>
      </w:r>
      <w:r>
        <w:t xml:space="preserve"> instead of </w:t>
      </w:r>
      <w:r>
        <w:rPr>
          <w:rStyle w:val="code"/>
        </w:rPr>
        <w:t>o.meth(args)</w:t>
      </w:r>
      <w:r>
        <w:t>, and sacrifices static type checking, but it also gives us transparent invocation for local and remote objects.</w:t>
      </w:r>
    </w:p>
    <w:p w14:paraId="7D000EED" w14:textId="77777777" w:rsidR="000229B4" w:rsidRDefault="000229B4">
      <w:pPr>
        <w:keepNext/>
      </w:pPr>
      <w:r>
        <w:t>An unrealistic form of this is very simple.</w:t>
      </w:r>
    </w:p>
    <w:p w14:paraId="0649827A" w14:textId="77777777" w:rsidR="000229B4" w:rsidRDefault="000229B4">
      <w:pPr>
        <w:pStyle w:val="modhead"/>
      </w:pPr>
      <w:r>
        <w:t xml:space="preserve">MODULE Object0 = </w:t>
      </w:r>
    </w:p>
    <w:p w14:paraId="4D1F36D8" w14:textId="77777777" w:rsidR="000229B4" w:rsidRDefault="000229B4">
      <w:pPr>
        <w:pStyle w:val="declhead"/>
        <w:rPr>
          <w:rStyle w:val="code"/>
        </w:rPr>
      </w:pPr>
      <w:r>
        <w:rPr>
          <w:rStyle w:val="code"/>
        </w:rPr>
        <w:t>TYPE</w:t>
      </w:r>
      <w:r>
        <w:rPr>
          <w:rStyle w:val="code"/>
        </w:rPr>
        <w:tab/>
        <w:t>O</w:t>
      </w:r>
      <w:r>
        <w:rPr>
          <w:rStyle w:val="code"/>
        </w:rPr>
        <w:tab/>
        <w:t>=</w:t>
      </w:r>
      <w:r>
        <w:rPr>
          <w:rStyle w:val="code"/>
        </w:rPr>
        <w:tab/>
        <w:t>Method -&gt; (PROC (Any) -&gt; Any)</w:t>
      </w:r>
      <w:r>
        <w:rPr>
          <w:rStyle w:val="code"/>
        </w:rPr>
        <w:tab/>
      </w:r>
      <w:r>
        <w:rPr>
          <w:rStyle w:val="m"/>
        </w:rPr>
        <w:t>% Object</w:t>
      </w:r>
    </w:p>
    <w:p w14:paraId="4187E2F9" w14:textId="77777777" w:rsidR="000229B4" w:rsidRDefault="000229B4">
      <w:pPr>
        <w:pStyle w:val="decl"/>
        <w:rPr>
          <w:rStyle w:val="code"/>
        </w:rPr>
      </w:pPr>
      <w:r>
        <w:rPr>
          <w:rStyle w:val="code"/>
        </w:rPr>
        <w:t>Method</w:t>
      </w:r>
      <w:r>
        <w:rPr>
          <w:rStyle w:val="code"/>
        </w:rPr>
        <w:tab/>
        <w:t>=</w:t>
      </w:r>
      <w:r>
        <w:rPr>
          <w:rStyle w:val="code"/>
        </w:rPr>
        <w:tab/>
        <w:t>String</w:t>
      </w:r>
      <w:r>
        <w:rPr>
          <w:rStyle w:val="code"/>
        </w:rPr>
        <w:tab/>
      </w:r>
      <w:r>
        <w:rPr>
          <w:rStyle w:val="m"/>
        </w:rPr>
        <w:t>% Method name</w:t>
      </w:r>
    </w:p>
    <w:p w14:paraId="151B3085" w14:textId="77777777" w:rsidR="000229B4" w:rsidRDefault="000229B4">
      <w:pPr>
        <w:pStyle w:val="routine"/>
        <w:rPr>
          <w:rStyle w:val="code"/>
        </w:rPr>
      </w:pPr>
      <w:r>
        <w:rPr>
          <w:rStyle w:val="code"/>
        </w:rPr>
        <w:t xml:space="preserve">PROC Call(o, method, any) -&gt; Any RAISES {failed} = </w:t>
      </w:r>
    </w:p>
    <w:p w14:paraId="4F210B6C" w14:textId="77777777" w:rsidR="000229B4" w:rsidRDefault="000229B4">
      <w:pPr>
        <w:pStyle w:val="cmd2"/>
        <w:rPr>
          <w:rStyle w:val="code"/>
        </w:rPr>
      </w:pPr>
      <w:r>
        <w:rPr>
          <w:rStyle w:val="code"/>
        </w:rPr>
        <w:t>RET o(method)(any)</w:t>
      </w:r>
    </w:p>
    <w:p w14:paraId="41C01569" w14:textId="77777777" w:rsidR="000229B4" w:rsidRDefault="000229B4">
      <w:pPr>
        <w:pStyle w:val="modend"/>
      </w:pPr>
      <w:r>
        <w:rPr>
          <w:rStyle w:val="code"/>
        </w:rPr>
        <w:t>END Object0</w:t>
      </w:r>
    </w:p>
    <w:p w14:paraId="01023B8F" w14:textId="77777777" w:rsidR="000229B4" w:rsidRDefault="000229B4">
      <w:r>
        <w:t xml:space="preserve">What’s wrong with this is that it takes no account of what happens when there’s a failure. The machine containing the remote object might fail, or the communication between that machine and the invoker might fail. Either way, it won’t be possible to satisfy this spec. When there’s a failure, we expect the caller to see a </w:t>
      </w:r>
      <w:r>
        <w:rPr>
          <w:rStyle w:val="code"/>
        </w:rPr>
        <w:t>failed</w:t>
      </w:r>
      <w:r>
        <w:t xml:space="preserve"> exception. But what about the method? It may not be invoked at all, or it may be invoked but no result returned to the caller, or it may still be ru</w:t>
      </w:r>
      <w:r>
        <w:t>n</w:t>
      </w:r>
      <w:r>
        <w:t>ning after the caller gets the exception. This third case can arise if the remote object gets the call message, but communication fails and the caller times out while the remote method is still ru</w:t>
      </w:r>
      <w:r>
        <w:t>n</w:t>
      </w:r>
      <w:r>
        <w:t xml:space="preserve">ning; such a call is called an ‘orphan’. The following spec expresses all these possibilities; </w:t>
      </w:r>
      <w:r>
        <w:rPr>
          <w:rStyle w:val="code"/>
        </w:rPr>
        <w:t>Fork(p, a)</w:t>
      </w:r>
      <w:r>
        <w:t xml:space="preserve"> is a procedure that runs </w:t>
      </w:r>
      <w:r>
        <w:rPr>
          <w:rStyle w:val="code"/>
        </w:rPr>
        <w:t>p(a)</w:t>
      </w:r>
      <w:r>
        <w:t xml:space="preserve"> in a separate thread. We assume that the atomicity of the remote method when there’s a failure (that is, how much of it gets executed) is already e</w:t>
      </w:r>
      <w:r>
        <w:t>x</w:t>
      </w:r>
      <w:r>
        <w:t>pressed in its definition, so we don’t have to say anything about it here.</w:t>
      </w:r>
    </w:p>
    <w:p w14:paraId="4DB38B54" w14:textId="77777777" w:rsidR="000229B4" w:rsidRDefault="000229B4">
      <w:pPr>
        <w:pStyle w:val="modhead"/>
        <w:keepNext/>
      </w:pPr>
      <w:r>
        <w:t xml:space="preserve">MODULE Object = </w:t>
      </w:r>
    </w:p>
    <w:p w14:paraId="7BF50010" w14:textId="77777777" w:rsidR="000229B4" w:rsidRDefault="000229B4">
      <w:pPr>
        <w:pStyle w:val="declhead"/>
        <w:keepNext/>
        <w:rPr>
          <w:rStyle w:val="code"/>
        </w:rPr>
      </w:pPr>
      <w:r>
        <w:rPr>
          <w:rStyle w:val="code"/>
        </w:rPr>
        <w:t>TYPE</w:t>
      </w:r>
      <w:r>
        <w:rPr>
          <w:rStyle w:val="code"/>
        </w:rPr>
        <w:tab/>
        <w:t>O</w:t>
      </w:r>
      <w:r>
        <w:rPr>
          <w:rStyle w:val="code"/>
        </w:rPr>
        <w:tab/>
        <w:t>=</w:t>
      </w:r>
      <w:r>
        <w:rPr>
          <w:rStyle w:val="code"/>
        </w:rPr>
        <w:tab/>
        <w:t>Method -&gt; (PROC (Any) -&gt; Any)</w:t>
      </w:r>
      <w:r>
        <w:rPr>
          <w:rStyle w:val="code"/>
        </w:rPr>
        <w:tab/>
      </w:r>
      <w:r>
        <w:rPr>
          <w:rStyle w:val="m"/>
        </w:rPr>
        <w:t>% Object</w:t>
      </w:r>
    </w:p>
    <w:p w14:paraId="0110565C" w14:textId="77777777" w:rsidR="000229B4" w:rsidRDefault="000229B4">
      <w:pPr>
        <w:pStyle w:val="decl"/>
        <w:rPr>
          <w:rStyle w:val="code"/>
        </w:rPr>
      </w:pPr>
      <w:r>
        <w:rPr>
          <w:rStyle w:val="code"/>
        </w:rPr>
        <w:t>Method</w:t>
      </w:r>
      <w:r>
        <w:rPr>
          <w:rStyle w:val="code"/>
        </w:rPr>
        <w:tab/>
        <w:t>=</w:t>
      </w:r>
      <w:r>
        <w:rPr>
          <w:rStyle w:val="code"/>
        </w:rPr>
        <w:tab/>
        <w:t>String</w:t>
      </w:r>
      <w:r>
        <w:rPr>
          <w:rStyle w:val="code"/>
        </w:rPr>
        <w:tab/>
      </w:r>
      <w:r>
        <w:rPr>
          <w:rStyle w:val="m"/>
        </w:rPr>
        <w:t>% Method name</w:t>
      </w:r>
    </w:p>
    <w:p w14:paraId="6ACDB44D" w14:textId="77777777" w:rsidR="000229B4" w:rsidRDefault="000229B4">
      <w:pPr>
        <w:pStyle w:val="declhead"/>
        <w:keepNext/>
        <w:rPr>
          <w:rStyle w:val="code"/>
        </w:rPr>
      </w:pPr>
      <w:r>
        <w:rPr>
          <w:rStyle w:val="code"/>
        </w:rPr>
        <w:t>VAR</w:t>
      </w:r>
      <w:r>
        <w:rPr>
          <w:rStyle w:val="code"/>
        </w:rPr>
        <w:tab/>
        <w:t>failure</w:t>
      </w:r>
      <w:r>
        <w:rPr>
          <w:rStyle w:val="code"/>
        </w:rPr>
        <w:tab/>
        <w:t>:</w:t>
      </w:r>
      <w:r>
        <w:rPr>
          <w:rStyle w:val="code"/>
        </w:rPr>
        <w:tab/>
        <w:t>Bool := false</w:t>
      </w:r>
    </w:p>
    <w:p w14:paraId="708AE69B" w14:textId="77777777" w:rsidR="000229B4" w:rsidRDefault="000229B4">
      <w:pPr>
        <w:pStyle w:val="routine"/>
        <w:keepNext/>
        <w:rPr>
          <w:rStyle w:val="code"/>
        </w:rPr>
      </w:pPr>
      <w:r>
        <w:rPr>
          <w:rStyle w:val="code"/>
        </w:rPr>
        <w:t>PROC Call(o, method, any) -&gt; Any RAISES {failed} =</w:t>
      </w:r>
    </w:p>
    <w:p w14:paraId="1BBDBE9F" w14:textId="2FF9A327" w:rsidR="000229B4" w:rsidRDefault="006E6F29">
      <w:pPr>
        <w:pStyle w:val="cmd1"/>
        <w:keepNext/>
        <w:rPr>
          <w:rStyle w:val="code"/>
        </w:rPr>
      </w:pPr>
      <w:r>
        <w:rPr>
          <w:rStyle w:val="code"/>
        </w:rPr>
        <mc:AlternateContent>
          <mc:Choice Requires="wps">
            <w:drawing>
              <wp:anchor distT="0" distB="0" distL="114300" distR="114300" simplePos="0" relativeHeight="251641856" behindDoc="0" locked="0" layoutInCell="0" allowOverlap="1" wp14:anchorId="68E117C2" wp14:editId="17945124">
                <wp:simplePos x="0" y="0"/>
                <wp:positionH relativeFrom="column">
                  <wp:posOffset>283845</wp:posOffset>
                </wp:positionH>
                <wp:positionV relativeFrom="paragraph">
                  <wp:posOffset>130175</wp:posOffset>
                </wp:positionV>
                <wp:extent cx="5199380" cy="430530"/>
                <wp:effectExtent l="0" t="0" r="0" b="0"/>
                <wp:wrapNone/>
                <wp:docPr id="1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9380" cy="430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2A6FF" id="Rectangle 36" o:spid="_x0000_s1026" style="position:absolute;margin-left:22.35pt;margin-top:10.25pt;width:409.4pt;height:33.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" o:allowincell="f" filled="f"/>
            </w:pict>
          </mc:Fallback>
        </mc:AlternateContent>
      </w:r>
      <w:r w:rsidR="000229B4">
        <w:rPr>
          <w:rStyle w:val="code"/>
        </w:rPr>
        <w:tab/>
        <w:t>RET o(method)(any)</w:t>
      </w:r>
    </w:p>
    <w:p w14:paraId="5946AC68" w14:textId="77777777" w:rsidR="000229B4" w:rsidRDefault="000229B4">
      <w:pPr>
        <w:pStyle w:val="cmd1"/>
        <w:keepNext/>
        <w:rPr>
          <w:rStyle w:val="code"/>
        </w:rPr>
      </w:pPr>
      <w:r>
        <w:rPr>
          <w:rStyle w:val="code"/>
        </w:rPr>
        <w:t>[]</w:t>
      </w:r>
      <w:r>
        <w:rPr>
          <w:rStyle w:val="code"/>
        </w:rPr>
        <w:tab/>
        <w:t xml:space="preserve">failure =&gt; </w:t>
      </w:r>
    </w:p>
    <w:p w14:paraId="0750F909" w14:textId="77777777" w:rsidR="000229B4" w:rsidRDefault="000229B4">
      <w:pPr>
        <w:pStyle w:val="cmd3"/>
        <w:keepNext/>
        <w:rPr>
          <w:rStyle w:val="code"/>
        </w:rPr>
      </w:pPr>
      <w:r>
        <w:rPr>
          <w:rStyle w:val="code"/>
        </w:rPr>
        <w:t>BEGIN SKIP [] o(method)(any) [] Fork(o(method), any) END;</w:t>
      </w:r>
    </w:p>
    <w:p w14:paraId="486E8D49" w14:textId="77777777" w:rsidR="000229B4" w:rsidRDefault="000229B4">
      <w:pPr>
        <w:pStyle w:val="cmd3"/>
        <w:keepNext/>
        <w:rPr>
          <w:rStyle w:val="code"/>
        </w:rPr>
      </w:pPr>
      <w:r>
        <w:rPr>
          <w:rStyle w:val="code"/>
        </w:rPr>
        <w:t>RAISE failed</w:t>
      </w:r>
    </w:p>
    <w:p w14:paraId="542EFA24" w14:textId="77777777" w:rsidR="000229B4" w:rsidRDefault="000229B4">
      <w:pPr>
        <w:pStyle w:val="modend"/>
      </w:pPr>
      <w:r>
        <w:rPr>
          <w:rStyle w:val="code"/>
        </w:rPr>
        <w:t>END Object</w:t>
      </w:r>
    </w:p>
    <w:p w14:paraId="293F2201" w14:textId="77777777" w:rsidR="000229B4" w:rsidRDefault="000229B4">
      <w:r>
        <w:t>Now we examine basic code for this spec in terms of messages sent to and from the remote o</w:t>
      </w:r>
      <w:r>
        <w:t>b</w:t>
      </w:r>
      <w:r>
        <w:t>ject. In the next two sections we will see how to optimize this code.</w:t>
      </w:r>
    </w:p>
    <w:p w14:paraId="76083B8E" w14:textId="77777777" w:rsidR="000229B4" w:rsidRDefault="000229B4">
      <w:r>
        <w:t xml:space="preserve">Our code is based on the idea of a </w:t>
      </w:r>
      <w:r>
        <w:rPr>
          <w:rStyle w:val="code"/>
        </w:rPr>
        <w:t>Space</w:t>
      </w:r>
      <w:r>
        <w:t xml:space="preserve">, which you should think of as the global name of a process or address space. Each object and each thread is local to some space. An object’s state is directly addressable there, and its methods can be directly invoked from a thread local to that space. We assume that we can send messages reliably between spaces using a channel </w:t>
      </w:r>
      <w:r>
        <w:rPr>
          <w:rStyle w:val="code"/>
        </w:rPr>
        <w:t>Ch</w:t>
      </w:r>
      <w:r>
        <w:t xml:space="preserve"> with the usual </w:t>
      </w:r>
      <w:r>
        <w:rPr>
          <w:rStyle w:val="code"/>
        </w:rPr>
        <w:t>Get</w:t>
      </w:r>
      <w:r>
        <w:t xml:space="preserve"> and </w:t>
      </w:r>
      <w:r>
        <w:rPr>
          <w:rStyle w:val="code"/>
        </w:rPr>
        <w:t>Put</w:t>
      </w:r>
      <w:r>
        <w:t xml:space="preserve"> procedures. Later on we discuss how to code this on top of standard ne</w:t>
      </w:r>
      <w:r>
        <w:t>t</w:t>
      </w:r>
      <w:r>
        <w:t>working.</w:t>
      </w:r>
    </w:p>
    <w:p w14:paraId="34E1A375" w14:textId="77777777" w:rsidR="000229B4" w:rsidRDefault="000229B4">
      <w:r>
        <w:t xml:space="preserve">For network objects to work transparently, </w:t>
      </w:r>
      <w:r w:rsidR="002A4F07">
        <w:t>we must be able to:</w:t>
      </w:r>
    </w:p>
    <w:p w14:paraId="4F48967F" w14:textId="77777777" w:rsidR="000229B4" w:rsidRDefault="002A4F07" w:rsidP="002A4F07">
      <w:pPr>
        <w:pStyle w:val="b"/>
      </w:pPr>
      <w:r>
        <w:t xml:space="preserve">Have </w:t>
      </w:r>
      <w:r w:rsidR="000229B4">
        <w:t>a globally vali</w:t>
      </w:r>
      <w:r>
        <w:t>d name for an object.</w:t>
      </w:r>
    </w:p>
    <w:p w14:paraId="2EC25B8E" w14:textId="77777777" w:rsidR="000229B4" w:rsidRDefault="002A4F07" w:rsidP="002A4F07">
      <w:pPr>
        <w:pStyle w:val="b"/>
      </w:pPr>
      <w:r>
        <w:t xml:space="preserve">Find </w:t>
      </w:r>
      <w:r w:rsidR="000229B4">
        <w:t xml:space="preserve">its </w:t>
      </w:r>
      <w:r>
        <w:t>space from its global name.</w:t>
      </w:r>
    </w:p>
    <w:p w14:paraId="713F331F" w14:textId="77777777" w:rsidR="000229B4" w:rsidRDefault="002A4F07" w:rsidP="002A4F07">
      <w:pPr>
        <w:pStyle w:val="b"/>
      </w:pPr>
      <w:r>
        <w:t xml:space="preserve">Convert </w:t>
      </w:r>
      <w:r w:rsidR="000229B4">
        <w:t xml:space="preserve">between local and global names. </w:t>
      </w:r>
    </w:p>
    <w:p w14:paraId="2099129E" w14:textId="77777777" w:rsidR="000229B4" w:rsidRDefault="000229B4">
      <w:r>
        <w:t>We go from global to local in order to find the object in its own space to invoke a method; this is sometimes called ‘swizzling’. We go from local to global to send (a reference to) the object from its own space to another space; this is sometimes called ‘unswizzling’.</w:t>
      </w:r>
    </w:p>
    <w:p w14:paraId="2B6BEFAC" w14:textId="77777777" w:rsidR="000229B4" w:rsidRDefault="000229B4">
      <w:r>
        <w:t xml:space="preserve">Looking at the spec, the most obvious approach is to simply encode the value of an </w:t>
      </w:r>
      <w:r>
        <w:rPr>
          <w:rStyle w:val="code"/>
        </w:rPr>
        <w:t>O</w:t>
      </w:r>
      <w:r>
        <w:t xml:space="preserve"> to make it remote. But this requires encoding procedures, which is fraught with difficulty. The whole point of a procedure is that it reads and changes state. Encoding a function, as long as it doesn’t d</w:t>
      </w:r>
      <w:r>
        <w:t>e</w:t>
      </w:r>
      <w:r>
        <w:t>pend on global state, is just a matter of encoding its code, since given the code it can execute anywhere. Encoding a procedure is not so simple, since when it runs it has to read and change the same state regardless of where it is running. This means that the running procedure has to communicate with its state. It could do this with some low level remote read and write operations on state components such as bytes of memory. Systems that work this way are called ‘distributed shared memory’ systems,. The main challenge is to make the reads and writes efficient in spite of the fact that they involve network communication. We will study this problem in handout 30 when we discuss caching.</w:t>
      </w:r>
    </w:p>
    <w:p w14:paraId="66D65CC5" w14:textId="77777777" w:rsidR="000229B4" w:rsidRDefault="000229B4">
      <w:r>
        <w:t xml:space="preserve">This is not what remote procedures or network objects are about, however. Instead of encoding the procedure code, we encode a </w:t>
      </w:r>
      <w:r>
        <w:rPr>
          <w:rStyle w:val="e"/>
        </w:rPr>
        <w:t>reference</w:t>
      </w:r>
      <w:r>
        <w:t xml:space="preserve"> to the object, and send it a message in order to invoke a method. This reference is a </w:t>
      </w:r>
      <w:r>
        <w:rPr>
          <w:rStyle w:val="code"/>
        </w:rPr>
        <w:t>Remote</w:t>
      </w:r>
      <w:r>
        <w:t xml:space="preserve">; it is a path name that consists of the </w:t>
      </w:r>
      <w:r>
        <w:rPr>
          <w:rStyle w:val="code"/>
        </w:rPr>
        <w:t>Space</w:t>
      </w:r>
      <w:r>
        <w:t xml:space="preserve"> containing the object together with some local name for the object in that space. The local name could be just a </w:t>
      </w:r>
      <w:r>
        <w:rPr>
          <w:rStyle w:val="code"/>
        </w:rPr>
        <w:t>LocalObj,</w:t>
      </w:r>
      <w:r>
        <w:t xml:space="preserve"> the address of the object in the space. However, that would be rather fragile, since any mistake in the entire global system might result in treating an arbitrary memory address as the address of an object. It is prudent to name objects with meaningless object identifiers or </w:t>
      </w:r>
      <w:r w:rsidR="004112C3">
        <w:rPr>
          <w:rStyle w:val="code"/>
        </w:rPr>
        <w:t>OI</w:t>
      </w:r>
      <w:r>
        <w:rPr>
          <w:rStyle w:val="code"/>
        </w:rPr>
        <w:t>d</w:t>
      </w:r>
      <w:r>
        <w:t xml:space="preserve">’s, and add a level of indirection for exporting the name of a local object, </w:t>
      </w:r>
      <w:r>
        <w:rPr>
          <w:rStyle w:val="code"/>
        </w:rPr>
        <w:t>export: OId -&gt; LocalObj</w:t>
      </w:r>
      <w:r>
        <w:t xml:space="preserve">. We thus have </w:t>
      </w:r>
      <w:r>
        <w:rPr>
          <w:rStyle w:val="code"/>
        </w:rPr>
        <w:t>Remote = [space, oid]</w:t>
      </w:r>
      <w:r>
        <w:t>.</w:t>
      </w:r>
    </w:p>
    <w:p w14:paraId="48B1CFC0" w14:textId="77777777" w:rsidR="000229B4" w:rsidRDefault="000229B4">
      <w:r>
        <w:t xml:space="preserve">We summarize the encoding and decoding of arguments and results in two procedures </w:t>
      </w:r>
      <w:r>
        <w:rPr>
          <w:rStyle w:val="code"/>
        </w:rPr>
        <w:t>Encode</w:t>
      </w:r>
      <w:r>
        <w:t xml:space="preserve"> and </w:t>
      </w:r>
      <w:r>
        <w:rPr>
          <w:rStyle w:val="code"/>
        </w:rPr>
        <w:t>Decode</w:t>
      </w:r>
      <w:r>
        <w:t xml:space="preserve"> that map between </w:t>
      </w:r>
      <w:r>
        <w:rPr>
          <w:rStyle w:val="code"/>
        </w:rPr>
        <w:t>Any</w:t>
      </w:r>
      <w:r>
        <w:t xml:space="preserve"> and </w:t>
      </w:r>
      <w:r>
        <w:rPr>
          <w:rStyle w:val="code"/>
        </w:rPr>
        <w:t>Data</w:t>
      </w:r>
      <w:r>
        <w:t>, as described in handout 7. In the next section we discuss some of the details of this process.</w:t>
      </w:r>
    </w:p>
    <w:p w14:paraId="687BDEF3" w14:textId="77777777" w:rsidR="000229B4" w:rsidRDefault="000229B4">
      <w:pPr>
        <w:pStyle w:val="modhead"/>
        <w:keepNext/>
      </w:pPr>
      <w:r>
        <w:t xml:space="preserve">MODULE NetObj </w:t>
      </w:r>
      <w:r>
        <w:rPr>
          <w:rStyle w:val="code"/>
          <w:b w:val="0"/>
        </w:rPr>
        <w:t>=</w:t>
      </w:r>
      <w:r>
        <w:rPr>
          <w:rStyle w:val="code"/>
          <w:b w:val="0"/>
        </w:rPr>
        <w:tab/>
      </w:r>
      <w:r>
        <w:rPr>
          <w:rStyle w:val="m"/>
          <w:b w:val="0"/>
        </w:rPr>
        <w:t xml:space="preserve">% codes </w:t>
      </w:r>
      <w:r>
        <w:rPr>
          <w:rStyle w:val="code"/>
          <w:b w:val="0"/>
        </w:rPr>
        <w:t>Object</w:t>
      </w:r>
    </w:p>
    <w:p w14:paraId="73250730" w14:textId="77777777" w:rsidR="000229B4" w:rsidRDefault="000229B4">
      <w:pPr>
        <w:pStyle w:val="declhead"/>
        <w:keepNext/>
        <w:rPr>
          <w:rStyle w:val="code"/>
        </w:rPr>
      </w:pPr>
      <w:r>
        <w:rPr>
          <w:rStyle w:val="code"/>
        </w:rPr>
        <w:t>TYPE</w:t>
      </w:r>
      <w:r>
        <w:rPr>
          <w:rStyle w:val="code"/>
        </w:rPr>
        <w:tab/>
        <w:t>O</w:t>
      </w:r>
      <w:r>
        <w:rPr>
          <w:rStyle w:val="code"/>
        </w:rPr>
        <w:tab/>
        <w:t>=</w:t>
      </w:r>
      <w:r>
        <w:rPr>
          <w:rStyle w:val="code"/>
        </w:rPr>
        <w:tab/>
        <w:t>(LocalObj + Remote)</w:t>
      </w:r>
    </w:p>
    <w:p w14:paraId="6E91A064" w14:textId="77777777" w:rsidR="000229B4" w:rsidRDefault="000229B4">
      <w:pPr>
        <w:pStyle w:val="decl"/>
        <w:rPr>
          <w:rStyle w:val="code"/>
        </w:rPr>
      </w:pPr>
      <w:r>
        <w:rPr>
          <w:rStyle w:val="code"/>
        </w:rPr>
        <w:t>LocalObj</w:t>
      </w:r>
      <w:r>
        <w:rPr>
          <w:rStyle w:val="code"/>
        </w:rPr>
        <w:tab/>
        <w:t>=</w:t>
      </w:r>
      <w:r>
        <w:rPr>
          <w:rStyle w:val="code"/>
        </w:rPr>
        <w:tab/>
        <w:t>Object.O</w:t>
      </w:r>
      <w:r>
        <w:rPr>
          <w:rStyle w:val="code"/>
        </w:rPr>
        <w:tab/>
      </w:r>
      <w:r>
        <w:rPr>
          <w:rStyle w:val="m"/>
        </w:rPr>
        <w:t>% A local object</w:t>
      </w:r>
    </w:p>
    <w:p w14:paraId="63C30227" w14:textId="77777777" w:rsidR="000229B4" w:rsidRDefault="000229B4">
      <w:pPr>
        <w:pStyle w:val="decl"/>
        <w:rPr>
          <w:rStyle w:val="code"/>
        </w:rPr>
      </w:pPr>
      <w:r>
        <w:rPr>
          <w:rStyle w:val="code"/>
        </w:rPr>
        <w:t>Remote</w:t>
      </w:r>
      <w:r>
        <w:rPr>
          <w:rStyle w:val="code"/>
        </w:rPr>
        <w:tab/>
        <w:t>=</w:t>
      </w:r>
      <w:r>
        <w:rPr>
          <w:rStyle w:val="code"/>
        </w:rPr>
        <w:tab/>
        <w:t>[space, oid]</w:t>
      </w:r>
      <w:r>
        <w:rPr>
          <w:rStyle w:val="code"/>
        </w:rPr>
        <w:tab/>
      </w:r>
      <w:r>
        <w:rPr>
          <w:rStyle w:val="m"/>
        </w:rPr>
        <w:t>% Wire Rep for an object</w:t>
      </w:r>
    </w:p>
    <w:p w14:paraId="4B368CAD" w14:textId="77777777" w:rsidR="000229B4" w:rsidRDefault="000229B4">
      <w:pPr>
        <w:pStyle w:val="decl"/>
        <w:rPr>
          <w:rStyle w:val="code"/>
        </w:rPr>
      </w:pPr>
      <w:r>
        <w:rPr>
          <w:rStyle w:val="code"/>
        </w:rPr>
        <w:t>OId</w:t>
      </w:r>
      <w:r>
        <w:rPr>
          <w:rStyle w:val="code"/>
        </w:rPr>
        <w:tab/>
        <w:t>=</w:t>
      </w:r>
      <w:r>
        <w:rPr>
          <w:rStyle w:val="code"/>
        </w:rPr>
        <w:tab/>
        <w:t>Int</w:t>
      </w:r>
      <w:r>
        <w:rPr>
          <w:rStyle w:val="code"/>
        </w:rPr>
        <w:tab/>
      </w:r>
      <w:r>
        <w:rPr>
          <w:rStyle w:val="m"/>
        </w:rPr>
        <w:t>% Object Identifier</w:t>
      </w:r>
      <w:r>
        <w:rPr>
          <w:rStyle w:val="code"/>
        </w:rPr>
        <w:br/>
        <w:t>Space</w:t>
      </w:r>
      <w:r>
        <w:rPr>
          <w:rStyle w:val="code"/>
        </w:rPr>
        <w:tab/>
        <w:t>=</w:t>
      </w:r>
      <w:r>
        <w:rPr>
          <w:rStyle w:val="code"/>
        </w:rPr>
        <w:tab/>
        <w:t>Int</w:t>
      </w:r>
      <w:r>
        <w:rPr>
          <w:rStyle w:val="code"/>
        </w:rPr>
        <w:tab/>
      </w:r>
      <w:r>
        <w:rPr>
          <w:rStyle w:val="m"/>
        </w:rPr>
        <w:t>% Address space</w:t>
      </w:r>
    </w:p>
    <w:p w14:paraId="06BFA204" w14:textId="77777777" w:rsidR="000229B4" w:rsidRDefault="000229B4">
      <w:pPr>
        <w:pStyle w:val="decl"/>
        <w:rPr>
          <w:rStyle w:val="code"/>
        </w:rPr>
      </w:pPr>
    </w:p>
    <w:p w14:paraId="00B72CC7" w14:textId="77777777" w:rsidR="000229B4" w:rsidRDefault="000229B4">
      <w:pPr>
        <w:pStyle w:val="decl"/>
        <w:rPr>
          <w:rStyle w:val="code"/>
        </w:rPr>
      </w:pPr>
      <w:r>
        <w:rPr>
          <w:rStyle w:val="code"/>
        </w:rPr>
        <w:t>Data</w:t>
      </w:r>
      <w:r>
        <w:rPr>
          <w:rStyle w:val="code"/>
        </w:rPr>
        <w:tab/>
        <w:t>=</w:t>
      </w:r>
      <w:r>
        <w:rPr>
          <w:rStyle w:val="code"/>
        </w:rPr>
        <w:tab/>
        <w:t>SEQ Byte</w:t>
      </w:r>
    </w:p>
    <w:p w14:paraId="0E3D800C" w14:textId="77777777" w:rsidR="000229B4" w:rsidRDefault="000229B4">
      <w:pPr>
        <w:pStyle w:val="decl"/>
        <w:rPr>
          <w:rStyle w:val="code"/>
        </w:rPr>
      </w:pPr>
      <w:r>
        <w:rPr>
          <w:rStyle w:val="code"/>
        </w:rPr>
        <w:t>CId</w:t>
      </w:r>
      <w:r>
        <w:rPr>
          <w:rStyle w:val="code"/>
        </w:rPr>
        <w:tab/>
        <w:t>=</w:t>
      </w:r>
      <w:r>
        <w:rPr>
          <w:rStyle w:val="code"/>
        </w:rPr>
        <w:tab/>
        <w:t>Int</w:t>
      </w:r>
      <w:r>
        <w:rPr>
          <w:rStyle w:val="code"/>
        </w:rPr>
        <w:tab/>
      </w:r>
      <w:r>
        <w:rPr>
          <w:rStyle w:val="m"/>
        </w:rPr>
        <w:t>% Call Identifier</w:t>
      </w:r>
    </w:p>
    <w:p w14:paraId="68661736" w14:textId="77777777" w:rsidR="000229B4" w:rsidRDefault="000229B4">
      <w:pPr>
        <w:pStyle w:val="decl"/>
        <w:rPr>
          <w:rStyle w:val="code"/>
        </w:rPr>
      </w:pPr>
      <w:r>
        <w:rPr>
          <w:rStyle w:val="code"/>
        </w:rPr>
        <w:t xml:space="preserve">Req </w:t>
      </w:r>
      <w:r>
        <w:rPr>
          <w:rStyle w:val="code"/>
        </w:rPr>
        <w:tab/>
        <w:t>=</w:t>
      </w:r>
      <w:r>
        <w:rPr>
          <w:rStyle w:val="code"/>
        </w:rPr>
        <w:tab/>
        <w:t>[for: CId, remote, method, data]</w:t>
      </w:r>
      <w:r>
        <w:rPr>
          <w:rStyle w:val="code"/>
        </w:rPr>
        <w:tab/>
      </w:r>
      <w:r>
        <w:rPr>
          <w:rStyle w:val="m"/>
        </w:rPr>
        <w:t>% Request</w:t>
      </w:r>
    </w:p>
    <w:p w14:paraId="2F956991" w14:textId="77777777" w:rsidR="000229B4" w:rsidRDefault="000229B4">
      <w:pPr>
        <w:pStyle w:val="decl"/>
        <w:rPr>
          <w:rStyle w:val="code"/>
        </w:rPr>
      </w:pPr>
      <w:r>
        <w:rPr>
          <w:rStyle w:val="code"/>
        </w:rPr>
        <w:t>Resp</w:t>
      </w:r>
      <w:r>
        <w:rPr>
          <w:rStyle w:val="code"/>
        </w:rPr>
        <w:tab/>
        <w:t>=</w:t>
      </w:r>
      <w:r>
        <w:rPr>
          <w:rStyle w:val="code"/>
        </w:rPr>
        <w:tab/>
        <w:t>[for: CId,                 data]</w:t>
      </w:r>
      <w:r>
        <w:rPr>
          <w:rStyle w:val="code"/>
        </w:rPr>
        <w:tab/>
      </w:r>
      <w:r>
        <w:rPr>
          <w:rStyle w:val="m"/>
        </w:rPr>
        <w:t>% Response</w:t>
      </w:r>
    </w:p>
    <w:p w14:paraId="11FFB3E6" w14:textId="77777777" w:rsidR="000229B4" w:rsidRDefault="000229B4">
      <w:pPr>
        <w:pStyle w:val="decl"/>
        <w:rPr>
          <w:rStyle w:val="code"/>
        </w:rPr>
      </w:pPr>
      <w:r>
        <w:rPr>
          <w:rStyle w:val="code"/>
        </w:rPr>
        <w:t>M</w:t>
      </w:r>
      <w:r>
        <w:rPr>
          <w:rStyle w:val="code"/>
        </w:rPr>
        <w:tab/>
        <w:t>=</w:t>
      </w:r>
      <w:r>
        <w:rPr>
          <w:rStyle w:val="code"/>
        </w:rPr>
        <w:tab/>
        <w:t>(Req + Resp)</w:t>
      </w:r>
      <w:r>
        <w:rPr>
          <w:rStyle w:val="code"/>
        </w:rPr>
        <w:tab/>
      </w:r>
      <w:r>
        <w:rPr>
          <w:rStyle w:val="m"/>
        </w:rPr>
        <w:t>% Message</w:t>
      </w:r>
    </w:p>
    <w:p w14:paraId="19A53854" w14:textId="77777777" w:rsidR="000229B4" w:rsidRDefault="000229B4">
      <w:pPr>
        <w:pStyle w:val="declhead"/>
        <w:keepNext/>
        <w:rPr>
          <w:rStyle w:val="code"/>
        </w:rPr>
      </w:pPr>
      <w:r>
        <w:rPr>
          <w:rStyle w:val="code"/>
        </w:rPr>
        <w:t>CONST r</w:t>
      </w:r>
      <w:r>
        <w:rPr>
          <w:rStyle w:val="code"/>
        </w:rPr>
        <w:tab/>
        <w:t>:</w:t>
      </w:r>
      <w:r>
        <w:rPr>
          <w:rStyle w:val="code"/>
        </w:rPr>
        <w:tab/>
        <w:t>Space := ...</w:t>
      </w:r>
    </w:p>
    <w:p w14:paraId="726EA3B6" w14:textId="77777777" w:rsidR="000229B4" w:rsidRDefault="000229B4">
      <w:pPr>
        <w:pStyle w:val="decl"/>
        <w:rPr>
          <w:rStyle w:val="code"/>
        </w:rPr>
      </w:pPr>
      <w:r>
        <w:rPr>
          <w:rStyle w:val="code"/>
        </w:rPr>
        <w:t>sendSR</w:t>
      </w:r>
      <w:r>
        <w:rPr>
          <w:rStyle w:val="code"/>
        </w:rPr>
        <w:tab/>
        <w:t>:=</w:t>
      </w:r>
      <w:r>
        <w:rPr>
          <w:rStyle w:val="code"/>
        </w:rPr>
        <w:tab/>
        <w:t>Ch.SR{s := r}</w:t>
      </w:r>
    </w:p>
    <w:p w14:paraId="198B7BF9" w14:textId="77777777" w:rsidR="000229B4" w:rsidRDefault="000229B4">
      <w:pPr>
        <w:pStyle w:val="declhead"/>
        <w:keepNext/>
        <w:rPr>
          <w:rStyle w:val="code"/>
        </w:rPr>
      </w:pPr>
      <w:r>
        <w:rPr>
          <w:rStyle w:val="code"/>
        </w:rPr>
        <w:t>VAR</w:t>
      </w:r>
      <w:r>
        <w:rPr>
          <w:rStyle w:val="code"/>
        </w:rPr>
        <w:tab/>
        <w:t>export</w:t>
      </w:r>
      <w:r>
        <w:rPr>
          <w:rStyle w:val="code"/>
        </w:rPr>
        <w:tab/>
        <w:t>:</w:t>
      </w:r>
      <w:r>
        <w:rPr>
          <w:rStyle w:val="code"/>
        </w:rPr>
        <w:tab/>
        <w:t>Space -&gt; OId -&gt; LocalObj</w:t>
      </w:r>
      <w:r>
        <w:rPr>
          <w:rStyle w:val="code"/>
        </w:rPr>
        <w:tab/>
      </w:r>
      <w:r>
        <w:rPr>
          <w:rStyle w:val="m"/>
        </w:rPr>
        <w:t>% One per space</w:t>
      </w:r>
    </w:p>
    <w:p w14:paraId="171FC6DE" w14:textId="77777777" w:rsidR="000229B4" w:rsidRDefault="000229B4">
      <w:pPr>
        <w:pStyle w:val="routine"/>
        <w:rPr>
          <w:rStyle w:val="code"/>
        </w:rPr>
      </w:pPr>
      <w:r>
        <w:rPr>
          <w:rStyle w:val="code"/>
        </w:rPr>
        <w:t xml:space="preserve">PROC Call(o, method, any) -&gt; Any RAISES {failed} = </w:t>
      </w:r>
    </w:p>
    <w:p w14:paraId="391CEA19" w14:textId="77777777" w:rsidR="000229B4" w:rsidRDefault="000229B4">
      <w:pPr>
        <w:pStyle w:val="cmd1"/>
        <w:rPr>
          <w:rStyle w:val="code"/>
        </w:rPr>
      </w:pPr>
      <w:r>
        <w:rPr>
          <w:rStyle w:val="code"/>
        </w:rPr>
        <w:t>IF</w:t>
      </w:r>
      <w:r>
        <w:rPr>
          <w:rStyle w:val="code"/>
        </w:rPr>
        <w:tab/>
        <w:t>o IS LocalObj =&gt; RET o(method)(any)</w:t>
      </w:r>
    </w:p>
    <w:p w14:paraId="254D8472" w14:textId="77777777" w:rsidR="000229B4" w:rsidRDefault="000229B4">
      <w:pPr>
        <w:pStyle w:val="cmd1"/>
        <w:rPr>
          <w:rStyle w:val="code"/>
        </w:rPr>
      </w:pPr>
      <w:r>
        <w:rPr>
          <w:rStyle w:val="code"/>
        </w:rPr>
        <w:t>[*]</w:t>
      </w:r>
      <w:r>
        <w:rPr>
          <w:rStyle w:val="code"/>
        </w:rPr>
        <w:tab/>
        <w:t>VAR cid := NewCId(), to :=o.space |</w:t>
      </w:r>
    </w:p>
    <w:p w14:paraId="29DEC835" w14:textId="77777777" w:rsidR="000229B4" w:rsidRDefault="000229B4">
      <w:pPr>
        <w:pStyle w:val="cmd2"/>
        <w:rPr>
          <w:rStyle w:val="code"/>
        </w:rPr>
      </w:pPr>
      <w:r>
        <w:rPr>
          <w:rStyle w:val="code"/>
        </w:rPr>
        <w:t xml:space="preserve">Ch.Put(sendSR{r := to}, Req{cid, </w:t>
      </w:r>
      <w:r w:rsidR="00136C62">
        <w:rPr>
          <w:rStyle w:val="code"/>
        </w:rPr>
        <w:t>o</w:t>
      </w:r>
      <w:r>
        <w:rPr>
          <w:rStyle w:val="code"/>
        </w:rPr>
        <w:t>, method, Encode(any)});</w:t>
      </w:r>
    </w:p>
    <w:p w14:paraId="62B354F8" w14:textId="77777777" w:rsidR="000229B4" w:rsidRDefault="000229B4">
      <w:pPr>
        <w:pStyle w:val="cmd2"/>
        <w:rPr>
          <w:rStyle w:val="code"/>
        </w:rPr>
      </w:pPr>
      <w:r>
        <w:rPr>
          <w:rStyle w:val="code"/>
        </w:rPr>
        <w:t xml:space="preserve">VAR m | </w:t>
      </w:r>
    </w:p>
    <w:p w14:paraId="14CFA562" w14:textId="77777777" w:rsidR="000229B4" w:rsidRDefault="000229B4">
      <w:pPr>
        <w:pStyle w:val="cmd3"/>
        <w:rPr>
          <w:rStyle w:val="code"/>
        </w:rPr>
      </w:pPr>
      <w:r>
        <w:rPr>
          <w:rStyle w:val="code"/>
        </w:rPr>
        <w:t>IF</w:t>
      </w:r>
      <w:r>
        <w:rPr>
          <w:rStyle w:val="code"/>
        </w:rPr>
        <w:tab/>
        <w:t>&lt;&lt; (to, m) := Ch.Get(r); m IS Resp /\ m.for = cid =&gt; SKIP &gt;&gt;;</w:t>
      </w:r>
    </w:p>
    <w:p w14:paraId="7D085AAB" w14:textId="77777777" w:rsidR="000229B4" w:rsidRDefault="000229B4">
      <w:pPr>
        <w:pStyle w:val="cmd4"/>
        <w:rPr>
          <w:rStyle w:val="code"/>
        </w:rPr>
      </w:pPr>
      <w:r>
        <w:rPr>
          <w:rStyle w:val="code"/>
        </w:rPr>
        <w:t>RET Decode(m.data)</w:t>
      </w:r>
    </w:p>
    <w:p w14:paraId="448B498F" w14:textId="77777777" w:rsidR="000229B4" w:rsidRDefault="000229B4">
      <w:pPr>
        <w:pStyle w:val="cmd3"/>
        <w:rPr>
          <w:rStyle w:val="code"/>
        </w:rPr>
      </w:pPr>
      <w:r>
        <w:rPr>
          <w:rStyle w:val="code"/>
        </w:rPr>
        <w:t>[]</w:t>
      </w:r>
      <w:r>
        <w:rPr>
          <w:rStyle w:val="code"/>
        </w:rPr>
        <w:tab/>
        <w:t>Timeout() =&gt; RAISE failed</w:t>
      </w:r>
    </w:p>
    <w:p w14:paraId="2E91BB1B" w14:textId="77777777" w:rsidR="000229B4" w:rsidRDefault="000229B4">
      <w:pPr>
        <w:pStyle w:val="cmd3"/>
        <w:rPr>
          <w:rStyle w:val="code"/>
        </w:rPr>
      </w:pPr>
      <w:r>
        <w:rPr>
          <w:rStyle w:val="code"/>
        </w:rPr>
        <w:t>FI</w:t>
      </w:r>
    </w:p>
    <w:p w14:paraId="27C3D194" w14:textId="77777777" w:rsidR="000229B4" w:rsidRDefault="000229B4">
      <w:pPr>
        <w:pStyle w:val="cmd1"/>
      </w:pPr>
      <w:r>
        <w:rPr>
          <w:rStyle w:val="code"/>
        </w:rPr>
        <w:t>FI</w:t>
      </w:r>
    </w:p>
    <w:p w14:paraId="1E4BDB48" w14:textId="77777777" w:rsidR="000229B4" w:rsidRDefault="000229B4">
      <w:r>
        <w:t xml:space="preserve">After sending the request, </w:t>
      </w:r>
      <w:r>
        <w:rPr>
          <w:rStyle w:val="code"/>
        </w:rPr>
        <w:t>Call</w:t>
      </w:r>
      <w:r>
        <w:t xml:space="preserve"> waits for a response, which is identified by the right </w:t>
      </w:r>
      <w:r>
        <w:rPr>
          <w:rStyle w:val="code"/>
        </w:rPr>
        <w:t>CId</w:t>
      </w:r>
      <w:r>
        <w:t xml:space="preserve"> in the </w:t>
      </w:r>
      <w:r>
        <w:rPr>
          <w:rStyle w:val="code"/>
        </w:rPr>
        <w:t>for</w:t>
      </w:r>
      <w:r>
        <w:t xml:space="preserve"> field. If it hasn’t arrived by the time </w:t>
      </w:r>
      <w:r>
        <w:rPr>
          <w:rStyle w:val="code"/>
        </w:rPr>
        <w:t>Timeout()</w:t>
      </w:r>
      <w:r>
        <w:t xml:space="preserve"> is true, </w:t>
      </w:r>
      <w:r>
        <w:rPr>
          <w:rStyle w:val="code"/>
        </w:rPr>
        <w:t>Call</w:t>
      </w:r>
      <w:r>
        <w:t xml:space="preserve"> gives up and raises </w:t>
      </w:r>
      <w:r>
        <w:rPr>
          <w:rStyle w:val="code"/>
        </w:rPr>
        <w:t>failed</w:t>
      </w:r>
      <w:r>
        <w:t>.</w:t>
      </w:r>
    </w:p>
    <w:p w14:paraId="5F281BB1" w14:textId="77777777" w:rsidR="000229B4" w:rsidRDefault="000229B4">
      <w:r>
        <w:t>Note the Spec hack: an atomic command that gets from the channel only the response to the cu</w:t>
      </w:r>
      <w:r>
        <w:t>r</w:t>
      </w:r>
      <w:r>
        <w:t xml:space="preserve">rent </w:t>
      </w:r>
      <w:r>
        <w:rPr>
          <w:rStyle w:val="code"/>
        </w:rPr>
        <w:t>cid</w:t>
      </w:r>
      <w:r>
        <w:t xml:space="preserve">. Other threads, of course, might assign other </w:t>
      </w:r>
      <w:r>
        <w:rPr>
          <w:rStyle w:val="code"/>
        </w:rPr>
        <w:t>cid</w:t>
      </w:r>
      <w:r>
        <w:t xml:space="preserve">’s and extract their responses from the same space-to-space channel. Code has to have this demultiplexing in some form, since the channel is between spaces and we are using it for all the requests and responses between those two spaces. In a real system the calling thread registers its </w:t>
      </w:r>
      <w:r>
        <w:rPr>
          <w:rStyle w:val="code"/>
        </w:rPr>
        <w:t>CId</w:t>
      </w:r>
      <w:r>
        <w:t xml:space="preserve"> and wait on a condition. The code that receives messages looks up the </w:t>
      </w:r>
      <w:r>
        <w:rPr>
          <w:rStyle w:val="code"/>
        </w:rPr>
        <w:t>CId</w:t>
      </w:r>
      <w:r>
        <w:t xml:space="preserve"> to find out which condition to signal and where to queue the response.</w:t>
      </w:r>
    </w:p>
    <w:p w14:paraId="20BB3A88" w14:textId="77777777" w:rsidR="000229B4" w:rsidRDefault="000229B4">
      <w:pPr>
        <w:pStyle w:val="routine"/>
        <w:rPr>
          <w:rStyle w:val="code"/>
        </w:rPr>
      </w:pPr>
      <w:r>
        <w:rPr>
          <w:rStyle w:val="code"/>
        </w:rPr>
        <w:t>THREAD Server() =</w:t>
      </w:r>
    </w:p>
    <w:p w14:paraId="49C13618" w14:textId="77777777" w:rsidR="000229B4" w:rsidRDefault="000229B4">
      <w:pPr>
        <w:pStyle w:val="cmd1"/>
        <w:rPr>
          <w:rStyle w:val="code"/>
        </w:rPr>
      </w:pPr>
      <w:r>
        <w:rPr>
          <w:rStyle w:val="code"/>
        </w:rPr>
        <w:t xml:space="preserve">DO VAR m, from: Space, remote, result: Any | </w:t>
      </w:r>
    </w:p>
    <w:p w14:paraId="14450386" w14:textId="77777777" w:rsidR="000229B4" w:rsidRDefault="000229B4">
      <w:pPr>
        <w:pStyle w:val="cmd2"/>
        <w:rPr>
          <w:rStyle w:val="code"/>
        </w:rPr>
      </w:pPr>
      <w:r>
        <w:rPr>
          <w:rStyle w:val="code"/>
        </w:rPr>
        <w:t>&lt;&lt; (from, m) := Ch.Get(r); m IS Req =&gt; SKIP &gt;&gt;;</w:t>
      </w:r>
    </w:p>
    <w:p w14:paraId="36A4E620" w14:textId="77777777" w:rsidR="000229B4" w:rsidRDefault="000229B4">
      <w:pPr>
        <w:pStyle w:val="cmd2"/>
        <w:rPr>
          <w:rStyle w:val="code"/>
        </w:rPr>
      </w:pPr>
      <w:r>
        <w:rPr>
          <w:rStyle w:val="code"/>
        </w:rPr>
        <w:t>remote := m.remote;</w:t>
      </w:r>
    </w:p>
    <w:p w14:paraId="6F1D272C" w14:textId="77777777" w:rsidR="000229B4" w:rsidRDefault="000229B4">
      <w:pPr>
        <w:pStyle w:val="cmd2"/>
        <w:rPr>
          <w:rStyle w:val="code"/>
        </w:rPr>
      </w:pPr>
      <w:r>
        <w:rPr>
          <w:rStyle w:val="code"/>
        </w:rPr>
        <w:t>IF remote.space = r =&gt; VAR local := export(r)(remote.oid) |</w:t>
      </w:r>
    </w:p>
    <w:p w14:paraId="4C74C31D" w14:textId="77777777" w:rsidR="000229B4" w:rsidRDefault="000229B4">
      <w:pPr>
        <w:pStyle w:val="cmd3"/>
        <w:rPr>
          <w:rStyle w:val="code"/>
        </w:rPr>
      </w:pPr>
      <w:r>
        <w:rPr>
          <w:rStyle w:val="code"/>
        </w:rPr>
        <w:t>result := local(m.method)(Decode(m.data));</w:t>
      </w:r>
    </w:p>
    <w:p w14:paraId="366DFA64" w14:textId="77777777" w:rsidR="000229B4" w:rsidRDefault="000229B4">
      <w:pPr>
        <w:pStyle w:val="cmd3"/>
        <w:rPr>
          <w:rStyle w:val="code"/>
        </w:rPr>
      </w:pPr>
      <w:r>
        <w:rPr>
          <w:rStyle w:val="code"/>
        </w:rPr>
        <w:t>Ch.Put(sendSR{r := from}, Resp{m.for, Encode(result)})</w:t>
      </w:r>
    </w:p>
    <w:p w14:paraId="342B936A" w14:textId="77777777" w:rsidR="000229B4" w:rsidRDefault="000229B4">
      <w:pPr>
        <w:pStyle w:val="cmd2"/>
        <w:rPr>
          <w:rStyle w:val="code"/>
        </w:rPr>
      </w:pPr>
      <w:r>
        <w:rPr>
          <w:rStyle w:val="code"/>
        </w:rPr>
        <w:t>[*] ...</w:t>
      </w:r>
      <w:r>
        <w:rPr>
          <w:rStyle w:val="code"/>
        </w:rPr>
        <w:tab/>
      </w:r>
      <w:r>
        <w:rPr>
          <w:rStyle w:val="m"/>
        </w:rPr>
        <w:t>% not local object; error</w:t>
      </w:r>
    </w:p>
    <w:p w14:paraId="06C30F1F" w14:textId="77777777" w:rsidR="000229B4" w:rsidRDefault="000229B4">
      <w:pPr>
        <w:pStyle w:val="cmd2"/>
        <w:rPr>
          <w:rStyle w:val="code"/>
        </w:rPr>
      </w:pPr>
      <w:r>
        <w:rPr>
          <w:rStyle w:val="code"/>
        </w:rPr>
        <w:t>FI</w:t>
      </w:r>
    </w:p>
    <w:p w14:paraId="0427C1ED" w14:textId="77777777" w:rsidR="000229B4" w:rsidRDefault="000229B4">
      <w:pPr>
        <w:pStyle w:val="cmd1"/>
      </w:pPr>
      <w:r>
        <w:rPr>
          <w:rStyle w:val="code"/>
        </w:rPr>
        <w:t>OD</w:t>
      </w:r>
    </w:p>
    <w:p w14:paraId="04475447" w14:textId="77777777" w:rsidR="000229B4" w:rsidRDefault="000229B4">
      <w:r>
        <w:t>Note that the server thread runs the method. Of course, this might take a while, but we can have as many of these server threads as we like. A real system has a single receiving thread, interrupt routine, or whatever that finds an idle server thread and gives it a newly arrived request to work on.</w:t>
      </w:r>
    </w:p>
    <w:p w14:paraId="3F78DD98" w14:textId="77777777" w:rsidR="000229B4" w:rsidRDefault="000229B4">
      <w:pPr>
        <w:pStyle w:val="routine"/>
        <w:rPr>
          <w:rStyle w:val="code"/>
        </w:rPr>
      </w:pPr>
      <w:r>
        <w:rPr>
          <w:rStyle w:val="code"/>
        </w:rPr>
        <w:t>FUNC Encode(any ) -&gt; Data = ...</w:t>
      </w:r>
    </w:p>
    <w:p w14:paraId="1AD9D3BB" w14:textId="77777777" w:rsidR="000229B4" w:rsidRDefault="000229B4">
      <w:pPr>
        <w:pStyle w:val="routine"/>
        <w:spacing w:before="0"/>
        <w:rPr>
          <w:rStyle w:val="code"/>
        </w:rPr>
      </w:pPr>
      <w:r>
        <w:rPr>
          <w:rStyle w:val="code"/>
        </w:rPr>
        <w:t>FUNC Decode(data) -&gt; Any  = ...</w:t>
      </w:r>
    </w:p>
    <w:p w14:paraId="319C79A9" w14:textId="77777777" w:rsidR="000229B4" w:rsidRDefault="000229B4">
      <w:pPr>
        <w:pStyle w:val="modend"/>
      </w:pPr>
      <w:r>
        <w:rPr>
          <w:rStyle w:val="code"/>
        </w:rPr>
        <w:t>END NetObj</w:t>
      </w:r>
    </w:p>
    <w:p w14:paraId="5AF4223B" w14:textId="77777777" w:rsidR="000229B4" w:rsidRDefault="000229B4">
      <w:r>
        <w:t>We have not discussed how to encode exceptions. As we saw when we studied the atomic s</w:t>
      </w:r>
      <w:r>
        <w:t>e</w:t>
      </w:r>
      <w:r>
        <w:t>mantics of Spec, an exception raised by a routine is just a funny kind of result value, so it can be coded along with the ordinary result. The caller checks for an exceptional result and raises the proper exception.</w:t>
      </w:r>
    </w:p>
    <w:p w14:paraId="62D22978" w14:textId="77777777" w:rsidR="000229B4" w:rsidRDefault="000229B4">
      <w:r>
        <w:t xml:space="preserve">This module uses a channel </w:t>
      </w:r>
      <w:r>
        <w:rPr>
          <w:rStyle w:val="code"/>
        </w:rPr>
        <w:t>Ch</w:t>
      </w:r>
      <w:r>
        <w:t xml:space="preserve"> that sends messages between spaces. It is a slight variation on the perfect channel described in handout 20. This version delivers all the messages directed to a pa</w:t>
      </w:r>
      <w:r>
        <w:t>r</w:t>
      </w:r>
      <w:r>
        <w:t>ticular address, providing the source address of each one. We give the spec here for complet</w:t>
      </w:r>
      <w:r>
        <w:t>e</w:t>
      </w:r>
      <w:r>
        <w:t>ness.</w:t>
      </w:r>
    </w:p>
    <w:p w14:paraId="338DB9FC" w14:textId="77777777" w:rsidR="000229B4" w:rsidRDefault="000229B4">
      <w:pPr>
        <w:pStyle w:val="modhead"/>
        <w:keepNext/>
      </w:pPr>
      <w:r>
        <w:t>MODULE PerfectSR[</w:t>
      </w:r>
    </w:p>
    <w:p w14:paraId="5F24C6C5" w14:textId="77777777" w:rsidR="000229B4" w:rsidRDefault="000229B4">
      <w:pPr>
        <w:pStyle w:val="decl"/>
        <w:keepNext/>
        <w:rPr>
          <w:rStyle w:val="code"/>
        </w:rPr>
      </w:pPr>
      <w:r>
        <w:rPr>
          <w:rStyle w:val="code"/>
        </w:rPr>
        <w:t>M,</w:t>
      </w:r>
      <w:r>
        <w:rPr>
          <w:rStyle w:val="code"/>
        </w:rPr>
        <w:tab/>
      </w:r>
      <w:r>
        <w:rPr>
          <w:rStyle w:val="code"/>
        </w:rPr>
        <w:tab/>
      </w:r>
      <w:r>
        <w:rPr>
          <w:rStyle w:val="code"/>
        </w:rPr>
        <w:tab/>
      </w:r>
      <w:r>
        <w:rPr>
          <w:rStyle w:val="m"/>
        </w:rPr>
        <w:t>% Message</w:t>
      </w:r>
    </w:p>
    <w:p w14:paraId="20EA65AF" w14:textId="77777777" w:rsidR="000229B4" w:rsidRDefault="000229B4">
      <w:pPr>
        <w:pStyle w:val="decl"/>
        <w:keepNext/>
        <w:rPr>
          <w:rStyle w:val="code"/>
        </w:rPr>
      </w:pPr>
      <w:r>
        <w:rPr>
          <w:rStyle w:val="code"/>
        </w:rPr>
        <w:t xml:space="preserve">A ] = </w:t>
      </w:r>
      <w:r>
        <w:rPr>
          <w:rStyle w:val="code"/>
        </w:rPr>
        <w:tab/>
      </w:r>
      <w:r>
        <w:rPr>
          <w:rStyle w:val="code"/>
        </w:rPr>
        <w:tab/>
      </w:r>
      <w:r>
        <w:rPr>
          <w:rStyle w:val="code"/>
        </w:rPr>
        <w:tab/>
      </w:r>
      <w:r>
        <w:rPr>
          <w:rStyle w:val="m"/>
        </w:rPr>
        <w:t>% Address</w:t>
      </w:r>
    </w:p>
    <w:p w14:paraId="5B4BB68D" w14:textId="77777777" w:rsidR="000229B4" w:rsidRDefault="000229B4">
      <w:pPr>
        <w:pStyle w:val="declhead"/>
        <w:rPr>
          <w:rStyle w:val="code"/>
        </w:rPr>
      </w:pPr>
      <w:r>
        <w:rPr>
          <w:rStyle w:val="code"/>
        </w:rPr>
        <w:t>TYPE</w:t>
      </w:r>
      <w:r>
        <w:rPr>
          <w:rStyle w:val="code"/>
        </w:rPr>
        <w:tab/>
        <w:t>Q</w:t>
      </w:r>
      <w:r>
        <w:rPr>
          <w:rStyle w:val="code"/>
        </w:rPr>
        <w:tab/>
        <w:t>=</w:t>
      </w:r>
      <w:r>
        <w:rPr>
          <w:rStyle w:val="code"/>
        </w:rPr>
        <w:tab/>
        <w:t>SEQ M</w:t>
      </w:r>
      <w:r>
        <w:rPr>
          <w:rStyle w:val="code"/>
        </w:rPr>
        <w:tab/>
      </w:r>
      <w:r>
        <w:rPr>
          <w:rStyle w:val="m"/>
        </w:rPr>
        <w:t>% Queue: channel state</w:t>
      </w:r>
    </w:p>
    <w:p w14:paraId="02A7201C" w14:textId="77777777" w:rsidR="000229B4" w:rsidRDefault="000229B4">
      <w:pPr>
        <w:pStyle w:val="decl"/>
        <w:rPr>
          <w:rStyle w:val="code"/>
        </w:rPr>
      </w:pPr>
      <w:r>
        <w:rPr>
          <w:rStyle w:val="code"/>
        </w:rPr>
        <w:t>SR</w:t>
      </w:r>
      <w:r>
        <w:rPr>
          <w:rStyle w:val="code"/>
        </w:rPr>
        <w:tab/>
        <w:t>=</w:t>
      </w:r>
      <w:r>
        <w:rPr>
          <w:rStyle w:val="code"/>
        </w:rPr>
        <w:tab/>
        <w:t>[s: A, r: A]</w:t>
      </w:r>
      <w:r>
        <w:rPr>
          <w:rStyle w:val="code"/>
        </w:rPr>
        <w:tab/>
      </w:r>
      <w:r>
        <w:rPr>
          <w:rStyle w:val="m"/>
        </w:rPr>
        <w:t>% Sender - Receiver</w:t>
      </w:r>
    </w:p>
    <w:p w14:paraId="60878053" w14:textId="77777777" w:rsidR="000229B4" w:rsidRDefault="000229B4">
      <w:pPr>
        <w:pStyle w:val="declhead"/>
        <w:rPr>
          <w:rStyle w:val="code"/>
        </w:rPr>
      </w:pPr>
      <w:r>
        <w:rPr>
          <w:rStyle w:val="code"/>
        </w:rPr>
        <w:t>VAR</w:t>
      </w:r>
      <w:r>
        <w:rPr>
          <w:rStyle w:val="code"/>
        </w:rPr>
        <w:tab/>
        <w:t>q</w:t>
      </w:r>
      <w:r>
        <w:rPr>
          <w:rStyle w:val="code"/>
        </w:rPr>
        <w:tab/>
        <w:t>:=</w:t>
      </w:r>
      <w:r>
        <w:rPr>
          <w:rStyle w:val="code"/>
        </w:rPr>
        <w:tab/>
        <w:t>(SR -&gt; Q){* -&gt; {}}</w:t>
      </w:r>
      <w:r>
        <w:rPr>
          <w:rStyle w:val="code"/>
        </w:rPr>
        <w:tab/>
      </w:r>
      <w:r>
        <w:rPr>
          <w:rStyle w:val="m"/>
        </w:rPr>
        <w:t>% all initially empty</w:t>
      </w:r>
    </w:p>
    <w:p w14:paraId="4952EC29" w14:textId="77777777" w:rsidR="000229B4" w:rsidRPr="00D239B3" w:rsidRDefault="000229B4">
      <w:pPr>
        <w:pStyle w:val="routine"/>
        <w:rPr>
          <w:rStyle w:val="code"/>
          <w:lang w:val="de-DE"/>
        </w:rPr>
      </w:pPr>
      <w:r w:rsidRPr="00D239B3">
        <w:rPr>
          <w:rStyle w:val="code"/>
          <w:lang w:val="de-DE"/>
        </w:rPr>
        <w:t>APROC Put(sr, m)     = &lt;&lt; q(sr) := q(sr) + {m} &gt;&gt;</w:t>
      </w:r>
    </w:p>
    <w:p w14:paraId="0D3AC2FB" w14:textId="77777777" w:rsidR="000229B4" w:rsidRDefault="000229B4">
      <w:pPr>
        <w:pStyle w:val="routine"/>
        <w:rPr>
          <w:rStyle w:val="code"/>
        </w:rPr>
      </w:pPr>
      <w:r>
        <w:rPr>
          <w:rStyle w:val="code"/>
        </w:rPr>
        <w:t xml:space="preserve">APROC Get(r: A) -&gt; (A, M) = &lt;&lt; VAR sr, m | sr.r = r /\ m = q(sr).head =&gt; </w:t>
      </w:r>
    </w:p>
    <w:p w14:paraId="2256C1BF" w14:textId="77777777" w:rsidR="000229B4" w:rsidRPr="00D239B3" w:rsidRDefault="000229B4">
      <w:pPr>
        <w:pStyle w:val="cmd1"/>
        <w:rPr>
          <w:rStyle w:val="code"/>
          <w:lang w:val="de-DE"/>
        </w:rPr>
      </w:pPr>
      <w:r w:rsidRPr="00D239B3">
        <w:rPr>
          <w:rStyle w:val="code"/>
          <w:lang w:val="de-DE"/>
        </w:rPr>
        <w:t>q(sr) := q(sr).tail; RET (sr.s, m) &gt;&gt;</w:t>
      </w:r>
    </w:p>
    <w:p w14:paraId="75537674" w14:textId="77777777" w:rsidR="000229B4" w:rsidRDefault="000229B4">
      <w:pPr>
        <w:pStyle w:val="modend"/>
      </w:pPr>
      <w:r>
        <w:rPr>
          <w:rStyle w:val="code"/>
        </w:rPr>
        <w:t>END PerfectSR</w:t>
      </w:r>
    </w:p>
    <w:p w14:paraId="1DF43794" w14:textId="77777777" w:rsidR="000229B4" w:rsidRDefault="000229B4">
      <w:pPr>
        <w:pStyle w:val="modhead"/>
        <w:rPr>
          <w:rStyle w:val="code"/>
          <w:b w:val="0"/>
        </w:rPr>
      </w:pPr>
      <w:r>
        <w:t xml:space="preserve">MODULE Ch </w:t>
      </w:r>
      <w:r>
        <w:rPr>
          <w:rStyle w:val="code"/>
          <w:b w:val="0"/>
        </w:rPr>
        <w:t>= PerfectSR[NetObj.M, NetObj.Space]</w:t>
      </w:r>
    </w:p>
    <w:p w14:paraId="3D04F0EC" w14:textId="77777777" w:rsidR="000229B4" w:rsidRDefault="000229B4">
      <w:r>
        <w:t>Now we explain how types and references are handled, and then we discuss how the space-to-space channels are actually coded on top of a wide variety of existing communication mech</w:t>
      </w:r>
      <w:r>
        <w:t>a</w:t>
      </w:r>
      <w:r>
        <w:t>nisms.</w:t>
      </w:r>
    </w:p>
    <w:p w14:paraId="019B6481" w14:textId="77777777" w:rsidR="000229B4" w:rsidRDefault="000229B4">
      <w:pPr>
        <w:pStyle w:val="Heading2"/>
      </w:pPr>
      <w:r>
        <w:t>Types and references</w:t>
      </w:r>
    </w:p>
    <w:p w14:paraId="416B6960" w14:textId="77777777" w:rsidR="000229B4" w:rsidRDefault="000229B4">
      <w:r>
        <w:t xml:space="preserve">Like the Modula 3 system described in handout 25, most RPC and network object systems have static type systems. That is, they know the types of the remote procedures and methods, and take advantage of this information to make encoding and decoding more efficient. In </w:t>
      </w:r>
      <w:r>
        <w:rPr>
          <w:rStyle w:val="code"/>
        </w:rPr>
        <w:t>NetObj</w:t>
      </w:r>
      <w:r>
        <w:t xml:space="preserve"> the a</w:t>
      </w:r>
      <w:r>
        <w:t>r</w:t>
      </w:r>
      <w:r>
        <w:t xml:space="preserve">gument and result are of type </w:t>
      </w:r>
      <w:r>
        <w:rPr>
          <w:rStyle w:val="code"/>
        </w:rPr>
        <w:t>Any</w:t>
      </w:r>
      <w:r>
        <w:t xml:space="preserve">, which means that </w:t>
      </w:r>
      <w:r>
        <w:rPr>
          <w:rStyle w:val="code"/>
        </w:rPr>
        <w:t>Encode</w:t>
      </w:r>
      <w:r>
        <w:t xml:space="preserve"> must produce a self-describing </w:t>
      </w:r>
      <w:r>
        <w:rPr>
          <w:rStyle w:val="code"/>
        </w:rPr>
        <w:t>Data</w:t>
      </w:r>
      <w:r>
        <w:t xml:space="preserve"> result so that </w:t>
      </w:r>
      <w:r>
        <w:rPr>
          <w:rStyle w:val="code"/>
        </w:rPr>
        <w:t>Decode</w:t>
      </w:r>
      <w:r>
        <w:t xml:space="preserve"> has enough information to recreate the original value. If you know the pr</w:t>
      </w:r>
      <w:r>
        <w:t>o</w:t>
      </w:r>
      <w:r>
        <w:t xml:space="preserve">cedure type, however, then you know the types of the argument and result, and </w:t>
      </w:r>
      <w:r>
        <w:rPr>
          <w:rStyle w:val="code"/>
        </w:rPr>
        <w:t>Decode</w:t>
      </w:r>
      <w:r>
        <w:t xml:space="preserve"> can be type specific and take advantage of this information. In particular, values can simply be encoded one after another, a 32-bit integer as 4 bytes, a record as the sequence of its component values, etc., just as in handout 7. The </w:t>
      </w:r>
      <w:r>
        <w:rPr>
          <w:rStyle w:val="code"/>
        </w:rPr>
        <w:t>Server</w:t>
      </w:r>
      <w:r>
        <w:t xml:space="preserve"> thread reads the object </w:t>
      </w:r>
      <w:r>
        <w:rPr>
          <w:rStyle w:val="code"/>
        </w:rPr>
        <w:t>remote</w:t>
      </w:r>
      <w:r>
        <w:t xml:space="preserve"> from the message and co</w:t>
      </w:r>
      <w:r>
        <w:t>n</w:t>
      </w:r>
      <w:r>
        <w:t xml:space="preserve">verts it to a local object, just as in </w:t>
      </w:r>
      <w:r>
        <w:rPr>
          <w:rStyle w:val="code"/>
        </w:rPr>
        <w:t>NetObj</w:t>
      </w:r>
      <w:r>
        <w:t xml:space="preserve">. Then it calls the local object’s </w:t>
      </w:r>
      <w:r>
        <w:rPr>
          <w:rStyle w:val="code"/>
        </w:rPr>
        <w:t>disp</w:t>
      </w:r>
      <w:r>
        <w:t xml:space="preserve"> method, which decodes the method, usually as an integer, and switches to method-specific code that decodes the arguments, calls the local object’s method, and encodes the result.</w:t>
      </w:r>
    </w:p>
    <w:p w14:paraId="50B670C6" w14:textId="77777777" w:rsidR="000229B4" w:rsidRDefault="000229B4">
      <w:r>
        <w:t>This is not the whole story, however. A network object system must respect the object types, d</w:t>
      </w:r>
      <w:r>
        <w:t>e</w:t>
      </w:r>
      <w:r>
        <w:t xml:space="preserve">coding an encoded object into an object of the same type (or perhaps of a supertype, as we shall see). This means that we need global as well as local names for object types. In fact, there are in general </w:t>
      </w:r>
      <w:r>
        <w:rPr>
          <w:rStyle w:val="e"/>
        </w:rPr>
        <w:t>two</w:t>
      </w:r>
      <w:r>
        <w:t xml:space="preserve"> local types for each global type </w:t>
      </w:r>
      <w:r>
        <w:rPr>
          <w:rStyle w:val="code"/>
        </w:rPr>
        <w:t>G</w:t>
      </w:r>
      <w:r>
        <w:t xml:space="preserve">, one which is the type of local objects of type </w:t>
      </w:r>
      <w:r>
        <w:rPr>
          <w:rStyle w:val="code"/>
        </w:rPr>
        <w:t>G</w:t>
      </w:r>
      <w:r>
        <w:t xml:space="preserve">, and another which is the type of remote objects of type </w:t>
      </w:r>
      <w:r>
        <w:rPr>
          <w:rStyle w:val="code"/>
        </w:rPr>
        <w:t>G</w:t>
      </w:r>
      <w:r>
        <w:t>. For example, suppose there is a ne</w:t>
      </w:r>
      <w:r>
        <w:t>t</w:t>
      </w:r>
      <w:r>
        <w:t xml:space="preserve">work object type </w:t>
      </w:r>
      <w:r>
        <w:rPr>
          <w:rStyle w:val="code"/>
        </w:rPr>
        <w:t>File</w:t>
      </w:r>
      <w:r>
        <w:t xml:space="preserve">. A space that implements some files will have a local type </w:t>
      </w:r>
      <w:r>
        <w:rPr>
          <w:rStyle w:val="code"/>
        </w:rPr>
        <w:t>MyFile</w:t>
      </w:r>
      <w:r>
        <w:t xml:space="preserve"> for its code. It may also need a surrogate type </w:t>
      </w:r>
      <w:r>
        <w:rPr>
          <w:rStyle w:val="code"/>
        </w:rPr>
        <w:t>SrgFile</w:t>
      </w:r>
      <w:r>
        <w:t xml:space="preserve">, which is the type of surrogate objects that are implemented by a remote space but have been passed to this one. Both </w:t>
      </w:r>
      <w:r>
        <w:rPr>
          <w:rStyle w:val="code"/>
        </w:rPr>
        <w:t>MyFile</w:t>
      </w:r>
      <w:r>
        <w:t xml:space="preserve"> and </w:t>
      </w:r>
      <w:r>
        <w:rPr>
          <w:rStyle w:val="code"/>
        </w:rPr>
        <w:t>SrgFile</w:t>
      </w:r>
      <w:r>
        <w:t xml:space="preserve"> are subtypes of </w:t>
      </w:r>
      <w:r>
        <w:rPr>
          <w:rStyle w:val="code"/>
        </w:rPr>
        <w:t>File</w:t>
      </w:r>
      <w:r>
        <w:t xml:space="preserve">. As far as the runtime is concerned, these types come into existence in the usual way, because code that implements them is linked into the program. In Modula 3 the global name is the ‘fingerprint’ </w:t>
      </w:r>
      <w:r>
        <w:rPr>
          <w:rStyle w:val="code"/>
        </w:rPr>
        <w:t>FP</w:t>
      </w:r>
      <w:r>
        <w:t xml:space="preserve"> of the type, and the local name is the ‘typecode’ </w:t>
      </w:r>
      <w:r>
        <w:rPr>
          <w:rStyle w:val="code"/>
        </w:rPr>
        <w:t>TC</w:t>
      </w:r>
      <w:r w:rsidR="00E423B9">
        <w:t xml:space="preserve"> used by the local runtime for safe casts, garage collection, and other things.</w:t>
      </w:r>
      <w:r>
        <w:t xml:space="preserve"> The stub code for the type registers the local-global mapping with the runtime in tables </w:t>
      </w:r>
      <w:r>
        <w:rPr>
          <w:rStyle w:val="code"/>
        </w:rPr>
        <w:t>FPtoTC: FP -&gt; TC</w:t>
      </w:r>
      <w:r>
        <w:t xml:space="preserve"> and </w:t>
      </w:r>
      <w:r>
        <w:rPr>
          <w:rStyle w:val="code"/>
        </w:rPr>
        <w:t>TCtoFP: TC -&gt; FP</w:t>
      </w:r>
      <w:r>
        <w:t>.</w:t>
      </w:r>
      <w:r>
        <w:rPr>
          <w:rStyle w:val="FootnoteReference"/>
        </w:rPr>
        <w:footnoteReference w:id="122"/>
      </w:r>
    </w:p>
    <w:p w14:paraId="02114CA0" w14:textId="77777777" w:rsidR="000229B4" w:rsidRDefault="000229B4">
      <w:r>
        <w:t xml:space="preserve">When a network object </w:t>
      </w:r>
      <w:r>
        <w:rPr>
          <w:rStyle w:val="code"/>
        </w:rPr>
        <w:t>remote</w:t>
      </w:r>
      <w:r>
        <w:t xml:space="preserve"> arrives and is decoded, there are three possibilities:</w:t>
      </w:r>
    </w:p>
    <w:p w14:paraId="6CB550CB" w14:textId="77777777" w:rsidR="000229B4" w:rsidRDefault="000229B4">
      <w:pPr>
        <w:pStyle w:val="b"/>
      </w:pPr>
      <w:r>
        <w:t xml:space="preserve">It corresponds to a local object, because </w:t>
      </w:r>
      <w:r>
        <w:rPr>
          <w:rStyle w:val="code"/>
        </w:rPr>
        <w:t>remote.space = r</w:t>
      </w:r>
      <w:r>
        <w:t xml:space="preserve">. The </w:t>
      </w:r>
      <w:r>
        <w:rPr>
          <w:rStyle w:val="code"/>
        </w:rPr>
        <w:t>export</w:t>
      </w:r>
      <w:r>
        <w:t xml:space="preserve"> table maps </w:t>
      </w:r>
      <w:r>
        <w:rPr>
          <w:rStyle w:val="code"/>
        </w:rPr>
        <w:t>remote.oid</w:t>
      </w:r>
      <w:r>
        <w:t xml:space="preserve"> to the corresponding </w:t>
      </w:r>
      <w:r>
        <w:rPr>
          <w:rStyle w:val="code"/>
        </w:rPr>
        <w:t>LocalObj</w:t>
      </w:r>
      <w:r>
        <w:t>.</w:t>
      </w:r>
    </w:p>
    <w:p w14:paraId="02E95E35" w14:textId="77777777" w:rsidR="000229B4" w:rsidRDefault="000229B4">
      <w:pPr>
        <w:pStyle w:val="b"/>
      </w:pPr>
      <w:r>
        <w:t xml:space="preserve">It corresponds to an existing surrogate. The </w:t>
      </w:r>
      <w:r>
        <w:rPr>
          <w:rStyle w:val="code"/>
        </w:rPr>
        <w:t>surrogates</w:t>
      </w:r>
      <w:r>
        <w:t xml:space="preserve"> table keeps track of these in </w:t>
      </w:r>
      <w:r>
        <w:rPr>
          <w:rStyle w:val="code"/>
        </w:rPr>
        <w:t xml:space="preserve">surrogates: Space -&gt; Remote -&gt; LocalObj. </w:t>
      </w:r>
      <w:r w:rsidR="00E423B9">
        <w:t>In handout 25</w:t>
      </w:r>
      <w:r>
        <w:t xml:space="preserve"> the </w:t>
      </w:r>
      <w:r>
        <w:rPr>
          <w:rStyle w:val="code"/>
        </w:rPr>
        <w:t>export</w:t>
      </w:r>
      <w:r>
        <w:t xml:space="preserve"> and </w:t>
      </w:r>
      <w:r>
        <w:rPr>
          <w:rStyle w:val="code"/>
        </w:rPr>
        <w:t>surrogates</w:t>
      </w:r>
      <w:r>
        <w:t xml:space="preserve"> tables are combined into a single </w:t>
      </w:r>
      <w:r>
        <w:rPr>
          <w:rStyle w:val="code"/>
        </w:rPr>
        <w:t>ObjTbl</w:t>
      </w:r>
      <w:r>
        <w:t>.</w:t>
      </w:r>
    </w:p>
    <w:p w14:paraId="4DCFD55E" w14:textId="77777777" w:rsidR="000229B4" w:rsidRDefault="000229B4">
      <w:pPr>
        <w:pStyle w:val="b"/>
      </w:pPr>
      <w:r>
        <w:t xml:space="preserve">A new surrogate has to be created for it. For this to work we have to know the local surrogate type. If we pass along the global type with the object, we can map the global type to a local (surrogate) type, and then use the ordinary </w:t>
      </w:r>
      <w:r>
        <w:rPr>
          <w:rStyle w:val="code"/>
        </w:rPr>
        <w:t>New</w:t>
      </w:r>
      <w:r>
        <w:t xml:space="preserve"> to create the new surrogate.</w:t>
      </w:r>
    </w:p>
    <w:p w14:paraId="3939673F" w14:textId="77777777" w:rsidR="000229B4" w:rsidRDefault="000229B4">
      <w:r>
        <w:t>Almost every object system, including Modula 3, allows a supertype (more general type) to be ‘narrowed’ to a subtype (more specific type). We have to know the smallest (most specific) type for a value in order to decide whether the narrowing is legal, that is, whether the desired type is a supertype of the most specific type. So the global type for the object must be its most specific type, rather than some more general one. If the object is coming from a space other than its owner, that space may not even have any local type that corresponds to the objects most specific type. Hence the global type must include the sequence of global supertypes, so that we can search for the most specific local type of the object.</w:t>
      </w:r>
    </w:p>
    <w:p w14:paraId="6A3A9C2C" w14:textId="77777777" w:rsidR="000229B4" w:rsidRDefault="000229B4">
      <w:r>
        <w:t>It is expensive to keep track of the object’s sequence of global types in every space that refers to it, and pass this sequence along every time the object is sent in a message. To make this cheaper, in Modula 3 a space calls back to the owning space to learn the global type sequence the first time it sees a remote object. This call is rather expensive, but it also serves the purpose of regi</w:t>
      </w:r>
      <w:r>
        <w:t>s</w:t>
      </w:r>
      <w:r>
        <w:t>tering the space with the garbage collector (making the object ‘dirty’).</w:t>
      </w:r>
    </w:p>
    <w:p w14:paraId="65863E57" w14:textId="77777777" w:rsidR="000229B4" w:rsidRDefault="000229B4">
      <w:r>
        <w:t xml:space="preserve">This takes care of decoding. To encode a network object, it must be in </w:t>
      </w:r>
      <w:r>
        <w:rPr>
          <w:rStyle w:val="code"/>
        </w:rPr>
        <w:t>export</w:t>
      </w:r>
      <w:r>
        <w:t xml:space="preserve"> so that it has an </w:t>
      </w:r>
      <w:r>
        <w:rPr>
          <w:rStyle w:val="code"/>
        </w:rPr>
        <w:t>OId</w:t>
      </w:r>
      <w:r>
        <w:t xml:space="preserve">. If it isn’t, it must be added with a newly assigned </w:t>
      </w:r>
      <w:r>
        <w:rPr>
          <w:rStyle w:val="code"/>
        </w:rPr>
        <w:t>OId</w:t>
      </w:r>
      <w:r>
        <w:t>.</w:t>
      </w:r>
    </w:p>
    <w:p w14:paraId="6A128132" w14:textId="77777777" w:rsidR="000229B4" w:rsidRDefault="000229B4">
      <w:r>
        <w:t>Where there are objects, there must be storage allocation. A robust system must reclaim storage using garbage collection. This is especially important in a distributed system, where clients may fail instead of releasing objects. The basic idea for distributed garbage collection is to keep track for each exported object of all the spaces that might have a reference to the object. A space is supposed to register itself when it acquires a reference, and unregister itself when it gives up the reference (presumably as the result of a local garbage collection). The owner needs some way to detect that a space has failed, so that it can remove that space from all its objects. The details are somewhat subtle and beyond the scope of this discussion.</w:t>
      </w:r>
    </w:p>
    <w:p w14:paraId="62F34316" w14:textId="77777777" w:rsidR="000229B4" w:rsidRDefault="000229B4">
      <w:pPr>
        <w:pStyle w:val="Heading2"/>
      </w:pPr>
      <w:r>
        <w:t>Practical communication</w:t>
      </w:r>
    </w:p>
    <w:p w14:paraId="2961A0B9" w14:textId="77777777" w:rsidR="000229B4" w:rsidRDefault="000229B4">
      <w:r>
        <w:t xml:space="preserve">This section is about optimizing the space-to-space communication provided by </w:t>
      </w:r>
      <w:r>
        <w:rPr>
          <w:rStyle w:val="code"/>
        </w:rPr>
        <w:t>PerfectSR</w:t>
      </w:r>
      <w:r>
        <w:t>. We’d like the efficiency to be reasonably close to what you could get by assembling messages by hand and delivering them directly to the underlying channel. Furthermore, we want to be able to use a variety of transports, since it’s hard to predict what transports will be available or which ones will be most efficient. There are several scales at which we may want to work:</w:t>
      </w:r>
    </w:p>
    <w:p w14:paraId="215FAB1B" w14:textId="77777777" w:rsidR="000229B4" w:rsidRDefault="000229B4" w:rsidP="00E423B9">
      <w:pPr>
        <w:pStyle w:val="b"/>
      </w:pPr>
      <w:r>
        <w:t>Bytes into or out of the channel.</w:t>
      </w:r>
    </w:p>
    <w:p w14:paraId="6E33F2BD" w14:textId="77777777" w:rsidR="000229B4" w:rsidRDefault="000229B4" w:rsidP="00E423B9">
      <w:pPr>
        <w:pStyle w:val="b"/>
      </w:pPr>
      <w:r>
        <w:t>Data blocks into or out of the channel.</w:t>
      </w:r>
    </w:p>
    <w:p w14:paraId="59F424E2" w14:textId="77777777" w:rsidR="000229B4" w:rsidRDefault="000229B4" w:rsidP="00E423B9">
      <w:pPr>
        <w:pStyle w:val="b"/>
      </w:pPr>
      <w:r>
        <w:t>Directly accessible channel buffers. Most channels will take bytes or blocks that you give them and buffer them up into suitable blocks (called packets) for transmission).</w:t>
      </w:r>
    </w:p>
    <w:p w14:paraId="0637E56C" w14:textId="77777777" w:rsidR="000229B4" w:rsidRDefault="000229B4" w:rsidP="00E423B9">
      <w:pPr>
        <w:pStyle w:val="b"/>
      </w:pPr>
      <w:r>
        <w:t>Transmitting and receiving buffers.</w:t>
      </w:r>
    </w:p>
    <w:p w14:paraId="29690241" w14:textId="77777777" w:rsidR="000229B4" w:rsidRDefault="000229B4" w:rsidP="00E423B9">
      <w:pPr>
        <w:pStyle w:val="b"/>
      </w:pPr>
      <w:r>
        <w:t>Setting up channels to spaces.</w:t>
      </w:r>
    </w:p>
    <w:p w14:paraId="3C883CEC" w14:textId="77777777" w:rsidR="000229B4" w:rsidRDefault="000229B4" w:rsidP="00E423B9">
      <w:pPr>
        <w:pStyle w:val="b"/>
      </w:pPr>
      <w:r>
        <w:t>Passing references to spaces.</w:t>
      </w:r>
    </w:p>
    <w:p w14:paraId="5196043F" w14:textId="77777777" w:rsidR="000229B4" w:rsidRDefault="000229B4">
      <w:r>
        <w:t>At the lowest level, we need efficient access to a transport’s mechanism for transmitting bytes or messages. This often takes the form of a ‘connection’ that transfers a sequence of bytes or me</w:t>
      </w:r>
      <w:r>
        <w:t>s</w:t>
      </w:r>
      <w:r>
        <w:t xml:space="preserve">sages reliably and efficiently, but is expensive to keep around. A connection is usually tied to a particular address space and, unlike an address, cannot be passed around freely. So our grand strategy is to map </w:t>
      </w:r>
      <w:r>
        <w:rPr>
          <w:rStyle w:val="code"/>
        </w:rPr>
        <w:t>Space -&gt; Connection</w:t>
      </w:r>
      <w:r>
        <w:t xml:space="preserve"> whenever we do a call, and then send the message over the connection. Because this mapping is done frequently, it must be efficient. In the most general case, however, when we have never talked to the space before, it’s a lot of work to figure out what transports are available and set up a connection. Caching is therefore necessary.</w:t>
      </w:r>
    </w:p>
    <w:p w14:paraId="032DCEEA" w14:textId="77777777" w:rsidR="000229B4" w:rsidRDefault="000229B4">
      <w:r>
        <w:t>The general mechanism we use is</w:t>
      </w:r>
      <w:r w:rsidR="00722CA2">
        <w:t xml:space="preserve"> a sequence of mappings,</w:t>
      </w:r>
      <w:r>
        <w:t xml:space="preserve"> </w:t>
      </w:r>
      <w:r>
        <w:rPr>
          <w:rStyle w:val="code"/>
        </w:rPr>
        <w:t>Space</w:t>
      </w:r>
      <w:r w:rsidRPr="00136C62">
        <w:t xml:space="preserve"> </w:t>
      </w:r>
      <w:r w:rsidR="00136C62" w:rsidRPr="00136C62">
        <w:t>to</w:t>
      </w:r>
      <w:r w:rsidR="00136C62">
        <w:rPr>
          <w:rStyle w:val="code"/>
        </w:rPr>
        <w:t xml:space="preserve"> </w:t>
      </w:r>
      <w:r>
        <w:rPr>
          <w:rStyle w:val="code"/>
        </w:rPr>
        <w:t>SET Endpoint</w:t>
      </w:r>
      <w:r w:rsidR="00136C62" w:rsidRPr="00136C62">
        <w:t xml:space="preserve"> to</w:t>
      </w:r>
      <w:r w:rsidR="00136C62">
        <w:rPr>
          <w:rStyle w:val="code"/>
        </w:rPr>
        <w:t xml:space="preserve"> </w:t>
      </w:r>
      <w:r>
        <w:rPr>
          <w:rStyle w:val="code"/>
        </w:rPr>
        <w:t>Location</w:t>
      </w:r>
      <w:r w:rsidR="00136C62" w:rsidRPr="00136C62">
        <w:t xml:space="preserve"> to</w:t>
      </w:r>
      <w:r w:rsidR="00136C62">
        <w:rPr>
          <w:rStyle w:val="code"/>
        </w:rPr>
        <w:t xml:space="preserve"> </w:t>
      </w:r>
      <w:r>
        <w:rPr>
          <w:rStyle w:val="code"/>
        </w:rPr>
        <w:t>Connection</w:t>
      </w:r>
      <w:r>
        <w:t xml:space="preserve">. The </w:t>
      </w:r>
      <w:r>
        <w:rPr>
          <w:rStyle w:val="code"/>
        </w:rPr>
        <w:t>Space</w:t>
      </w:r>
      <w:r>
        <w:t xml:space="preserve"> is globally unique, but has no other structure. It appears in every </w:t>
      </w:r>
      <w:r>
        <w:rPr>
          <w:rStyle w:val="code"/>
        </w:rPr>
        <w:t>Remote</w:t>
      </w:r>
      <w:r>
        <w:t xml:space="preserve"> and every surr</w:t>
      </w:r>
      <w:r>
        <w:t>o</w:t>
      </w:r>
      <w:r>
        <w:t xml:space="preserve">gate object, so it must be optimized for space. An </w:t>
      </w:r>
      <w:r>
        <w:rPr>
          <w:rStyle w:val="code"/>
        </w:rPr>
        <w:t>Endpoint</w:t>
      </w:r>
      <w:r>
        <w:t xml:space="preserve"> is a transport-specific address; there is a set of them because a space may implement several tran</w:t>
      </w:r>
      <w:r>
        <w:t>s</w:t>
      </w:r>
      <w:r>
        <w:t xml:space="preserve">ports. Because </w:t>
      </w:r>
      <w:r>
        <w:rPr>
          <w:rStyle w:val="code"/>
        </w:rPr>
        <w:t>Endpoint</w:t>
      </w:r>
      <w:r>
        <w:t>’s are addresses, they are just bytes and can be passed freely in me</w:t>
      </w:r>
      <w:r>
        <w:t>s</w:t>
      </w:r>
      <w:r>
        <w:t xml:space="preserve">sages. A </w:t>
      </w:r>
      <w:r>
        <w:rPr>
          <w:rStyle w:val="code"/>
        </w:rPr>
        <w:t>Location</w:t>
      </w:r>
      <w:r>
        <w:t xml:space="preserve"> is an object; that is, it has methods that call the transport’s code. Converting an </w:t>
      </w:r>
      <w:r>
        <w:rPr>
          <w:rStyle w:val="code"/>
        </w:rPr>
        <w:t>Endpoint</w:t>
      </w:r>
      <w:r>
        <w:t xml:space="preserve"> into a </w:t>
      </w:r>
      <w:r>
        <w:rPr>
          <w:rStyle w:val="code"/>
        </w:rPr>
        <w:t>Location</w:t>
      </w:r>
      <w:r>
        <w:t xml:space="preserve"> r</w:t>
      </w:r>
      <w:r>
        <w:t>e</w:t>
      </w:r>
      <w:r>
        <w:t xml:space="preserve">quires finding out whether the </w:t>
      </w:r>
      <w:r>
        <w:rPr>
          <w:rStyle w:val="code"/>
        </w:rPr>
        <w:t>Endpoint</w:t>
      </w:r>
      <w:r>
        <w:t xml:space="preserve">’s transport is actually implemented here, and if it is, hooking up to the transport code. Finally, a </w:t>
      </w:r>
      <w:r>
        <w:rPr>
          <w:rStyle w:val="code"/>
        </w:rPr>
        <w:t>Location</w:t>
      </w:r>
      <w:r>
        <w:t xml:space="preserve"> object’s </w:t>
      </w:r>
      <w:r>
        <w:rPr>
          <w:rStyle w:val="code"/>
        </w:rPr>
        <w:t>new</w:t>
      </w:r>
      <w:r>
        <w:t xml:space="preserve"> method yields a connection. The </w:t>
      </w:r>
      <w:r>
        <w:rPr>
          <w:rStyle w:val="code"/>
        </w:rPr>
        <w:t>Location</w:t>
      </w:r>
      <w:r>
        <w:t xml:space="preserve"> may cache idle connections or create new ones on demand, depending on the costs.</w:t>
      </w:r>
    </w:p>
    <w:p w14:paraId="0F679B50" w14:textId="77777777" w:rsidR="000229B4" w:rsidRDefault="000229B4">
      <w:r>
        <w:t xml:space="preserve">Consider the concrete example of TCP as the channel. An </w:t>
      </w:r>
      <w:r>
        <w:rPr>
          <w:rStyle w:val="code"/>
        </w:rPr>
        <w:t>Endpoint</w:t>
      </w:r>
      <w:r>
        <w:t xml:space="preserve"> is a DNS name or an IP a</w:t>
      </w:r>
      <w:r>
        <w:t>d</w:t>
      </w:r>
      <w:r>
        <w:t xml:space="preserve">dress, a port number, and a UID for an address space that you can reach at that IP and port if it hasn’t failed; this is just bits. The corresponding </w:t>
      </w:r>
      <w:r>
        <w:rPr>
          <w:rStyle w:val="code"/>
        </w:rPr>
        <w:t>Location</w:t>
      </w:r>
      <w:r>
        <w:t xml:space="preserve"> is an object whose </w:t>
      </w:r>
      <w:r>
        <w:rPr>
          <w:rStyle w:val="code"/>
        </w:rPr>
        <w:t>new</w:t>
      </w:r>
      <w:r>
        <w:t xml:space="preserve"> method ge</w:t>
      </w:r>
      <w:r>
        <w:t>n</w:t>
      </w:r>
      <w:r>
        <w:t xml:space="preserve">erates a TCP connection to that space; it works either by giving you an existing TCP connection that it has cached, or by creating a new TCP connection to the space. A </w:t>
      </w:r>
      <w:r>
        <w:rPr>
          <w:rStyle w:val="code"/>
        </w:rPr>
        <w:t>Connection</w:t>
      </w:r>
      <w:r>
        <w:t xml:space="preserve"> is a TCP connection.</w:t>
      </w:r>
    </w:p>
    <w:p w14:paraId="14BDF74D" w14:textId="77777777" w:rsidR="000229B4" w:rsidRDefault="000229B4">
      <w:r>
        <w:t xml:space="preserve">As we have seen, a </w:t>
      </w:r>
      <w:r>
        <w:rPr>
          <w:rStyle w:val="code"/>
        </w:rPr>
        <w:t>Space</w:t>
      </w:r>
      <w:r>
        <w:t xml:space="preserve"> is an abbreviation, translated by the </w:t>
      </w:r>
      <w:r>
        <w:rPr>
          <w:rStyle w:val="code"/>
        </w:rPr>
        <w:t>addrs</w:t>
      </w:r>
      <w:r>
        <w:t xml:space="preserve"> table. Thus </w:t>
      </w:r>
      <w:r>
        <w:rPr>
          <w:rStyle w:val="code"/>
        </w:rPr>
        <w:t>addrs: Space -&gt; SET Endpoint</w:t>
      </w:r>
      <w:r>
        <w:t xml:space="preserve">. We need to set up </w:t>
      </w:r>
      <w:r>
        <w:rPr>
          <w:rStyle w:val="code"/>
        </w:rPr>
        <w:t>addrs</w:t>
      </w:r>
      <w:r>
        <w:t xml:space="preserve"> for newly encountered </w:t>
      </w:r>
      <w:r>
        <w:rPr>
          <w:rStyle w:val="code"/>
        </w:rPr>
        <w:t>Space</w:t>
      </w:r>
      <w:r>
        <w:t xml:space="preserve">’s, and we do this by callback to the source of the </w:t>
      </w:r>
      <w:r>
        <w:rPr>
          <w:rStyle w:val="code"/>
        </w:rPr>
        <w:t>Space</w:t>
      </w:r>
      <w:r>
        <w:t xml:space="preserve">, maintaining the invariant: have </w:t>
      </w:r>
      <w:r>
        <w:rPr>
          <w:rStyle w:val="code"/>
        </w:rPr>
        <w:t>remote ==&gt; addrs!(remote.space)</w:t>
      </w:r>
      <w:r>
        <w:t xml:space="preserve">. This ensures that we can always invoke a method of the remote, and that we can pass on the space’s </w:t>
      </w:r>
      <w:r>
        <w:rPr>
          <w:rStyle w:val="code"/>
        </w:rPr>
        <w:t>Endpoint</w:t>
      </w:r>
      <w:r>
        <w:t>’s when we pass on the remote. The callback r</w:t>
      </w:r>
      <w:r>
        <w:t>e</w:t>
      </w:r>
      <w:r>
        <w:t xml:space="preserve">turns the set of </w:t>
      </w:r>
      <w:r>
        <w:rPr>
          <w:rStyle w:val="code"/>
        </w:rPr>
        <w:t>Endpoint</w:t>
      </w:r>
      <w:r>
        <w:t>’s that can be used to reach the space.</w:t>
      </w:r>
    </w:p>
    <w:p w14:paraId="56C50808" w14:textId="77777777" w:rsidR="000229B4" w:rsidRDefault="000229B4">
      <w:r>
        <w:t xml:space="preserve">An </w:t>
      </w:r>
      <w:r>
        <w:rPr>
          <w:rStyle w:val="code"/>
        </w:rPr>
        <w:t>Endpoint</w:t>
      </w:r>
      <w:r>
        <w:t xml:space="preserve"> should ideally be an object with a </w:t>
      </w:r>
      <w:r>
        <w:rPr>
          <w:rStyle w:val="code"/>
        </w:rPr>
        <w:t>location</w:t>
      </w:r>
      <w:r>
        <w:t xml:space="preserve"> method, but since we have to tran</w:t>
      </w:r>
      <w:r>
        <w:t>s</w:t>
      </w:r>
      <w:r>
        <w:t xml:space="preserve">port them between spaces, this would lead to an undesirable recursion. Instead, an </w:t>
      </w:r>
      <w:r>
        <w:rPr>
          <w:rStyle w:val="code"/>
        </w:rPr>
        <w:t>Endpoint</w:t>
      </w:r>
      <w:r>
        <w:t xml:space="preserve"> is just a string (or some binary record value), and a transport can recognize its own endpoints. Thus instead of invoking </w:t>
      </w:r>
      <w:r>
        <w:rPr>
          <w:rStyle w:val="code"/>
        </w:rPr>
        <w:t>endpoint.location</w:t>
      </w:r>
      <w:r>
        <w:t xml:space="preserve">, we invoke </w:t>
      </w:r>
      <w:r>
        <w:rPr>
          <w:rStyle w:val="code"/>
        </w:rPr>
        <w:t>tr.location</w:t>
      </w:r>
      <w:r w:rsidR="009E7026">
        <w:rPr>
          <w:rStyle w:val="code"/>
        </w:rPr>
        <w:t>(endpoint)</w:t>
      </w:r>
      <w:r>
        <w:t xml:space="preserve"> for each tran</w:t>
      </w:r>
      <w:r>
        <w:t>s</w:t>
      </w:r>
      <w:r>
        <w:t xml:space="preserve">port </w:t>
      </w:r>
      <w:r>
        <w:rPr>
          <w:rStyle w:val="code"/>
        </w:rPr>
        <w:t>tr</w:t>
      </w:r>
      <w:r>
        <w:t xml:space="preserve"> that is available, until one succeeds and returns a </w:t>
      </w:r>
      <w:r>
        <w:rPr>
          <w:rStyle w:val="code"/>
        </w:rPr>
        <w:t>Location</w:t>
      </w:r>
      <w:r>
        <w:t xml:space="preserve">. If a </w:t>
      </w:r>
      <w:r>
        <w:rPr>
          <w:rStyle w:val="code"/>
        </w:rPr>
        <w:t>Transport</w:t>
      </w:r>
      <w:r>
        <w:t xml:space="preserve"> doesn’t re</w:t>
      </w:r>
      <w:r>
        <w:t>c</w:t>
      </w:r>
      <w:r>
        <w:t xml:space="preserve">ognize the </w:t>
      </w:r>
      <w:r>
        <w:rPr>
          <w:rStyle w:val="code"/>
        </w:rPr>
        <w:t>Endpoint</w:t>
      </w:r>
      <w:r>
        <w:t xml:space="preserve">, it returns </w:t>
      </w:r>
      <w:r>
        <w:rPr>
          <w:rStyle w:val="code"/>
        </w:rPr>
        <w:t>nil</w:t>
      </w:r>
      <w:r>
        <w:t xml:space="preserve"> instead. If there’s no </w:t>
      </w:r>
      <w:r>
        <w:rPr>
          <w:rStyle w:val="code"/>
        </w:rPr>
        <w:t>Transport</w:t>
      </w:r>
      <w:r>
        <w:t xml:space="preserve"> that recognizes the </w:t>
      </w:r>
      <w:r>
        <w:rPr>
          <w:rStyle w:val="code"/>
        </w:rPr>
        <w:t>Endpoint</w:t>
      </w:r>
      <w:r>
        <w:t xml:space="preserve">, then </w:t>
      </w:r>
      <w:r w:rsidR="00071112">
        <w:t xml:space="preserve">the </w:t>
      </w:r>
      <w:r w:rsidR="00071112">
        <w:rPr>
          <w:rStyle w:val="code"/>
        </w:rPr>
        <w:t>Endpoint</w:t>
      </w:r>
      <w:r w:rsidR="00071112">
        <w:t xml:space="preserve"> is useless</w:t>
      </w:r>
      <w:r>
        <w:t xml:space="preserve">. </w:t>
      </w:r>
    </w:p>
    <w:p w14:paraId="5FD20A8C" w14:textId="77777777" w:rsidR="000229B4" w:rsidRDefault="000229B4">
      <w:r>
        <w:t xml:space="preserve">A </w:t>
      </w:r>
      <w:r>
        <w:rPr>
          <w:rStyle w:val="code"/>
        </w:rPr>
        <w:t>Connection</w:t>
      </w:r>
      <w:r>
        <w:t xml:space="preserve"> is a bi-directional channel that has the </w:t>
      </w:r>
      <w:r>
        <w:rPr>
          <w:rStyle w:val="code"/>
        </w:rPr>
        <w:t>SR</w:t>
      </w:r>
      <w:r>
        <w:t xml:space="preserve"> built in and has </w:t>
      </w:r>
      <w:r>
        <w:rPr>
          <w:rStyle w:val="code"/>
        </w:rPr>
        <w:t>M = Byte</w:t>
      </w:r>
      <w:r>
        <w:t xml:space="preserve">; it connects a caller and a server thread (actually the thread is assigned dynamically when a request arrives, as we saw in </w:t>
      </w:r>
      <w:r>
        <w:rPr>
          <w:rStyle w:val="code"/>
        </w:rPr>
        <w:t>NetObject</w:t>
      </w:r>
      <w:r>
        <w:t>). Because there’s only one sender and one receiver, it’s possible to stuff the parts of a message into the channel one at a time, and the caller does not have to identify i</w:t>
      </w:r>
      <w:r>
        <w:t>t</w:t>
      </w:r>
      <w:r>
        <w:t xml:space="preserve">self but can take anything that comes back as the response. Thus the connection replaces </w:t>
      </w:r>
      <w:r>
        <w:rPr>
          <w:rStyle w:val="code"/>
        </w:rPr>
        <w:t>NetObj.CId</w:t>
      </w:r>
      <w:r>
        <w:t xml:space="preserve">. The idea is that a TCP connection could be used directly as a </w:t>
      </w:r>
      <w:r>
        <w:rPr>
          <w:rStyle w:val="code"/>
        </w:rPr>
        <w:t>Connection</w:t>
      </w:r>
      <w:r>
        <w:t xml:space="preserve">. You can make a </w:t>
      </w:r>
      <w:r>
        <w:rPr>
          <w:rStyle w:val="code"/>
        </w:rPr>
        <w:t>Connection</w:t>
      </w:r>
      <w:r>
        <w:t xml:space="preserve"> from a </w:t>
      </w:r>
      <w:r>
        <w:rPr>
          <w:rStyle w:val="code"/>
        </w:rPr>
        <w:t>Location</w:t>
      </w:r>
      <w:r>
        <w:t xml:space="preserve">. The reason for having both is that a </w:t>
      </w:r>
      <w:r>
        <w:rPr>
          <w:rStyle w:val="code"/>
        </w:rPr>
        <w:t>Location</w:t>
      </w:r>
      <w:r>
        <w:t xml:space="preserve"> is just a small data structure, while a </w:t>
      </w:r>
      <w:r>
        <w:rPr>
          <w:rStyle w:val="code"/>
        </w:rPr>
        <w:t>Connection</w:t>
      </w:r>
      <w:r>
        <w:t xml:space="preserve"> may be much more expensive to maintain. A caller a</w:t>
      </w:r>
      <w:r>
        <w:t>c</w:t>
      </w:r>
      <w:r>
        <w:t xml:space="preserve">quires a </w:t>
      </w:r>
      <w:r>
        <w:rPr>
          <w:rStyle w:val="code"/>
        </w:rPr>
        <w:t>Connection</w:t>
      </w:r>
      <w:r>
        <w:t xml:space="preserve"> for each call, and releases it when the call is done. The code can choose between creating and destroying connections on the one hand, and caching them on the other, based on the cost of creating one versus the cost of maintaining an idle one.</w:t>
      </w:r>
    </w:p>
    <w:p w14:paraId="17EB8F6D" w14:textId="77777777" w:rsidR="000229B4" w:rsidRDefault="000229B4">
      <w:r>
        <w:t xml:space="preserve">The byte stream code should provide multi-byte </w:t>
      </w:r>
      <w:r>
        <w:rPr>
          <w:rStyle w:val="code"/>
        </w:rPr>
        <w:t>Put</w:t>
      </w:r>
      <w:r>
        <w:t xml:space="preserve"> and </w:t>
      </w:r>
      <w:r>
        <w:rPr>
          <w:rStyle w:val="code"/>
        </w:rPr>
        <w:t>Get</w:t>
      </w:r>
      <w:r>
        <w:t xml:space="preserve"> operations for efficiency. It may also provide access to the underlying buffers for the stream, which might make encoding and d</w:t>
      </w:r>
      <w:r>
        <w:t>e</w:t>
      </w:r>
      <w:r>
        <w:t>coding more efficient; this must be done in a transport-independent way. Transmitting and r</w:t>
      </w:r>
      <w:r>
        <w:t>e</w:t>
      </w:r>
      <w:r>
        <w:t>ceiving the buffers is handled by the transport. We have already discussed how to obtain a co</w:t>
      </w:r>
      <w:r>
        <w:t>n</w:t>
      </w:r>
      <w:r>
        <w:t>nection to a given space.</w:t>
      </w:r>
    </w:p>
    <w:p w14:paraId="42EA1806" w14:textId="77777777" w:rsidR="000229B4" w:rsidRDefault="000229B4">
      <w:r>
        <w:t xml:space="preserve">Actually, of course, the channels are usually not perfect but only reliable; that is, they can lose messages if there is a crash. And even if there isn’t a crash, there might be an indefinite delay before a message gets through. If you have a transactional queuing system the channels might be perfect; in other words, if the sender doesn’t fail it will be able to queue a message. However, the response might be long delayed, and in practice there has to be a timeout after which a call raises the exception </w:t>
      </w:r>
      <w:r>
        <w:rPr>
          <w:rStyle w:val="code"/>
        </w:rPr>
        <w:t>CallFailed</w:t>
      </w:r>
      <w:r>
        <w:t>. At this point the caller doesn’t know for sure whether the call co</w:t>
      </w:r>
      <w:r>
        <w:t>m</w:t>
      </w:r>
      <w:r>
        <w:t>pleted or not, though it’s likely that it didn’t. In fact, it’s possible that the call might still be ru</w:t>
      </w:r>
      <w:r>
        <w:t>n</w:t>
      </w:r>
      <w:r>
        <w:t>ning as an ‘orphan’.</w:t>
      </w:r>
    </w:p>
    <w:p w14:paraId="29A86656" w14:textId="77777777" w:rsidR="000229B4" w:rsidRDefault="000229B4">
      <w:r>
        <w:t xml:space="preserve">For maximum efficiency you may want to use a specialized transport rather than a general one like </w:t>
      </w:r>
      <w:r w:rsidR="004112C3">
        <w:t>TCP</w:t>
      </w:r>
      <w:r>
        <w:t>. Hando</w:t>
      </w:r>
      <w:r w:rsidR="004112C3">
        <w:t>ut 11 describes</w:t>
      </w:r>
      <w:r>
        <w:t xml:space="preserve"> one such transport and analyzes its efficiency in detail.</w:t>
      </w:r>
    </w:p>
    <w:p w14:paraId="3C6AC802" w14:textId="77777777" w:rsidR="000229B4" w:rsidRDefault="000229B4">
      <w:pPr>
        <w:pStyle w:val="Heading2"/>
      </w:pPr>
      <w:r>
        <w:t>Bootstrapping</w:t>
      </w:r>
    </w:p>
    <w:p w14:paraId="6787DB9A" w14:textId="77777777" w:rsidR="000229B4" w:rsidRDefault="000229B4">
      <w:r>
        <w:t xml:space="preserve">So far we have explained how to invoke a method on a remote object, and how to pass references to remote objects from one space to another. To get started, however, we have to obtain some remote objects. If we have a single remote directory object that maps names to objects, we can look up the names of lots of other objects there and obtain references to them. To get started, we can adopt the convention that each space has a special object with </w:t>
      </w:r>
      <w:r>
        <w:rPr>
          <w:rStyle w:val="code"/>
        </w:rPr>
        <w:t>OId 0</w:t>
      </w:r>
      <w:r>
        <w:t xml:space="preserve"> </w:t>
      </w:r>
      <w:r w:rsidR="004112C3">
        <w:t xml:space="preserve">(zero) </w:t>
      </w:r>
      <w:r>
        <w:t>that is a dire</w:t>
      </w:r>
      <w:r>
        <w:t>c</w:t>
      </w:r>
      <w:r>
        <w:t xml:space="preserve">tory. Given a </w:t>
      </w:r>
      <w:r>
        <w:rPr>
          <w:rStyle w:val="code"/>
        </w:rPr>
        <w:t>space</w:t>
      </w:r>
      <w:r>
        <w:t xml:space="preserve">, we can forge </w:t>
      </w:r>
      <w:r>
        <w:rPr>
          <w:rStyle w:val="code"/>
        </w:rPr>
        <w:t>Remote{space, 0)</w:t>
      </w:r>
      <w:r>
        <w:t xml:space="preserve"> to get a reference to this object.</w:t>
      </w:r>
    </w:p>
    <w:p w14:paraId="62008BD8" w14:textId="77777777" w:rsidR="000229B4" w:rsidRDefault="000229B4">
      <w:r>
        <w:t xml:space="preserve">Actually we need not a </w:t>
      </w:r>
      <w:r>
        <w:rPr>
          <w:rStyle w:val="code"/>
        </w:rPr>
        <w:t>Space</w:t>
      </w:r>
      <w:r>
        <w:t xml:space="preserve"> but a </w:t>
      </w:r>
      <w:r>
        <w:rPr>
          <w:rStyle w:val="code"/>
        </w:rPr>
        <w:t>Location</w:t>
      </w:r>
      <w:r>
        <w:t xml:space="preserve"> that we can use to get a </w:t>
      </w:r>
      <w:r>
        <w:rPr>
          <w:rStyle w:val="code"/>
        </w:rPr>
        <w:t>Connection</w:t>
      </w:r>
      <w:r>
        <w:t xml:space="preserve"> for invoking a method. To get the </w:t>
      </w:r>
      <w:r>
        <w:rPr>
          <w:rStyle w:val="code"/>
        </w:rPr>
        <w:t>Location</w:t>
      </w:r>
      <w:r>
        <w:t xml:space="preserve"> we need an </w:t>
      </w:r>
      <w:r>
        <w:rPr>
          <w:rStyle w:val="code"/>
        </w:rPr>
        <w:t>Endpoint</w:t>
      </w:r>
      <w:r>
        <w:t xml:space="preserve">, that is, a network address plus a well-known port number plus a standard unique identifier for the space. So given an address, say </w:t>
      </w:r>
      <w:r>
        <w:rPr>
          <w:rStyle w:val="code"/>
        </w:rPr>
        <w:t>www.microsoft.com</w:t>
      </w:r>
      <w:r>
        <w:t xml:space="preserve">, we can construct a </w:t>
      </w:r>
      <w:r>
        <w:rPr>
          <w:rStyle w:val="code"/>
        </w:rPr>
        <w:t>Location</w:t>
      </w:r>
      <w:r>
        <w:t xml:space="preserve"> and invoke the lookup method of the sta</w:t>
      </w:r>
      <w:r>
        <w:t>n</w:t>
      </w:r>
      <w:r>
        <w:t>dard directory object. If a server thread is listening on the well-known port at that address, this will work.</w:t>
      </w:r>
    </w:p>
    <w:p w14:paraId="4A01C2B2" w14:textId="77777777" w:rsidR="000229B4" w:rsidRDefault="000229B4" w:rsidP="00AB65DD">
      <w:r>
        <w:t>A directory object can act as a ‘broker’, choosing a suitable representative object for a given name. Several attempts have been made to invent general mechanisms for doing this, but usually they need to be application-specific. For example, you may want the closest printer to your workstation that has B-size paper. A generic broker won’t handle this well.</w:t>
      </w:r>
    </w:p>
    <w:p w14:paraId="40970FB7" w14:textId="77777777" w:rsidR="000229B4" w:rsidRDefault="000229B4">
      <w:pPr>
        <w:sectPr w:rsidR="000229B4" w:rsidSect="00BC2F30">
          <w:footerReference w:type="default" r:id="rId259"/>
          <w:footnotePr>
            <w:numRestart w:val="eachSect"/>
          </w:footnotePr>
          <w:type w:val="nextColumn"/>
          <w:pgSz w:w="10080" w:h="15840" w:code="1"/>
          <w:pgMar w:top="1008" w:right="360" w:bottom="1008" w:left="360" w:header="504" w:footer="504" w:gutter="0"/>
          <w:pgNumType w:start="1"/>
          <w:cols w:space="720"/>
        </w:sectPr>
      </w:pPr>
    </w:p>
    <w:p w14:paraId="7E42AC47" w14:textId="77777777" w:rsidR="000229B4" w:rsidRDefault="000229B4">
      <w:pPr>
        <w:pStyle w:val="Heading1"/>
      </w:pPr>
      <w:bookmarkStart w:id="193" w:name="HOnoNetObjPaper"/>
      <w:r>
        <w:t>25.  Paper: Network Objects</w:t>
      </w:r>
      <w:bookmarkEnd w:id="193"/>
    </w:p>
    <w:p w14:paraId="5ED826F6" w14:textId="77777777" w:rsidR="000229B4" w:rsidRDefault="000229B4">
      <w:r>
        <w:t>The attached paper on network objects by Birrell, Nelson, Owicki, and Wobber is a fairly co</w:t>
      </w:r>
      <w:r>
        <w:t>m</w:t>
      </w:r>
      <w:r>
        <w:t>plete description of a working system. The main simplification is that it supports a single la</w:t>
      </w:r>
      <w:r>
        <w:t>n</w:t>
      </w:r>
      <w:r>
        <w:t>guage, Modula 3, which is similar to Java. The paper explains most of the detail required to make the system reliable and efficient, and it gives the internal interfaces of the code.</w:t>
      </w:r>
    </w:p>
    <w:p w14:paraId="255B9F49" w14:textId="77777777" w:rsidR="000229B4" w:rsidRDefault="000229B4">
      <w:pPr>
        <w:pageBreakBefore/>
      </w:pPr>
      <w:r>
        <w:t>.</w:t>
      </w:r>
    </w:p>
    <w:p w14:paraId="46FA66EC" w14:textId="77777777" w:rsidR="000229B4" w:rsidRDefault="000229B4">
      <w:pPr>
        <w:sectPr w:rsidR="000229B4" w:rsidSect="00BC2F30">
          <w:footerReference w:type="default" r:id="rId260"/>
          <w:footnotePr>
            <w:numRestart w:val="eachSect"/>
          </w:footnotePr>
          <w:type w:val="nextColumn"/>
          <w:pgSz w:w="10080" w:h="15840" w:code="1"/>
          <w:pgMar w:top="1008" w:right="360" w:bottom="1008" w:left="360" w:header="504" w:footer="504" w:gutter="0"/>
          <w:pgNumType w:start="1"/>
          <w:cols w:space="720"/>
        </w:sectPr>
      </w:pPr>
    </w:p>
    <w:p w14:paraId="0F4B3671" w14:textId="77777777" w:rsidR="000229B4" w:rsidRDefault="000229B4">
      <w:pPr>
        <w:pStyle w:val="Heading1"/>
      </w:pPr>
      <w:bookmarkStart w:id="194" w:name="HOnoReliableMsgs"/>
      <w:r>
        <w:t>26.  Paper: Reliable Messages</w:t>
      </w:r>
      <w:bookmarkEnd w:id="194"/>
    </w:p>
    <w:p w14:paraId="53744432" w14:textId="77777777" w:rsidR="000229B4" w:rsidRDefault="000229B4">
      <w:pPr>
        <w:pStyle w:val="cont"/>
      </w:pPr>
      <w:r>
        <w:t xml:space="preserve">The attached paper on reliable messages is Chapter 10 from the book </w:t>
      </w:r>
      <w:r>
        <w:rPr>
          <w:rStyle w:val="refTitle"/>
        </w:rPr>
        <w:t>Distributed Systems: Arch</w:t>
      </w:r>
      <w:r>
        <w:rPr>
          <w:rStyle w:val="refTitle"/>
        </w:rPr>
        <w:t>i</w:t>
      </w:r>
      <w:r>
        <w:rPr>
          <w:rStyle w:val="refTitle"/>
        </w:rPr>
        <w:t>tecture and Implementation</w:t>
      </w:r>
      <w:r>
        <w:t>, edited by Sape Mullender, Addison-Wesley, 1993. It contains a careful and complete treatment of protocols for ensuring that a message is delivered at most once, and that if there are no serious failures it is delivered exactly once and its delivery is pro</w:t>
      </w:r>
      <w:r>
        <w:t>p</w:t>
      </w:r>
      <w:r>
        <w:t>erly acknowledged.</w:t>
      </w:r>
    </w:p>
    <w:p w14:paraId="2E692661" w14:textId="77777777" w:rsidR="000229B4" w:rsidRDefault="000229B4">
      <w:pPr>
        <w:pageBreakBefore/>
      </w:pPr>
      <w:r>
        <w:t>.</w:t>
      </w:r>
    </w:p>
    <w:p w14:paraId="12F22684" w14:textId="77777777" w:rsidR="000229B4" w:rsidRDefault="000229B4">
      <w:pPr>
        <w:sectPr w:rsidR="000229B4" w:rsidSect="00BC2F30">
          <w:footerReference w:type="default" r:id="rId261"/>
          <w:footnotePr>
            <w:numRestart w:val="eachSect"/>
          </w:footnotePr>
          <w:type w:val="nextColumn"/>
          <w:pgSz w:w="10080" w:h="15840" w:code="1"/>
          <w:pgMar w:top="1008" w:right="360" w:bottom="1008" w:left="360" w:header="504" w:footer="504" w:gutter="0"/>
          <w:pgNumType w:start="1"/>
          <w:cols w:space="720"/>
        </w:sectPr>
      </w:pPr>
    </w:p>
    <w:p w14:paraId="6EBC502B" w14:textId="77777777" w:rsidR="000229B4" w:rsidRDefault="000229B4">
      <w:pPr>
        <w:pStyle w:val="Heading1"/>
      </w:pPr>
      <w:bookmarkStart w:id="195" w:name="HOnoDistTr"/>
      <w:r>
        <w:t>27.  Distributed Transactions</w:t>
      </w:r>
      <w:bookmarkEnd w:id="195"/>
    </w:p>
    <w:p w14:paraId="495C86FE" w14:textId="77777777" w:rsidR="000229B4" w:rsidRDefault="000229B4">
      <w:r>
        <w:t>In this handout we study the problem of doing a transaction (that is, an atomic action) that i</w:t>
      </w:r>
      <w:r>
        <w:t>n</w:t>
      </w:r>
      <w:r>
        <w:t>volves actions at several different transaction syste</w:t>
      </w:r>
      <w:r w:rsidR="00195B98">
        <w:t xml:space="preserve">ms, which we call the </w:t>
      </w:r>
      <w:r w:rsidR="00195B98">
        <w:rPr>
          <w:i/>
        </w:rPr>
        <w:t>resource managers</w:t>
      </w:r>
      <w:r w:rsidR="00195B98">
        <w:t xml:space="preserve"> or RMs.</w:t>
      </w:r>
      <w:r>
        <w:t xml:space="preserve"> The most obvious application is “distributed transactions”: separate databases running on diffe</w:t>
      </w:r>
      <w:r>
        <w:t>r</w:t>
      </w:r>
      <w:r>
        <w:t>ent computers. For example, we might want to transfer money from an account at Citibank to an a</w:t>
      </w:r>
      <w:r>
        <w:t>c</w:t>
      </w:r>
      <w:r>
        <w:t>count at Wells Fargo. Each bank runs its own transaction system, but we still want the entire transfer to be atomic. More generally, however, it is good to be able to build up a system recursively out of smaller parts, rather than designing the whole thing as a single unit. The di</w:t>
      </w:r>
      <w:r>
        <w:t>f</w:t>
      </w:r>
      <w:r>
        <w:t>ferent parts can have different code, and the big system can be built even though it wasn’t thought of when the smaller ones were designed.</w:t>
      </w:r>
      <w:r w:rsidR="00195B98">
        <w:t xml:space="preserve"> For example, we might want to run a transa</w:t>
      </w:r>
      <w:r w:rsidR="00195B98">
        <w:t>c</w:t>
      </w:r>
      <w:r w:rsidR="00195B98">
        <w:t>tion that u</w:t>
      </w:r>
      <w:r w:rsidR="00195B98">
        <w:t>p</w:t>
      </w:r>
      <w:r w:rsidR="00195B98">
        <w:t>dates some data in a database system and some other data in a file system.</w:t>
      </w:r>
    </w:p>
    <w:p w14:paraId="7DB3A466" w14:textId="77777777" w:rsidR="000229B4" w:rsidRDefault="000229B4">
      <w:pPr>
        <w:pStyle w:val="Heading2"/>
      </w:pPr>
      <w:r>
        <w:t>Specs</w:t>
      </w:r>
    </w:p>
    <w:p w14:paraId="6FB6CCFF" w14:textId="77777777" w:rsidR="000229B4" w:rsidRDefault="000229B4">
      <w:r>
        <w:t xml:space="preserve">We have to solve two problems: composing the separate </w:t>
      </w:r>
      <w:r w:rsidR="00195B98">
        <w:t>RM</w:t>
      </w:r>
      <w:r>
        <w:t xml:space="preserve">s so that they can do a joint action atomically, and dealing with partial failures. Composition doesn’t require any changes in the spec of the </w:t>
      </w:r>
      <w:r w:rsidR="00195B98">
        <w:t>RM</w:t>
      </w:r>
      <w:r>
        <w:t xml:space="preserve">s; two </w:t>
      </w:r>
      <w:r w:rsidR="00195B98">
        <w:t>RM</w:t>
      </w:r>
      <w:r>
        <w:t xml:space="preserve">s that implement the </w:t>
      </w:r>
      <w:r>
        <w:rPr>
          <w:rStyle w:val="code"/>
        </w:rPr>
        <w:t>SequentialTr</w:t>
      </w:r>
      <w:r>
        <w:t xml:space="preserve"> spec in handout 19 can jointly commit a transaction if some third agent keeps track of the transaction and tells them both to commit. Partial failures do require changes in the </w:t>
      </w:r>
      <w:r w:rsidR="00195B98">
        <w:t>resource manager</w:t>
      </w:r>
      <w:r>
        <w:t xml:space="preserve"> spec. In addition, they r</w:t>
      </w:r>
      <w:r>
        <w:t>e</w:t>
      </w:r>
      <w:r>
        <w:t>quire, or at least strongly suggest, changes in the cl</w:t>
      </w:r>
      <w:r>
        <w:t>i</w:t>
      </w:r>
      <w:r>
        <w:t>ent spec. We consider the latter first.</w:t>
      </w:r>
    </w:p>
    <w:p w14:paraId="52E33ADC" w14:textId="77777777" w:rsidR="000229B4" w:rsidRDefault="000229B4">
      <w:pPr>
        <w:pStyle w:val="Heading3"/>
      </w:pPr>
      <w:r>
        <w:t>The client spec</w:t>
      </w:r>
    </w:p>
    <w:p w14:paraId="7255FD3C" w14:textId="77777777" w:rsidR="000229B4" w:rsidRDefault="000229B4">
      <w:r>
        <w:t xml:space="preserve">In the code we have in mind, the client may be invoking </w:t>
      </w:r>
      <w:r>
        <w:rPr>
          <w:rStyle w:val="code"/>
        </w:rPr>
        <w:t>Do</w:t>
      </w:r>
      <w:r>
        <w:t xml:space="preserve"> actions at several </w:t>
      </w:r>
      <w:r w:rsidR="00195B98">
        <w:t>RM</w:t>
      </w:r>
      <w:r>
        <w:t>s. If one of them fails, the transaction will eventually abort rather than committing. In the meantime, ho</w:t>
      </w:r>
      <w:r>
        <w:t>w</w:t>
      </w:r>
      <w:r>
        <w:t xml:space="preserve">ever, the client may be able to complete </w:t>
      </w:r>
      <w:r>
        <w:rPr>
          <w:rStyle w:val="code"/>
        </w:rPr>
        <w:t>Do</w:t>
      </w:r>
      <w:r>
        <w:t xml:space="preserve"> actions at other </w:t>
      </w:r>
      <w:r w:rsidR="00195B98">
        <w:t>RM</w:t>
      </w:r>
      <w:r>
        <w:t xml:space="preserve">s, since we don’t want each </w:t>
      </w:r>
      <w:r w:rsidR="00195B98">
        <w:t>RM</w:t>
      </w:r>
      <w:r>
        <w:t xml:space="preserve"> to have to verify that no other </w:t>
      </w:r>
      <w:r w:rsidR="00195B98">
        <w:t>RM</w:t>
      </w:r>
      <w:r>
        <w:t xml:space="preserve"> has failed before performing a </w:t>
      </w:r>
      <w:r>
        <w:rPr>
          <w:rStyle w:val="code"/>
        </w:rPr>
        <w:t>Do</w:t>
      </w:r>
      <w:r>
        <w:t xml:space="preserve">. In fact, the client may itself be running on several machines, and may be invoking several </w:t>
      </w:r>
      <w:r>
        <w:rPr>
          <w:rStyle w:val="code"/>
        </w:rPr>
        <w:t>Do</w:t>
      </w:r>
      <w:r>
        <w:t xml:space="preserve">’s concurrently. So the spec should say that the transaction can’t commit after a failure, and can abort any time after a failure, but need not abort until the client tries to commit. Furthermore, after a failure some </w:t>
      </w:r>
      <w:r>
        <w:rPr>
          <w:rStyle w:val="code"/>
        </w:rPr>
        <w:t>Do</w:t>
      </w:r>
      <w:r>
        <w:t xml:space="preserve"> actions may report </w:t>
      </w:r>
      <w:r>
        <w:rPr>
          <w:rStyle w:val="code"/>
        </w:rPr>
        <w:t>crashed</w:t>
      </w:r>
      <w:r>
        <w:t>, and others, including some later ones, may succeed.</w:t>
      </w:r>
    </w:p>
    <w:p w14:paraId="67E0D58A" w14:textId="77777777" w:rsidR="000229B4" w:rsidRDefault="000229B4">
      <w:r>
        <w:t xml:space="preserve">We express this by adding another value </w:t>
      </w:r>
      <w:r>
        <w:rPr>
          <w:rStyle w:val="code"/>
        </w:rPr>
        <w:t>fail</w:t>
      </w:r>
      <w:r w:rsidR="00925530">
        <w:rPr>
          <w:rStyle w:val="code"/>
        </w:rPr>
        <w:t>ing</w:t>
      </w:r>
      <w:r>
        <w:t xml:space="preserve"> to the phase. A crash sets the phase to </w:t>
      </w:r>
      <w:r>
        <w:rPr>
          <w:rStyle w:val="code"/>
        </w:rPr>
        <w:t>fail</w:t>
      </w:r>
      <w:r w:rsidR="001B67B6">
        <w:rPr>
          <w:rStyle w:val="code"/>
        </w:rPr>
        <w:t>ing</w:t>
      </w:r>
      <w:r>
        <w:t xml:space="preserve">, which enables an internal </w:t>
      </w:r>
      <w:r>
        <w:rPr>
          <w:rStyle w:val="code"/>
        </w:rPr>
        <w:t>CrashAbort</w:t>
      </w:r>
      <w:r>
        <w:t xml:space="preserve"> action that aborts the transaction. In the mea</w:t>
      </w:r>
      <w:r>
        <w:t>n</w:t>
      </w:r>
      <w:r>
        <w:t xml:space="preserve">time a </w:t>
      </w:r>
      <w:r>
        <w:rPr>
          <w:rStyle w:val="code"/>
        </w:rPr>
        <w:t>Do</w:t>
      </w:r>
      <w:r>
        <w:t xml:space="preserve"> can either succeed or raise </w:t>
      </w:r>
      <w:r>
        <w:rPr>
          <w:rStyle w:val="code"/>
        </w:rPr>
        <w:t>crashed</w:t>
      </w:r>
      <w:r>
        <w:t>.</w:t>
      </w:r>
    </w:p>
    <w:p w14:paraId="376CFAF5" w14:textId="77777777" w:rsidR="000229B4" w:rsidRDefault="005A5E02">
      <w:pPr>
        <w:pStyle w:val="modhead"/>
        <w:keepNext/>
      </w:pPr>
      <w:r>
        <w:t>CLASS</w:t>
      </w:r>
      <w:r w:rsidR="000229B4">
        <w:t xml:space="preserve"> DistSeqTr [</w:t>
      </w:r>
    </w:p>
    <w:p w14:paraId="6AE44B17" w14:textId="77777777" w:rsidR="000229B4" w:rsidRDefault="000229B4">
      <w:pPr>
        <w:pStyle w:val="decl"/>
        <w:keepNext/>
        <w:rPr>
          <w:rStyle w:val="code"/>
        </w:rPr>
      </w:pPr>
      <w:r>
        <w:rPr>
          <w:rStyle w:val="code"/>
        </w:rPr>
        <w:t>V,</w:t>
      </w:r>
      <w:r>
        <w:rPr>
          <w:rStyle w:val="code"/>
        </w:rPr>
        <w:tab/>
      </w:r>
      <w:r>
        <w:rPr>
          <w:rStyle w:val="code"/>
        </w:rPr>
        <w:tab/>
      </w:r>
      <w:r>
        <w:rPr>
          <w:rStyle w:val="code"/>
        </w:rPr>
        <w:tab/>
      </w:r>
      <w:r>
        <w:rPr>
          <w:rStyle w:val="m"/>
        </w:rPr>
        <w:t>% Value of an action</w:t>
      </w:r>
    </w:p>
    <w:p w14:paraId="53219323" w14:textId="77777777" w:rsidR="000229B4" w:rsidRDefault="000229B4">
      <w:pPr>
        <w:pStyle w:val="decl"/>
        <w:keepNext/>
        <w:rPr>
          <w:rStyle w:val="code"/>
        </w:rPr>
      </w:pPr>
      <w:r>
        <w:rPr>
          <w:rStyle w:val="code"/>
        </w:rPr>
        <w:t>S WITH { s0: ()-&gt;S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p>
    <w:p w14:paraId="4A168134" w14:textId="77777777" w:rsidR="000229B4" w:rsidRDefault="000229B4">
      <w:pPr>
        <w:pStyle w:val="decl"/>
        <w:keepNext/>
        <w:rPr>
          <w:rStyle w:val="code"/>
        </w:rPr>
      </w:pPr>
      <w:r>
        <w:rPr>
          <w:rStyle w:val="code"/>
        </w:rPr>
        <w:t>] EXPORT Begin, Do, Commit, Abort, Crash =</w:t>
      </w:r>
    </w:p>
    <w:p w14:paraId="5C677969" w14:textId="77777777" w:rsidR="000229B4" w:rsidRDefault="000229B4">
      <w:pPr>
        <w:pStyle w:val="declhead"/>
        <w:keepNext/>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08A9A2F7" w14:textId="77777777" w:rsidR="000229B4" w:rsidRDefault="000229B4">
      <w:pPr>
        <w:pStyle w:val="declhead"/>
        <w:keepNext/>
        <w:rPr>
          <w:rStyle w:val="code"/>
        </w:rPr>
      </w:pPr>
      <w:r>
        <w:rPr>
          <w:rStyle w:val="code"/>
        </w:rPr>
        <w:t>VAR</w:t>
      </w:r>
      <w:r>
        <w:rPr>
          <w:rStyle w:val="code"/>
        </w:rPr>
        <w:tab/>
        <w:t>ss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6EDD8DD5" w14:textId="77777777" w:rsidR="000229B4" w:rsidRDefault="000229B4">
      <w:pPr>
        <w:pStyle w:val="decl"/>
        <w:keepNext/>
        <w:rPr>
          <w:rStyle w:val="code"/>
        </w:rPr>
      </w:pPr>
      <w:r>
        <w:rPr>
          <w:rStyle w:val="code"/>
        </w:rPr>
        <w:t>vs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Volatile</w:t>
          </w:r>
        </w:smartTag>
        <w:r>
          <w:rPr>
            <w:rStyle w:val="m"/>
          </w:rPr>
          <w:t xml:space="preserve"> </w:t>
        </w:r>
        <w:smartTag w:uri="urn:schemas-microsoft-com:office:smarttags" w:element="PlaceType">
          <w:r>
            <w:rPr>
              <w:rStyle w:val="m"/>
            </w:rPr>
            <w:t>State</w:t>
          </w:r>
        </w:smartTag>
      </w:smartTag>
    </w:p>
    <w:p w14:paraId="449715BF" w14:textId="77777777" w:rsidR="000229B4" w:rsidRDefault="000229B4">
      <w:pPr>
        <w:pStyle w:val="decl"/>
        <w:rPr>
          <w:rStyle w:val="code"/>
        </w:rPr>
      </w:pPr>
      <w:r>
        <w:rPr>
          <w:rStyle w:val="code"/>
        </w:rPr>
        <w:t>ph</w:t>
      </w:r>
      <w:r>
        <w:rPr>
          <w:rStyle w:val="code"/>
        </w:rPr>
        <w:tab/>
        <w:t>: ENUM[idle, run</w:t>
      </w:r>
      <w:r w:rsidRPr="00776029">
        <w:rPr>
          <w:rStyle w:val="code"/>
          <w:bdr w:val="single" w:sz="4" w:space="0" w:color="auto"/>
        </w:rPr>
        <w:t>, fail</w:t>
      </w:r>
      <w:r w:rsidR="001B67B6">
        <w:rPr>
          <w:rStyle w:val="code"/>
          <w:bdr w:val="single" w:sz="4" w:space="0" w:color="auto"/>
        </w:rPr>
        <w:t>ing</w:t>
      </w:r>
      <w:r>
        <w:rPr>
          <w:rStyle w:val="code"/>
        </w:rPr>
        <w:t>] := idle</w:t>
      </w:r>
      <w:r>
        <w:rPr>
          <w:rStyle w:val="code"/>
        </w:rPr>
        <w:tab/>
      </w:r>
      <w:r>
        <w:rPr>
          <w:rStyle w:val="m"/>
        </w:rPr>
        <w:t>% PHase (volatile)</w:t>
      </w:r>
    </w:p>
    <w:p w14:paraId="732A137B" w14:textId="77777777" w:rsidR="000229B4" w:rsidRDefault="000229B4">
      <w:pPr>
        <w:pStyle w:val="routine"/>
        <w:keepNext/>
        <w:rPr>
          <w:rStyle w:val="code"/>
        </w:rPr>
      </w:pPr>
      <w:r>
        <w:rPr>
          <w:rStyle w:val="code"/>
        </w:rPr>
        <w:t>APROC Begin() = &lt;&lt; Abort(); ph := run &gt;&gt;</w:t>
      </w:r>
      <w:r>
        <w:rPr>
          <w:rStyle w:val="code"/>
        </w:rPr>
        <w:tab/>
      </w:r>
      <w:r>
        <w:rPr>
          <w:rStyle w:val="m"/>
        </w:rPr>
        <w:t>% aborts any current trans.</w:t>
      </w:r>
    </w:p>
    <w:p w14:paraId="303A4062" w14:textId="77777777" w:rsidR="000229B4" w:rsidRPr="001A7DB2" w:rsidRDefault="000229B4">
      <w:pPr>
        <w:pStyle w:val="routine"/>
        <w:keepNext/>
        <w:rPr>
          <w:rStyle w:val="m"/>
        </w:rPr>
      </w:pPr>
      <w:r>
        <w:rPr>
          <w:rStyle w:val="code"/>
        </w:rPr>
        <w:t>APROC D</w:t>
      </w:r>
      <w:r w:rsidR="001A7DB2">
        <w:rPr>
          <w:rStyle w:val="code"/>
        </w:rPr>
        <w:t>o(a) -&gt; V RAISES {crashed} = &lt;&lt;</w:t>
      </w:r>
      <w:r w:rsidR="001A7DB2">
        <w:rPr>
          <w:rStyle w:val="code"/>
        </w:rPr>
        <w:tab/>
      </w:r>
      <w:r w:rsidR="001A7DB2">
        <w:rPr>
          <w:rStyle w:val="m"/>
        </w:rPr>
        <w:t xml:space="preserve">% </w:t>
      </w:r>
      <w:r w:rsidR="001A7DB2" w:rsidRPr="00986CE0">
        <w:rPr>
          <w:rStyle w:val="m"/>
          <w:b/>
          <w:sz w:val="24"/>
        </w:rPr>
        <w:t>non-deterministic</w:t>
      </w:r>
      <w:r w:rsidR="001A7DB2" w:rsidRPr="00986CE0">
        <w:rPr>
          <w:rStyle w:val="m"/>
          <w:sz w:val="24"/>
        </w:rPr>
        <w:t xml:space="preserve"> </w:t>
      </w:r>
      <w:r w:rsidR="001A7DB2">
        <w:rPr>
          <w:rStyle w:val="m"/>
        </w:rPr>
        <w:t xml:space="preserve">if </w:t>
      </w:r>
      <w:r w:rsidR="001A7DB2">
        <w:t>failing</w:t>
      </w:r>
      <w:r w:rsidR="001A7DB2">
        <w:rPr>
          <w:rStyle w:val="m"/>
        </w:rPr>
        <w:t>!</w:t>
      </w:r>
    </w:p>
    <w:p w14:paraId="45C4BC41" w14:textId="5E7BA969" w:rsidR="000229B4" w:rsidRDefault="006E6F29">
      <w:pPr>
        <w:pStyle w:val="cmd1"/>
        <w:keepNext/>
        <w:rPr>
          <w:rStyle w:val="code"/>
        </w:rPr>
      </w:pPr>
      <w:r>
        <w:rPr>
          <w:lang w:bidi="ar-SA"/>
        </w:rPr>
        <mc:AlternateContent>
          <mc:Choice Requires="wps">
            <w:drawing>
              <wp:anchor distT="0" distB="0" distL="114300" distR="114300" simplePos="0" relativeHeight="251627520" behindDoc="0" locked="0" layoutInCell="1" allowOverlap="1" wp14:anchorId="1E5957BA" wp14:editId="2E286371">
                <wp:simplePos x="0" y="0"/>
                <wp:positionH relativeFrom="column">
                  <wp:posOffset>619125</wp:posOffset>
                </wp:positionH>
                <wp:positionV relativeFrom="paragraph">
                  <wp:posOffset>2540</wp:posOffset>
                </wp:positionV>
                <wp:extent cx="771525" cy="314325"/>
                <wp:effectExtent l="0" t="0" r="0" b="0"/>
                <wp:wrapNone/>
                <wp:docPr id="9"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89A42" id="Rectangle 777" o:spid="_x0000_s1026" style="position:absolute;margin-left:48.75pt;margin-top:.2pt;width:60.75pt;height:24.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" filled="f"/>
            </w:pict>
          </mc:Fallback>
        </mc:AlternateContent>
      </w:r>
      <w:r w:rsidR="000229B4">
        <w:rPr>
          <w:rStyle w:val="code"/>
        </w:rPr>
        <w:t>IF</w:t>
      </w:r>
      <w:r w:rsidR="000229B4">
        <w:rPr>
          <w:rStyle w:val="code"/>
        </w:rPr>
        <w:tab/>
        <w:t xml:space="preserve">ph # idle =&gt; VAR v | (v, vs) := a(vs); RET v </w:t>
      </w:r>
    </w:p>
    <w:p w14:paraId="2776DC7C" w14:textId="77777777" w:rsidR="000229B4" w:rsidRDefault="000229B4">
      <w:pPr>
        <w:pStyle w:val="cmd1"/>
        <w:keepNext/>
        <w:rPr>
          <w:rStyle w:val="code"/>
        </w:rPr>
      </w:pPr>
      <w:r>
        <w:rPr>
          <w:rStyle w:val="code"/>
        </w:rPr>
        <w:t>[]</w:t>
      </w:r>
      <w:r>
        <w:rPr>
          <w:rStyle w:val="code"/>
        </w:rPr>
        <w:tab/>
        <w:t xml:space="preserve">ph # run </w:t>
      </w:r>
      <w:r w:rsidR="00925530">
        <w:rPr>
          <w:rStyle w:val="code"/>
        </w:rPr>
        <w:t xml:space="preserve"> </w:t>
      </w:r>
      <w:r>
        <w:rPr>
          <w:rStyle w:val="code"/>
        </w:rPr>
        <w:t xml:space="preserve">=&gt; RAISE crashed </w:t>
      </w:r>
    </w:p>
    <w:p w14:paraId="15F556D8" w14:textId="77777777" w:rsidR="000229B4" w:rsidRDefault="000229B4">
      <w:pPr>
        <w:pStyle w:val="cmd1"/>
        <w:keepNext/>
        <w:rPr>
          <w:rStyle w:val="code"/>
        </w:rPr>
      </w:pPr>
      <w:r>
        <w:rPr>
          <w:rStyle w:val="code"/>
        </w:rPr>
        <w:t>FI &gt;&gt;</w:t>
      </w:r>
      <w:r>
        <w:rPr>
          <w:rStyle w:val="code"/>
        </w:rPr>
        <w:tab/>
      </w:r>
    </w:p>
    <w:p w14:paraId="00114F20" w14:textId="77777777" w:rsidR="000229B4" w:rsidRDefault="000229B4">
      <w:pPr>
        <w:pStyle w:val="routine"/>
        <w:keepNext/>
        <w:rPr>
          <w:rStyle w:val="code"/>
        </w:rPr>
      </w:pPr>
      <w:r>
        <w:rPr>
          <w:rStyle w:val="code"/>
        </w:rPr>
        <w:t xml:space="preserve">APROC Commit() RAISES {crashed} = </w:t>
      </w:r>
    </w:p>
    <w:p w14:paraId="33152A02" w14:textId="77777777" w:rsidR="000229B4" w:rsidRDefault="000229B4">
      <w:pPr>
        <w:pStyle w:val="cmd1"/>
        <w:keepNext/>
        <w:rPr>
          <w:rStyle w:val="code"/>
        </w:rPr>
      </w:pPr>
      <w:r>
        <w:rPr>
          <w:rStyle w:val="code"/>
        </w:rPr>
        <w:t xml:space="preserve">&lt;&lt; IF ph = run =&gt; ss := vs; ph := idle [*] </w:t>
      </w:r>
      <w:r w:rsidRPr="00776029">
        <w:rPr>
          <w:rStyle w:val="code"/>
          <w:bdr w:val="single" w:sz="4" w:space="0" w:color="auto"/>
        </w:rPr>
        <w:t>Abort();</w:t>
      </w:r>
      <w:r>
        <w:rPr>
          <w:rStyle w:val="code"/>
        </w:rPr>
        <w:t xml:space="preserve"> RAISE crashed FI &gt;&gt;</w:t>
      </w:r>
    </w:p>
    <w:p w14:paraId="4DF96F16" w14:textId="77777777" w:rsidR="000229B4" w:rsidRDefault="000229B4">
      <w:pPr>
        <w:pStyle w:val="routine"/>
        <w:keepNext/>
        <w:rPr>
          <w:rStyle w:val="code"/>
        </w:rPr>
      </w:pPr>
      <w:r>
        <w:rPr>
          <w:rStyle w:val="code"/>
        </w:rPr>
        <w:t>PROC Abort () = &lt;&lt; vs := ss, ph := idle &gt;&gt;</w:t>
      </w:r>
      <w:r>
        <w:rPr>
          <w:rStyle w:val="code"/>
        </w:rPr>
        <w:tab/>
      </w:r>
    </w:p>
    <w:p w14:paraId="752776BB" w14:textId="77777777" w:rsidR="000229B4" w:rsidRDefault="000229B4">
      <w:pPr>
        <w:pStyle w:val="routine"/>
        <w:keepNext/>
        <w:spacing w:before="0"/>
        <w:rPr>
          <w:rStyle w:val="code"/>
        </w:rPr>
      </w:pPr>
      <w:r>
        <w:rPr>
          <w:rStyle w:val="code"/>
        </w:rPr>
        <w:t xml:space="preserve">PROC Crash () = &lt;&lt; ph := </w:t>
      </w:r>
      <w:r w:rsidRPr="00776029">
        <w:rPr>
          <w:rStyle w:val="code"/>
          <w:bdr w:val="single" w:sz="4" w:space="0" w:color="auto"/>
        </w:rPr>
        <w:t>fail</w:t>
      </w:r>
      <w:r w:rsidR="001B67B6">
        <w:rPr>
          <w:rStyle w:val="code"/>
          <w:bdr w:val="single" w:sz="4" w:space="0" w:color="auto"/>
        </w:rPr>
        <w:t>ing</w:t>
      </w:r>
      <w:r>
        <w:rPr>
          <w:rStyle w:val="code"/>
        </w:rPr>
        <w:t xml:space="preserve"> &gt;&gt;</w:t>
      </w:r>
      <w:r>
        <w:rPr>
          <w:rStyle w:val="code"/>
        </w:rPr>
        <w:tab/>
      </w:r>
    </w:p>
    <w:p w14:paraId="0602D8AD" w14:textId="77777777" w:rsidR="000229B4" w:rsidRPr="00776029" w:rsidRDefault="000229B4">
      <w:pPr>
        <w:pStyle w:val="routine"/>
        <w:keepNext/>
        <w:rPr>
          <w:rStyle w:val="code"/>
          <w:bdr w:val="single" w:sz="4" w:space="0" w:color="auto"/>
        </w:rPr>
      </w:pPr>
      <w:r w:rsidRPr="00776029">
        <w:rPr>
          <w:rStyle w:val="code"/>
          <w:bdr w:val="single" w:sz="4" w:space="0" w:color="auto"/>
        </w:rPr>
        <w:t>THREAD CrashAbort() = DO &lt;&lt; ph = fail</w:t>
      </w:r>
      <w:r w:rsidR="001B67B6">
        <w:rPr>
          <w:rStyle w:val="code"/>
          <w:bdr w:val="single" w:sz="4" w:space="0" w:color="auto"/>
        </w:rPr>
        <w:t>ing</w:t>
      </w:r>
      <w:r w:rsidRPr="00776029">
        <w:rPr>
          <w:rStyle w:val="code"/>
          <w:bdr w:val="single" w:sz="4" w:space="0" w:color="auto"/>
        </w:rPr>
        <w:t xml:space="preserve"> =&gt; Abort() &gt;&gt; OD</w:t>
      </w:r>
    </w:p>
    <w:p w14:paraId="363F1853" w14:textId="77777777" w:rsidR="000229B4" w:rsidRDefault="000229B4">
      <w:pPr>
        <w:pStyle w:val="modend"/>
      </w:pPr>
      <w:r>
        <w:rPr>
          <w:rStyle w:val="code"/>
        </w:rPr>
        <w:t>END DistSeqTr</w:t>
      </w:r>
    </w:p>
    <w:p w14:paraId="2D94F9D3" w14:textId="77777777" w:rsidR="000229B4" w:rsidRDefault="000229B4">
      <w:r>
        <w:t>In a real system</w:t>
      </w:r>
      <w:r w:rsidR="00541A76">
        <w:t xml:space="preserve"> </w:t>
      </w:r>
      <w:r>
        <w:rPr>
          <w:rStyle w:val="code"/>
        </w:rPr>
        <w:t>Begin</w:t>
      </w:r>
      <w:r>
        <w:t xml:space="preserve"> </w:t>
      </w:r>
      <w:r w:rsidR="005A5E02">
        <w:t xml:space="preserve">plays the role of </w:t>
      </w:r>
      <w:r w:rsidR="005A5E02">
        <w:rPr>
          <w:rStyle w:val="code"/>
        </w:rPr>
        <w:t>New</w:t>
      </w:r>
      <w:r w:rsidR="005A5E02">
        <w:t xml:space="preserve"> for this class; it </w:t>
      </w:r>
      <w:r>
        <w:t xml:space="preserve">starts a new transaction and returns its transaction identifier </w:t>
      </w:r>
      <w:r>
        <w:rPr>
          <w:rStyle w:val="code"/>
        </w:rPr>
        <w:t>t</w:t>
      </w:r>
      <w:r>
        <w:t>, which is an argument to every other routine. Transactions can commit or abort independently (subject to the constraints of concurrency control). We omit this compl</w:t>
      </w:r>
      <w:r>
        <w:t>i</w:t>
      </w:r>
      <w:r>
        <w:t>cation. Dealing with it requires re</w:t>
      </w:r>
      <w:r>
        <w:t>p</w:t>
      </w:r>
      <w:r>
        <w:t>resenting each transaction’s state change independently in the spec</w:t>
      </w:r>
      <w:r w:rsidR="00925530">
        <w:t xml:space="preserve">, rather than just letting them all update </w:t>
      </w:r>
      <w:r w:rsidR="00925530">
        <w:rPr>
          <w:rStyle w:val="code"/>
        </w:rPr>
        <w:t>vs</w:t>
      </w:r>
      <w:r>
        <w:t>. If the concurrency spec is ‘any can commit’,</w:t>
      </w:r>
      <w:r w:rsidR="00925530">
        <w:t xml:space="preserve"> for example,</w:t>
      </w:r>
      <w:r>
        <w:t xml:space="preserve"> </w:t>
      </w:r>
      <w:r>
        <w:rPr>
          <w:rStyle w:val="code"/>
        </w:rPr>
        <w:t>Do(t)</w:t>
      </w:r>
      <w:r>
        <w:t xml:space="preserve"> sees </w:t>
      </w:r>
      <w:r>
        <w:rPr>
          <w:rStyle w:val="code"/>
        </w:rPr>
        <w:t>vs = ss + actions(t)</w:t>
      </w:r>
      <w:r>
        <w:t xml:space="preserve">, and </w:t>
      </w:r>
      <w:r>
        <w:rPr>
          <w:rStyle w:val="code"/>
        </w:rPr>
        <w:t>Commit(t)</w:t>
      </w:r>
      <w:r>
        <w:t xml:space="preserve"> does </w:t>
      </w:r>
      <w:r>
        <w:rPr>
          <w:rStyle w:val="code"/>
        </w:rPr>
        <w:t>ss := ss + actions(t)</w:t>
      </w:r>
      <w:r>
        <w:t>.</w:t>
      </w:r>
    </w:p>
    <w:p w14:paraId="4740ED0B" w14:textId="77777777" w:rsidR="000229B4" w:rsidRDefault="000229B4">
      <w:pPr>
        <w:pStyle w:val="Heading3"/>
      </w:pPr>
      <w:r>
        <w:t>Partial failures</w:t>
      </w:r>
    </w:p>
    <w:p w14:paraId="20D28D39" w14:textId="77777777" w:rsidR="000229B4" w:rsidRDefault="000229B4">
      <w:r>
        <w:t xml:space="preserve">When several </w:t>
      </w:r>
      <w:r w:rsidR="00195B98">
        <w:t>RM</w:t>
      </w:r>
      <w:r>
        <w:t xml:space="preserve">s are involved in a transaction, they must agree about whether the transaction commits. Thus each transaction commit requires consensus among the </w:t>
      </w:r>
      <w:r w:rsidR="00195B98">
        <w:t>RM</w:t>
      </w:r>
      <w:r>
        <w:t>s.</w:t>
      </w:r>
    </w:p>
    <w:p w14:paraId="48808F76" w14:textId="77777777" w:rsidR="000229B4" w:rsidRDefault="000229B4">
      <w:r>
        <w:t>The code that implements transactions usually keeps the state of a transaction in volatile storage, and only guarantees to make it stable at commit time. This is important for efficiency, since st</w:t>
      </w:r>
      <w:r>
        <w:t>a</w:t>
      </w:r>
      <w:r>
        <w:t xml:space="preserve">ble storage writes are expensive. To do this with several </w:t>
      </w:r>
      <w:r w:rsidR="00195B98">
        <w:t>RM</w:t>
      </w:r>
      <w:r>
        <w:t xml:space="preserve">s requires a </w:t>
      </w:r>
      <w:r w:rsidR="00195B98">
        <w:t>RM</w:t>
      </w:r>
      <w:r>
        <w:t xml:space="preserve"> action to make a transaction’s state stable without committing it; this action is traditionally called </w:t>
      </w:r>
      <w:r>
        <w:rPr>
          <w:rStyle w:val="code"/>
        </w:rPr>
        <w:t>Prepare</w:t>
      </w:r>
      <w:r>
        <w:t xml:space="preserve">. We can invoke </w:t>
      </w:r>
      <w:r>
        <w:rPr>
          <w:rStyle w:val="code"/>
        </w:rPr>
        <w:t>Prepare</w:t>
      </w:r>
      <w:r>
        <w:t xml:space="preserve"> on each </w:t>
      </w:r>
      <w:r w:rsidR="00195B98">
        <w:t>RM</w:t>
      </w:r>
      <w:r>
        <w:t>, and if they all succeed, we can commit the transaction. Wit</w:t>
      </w:r>
      <w:r>
        <w:t>h</w:t>
      </w:r>
      <w:r>
        <w:t xml:space="preserve">out </w:t>
      </w:r>
      <w:r>
        <w:rPr>
          <w:rStyle w:val="code"/>
        </w:rPr>
        <w:t>Prepare</w:t>
      </w:r>
      <w:r>
        <w:t xml:space="preserve"> we might commit the transaction, only to learn that some </w:t>
      </w:r>
      <w:r w:rsidR="00195B98">
        <w:t>RM</w:t>
      </w:r>
      <w:r>
        <w:t xml:space="preserve"> has failed and lost the transaction state. </w:t>
      </w:r>
    </w:p>
    <w:p w14:paraId="070C6DD9" w14:textId="77777777" w:rsidR="000229B4" w:rsidRDefault="006E70FE">
      <w:r>
        <w:rPr>
          <w:rStyle w:val="code"/>
        </w:rPr>
        <w:t>Prepare</w:t>
      </w:r>
      <w:r>
        <w:t xml:space="preserve"> is a formalization of the so-called write-ahead logging in the</w:t>
      </w:r>
      <w:r w:rsidR="000229B4">
        <w:t xml:space="preserve"> old </w:t>
      </w:r>
      <w:r w:rsidR="000229B4">
        <w:rPr>
          <w:rStyle w:val="code"/>
        </w:rPr>
        <w:t>LogRecovery</w:t>
      </w:r>
      <w:r w:rsidR="000229B4">
        <w:t xml:space="preserve"> or </w:t>
      </w:r>
      <w:r w:rsidR="000229B4">
        <w:rPr>
          <w:rStyle w:val="code"/>
        </w:rPr>
        <w:t>LogAndCache</w:t>
      </w:r>
      <w:r w:rsidR="000229B4">
        <w:t xml:space="preserve"> code in handout 19</w:t>
      </w:r>
      <w:r>
        <w:t>. This code</w:t>
      </w:r>
      <w:r w:rsidR="000229B4">
        <w:t xml:space="preserve"> does a </w:t>
      </w:r>
      <w:r w:rsidR="000229B4">
        <w:rPr>
          <w:rStyle w:val="code"/>
        </w:rPr>
        <w:t>Prepare</w:t>
      </w:r>
      <w:r w:rsidR="000229B4">
        <w:t xml:space="preserve"> implicitly, by forcing the log to st</w:t>
      </w:r>
      <w:r w:rsidR="000229B4">
        <w:t>a</w:t>
      </w:r>
      <w:r w:rsidR="000229B4">
        <w:t xml:space="preserve">ble storage before writing the commit record. It doesn’t need a separate </w:t>
      </w:r>
      <w:r w:rsidR="000229B4">
        <w:rPr>
          <w:rStyle w:val="code"/>
        </w:rPr>
        <w:t>Prepare</w:t>
      </w:r>
      <w:r w:rsidR="000229B4">
        <w:t xml:space="preserve"> action because it has direct and exclusive access to the state, so that the sequential flow of </w:t>
      </w:r>
      <w:r w:rsidR="007E1AD1">
        <w:t xml:space="preserve">control in </w:t>
      </w:r>
      <w:r w:rsidR="000229B4">
        <w:rPr>
          <w:rStyle w:val="code"/>
        </w:rPr>
        <w:t>Commit</w:t>
      </w:r>
      <w:r w:rsidR="000229B4">
        <w:t xml:space="preserve"> e</w:t>
      </w:r>
      <w:r w:rsidR="000229B4">
        <w:t>n</w:t>
      </w:r>
      <w:r w:rsidR="000229B4">
        <w:t xml:space="preserve">sures that the state is stable before the transaction commits. For the same reason, it doesn’t need separate actions to clean up the stable state; the sequential flow of </w:t>
      </w:r>
      <w:r w:rsidR="000229B4">
        <w:rPr>
          <w:rStyle w:val="code"/>
        </w:rPr>
        <w:t>Commit</w:t>
      </w:r>
      <w:r w:rsidR="000229B4">
        <w:t xml:space="preserve"> and </w:t>
      </w:r>
      <w:r w:rsidR="000229B4">
        <w:rPr>
          <w:rStyle w:val="code"/>
        </w:rPr>
        <w:t>Crash</w:t>
      </w:r>
      <w:r w:rsidR="000229B4">
        <w:t xml:space="preserve"> takes care of everything.</w:t>
      </w:r>
    </w:p>
    <w:p w14:paraId="02DED85B" w14:textId="77777777" w:rsidR="000229B4" w:rsidRDefault="000229B4">
      <w:r>
        <w:t xml:space="preserve">Once a </w:t>
      </w:r>
      <w:r w:rsidR="00195B98">
        <w:t>RM</w:t>
      </w:r>
      <w:r>
        <w:t xml:space="preserve"> is prepared, it must maintain the transaction state until it finds out whether the tran</w:t>
      </w:r>
      <w:r>
        <w:t>s</w:t>
      </w:r>
      <w:r>
        <w:t>action committed or aborted. We study a design in which a separate ‘coordinator’ module is r</w:t>
      </w:r>
      <w:r>
        <w:t>e</w:t>
      </w:r>
      <w:r>
        <w:t xml:space="preserve">sponsible for keeping track of all the </w:t>
      </w:r>
      <w:r w:rsidR="00195B98">
        <w:t>RM</w:t>
      </w:r>
      <w:r>
        <w:t xml:space="preserve">s and telling them to commit or abort. Real systems sometimes allow the </w:t>
      </w:r>
      <w:r w:rsidR="00195B98">
        <w:t>RM</w:t>
      </w:r>
      <w:r>
        <w:t>s to query the coordinator</w:t>
      </w:r>
      <w:r w:rsidR="00261EE3">
        <w:t xml:space="preserve"> instead of, or in addition to, being told what to do</w:t>
      </w:r>
      <w:r>
        <w:t>, but we omit this m</w:t>
      </w:r>
      <w:r>
        <w:t>i</w:t>
      </w:r>
      <w:r>
        <w:t>nor variation.</w:t>
      </w:r>
    </w:p>
    <w:p w14:paraId="3A1EC937" w14:textId="77777777" w:rsidR="000229B4" w:rsidRDefault="000229B4">
      <w:r>
        <w:t xml:space="preserve">We </w:t>
      </w:r>
      <w:r w:rsidR="00261EE3">
        <w:t xml:space="preserve">first </w:t>
      </w:r>
      <w:r>
        <w:t xml:space="preserve">give the spec for a </w:t>
      </w:r>
      <w:r w:rsidR="00195B98">
        <w:t>RM</w:t>
      </w:r>
      <w:r w:rsidR="008F23FB">
        <w:t xml:space="preserve"> (not including the coordinator)</w:t>
      </w:r>
      <w:r>
        <w:t xml:space="preserve">. Since we want to be able to compose </w:t>
      </w:r>
      <w:r w:rsidR="00195B98">
        <w:t>RM</w:t>
      </w:r>
      <w:r>
        <w:t>s repeatedly, we give it as a modification</w:t>
      </w:r>
      <w:r w:rsidR="009D51E2">
        <w:t xml:space="preserve"> (</w:t>
      </w:r>
      <w:r w:rsidR="009D51E2" w:rsidRPr="009D51E2">
        <w:rPr>
          <w:i/>
        </w:rPr>
        <w:t>not</w:t>
      </w:r>
      <w:r w:rsidR="009D51E2">
        <w:t xml:space="preserve"> an implementation)</w:t>
      </w:r>
      <w:r>
        <w:t xml:space="preserve"> of the </w:t>
      </w:r>
      <w:r>
        <w:rPr>
          <w:rStyle w:val="code"/>
        </w:rPr>
        <w:t>DistSeqTr</w:t>
      </w:r>
      <w:r>
        <w:t xml:space="preserve"> client spec</w:t>
      </w:r>
      <w:r w:rsidR="004F2826">
        <w:t>; this spec is intended to be called by the coordinator, not by the client (though, as we shall see, some of the procedures can be called directly by the client as an optimization)</w:t>
      </w:r>
      <w:r>
        <w:t>. The change</w:t>
      </w:r>
      <w:r w:rsidR="004F2826">
        <w:t xml:space="preserve"> from </w:t>
      </w:r>
      <w:r w:rsidR="004F2826">
        <w:rPr>
          <w:rStyle w:val="code"/>
        </w:rPr>
        <w:t>DistSeqTr</w:t>
      </w:r>
      <w:r>
        <w:t xml:space="preserve"> is the add</w:t>
      </w:r>
      <w:r>
        <w:t>i</w:t>
      </w:r>
      <w:r>
        <w:t xml:space="preserve">tion of the stable ‘prepared state’ </w:t>
      </w:r>
      <w:r>
        <w:rPr>
          <w:rStyle w:val="code"/>
        </w:rPr>
        <w:t>ps</w:t>
      </w:r>
      <w:r>
        <w:t xml:space="preserve">, and a separate </w:t>
      </w:r>
      <w:r>
        <w:rPr>
          <w:rStyle w:val="code"/>
        </w:rPr>
        <w:t>Prepare</w:t>
      </w:r>
      <w:r>
        <w:t xml:space="preserve"> action between the last </w:t>
      </w:r>
      <w:r>
        <w:rPr>
          <w:rStyle w:val="code"/>
        </w:rPr>
        <w:t>Do</w:t>
      </w:r>
      <w:r>
        <w:t xml:space="preserve"> and </w:t>
      </w:r>
      <w:r>
        <w:rPr>
          <w:rStyle w:val="code"/>
        </w:rPr>
        <w:t>Commit</w:t>
      </w:r>
      <w:r>
        <w:t xml:space="preserve">. A transaction is prepared if </w:t>
      </w:r>
      <w:r>
        <w:rPr>
          <w:rStyle w:val="code"/>
        </w:rPr>
        <w:t>ps # nil</w:t>
      </w:r>
      <w:r>
        <w:t xml:space="preserve">. Note that </w:t>
      </w:r>
      <w:r>
        <w:rPr>
          <w:rStyle w:val="code"/>
        </w:rPr>
        <w:t>Crash</w:t>
      </w:r>
      <w:r>
        <w:t xml:space="preserve"> has no effect on a pr</w:t>
      </w:r>
      <w:r>
        <w:t>e</w:t>
      </w:r>
      <w:r>
        <w:t xml:space="preserve">pared transaction. </w:t>
      </w:r>
      <w:r>
        <w:rPr>
          <w:rStyle w:val="code"/>
        </w:rPr>
        <w:t>Abort</w:t>
      </w:r>
      <w:r>
        <w:t xml:space="preserve"> works on any transaction, prepared or not.</w:t>
      </w:r>
    </w:p>
    <w:p w14:paraId="4A1A18A0" w14:textId="77777777" w:rsidR="00E00DEE" w:rsidRPr="00E00DEE" w:rsidRDefault="00E00DEE" w:rsidP="00E00DEE">
      <w:pPr>
        <w:pStyle w:val="routine"/>
        <w:rPr>
          <w:rStyle w:val="m"/>
        </w:rPr>
      </w:pPr>
      <w:r w:rsidRPr="00E00DEE">
        <w:rPr>
          <w:rStyle w:val="code"/>
        </w:rPr>
        <w:t>TYPE</w:t>
      </w:r>
      <w:r>
        <w:rPr>
          <w:rStyle w:val="code"/>
        </w:rPr>
        <w:t xml:space="preserve"> T = (Coord + Null)</w:t>
      </w:r>
      <w:r>
        <w:rPr>
          <w:rStyle w:val="code"/>
        </w:rPr>
        <w:tab/>
      </w:r>
      <w:r>
        <w:rPr>
          <w:rStyle w:val="m"/>
        </w:rPr>
        <w:t>% Transaction id</w:t>
      </w:r>
      <w:r w:rsidR="00986CE0">
        <w:rPr>
          <w:rStyle w:val="m"/>
        </w:rPr>
        <w:t xml:space="preserve">; see below for </w:t>
      </w:r>
      <w:r w:rsidR="00986CE0" w:rsidRPr="00986CE0">
        <w:rPr>
          <w:rStyle w:val="code"/>
        </w:rPr>
        <w:t>Coord</w:t>
      </w:r>
    </w:p>
    <w:p w14:paraId="662F9434" w14:textId="77777777" w:rsidR="000229B4" w:rsidRDefault="008C76B4">
      <w:pPr>
        <w:pStyle w:val="modhead"/>
        <w:keepNext/>
      </w:pPr>
      <w:r>
        <w:t>CLASS</w:t>
      </w:r>
      <w:r w:rsidR="000229B4">
        <w:t xml:space="preserve"> </w:t>
      </w:r>
      <w:r w:rsidR="000253E2">
        <w:t>RMTr</w:t>
      </w:r>
      <w:r w:rsidR="000229B4">
        <w:t xml:space="preserve"> [</w:t>
      </w:r>
    </w:p>
    <w:p w14:paraId="4A55862D" w14:textId="77777777" w:rsidR="000229B4" w:rsidRDefault="000229B4">
      <w:pPr>
        <w:pStyle w:val="decl"/>
        <w:rPr>
          <w:rStyle w:val="code"/>
        </w:rPr>
      </w:pPr>
      <w:r>
        <w:rPr>
          <w:rStyle w:val="code"/>
        </w:rPr>
        <w:t>V,</w:t>
      </w:r>
      <w:r>
        <w:rPr>
          <w:rStyle w:val="code"/>
        </w:rPr>
        <w:tab/>
      </w:r>
      <w:r>
        <w:rPr>
          <w:rStyle w:val="code"/>
        </w:rPr>
        <w:tab/>
      </w:r>
      <w:r>
        <w:rPr>
          <w:rStyle w:val="code"/>
        </w:rPr>
        <w:tab/>
      </w:r>
      <w:r>
        <w:rPr>
          <w:rStyle w:val="m"/>
        </w:rPr>
        <w:t>% Value of an action</w:t>
      </w:r>
    </w:p>
    <w:p w14:paraId="4E094CC8" w14:textId="77777777" w:rsidR="000229B4" w:rsidRDefault="000229B4">
      <w:pPr>
        <w:pStyle w:val="decl"/>
        <w:rPr>
          <w:rStyle w:val="code"/>
        </w:rPr>
      </w:pPr>
      <w:r>
        <w:rPr>
          <w:rStyle w:val="code"/>
        </w:rPr>
        <w:t>S WITH { s0: ()-&gt;S }</w:t>
      </w:r>
      <w:r w:rsidR="00DF6F90">
        <w:rPr>
          <w:rStyle w:val="code"/>
        </w:rPr>
        <w:t>,</w:t>
      </w:r>
      <w:r>
        <w:rPr>
          <w:rStyle w:val="code"/>
        </w:rPr>
        <w:tab/>
      </w:r>
      <w:r>
        <w:rPr>
          <w:rStyle w:val="m"/>
        </w:rPr>
        <w:t>% State</w:t>
      </w:r>
    </w:p>
    <w:p w14:paraId="55D365BA" w14:textId="77777777" w:rsidR="00DF6F90" w:rsidRDefault="00182607">
      <w:pPr>
        <w:pStyle w:val="decl"/>
        <w:rPr>
          <w:rStyle w:val="code"/>
        </w:rPr>
      </w:pPr>
      <w:r>
        <w:rPr>
          <w:rStyle w:val="code"/>
        </w:rPr>
        <w:t>RM</w:t>
      </w:r>
    </w:p>
    <w:p w14:paraId="29F27EF1" w14:textId="77777777" w:rsidR="000229B4" w:rsidRDefault="000229B4">
      <w:pPr>
        <w:pStyle w:val="decl"/>
        <w:rPr>
          <w:rStyle w:val="code"/>
        </w:rPr>
      </w:pPr>
      <w:r>
        <w:rPr>
          <w:rStyle w:val="code"/>
        </w:rPr>
        <w:t xml:space="preserve">] EXPORT Begin, Do, Commit, Abort, </w:t>
      </w:r>
      <w:r w:rsidRPr="00F71403">
        <w:rPr>
          <w:rStyle w:val="code"/>
          <w:bdr w:val="single" w:sz="4" w:space="0" w:color="auto"/>
        </w:rPr>
        <w:t>Prepare,</w:t>
      </w:r>
      <w:r>
        <w:rPr>
          <w:rStyle w:val="code"/>
        </w:rPr>
        <w:t xml:space="preserve"> Crash =</w:t>
      </w:r>
    </w:p>
    <w:p w14:paraId="56FCAC61" w14:textId="77777777" w:rsidR="000229B4" w:rsidRDefault="000229B4">
      <w:pPr>
        <w:pStyle w:val="declhead"/>
        <w:rPr>
          <w:rStyle w:val="code"/>
        </w:rPr>
      </w:pPr>
      <w:r>
        <w:rPr>
          <w:rStyle w:val="code"/>
        </w:rPr>
        <w:t>TYPE</w:t>
      </w:r>
      <w:r>
        <w:rPr>
          <w:rStyle w:val="code"/>
        </w:rPr>
        <w:tab/>
        <w:t>A</w:t>
      </w:r>
      <w:r>
        <w:rPr>
          <w:rStyle w:val="code"/>
        </w:rPr>
        <w:tab/>
        <w:t>=</w:t>
      </w:r>
      <w:r>
        <w:rPr>
          <w:rStyle w:val="code"/>
        </w:rPr>
        <w:tab/>
        <w:t>S-&gt;(V, S)</w:t>
      </w:r>
      <w:r>
        <w:rPr>
          <w:rStyle w:val="code"/>
        </w:rPr>
        <w:tab/>
      </w:r>
      <w:r>
        <w:rPr>
          <w:rStyle w:val="m"/>
        </w:rPr>
        <w:t>% Action</w:t>
      </w:r>
      <w:r>
        <w:rPr>
          <w:rStyle w:val="m"/>
        </w:rPr>
        <w:tab/>
      </w:r>
    </w:p>
    <w:p w14:paraId="366DF45C" w14:textId="77777777" w:rsidR="000229B4" w:rsidRDefault="000229B4">
      <w:pPr>
        <w:pStyle w:val="declhead"/>
        <w:rPr>
          <w:rStyle w:val="code"/>
        </w:rPr>
      </w:pPr>
      <w:r>
        <w:rPr>
          <w:rStyle w:val="code"/>
        </w:rPr>
        <w:t>VAR</w:t>
      </w:r>
      <w:r>
        <w:rPr>
          <w:rStyle w:val="code"/>
        </w:rPr>
        <w:tab/>
        <w:t>ss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Stable</w:t>
          </w:r>
        </w:smartTag>
        <w:r>
          <w:rPr>
            <w:rStyle w:val="m"/>
          </w:rPr>
          <w:t xml:space="preserve"> </w:t>
        </w:r>
        <w:smartTag w:uri="urn:schemas-microsoft-com:office:smarttags" w:element="PlaceType">
          <w:r>
            <w:rPr>
              <w:rStyle w:val="m"/>
            </w:rPr>
            <w:t>State</w:t>
          </w:r>
        </w:smartTag>
      </w:smartTag>
    </w:p>
    <w:p w14:paraId="33442F36" w14:textId="77777777" w:rsidR="000229B4" w:rsidRPr="00F71403" w:rsidRDefault="000229B4">
      <w:pPr>
        <w:pStyle w:val="decl"/>
        <w:rPr>
          <w:rStyle w:val="code"/>
          <w:bdr w:val="single" w:sz="4" w:space="0" w:color="auto"/>
        </w:rPr>
      </w:pPr>
      <w:r w:rsidRPr="00F71403">
        <w:rPr>
          <w:rStyle w:val="code"/>
          <w:bdr w:val="single" w:sz="4" w:space="0" w:color="auto"/>
        </w:rPr>
        <w:t>ps</w:t>
      </w:r>
      <w:r w:rsidRPr="00F71403">
        <w:rPr>
          <w:rStyle w:val="code"/>
          <w:bdr w:val="single" w:sz="4" w:space="0" w:color="auto"/>
        </w:rPr>
        <w:tab/>
        <w:t>:</w:t>
      </w:r>
      <w:r w:rsidRPr="00F71403">
        <w:rPr>
          <w:rStyle w:val="code"/>
          <w:bdr w:val="single" w:sz="4" w:space="0" w:color="auto"/>
        </w:rPr>
        <w:tab/>
        <w:t>(S + Null) := nil</w:t>
      </w:r>
      <w:r w:rsidRPr="00F71403">
        <w:rPr>
          <w:rStyle w:val="code"/>
          <w:bdr w:val="single" w:sz="4" w:space="0" w:color="auto"/>
        </w:rPr>
        <w:tab/>
      </w:r>
      <w:r w:rsidRPr="00F71403">
        <w:rPr>
          <w:rStyle w:val="m"/>
          <w:bdr w:val="single" w:sz="4" w:space="0" w:color="auto"/>
        </w:rPr>
        <w:t xml:space="preserve">% </w:t>
      </w:r>
      <w:smartTag w:uri="urn:schemas-microsoft-com:office:smarttags" w:element="place">
        <w:smartTag w:uri="urn:schemas-microsoft-com:office:smarttags" w:element="PlaceName">
          <w:r w:rsidRPr="00F71403">
            <w:rPr>
              <w:rStyle w:val="m"/>
              <w:bdr w:val="single" w:sz="4" w:space="0" w:color="auto"/>
            </w:rPr>
            <w:t>Prepared</w:t>
          </w:r>
        </w:smartTag>
        <w:r w:rsidRPr="00F71403">
          <w:rPr>
            <w:rStyle w:val="m"/>
            <w:bdr w:val="single" w:sz="4" w:space="0" w:color="auto"/>
          </w:rPr>
          <w:t xml:space="preserve"> </w:t>
        </w:r>
        <w:smartTag w:uri="urn:schemas-microsoft-com:office:smarttags" w:element="PlaceType">
          <w:r w:rsidRPr="00F71403">
            <w:rPr>
              <w:rStyle w:val="m"/>
              <w:bdr w:val="single" w:sz="4" w:space="0" w:color="auto"/>
            </w:rPr>
            <w:t>State</w:t>
          </w:r>
        </w:smartTag>
      </w:smartTag>
      <w:r w:rsidRPr="00F71403">
        <w:rPr>
          <w:rStyle w:val="m"/>
          <w:bdr w:val="single" w:sz="4" w:space="0" w:color="auto"/>
        </w:rPr>
        <w:t xml:space="preserve"> (stable)</w:t>
      </w:r>
    </w:p>
    <w:p w14:paraId="59D3F086" w14:textId="77777777" w:rsidR="000229B4" w:rsidRDefault="000229B4">
      <w:pPr>
        <w:pStyle w:val="decl"/>
        <w:rPr>
          <w:rStyle w:val="code"/>
        </w:rPr>
      </w:pPr>
      <w:r>
        <w:rPr>
          <w:rStyle w:val="code"/>
        </w:rPr>
        <w:t>vs</w:t>
      </w:r>
      <w:r>
        <w:rPr>
          <w:rStyle w:val="code"/>
        </w:rPr>
        <w:tab/>
        <w:t>:=</w:t>
      </w:r>
      <w:r>
        <w:rPr>
          <w:rStyle w:val="code"/>
        </w:rPr>
        <w:tab/>
        <w:t>S.s0()</w:t>
      </w:r>
      <w:r>
        <w:rPr>
          <w:rStyle w:val="code"/>
        </w:rPr>
        <w:tab/>
      </w:r>
      <w:r>
        <w:rPr>
          <w:rStyle w:val="m"/>
        </w:rPr>
        <w:t xml:space="preserve">% </w:t>
      </w:r>
      <w:smartTag w:uri="urn:schemas-microsoft-com:office:smarttags" w:element="place">
        <w:smartTag w:uri="urn:schemas-microsoft-com:office:smarttags" w:element="PlaceName">
          <w:r>
            <w:rPr>
              <w:rStyle w:val="m"/>
            </w:rPr>
            <w:t>Volatile</w:t>
          </w:r>
        </w:smartTag>
        <w:r>
          <w:rPr>
            <w:rStyle w:val="m"/>
          </w:rPr>
          <w:t xml:space="preserve"> </w:t>
        </w:r>
        <w:smartTag w:uri="urn:schemas-microsoft-com:office:smarttags" w:element="PlaceType">
          <w:r>
            <w:rPr>
              <w:rStyle w:val="m"/>
            </w:rPr>
            <w:t>State</w:t>
          </w:r>
        </w:smartTag>
      </w:smartTag>
    </w:p>
    <w:p w14:paraId="32BF3094" w14:textId="77777777" w:rsidR="000229B4" w:rsidRDefault="000229B4">
      <w:pPr>
        <w:pStyle w:val="decl"/>
        <w:rPr>
          <w:rStyle w:val="m"/>
        </w:rPr>
      </w:pPr>
      <w:r>
        <w:rPr>
          <w:rStyle w:val="code"/>
        </w:rPr>
        <w:t>ph</w:t>
      </w:r>
      <w:r>
        <w:rPr>
          <w:rStyle w:val="code"/>
        </w:rPr>
        <w:tab/>
        <w:t>: ENUM[idle, run, fail</w:t>
      </w:r>
      <w:r w:rsidR="007A4802">
        <w:rPr>
          <w:rStyle w:val="code"/>
        </w:rPr>
        <w:t>ing</w:t>
      </w:r>
      <w:r>
        <w:rPr>
          <w:rStyle w:val="code"/>
        </w:rPr>
        <w:t>] := idle</w:t>
      </w:r>
      <w:r>
        <w:rPr>
          <w:rStyle w:val="code"/>
        </w:rPr>
        <w:tab/>
      </w:r>
      <w:r>
        <w:rPr>
          <w:rStyle w:val="m"/>
        </w:rPr>
        <w:t>% PHase (volatile)</w:t>
      </w:r>
    </w:p>
    <w:p w14:paraId="6BB766D2" w14:textId="25A6D451" w:rsidR="00DF6F90" w:rsidRPr="008C76B4" w:rsidRDefault="006E6F29">
      <w:pPr>
        <w:pStyle w:val="decl"/>
        <w:rPr>
          <w:rStyle w:val="m"/>
        </w:rPr>
      </w:pPr>
      <w:r>
        <w:rPr>
          <w:lang w:bidi="ar-SA"/>
        </w:rPr>
        <mc:AlternateContent>
          <mc:Choice Requires="wps">
            <w:drawing>
              <wp:anchor distT="0" distB="0" distL="114300" distR="114300" simplePos="0" relativeHeight="251672576" behindDoc="0" locked="0" layoutInCell="1" allowOverlap="1" wp14:anchorId="648743C6" wp14:editId="3C550B7F">
                <wp:simplePos x="0" y="0"/>
                <wp:positionH relativeFrom="column">
                  <wp:posOffset>304800</wp:posOffset>
                </wp:positionH>
                <wp:positionV relativeFrom="paragraph">
                  <wp:posOffset>24765</wp:posOffset>
                </wp:positionV>
                <wp:extent cx="5417820" cy="301625"/>
                <wp:effectExtent l="0" t="0" r="0" b="0"/>
                <wp:wrapNone/>
                <wp:docPr id="8" name="Rectangl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7820" cy="301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EDC3F" id="Rectangle 779" o:spid="_x0000_s1026" style="position:absolute;margin-left:24pt;margin-top:1.95pt;width:426.6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" filled="f"/>
            </w:pict>
          </mc:Fallback>
        </mc:AlternateContent>
      </w:r>
      <w:r w:rsidR="00182607">
        <w:t>rm</w:t>
      </w:r>
      <w:r w:rsidR="00DF6F90">
        <w:tab/>
      </w:r>
      <w:r w:rsidR="00DF6F90">
        <w:tab/>
      </w:r>
      <w:r w:rsidR="00DF6F90">
        <w:tab/>
      </w:r>
      <w:r w:rsidR="00DF6F90">
        <w:rPr>
          <w:rStyle w:val="m"/>
        </w:rPr>
        <w:t xml:space="preserve">% </w:t>
      </w:r>
      <w:r w:rsidR="008C76B4">
        <w:rPr>
          <w:rStyle w:val="m"/>
        </w:rPr>
        <w:t xml:space="preserve">the </w:t>
      </w:r>
      <w:r w:rsidR="00182607">
        <w:rPr>
          <w:rStyle w:val="m"/>
        </w:rPr>
        <w:t>RM that contains</w:t>
      </w:r>
      <w:r w:rsidR="008C76B4">
        <w:rPr>
          <w:rStyle w:val="m"/>
        </w:rPr>
        <w:t xml:space="preserve"> </w:t>
      </w:r>
      <w:r w:rsidR="008C76B4">
        <w:rPr>
          <w:rStyle w:val="code"/>
        </w:rPr>
        <w:t>self</w:t>
      </w:r>
    </w:p>
    <w:p w14:paraId="75F063F2" w14:textId="77777777" w:rsidR="00460030" w:rsidRPr="008C76B4" w:rsidRDefault="00E00DEE">
      <w:pPr>
        <w:pStyle w:val="decl"/>
        <w:rPr>
          <w:rStyle w:val="m"/>
        </w:rPr>
      </w:pPr>
      <w:r>
        <w:t>t</w:t>
      </w:r>
      <w:r w:rsidR="00460030" w:rsidRPr="008C76B4">
        <w:tab/>
        <w:t>:=</w:t>
      </w:r>
      <w:r w:rsidR="00460030" w:rsidRPr="008C76B4">
        <w:tab/>
        <w:t>nil</w:t>
      </w:r>
      <w:r w:rsidR="00460030" w:rsidRPr="008C76B4">
        <w:tab/>
      </w:r>
      <w:r w:rsidR="00460030" w:rsidRPr="008C76B4">
        <w:rPr>
          <w:rStyle w:val="m"/>
        </w:rPr>
        <w:t xml:space="preserve">% </w:t>
      </w:r>
      <w:r w:rsidR="005A5E02">
        <w:rPr>
          <w:rStyle w:val="m"/>
        </w:rPr>
        <w:t xml:space="preserve">“transaction id”; </w:t>
      </w:r>
      <w:r w:rsidR="00460030" w:rsidRPr="008C76B4">
        <w:rPr>
          <w:rStyle w:val="m"/>
        </w:rPr>
        <w:t>just for invariants</w:t>
      </w:r>
    </w:p>
    <w:p w14:paraId="22373D37" w14:textId="77777777" w:rsidR="000229B4" w:rsidRDefault="000229B4">
      <w:pPr>
        <w:pStyle w:val="declhead"/>
        <w:rPr>
          <w:rStyle w:val="code"/>
        </w:rPr>
      </w:pPr>
      <w:r w:rsidRPr="00F71403">
        <w:rPr>
          <w:rStyle w:val="code"/>
          <w:bdr w:val="single" w:sz="4" w:space="0" w:color="auto"/>
        </w:rPr>
        <w:t>% INVARIANT ps # nil  ==&gt;  ph = idle</w:t>
      </w:r>
    </w:p>
    <w:p w14:paraId="3C343C06" w14:textId="77777777" w:rsidR="000229B4" w:rsidRDefault="000229B4">
      <w:pPr>
        <w:pStyle w:val="routine"/>
        <w:rPr>
          <w:rStyle w:val="code"/>
        </w:rPr>
      </w:pPr>
      <w:r>
        <w:rPr>
          <w:rStyle w:val="code"/>
        </w:rPr>
        <w:t>APROC Begin(</w:t>
      </w:r>
      <w:r w:rsidR="00E00DEE">
        <w:rPr>
          <w:rStyle w:val="code"/>
        </w:rPr>
        <w:t>t’</w:t>
      </w:r>
      <w:r>
        <w:rPr>
          <w:rStyle w:val="code"/>
        </w:rPr>
        <w:t>) = &lt;&lt; ph := run</w:t>
      </w:r>
      <w:r w:rsidR="00460030">
        <w:rPr>
          <w:rStyle w:val="code"/>
        </w:rPr>
        <w:t xml:space="preserve">; </w:t>
      </w:r>
      <w:r w:rsidR="00E00DEE">
        <w:rPr>
          <w:rStyle w:val="code"/>
        </w:rPr>
        <w:t>t</w:t>
      </w:r>
      <w:r w:rsidR="00460030">
        <w:rPr>
          <w:rStyle w:val="code"/>
        </w:rPr>
        <w:t xml:space="preserve"> := </w:t>
      </w:r>
      <w:r w:rsidR="00E00DEE">
        <w:rPr>
          <w:rStyle w:val="code"/>
        </w:rPr>
        <w:t>t’</w:t>
      </w:r>
      <w:r w:rsidR="00460030">
        <w:rPr>
          <w:rStyle w:val="code"/>
        </w:rPr>
        <w:t xml:space="preserve"> &gt;&gt;</w:t>
      </w:r>
    </w:p>
    <w:p w14:paraId="3AEF923D" w14:textId="77777777" w:rsidR="000229B4" w:rsidRPr="00977D41" w:rsidRDefault="000229B4">
      <w:pPr>
        <w:pStyle w:val="routine"/>
        <w:rPr>
          <w:rStyle w:val="m"/>
        </w:rPr>
      </w:pPr>
      <w:r>
        <w:rPr>
          <w:rStyle w:val="code"/>
        </w:rPr>
        <w:t xml:space="preserve">APROC Do(a) -&gt; V RAISES {crashed} = &lt;&lt; </w:t>
      </w:r>
      <w:r w:rsidR="00977D41">
        <w:rPr>
          <w:rStyle w:val="code"/>
        </w:rPr>
        <w:tab/>
      </w:r>
      <w:r w:rsidR="00977D41">
        <w:rPr>
          <w:rStyle w:val="m"/>
        </w:rPr>
        <w:t xml:space="preserve">% </w:t>
      </w:r>
      <w:r w:rsidR="00977D41" w:rsidRPr="00920133">
        <w:rPr>
          <w:rStyle w:val="m"/>
        </w:rPr>
        <w:t xml:space="preserve">non-deterministic if </w:t>
      </w:r>
      <w:r w:rsidR="00977D41" w:rsidRPr="00920133">
        <w:rPr>
          <w:rStyle w:val="code"/>
        </w:rPr>
        <w:t>ph=failing</w:t>
      </w:r>
    </w:p>
    <w:p w14:paraId="13CA02C2" w14:textId="77777777" w:rsidR="000229B4" w:rsidRDefault="000229B4">
      <w:pPr>
        <w:pStyle w:val="cmd1"/>
        <w:rPr>
          <w:rStyle w:val="code"/>
        </w:rPr>
      </w:pPr>
      <w:r>
        <w:rPr>
          <w:rStyle w:val="code"/>
        </w:rPr>
        <w:t>IF</w:t>
      </w:r>
      <w:r>
        <w:rPr>
          <w:rStyle w:val="code"/>
        </w:rPr>
        <w:tab/>
        <w:t xml:space="preserve">ph # idle =&gt; VAR v | (v, vs) := a(vs); RET v </w:t>
      </w:r>
    </w:p>
    <w:p w14:paraId="47D882B9" w14:textId="77777777" w:rsidR="000229B4" w:rsidRDefault="000229B4">
      <w:pPr>
        <w:pStyle w:val="cmd1"/>
        <w:rPr>
          <w:rStyle w:val="code"/>
        </w:rPr>
      </w:pPr>
      <w:r>
        <w:rPr>
          <w:rStyle w:val="code"/>
        </w:rPr>
        <w:t>[]</w:t>
      </w:r>
      <w:r>
        <w:rPr>
          <w:rStyle w:val="code"/>
        </w:rPr>
        <w:tab/>
        <w:t>ph # run =&gt; RAISE crashed</w:t>
      </w:r>
    </w:p>
    <w:p w14:paraId="581BE087" w14:textId="77777777" w:rsidR="000229B4" w:rsidRDefault="000229B4">
      <w:pPr>
        <w:pStyle w:val="cmd1"/>
        <w:rPr>
          <w:rStyle w:val="code"/>
        </w:rPr>
      </w:pPr>
      <w:r>
        <w:rPr>
          <w:rStyle w:val="code"/>
        </w:rPr>
        <w:t>FI &gt;&gt;</w:t>
      </w:r>
      <w:r>
        <w:rPr>
          <w:rStyle w:val="code"/>
        </w:rPr>
        <w:tab/>
      </w:r>
    </w:p>
    <w:p w14:paraId="40817568" w14:textId="624CC995" w:rsidR="000229B4" w:rsidRPr="007A4802" w:rsidRDefault="006E6F29">
      <w:pPr>
        <w:pStyle w:val="routine"/>
        <w:rPr>
          <w:rStyle w:val="m"/>
        </w:rPr>
      </w:pPr>
      <w:r>
        <w:rPr>
          <w:rStyle w:val="code"/>
        </w:rPr>
        <mc:AlternateContent>
          <mc:Choice Requires="wps">
            <w:drawing>
              <wp:anchor distT="0" distB="0" distL="114300" distR="114300" simplePos="0" relativeHeight="251642880" behindDoc="0" locked="0" layoutInCell="1" allowOverlap="1" wp14:anchorId="343FEE87" wp14:editId="0EB574C1">
                <wp:simplePos x="0" y="0"/>
                <wp:positionH relativeFrom="column">
                  <wp:posOffset>-38100</wp:posOffset>
                </wp:positionH>
                <wp:positionV relativeFrom="paragraph">
                  <wp:posOffset>111760</wp:posOffset>
                </wp:positionV>
                <wp:extent cx="5741670" cy="349250"/>
                <wp:effectExtent l="0" t="0" r="0" b="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670" cy="349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8EC90" id="Rectangle 37" o:spid="_x0000_s1026" style="position:absolute;margin-left:-3pt;margin-top:8.8pt;width:452.1pt;height: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" filled="f"/>
            </w:pict>
          </mc:Fallback>
        </mc:AlternateContent>
      </w:r>
      <w:r w:rsidR="000229B4">
        <w:rPr>
          <w:rStyle w:val="code"/>
        </w:rPr>
        <w:t xml:space="preserve">APROC Prepare() RAISES {crashed} = </w:t>
      </w:r>
      <w:r w:rsidR="007A4802">
        <w:rPr>
          <w:rStyle w:val="code"/>
        </w:rPr>
        <w:tab/>
      </w:r>
      <w:r w:rsidR="007A4802">
        <w:rPr>
          <w:rStyle w:val="m"/>
        </w:rPr>
        <w:t xml:space="preserve">% </w:t>
      </w:r>
      <w:r w:rsidR="007A4802" w:rsidRPr="007A4802">
        <w:rPr>
          <w:rStyle w:val="m"/>
          <w:b/>
          <w:sz w:val="24"/>
          <w:szCs w:val="24"/>
        </w:rPr>
        <w:t>called by co</w:t>
      </w:r>
      <w:r w:rsidR="00261EE3">
        <w:rPr>
          <w:rStyle w:val="m"/>
          <w:b/>
          <w:sz w:val="24"/>
          <w:szCs w:val="24"/>
        </w:rPr>
        <w:t>o</w:t>
      </w:r>
      <w:r w:rsidR="007A4802" w:rsidRPr="007A4802">
        <w:rPr>
          <w:rStyle w:val="m"/>
          <w:b/>
          <w:sz w:val="24"/>
          <w:szCs w:val="24"/>
        </w:rPr>
        <w:t>rdinator</w:t>
      </w:r>
    </w:p>
    <w:p w14:paraId="4181F2DE" w14:textId="77777777" w:rsidR="000229B4" w:rsidRDefault="000229B4">
      <w:pPr>
        <w:pStyle w:val="cmd1"/>
        <w:rPr>
          <w:rStyle w:val="code"/>
        </w:rPr>
      </w:pPr>
      <w:r>
        <w:rPr>
          <w:rStyle w:val="code"/>
        </w:rPr>
        <w:t>&lt;&lt; IF ph = run =&gt; ps := vs; ph := idle [*] RAISE crashed &gt;&gt;</w:t>
      </w:r>
    </w:p>
    <w:p w14:paraId="314F118E" w14:textId="77777777" w:rsidR="000229B4" w:rsidRPr="00261EE3" w:rsidRDefault="000229B4">
      <w:pPr>
        <w:pStyle w:val="routine"/>
        <w:keepNext/>
        <w:rPr>
          <w:rStyle w:val="m"/>
        </w:rPr>
      </w:pPr>
      <w:r>
        <w:rPr>
          <w:rStyle w:val="code"/>
        </w:rPr>
        <w:t>APROC Commit()</w:t>
      </w:r>
      <w:r w:rsidR="00D851B4">
        <w:rPr>
          <w:rStyle w:val="code"/>
        </w:rPr>
        <w:t xml:space="preserve"> </w:t>
      </w:r>
      <w:r>
        <w:rPr>
          <w:rStyle w:val="code"/>
        </w:rPr>
        <w:t>= &lt;&lt;</w:t>
      </w:r>
      <w:r w:rsidR="00261EE3">
        <w:rPr>
          <w:rStyle w:val="code"/>
        </w:rPr>
        <w:tab/>
      </w:r>
      <w:r w:rsidR="00261EE3">
        <w:rPr>
          <w:rStyle w:val="m"/>
        </w:rPr>
        <w:t>% succeeds only if prepared</w:t>
      </w:r>
    </w:p>
    <w:p w14:paraId="4161456F" w14:textId="77777777" w:rsidR="000229B4" w:rsidRDefault="000229B4">
      <w:pPr>
        <w:pStyle w:val="cmd1"/>
        <w:rPr>
          <w:rStyle w:val="code"/>
        </w:rPr>
      </w:pPr>
      <w:r w:rsidRPr="00F71403">
        <w:rPr>
          <w:rStyle w:val="code"/>
          <w:bdr w:val="single" w:sz="4" w:space="0" w:color="auto"/>
        </w:rPr>
        <w:t xml:space="preserve">IF ps # nil =&gt; ss := ps; ps := </w:t>
      </w:r>
      <w:r w:rsidRPr="00D851B4">
        <w:rPr>
          <w:rStyle w:val="code"/>
          <w:bdr w:val="single" w:sz="4" w:space="0" w:color="auto"/>
        </w:rPr>
        <w:t xml:space="preserve">nil [*] </w:t>
      </w:r>
      <w:r w:rsidR="00D851B4" w:rsidRPr="00D851B4">
        <w:rPr>
          <w:rStyle w:val="code"/>
          <w:bdr w:val="single" w:sz="4" w:space="0" w:color="auto"/>
        </w:rPr>
        <w:t>SKIP</w:t>
      </w:r>
      <w:r w:rsidRPr="00D851B4">
        <w:rPr>
          <w:rStyle w:val="code"/>
          <w:bdr w:val="single" w:sz="4" w:space="0" w:color="auto"/>
        </w:rPr>
        <w:t xml:space="preserve"> FI &gt;&gt;</w:t>
      </w:r>
    </w:p>
    <w:p w14:paraId="4BB18CCA" w14:textId="77777777" w:rsidR="000229B4" w:rsidRDefault="000229B4">
      <w:pPr>
        <w:pStyle w:val="routine"/>
        <w:rPr>
          <w:rStyle w:val="code"/>
        </w:rPr>
      </w:pPr>
      <w:r>
        <w:rPr>
          <w:rStyle w:val="code"/>
        </w:rPr>
        <w:t>PROC Abort () = &lt;&lt; vs := ss, ph := idle</w:t>
      </w:r>
      <w:r w:rsidRPr="00F71403">
        <w:rPr>
          <w:rStyle w:val="code"/>
          <w:bdr w:val="single" w:sz="4" w:space="0" w:color="auto"/>
        </w:rPr>
        <w:t>; ps := nil</w:t>
      </w:r>
      <w:r>
        <w:rPr>
          <w:rStyle w:val="code"/>
        </w:rPr>
        <w:t xml:space="preserve"> &gt;&gt;</w:t>
      </w:r>
      <w:r>
        <w:rPr>
          <w:rStyle w:val="code"/>
        </w:rPr>
        <w:tab/>
      </w:r>
    </w:p>
    <w:p w14:paraId="7572F693" w14:textId="77777777" w:rsidR="000229B4" w:rsidRDefault="000229B4">
      <w:pPr>
        <w:pStyle w:val="routine"/>
        <w:spacing w:before="0"/>
        <w:rPr>
          <w:rStyle w:val="code"/>
        </w:rPr>
      </w:pPr>
      <w:r>
        <w:rPr>
          <w:rStyle w:val="code"/>
        </w:rPr>
        <w:t xml:space="preserve">PROC Crash () = &lt;&lt; </w:t>
      </w:r>
      <w:r w:rsidRPr="00F71403">
        <w:rPr>
          <w:rStyle w:val="code"/>
          <w:bdr w:val="single" w:sz="4" w:space="0" w:color="auto"/>
        </w:rPr>
        <w:t>IF ps = nil =&gt;</w:t>
      </w:r>
      <w:r>
        <w:rPr>
          <w:rStyle w:val="code"/>
        </w:rPr>
        <w:t xml:space="preserve"> ph := </w:t>
      </w:r>
      <w:r w:rsidR="007A4802">
        <w:rPr>
          <w:rStyle w:val="code"/>
        </w:rPr>
        <w:t>failing</w:t>
      </w:r>
      <w:r w:rsidR="007A4802" w:rsidRPr="008F23FB">
        <w:rPr>
          <w:rStyle w:val="code"/>
          <w:bdr w:val="single" w:sz="4" w:space="0" w:color="auto"/>
        </w:rPr>
        <w:t xml:space="preserve"> </w:t>
      </w:r>
      <w:r w:rsidRPr="008F23FB">
        <w:rPr>
          <w:rStyle w:val="code"/>
          <w:bdr w:val="single" w:sz="4" w:space="0" w:color="auto"/>
        </w:rPr>
        <w:t>[*] SKIP</w:t>
      </w:r>
      <w:r>
        <w:rPr>
          <w:rStyle w:val="code"/>
        </w:rPr>
        <w:t xml:space="preserve"> &gt;&gt;</w:t>
      </w:r>
      <w:r>
        <w:rPr>
          <w:rStyle w:val="code"/>
        </w:rPr>
        <w:tab/>
      </w:r>
    </w:p>
    <w:p w14:paraId="566A5365" w14:textId="77777777" w:rsidR="000229B4" w:rsidRDefault="000229B4">
      <w:pPr>
        <w:pStyle w:val="routine"/>
        <w:rPr>
          <w:rStyle w:val="code"/>
        </w:rPr>
      </w:pPr>
      <w:r>
        <w:rPr>
          <w:rStyle w:val="code"/>
        </w:rPr>
        <w:t xml:space="preserve">THREAD </w:t>
      </w:r>
      <w:r w:rsidRPr="00920133">
        <w:rPr>
          <w:rStyle w:val="code"/>
        </w:rPr>
        <w:t>CrashAbort</w:t>
      </w:r>
      <w:r>
        <w:rPr>
          <w:rStyle w:val="code"/>
        </w:rPr>
        <w:t xml:space="preserve">() = DO &lt;&lt; ph = </w:t>
      </w:r>
      <w:r w:rsidR="007A4802">
        <w:rPr>
          <w:rStyle w:val="code"/>
        </w:rPr>
        <w:t xml:space="preserve">failing </w:t>
      </w:r>
      <w:r>
        <w:rPr>
          <w:rStyle w:val="code"/>
        </w:rPr>
        <w:t>=&gt; Abort() &gt;&gt; OD</w:t>
      </w:r>
    </w:p>
    <w:p w14:paraId="480E3C68" w14:textId="77777777" w:rsidR="000229B4" w:rsidRDefault="000229B4">
      <w:pPr>
        <w:pStyle w:val="modend"/>
      </w:pPr>
      <w:r>
        <w:rPr>
          <w:rStyle w:val="code"/>
        </w:rPr>
        <w:t xml:space="preserve">END </w:t>
      </w:r>
      <w:r w:rsidR="000253E2">
        <w:rPr>
          <w:rStyle w:val="code"/>
        </w:rPr>
        <w:t>RMTr</w:t>
      </w:r>
    </w:p>
    <w:p w14:paraId="65303F24" w14:textId="77777777" w:rsidR="00681D6B" w:rsidRDefault="007A4802">
      <w:r>
        <w:t>The idea of this spec is that</w:t>
      </w:r>
      <w:r w:rsidR="00161B8F">
        <w:t xml:space="preserve"> its client is the coordinator, which</w:t>
      </w:r>
      <w:r w:rsidR="00681D6B">
        <w:t xml:space="preserve"> implements</w:t>
      </w:r>
      <w:r w:rsidR="00681D6B" w:rsidRPr="00681D6B">
        <w:rPr>
          <w:rStyle w:val="code"/>
        </w:rPr>
        <w:t xml:space="preserve"> </w:t>
      </w:r>
      <w:r w:rsidR="00681D6B">
        <w:rPr>
          <w:rStyle w:val="code"/>
        </w:rPr>
        <w:t>DistSeqTr</w:t>
      </w:r>
      <w:r w:rsidR="00261EE3">
        <w:rPr>
          <w:rStyle w:val="code"/>
        </w:rPr>
        <w:t xml:space="preserve"> </w:t>
      </w:r>
      <w:r w:rsidR="00681D6B">
        <w:t>using one or more copies of</w:t>
      </w:r>
      <w:r w:rsidR="00161B8F">
        <w:t xml:space="preserve"> </w:t>
      </w:r>
      <w:r w:rsidR="000253E2">
        <w:rPr>
          <w:rStyle w:val="code"/>
        </w:rPr>
        <w:t>RMTr</w:t>
      </w:r>
      <w:r w:rsidR="00681D6B">
        <w:t xml:space="preserve">. </w:t>
      </w:r>
      <w:r w:rsidR="00792B99">
        <w:t xml:space="preserve">As we shall see in detail later, the </w:t>
      </w:r>
      <w:r w:rsidR="00681D6B">
        <w:t xml:space="preserve">coordinator </w:t>
      </w:r>
    </w:p>
    <w:p w14:paraId="06F32E5C" w14:textId="77777777" w:rsidR="00681D6B" w:rsidRDefault="00161B8F" w:rsidP="00681D6B">
      <w:pPr>
        <w:pStyle w:val="i"/>
      </w:pPr>
      <w:r>
        <w:t xml:space="preserve">passes </w:t>
      </w:r>
      <w:r w:rsidRPr="00161B8F">
        <w:rPr>
          <w:rStyle w:val="code"/>
        </w:rPr>
        <w:t>Do</w:t>
      </w:r>
      <w:r>
        <w:t xml:space="preserve"> directly through to the appropriate </w:t>
      </w:r>
      <w:r w:rsidR="000253E2">
        <w:rPr>
          <w:rStyle w:val="code"/>
        </w:rPr>
        <w:t>RMTr</w:t>
      </w:r>
      <w:r>
        <w:t xml:space="preserve">, </w:t>
      </w:r>
    </w:p>
    <w:p w14:paraId="3A463093" w14:textId="77777777" w:rsidR="00681D6B" w:rsidRDefault="00161B8F" w:rsidP="00681D6B">
      <w:pPr>
        <w:pStyle w:val="i"/>
      </w:pPr>
      <w:r>
        <w:t>does some bookkee</w:t>
      </w:r>
      <w:r>
        <w:t>p</w:t>
      </w:r>
      <w:r>
        <w:t xml:space="preserve">ing for </w:t>
      </w:r>
      <w:r w:rsidRPr="00161B8F">
        <w:rPr>
          <w:rStyle w:val="code"/>
        </w:rPr>
        <w:t>Begin</w:t>
      </w:r>
      <w:r w:rsidR="00681D6B">
        <w:t xml:space="preserve">, </w:t>
      </w:r>
      <w:r w:rsidR="00261EE3">
        <w:t>and</w:t>
      </w:r>
    </w:p>
    <w:p w14:paraId="31C2573D" w14:textId="77777777" w:rsidR="00681D6B" w:rsidRPr="00681D6B" w:rsidRDefault="00681D6B" w:rsidP="00681D6B">
      <w:pPr>
        <w:pStyle w:val="i"/>
      </w:pPr>
      <w:r>
        <w:t xml:space="preserve">earns its keep with </w:t>
      </w:r>
      <w:r w:rsidRPr="00681D6B">
        <w:rPr>
          <w:rStyle w:val="code"/>
        </w:rPr>
        <w:t>Commit</w:t>
      </w:r>
      <w:r>
        <w:t xml:space="preserve"> by first calling </w:t>
      </w:r>
      <w:r w:rsidRPr="00681D6B">
        <w:rPr>
          <w:rStyle w:val="code"/>
        </w:rPr>
        <w:t>Prepare</w:t>
      </w:r>
      <w:r>
        <w:t xml:space="preserve"> on each</w:t>
      </w:r>
      <w:r w:rsidR="007A4802">
        <w:t xml:space="preserve"> </w:t>
      </w:r>
      <w:r w:rsidR="000253E2">
        <w:rPr>
          <w:rStyle w:val="code"/>
        </w:rPr>
        <w:t>RMTr</w:t>
      </w:r>
      <w:r w:rsidRPr="00681D6B">
        <w:t xml:space="preserve"> </w:t>
      </w:r>
      <w:r>
        <w:t xml:space="preserve">and then, if all these are successful, calling </w:t>
      </w:r>
      <w:r w:rsidRPr="00681D6B">
        <w:rPr>
          <w:rStyle w:val="code"/>
        </w:rPr>
        <w:t>Commit</w:t>
      </w:r>
      <w:r w:rsidRPr="00681D6B">
        <w:t xml:space="preserve"> </w:t>
      </w:r>
      <w:r>
        <w:t xml:space="preserve">on each </w:t>
      </w:r>
      <w:r w:rsidR="000253E2">
        <w:rPr>
          <w:rStyle w:val="code"/>
        </w:rPr>
        <w:t>RMTr</w:t>
      </w:r>
      <w:r>
        <w:t>.</w:t>
      </w:r>
    </w:p>
    <w:p w14:paraId="07997EDA" w14:textId="77777777" w:rsidR="000229B4" w:rsidRDefault="007A7E7B">
      <w:r>
        <w:t xml:space="preserve">Optimizations discussed below allow </w:t>
      </w:r>
      <w:r w:rsidR="007A4802">
        <w:t xml:space="preserve">the client </w:t>
      </w:r>
      <w:r>
        <w:t xml:space="preserve">to </w:t>
      </w:r>
      <w:r w:rsidR="007A4802">
        <w:t xml:space="preserve">call </w:t>
      </w:r>
      <w:r w:rsidR="007A4802" w:rsidRPr="007A4802">
        <w:rPr>
          <w:rStyle w:val="code"/>
        </w:rPr>
        <w:t>Do</w:t>
      </w:r>
      <w:r w:rsidR="007A4802">
        <w:t xml:space="preserve">, and perhaps </w:t>
      </w:r>
      <w:r w:rsidR="007A4802" w:rsidRPr="007A4802">
        <w:rPr>
          <w:rStyle w:val="code"/>
        </w:rPr>
        <w:t>Begin</w:t>
      </w:r>
      <w:r w:rsidR="007A4802">
        <w:t xml:space="preserve">, directly. </w:t>
      </w:r>
      <w:r w:rsidR="000229B4">
        <w:t>Th</w:t>
      </w:r>
      <w:r w:rsidR="00161B8F">
        <w:t>e</w:t>
      </w:r>
      <w:r w:rsidR="000229B4">
        <w:t xml:space="preserve"> </w:t>
      </w:r>
      <w:r w:rsidR="000253E2">
        <w:rPr>
          <w:rStyle w:val="code"/>
        </w:rPr>
        <w:t>RMTr</w:t>
      </w:r>
      <w:r>
        <w:t xml:space="preserve"> </w:t>
      </w:r>
      <w:r w:rsidR="000229B4">
        <w:t xml:space="preserve">spec requires its client to call </w:t>
      </w:r>
      <w:r w:rsidR="000229B4">
        <w:rPr>
          <w:rStyle w:val="code"/>
        </w:rPr>
        <w:t>Prepare</w:t>
      </w:r>
      <w:r w:rsidR="000229B4">
        <w:t xml:space="preserve"> exactly once before </w:t>
      </w:r>
      <w:r w:rsidR="000229B4">
        <w:rPr>
          <w:rStyle w:val="code"/>
        </w:rPr>
        <w:t>Commit</w:t>
      </w:r>
      <w:r w:rsidR="00261EE3">
        <w:t xml:space="preserve">. </w:t>
      </w:r>
      <w:r w:rsidR="00465C9B">
        <w:t xml:space="preserve">Note that because </w:t>
      </w:r>
      <w:r w:rsidR="00465C9B">
        <w:rPr>
          <w:rStyle w:val="code"/>
        </w:rPr>
        <w:t>Do</w:t>
      </w:r>
      <w:r w:rsidR="000229B4">
        <w:t xml:space="preserve"> raises </w:t>
      </w:r>
      <w:r w:rsidR="000229B4">
        <w:rPr>
          <w:rStyle w:val="code"/>
        </w:rPr>
        <w:t>crashed</w:t>
      </w:r>
      <w:r w:rsidR="000229B4">
        <w:t xml:space="preserve"> </w:t>
      </w:r>
      <w:r w:rsidR="00465C9B">
        <w:t xml:space="preserve">if </w:t>
      </w:r>
      <w:r w:rsidR="00465C9B" w:rsidRPr="00465C9B">
        <w:rPr>
          <w:rStyle w:val="code"/>
        </w:rPr>
        <w:t>ph # idle</w:t>
      </w:r>
      <w:r w:rsidR="00465C9B">
        <w:t xml:space="preserve">, it raises </w:t>
      </w:r>
      <w:r w:rsidR="00465C9B">
        <w:rPr>
          <w:rStyle w:val="code"/>
        </w:rPr>
        <w:t>crashed</w:t>
      </w:r>
      <w:r w:rsidR="00465C9B">
        <w:t xml:space="preserve"> </w:t>
      </w:r>
      <w:r w:rsidR="000229B4">
        <w:t xml:space="preserve">after </w:t>
      </w:r>
      <w:r w:rsidR="000229B4">
        <w:rPr>
          <w:rStyle w:val="code"/>
        </w:rPr>
        <w:t>Prepare</w:t>
      </w:r>
      <w:r w:rsidR="00465C9B">
        <w:t>. This reflects the fact that</w:t>
      </w:r>
      <w:r w:rsidR="00261EE3">
        <w:t xml:space="preserve"> it’s an error</w:t>
      </w:r>
      <w:r w:rsidR="00465C9B">
        <w:t xml:space="preserve"> to do any actions after </w:t>
      </w:r>
      <w:r w:rsidR="00465C9B">
        <w:rPr>
          <w:rStyle w:val="code"/>
        </w:rPr>
        <w:t>Prepare</w:t>
      </w:r>
      <w:r w:rsidR="00465C9B">
        <w:t xml:space="preserve">, because they wouldn’t appear in </w:t>
      </w:r>
      <w:r w:rsidR="00465C9B">
        <w:rPr>
          <w:rStyle w:val="code"/>
        </w:rPr>
        <w:t>ps</w:t>
      </w:r>
      <w:r w:rsidR="00465C9B">
        <w:t>.</w:t>
      </w:r>
      <w:r w:rsidR="000229B4">
        <w:t xml:space="preserve"> A real system might handle these variations somewhat differently,</w:t>
      </w:r>
      <w:r w:rsidR="00465C9B">
        <w:t xml:space="preserve"> for instance by raising </w:t>
      </w:r>
      <w:r w:rsidR="00465C9B">
        <w:rPr>
          <w:rStyle w:val="code"/>
        </w:rPr>
        <w:t>tooLate</w:t>
      </w:r>
      <w:r w:rsidR="00465C9B">
        <w:t xml:space="preserve"> for a </w:t>
      </w:r>
      <w:r w:rsidR="00465C9B">
        <w:rPr>
          <w:rStyle w:val="code"/>
        </w:rPr>
        <w:t>Do</w:t>
      </w:r>
      <w:r w:rsidR="00465C9B">
        <w:t xml:space="preserve"> while the </w:t>
      </w:r>
      <w:r w:rsidR="00195B98">
        <w:t>RM</w:t>
      </w:r>
      <w:r w:rsidR="00465C9B">
        <w:t xml:space="preserve"> is prepared,</w:t>
      </w:r>
      <w:r w:rsidR="000229B4">
        <w:t xml:space="preserve"> but the differences are ine</w:t>
      </w:r>
      <w:r w:rsidR="000229B4">
        <w:t>s</w:t>
      </w:r>
      <w:r w:rsidR="000229B4">
        <w:t>sential.</w:t>
      </w:r>
    </w:p>
    <w:p w14:paraId="26A433CF" w14:textId="77777777" w:rsidR="000229B4" w:rsidRPr="00E21A11" w:rsidRDefault="000229B4">
      <w:r>
        <w:t xml:space="preserve">We don’t give code for this spec, since </w:t>
      </w:r>
      <w:r w:rsidR="006E70FE">
        <w:t>it is</w:t>
      </w:r>
      <w:r>
        <w:t xml:space="preserve"> very similar to </w:t>
      </w:r>
      <w:r>
        <w:rPr>
          <w:rStyle w:val="code"/>
        </w:rPr>
        <w:t>LogRecovery</w:t>
      </w:r>
      <w:r>
        <w:t xml:space="preserve"> or </w:t>
      </w:r>
      <w:r>
        <w:rPr>
          <w:rStyle w:val="code"/>
        </w:rPr>
        <w:t>LogAndCache</w:t>
      </w:r>
      <w:r>
        <w:t xml:space="preserve">. Like the old </w:t>
      </w:r>
      <w:r>
        <w:rPr>
          <w:rStyle w:val="code"/>
        </w:rPr>
        <w:t>Commit</w:t>
      </w:r>
      <w:r>
        <w:t xml:space="preserve">, </w:t>
      </w:r>
      <w:r>
        <w:rPr>
          <w:rStyle w:val="code"/>
        </w:rPr>
        <w:t>Prepare</w:t>
      </w:r>
      <w:r>
        <w:t xml:space="preserve"> forces the log to stable storage; then it writes a </w:t>
      </w:r>
      <w:r>
        <w:rPr>
          <w:rStyle w:val="code"/>
        </w:rPr>
        <w:t>prepared</w:t>
      </w:r>
      <w:r>
        <w:t xml:space="preserve"> record</w:t>
      </w:r>
      <w:r w:rsidR="00E21A11">
        <w:t xml:space="preserve"> (co</w:t>
      </w:r>
      <w:r w:rsidR="00E21A11">
        <w:t>d</w:t>
      </w:r>
      <w:r w:rsidR="00E21A11">
        <w:t xml:space="preserve">ing </w:t>
      </w:r>
      <w:r w:rsidR="00E21A11">
        <w:rPr>
          <w:rStyle w:val="code"/>
        </w:rPr>
        <w:t>ps # nil</w:t>
      </w:r>
      <w:r w:rsidR="00E21A11">
        <w:t>)</w:t>
      </w:r>
      <w:r w:rsidR="006E70FE">
        <w:t xml:space="preserve"> so that recovery will know not to abort the transaction</w:t>
      </w:r>
      <w:r>
        <w:t xml:space="preserve">. </w:t>
      </w:r>
      <w:r>
        <w:rPr>
          <w:rStyle w:val="code"/>
        </w:rPr>
        <w:t>Commit</w:t>
      </w:r>
      <w:r>
        <w:t xml:space="preserve"> to a prepared transaction writes a commit record and then applies the log or discards the undo’s. Recovery r</w:t>
      </w:r>
      <w:r>
        <w:t>e</w:t>
      </w:r>
      <w:r>
        <w:t xml:space="preserve">builds the volatile list of prepared transactions from the </w:t>
      </w:r>
      <w:r>
        <w:rPr>
          <w:rStyle w:val="code"/>
        </w:rPr>
        <w:t>prepared</w:t>
      </w:r>
      <w:r>
        <w:t xml:space="preserve"> records so that a later </w:t>
      </w:r>
      <w:r>
        <w:rPr>
          <w:rStyle w:val="code"/>
        </w:rPr>
        <w:t>Commit</w:t>
      </w:r>
      <w:r>
        <w:t xml:space="preserve"> or </w:t>
      </w:r>
      <w:r>
        <w:rPr>
          <w:rStyle w:val="code"/>
        </w:rPr>
        <w:t>Abort</w:t>
      </w:r>
      <w:r>
        <w:t xml:space="preserve"> knows what to do. Recovery must also restore the concurrency control state for pr</w:t>
      </w:r>
      <w:r>
        <w:t>e</w:t>
      </w:r>
      <w:r>
        <w:t>pared transac</w:t>
      </w:r>
      <w:r w:rsidR="00E21A11">
        <w:t>tions</w:t>
      </w:r>
      <w:r>
        <w:t>; usually this means re-acquiring their locks.</w:t>
      </w:r>
      <w:r w:rsidR="00E21A11">
        <w:t xml:space="preserve"> This is similar to the fact that r</w:t>
      </w:r>
      <w:r w:rsidR="00E21A11">
        <w:t>e</w:t>
      </w:r>
      <w:r w:rsidR="00E21A11">
        <w:t xml:space="preserve">covery in </w:t>
      </w:r>
      <w:r w:rsidR="00E21A11">
        <w:rPr>
          <w:rStyle w:val="code"/>
        </w:rPr>
        <w:t>LogRecovery</w:t>
      </w:r>
      <w:r w:rsidR="00E21A11">
        <w:t xml:space="preserve"> must re-acquire the locks for undo actions; in that case the transaction is sure to abort, while here it might also commit.</w:t>
      </w:r>
    </w:p>
    <w:p w14:paraId="04645209" w14:textId="77777777" w:rsidR="000229B4" w:rsidRDefault="000229B4">
      <w:pPr>
        <w:pStyle w:val="Heading2"/>
      </w:pPr>
      <w:r>
        <w:t>Committing a transaction</w:t>
      </w:r>
    </w:p>
    <w:p w14:paraId="17ABE1D6" w14:textId="77777777" w:rsidR="000229B4" w:rsidRDefault="000229B4">
      <w:r>
        <w:t xml:space="preserve">We have not yet explained how to code </w:t>
      </w:r>
      <w:r>
        <w:rPr>
          <w:rStyle w:val="code"/>
        </w:rPr>
        <w:t>DistSeqTr</w:t>
      </w:r>
      <w:r>
        <w:t xml:space="preserve"> using several copies of </w:t>
      </w:r>
      <w:r w:rsidR="000253E2">
        <w:rPr>
          <w:rStyle w:val="code"/>
        </w:rPr>
        <w:t>RMTr</w:t>
      </w:r>
      <w:r>
        <w:t xml:space="preserve">. The basic idea is simple. A coordinator keeps track of all the </w:t>
      </w:r>
      <w:r w:rsidR="00195B98">
        <w:t>RM</w:t>
      </w:r>
      <w:r>
        <w:t>s that are involved in the transaction (they are often called ‘workers’, ‘participants’, or ‘slaves’ in this story). Normally the coordin</w:t>
      </w:r>
      <w:r>
        <w:t>a</w:t>
      </w:r>
      <w:r>
        <w:t xml:space="preserve">tor is also one of the </w:t>
      </w:r>
      <w:r w:rsidR="00195B98">
        <w:t>RM</w:t>
      </w:r>
      <w:r>
        <w:t>s, but as with Paxos, it’s easier to explain what’s going on by keeping the two functions entirely separate. When the client tells the coordinator to commit, the coordin</w:t>
      </w:r>
      <w:r>
        <w:t>a</w:t>
      </w:r>
      <w:r>
        <w:t xml:space="preserve">tor tells all the </w:t>
      </w:r>
      <w:r w:rsidR="00195B98">
        <w:t>RM</w:t>
      </w:r>
      <w:r>
        <w:t xml:space="preserve">s to prepare. This succeeds if all the </w:t>
      </w:r>
      <w:r>
        <w:rPr>
          <w:rStyle w:val="code"/>
        </w:rPr>
        <w:t>Prepare</w:t>
      </w:r>
      <w:r>
        <w:t>’s return normally. Then the coordin</w:t>
      </w:r>
      <w:r>
        <w:t>a</w:t>
      </w:r>
      <w:r>
        <w:t xml:space="preserve">tor records stably that the transaction committed, </w:t>
      </w:r>
      <w:r w:rsidR="006F5820">
        <w:t xml:space="preserve">returns success to the client, </w:t>
      </w:r>
      <w:r>
        <w:t xml:space="preserve">and tells all the </w:t>
      </w:r>
      <w:r w:rsidR="00195B98">
        <w:t>RM</w:t>
      </w:r>
      <w:r>
        <w:t xml:space="preserve">s to commit. </w:t>
      </w:r>
    </w:p>
    <w:p w14:paraId="38039BEB" w14:textId="77777777" w:rsidR="0026393C" w:rsidRDefault="0026393C" w:rsidP="0026393C">
      <w:r>
        <w:t xml:space="preserve">If some RM has failed, its </w:t>
      </w:r>
      <w:r>
        <w:rPr>
          <w:rStyle w:val="code"/>
        </w:rPr>
        <w:t>Prepare</w:t>
      </w:r>
      <w:r>
        <w:t xml:space="preserve"> will raise </w:t>
      </w:r>
      <w:r>
        <w:rPr>
          <w:rStyle w:val="code"/>
        </w:rPr>
        <w:t>crashed</w:t>
      </w:r>
      <w:r>
        <w:t xml:space="preserve">. In this case the coordinator </w:t>
      </w:r>
      <w:r w:rsidR="006F5820">
        <w:t xml:space="preserve">raises </w:t>
      </w:r>
      <w:r w:rsidR="006F5820">
        <w:rPr>
          <w:rStyle w:val="code"/>
        </w:rPr>
        <w:t>crashed</w:t>
      </w:r>
      <w:r w:rsidR="006F5820">
        <w:t xml:space="preserve"> to the client and tells all the RMs to abort</w:t>
      </w:r>
      <w:r>
        <w:t>. A RM that is not prepared and doesn’t hear from the coordinator can abort on its own. A RM that is prepared cannot abort on its own, but must hear from the coordinator whether the transaction has committed or aborted.</w:t>
      </w:r>
      <w:r w:rsidR="006F5820">
        <w:t xml:space="preserve"> Note that tel</w:t>
      </w:r>
      <w:r w:rsidR="006F5820">
        <w:t>l</w:t>
      </w:r>
      <w:r w:rsidR="006F5820">
        <w:t>ing the RMs to commit or abort can be done in background; the fate of the transaction is decided at the coordinator.</w:t>
      </w:r>
    </w:p>
    <w:p w14:paraId="7D8163A7" w14:textId="77777777" w:rsidR="00792B99" w:rsidRPr="0016031F" w:rsidRDefault="000229B4" w:rsidP="00792B99">
      <w:r>
        <w:t xml:space="preserve">The abstraction function from the states of the coordinator and the </w:t>
      </w:r>
      <w:r w:rsidR="00195B98">
        <w:t>RM</w:t>
      </w:r>
      <w:r>
        <w:t xml:space="preserve">s to the state of </w:t>
      </w:r>
      <w:r>
        <w:rPr>
          <w:rStyle w:val="code"/>
        </w:rPr>
        <w:t>DistSeqTr</w:t>
      </w:r>
      <w:r>
        <w:t xml:space="preserve"> is simple. </w:t>
      </w:r>
      <w:r w:rsidR="007A7E7B">
        <w:t>We make</w:t>
      </w:r>
      <w:r w:rsidR="007A7E7B" w:rsidRPr="007A7E7B">
        <w:t xml:space="preserve"> </w:t>
      </w:r>
      <w:r w:rsidR="000253E2">
        <w:rPr>
          <w:rStyle w:val="code"/>
        </w:rPr>
        <w:t>RMTr</w:t>
      </w:r>
      <w:r w:rsidR="007A7E7B">
        <w:t xml:space="preserve"> a class,</w:t>
      </w:r>
      <w:r w:rsidR="0016031F">
        <w:t xml:space="preserve"> so that the type</w:t>
      </w:r>
      <w:r w:rsidR="0016031F" w:rsidRPr="0016031F">
        <w:t xml:space="preserve"> </w:t>
      </w:r>
      <w:r w:rsidR="000253E2">
        <w:rPr>
          <w:rStyle w:val="code"/>
        </w:rPr>
        <w:t>RMTr</w:t>
      </w:r>
      <w:r w:rsidR="0016031F" w:rsidRPr="0016031F">
        <w:t xml:space="preserve"> </w:t>
      </w:r>
      <w:r w:rsidR="0016031F">
        <w:t>refers to an i</w:t>
      </w:r>
      <w:r w:rsidR="0016031F">
        <w:t>n</w:t>
      </w:r>
      <w:r w:rsidR="0016031F">
        <w:t xml:space="preserve">stance. We call it </w:t>
      </w:r>
      <w:r w:rsidR="0016031F" w:rsidRPr="0016031F">
        <w:rPr>
          <w:rStyle w:val="code"/>
        </w:rPr>
        <w:t>R</w:t>
      </w:r>
      <w:r w:rsidR="0016031F">
        <w:t xml:space="preserve"> for short.</w:t>
      </w:r>
      <w:r w:rsidR="00792B99">
        <w:t xml:space="preserve"> The </w:t>
      </w:r>
      <w:r w:rsidR="00195B98">
        <w:t>RM</w:t>
      </w:r>
      <w:r w:rsidR="00792B99">
        <w:t xml:space="preserve"> states are thus defined by the </w:t>
      </w:r>
      <w:r w:rsidR="000253E2">
        <w:rPr>
          <w:rStyle w:val="code"/>
        </w:rPr>
        <w:t>RMTr</w:t>
      </w:r>
      <w:r w:rsidR="00792B99">
        <w:t xml:space="preserve"> class (which is an index to the </w:t>
      </w:r>
      <w:r w:rsidR="000253E2">
        <w:rPr>
          <w:rStyle w:val="code"/>
        </w:rPr>
        <w:t>RMTr</w:t>
      </w:r>
      <w:r w:rsidR="00792B99">
        <w:rPr>
          <w:rStyle w:val="code"/>
        </w:rPr>
        <w:t>s</w:t>
      </w:r>
      <w:r w:rsidR="00792B99">
        <w:t xml:space="preserve"> table of instances that is the state of the class (see section 7 of han</w:t>
      </w:r>
      <w:r w:rsidR="00792B99">
        <w:t>d</w:t>
      </w:r>
      <w:r w:rsidR="00792B99">
        <w:t>out 4</w:t>
      </w:r>
      <w:r w:rsidR="0026393C">
        <w:t xml:space="preserve"> for an explanation of how classes work in Spec</w:t>
      </w:r>
      <w:r w:rsidR="00792B99">
        <w:t>).</w:t>
      </w:r>
    </w:p>
    <w:p w14:paraId="67D90357" w14:textId="77777777" w:rsidR="006935E8" w:rsidRDefault="00792B99" w:rsidP="006935E8">
      <w:r>
        <w:t xml:space="preserve">The spec’s </w:t>
      </w:r>
      <w:r>
        <w:rPr>
          <w:rStyle w:val="code"/>
        </w:rPr>
        <w:t>vs</w:t>
      </w:r>
      <w:r>
        <w:t xml:space="preserve"> is the combination of all the </w:t>
      </w:r>
      <w:r w:rsidR="00195B98">
        <w:t>RM</w:t>
      </w:r>
      <w:r>
        <w:t xml:space="preserve"> </w:t>
      </w:r>
      <w:r>
        <w:rPr>
          <w:rStyle w:val="code"/>
        </w:rPr>
        <w:t>vs</w:t>
      </w:r>
      <w:r>
        <w:t xml:space="preserve"> values, where ‘combination’ is some way of assembling the complete state from the pieces on the various </w:t>
      </w:r>
      <w:r w:rsidR="00195B98">
        <w:t>RM</w:t>
      </w:r>
      <w:r>
        <w:t>s. Most often the state is a fun</w:t>
      </w:r>
      <w:r>
        <w:t>c</w:t>
      </w:r>
      <w:r>
        <w:t xml:space="preserve">tion from variables to values (as in </w:t>
      </w:r>
      <w:r w:rsidR="006F5820">
        <w:t xml:space="preserve">the </w:t>
      </w:r>
      <w:r>
        <w:t>Spec</w:t>
      </w:r>
      <w:r w:rsidR="006F5820">
        <w:t xml:space="preserve"> semantics</w:t>
      </w:r>
      <w:r>
        <w:t xml:space="preserve">) and the domains of these functions are disjoint on the different </w:t>
      </w:r>
      <w:r w:rsidR="00195B98">
        <w:t>RM</w:t>
      </w:r>
      <w:r>
        <w:t xml:space="preserve">s. That is, the state space is partitioned among the </w:t>
      </w:r>
      <w:r w:rsidR="00195B98">
        <w:t>RM</w:t>
      </w:r>
      <w:r>
        <w:t xml:space="preserve">s. Then </w:t>
      </w:r>
      <w:r w:rsidR="006935E8">
        <w:t xml:space="preserve">the </w:t>
      </w:r>
      <w:r>
        <w:t xml:space="preserve">combination is the overlay of all the </w:t>
      </w:r>
      <w:r w:rsidR="00195B98">
        <w:t>RM</w:t>
      </w:r>
      <w:r>
        <w:t xml:space="preserve">s’ </w:t>
      </w:r>
      <w:r>
        <w:rPr>
          <w:rStyle w:val="code"/>
        </w:rPr>
        <w:t>vs</w:t>
      </w:r>
      <w:r>
        <w:t xml:space="preserve"> functions.</w:t>
      </w:r>
      <w:r w:rsidR="006935E8">
        <w:t xml:space="preserve"> Similarly, the spec’s </w:t>
      </w:r>
      <w:r w:rsidR="006935E8">
        <w:rPr>
          <w:rStyle w:val="code"/>
        </w:rPr>
        <w:t>ss</w:t>
      </w:r>
      <w:r w:rsidR="006935E8">
        <w:t xml:space="preserve"> is the combin</w:t>
      </w:r>
      <w:r w:rsidR="006935E8">
        <w:t>a</w:t>
      </w:r>
      <w:r w:rsidR="006935E8">
        <w:t xml:space="preserve">tion of the </w:t>
      </w:r>
      <w:r w:rsidR="00195B98">
        <w:t>RM</w:t>
      </w:r>
      <w:r w:rsidR="006935E8">
        <w:t xml:space="preserve">s’ </w:t>
      </w:r>
      <w:r w:rsidR="006935E8">
        <w:rPr>
          <w:rStyle w:val="code"/>
        </w:rPr>
        <w:t>ss</w:t>
      </w:r>
      <w:r w:rsidR="006935E8">
        <w:t xml:space="preserve"> unless </w:t>
      </w:r>
      <w:r w:rsidR="006935E8">
        <w:rPr>
          <w:rStyle w:val="code"/>
        </w:rPr>
        <w:t>ph = committed</w:t>
      </w:r>
      <w:r w:rsidR="006935E8">
        <w:t xml:space="preserve">, in which case any </w:t>
      </w:r>
      <w:r w:rsidR="00195B98">
        <w:t>RM</w:t>
      </w:r>
      <w:r w:rsidR="006935E8">
        <w:t xml:space="preserve"> with a non-</w:t>
      </w:r>
      <w:r w:rsidR="006935E8">
        <w:rPr>
          <w:rStyle w:val="code"/>
        </w:rPr>
        <w:t>nil</w:t>
      </w:r>
      <w:r w:rsidR="006935E8">
        <w:t xml:space="preserve"> </w:t>
      </w:r>
      <w:r w:rsidR="006935E8">
        <w:rPr>
          <w:rStyle w:val="code"/>
        </w:rPr>
        <w:t>ps</w:t>
      </w:r>
      <w:r w:rsidR="006935E8">
        <w:t xml:space="preserve"> subst</w:t>
      </w:r>
      <w:r w:rsidR="006935E8">
        <w:t>i</w:t>
      </w:r>
      <w:r w:rsidR="006935E8">
        <w:t>tutes that.</w:t>
      </w:r>
    </w:p>
    <w:p w14:paraId="0B61FC3F" w14:textId="77777777" w:rsidR="00EA45CD" w:rsidRDefault="00EA45CD" w:rsidP="00EA45CD">
      <w:r w:rsidRPr="00EA45CD">
        <w:t>We need to maintain the invariant</w:t>
      </w:r>
      <w:r>
        <w:t xml:space="preserve"> that any </w:t>
      </w:r>
      <w:r w:rsidRPr="00EA45CD">
        <w:rPr>
          <w:rStyle w:val="code"/>
        </w:rPr>
        <w:t>R</w:t>
      </w:r>
      <w:r>
        <w:t xml:space="preserve"> that is prepared is in </w:t>
      </w:r>
      <w:r>
        <w:rPr>
          <w:rStyle w:val="code"/>
        </w:rPr>
        <w:t>rs</w:t>
      </w:r>
      <w:r>
        <w:t>, so that it will hear from the c</w:t>
      </w:r>
      <w:r>
        <w:t>o</w:t>
      </w:r>
      <w:r>
        <w:t>ordinator what it should do.</w:t>
      </w:r>
    </w:p>
    <w:p w14:paraId="4916B5FB" w14:textId="77777777" w:rsidR="00E21A11" w:rsidRDefault="00460030" w:rsidP="00E21A11">
      <w:pPr>
        <w:pStyle w:val="modhead"/>
        <w:keepNext/>
      </w:pPr>
      <w:r>
        <w:t>CLASS</w:t>
      </w:r>
      <w:r w:rsidR="00E21A11">
        <w:t xml:space="preserve"> Coord [</w:t>
      </w:r>
    </w:p>
    <w:p w14:paraId="075047C3" w14:textId="77777777" w:rsidR="00826A7B" w:rsidRPr="00826A7B" w:rsidRDefault="000229B4">
      <w:pPr>
        <w:pStyle w:val="declhead"/>
        <w:rPr>
          <w:rStyle w:val="m"/>
        </w:rPr>
      </w:pPr>
      <w:r>
        <w:rPr>
          <w:rStyle w:val="code"/>
        </w:rPr>
        <w:t>TYPE</w:t>
      </w:r>
      <w:r>
        <w:rPr>
          <w:rStyle w:val="code"/>
        </w:rPr>
        <w:tab/>
        <w:t>R</w:t>
      </w:r>
      <w:r>
        <w:rPr>
          <w:rStyle w:val="code"/>
        </w:rPr>
        <w:tab/>
        <w:t>=</w:t>
      </w:r>
      <w:r>
        <w:rPr>
          <w:rStyle w:val="code"/>
        </w:rPr>
        <w:tab/>
      </w:r>
      <w:r w:rsidR="000253E2">
        <w:rPr>
          <w:rStyle w:val="code"/>
        </w:rPr>
        <w:t>RMTr</w:t>
      </w:r>
      <w:r>
        <w:rPr>
          <w:rStyle w:val="code"/>
        </w:rPr>
        <w:tab/>
      </w:r>
      <w:r>
        <w:rPr>
          <w:rStyle w:val="m"/>
        </w:rPr>
        <w:t xml:space="preserve">% </w:t>
      </w:r>
      <w:r w:rsidR="00195B98">
        <w:rPr>
          <w:rStyle w:val="m"/>
        </w:rPr>
        <w:t>instance</w:t>
      </w:r>
      <w:r>
        <w:rPr>
          <w:rStyle w:val="m"/>
        </w:rPr>
        <w:t xml:space="preserve"> name</w:t>
      </w:r>
      <w:r w:rsidR="002A2066">
        <w:rPr>
          <w:rStyle w:val="m"/>
        </w:rPr>
        <w:t xml:space="preserve"> on an RM</w:t>
      </w:r>
      <w:r w:rsidR="00826A7B">
        <w:rPr>
          <w:rStyle w:val="code"/>
        </w:rPr>
        <w:br/>
      </w:r>
      <w:r w:rsidR="00826A7B">
        <w:rPr>
          <w:rStyle w:val="code"/>
        </w:rPr>
        <w:tab/>
        <w:t>Ph</w:t>
      </w:r>
      <w:r w:rsidR="00826A7B">
        <w:rPr>
          <w:rStyle w:val="code"/>
        </w:rPr>
        <w:tab/>
        <w:t>=</w:t>
      </w:r>
      <w:r w:rsidR="00826A7B">
        <w:rPr>
          <w:rStyle w:val="code"/>
        </w:rPr>
        <w:tab/>
        <w:t>ENUM[idle, commit]</w:t>
      </w:r>
      <w:r w:rsidR="00826A7B">
        <w:rPr>
          <w:rStyle w:val="code"/>
        </w:rPr>
        <w:tab/>
      </w:r>
      <w:r w:rsidR="00826A7B">
        <w:rPr>
          <w:rStyle w:val="m"/>
        </w:rPr>
        <w:t>% PHase</w:t>
      </w:r>
    </w:p>
    <w:p w14:paraId="2DDDB4B2" w14:textId="77777777" w:rsidR="0050285F" w:rsidRPr="000C1A8A" w:rsidRDefault="0050285F">
      <w:pPr>
        <w:pStyle w:val="declhead"/>
        <w:rPr>
          <w:rStyle w:val="code"/>
        </w:rPr>
      </w:pPr>
      <w:r>
        <w:rPr>
          <w:rStyle w:val="code"/>
        </w:rPr>
        <w:t xml:space="preserve">CONST </w:t>
      </w:r>
      <w:r w:rsidR="00787EE9">
        <w:rPr>
          <w:rStyle w:val="code"/>
        </w:rPr>
        <w:t>AtoRM</w:t>
      </w:r>
      <w:r w:rsidR="00787EE9">
        <w:rPr>
          <w:rStyle w:val="code"/>
        </w:rPr>
        <w:tab/>
        <w:t>:</w:t>
      </w:r>
      <w:r w:rsidR="00787EE9">
        <w:rPr>
          <w:rStyle w:val="code"/>
        </w:rPr>
        <w:tab/>
      </w:r>
      <w:r>
        <w:rPr>
          <w:rStyle w:val="code"/>
        </w:rPr>
        <w:t>A -&gt; R</w:t>
      </w:r>
      <w:r w:rsidR="00182607">
        <w:rPr>
          <w:rStyle w:val="code"/>
        </w:rPr>
        <w:t>M</w:t>
      </w:r>
      <w:r>
        <w:rPr>
          <w:rStyle w:val="code"/>
        </w:rPr>
        <w:t xml:space="preserve"> := ...</w:t>
      </w:r>
      <w:r>
        <w:rPr>
          <w:rStyle w:val="code"/>
        </w:rPr>
        <w:tab/>
      </w:r>
      <w:r>
        <w:rPr>
          <w:rStyle w:val="m"/>
        </w:rPr>
        <w:t xml:space="preserve">% </w:t>
      </w:r>
      <w:r w:rsidR="000C1A8A">
        <w:rPr>
          <w:rStyle w:val="m"/>
        </w:rPr>
        <w:t>the</w:t>
      </w:r>
      <w:r>
        <w:rPr>
          <w:rStyle w:val="m"/>
        </w:rPr>
        <w:t xml:space="preserve"> </w:t>
      </w:r>
      <w:r w:rsidR="00195B98">
        <w:rPr>
          <w:rStyle w:val="m"/>
        </w:rPr>
        <w:t>RM</w:t>
      </w:r>
      <w:r>
        <w:rPr>
          <w:rStyle w:val="m"/>
        </w:rPr>
        <w:t xml:space="preserve"> </w:t>
      </w:r>
      <w:r w:rsidR="000C1A8A">
        <w:rPr>
          <w:rStyle w:val="m"/>
        </w:rPr>
        <w:t xml:space="preserve">that </w:t>
      </w:r>
      <w:r>
        <w:rPr>
          <w:rStyle w:val="m"/>
        </w:rPr>
        <w:t>handles action</w:t>
      </w:r>
      <w:r w:rsidR="000C1A8A">
        <w:rPr>
          <w:rStyle w:val="m"/>
        </w:rPr>
        <w:t xml:space="preserve"> </w:t>
      </w:r>
      <w:r w:rsidR="000C1A8A">
        <w:rPr>
          <w:rStyle w:val="code"/>
        </w:rPr>
        <w:t>a</w:t>
      </w:r>
    </w:p>
    <w:p w14:paraId="2D69D4A0" w14:textId="77777777" w:rsidR="000229B4" w:rsidRPr="00460030" w:rsidRDefault="000229B4">
      <w:pPr>
        <w:pStyle w:val="declhead"/>
        <w:rPr>
          <w:rStyle w:val="m"/>
        </w:rPr>
      </w:pPr>
      <w:r>
        <w:rPr>
          <w:rStyle w:val="code"/>
        </w:rPr>
        <w:t>VAR</w:t>
      </w:r>
      <w:r>
        <w:rPr>
          <w:rStyle w:val="code"/>
        </w:rPr>
        <w:tab/>
        <w:t>ph</w:t>
      </w:r>
      <w:r w:rsidR="00826A7B">
        <w:rPr>
          <w:rStyle w:val="code"/>
        </w:rPr>
        <w:tab/>
      </w:r>
      <w:r w:rsidR="00826A7B">
        <w:rPr>
          <w:rStyle w:val="code"/>
        </w:rPr>
        <w:tab/>
      </w:r>
      <w:r w:rsidR="00460030">
        <w:rPr>
          <w:rStyle w:val="code"/>
        </w:rPr>
        <w:tab/>
      </w:r>
      <w:r w:rsidR="00460030">
        <w:rPr>
          <w:rStyle w:val="m"/>
        </w:rPr>
        <w:t xml:space="preserve">% </w:t>
      </w:r>
      <w:r w:rsidR="009874BA" w:rsidRPr="009874BA">
        <w:rPr>
          <w:rStyle w:val="code"/>
        </w:rPr>
        <w:t>ph</w:t>
      </w:r>
      <w:r w:rsidR="009874BA">
        <w:rPr>
          <w:rStyle w:val="m"/>
        </w:rPr>
        <w:t xml:space="preserve"> and </w:t>
      </w:r>
      <w:r w:rsidR="009874BA" w:rsidRPr="009874BA">
        <w:rPr>
          <w:rStyle w:val="code"/>
        </w:rPr>
        <w:t>rs</w:t>
      </w:r>
      <w:r w:rsidR="00460030">
        <w:rPr>
          <w:rStyle w:val="m"/>
        </w:rPr>
        <w:t xml:space="preserve"> are </w:t>
      </w:r>
      <w:r w:rsidR="00460030" w:rsidRPr="002A2066">
        <w:rPr>
          <w:rStyle w:val="m"/>
          <w:b/>
          <w:sz w:val="24"/>
        </w:rPr>
        <w:t>stable</w:t>
      </w:r>
    </w:p>
    <w:p w14:paraId="500ECE4C" w14:textId="77777777" w:rsidR="000229B4" w:rsidRDefault="006935E8">
      <w:pPr>
        <w:pStyle w:val="decl"/>
        <w:rPr>
          <w:rStyle w:val="m"/>
        </w:rPr>
      </w:pPr>
      <w:r>
        <w:rPr>
          <w:rStyle w:val="code"/>
        </w:rPr>
        <w:t>r</w:t>
      </w:r>
      <w:r w:rsidR="00901E52">
        <w:rPr>
          <w:rStyle w:val="code"/>
        </w:rPr>
        <w:t>s</w:t>
      </w:r>
      <w:r w:rsidR="00901E52">
        <w:rPr>
          <w:rStyle w:val="code"/>
        </w:rPr>
        <w:tab/>
        <w:t>:</w:t>
      </w:r>
      <w:r w:rsidR="00901E52">
        <w:rPr>
          <w:rStyle w:val="code"/>
        </w:rPr>
        <w:tab/>
        <w:t>SET R</w:t>
      </w:r>
      <w:r>
        <w:rPr>
          <w:rStyle w:val="code"/>
        </w:rPr>
        <w:tab/>
      </w:r>
      <w:r>
        <w:rPr>
          <w:rStyle w:val="m"/>
        </w:rPr>
        <w:t xml:space="preserve">% the slave </w:t>
      </w:r>
      <w:r w:rsidR="00195B98">
        <w:rPr>
          <w:rStyle w:val="m"/>
        </w:rPr>
        <w:t>RM</w:t>
      </w:r>
      <w:r>
        <w:rPr>
          <w:rStyle w:val="m"/>
        </w:rPr>
        <w:t>s</w:t>
      </w:r>
    </w:p>
    <w:p w14:paraId="630D2115" w14:textId="77777777" w:rsidR="009874BA" w:rsidRPr="009874BA" w:rsidRDefault="009874BA">
      <w:pPr>
        <w:pStyle w:val="decl"/>
        <w:rPr>
          <w:rStyle w:val="m"/>
        </w:rPr>
      </w:pPr>
      <w:r w:rsidRPr="009874BA">
        <w:rPr>
          <w:rStyle w:val="code"/>
        </w:rPr>
        <w:t>finish</w:t>
      </w:r>
      <w:r>
        <w:rPr>
          <w:rStyle w:val="code"/>
        </w:rPr>
        <w:tab/>
        <w:t>:</w:t>
      </w:r>
      <w:r>
        <w:rPr>
          <w:rStyle w:val="code"/>
        </w:rPr>
        <w:tab/>
        <w:t>Bool</w:t>
      </w:r>
      <w:r>
        <w:rPr>
          <w:rStyle w:val="code"/>
        </w:rPr>
        <w:tab/>
      </w:r>
      <w:r>
        <w:rPr>
          <w:rStyle w:val="m"/>
        </w:rPr>
        <w:t>% outcome is decided; volatile</w:t>
      </w:r>
    </w:p>
    <w:p w14:paraId="09BB1CEA" w14:textId="77777777" w:rsidR="00084BAE" w:rsidRPr="00792B99" w:rsidRDefault="00792B99" w:rsidP="006509D0">
      <w:pPr>
        <w:pStyle w:val="routine"/>
        <w:rPr>
          <w:rStyle w:val="m"/>
        </w:rPr>
      </w:pPr>
      <w:r>
        <w:t>ABSTRACTION</w:t>
      </w:r>
      <w:r>
        <w:tab/>
      </w:r>
      <w:r w:rsidR="00986CE0">
        <w:br/>
      </w:r>
      <w:r w:rsidRPr="00986CE0">
        <w:rPr>
          <w:rStyle w:val="m"/>
        </w:rPr>
        <w:t>% assuming a partitioned state space</w:t>
      </w:r>
      <w:r w:rsidR="00986CE0" w:rsidRPr="00986CE0">
        <w:rPr>
          <w:rStyle w:val="m"/>
        </w:rPr>
        <w:t>,</w:t>
      </w:r>
      <w:r w:rsidR="00986CE0">
        <w:rPr>
          <w:rStyle w:val="m"/>
        </w:rPr>
        <w:t xml:space="preserve"> with </w:t>
      </w:r>
      <w:r w:rsidR="00986CE0" w:rsidRPr="00986CE0">
        <w:rPr>
          <w:rStyle w:val="code"/>
        </w:rPr>
        <w:t>S</w:t>
      </w:r>
      <w:r w:rsidR="00986CE0">
        <w:rPr>
          <w:rStyle w:val="m"/>
        </w:rPr>
        <w:t xml:space="preserve"> as a function from state component names to values; </w:t>
      </w:r>
      <w:r w:rsidR="00986CE0" w:rsidRPr="00986CE0">
        <w:rPr>
          <w:rStyle w:val="code"/>
        </w:rPr>
        <w:t>+</w:t>
      </w:r>
      <w:r w:rsidR="00986CE0">
        <w:rPr>
          <w:rStyle w:val="m"/>
        </w:rPr>
        <w:t xml:space="preserve"> combines these</w:t>
      </w:r>
    </w:p>
    <w:p w14:paraId="6A510144" w14:textId="77777777" w:rsidR="006935E8" w:rsidRDefault="006935E8" w:rsidP="006935E8">
      <w:pPr>
        <w:pStyle w:val="cmd1"/>
        <w:rPr>
          <w:rStyle w:val="code"/>
        </w:rPr>
      </w:pPr>
      <w:r>
        <w:t>DistSeqTr.vs = + : rs.vs</w:t>
      </w:r>
      <w:r>
        <w:rPr>
          <w:rStyle w:val="code"/>
        </w:rPr>
        <w:t xml:space="preserve"> </w:t>
      </w:r>
    </w:p>
    <w:p w14:paraId="40AA79C0" w14:textId="77777777" w:rsidR="006509D0" w:rsidRDefault="006509D0" w:rsidP="006935E8">
      <w:pPr>
        <w:pStyle w:val="cmd1"/>
      </w:pPr>
      <w:r>
        <w:rPr>
          <w:rStyle w:val="code"/>
        </w:rPr>
        <w:t xml:space="preserve">DistSeqTr.ss = </w:t>
      </w:r>
      <w:r w:rsidR="009874BA">
        <w:rPr>
          <w:rStyle w:val="code"/>
        </w:rPr>
        <w:t>(ph # commit</w:t>
      </w:r>
      <w:r w:rsidR="006935E8">
        <w:rPr>
          <w:rStyle w:val="code"/>
        </w:rPr>
        <w:t xml:space="preserve"> =&gt; + : rs.ss</w:t>
      </w:r>
      <w:r w:rsidR="006935E8">
        <w:rPr>
          <w:rStyle w:val="code"/>
        </w:rPr>
        <w:br/>
        <w:t xml:space="preserve">                </w:t>
      </w:r>
      <w:r w:rsidR="00AC3672">
        <w:rPr>
          <w:rStyle w:val="code"/>
        </w:rPr>
        <w:t xml:space="preserve">[*]  </w:t>
      </w:r>
      <w:r>
        <w:rPr>
          <w:rStyle w:val="code"/>
        </w:rPr>
        <w:t xml:space="preserve">+ : </w:t>
      </w:r>
      <w:r w:rsidR="00DF7A07">
        <w:rPr>
          <w:rStyle w:val="code"/>
        </w:rPr>
        <w:t>(</w:t>
      </w:r>
      <w:r w:rsidR="006935E8">
        <w:rPr>
          <w:rStyle w:val="code"/>
        </w:rPr>
        <w:t>r</w:t>
      </w:r>
      <w:r w:rsidR="00EA6DDF">
        <w:rPr>
          <w:rStyle w:val="code"/>
        </w:rPr>
        <w:t>s * (\ r | (r.ps # nil =&gt; r.ps [*] r.</w:t>
      </w:r>
      <w:r w:rsidR="00AC3672">
        <w:rPr>
          <w:rStyle w:val="code"/>
        </w:rPr>
        <w:t>ss)))</w:t>
      </w:r>
      <w:r w:rsidR="00DF7A07">
        <w:rPr>
          <w:rStyle w:val="code"/>
        </w:rPr>
        <w:t xml:space="preserve"> )</w:t>
      </w:r>
    </w:p>
    <w:p w14:paraId="670D91BD" w14:textId="77777777" w:rsidR="002A2066" w:rsidRDefault="00826A7B" w:rsidP="00994D5A">
      <w:pPr>
        <w:pStyle w:val="routine"/>
        <w:keepNext/>
        <w:rPr>
          <w:rStyle w:val="code"/>
        </w:rPr>
      </w:pPr>
      <w:r>
        <w:rPr>
          <w:rStyle w:val="code"/>
        </w:rPr>
        <w:t xml:space="preserve">INVARIANT </w:t>
      </w:r>
      <w:r w:rsidR="00DF7747">
        <w:rPr>
          <w:rStyle w:val="code"/>
        </w:rPr>
        <w:br/>
      </w:r>
      <w:r w:rsidR="00DF7747">
        <w:rPr>
          <w:rStyle w:val="code"/>
        </w:rPr>
        <w:tab/>
        <w:t xml:space="preserve">   r :IN rs ==&gt; r.coord = self</w:t>
      </w:r>
      <w:r w:rsidR="00DF7747">
        <w:rPr>
          <w:rStyle w:val="code"/>
        </w:rPr>
        <w:tab/>
      </w:r>
      <w:r w:rsidR="00DF7747">
        <w:rPr>
          <w:rStyle w:val="m"/>
        </w:rPr>
        <w:t>% slaves know the coordinators’s id</w:t>
      </w:r>
      <w:r w:rsidR="00DF7747">
        <w:rPr>
          <w:rStyle w:val="code"/>
        </w:rPr>
        <w:br/>
      </w:r>
      <w:r w:rsidR="00DF7747">
        <w:rPr>
          <w:rStyle w:val="code"/>
        </w:rPr>
        <w:tab/>
        <w:t xml:space="preserve">/\ </w:t>
      </w:r>
      <w:r w:rsidR="002A2066">
        <w:rPr>
          <w:rStyle w:val="code"/>
        </w:rPr>
        <w:t>{r | r.coord = self</w:t>
      </w:r>
      <w:r w:rsidR="00A105DB">
        <w:rPr>
          <w:rStyle w:val="code"/>
        </w:rPr>
        <w:t xml:space="preserve"> /\ r.ps # nil}</w:t>
      </w:r>
      <w:r>
        <w:rPr>
          <w:rStyle w:val="code"/>
        </w:rPr>
        <w:t xml:space="preserve"> &lt;= rs</w:t>
      </w:r>
      <w:r w:rsidR="00A105DB">
        <w:rPr>
          <w:rStyle w:val="code"/>
        </w:rPr>
        <w:tab/>
      </w:r>
      <w:r w:rsidR="00A105DB">
        <w:rPr>
          <w:rStyle w:val="m"/>
        </w:rPr>
        <w:t xml:space="preserve">% </w:t>
      </w:r>
      <w:r w:rsidR="009874BA" w:rsidRPr="009874BA">
        <w:rPr>
          <w:rStyle w:val="code"/>
        </w:rPr>
        <w:t>r</w:t>
      </w:r>
      <w:r w:rsidR="009874BA">
        <w:rPr>
          <w:rStyle w:val="m"/>
        </w:rPr>
        <w:t xml:space="preserve"> </w:t>
      </w:r>
      <w:r w:rsidR="00A105DB">
        <w:rPr>
          <w:rStyle w:val="m"/>
        </w:rPr>
        <w:t xml:space="preserve">prepared =&gt; in </w:t>
      </w:r>
      <w:r w:rsidR="00A105DB" w:rsidRPr="009874BA">
        <w:rPr>
          <w:rStyle w:val="code"/>
        </w:rPr>
        <w:t>rs</w:t>
      </w:r>
    </w:p>
    <w:p w14:paraId="0E9CFB72" w14:textId="77777777" w:rsidR="00994D5A" w:rsidRPr="007822FE" w:rsidRDefault="0050285F" w:rsidP="00994D5A">
      <w:pPr>
        <w:pStyle w:val="routine"/>
        <w:keepNext/>
      </w:pPr>
      <w:r>
        <w:rPr>
          <w:rStyle w:val="code"/>
        </w:rPr>
        <w:t>APROC Begin() = &lt;&lt;</w:t>
      </w:r>
      <w:r w:rsidR="00901E52">
        <w:rPr>
          <w:rStyle w:val="code"/>
        </w:rPr>
        <w:t xml:space="preserve"> ph := idle; rs := {}</w:t>
      </w:r>
      <w:r w:rsidR="009874BA">
        <w:rPr>
          <w:rStyle w:val="code"/>
        </w:rPr>
        <w:t>; finish := false</w:t>
      </w:r>
      <w:r>
        <w:rPr>
          <w:rStyle w:val="code"/>
        </w:rPr>
        <w:t xml:space="preserve"> &gt;&gt;</w:t>
      </w:r>
    </w:p>
    <w:p w14:paraId="3766FA97" w14:textId="77777777" w:rsidR="00994D5A" w:rsidRDefault="00994D5A" w:rsidP="00B83D7C">
      <w:pPr>
        <w:pStyle w:val="routine"/>
        <w:keepNext/>
        <w:rPr>
          <w:rStyle w:val="code"/>
        </w:rPr>
      </w:pPr>
      <w:r>
        <w:rPr>
          <w:rStyle w:val="code"/>
        </w:rPr>
        <w:t xml:space="preserve">PROC </w:t>
      </w:r>
      <w:r w:rsidR="00B83D7C">
        <w:rPr>
          <w:rStyle w:val="code"/>
        </w:rPr>
        <w:t xml:space="preserve">Do(a) -&gt; V RAISES {crashed} = </w:t>
      </w:r>
      <w:r w:rsidR="00B83D7C">
        <w:rPr>
          <w:rStyle w:val="code"/>
        </w:rPr>
        <w:tab/>
      </w:r>
      <w:r w:rsidR="00DF3AE7">
        <w:rPr>
          <w:rStyle w:val="code"/>
        </w:rPr>
        <w:br/>
      </w:r>
      <w:r w:rsidR="00B83D7C">
        <w:rPr>
          <w:rStyle w:val="m"/>
        </w:rPr>
        <w:t>% abstractly</w:t>
      </w:r>
      <w:r w:rsidR="00B83D7C" w:rsidRPr="00DF3AE7">
        <w:rPr>
          <w:rStyle w:val="m"/>
        </w:rPr>
        <w:t xml:space="preserve"> </w:t>
      </w:r>
      <w:r w:rsidR="00B83D7C" w:rsidRPr="00DF3AE7">
        <w:t>r.begin=SKIP</w:t>
      </w:r>
      <w:r w:rsidR="00927B19">
        <w:rPr>
          <w:rStyle w:val="m"/>
        </w:rPr>
        <w:t xml:space="preserve"> and </w:t>
      </w:r>
      <w:r w:rsidR="00927B19">
        <w:rPr>
          <w:rStyle w:val="code"/>
        </w:rPr>
        <w:t>rs</w:t>
      </w:r>
      <w:r w:rsidR="00927B19">
        <w:rPr>
          <w:rStyle w:val="m"/>
        </w:rPr>
        <w:t xml:space="preserve"> is not part of the abstract state,</w:t>
      </w:r>
      <w:r w:rsidR="00B83D7C">
        <w:rPr>
          <w:rStyle w:val="m"/>
        </w:rPr>
        <w:t xml:space="preserve"> so </w:t>
      </w:r>
      <w:r w:rsidR="00DF3AE7">
        <w:rPr>
          <w:rStyle w:val="m"/>
        </w:rPr>
        <w:t xml:space="preserve">abstractly this is an </w:t>
      </w:r>
      <w:r w:rsidR="00DF3AE7">
        <w:t>APROC</w:t>
      </w:r>
      <w:r>
        <w:rPr>
          <w:rStyle w:val="code"/>
        </w:rPr>
        <w:t xml:space="preserve"> </w:t>
      </w:r>
    </w:p>
    <w:p w14:paraId="04A832D9" w14:textId="77777777" w:rsidR="00B83D7C" w:rsidRDefault="00B83D7C" w:rsidP="00B83D7C">
      <w:pPr>
        <w:pStyle w:val="cmd1"/>
        <w:keepNext/>
        <w:rPr>
          <w:rStyle w:val="code"/>
        </w:rPr>
      </w:pPr>
      <w:r>
        <w:rPr>
          <w:rStyle w:val="code"/>
        </w:rPr>
        <w:t>IF</w:t>
      </w:r>
      <w:r>
        <w:rPr>
          <w:rStyle w:val="code"/>
        </w:rPr>
        <w:tab/>
      </w:r>
      <w:r w:rsidR="00994D5A">
        <w:rPr>
          <w:rStyle w:val="code"/>
        </w:rPr>
        <w:t xml:space="preserve">ph </w:t>
      </w:r>
      <w:r w:rsidR="0050285F">
        <w:rPr>
          <w:rStyle w:val="code"/>
        </w:rPr>
        <w:t>=</w:t>
      </w:r>
      <w:r w:rsidR="00994D5A">
        <w:rPr>
          <w:rStyle w:val="code"/>
        </w:rPr>
        <w:t xml:space="preserve"> idle =&gt; </w:t>
      </w:r>
      <w:r>
        <w:rPr>
          <w:rStyle w:val="code"/>
        </w:rPr>
        <w:t xml:space="preserve">VAR r := </w:t>
      </w:r>
      <w:r w:rsidR="009359D9">
        <w:rPr>
          <w:rStyle w:val="code"/>
        </w:rPr>
        <w:t>Ato</w:t>
      </w:r>
      <w:r w:rsidR="0050285F">
        <w:rPr>
          <w:rStyle w:val="code"/>
        </w:rPr>
        <w:t>R(a)</w:t>
      </w:r>
      <w:r>
        <w:rPr>
          <w:rStyle w:val="code"/>
        </w:rPr>
        <w:t xml:space="preserve"> | </w:t>
      </w:r>
    </w:p>
    <w:p w14:paraId="43B366F4" w14:textId="77777777" w:rsidR="0006019C" w:rsidRDefault="00B83D7C" w:rsidP="00B83D7C">
      <w:pPr>
        <w:pStyle w:val="cmd2"/>
        <w:keepNext/>
        <w:rPr>
          <w:rStyle w:val="code"/>
        </w:rPr>
      </w:pPr>
      <w:r>
        <w:rPr>
          <w:rStyle w:val="code"/>
        </w:rPr>
        <w:t xml:space="preserve">IF </w:t>
      </w:r>
      <w:r w:rsidR="0006019C">
        <w:rPr>
          <w:rStyle w:val="code"/>
        </w:rPr>
        <w:t>r = nil</w:t>
      </w:r>
      <w:r>
        <w:rPr>
          <w:rStyle w:val="code"/>
        </w:rPr>
        <w:t xml:space="preserve"> =&gt; </w:t>
      </w:r>
    </w:p>
    <w:p w14:paraId="54817A5A" w14:textId="77777777" w:rsidR="0006019C" w:rsidRDefault="00B53154" w:rsidP="0006019C">
      <w:pPr>
        <w:pStyle w:val="cmd3"/>
        <w:rPr>
          <w:rStyle w:val="code"/>
        </w:rPr>
      </w:pPr>
      <w:r>
        <w:rPr>
          <w:rStyle w:val="code"/>
        </w:rPr>
        <w:t>r := R.new();</w:t>
      </w:r>
      <w:r w:rsidR="0006019C">
        <w:rPr>
          <w:rStyle w:val="code"/>
        </w:rPr>
        <w:t xml:space="preserve"> r.rm := AtoRM(a);</w:t>
      </w:r>
      <w:r>
        <w:rPr>
          <w:rStyle w:val="code"/>
        </w:rPr>
        <w:t xml:space="preserve"> </w:t>
      </w:r>
      <w:r w:rsidR="00B83D7C">
        <w:rPr>
          <w:rStyle w:val="code"/>
        </w:rPr>
        <w:t>r.begin</w:t>
      </w:r>
      <w:r>
        <w:rPr>
          <w:rStyle w:val="code"/>
        </w:rPr>
        <w:t>(</w:t>
      </w:r>
      <w:r w:rsidR="00460030">
        <w:rPr>
          <w:rStyle w:val="code"/>
        </w:rPr>
        <w:t>self</w:t>
      </w:r>
      <w:r>
        <w:rPr>
          <w:rStyle w:val="code"/>
        </w:rPr>
        <w:t>)</w:t>
      </w:r>
      <w:r w:rsidR="00B83D7C">
        <w:rPr>
          <w:rStyle w:val="code"/>
        </w:rPr>
        <w:t xml:space="preserve">; rs + := r </w:t>
      </w:r>
    </w:p>
    <w:p w14:paraId="063FB520" w14:textId="77777777" w:rsidR="00B53154" w:rsidRPr="00B53154" w:rsidRDefault="00B83D7C" w:rsidP="0006019C">
      <w:pPr>
        <w:pStyle w:val="cmd2"/>
        <w:rPr>
          <w:rStyle w:val="m"/>
        </w:rPr>
      </w:pPr>
      <w:r>
        <w:rPr>
          <w:rStyle w:val="code"/>
        </w:rPr>
        <w:t xml:space="preserve">[*] SKIP FI; </w:t>
      </w:r>
    </w:p>
    <w:p w14:paraId="55144BB7" w14:textId="77777777" w:rsidR="00B83D7C" w:rsidRDefault="00B83D7C" w:rsidP="00B83D7C">
      <w:pPr>
        <w:pStyle w:val="cmd2"/>
        <w:keepNext/>
        <w:rPr>
          <w:rStyle w:val="code"/>
        </w:rPr>
      </w:pPr>
      <w:r>
        <w:rPr>
          <w:rStyle w:val="code"/>
        </w:rPr>
        <w:t>r.do(a)</w:t>
      </w:r>
      <w:r w:rsidR="0050285F">
        <w:rPr>
          <w:rStyle w:val="code"/>
        </w:rPr>
        <w:t xml:space="preserve"> </w:t>
      </w:r>
    </w:p>
    <w:p w14:paraId="06A98313" w14:textId="77777777" w:rsidR="00994D5A" w:rsidRDefault="00994D5A" w:rsidP="00994D5A">
      <w:pPr>
        <w:pStyle w:val="cmd1"/>
        <w:keepNext/>
        <w:rPr>
          <w:rStyle w:val="code"/>
        </w:rPr>
      </w:pPr>
      <w:r>
        <w:rPr>
          <w:rStyle w:val="code"/>
        </w:rPr>
        <w:t>[</w:t>
      </w:r>
      <w:r w:rsidR="0050285F">
        <w:rPr>
          <w:rStyle w:val="code"/>
        </w:rPr>
        <w:t>*</w:t>
      </w:r>
      <w:r>
        <w:rPr>
          <w:rStyle w:val="code"/>
        </w:rPr>
        <w:t>]</w:t>
      </w:r>
      <w:r w:rsidR="00B83D7C">
        <w:rPr>
          <w:rStyle w:val="code"/>
        </w:rPr>
        <w:tab/>
      </w:r>
      <w:r>
        <w:rPr>
          <w:rStyle w:val="code"/>
        </w:rPr>
        <w:t xml:space="preserve">RAISE crashed </w:t>
      </w:r>
      <w:r w:rsidR="00B83D7C">
        <w:rPr>
          <w:rStyle w:val="code"/>
        </w:rPr>
        <w:t xml:space="preserve">FI </w:t>
      </w:r>
      <w:r>
        <w:rPr>
          <w:rStyle w:val="code"/>
        </w:rPr>
        <w:tab/>
      </w:r>
    </w:p>
    <w:p w14:paraId="30163058" w14:textId="77777777" w:rsidR="00994D5A" w:rsidRDefault="00994D5A" w:rsidP="00994D5A">
      <w:pPr>
        <w:pStyle w:val="routine"/>
        <w:keepNext/>
        <w:rPr>
          <w:rStyle w:val="code"/>
        </w:rPr>
      </w:pPr>
      <w:r>
        <w:rPr>
          <w:rStyle w:val="code"/>
        </w:rPr>
        <w:t xml:space="preserve">PROC Commit() RAISES {crashed} = </w:t>
      </w:r>
    </w:p>
    <w:p w14:paraId="5E495B89" w14:textId="77777777" w:rsidR="008D0C1D" w:rsidRDefault="00994D5A" w:rsidP="00994D5A">
      <w:pPr>
        <w:pStyle w:val="cmd1"/>
        <w:keepNext/>
        <w:rPr>
          <w:rStyle w:val="code"/>
        </w:rPr>
      </w:pPr>
      <w:r>
        <w:rPr>
          <w:rStyle w:val="code"/>
        </w:rPr>
        <w:t xml:space="preserve">IF ph = </w:t>
      </w:r>
      <w:r w:rsidR="00C7101C">
        <w:rPr>
          <w:rStyle w:val="code"/>
        </w:rPr>
        <w:t>idle</w:t>
      </w:r>
      <w:r>
        <w:rPr>
          <w:rStyle w:val="code"/>
        </w:rPr>
        <w:t xml:space="preserve"> =&gt; </w:t>
      </w:r>
      <w:r w:rsidR="008D0C1D">
        <w:rPr>
          <w:rStyle w:val="code"/>
        </w:rPr>
        <w:t>VAR rs’ |</w:t>
      </w:r>
    </w:p>
    <w:p w14:paraId="3F49801E" w14:textId="77777777" w:rsidR="008D0C1D" w:rsidRDefault="00927B19" w:rsidP="00927B19">
      <w:pPr>
        <w:pStyle w:val="cmd2"/>
        <w:rPr>
          <w:rStyle w:val="code"/>
        </w:rPr>
      </w:pPr>
      <w:r>
        <w:rPr>
          <w:rStyle w:val="code"/>
        </w:rPr>
        <w:t xml:space="preserve">ForAllRs(R.prepare) </w:t>
      </w:r>
      <w:r w:rsidR="00C7101C">
        <w:rPr>
          <w:rStyle w:val="code"/>
        </w:rPr>
        <w:t>EXCEPT crashed =&gt; Abort()</w:t>
      </w:r>
      <w:r w:rsidR="00CD6EA0">
        <w:rPr>
          <w:rStyle w:val="code"/>
        </w:rPr>
        <w:t>; RAISE crashed</w:t>
      </w:r>
      <w:r w:rsidR="00B53154">
        <w:rPr>
          <w:rStyle w:val="code"/>
        </w:rPr>
        <w:t>;</w:t>
      </w:r>
    </w:p>
    <w:p w14:paraId="01C4E794" w14:textId="77777777" w:rsidR="00B83D7C" w:rsidRDefault="009874BA" w:rsidP="008D0C1D">
      <w:pPr>
        <w:pStyle w:val="cmd2"/>
        <w:rPr>
          <w:rStyle w:val="code"/>
        </w:rPr>
      </w:pPr>
      <w:r>
        <w:rPr>
          <w:rStyle w:val="code"/>
        </w:rPr>
        <w:t>ph := commit; finish := true</w:t>
      </w:r>
    </w:p>
    <w:p w14:paraId="79F4C2B9" w14:textId="77777777" w:rsidR="00994D5A" w:rsidRDefault="002A2066" w:rsidP="00994D5A">
      <w:pPr>
        <w:pStyle w:val="cmd1"/>
        <w:keepNext/>
        <w:rPr>
          <w:rStyle w:val="code"/>
        </w:rPr>
      </w:pPr>
      <w:r>
        <w:rPr>
          <w:rStyle w:val="code"/>
        </w:rPr>
        <w:t>[*]</w:t>
      </w:r>
      <w:r>
        <w:rPr>
          <w:rStyle w:val="code"/>
        </w:rPr>
        <w:tab/>
      </w:r>
      <w:r w:rsidR="00994D5A" w:rsidRPr="00460030">
        <w:t>Abort();</w:t>
      </w:r>
      <w:r w:rsidR="009149C8">
        <w:rPr>
          <w:rStyle w:val="code"/>
        </w:rPr>
        <w:t xml:space="preserve"> RAISE crashed FI</w:t>
      </w:r>
    </w:p>
    <w:p w14:paraId="3DDF289F" w14:textId="77777777" w:rsidR="00BD7872" w:rsidRDefault="00BD7872" w:rsidP="00994D5A">
      <w:pPr>
        <w:pStyle w:val="routine"/>
        <w:keepNext/>
        <w:rPr>
          <w:rStyle w:val="code"/>
        </w:rPr>
      </w:pPr>
      <w:r>
        <w:rPr>
          <w:rStyle w:val="code"/>
        </w:rPr>
        <w:t>PROC Abort() =</w:t>
      </w:r>
      <w:r w:rsidR="006F5820" w:rsidRPr="006F5820">
        <w:rPr>
          <w:rStyle w:val="code"/>
        </w:rPr>
        <w:t xml:space="preserve"> </w:t>
      </w:r>
      <w:r w:rsidR="006F5820">
        <w:rPr>
          <w:rStyle w:val="code"/>
        </w:rPr>
        <w:t>finish := true</w:t>
      </w:r>
    </w:p>
    <w:p w14:paraId="35263E71" w14:textId="77777777" w:rsidR="00901E52" w:rsidRPr="00901E52" w:rsidRDefault="006F5820" w:rsidP="00994D5A">
      <w:pPr>
        <w:pStyle w:val="routine"/>
        <w:keepNext/>
        <w:rPr>
          <w:rStyle w:val="m"/>
        </w:rPr>
      </w:pPr>
      <w:r>
        <w:rPr>
          <w:rStyle w:val="code"/>
        </w:rPr>
        <w:t>THREAD</w:t>
      </w:r>
      <w:r w:rsidR="00BD7872">
        <w:rPr>
          <w:rStyle w:val="code"/>
        </w:rPr>
        <w:t xml:space="preserve"> Finish</w:t>
      </w:r>
      <w:r w:rsidR="00994D5A">
        <w:rPr>
          <w:rStyle w:val="code"/>
        </w:rPr>
        <w:t xml:space="preserve">() = </w:t>
      </w:r>
      <w:r>
        <w:rPr>
          <w:rStyle w:val="code"/>
        </w:rPr>
        <w:t>finish =&gt;</w:t>
      </w:r>
      <w:r w:rsidR="00901E52">
        <w:rPr>
          <w:rStyle w:val="code"/>
        </w:rPr>
        <w:tab/>
      </w:r>
      <w:r w:rsidR="00901E52">
        <w:rPr>
          <w:rStyle w:val="m"/>
        </w:rPr>
        <w:t>% tell all RMs what happened</w:t>
      </w:r>
      <w:r w:rsidR="00847B36">
        <w:rPr>
          <w:rStyle w:val="m"/>
        </w:rPr>
        <w:br/>
        <w:t>% It’s OK to do this in background, after returning the transaction outcome to the client</w:t>
      </w:r>
    </w:p>
    <w:p w14:paraId="1736575C" w14:textId="77777777" w:rsidR="00D851B4" w:rsidRDefault="000C1A8A" w:rsidP="00901E52">
      <w:pPr>
        <w:pStyle w:val="cmd1"/>
        <w:rPr>
          <w:rStyle w:val="code"/>
        </w:rPr>
      </w:pPr>
      <w:r>
        <w:rPr>
          <w:rStyle w:val="code"/>
        </w:rPr>
        <w:t>ForAllRs(</w:t>
      </w:r>
      <w:r w:rsidR="00595B95">
        <w:rPr>
          <w:rStyle w:val="code"/>
        </w:rPr>
        <w:t>(ph = commit</w:t>
      </w:r>
      <w:r w:rsidR="00901E52">
        <w:rPr>
          <w:rStyle w:val="code"/>
        </w:rPr>
        <w:t xml:space="preserve"> =&gt; R.commit [*] </w:t>
      </w:r>
      <w:r>
        <w:rPr>
          <w:rStyle w:val="code"/>
        </w:rPr>
        <w:t>R.abort</w:t>
      </w:r>
      <w:r w:rsidR="00901E52">
        <w:rPr>
          <w:rStyle w:val="code"/>
        </w:rPr>
        <w:t>)</w:t>
      </w:r>
      <w:r>
        <w:rPr>
          <w:rStyle w:val="code"/>
        </w:rPr>
        <w:t xml:space="preserve">); </w:t>
      </w:r>
    </w:p>
    <w:p w14:paraId="1AC223E4" w14:textId="77777777" w:rsidR="00DF6F90" w:rsidRPr="00D851B4" w:rsidRDefault="000C1A8A" w:rsidP="00901E52">
      <w:pPr>
        <w:pStyle w:val="cmd1"/>
        <w:rPr>
          <w:rStyle w:val="m"/>
        </w:rPr>
      </w:pPr>
      <w:r>
        <w:rPr>
          <w:rStyle w:val="code"/>
        </w:rPr>
        <w:t>ph := idle; rs := {}</w:t>
      </w:r>
      <w:r w:rsidR="00D851B4">
        <w:rPr>
          <w:rStyle w:val="code"/>
        </w:rPr>
        <w:tab/>
      </w:r>
      <w:r w:rsidR="00D851B4">
        <w:rPr>
          <w:rStyle w:val="m"/>
        </w:rPr>
        <w:t>% clean up state; can be deferred</w:t>
      </w:r>
    </w:p>
    <w:p w14:paraId="24E78F89" w14:textId="77777777" w:rsidR="00994D5A" w:rsidRDefault="00994D5A" w:rsidP="00DF6F90">
      <w:pPr>
        <w:pStyle w:val="cmd1"/>
        <w:rPr>
          <w:rStyle w:val="code"/>
        </w:rPr>
      </w:pPr>
      <w:r>
        <w:rPr>
          <w:rStyle w:val="code"/>
        </w:rPr>
        <w:tab/>
      </w:r>
    </w:p>
    <w:p w14:paraId="627A4CF7" w14:textId="77777777" w:rsidR="00182607" w:rsidRPr="00901E52" w:rsidRDefault="00BD7872" w:rsidP="00994D5A">
      <w:pPr>
        <w:pStyle w:val="routine"/>
        <w:keepNext/>
        <w:spacing w:before="0"/>
        <w:rPr>
          <w:rStyle w:val="m"/>
        </w:rPr>
      </w:pPr>
      <w:r>
        <w:rPr>
          <w:rStyle w:val="code"/>
        </w:rPr>
        <w:t>PROC Crash</w:t>
      </w:r>
      <w:r w:rsidR="002A2066">
        <w:rPr>
          <w:rStyle w:val="code"/>
        </w:rPr>
        <w:t>() =</w:t>
      </w:r>
      <w:r w:rsidR="006F5820">
        <w:rPr>
          <w:rStyle w:val="code"/>
        </w:rPr>
        <w:t xml:space="preserve"> finish := true</w:t>
      </w:r>
      <w:r w:rsidR="00901E52">
        <w:rPr>
          <w:rStyle w:val="code"/>
        </w:rPr>
        <w:tab/>
      </w:r>
      <w:r w:rsidR="00901E52">
        <w:rPr>
          <w:rStyle w:val="m"/>
        </w:rPr>
        <w:t xml:space="preserve">% </w:t>
      </w:r>
      <w:r w:rsidR="006F5820" w:rsidRPr="006F5820">
        <w:rPr>
          <w:rStyle w:val="code"/>
        </w:rPr>
        <w:t>rs</w:t>
      </w:r>
      <w:r w:rsidR="006F5820">
        <w:rPr>
          <w:rStyle w:val="m"/>
        </w:rPr>
        <w:t xml:space="preserve"> and </w:t>
      </w:r>
      <w:r w:rsidR="006F5820" w:rsidRPr="006F5820">
        <w:rPr>
          <w:rStyle w:val="code"/>
        </w:rPr>
        <w:t>ph</w:t>
      </w:r>
      <w:r w:rsidR="006F5820">
        <w:rPr>
          <w:rStyle w:val="m"/>
        </w:rPr>
        <w:t xml:space="preserve"> are</w:t>
      </w:r>
      <w:r w:rsidR="00901E52">
        <w:rPr>
          <w:rStyle w:val="m"/>
        </w:rPr>
        <w:t xml:space="preserve"> stable</w:t>
      </w:r>
    </w:p>
    <w:p w14:paraId="08E7838A" w14:textId="77777777" w:rsidR="00994D5A" w:rsidRDefault="00182607" w:rsidP="00182607">
      <w:pPr>
        <w:pStyle w:val="routine"/>
        <w:rPr>
          <w:rStyle w:val="code"/>
        </w:rPr>
      </w:pPr>
      <w:r>
        <w:rPr>
          <w:rStyle w:val="code"/>
        </w:rPr>
        <w:t xml:space="preserve">FUNC </w:t>
      </w:r>
      <w:r w:rsidR="00787EE9">
        <w:rPr>
          <w:rStyle w:val="code"/>
        </w:rPr>
        <w:t>At</w:t>
      </w:r>
      <w:r>
        <w:rPr>
          <w:rStyle w:val="code"/>
        </w:rPr>
        <w:t xml:space="preserve">oR(a) -&gt; </w:t>
      </w:r>
      <w:r w:rsidR="00787EE9">
        <w:rPr>
          <w:rStyle w:val="code"/>
        </w:rPr>
        <w:t>(</w:t>
      </w:r>
      <w:r>
        <w:rPr>
          <w:rStyle w:val="code"/>
        </w:rPr>
        <w:t>R</w:t>
      </w:r>
      <w:r w:rsidR="00787EE9">
        <w:rPr>
          <w:rStyle w:val="code"/>
        </w:rPr>
        <w:t xml:space="preserve"> + Null)</w:t>
      </w:r>
      <w:r>
        <w:rPr>
          <w:rStyle w:val="code"/>
        </w:rPr>
        <w:t xml:space="preserve"> = </w:t>
      </w:r>
      <w:r w:rsidR="00787EE9">
        <w:rPr>
          <w:rStyle w:val="code"/>
        </w:rPr>
        <w:t>VAR r :IN rs | r.rm = AtoRM(a) =&gt; RET r [*] RET nil</w:t>
      </w:r>
      <w:r w:rsidR="00901E52">
        <w:rPr>
          <w:rStyle w:val="code"/>
        </w:rPr>
        <w:br/>
      </w:r>
      <w:r w:rsidR="00901E52">
        <w:rPr>
          <w:rStyle w:val="m"/>
        </w:rPr>
        <w:t xml:space="preserve">% If we’ve seen the RM for this action before, return its </w:t>
      </w:r>
      <w:r w:rsidR="00901E52" w:rsidRPr="00901E52">
        <w:rPr>
          <w:rStyle w:val="code"/>
        </w:rPr>
        <w:t>r</w:t>
      </w:r>
      <w:r w:rsidR="00901E52">
        <w:rPr>
          <w:rStyle w:val="m"/>
        </w:rPr>
        <w:t xml:space="preserve">; otherwise return </w:t>
      </w:r>
      <w:r w:rsidR="00901E52">
        <w:rPr>
          <w:rStyle w:val="code"/>
        </w:rPr>
        <w:t>nil</w:t>
      </w:r>
      <w:r w:rsidR="00994D5A">
        <w:rPr>
          <w:rStyle w:val="code"/>
        </w:rPr>
        <w:tab/>
      </w:r>
    </w:p>
    <w:p w14:paraId="34ADF683" w14:textId="77777777" w:rsidR="00901E52" w:rsidRPr="00901E52" w:rsidRDefault="000C1A8A" w:rsidP="000C1A8A">
      <w:pPr>
        <w:pStyle w:val="routine"/>
        <w:keepNext/>
        <w:rPr>
          <w:rStyle w:val="m"/>
        </w:rPr>
      </w:pPr>
      <w:r>
        <w:rPr>
          <w:rStyle w:val="code"/>
        </w:rPr>
        <w:t xml:space="preserve">PROC ForAllRs(p: PROC R-&gt;() RAISES {crashed}) RAISES crashed = </w:t>
      </w:r>
      <w:r w:rsidR="00901E52">
        <w:rPr>
          <w:rStyle w:val="code"/>
        </w:rPr>
        <w:br/>
      </w:r>
      <w:r w:rsidR="00901E52">
        <w:rPr>
          <w:rStyle w:val="m"/>
        </w:rPr>
        <w:t xml:space="preserve">% Apply </w:t>
      </w:r>
      <w:r w:rsidR="00901E52" w:rsidRPr="00901E52">
        <w:rPr>
          <w:rStyle w:val="code"/>
        </w:rPr>
        <w:t>p</w:t>
      </w:r>
      <w:r w:rsidR="00901E52">
        <w:rPr>
          <w:rStyle w:val="m"/>
        </w:rPr>
        <w:t xml:space="preserve"> to every RM in </w:t>
      </w:r>
      <w:r w:rsidR="00901E52" w:rsidRPr="00901E52">
        <w:rPr>
          <w:rStyle w:val="code"/>
        </w:rPr>
        <w:t>rs</w:t>
      </w:r>
    </w:p>
    <w:p w14:paraId="10D6CDF8" w14:textId="77777777" w:rsidR="000C1A8A" w:rsidRDefault="000C1A8A" w:rsidP="000C1A8A">
      <w:pPr>
        <w:pStyle w:val="cmd1"/>
        <w:rPr>
          <w:rStyle w:val="code"/>
        </w:rPr>
      </w:pPr>
      <w:r>
        <w:rPr>
          <w:rStyle w:val="code"/>
        </w:rPr>
        <w:t>VAR rs’ := rs | DO VAR r :IN rs’ | p(r); rs’ - := {r} OD</w:t>
      </w:r>
    </w:p>
    <w:p w14:paraId="1BA8566C" w14:textId="77777777" w:rsidR="0026393C" w:rsidRDefault="0026393C" w:rsidP="0026393C">
      <w:pPr>
        <w:pStyle w:val="modend"/>
        <w:rPr>
          <w:rStyle w:val="code"/>
        </w:rPr>
      </w:pPr>
      <w:r>
        <w:rPr>
          <w:rStyle w:val="code"/>
        </w:rPr>
        <w:t>END Coord</w:t>
      </w:r>
    </w:p>
    <w:p w14:paraId="240830F9" w14:textId="77777777" w:rsidR="005A5E02" w:rsidRPr="009E35F5" w:rsidRDefault="005A5E02" w:rsidP="005A5E02">
      <w:r>
        <w:t xml:space="preserve">We have written this in the way that Spec makes most convenient, with a class for </w:t>
      </w:r>
      <w:r>
        <w:rPr>
          <w:rStyle w:val="code"/>
        </w:rPr>
        <w:t>RMTr</w:t>
      </w:r>
      <w:r>
        <w:t xml:space="preserve"> and a class for </w:t>
      </w:r>
      <w:r>
        <w:rPr>
          <w:rStyle w:val="code"/>
        </w:rPr>
        <w:t>Coord</w:t>
      </w:r>
      <w:r>
        <w:t xml:space="preserve">. The coordinator’s identity (of type </w:t>
      </w:r>
      <w:r>
        <w:rPr>
          <w:rStyle w:val="code"/>
        </w:rPr>
        <w:t>Coord</w:t>
      </w:r>
      <w:r>
        <w:t xml:space="preserve">) identifies the transaction, and each </w:t>
      </w:r>
      <w:r>
        <w:rPr>
          <w:rStyle w:val="code"/>
        </w:rPr>
        <w:t>RMTr</w:t>
      </w:r>
      <w:r>
        <w:t xml:space="preserve"> instance keeps track of its coordinator; the first invariant in </w:t>
      </w:r>
      <w:r>
        <w:rPr>
          <w:rStyle w:val="code"/>
        </w:rPr>
        <w:t>Coord</w:t>
      </w:r>
      <w:r>
        <w:t xml:space="preserve"> says this. In a real sy</w:t>
      </w:r>
      <w:r>
        <w:t>s</w:t>
      </w:r>
      <w:r>
        <w:t xml:space="preserve">tem, there is a single transaction identifier </w:t>
      </w:r>
      <w:r>
        <w:rPr>
          <w:rStyle w:val="code"/>
        </w:rPr>
        <w:t>t</w:t>
      </w:r>
      <w:r>
        <w:t xml:space="preserve"> that labels both coordinator and slaves</w:t>
      </w:r>
      <w:r w:rsidR="00DF7747">
        <w:t xml:space="preserve">, and you identify a slave by the pair </w:t>
      </w:r>
      <w:r w:rsidR="00DF7747">
        <w:rPr>
          <w:rStyle w:val="code"/>
        </w:rPr>
        <w:t>(rm, t)</w:t>
      </w:r>
      <w:r w:rsidR="00DF7747">
        <w:t xml:space="preserve"> where </w:t>
      </w:r>
      <w:r w:rsidR="00DF7747">
        <w:rPr>
          <w:rStyle w:val="code"/>
        </w:rPr>
        <w:t>rm</w:t>
      </w:r>
      <w:r w:rsidR="00DF7747">
        <w:t xml:space="preserve"> is the recourse manager that hosts the slave.</w:t>
      </w:r>
      <w:r w:rsidR="009E35F5">
        <w:t xml:space="preserve"> We </w:t>
      </w:r>
      <w:r w:rsidR="00986CE0">
        <w:t xml:space="preserve">earlier </w:t>
      </w:r>
      <w:r w:rsidR="009E35F5">
        <w:t>define</w:t>
      </w:r>
      <w:r w:rsidR="00986CE0">
        <w:t>d</w:t>
      </w:r>
      <w:r w:rsidR="009E35F5">
        <w:t xml:space="preserve"> </w:t>
      </w:r>
      <w:r w:rsidR="009E35F5">
        <w:rPr>
          <w:rStyle w:val="code"/>
        </w:rPr>
        <w:t>T</w:t>
      </w:r>
      <w:r w:rsidR="009E35F5">
        <w:t xml:space="preserve"> to be short for </w:t>
      </w:r>
      <w:r w:rsidR="009E35F5">
        <w:rPr>
          <w:rStyle w:val="code"/>
        </w:rPr>
        <w:t>Coord</w:t>
      </w:r>
      <w:r w:rsidR="009E35F5">
        <w:t>:</w:t>
      </w:r>
    </w:p>
    <w:p w14:paraId="694B7BB9" w14:textId="77777777" w:rsidR="000229B4" w:rsidRDefault="000229B4">
      <w:r>
        <w:t>This entire algorithm is called “two-phase commit”; do not confuse it with two-phase locking. The first phase is the prepares</w:t>
      </w:r>
      <w:r w:rsidR="00DA3CA9">
        <w:t xml:space="preserve"> (the write-ahead logging)</w:t>
      </w:r>
      <w:r>
        <w:t>, the second the commits. The coordin</w:t>
      </w:r>
      <w:r>
        <w:t>a</w:t>
      </w:r>
      <w:r>
        <w:t xml:space="preserve">tor can use any algorithm it likes to record the commit or abort decision. However, once some </w:t>
      </w:r>
      <w:r w:rsidR="00195B98">
        <w:t>RM</w:t>
      </w:r>
      <w:r>
        <w:t xml:space="preserve"> is prepared, losing </w:t>
      </w:r>
      <w:r w:rsidR="009D51E2">
        <w:t xml:space="preserve">the commit/abort decision </w:t>
      </w:r>
      <w:r>
        <w:t xml:space="preserve">will leave that </w:t>
      </w:r>
      <w:r w:rsidR="00195B98">
        <w:t>RM</w:t>
      </w:r>
      <w:r>
        <w:t xml:space="preserve"> permanently in limbo, u</w:t>
      </w:r>
      <w:r>
        <w:t>n</w:t>
      </w:r>
      <w:r>
        <w:t xml:space="preserve">certain whether to commit or abort. For this reason, a high-availability transaction system should use a high-availability way of recording the commit. This means storing it in several places and using a consensus algorithm to get these places to agree. </w:t>
      </w:r>
    </w:p>
    <w:p w14:paraId="0FD65C0D" w14:textId="77777777" w:rsidR="000229B4" w:rsidRDefault="000229B4">
      <w:r>
        <w:t xml:space="preserve">For example, you could use the Paxos algorithm. It’s convenient (though not necessary) to use the </w:t>
      </w:r>
      <w:r w:rsidR="00195B98">
        <w:t>RM</w:t>
      </w:r>
      <w:r>
        <w:t xml:space="preserve">s as the agents and the coordinator as leader. In this case the query/report phase of Paxos can be combined with the prepares, so no extra messages are required for that. There is still one round of command/report messages, which is more expensive than the minimum, non-fault-tolerant consensus algorithm, in which the coordinator just records its decision. But using Paxos, a </w:t>
      </w:r>
      <w:r w:rsidR="00195B98">
        <w:t>RM</w:t>
      </w:r>
      <w:r>
        <w:t xml:space="preserve"> is forced to block only if there is a network partition and it is on the minority side of the partition.</w:t>
      </w:r>
    </w:p>
    <w:p w14:paraId="2D960B28" w14:textId="77777777" w:rsidR="000229B4" w:rsidRDefault="000229B4">
      <w:r>
        <w:t xml:space="preserve">In the theory literature this form of consensus is called the ‘atomic commitment’ problem. We can state the validity condition for atomic commitment as follows: A crash of any unprepared </w:t>
      </w:r>
      <w:r w:rsidR="00195B98">
        <w:t>RM</w:t>
      </w:r>
      <w:r>
        <w:t xml:space="preserve"> does </w:t>
      </w:r>
      <w:r>
        <w:rPr>
          <w:rStyle w:val="code"/>
        </w:rPr>
        <w:t>Allow(abort)</w:t>
      </w:r>
      <w:r>
        <w:t xml:space="preserve">, and when the coordinator has heard that every </w:t>
      </w:r>
      <w:r w:rsidR="00195B98">
        <w:t>RM</w:t>
      </w:r>
      <w:r>
        <w:t xml:space="preserve"> is prepared it does </w:t>
      </w:r>
      <w:r>
        <w:rPr>
          <w:rStyle w:val="code"/>
        </w:rPr>
        <w:t>Allow(commit)</w:t>
      </w:r>
      <w:r>
        <w:t>. You might think that consensus is trivial since at most one value is allowed. Unfortunately, this is not true because in general you don’t know which value it is.</w:t>
      </w:r>
    </w:p>
    <w:p w14:paraId="7036CC5A" w14:textId="77777777" w:rsidR="000229B4" w:rsidRDefault="000229B4">
      <w:r>
        <w:t xml:space="preserve">Most real transaction systems do not use fault-tolerant consensus to commit, but instead just let the coordinator record the result. In fact, when people say ‘two-phase commit’ they usually mean this form of consensus. The reason for this sloppiness is that usually the </w:t>
      </w:r>
      <w:r w:rsidR="00195B98">
        <w:t>RM</w:t>
      </w:r>
      <w:r>
        <w:t xml:space="preserve">s are not replicated, and one of the </w:t>
      </w:r>
      <w:r w:rsidR="00195B98">
        <w:t>RM</w:t>
      </w:r>
      <w:r>
        <w:t xml:space="preserve">s is the coordinator. If the coordinator fails or you can’t communicate with it, all the data it handles is inaccessible until it is restored from tape. So the fact that the outcome of a few transactions is also inaccessible doesn’t seem important. Once </w:t>
      </w:r>
      <w:r w:rsidR="00195B98">
        <w:t>RM</w:t>
      </w:r>
      <w:r>
        <w:t>s are replicated, ho</w:t>
      </w:r>
      <w:r>
        <w:t>w</w:t>
      </w:r>
      <w:r>
        <w:t>ever, it becomes important to replicate the commit result as well. Otherwise that will be the weakest point in the system.</w:t>
      </w:r>
    </w:p>
    <w:p w14:paraId="014A9C33" w14:textId="77777777" w:rsidR="000229B4" w:rsidRDefault="000229B4">
      <w:pPr>
        <w:pStyle w:val="Heading2"/>
      </w:pPr>
      <w:r>
        <w:t>Bookkeeping</w:t>
      </w:r>
    </w:p>
    <w:p w14:paraId="2656FB9D" w14:textId="77777777" w:rsidR="000229B4" w:rsidRDefault="000229B4">
      <w:r>
        <w:t xml:space="preserve">The explanation above gives short shrift to the details of </w:t>
      </w:r>
      <w:r w:rsidR="0026393C">
        <w:t>making the coordinator efficient</w:t>
      </w:r>
      <w:r>
        <w:t>. In pa</w:t>
      </w:r>
      <w:r>
        <w:t>r</w:t>
      </w:r>
      <w:r>
        <w:t xml:space="preserve">ticular, how does the coordinator keep track of the </w:t>
      </w:r>
      <w:r w:rsidR="00195B98">
        <w:t>RM</w:t>
      </w:r>
      <w:r>
        <w:t>s efficiently.</w:t>
      </w:r>
      <w:r w:rsidR="0026393C">
        <w:t xml:space="preserve"> This problem has three a</w:t>
      </w:r>
      <w:r w:rsidR="0026393C">
        <w:t>s</w:t>
      </w:r>
      <w:r w:rsidR="0026393C">
        <w:t>pects: enumerating RMs, noticing failed RMs, and cleaning up. The first two are caused by wan</w:t>
      </w:r>
      <w:r w:rsidR="0026393C">
        <w:t>t</w:t>
      </w:r>
      <w:r w:rsidR="0026393C">
        <w:t>ing to allow clients to talk directly to RMs for everything except commit and abort.</w:t>
      </w:r>
    </w:p>
    <w:p w14:paraId="71FF7A85" w14:textId="77777777" w:rsidR="000229B4" w:rsidRDefault="0026393C">
      <w:pPr>
        <w:pStyle w:val="Heading3"/>
      </w:pPr>
      <w:r>
        <w:t>Enumerating</w:t>
      </w:r>
      <w:r w:rsidR="000229B4">
        <w:t xml:space="preserve"> </w:t>
      </w:r>
      <w:r w:rsidR="00195B98">
        <w:t>RM</w:t>
      </w:r>
      <w:r w:rsidR="000229B4">
        <w:t>s</w:t>
      </w:r>
    </w:p>
    <w:p w14:paraId="710C2667" w14:textId="77777777" w:rsidR="000229B4" w:rsidRDefault="000229B4">
      <w:r>
        <w:t xml:space="preserve">The first is simply finding out who the </w:t>
      </w:r>
      <w:r w:rsidR="00195B98">
        <w:t>RM</w:t>
      </w:r>
      <w:r>
        <w:t xml:space="preserve">s are, since </w:t>
      </w:r>
      <w:r w:rsidR="003A3EE3">
        <w:t>for a single</w:t>
      </w:r>
      <w:r>
        <w:t xml:space="preserve"> </w:t>
      </w:r>
      <w:r w:rsidR="003A3EE3">
        <w:t>transaction the client</w:t>
      </w:r>
      <w:r>
        <w:t xml:space="preserve"> may be spread out over many </w:t>
      </w:r>
      <w:r w:rsidR="003A3EE3">
        <w:t>processes</w:t>
      </w:r>
      <w:r>
        <w:t xml:space="preserve">, and it isn’t efficient to funnel every request to a </w:t>
      </w:r>
      <w:r w:rsidR="00195B98">
        <w:t>RM</w:t>
      </w:r>
      <w:r>
        <w:t xml:space="preserve"> through the coordinator</w:t>
      </w:r>
      <w:r w:rsidR="0026393C">
        <w:t xml:space="preserve"> as this code does</w:t>
      </w:r>
      <w:r>
        <w:t xml:space="preserve">. The standard way to handle this is to arrange all the </w:t>
      </w:r>
      <w:r w:rsidR="003A3EE3">
        <w:t xml:space="preserve">client </w:t>
      </w:r>
      <w:r>
        <w:t>pro</w:t>
      </w:r>
      <w:r>
        <w:t>c</w:t>
      </w:r>
      <w:r>
        <w:t>esses</w:t>
      </w:r>
      <w:r w:rsidR="00986CE0">
        <w:t xml:space="preserve"> that are part of a single </w:t>
      </w:r>
      <w:r w:rsidR="003A3EE3">
        <w:t>transaction</w:t>
      </w:r>
      <w:r>
        <w:t xml:space="preserve"> in a tree, and require that each client process report to its parent the </w:t>
      </w:r>
      <w:r w:rsidR="00195B98">
        <w:t>RM</w:t>
      </w:r>
      <w:r>
        <w:t>s that it or its chi</w:t>
      </w:r>
      <w:r>
        <w:t>l</w:t>
      </w:r>
      <w:r>
        <w:t xml:space="preserve">dren have talked to. Then the </w:t>
      </w:r>
      <w:r w:rsidR="0026393C">
        <w:t xml:space="preserve">client at the </w:t>
      </w:r>
      <w:r>
        <w:t xml:space="preserve">root of the tree will know about all the </w:t>
      </w:r>
      <w:r w:rsidR="00195B98">
        <w:t>RM</w:t>
      </w:r>
      <w:r>
        <w:t xml:space="preserve">s, and it can either act as coordinator </w:t>
      </w:r>
      <w:r w:rsidR="0026393C">
        <w:t xml:space="preserve">itself </w:t>
      </w:r>
      <w:r>
        <w:t>or give the coordinator this i</w:t>
      </w:r>
      <w:r>
        <w:t>n</w:t>
      </w:r>
      <w:r>
        <w:t>formation.</w:t>
      </w:r>
      <w:r w:rsidR="00986CE0">
        <w:t xml:space="preserve"> The danger of running the coordinator on the client, of course, is that it might fail and leave the RMs hanging.</w:t>
      </w:r>
    </w:p>
    <w:p w14:paraId="7A2A3D2B" w14:textId="77777777" w:rsidR="000229B4" w:rsidRDefault="000229B4">
      <w:pPr>
        <w:pStyle w:val="Heading3"/>
      </w:pPr>
      <w:r>
        <w:t xml:space="preserve">Noticing failed </w:t>
      </w:r>
      <w:r w:rsidR="00195B98">
        <w:t>RM</w:t>
      </w:r>
      <w:r>
        <w:t>s</w:t>
      </w:r>
    </w:p>
    <w:p w14:paraId="41798F49" w14:textId="77777777" w:rsidR="000229B4" w:rsidRDefault="000229B4">
      <w:r>
        <w:t xml:space="preserve">The second is noticing </w:t>
      </w:r>
      <w:r w:rsidR="0026393C">
        <w:t>that</w:t>
      </w:r>
      <w:r>
        <w:t xml:space="preserve"> a</w:t>
      </w:r>
      <w:r w:rsidR="0026393C">
        <w:t>n</w:t>
      </w:r>
      <w:r>
        <w:t xml:space="preserve"> </w:t>
      </w:r>
      <w:r w:rsidR="00195B98">
        <w:t>RM</w:t>
      </w:r>
      <w:r>
        <w:t xml:space="preserve"> has failed</w:t>
      </w:r>
      <w:r w:rsidR="0026393C">
        <w:t xml:space="preserve"> during a transaction</w:t>
      </w:r>
      <w:r>
        <w:t xml:space="preserve">. In the </w:t>
      </w:r>
      <w:r>
        <w:rPr>
          <w:rStyle w:val="code"/>
        </w:rPr>
        <w:t>SequentialTr</w:t>
      </w:r>
      <w:r>
        <w:t xml:space="preserve"> or </w:t>
      </w:r>
      <w:r>
        <w:rPr>
          <w:rStyle w:val="code"/>
        </w:rPr>
        <w:t>DistSeqTr</w:t>
      </w:r>
      <w:r>
        <w:t xml:space="preserve"> specs this is simple: each transaction has a </w:t>
      </w:r>
      <w:r>
        <w:rPr>
          <w:rStyle w:val="code"/>
        </w:rPr>
        <w:t>Begin</w:t>
      </w:r>
      <w:r>
        <w:t xml:space="preserve"> that sets </w:t>
      </w:r>
      <w:r>
        <w:rPr>
          <w:rStyle w:val="code"/>
        </w:rPr>
        <w:t>ph := run</w:t>
      </w:r>
      <w:r>
        <w:t xml:space="preserve">, and a failure sets </w:t>
      </w:r>
      <w:r>
        <w:rPr>
          <w:rStyle w:val="code"/>
        </w:rPr>
        <w:t>ph</w:t>
      </w:r>
      <w:r>
        <w:t xml:space="preserve"> to some other value. In the code, however, since</w:t>
      </w:r>
      <w:r w:rsidR="003A3EE3">
        <w:t xml:space="preserve"> again</w:t>
      </w:r>
      <w:r>
        <w:t xml:space="preserve"> there may be lots of </w:t>
      </w:r>
      <w:r w:rsidR="003A3EE3">
        <w:t>client pro</w:t>
      </w:r>
      <w:r w:rsidR="003A3EE3">
        <w:t>c</w:t>
      </w:r>
      <w:r w:rsidR="003A3EE3">
        <w:t>esses cooperating in a single transaction</w:t>
      </w:r>
      <w:r>
        <w:t xml:space="preserve">, a client doesn’t know the first time it talks to a </w:t>
      </w:r>
      <w:r w:rsidR="00195B98">
        <w:t>RM</w:t>
      </w:r>
      <w:r>
        <w:t xml:space="preserve">, so it doesn’t know when to call </w:t>
      </w:r>
      <w:r>
        <w:rPr>
          <w:rStyle w:val="code"/>
        </w:rPr>
        <w:t>Begin</w:t>
      </w:r>
      <w:r>
        <w:t xml:space="preserve"> on that </w:t>
      </w:r>
      <w:r w:rsidR="00195B98">
        <w:t>RM</w:t>
      </w:r>
      <w:r>
        <w:t xml:space="preserve">. One way to handle this is for each client process to send </w:t>
      </w:r>
      <w:r>
        <w:rPr>
          <w:rStyle w:val="code"/>
        </w:rPr>
        <w:t>Begin</w:t>
      </w:r>
      <w:r>
        <w:t xml:space="preserve"> to the coordinator, which then calls </w:t>
      </w:r>
      <w:r>
        <w:rPr>
          <w:rStyle w:val="code"/>
        </w:rPr>
        <w:t>Begin</w:t>
      </w:r>
      <w:r>
        <w:t xml:space="preserve"> exactly once on each </w:t>
      </w:r>
      <w:r w:rsidR="00195B98">
        <w:t>RM</w:t>
      </w:r>
      <w:r w:rsidR="0026393C">
        <w:t xml:space="preserve">; this is what </w:t>
      </w:r>
      <w:r w:rsidR="0026393C">
        <w:rPr>
          <w:rStyle w:val="code"/>
        </w:rPr>
        <w:t>Coord</w:t>
      </w:r>
      <w:r w:rsidR="0026393C">
        <w:t xml:space="preserve"> does</w:t>
      </w:r>
      <w:r>
        <w:t xml:space="preserve">. This costs extra messages, however, An alternative is to eliminate </w:t>
      </w:r>
      <w:r>
        <w:rPr>
          <w:rStyle w:val="code"/>
        </w:rPr>
        <w:t>Begin</w:t>
      </w:r>
      <w:r>
        <w:t xml:space="preserve"> and instead have both </w:t>
      </w:r>
      <w:r>
        <w:rPr>
          <w:rStyle w:val="code"/>
        </w:rPr>
        <w:t>Do</w:t>
      </w:r>
      <w:r>
        <w:t xml:space="preserve"> and </w:t>
      </w:r>
      <w:r>
        <w:rPr>
          <w:rStyle w:val="code"/>
        </w:rPr>
        <w:t>Prepare</w:t>
      </w:r>
      <w:r>
        <w:t xml:space="preserve"> report to the client whether the transaction is new at that </w:t>
      </w:r>
      <w:r w:rsidR="00195B98">
        <w:t>RM</w:t>
      </w:r>
      <w:r>
        <w:t xml:space="preserve">, that is, whether </w:t>
      </w:r>
      <w:r>
        <w:rPr>
          <w:rStyle w:val="code"/>
        </w:rPr>
        <w:t>ph = idle</w:t>
      </w:r>
      <w:r>
        <w:t xml:space="preserve"> before the a</w:t>
      </w:r>
      <w:r>
        <w:t>c</w:t>
      </w:r>
      <w:r>
        <w:t>tion</w:t>
      </w:r>
      <w:r w:rsidR="003100C2">
        <w:t xml:space="preserve">; this is equivalent to having the RM tell the client that it did a </w:t>
      </w:r>
      <w:r w:rsidR="003100C2">
        <w:rPr>
          <w:rStyle w:val="code"/>
        </w:rPr>
        <w:t>Begin</w:t>
      </w:r>
      <w:r w:rsidR="003100C2">
        <w:t xml:space="preserve"> along with the </w:t>
      </w:r>
      <w:r w:rsidR="003100C2">
        <w:rPr>
          <w:rStyle w:val="code"/>
        </w:rPr>
        <w:t>Do</w:t>
      </w:r>
      <w:r w:rsidR="003100C2">
        <w:t xml:space="preserve"> or </w:t>
      </w:r>
      <w:r w:rsidR="003100C2">
        <w:rPr>
          <w:rStyle w:val="code"/>
        </w:rPr>
        <w:t>Prepare</w:t>
      </w:r>
      <w:r>
        <w:t xml:space="preserve">. If a </w:t>
      </w:r>
      <w:r w:rsidR="00195B98">
        <w:t>RM</w:t>
      </w:r>
      <w:r>
        <w:t xml:space="preserve"> fails, it will forget this information (unless it’s prepared, in which case the information is stable), so that a later client action will get another ‘new’ report. The client processes can then roll up all this information. If any </w:t>
      </w:r>
      <w:r w:rsidR="00195B98">
        <w:t>RM</w:t>
      </w:r>
      <w:r>
        <w:t xml:space="preserve"> r</w:t>
      </w:r>
      <w:r>
        <w:t>e</w:t>
      </w:r>
      <w:r>
        <w:t>ports ‘new’ more than once, it must have crashed.</w:t>
      </w:r>
    </w:p>
    <w:p w14:paraId="6F7AB650" w14:textId="77777777" w:rsidR="000229B4" w:rsidRDefault="000229B4">
      <w:r>
        <w:t>To make this precise, each client process</w:t>
      </w:r>
      <w:r w:rsidR="003A3EE3">
        <w:t xml:space="preserve"> in a transaction</w:t>
      </w:r>
      <w:r>
        <w:t xml:space="preserve"> counts the number of ‘new’ reports it has gotten from each </w:t>
      </w:r>
      <w:r w:rsidR="00195B98">
        <w:t>RM</w:t>
      </w:r>
      <w:r>
        <w:t xml:space="preserve"> (here </w:t>
      </w:r>
      <w:r>
        <w:rPr>
          <w:rStyle w:val="code"/>
        </w:rPr>
        <w:t>C</w:t>
      </w:r>
      <w:r>
        <w:t xml:space="preserve"> names the client processes):</w:t>
      </w:r>
    </w:p>
    <w:p w14:paraId="51B11040" w14:textId="77777777" w:rsidR="000229B4" w:rsidRDefault="000229B4">
      <w:pPr>
        <w:pStyle w:val="declhead"/>
      </w:pPr>
      <w:r>
        <w:rPr>
          <w:rStyle w:val="code"/>
        </w:rPr>
        <w:t>VAR</w:t>
      </w:r>
      <w:r>
        <w:rPr>
          <w:rStyle w:val="code"/>
        </w:rPr>
        <w:tab/>
        <w:t>news</w:t>
      </w:r>
      <w:r>
        <w:rPr>
          <w:rStyle w:val="code"/>
        </w:rPr>
        <w:tab/>
        <w:t>: C -&gt; R -&gt; Int := {* -&gt; 0}</w:t>
      </w:r>
    </w:p>
    <w:p w14:paraId="10C94464" w14:textId="77777777" w:rsidR="000229B4" w:rsidRPr="00980741" w:rsidRDefault="000229B4">
      <w:r>
        <w:t xml:space="preserve">We add to the </w:t>
      </w:r>
      <w:r w:rsidR="00195B98">
        <w:t>RM</w:t>
      </w:r>
      <w:r>
        <w:t xml:space="preserve"> state a history variable </w:t>
      </w:r>
      <w:r>
        <w:rPr>
          <w:rStyle w:val="code"/>
        </w:rPr>
        <w:t>lost</w:t>
      </w:r>
      <w:r>
        <w:t xml:space="preserve"> which is true if the </w:t>
      </w:r>
      <w:r w:rsidR="00195B98">
        <w:t>RM</w:t>
      </w:r>
      <w:r>
        <w:t xml:space="preserve"> has failed and lost some of the client’s state. This is what the client needs to detect, so we maintain the invariant </w:t>
      </w:r>
      <w:r w:rsidR="00980741">
        <w:t xml:space="preserve">(here </w:t>
      </w:r>
      <w:r w:rsidR="00980741">
        <w:rPr>
          <w:rStyle w:val="code"/>
        </w:rPr>
        <w:t>clientPrs(t)</w:t>
      </w:r>
      <w:r w:rsidR="00980741">
        <w:t xml:space="preserve"> is the set of client processes for </w:t>
      </w:r>
      <w:r w:rsidR="00980741">
        <w:rPr>
          <w:rStyle w:val="code"/>
        </w:rPr>
        <w:t>t</w:t>
      </w:r>
      <w:r w:rsidR="00980741">
        <w:t>):</w:t>
      </w:r>
    </w:p>
    <w:p w14:paraId="14515B57" w14:textId="77777777" w:rsidR="00980741" w:rsidRDefault="00DF7747">
      <w:pPr>
        <w:pStyle w:val="routine"/>
        <w:rPr>
          <w:rStyle w:val="code"/>
        </w:rPr>
      </w:pPr>
      <w:r>
        <w:rPr>
          <w:rStyle w:val="code"/>
        </w:rPr>
        <w:t xml:space="preserve">( ALL r | </w:t>
      </w:r>
      <w:r w:rsidR="00980741">
        <w:rPr>
          <w:rStyle w:val="code"/>
        </w:rPr>
        <w:t xml:space="preserve">r.t = t /\ </w:t>
      </w:r>
      <w:r w:rsidR="000229B4">
        <w:rPr>
          <w:rStyle w:val="code"/>
        </w:rPr>
        <w:t>r</w:t>
      </w:r>
      <w:r w:rsidR="00980741">
        <w:rPr>
          <w:rStyle w:val="code"/>
        </w:rPr>
        <w:t>.lost ==&gt;</w:t>
      </w:r>
    </w:p>
    <w:p w14:paraId="1029D620" w14:textId="77777777" w:rsidR="00E5037D" w:rsidRDefault="00E5037D" w:rsidP="00980741">
      <w:pPr>
        <w:pStyle w:val="cmd1"/>
        <w:rPr>
          <w:rStyle w:val="code"/>
        </w:rPr>
      </w:pPr>
      <w:r>
        <w:rPr>
          <w:rStyle w:val="code"/>
        </w:rPr>
        <w:t xml:space="preserve">   </w:t>
      </w:r>
      <w:r w:rsidR="000229B4">
        <w:rPr>
          <w:rStyle w:val="code"/>
        </w:rPr>
        <w:t>r</w:t>
      </w:r>
      <w:r w:rsidR="00DF7747">
        <w:rPr>
          <w:rStyle w:val="code"/>
        </w:rPr>
        <w:t xml:space="preserve">.ph = idle /\ </w:t>
      </w:r>
      <w:r>
        <w:rPr>
          <w:rStyle w:val="code"/>
        </w:rPr>
        <w:t>r.ps = nil)</w:t>
      </w:r>
    </w:p>
    <w:p w14:paraId="300841F9" w14:textId="77777777" w:rsidR="000229B4" w:rsidRDefault="000229B4" w:rsidP="00980741">
      <w:pPr>
        <w:pStyle w:val="cmd1"/>
      </w:pPr>
      <w:r w:rsidRPr="00986CE0">
        <w:rPr>
          <w:rStyle w:val="code"/>
        </w:rPr>
        <w:t>\/ (+ : {c</w:t>
      </w:r>
      <w:r w:rsidR="00980741">
        <w:rPr>
          <w:rStyle w:val="code"/>
        </w:rPr>
        <w:t xml:space="preserve"> :IN clientPrs(t)</w:t>
      </w:r>
      <w:r w:rsidRPr="00986CE0">
        <w:rPr>
          <w:rStyle w:val="code"/>
        </w:rPr>
        <w:t xml:space="preserve"> </w:t>
      </w:r>
      <w:r w:rsidR="00E5037D">
        <w:rPr>
          <w:rStyle w:val="code"/>
        </w:rPr>
        <w:t>|</w:t>
      </w:r>
      <w:r w:rsidRPr="00986CE0">
        <w:rPr>
          <w:rStyle w:val="code"/>
        </w:rPr>
        <w:t>| news(c)(r)}) &gt; 1 )</w:t>
      </w:r>
      <w:r w:rsidR="00E5037D">
        <w:rPr>
          <w:rStyle w:val="code"/>
        </w:rPr>
        <w:t xml:space="preserve"> )</w:t>
      </w:r>
    </w:p>
    <w:p w14:paraId="47D7B7B6" w14:textId="77777777" w:rsidR="000229B4" w:rsidRDefault="000229B4">
      <w:r>
        <w:t xml:space="preserve">After all the </w:t>
      </w:r>
      <w:r w:rsidR="00195B98">
        <w:t>RM</w:t>
      </w:r>
      <w:r>
        <w:t xml:space="preserve">s have prepared, they all have </w:t>
      </w:r>
      <w:r>
        <w:rPr>
          <w:rStyle w:val="code"/>
        </w:rPr>
        <w:t>r.ps # nil</w:t>
      </w:r>
      <w:r>
        <w:t xml:space="preserve">, so if anything is lost is shows up in the </w:t>
      </w:r>
      <w:r>
        <w:rPr>
          <w:rStyle w:val="code"/>
        </w:rPr>
        <w:t>news</w:t>
      </w:r>
      <w:r>
        <w:t xml:space="preserve"> count.</w:t>
      </w:r>
      <w:r w:rsidR="003A3EE3">
        <w:t xml:space="preserve"> The second disjunct says that across all the client processes that are running </w:t>
      </w:r>
      <w:r w:rsidR="00980741">
        <w:rPr>
          <w:rStyle w:val="code"/>
        </w:rPr>
        <w:t>t</w:t>
      </w:r>
      <w:r w:rsidR="003A3EE3">
        <w:t xml:space="preserve">, </w:t>
      </w:r>
      <w:r w:rsidR="003A3EE3">
        <w:rPr>
          <w:rStyle w:val="code"/>
        </w:rPr>
        <w:t>r</w:t>
      </w:r>
      <w:r w:rsidR="003A3EE3">
        <w:t xml:space="preserve"> has reported ‘new’ more than once, and therefore must have crashed during the transaction.</w:t>
      </w:r>
      <w:r w:rsidR="00980741">
        <w:t xml:space="preserve"> As with enumerating the RMs, we collect this information from all the client processes before co</w:t>
      </w:r>
      <w:r w:rsidR="00980741">
        <w:t>m</w:t>
      </w:r>
      <w:r w:rsidR="00980741">
        <w:t>mitting.</w:t>
      </w:r>
    </w:p>
    <w:p w14:paraId="39AF9B2F" w14:textId="77777777" w:rsidR="000229B4" w:rsidRDefault="000229B4">
      <w:r>
        <w:t xml:space="preserve">A variation on this scheme has each </w:t>
      </w:r>
      <w:r w:rsidR="00195B98">
        <w:t>RM</w:t>
      </w:r>
      <w:r>
        <w:t xml:space="preserve"> maintain an ‘incarnation id’ or ‘crash count’ which is different each time it recovers, and report this id to each </w:t>
      </w:r>
      <w:r>
        <w:rPr>
          <w:rStyle w:val="code"/>
        </w:rPr>
        <w:t>Do</w:t>
      </w:r>
      <w:r>
        <w:t xml:space="preserve"> and </w:t>
      </w:r>
      <w:r>
        <w:rPr>
          <w:rStyle w:val="code"/>
        </w:rPr>
        <w:t>Prepare</w:t>
      </w:r>
      <w:r>
        <w:t xml:space="preserve">. Then any </w:t>
      </w:r>
      <w:r w:rsidR="00195B98">
        <w:t>RM</w:t>
      </w:r>
      <w:r>
        <w:t xml:space="preserve"> that is prepared</w:t>
      </w:r>
      <w:r w:rsidR="009D51E2">
        <w:t xml:space="preserve"> and has reported more than one id</w:t>
      </w:r>
      <w:r>
        <w:t xml:space="preserve"> must have failed during the transaction.</w:t>
      </w:r>
      <w:r w:rsidR="003100C2">
        <w:t xml:space="preserve"> Again, the RM doesn’t know this, but the coordinator does.</w:t>
      </w:r>
    </w:p>
    <w:p w14:paraId="20E11A4A" w14:textId="77777777" w:rsidR="000229B4" w:rsidRDefault="000229B4">
      <w:pPr>
        <w:pStyle w:val="Heading3"/>
      </w:pPr>
      <w:r>
        <w:t>Cleaning up</w:t>
      </w:r>
    </w:p>
    <w:p w14:paraId="76BA55E8" w14:textId="77777777" w:rsidR="00C270DE" w:rsidRDefault="000229B4">
      <w:r>
        <w:t xml:space="preserve">The third aspect of bookkeeping is making sure that all the </w:t>
      </w:r>
      <w:r w:rsidR="00195B98">
        <w:t>RM</w:t>
      </w:r>
      <w:r>
        <w:t xml:space="preserve">s find out whether the transaction committed or aborted. Actually, only the prepared </w:t>
      </w:r>
      <w:r w:rsidR="00195B98">
        <w:t>RM</w:t>
      </w:r>
      <w:r>
        <w:t>s</w:t>
      </w:r>
      <w:r w:rsidR="00BC398C">
        <w:t xml:space="preserve"> really</w:t>
      </w:r>
      <w:r>
        <w:t xml:space="preserve"> need to find out, since a </w:t>
      </w:r>
      <w:r w:rsidR="00195B98">
        <w:t>RM</w:t>
      </w:r>
      <w:r>
        <w:t xml:space="preserve"> that isn’t prepared can just abort the transaction if it is left in the lurch.</w:t>
      </w:r>
      <w:r w:rsidR="00BC398C">
        <w:t xml:space="preserve"> But the timeout for this may be long, so it’s usually best to inform all the </w:t>
      </w:r>
      <w:r w:rsidR="00195B98">
        <w:t>RM</w:t>
      </w:r>
      <w:r w:rsidR="00BC398C">
        <w:t>s</w:t>
      </w:r>
      <w:r w:rsidR="00AB6E0A">
        <w:t xml:space="preserve"> if it’s convenient</w:t>
      </w:r>
      <w:r w:rsidR="00BC398C">
        <w:t>.</w:t>
      </w:r>
      <w:r w:rsidR="003100C2">
        <w:t xml:space="preserve"> </w:t>
      </w:r>
    </w:p>
    <w:p w14:paraId="657E9AFE" w14:textId="77777777" w:rsidR="00C32E08" w:rsidRDefault="003100C2">
      <w:r>
        <w:t xml:space="preserve">There’s no problem if the coordinator doesn’t crash, since it’s cheap to maintain a volatile </w:t>
      </w:r>
      <w:r>
        <w:rPr>
          <w:rStyle w:val="code"/>
        </w:rPr>
        <w:t>rs</w:t>
      </w:r>
      <w:r w:rsidR="00B977AF">
        <w:t xml:space="preserve">, although it’s expensive to maintain a stable </w:t>
      </w:r>
      <w:r w:rsidR="00B977AF">
        <w:rPr>
          <w:rStyle w:val="code"/>
        </w:rPr>
        <w:t>rs</w:t>
      </w:r>
      <w:r w:rsidR="00B977AF">
        <w:t xml:space="preserve"> as </w:t>
      </w:r>
      <w:r w:rsidR="00B977AF">
        <w:rPr>
          <w:rStyle w:val="code"/>
        </w:rPr>
        <w:t>Coord</w:t>
      </w:r>
      <w:r w:rsidR="00B977AF">
        <w:t xml:space="preserve"> does.</w:t>
      </w:r>
      <w:r w:rsidR="00C270DE" w:rsidRPr="00C270DE">
        <w:t xml:space="preserve"> </w:t>
      </w:r>
      <w:r w:rsidR="00B977AF">
        <w:t xml:space="preserve">If </w:t>
      </w:r>
      <w:r w:rsidR="00B977AF" w:rsidRPr="00B977AF">
        <w:rPr>
          <w:rStyle w:val="code"/>
        </w:rPr>
        <w:t>rs</w:t>
      </w:r>
      <w:r w:rsidR="00B977AF">
        <w:t xml:space="preserve"> is volatile, however, then the coordinator won’t know who the RMs are </w:t>
      </w:r>
      <w:r w:rsidR="00B977AF" w:rsidRPr="00B977AF">
        <w:t>after</w:t>
      </w:r>
      <w:r w:rsidR="00B977AF">
        <w:t xml:space="preserve"> </w:t>
      </w:r>
      <w:r w:rsidR="00C270DE">
        <w:t>a crash</w:t>
      </w:r>
      <w:r w:rsidR="00B977AF">
        <w:t>.  If the coordinator remembers the ou</w:t>
      </w:r>
      <w:r w:rsidR="00B977AF">
        <w:t>t</w:t>
      </w:r>
      <w:r w:rsidR="00B977AF">
        <w:t>come of a transaction indefinitely this is OK; it can wait for the RMs to query it for the outcome</w:t>
      </w:r>
      <w:r w:rsidR="00897C7F">
        <w:t xml:space="preserve"> after a crash</w:t>
      </w:r>
      <w:r w:rsidR="00B977AF">
        <w:t xml:space="preserve">. The price is that it can never </w:t>
      </w:r>
      <w:r w:rsidR="009079F6">
        <w:t>foorget</w:t>
      </w:r>
      <w:r w:rsidR="00B977AF">
        <w:t xml:space="preserve"> the outcome, since it has no way of knowing when it’s heard from all the RMs.</w:t>
      </w:r>
      <w:r w:rsidR="00C270DE">
        <w:t xml:space="preserve"> </w:t>
      </w:r>
      <w:r w:rsidR="00AB6E0A">
        <w:t xml:space="preserve">We say that a </w:t>
      </w:r>
      <w:r w:rsidR="009E35F5" w:rsidRPr="009E35F5">
        <w:rPr>
          <w:rStyle w:val="code"/>
        </w:rPr>
        <w:t>T</w:t>
      </w:r>
      <w:r w:rsidR="00AB6E0A">
        <w:t xml:space="preserve"> with any prepared RMs is </w:t>
      </w:r>
      <w:r w:rsidR="009E35F5">
        <w:t>“</w:t>
      </w:r>
      <w:r w:rsidR="00AB6E0A" w:rsidRPr="009E35F5">
        <w:t>pending</w:t>
      </w:r>
      <w:r w:rsidR="009E35F5">
        <w:t>”</w:t>
      </w:r>
      <w:r w:rsidR="00B977AF">
        <w:t>,</w:t>
      </w:r>
      <w:r w:rsidR="00AB6E0A">
        <w:t xml:space="preserve"> because some RM is waiting to know the outcome.</w:t>
      </w:r>
      <w:r w:rsidR="00C270DE">
        <w:t xml:space="preserve"> If the coordinator is to know when </w:t>
      </w:r>
      <w:r w:rsidR="00AB6E0A">
        <w:t>it’s no longer pending</w:t>
      </w:r>
      <w:r w:rsidR="00B977AF">
        <w:t>,</w:t>
      </w:r>
      <w:r w:rsidR="00C270DE">
        <w:t xml:space="preserve"> so that it can forget the ou</w:t>
      </w:r>
      <w:r w:rsidR="00C270DE">
        <w:t>t</w:t>
      </w:r>
      <w:r w:rsidR="00C270DE">
        <w:t>come, it needs to know (a superset of) all the prepar</w:t>
      </w:r>
      <w:r w:rsidR="00B977AF">
        <w:t>ed RMs</w:t>
      </w:r>
      <w:r w:rsidR="00897C7F">
        <w:t xml:space="preserve"> and to hear that each of them is no longer prepared but has heard the outcome and taken the proper action</w:t>
      </w:r>
      <w:r w:rsidR="00B977AF">
        <w:t>.</w:t>
      </w:r>
    </w:p>
    <w:p w14:paraId="450CE9E6" w14:textId="77777777" w:rsidR="00B977AF" w:rsidRDefault="00B977AF">
      <w:r>
        <w:t xml:space="preserve">So the choices appear to be either to record </w:t>
      </w:r>
      <w:r>
        <w:rPr>
          <w:rStyle w:val="code"/>
        </w:rPr>
        <w:t>rs</w:t>
      </w:r>
      <w:r>
        <w:t xml:space="preserve"> stably before </w:t>
      </w:r>
      <w:r>
        <w:rPr>
          <w:rStyle w:val="code"/>
        </w:rPr>
        <w:t>Prepare</w:t>
      </w:r>
      <w:r>
        <w:t xml:space="preserve">, in which case </w:t>
      </w:r>
      <w:r>
        <w:rPr>
          <w:rStyle w:val="code"/>
        </w:rPr>
        <w:t>Coord</w:t>
      </w:r>
      <w:r>
        <w:t xml:space="preserve"> can </w:t>
      </w:r>
      <w:r w:rsidR="009079F6">
        <w:t>forget</w:t>
      </w:r>
      <w:r>
        <w:t xml:space="preserve"> the outcome after all the RMs know it</w:t>
      </w:r>
      <w:r w:rsidR="00C32E08">
        <w:t>, at the price of an ack message from each RM</w:t>
      </w:r>
      <w:r>
        <w:t>, or to remember the outcome for</w:t>
      </w:r>
      <w:r w:rsidR="00C32E08">
        <w:t xml:space="preserve">ever, in which case there’s no need for acks; </w:t>
      </w:r>
      <w:r w:rsidR="00C32E08" w:rsidRPr="00C32E08">
        <w:rPr>
          <w:rStyle w:val="code"/>
        </w:rPr>
        <w:t>Coord</w:t>
      </w:r>
      <w:r w:rsidR="009E35F5">
        <w:t xml:space="preserve"> </w:t>
      </w:r>
      <w:r w:rsidR="00C32E08">
        <w:t xml:space="preserve">does the former. </w:t>
      </w:r>
      <w:r w:rsidR="009E35F5">
        <w:t xml:space="preserve">Both look expensive. We can make remembering the outcome cheap, however, if we can </w:t>
      </w:r>
      <w:r w:rsidR="009E35F5" w:rsidRPr="009E35F5">
        <w:rPr>
          <w:i/>
        </w:rPr>
        <w:t>co</w:t>
      </w:r>
      <w:r w:rsidR="009E35F5" w:rsidRPr="009E35F5">
        <w:rPr>
          <w:i/>
        </w:rPr>
        <w:t>m</w:t>
      </w:r>
      <w:r w:rsidR="009E35F5" w:rsidRPr="009E35F5">
        <w:rPr>
          <w:i/>
        </w:rPr>
        <w:t>pute</w:t>
      </w:r>
      <w:r w:rsidR="009E35F5">
        <w:t xml:space="preserve"> it as a function </w:t>
      </w:r>
      <w:r w:rsidR="009E35F5">
        <w:rPr>
          <w:rStyle w:val="code"/>
        </w:rPr>
        <w:t>Presumed</w:t>
      </w:r>
      <w:r w:rsidR="009E35F5">
        <w:t xml:space="preserve"> of the transa</w:t>
      </w:r>
      <w:r w:rsidR="009E35F5">
        <w:t>c</w:t>
      </w:r>
      <w:r w:rsidR="009E35F5">
        <w:t xml:space="preserve">tion id </w:t>
      </w:r>
      <w:r w:rsidR="009E35F5">
        <w:rPr>
          <w:rStyle w:val="code"/>
        </w:rPr>
        <w:t>t</w:t>
      </w:r>
      <w:r w:rsidR="009E35F5">
        <w:t xml:space="preserve"> for any transaction that is pending.</w:t>
      </w:r>
      <w:r w:rsidR="009E35F5" w:rsidRPr="009E35F5">
        <w:t xml:space="preserve"> </w:t>
      </w:r>
    </w:p>
    <w:p w14:paraId="1B75FE6A" w14:textId="77777777" w:rsidR="006C1476" w:rsidRDefault="006C1476" w:rsidP="006C1476">
      <w:r>
        <w:t xml:space="preserve">The simplest way to use these ideas is to make </w:t>
      </w:r>
      <w:r>
        <w:rPr>
          <w:rStyle w:val="code"/>
        </w:rPr>
        <w:t>Presumed(t) = aborted</w:t>
      </w:r>
      <w:r>
        <w:t xml:space="preserve"> always, and to make </w:t>
      </w:r>
      <w:r>
        <w:rPr>
          <w:rStyle w:val="code"/>
        </w:rPr>
        <w:t>rs</w:t>
      </w:r>
      <w:r>
        <w:t xml:space="preserve"> stable at </w:t>
      </w:r>
      <w:r w:rsidRPr="009E35F5">
        <w:rPr>
          <w:rStyle w:val="code"/>
        </w:rPr>
        <w:t>Commit</w:t>
      </w:r>
      <w:r>
        <w:t xml:space="preserve">, rather than at the first </w:t>
      </w:r>
      <w:r>
        <w:rPr>
          <w:rStyle w:val="code"/>
        </w:rPr>
        <w:t>Prepare</w:t>
      </w:r>
      <w:r>
        <w:t xml:space="preserve">, by writing it into the commit record. This </w:t>
      </w:r>
      <w:r w:rsidR="00B73CED">
        <w:t xml:space="preserve">makes aborts cheap: it </w:t>
      </w:r>
      <w:r>
        <w:t xml:space="preserve">avoids an extra log write before </w:t>
      </w:r>
      <w:r>
        <w:rPr>
          <w:rStyle w:val="code"/>
        </w:rPr>
        <w:t>Prepare</w:t>
      </w:r>
      <w:r w:rsidR="00B73CED">
        <w:t xml:space="preserve"> and any acks for aborts.</w:t>
      </w:r>
      <w:r>
        <w:t xml:space="preserve"> </w:t>
      </w:r>
      <w:r w:rsidR="00B73CED">
        <w:t>Ho</w:t>
      </w:r>
      <w:r w:rsidR="00B73CED">
        <w:t>w</w:t>
      </w:r>
      <w:r w:rsidR="00B73CED">
        <w:t>ever,</w:t>
      </w:r>
      <w:r>
        <w:t xml:space="preserve"> it still requires each RM to acknowledge the </w:t>
      </w:r>
      <w:r>
        <w:rPr>
          <w:rStyle w:val="code"/>
        </w:rPr>
        <w:t>Commit</w:t>
      </w:r>
      <w:r>
        <w:t xml:space="preserve"> to the coordinator before the coordin</w:t>
      </w:r>
      <w:r>
        <w:t>a</w:t>
      </w:r>
      <w:r>
        <w:t xml:space="preserve">tor can forget the outcome. This costs one message </w:t>
      </w:r>
      <w:r w:rsidR="00552E45">
        <w:t>from each</w:t>
      </w:r>
      <w:r>
        <w:t xml:space="preserve"> RM</w:t>
      </w:r>
      <w:r w:rsidR="00552E45">
        <w:t xml:space="preserve"> to the coordinator, in addition to the unavoidable message from the coordinator to the RM announcing the commit</w:t>
      </w:r>
      <w:r>
        <w:t xml:space="preserve">. </w:t>
      </w:r>
      <w:r w:rsidR="00B73CED">
        <w:t>Thus pr</w:t>
      </w:r>
      <w:r w:rsidR="00B73CED">
        <w:t>e</w:t>
      </w:r>
      <w:r w:rsidR="00B73CED">
        <w:t>sumed abort optimizes aborts, which is stupid</w:t>
      </w:r>
      <w:r>
        <w:t xml:space="preserve"> since aborts are rare.</w:t>
      </w:r>
    </w:p>
    <w:p w14:paraId="18ADE487" w14:textId="77777777" w:rsidR="009E35F5" w:rsidRDefault="006C1476">
      <w:r>
        <w:t xml:space="preserve">The only way to avoid </w:t>
      </w:r>
      <w:r w:rsidR="00E35508">
        <w:t>the acks on commit</w:t>
      </w:r>
      <w:r>
        <w:t xml:space="preserve"> is to make </w:t>
      </w:r>
      <w:r>
        <w:rPr>
          <w:rStyle w:val="code"/>
        </w:rPr>
        <w:t>Presumed(t) = committed</w:t>
      </w:r>
      <w:r>
        <w:t xml:space="preserve">. </w:t>
      </w:r>
      <w:r w:rsidR="009E35F5">
        <w:t>This is not straigh</w:t>
      </w:r>
      <w:r w:rsidR="009E35F5">
        <w:t>t</w:t>
      </w:r>
      <w:r w:rsidR="009E35F5">
        <w:t>forward, however, because</w:t>
      </w:r>
      <w:r>
        <w:t xml:space="preserve"> now</w:t>
      </w:r>
      <w:r w:rsidR="009E35F5">
        <w:t xml:space="preserve"> </w:t>
      </w:r>
      <w:r w:rsidR="009E35F5">
        <w:rPr>
          <w:rStyle w:val="code"/>
        </w:rPr>
        <w:t>Presumed</w:t>
      </w:r>
      <w:r w:rsidR="009E35F5">
        <w:t xml:space="preserve"> </w:t>
      </w:r>
      <w:r>
        <w:t>is not</w:t>
      </w:r>
      <w:r w:rsidR="009E35F5">
        <w:t xml:space="preserve"> constant. Between the first </w:t>
      </w:r>
      <w:r w:rsidR="009E35F5">
        <w:rPr>
          <w:rStyle w:val="code"/>
        </w:rPr>
        <w:t>Prepare</w:t>
      </w:r>
      <w:r w:rsidR="009E35F5">
        <w:t xml:space="preserve"> and the commit, </w:t>
      </w:r>
      <w:r w:rsidR="009E35F5">
        <w:rPr>
          <w:rStyle w:val="code"/>
        </w:rPr>
        <w:t>Presumed(t) = aborted</w:t>
      </w:r>
      <w:r w:rsidR="009E35F5" w:rsidRPr="009E35F5">
        <w:t xml:space="preserve"> </w:t>
      </w:r>
      <w:r w:rsidR="009E35F5">
        <w:t xml:space="preserve">because the outcome after a crash is </w:t>
      </w:r>
      <w:r w:rsidR="009E35F5">
        <w:rPr>
          <w:rStyle w:val="code"/>
        </w:rPr>
        <w:t>aborted</w:t>
      </w:r>
      <w:r>
        <w:t xml:space="preserve"> and there’s no st</w:t>
      </w:r>
      <w:r>
        <w:t>a</w:t>
      </w:r>
      <w:r>
        <w:t xml:space="preserve">ble record of </w:t>
      </w:r>
      <w:r>
        <w:rPr>
          <w:rStyle w:val="code"/>
        </w:rPr>
        <w:t>t</w:t>
      </w:r>
      <w:r>
        <w:t>,</w:t>
      </w:r>
      <w:r w:rsidR="009E35F5">
        <w:t xml:space="preserve"> but once the transaction is committed the outcome is </w:t>
      </w:r>
      <w:r w:rsidR="009E35F5">
        <w:rPr>
          <w:rStyle w:val="code"/>
        </w:rPr>
        <w:t>committed</w:t>
      </w:r>
      <w:r w:rsidR="009E35F5">
        <w:t xml:space="preserve">. This is no problem for </w:t>
      </w:r>
      <w:r w:rsidR="009E35F5" w:rsidRPr="009E35F5">
        <w:rPr>
          <w:rStyle w:val="code"/>
        </w:rPr>
        <w:t>t.</w:t>
      </w:r>
      <w:r w:rsidR="009E35F5">
        <w:rPr>
          <w:rStyle w:val="code"/>
        </w:rPr>
        <w:t>Commit</w:t>
      </w:r>
      <w:r w:rsidR="009E35F5">
        <w:t xml:space="preserve">, </w:t>
      </w:r>
      <w:r w:rsidR="00552E45">
        <w:t>which</w:t>
      </w:r>
      <w:r w:rsidR="009E35F5">
        <w:t xml:space="preserve"> makes </w:t>
      </w:r>
      <w:r w:rsidR="009E35F5">
        <w:rPr>
          <w:rStyle w:val="code"/>
        </w:rPr>
        <w:t>t</w:t>
      </w:r>
      <w:r w:rsidR="009E35F5">
        <w:t xml:space="preserve"> explicit by setting </w:t>
      </w:r>
      <w:r w:rsidR="009E35F5">
        <w:rPr>
          <w:rStyle w:val="code"/>
        </w:rPr>
        <w:t>ph</w:t>
      </w:r>
      <w:r>
        <w:rPr>
          <w:rStyle w:val="code"/>
        </w:rPr>
        <w:t> </w:t>
      </w:r>
      <w:r w:rsidR="009E35F5">
        <w:rPr>
          <w:rStyle w:val="code"/>
        </w:rPr>
        <w:t>:=</w:t>
      </w:r>
      <w:r>
        <w:rPr>
          <w:rStyle w:val="code"/>
        </w:rPr>
        <w:t> </w:t>
      </w:r>
      <w:r w:rsidR="009E35F5">
        <w:rPr>
          <w:rStyle w:val="code"/>
        </w:rPr>
        <w:t>commit</w:t>
      </w:r>
      <w:r w:rsidR="009E35F5">
        <w:t xml:space="preserve"> (that is, by writing a commit r</w:t>
      </w:r>
      <w:r w:rsidR="009E35F5">
        <w:t>e</w:t>
      </w:r>
      <w:r w:rsidR="009E35F5">
        <w:t xml:space="preserve">cord in the log), but it means that by the time we forget the outcome (by discarding the commit record in the log) so that </w:t>
      </w:r>
      <w:r w:rsidR="009E35F5">
        <w:rPr>
          <w:rStyle w:val="code"/>
        </w:rPr>
        <w:t>t</w:t>
      </w:r>
      <w:r w:rsidR="009E35F5">
        <w:t xml:space="preserve"> becomes presumed, </w:t>
      </w:r>
      <w:r w:rsidR="009E35F5">
        <w:rPr>
          <w:rStyle w:val="code"/>
        </w:rPr>
        <w:t>Presumed(t)</w:t>
      </w:r>
      <w:r w:rsidR="009E35F5">
        <w:t xml:space="preserve"> must have changed to </w:t>
      </w:r>
      <w:r w:rsidR="009E35F5">
        <w:rPr>
          <w:rStyle w:val="code"/>
        </w:rPr>
        <w:t>committed</w:t>
      </w:r>
      <w:r w:rsidR="009E35F5">
        <w:t>.</w:t>
      </w:r>
    </w:p>
    <w:p w14:paraId="6224D579" w14:textId="77777777" w:rsidR="009E35F5" w:rsidRDefault="009E35F5">
      <w:r>
        <w:t xml:space="preserve">This will cost a stable write, and to make </w:t>
      </w:r>
      <w:r w:rsidR="00E00DEE">
        <w:t>it</w:t>
      </w:r>
      <w:r>
        <w:t xml:space="preserve"> cheap we batch it, so that lots of transactions change from pr</w:t>
      </w:r>
      <w:r>
        <w:t>e</w:t>
      </w:r>
      <w:r>
        <w:t xml:space="preserve">sumed abort to presumed commit at the same time. The constraint on the batch is that </w:t>
      </w:r>
      <w:r w:rsidR="00E00DEE">
        <w:t xml:space="preserve">if </w:t>
      </w:r>
      <w:r w:rsidR="00E00DEE">
        <w:rPr>
          <w:rStyle w:val="code"/>
        </w:rPr>
        <w:t>t</w:t>
      </w:r>
      <w:r w:rsidR="00E00DEE">
        <w:t xml:space="preserve"> aborted, </w:t>
      </w:r>
      <w:r w:rsidR="00E00DEE">
        <w:rPr>
          <w:rStyle w:val="code"/>
        </w:rPr>
        <w:t>Presumed(t)</w:t>
      </w:r>
      <w:r w:rsidR="00E00DEE">
        <w:t xml:space="preserve"> </w:t>
      </w:r>
      <w:r>
        <w:t xml:space="preserve">can’t change until </w:t>
      </w:r>
      <w:r w:rsidR="00E00DEE" w:rsidRPr="00E00DEE">
        <w:rPr>
          <w:rStyle w:val="code"/>
        </w:rPr>
        <w:t>t</w:t>
      </w:r>
      <w:r w:rsidR="00E00DEE">
        <w:t xml:space="preserve"> is</w:t>
      </w:r>
      <w:r>
        <w:t xml:space="preserve"> no longer pending.</w:t>
      </w:r>
    </w:p>
    <w:p w14:paraId="3A1E7945" w14:textId="77777777" w:rsidR="003F7589" w:rsidRDefault="00C07432">
      <w:r>
        <w:t>Now comes the tricky part: after a crash we don’t know whether an aborted transaction</w:t>
      </w:r>
      <w:r w:rsidR="009D2677">
        <w:t xml:space="preserve"> is pen</w:t>
      </w:r>
      <w:r w:rsidR="009D2677">
        <w:t>d</w:t>
      </w:r>
      <w:r w:rsidR="009D2677">
        <w:t xml:space="preserve">ing or not, since we don’t have </w:t>
      </w:r>
      <w:r w:rsidR="009D2677">
        <w:rPr>
          <w:rStyle w:val="code"/>
        </w:rPr>
        <w:t>rs</w:t>
      </w:r>
      <w:r w:rsidR="009D2677">
        <w:t xml:space="preserve">. This means that we can’t change </w:t>
      </w:r>
      <w:r w:rsidR="009D2677">
        <w:rPr>
          <w:rStyle w:val="code"/>
        </w:rPr>
        <w:t>Presumed(t)</w:t>
      </w:r>
      <w:r w:rsidR="009D2677">
        <w:t xml:space="preserve"> to </w:t>
      </w:r>
      <w:r w:rsidR="009D2677">
        <w:rPr>
          <w:rStyle w:val="code"/>
        </w:rPr>
        <w:t>committed</w:t>
      </w:r>
      <w:r w:rsidR="009D2677">
        <w:t xml:space="preserve"> for any </w:t>
      </w:r>
      <w:r w:rsidR="009D2677">
        <w:rPr>
          <w:rStyle w:val="code"/>
        </w:rPr>
        <w:t>t</w:t>
      </w:r>
      <w:r w:rsidR="009D2677">
        <w:t xml:space="preserve"> that was active and uncommitted at the time of the crash.</w:t>
      </w:r>
      <w:r w:rsidR="00A37B88">
        <w:t xml:space="preserve"> That set of </w:t>
      </w:r>
      <w:r w:rsidR="00A37B88">
        <w:rPr>
          <w:rStyle w:val="code"/>
        </w:rPr>
        <w:t>t</w:t>
      </w:r>
      <w:r w:rsidR="00A37B88">
        <w:t xml:space="preserve">’s has to remain presumed abort forever. Here is a picture that shows one way that </w:t>
      </w:r>
      <w:r w:rsidR="00A37B88">
        <w:rPr>
          <w:rStyle w:val="code"/>
        </w:rPr>
        <w:t>Presumed</w:t>
      </w:r>
      <w:r w:rsidR="00A37B88">
        <w:t xml:space="preserve"> can change over time:</w:t>
      </w:r>
    </w:p>
    <w:p w14:paraId="3E1F1EA3" w14:textId="77777777" w:rsidR="00A37B88" w:rsidRPr="00A37B88" w:rsidRDefault="00A37B88" w:rsidP="00A37B88">
      <w:r w:rsidRPr="00A37B88">
        <w:t xml:space="preserve">PC </w:t>
      </w:r>
      <w:r w:rsidRPr="00A37B88">
        <w:tab/>
        <w:t xml:space="preserve">| PA-live </w:t>
      </w:r>
      <w:r w:rsidRPr="00A37B88">
        <w:tab/>
        <w:t>| future</w:t>
      </w:r>
      <w:r w:rsidRPr="00A37B88">
        <w:tab/>
      </w:r>
      <w:r w:rsidRPr="00A37B88">
        <w:tab/>
      </w:r>
      <w:r w:rsidRPr="00A37B88">
        <w:br/>
      </w:r>
      <w:r w:rsidRPr="00A37B88">
        <w:rPr>
          <w:b/>
        </w:rPr>
        <w:t>PresumeCommitted</w:t>
      </w:r>
      <w:r w:rsidRPr="00A37B88">
        <w:br/>
        <w:t xml:space="preserve">PC </w:t>
      </w:r>
      <w:r w:rsidRPr="00A37B88">
        <w:tab/>
        <w:t xml:space="preserve">| PC </w:t>
      </w:r>
      <w:r w:rsidRPr="00A37B88">
        <w:tab/>
      </w:r>
      <w:r w:rsidRPr="00A37B88">
        <w:tab/>
        <w:t xml:space="preserve">| PA-live </w:t>
      </w:r>
      <w:r w:rsidRPr="00A37B88">
        <w:tab/>
        <w:t>| future</w:t>
      </w:r>
      <w:r w:rsidRPr="00A37B88">
        <w:tab/>
      </w:r>
      <w:r w:rsidRPr="00A37B88">
        <w:tab/>
      </w:r>
      <w:r w:rsidRPr="00A37B88">
        <w:br/>
      </w:r>
      <w:r w:rsidRPr="00A37B88">
        <w:rPr>
          <w:b/>
        </w:rPr>
        <w:t>Crash</w:t>
      </w:r>
      <w:r w:rsidRPr="00A37B88">
        <w:br/>
        <w:t xml:space="preserve">PC </w:t>
      </w:r>
      <w:r w:rsidRPr="00A37B88">
        <w:tab/>
        <w:t xml:space="preserve">| PC </w:t>
      </w:r>
      <w:r w:rsidRPr="00A37B88">
        <w:tab/>
      </w:r>
      <w:r w:rsidRPr="00A37B88">
        <w:tab/>
        <w:t>| PA</w:t>
      </w:r>
      <w:r w:rsidRPr="00A37B88">
        <w:rPr>
          <w:i/>
        </w:rPr>
        <w:t>+ph=c</w:t>
      </w:r>
      <w:r w:rsidRPr="00A37B88">
        <w:tab/>
        <w:t xml:space="preserve">| PA-live </w:t>
      </w:r>
      <w:r w:rsidRPr="00A37B88">
        <w:tab/>
        <w:t>| future</w:t>
      </w:r>
      <w:r w:rsidRPr="00A37B88">
        <w:tab/>
      </w:r>
      <w:r w:rsidRPr="00A37B88">
        <w:tab/>
      </w:r>
      <w:r w:rsidRPr="00A37B88">
        <w:br/>
      </w:r>
      <w:r w:rsidRPr="00A37B88">
        <w:rPr>
          <w:b/>
        </w:rPr>
        <w:t>PresumeCommitted</w:t>
      </w:r>
      <w:r w:rsidRPr="00A37B88">
        <w:br/>
        <w:t xml:space="preserve">PC </w:t>
      </w:r>
      <w:r w:rsidRPr="00A37B88">
        <w:tab/>
        <w:t>| PC</w:t>
      </w:r>
      <w:r w:rsidRPr="00A37B88">
        <w:tab/>
      </w:r>
      <w:r w:rsidRPr="00A37B88">
        <w:tab/>
        <w:t>| PA</w:t>
      </w:r>
      <w:r w:rsidRPr="00A37B88">
        <w:rPr>
          <w:i/>
        </w:rPr>
        <w:t>+ph=c</w:t>
      </w:r>
      <w:r w:rsidRPr="00A37B88">
        <w:tab/>
        <w:t>| PC</w:t>
      </w:r>
      <w:r w:rsidRPr="00A37B88">
        <w:tab/>
      </w:r>
      <w:r w:rsidRPr="00A37B88">
        <w:tab/>
        <w:t>| PA-live</w:t>
      </w:r>
      <w:r w:rsidRPr="00A37B88">
        <w:tab/>
        <w:t>|future</w:t>
      </w:r>
      <w:r w:rsidRPr="00A37B88">
        <w:tab/>
      </w:r>
      <w:r w:rsidRPr="00A37B88">
        <w:tab/>
      </w:r>
    </w:p>
    <w:p w14:paraId="4AE7337F" w14:textId="77777777" w:rsidR="00A37B88" w:rsidRPr="00DB69C7" w:rsidRDefault="00DB69C7">
      <w:r>
        <w:t xml:space="preserve">Note that after the crash, we have a permanent section of presumed-abort transactions, in which there might be some committed transactions whose outcome also has to be remembered forever. We can avoid the latter by making </w:t>
      </w:r>
      <w:r>
        <w:rPr>
          <w:rStyle w:val="code"/>
        </w:rPr>
        <w:t>rs</w:t>
      </w:r>
      <w:r>
        <w:t xml:space="preserve"> stable as part of the </w:t>
      </w:r>
      <w:r w:rsidRPr="00DB69C7">
        <w:rPr>
          <w:rStyle w:val="code"/>
        </w:rPr>
        <w:t>Commit</w:t>
      </w:r>
      <w:r>
        <w:t xml:space="preserve">, which is cheap. We can avoid the permanent PA section entirely by making </w:t>
      </w:r>
      <w:r>
        <w:rPr>
          <w:rStyle w:val="code"/>
        </w:rPr>
        <w:t>rs</w:t>
      </w:r>
      <w:r>
        <w:t xml:space="preserve"> stable before </w:t>
      </w:r>
      <w:r>
        <w:rPr>
          <w:rStyle w:val="code"/>
        </w:rPr>
        <w:t>Prepare</w:t>
      </w:r>
      <w:r>
        <w:t>, which is not cheap. The following table shows the various cost tradeoffs.</w:t>
      </w:r>
    </w:p>
    <w:tbl>
      <w:tblPr>
        <w:tblStyle w:val="TableGrid"/>
        <w:tblW w:w="8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60" w:type="dxa"/>
        </w:tblCellMar>
        <w:tblLook w:val="01E0" w:firstRow="1" w:lastRow="1" w:firstColumn="1" w:lastColumn="1" w:noHBand="0" w:noVBand="0"/>
      </w:tblPr>
      <w:tblGrid>
        <w:gridCol w:w="2064"/>
        <w:gridCol w:w="1849"/>
        <w:gridCol w:w="1563"/>
        <w:gridCol w:w="1648"/>
        <w:gridCol w:w="1291"/>
      </w:tblGrid>
      <w:tr w:rsidR="00920133" w14:paraId="3A405BE6" w14:textId="77777777">
        <w:trPr>
          <w:jc w:val="center"/>
        </w:trPr>
        <w:tc>
          <w:tcPr>
            <w:tcW w:w="2064" w:type="dxa"/>
          </w:tcPr>
          <w:p w14:paraId="22AF78A3" w14:textId="77777777" w:rsidR="00920133" w:rsidRPr="00C32C4E" w:rsidRDefault="00920133" w:rsidP="00B644C1">
            <w:pPr>
              <w:keepNext/>
              <w:spacing w:before="240"/>
              <w:rPr>
                <w:rStyle w:val="code"/>
                <w:b/>
                <w:sz w:val="24"/>
              </w:rPr>
            </w:pPr>
          </w:p>
        </w:tc>
        <w:tc>
          <w:tcPr>
            <w:tcW w:w="1849" w:type="dxa"/>
          </w:tcPr>
          <w:p w14:paraId="40B3D577" w14:textId="77777777" w:rsidR="00920133" w:rsidRPr="00920133" w:rsidRDefault="00920133" w:rsidP="00B644C1">
            <w:pPr>
              <w:keepNext/>
              <w:spacing w:before="240"/>
              <w:rPr>
                <w:i/>
              </w:rPr>
            </w:pPr>
            <w:r w:rsidRPr="00920133">
              <w:rPr>
                <w:i/>
              </w:rPr>
              <w:t>Commit, no crash</w:t>
            </w:r>
          </w:p>
        </w:tc>
        <w:tc>
          <w:tcPr>
            <w:tcW w:w="1563" w:type="dxa"/>
          </w:tcPr>
          <w:p w14:paraId="4E10FE50" w14:textId="77777777" w:rsidR="00920133" w:rsidRPr="00920133" w:rsidRDefault="00920133" w:rsidP="00B644C1">
            <w:pPr>
              <w:keepNext/>
              <w:spacing w:before="240"/>
              <w:rPr>
                <w:i/>
              </w:rPr>
            </w:pPr>
            <w:r w:rsidRPr="00920133">
              <w:rPr>
                <w:i/>
              </w:rPr>
              <w:t>Commit, crash</w:t>
            </w:r>
          </w:p>
        </w:tc>
        <w:tc>
          <w:tcPr>
            <w:tcW w:w="1648" w:type="dxa"/>
          </w:tcPr>
          <w:p w14:paraId="7CF912DC" w14:textId="77777777" w:rsidR="00920133" w:rsidRPr="00920133" w:rsidRDefault="00920133" w:rsidP="00B644C1">
            <w:pPr>
              <w:keepNext/>
              <w:spacing w:before="240"/>
              <w:rPr>
                <w:i/>
              </w:rPr>
            </w:pPr>
            <w:r w:rsidRPr="00920133">
              <w:rPr>
                <w:i/>
              </w:rPr>
              <w:t>Abort, no crash</w:t>
            </w:r>
          </w:p>
        </w:tc>
        <w:tc>
          <w:tcPr>
            <w:tcW w:w="1291" w:type="dxa"/>
          </w:tcPr>
          <w:p w14:paraId="7A556CEB" w14:textId="77777777" w:rsidR="00920133" w:rsidRPr="00920133" w:rsidRDefault="00920133" w:rsidP="00B644C1">
            <w:pPr>
              <w:keepNext/>
              <w:spacing w:before="240"/>
              <w:rPr>
                <w:i/>
              </w:rPr>
            </w:pPr>
            <w:r w:rsidRPr="00920133">
              <w:rPr>
                <w:i/>
              </w:rPr>
              <w:t>Abort, crash</w:t>
            </w:r>
          </w:p>
        </w:tc>
      </w:tr>
      <w:tr w:rsidR="00920133" w14:paraId="442DD3C6" w14:textId="77777777">
        <w:trPr>
          <w:jc w:val="center"/>
        </w:trPr>
        <w:tc>
          <w:tcPr>
            <w:tcW w:w="2064" w:type="dxa"/>
          </w:tcPr>
          <w:p w14:paraId="52124904" w14:textId="77777777" w:rsidR="00920133" w:rsidRPr="00323A27" w:rsidRDefault="00920133" w:rsidP="00B644C1">
            <w:pPr>
              <w:keepNext/>
              <w:spacing w:before="60"/>
              <w:rPr>
                <w:rStyle w:val="code"/>
              </w:rPr>
            </w:pPr>
            <w:r w:rsidRPr="00C32C4E">
              <w:rPr>
                <w:rStyle w:val="code"/>
                <w:b/>
                <w:sz w:val="24"/>
              </w:rPr>
              <w:t>Coord</w:t>
            </w:r>
          </w:p>
        </w:tc>
        <w:tc>
          <w:tcPr>
            <w:tcW w:w="1849" w:type="dxa"/>
          </w:tcPr>
          <w:p w14:paraId="2287FCB7" w14:textId="77777777" w:rsidR="00920133" w:rsidRDefault="00920133" w:rsidP="00B644C1">
            <w:pPr>
              <w:keepNext/>
              <w:spacing w:before="0"/>
            </w:pPr>
          </w:p>
        </w:tc>
        <w:tc>
          <w:tcPr>
            <w:tcW w:w="1563" w:type="dxa"/>
          </w:tcPr>
          <w:p w14:paraId="55F6BF49" w14:textId="77777777" w:rsidR="00920133" w:rsidRDefault="00920133" w:rsidP="00B644C1">
            <w:pPr>
              <w:keepNext/>
              <w:spacing w:before="0"/>
            </w:pPr>
          </w:p>
        </w:tc>
        <w:tc>
          <w:tcPr>
            <w:tcW w:w="1648" w:type="dxa"/>
          </w:tcPr>
          <w:p w14:paraId="7615464F" w14:textId="77777777" w:rsidR="00920133" w:rsidRDefault="00920133" w:rsidP="00B644C1">
            <w:pPr>
              <w:keepNext/>
              <w:spacing w:before="0"/>
            </w:pPr>
          </w:p>
        </w:tc>
        <w:tc>
          <w:tcPr>
            <w:tcW w:w="1291" w:type="dxa"/>
          </w:tcPr>
          <w:p w14:paraId="29372908" w14:textId="77777777" w:rsidR="00920133" w:rsidRDefault="00920133" w:rsidP="00B644C1">
            <w:pPr>
              <w:keepNext/>
              <w:spacing w:before="0"/>
            </w:pPr>
          </w:p>
        </w:tc>
      </w:tr>
      <w:tr w:rsidR="00920133" w14:paraId="2489961E" w14:textId="77777777">
        <w:trPr>
          <w:jc w:val="center"/>
        </w:trPr>
        <w:tc>
          <w:tcPr>
            <w:tcW w:w="2064" w:type="dxa"/>
          </w:tcPr>
          <w:p w14:paraId="2D2231CA" w14:textId="77777777" w:rsidR="00920133" w:rsidRPr="002741CE" w:rsidRDefault="00920133" w:rsidP="00B644C1">
            <w:pPr>
              <w:keepNext/>
              <w:spacing w:before="0"/>
              <w:rPr>
                <w:rStyle w:val="code"/>
              </w:rPr>
            </w:pPr>
            <w:r>
              <w:t xml:space="preserve">Stable </w:t>
            </w:r>
            <w:r>
              <w:rPr>
                <w:rStyle w:val="code"/>
              </w:rPr>
              <w:t>rs</w:t>
            </w:r>
          </w:p>
        </w:tc>
        <w:tc>
          <w:tcPr>
            <w:tcW w:w="1849" w:type="dxa"/>
          </w:tcPr>
          <w:p w14:paraId="13DCEA94"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acks</w:t>
            </w:r>
          </w:p>
        </w:tc>
        <w:tc>
          <w:tcPr>
            <w:tcW w:w="1563" w:type="dxa"/>
          </w:tcPr>
          <w:p w14:paraId="1D1FDB3A"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acks</w:t>
            </w:r>
          </w:p>
        </w:tc>
        <w:tc>
          <w:tcPr>
            <w:tcW w:w="1648" w:type="dxa"/>
          </w:tcPr>
          <w:p w14:paraId="6A2A0108" w14:textId="77777777" w:rsidR="00920133" w:rsidRDefault="00920133" w:rsidP="00B644C1">
            <w:pPr>
              <w:keepNext/>
              <w:spacing w:before="0"/>
            </w:pPr>
            <w:r w:rsidRPr="0073263F">
              <w:rPr>
                <w:rStyle w:val="code"/>
                <w:rFonts w:ascii="Courier" w:hAnsi="Courier"/>
                <w:dstrike/>
              </w:rPr>
              <w:t>ph</w:t>
            </w:r>
            <w:r>
              <w:t xml:space="preserve">, </w:t>
            </w:r>
            <w:r>
              <w:rPr>
                <w:rStyle w:val="code"/>
                <w:rFonts w:ascii="Courier" w:hAnsi="Courier"/>
                <w:strike/>
              </w:rPr>
              <w:t>rs</w:t>
            </w:r>
            <w:r>
              <w:t>, acks</w:t>
            </w:r>
          </w:p>
        </w:tc>
        <w:tc>
          <w:tcPr>
            <w:tcW w:w="1291" w:type="dxa"/>
          </w:tcPr>
          <w:p w14:paraId="68767C40" w14:textId="77777777" w:rsidR="00920133" w:rsidRDefault="00920133" w:rsidP="00B644C1">
            <w:pPr>
              <w:keepNext/>
              <w:spacing w:before="0"/>
            </w:pPr>
            <w:r w:rsidRPr="0073263F">
              <w:rPr>
                <w:rStyle w:val="code"/>
                <w:rFonts w:ascii="Courier" w:hAnsi="Courier"/>
                <w:dstrike/>
              </w:rPr>
              <w:t>ph</w:t>
            </w:r>
            <w:r>
              <w:t xml:space="preserve">, </w:t>
            </w:r>
            <w:r>
              <w:rPr>
                <w:rStyle w:val="code"/>
                <w:rFonts w:ascii="Courier" w:hAnsi="Courier"/>
                <w:strike/>
              </w:rPr>
              <w:t>rs</w:t>
            </w:r>
            <w:r>
              <w:t>, acks</w:t>
            </w:r>
          </w:p>
        </w:tc>
      </w:tr>
      <w:tr w:rsidR="00920133" w14:paraId="58EB82F3" w14:textId="77777777">
        <w:trPr>
          <w:jc w:val="center"/>
        </w:trPr>
        <w:tc>
          <w:tcPr>
            <w:tcW w:w="2064" w:type="dxa"/>
          </w:tcPr>
          <w:p w14:paraId="4D50C1D5" w14:textId="77777777" w:rsidR="00920133" w:rsidRPr="00323A27" w:rsidRDefault="00920133" w:rsidP="00B644C1">
            <w:pPr>
              <w:keepNext/>
              <w:spacing w:before="60"/>
              <w:rPr>
                <w:b/>
              </w:rPr>
            </w:pPr>
            <w:r w:rsidRPr="00323A27">
              <w:rPr>
                <w:b/>
              </w:rPr>
              <w:t>Presumed abort</w:t>
            </w:r>
          </w:p>
        </w:tc>
        <w:tc>
          <w:tcPr>
            <w:tcW w:w="1849" w:type="dxa"/>
          </w:tcPr>
          <w:p w14:paraId="2E28E66A" w14:textId="77777777" w:rsidR="00920133" w:rsidRDefault="00920133" w:rsidP="00B644C1">
            <w:pPr>
              <w:keepNext/>
              <w:spacing w:before="0"/>
            </w:pPr>
          </w:p>
        </w:tc>
        <w:tc>
          <w:tcPr>
            <w:tcW w:w="1563" w:type="dxa"/>
          </w:tcPr>
          <w:p w14:paraId="721C48C5" w14:textId="77777777" w:rsidR="00920133" w:rsidRDefault="00920133" w:rsidP="00B644C1">
            <w:pPr>
              <w:keepNext/>
              <w:spacing w:before="0"/>
            </w:pPr>
          </w:p>
        </w:tc>
        <w:tc>
          <w:tcPr>
            <w:tcW w:w="1648" w:type="dxa"/>
          </w:tcPr>
          <w:p w14:paraId="4220ACB8" w14:textId="77777777" w:rsidR="00920133" w:rsidRDefault="00920133" w:rsidP="00B644C1">
            <w:pPr>
              <w:keepNext/>
              <w:spacing w:before="0"/>
            </w:pPr>
          </w:p>
        </w:tc>
        <w:tc>
          <w:tcPr>
            <w:tcW w:w="1291" w:type="dxa"/>
          </w:tcPr>
          <w:p w14:paraId="7A8EF21F" w14:textId="77777777" w:rsidR="00920133" w:rsidRDefault="00920133" w:rsidP="00B644C1">
            <w:pPr>
              <w:keepNext/>
              <w:spacing w:before="0"/>
            </w:pPr>
          </w:p>
        </w:tc>
      </w:tr>
      <w:tr w:rsidR="00920133" w14:paraId="3FF4CAF7" w14:textId="77777777">
        <w:trPr>
          <w:jc w:val="center"/>
        </w:trPr>
        <w:tc>
          <w:tcPr>
            <w:tcW w:w="2064" w:type="dxa"/>
          </w:tcPr>
          <w:p w14:paraId="5E0B8F80" w14:textId="77777777" w:rsidR="00920133" w:rsidRPr="002741CE" w:rsidRDefault="00920133" w:rsidP="00B644C1">
            <w:pPr>
              <w:keepNext/>
              <w:spacing w:before="0"/>
            </w:pPr>
            <w:r>
              <w:t xml:space="preserve">Volatile </w:t>
            </w:r>
            <w:r>
              <w:rPr>
                <w:rStyle w:val="code"/>
              </w:rPr>
              <w:t>rs</w:t>
            </w:r>
            <w:r>
              <w:t xml:space="preserve"> only</w:t>
            </w:r>
          </w:p>
        </w:tc>
        <w:tc>
          <w:tcPr>
            <w:tcW w:w="1849" w:type="dxa"/>
          </w:tcPr>
          <w:p w14:paraId="7C8CF890" w14:textId="77777777" w:rsidR="00920133" w:rsidRPr="00ED0277" w:rsidRDefault="00920133" w:rsidP="00B644C1">
            <w:pPr>
              <w:keepNext/>
              <w:spacing w:before="0"/>
            </w:pPr>
            <w:r w:rsidRPr="0073263F">
              <w:rPr>
                <w:rStyle w:val="code"/>
                <w:bdr w:val="single" w:sz="4" w:space="0" w:color="auto"/>
              </w:rPr>
              <w:t>ph</w:t>
            </w:r>
            <w:r>
              <w:t xml:space="preserve">,       </w:t>
            </w:r>
            <w:r w:rsidRPr="0073263F">
              <w:rPr>
                <w:rFonts w:ascii="Times" w:hAnsi="Times"/>
                <w:dstrike/>
                <w:szCs w:val="24"/>
              </w:rPr>
              <w:t>acks</w:t>
            </w:r>
          </w:p>
        </w:tc>
        <w:tc>
          <w:tcPr>
            <w:tcW w:w="1563" w:type="dxa"/>
          </w:tcPr>
          <w:p w14:paraId="4728AF10" w14:textId="77777777" w:rsidR="00920133" w:rsidRPr="00ED0277" w:rsidRDefault="00920133" w:rsidP="00B644C1">
            <w:pPr>
              <w:keepNext/>
              <w:spacing w:before="0"/>
            </w:pPr>
            <w:r w:rsidRPr="0073263F">
              <w:rPr>
                <w:rStyle w:val="code"/>
                <w:bdr w:val="single" w:sz="4" w:space="0" w:color="auto"/>
              </w:rPr>
              <w:t>ph</w:t>
            </w:r>
            <w:r>
              <w:t xml:space="preserve">,       </w:t>
            </w:r>
            <w:r w:rsidRPr="0073263F">
              <w:rPr>
                <w:rFonts w:ascii="Times" w:hAnsi="Times"/>
                <w:dstrike/>
                <w:szCs w:val="24"/>
              </w:rPr>
              <w:t>acks</w:t>
            </w:r>
          </w:p>
        </w:tc>
        <w:tc>
          <w:tcPr>
            <w:tcW w:w="1648" w:type="dxa"/>
          </w:tcPr>
          <w:p w14:paraId="7ED0D14D" w14:textId="77777777" w:rsidR="00920133" w:rsidRPr="00323A27" w:rsidRDefault="00920133" w:rsidP="00B644C1">
            <w:pPr>
              <w:keepNext/>
              <w:spacing w:before="0"/>
            </w:pPr>
            <w:r w:rsidRPr="0005300A">
              <w:rPr>
                <w:rStyle w:val="code"/>
                <w:rFonts w:ascii="Courier" w:hAnsi="Courier"/>
                <w:dstrike/>
              </w:rPr>
              <w:t>ph</w:t>
            </w:r>
            <w:r>
              <w:t xml:space="preserve">, </w:t>
            </w:r>
            <w:r w:rsidRPr="00D32C3D">
              <w:rPr>
                <w:rFonts w:ascii="Times" w:hAnsi="Times"/>
                <w:dstrike/>
                <w:szCs w:val="24"/>
              </w:rPr>
              <w:t>acks</w:t>
            </w:r>
            <w:r>
              <w:t xml:space="preserve"> </w:t>
            </w:r>
          </w:p>
        </w:tc>
        <w:tc>
          <w:tcPr>
            <w:tcW w:w="1291" w:type="dxa"/>
          </w:tcPr>
          <w:p w14:paraId="2BFA64AB" w14:textId="77777777" w:rsidR="00920133" w:rsidRDefault="00920133" w:rsidP="00B644C1">
            <w:pPr>
              <w:keepNext/>
              <w:spacing w:before="0"/>
            </w:pPr>
            <w:r w:rsidRPr="0073263F">
              <w:rPr>
                <w:rStyle w:val="code"/>
                <w:rFonts w:ascii="Courier" w:hAnsi="Courier"/>
                <w:dstrike/>
              </w:rPr>
              <w:t>ph</w:t>
            </w:r>
            <w:r>
              <w:t xml:space="preserve">, </w:t>
            </w:r>
            <w:r w:rsidRPr="00D32C3D">
              <w:rPr>
                <w:rFonts w:ascii="Times" w:hAnsi="Times"/>
                <w:dstrike/>
                <w:szCs w:val="24"/>
              </w:rPr>
              <w:t>acks</w:t>
            </w:r>
          </w:p>
        </w:tc>
      </w:tr>
      <w:tr w:rsidR="00920133" w14:paraId="1FA2FF18" w14:textId="77777777">
        <w:trPr>
          <w:jc w:val="center"/>
        </w:trPr>
        <w:tc>
          <w:tcPr>
            <w:tcW w:w="2064" w:type="dxa"/>
          </w:tcPr>
          <w:p w14:paraId="2D1B2D37" w14:textId="77777777" w:rsidR="00920133" w:rsidRPr="0073263F" w:rsidRDefault="00920133" w:rsidP="00B644C1">
            <w:pPr>
              <w:keepNext/>
              <w:spacing w:before="0"/>
            </w:pPr>
            <w:r>
              <w:t xml:space="preserve">Stable </w:t>
            </w:r>
            <w:r>
              <w:rPr>
                <w:rStyle w:val="code"/>
              </w:rPr>
              <w:t>rs</w:t>
            </w:r>
            <w:r>
              <w:t xml:space="preserve"> </w:t>
            </w:r>
            <w:r w:rsidRPr="007D3E33">
              <w:rPr>
                <w:sz w:val="22"/>
              </w:rPr>
              <w:t>on co</w:t>
            </w:r>
            <w:r w:rsidRPr="007D3E33">
              <w:rPr>
                <w:sz w:val="22"/>
              </w:rPr>
              <w:t>m</w:t>
            </w:r>
            <w:r w:rsidRPr="007D3E33">
              <w:rPr>
                <w:sz w:val="22"/>
              </w:rPr>
              <w:t>mit</w:t>
            </w:r>
          </w:p>
        </w:tc>
        <w:tc>
          <w:tcPr>
            <w:tcW w:w="1849" w:type="dxa"/>
          </w:tcPr>
          <w:p w14:paraId="06A25566"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acks</w:t>
            </w:r>
          </w:p>
        </w:tc>
        <w:tc>
          <w:tcPr>
            <w:tcW w:w="1563" w:type="dxa"/>
          </w:tcPr>
          <w:p w14:paraId="1CB2E94C"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acks</w:t>
            </w:r>
          </w:p>
        </w:tc>
        <w:tc>
          <w:tcPr>
            <w:tcW w:w="1648" w:type="dxa"/>
          </w:tcPr>
          <w:p w14:paraId="16ACC7C7" w14:textId="77777777" w:rsidR="00920133" w:rsidRPr="00323A27" w:rsidRDefault="00920133" w:rsidP="00B644C1">
            <w:pPr>
              <w:keepNext/>
              <w:spacing w:before="0"/>
            </w:pPr>
            <w:r w:rsidRPr="0005300A">
              <w:rPr>
                <w:rStyle w:val="code"/>
                <w:rFonts w:ascii="Courier" w:hAnsi="Courier"/>
                <w:dstrike/>
              </w:rPr>
              <w:t>ph</w:t>
            </w:r>
            <w:r>
              <w:t xml:space="preserve">, </w:t>
            </w:r>
            <w:r w:rsidRPr="00D32C3D">
              <w:rPr>
                <w:rFonts w:ascii="Times" w:hAnsi="Times"/>
                <w:dstrike/>
                <w:szCs w:val="24"/>
              </w:rPr>
              <w:t>acks</w:t>
            </w:r>
            <w:r>
              <w:t xml:space="preserve"> </w:t>
            </w:r>
          </w:p>
        </w:tc>
        <w:tc>
          <w:tcPr>
            <w:tcW w:w="1291" w:type="dxa"/>
          </w:tcPr>
          <w:p w14:paraId="7D78D57C" w14:textId="77777777" w:rsidR="00920133" w:rsidRDefault="00920133" w:rsidP="00B644C1">
            <w:pPr>
              <w:keepNext/>
              <w:spacing w:before="0"/>
            </w:pPr>
            <w:r w:rsidRPr="0073263F">
              <w:rPr>
                <w:rStyle w:val="code"/>
                <w:rFonts w:ascii="Courier" w:hAnsi="Courier"/>
                <w:dstrike/>
              </w:rPr>
              <w:t>ph</w:t>
            </w:r>
            <w:r>
              <w:t xml:space="preserve">, </w:t>
            </w:r>
            <w:r w:rsidRPr="00D32C3D">
              <w:rPr>
                <w:rFonts w:ascii="Times" w:hAnsi="Times"/>
                <w:dstrike/>
                <w:szCs w:val="24"/>
              </w:rPr>
              <w:t>acks</w:t>
            </w:r>
          </w:p>
        </w:tc>
      </w:tr>
      <w:tr w:rsidR="00920133" w14:paraId="1E07E9B5" w14:textId="77777777">
        <w:trPr>
          <w:jc w:val="center"/>
        </w:trPr>
        <w:tc>
          <w:tcPr>
            <w:tcW w:w="2064" w:type="dxa"/>
          </w:tcPr>
          <w:p w14:paraId="4B20F7BC" w14:textId="77777777" w:rsidR="00920133" w:rsidRPr="00323A27" w:rsidRDefault="00920133" w:rsidP="00B644C1">
            <w:pPr>
              <w:keepNext/>
              <w:spacing w:before="60"/>
              <w:rPr>
                <w:b/>
              </w:rPr>
            </w:pPr>
            <w:r>
              <w:rPr>
                <w:b/>
              </w:rPr>
              <w:t>Presumed co</w:t>
            </w:r>
            <w:r>
              <w:rPr>
                <w:b/>
              </w:rPr>
              <w:t>m</w:t>
            </w:r>
            <w:r>
              <w:rPr>
                <w:b/>
              </w:rPr>
              <w:t>mit</w:t>
            </w:r>
          </w:p>
        </w:tc>
        <w:tc>
          <w:tcPr>
            <w:tcW w:w="1849" w:type="dxa"/>
          </w:tcPr>
          <w:p w14:paraId="4ACCD418" w14:textId="77777777" w:rsidR="00920133" w:rsidRDefault="00920133" w:rsidP="00B644C1">
            <w:pPr>
              <w:keepNext/>
              <w:spacing w:before="0"/>
            </w:pPr>
          </w:p>
        </w:tc>
        <w:tc>
          <w:tcPr>
            <w:tcW w:w="1563" w:type="dxa"/>
          </w:tcPr>
          <w:p w14:paraId="2EF16CAB" w14:textId="77777777" w:rsidR="00920133" w:rsidRDefault="00920133" w:rsidP="00B644C1">
            <w:pPr>
              <w:keepNext/>
              <w:spacing w:before="0"/>
            </w:pPr>
          </w:p>
        </w:tc>
        <w:tc>
          <w:tcPr>
            <w:tcW w:w="1648" w:type="dxa"/>
          </w:tcPr>
          <w:p w14:paraId="7EE2AEB0" w14:textId="77777777" w:rsidR="00920133" w:rsidRDefault="00920133" w:rsidP="00B644C1">
            <w:pPr>
              <w:keepNext/>
              <w:spacing w:before="0"/>
            </w:pPr>
          </w:p>
        </w:tc>
        <w:tc>
          <w:tcPr>
            <w:tcW w:w="1291" w:type="dxa"/>
          </w:tcPr>
          <w:p w14:paraId="59549C95" w14:textId="77777777" w:rsidR="00920133" w:rsidRDefault="00920133" w:rsidP="00B644C1">
            <w:pPr>
              <w:keepNext/>
              <w:spacing w:before="0"/>
            </w:pPr>
          </w:p>
        </w:tc>
      </w:tr>
      <w:tr w:rsidR="00920133" w14:paraId="508E71E6" w14:textId="77777777">
        <w:trPr>
          <w:jc w:val="center"/>
        </w:trPr>
        <w:tc>
          <w:tcPr>
            <w:tcW w:w="2064" w:type="dxa"/>
          </w:tcPr>
          <w:p w14:paraId="309D759C" w14:textId="77777777" w:rsidR="00920133" w:rsidRPr="002741CE" w:rsidRDefault="00920133" w:rsidP="00B644C1">
            <w:pPr>
              <w:keepNext/>
              <w:spacing w:before="0"/>
            </w:pPr>
            <w:r>
              <w:t xml:space="preserve">Volatile </w:t>
            </w:r>
            <w:r>
              <w:rPr>
                <w:rStyle w:val="code"/>
              </w:rPr>
              <w:t>rs</w:t>
            </w:r>
            <w:r>
              <w:t xml:space="preserve"> only</w:t>
            </w:r>
          </w:p>
        </w:tc>
        <w:tc>
          <w:tcPr>
            <w:tcW w:w="1849" w:type="dxa"/>
          </w:tcPr>
          <w:p w14:paraId="23B5A5A2" w14:textId="77777777" w:rsidR="00920133" w:rsidRPr="00ED0277" w:rsidRDefault="00920133" w:rsidP="00B644C1">
            <w:pPr>
              <w:keepNext/>
              <w:spacing w:before="0"/>
            </w:pPr>
            <w:r w:rsidRPr="00323A27">
              <w:rPr>
                <w:rStyle w:val="code"/>
                <w:rFonts w:ascii="Courier" w:hAnsi="Courier"/>
                <w:strike/>
              </w:rPr>
              <w:t>ph</w:t>
            </w:r>
            <w:r>
              <w:t xml:space="preserve">,       </w:t>
            </w:r>
            <w:r w:rsidRPr="00D32C3D">
              <w:rPr>
                <w:rFonts w:ascii="Times" w:hAnsi="Times"/>
                <w:dstrike/>
                <w:szCs w:val="24"/>
              </w:rPr>
              <w:t>acks</w:t>
            </w:r>
          </w:p>
        </w:tc>
        <w:tc>
          <w:tcPr>
            <w:tcW w:w="1563" w:type="dxa"/>
          </w:tcPr>
          <w:p w14:paraId="0AA00807" w14:textId="77777777" w:rsidR="00920133" w:rsidRPr="00ED0277" w:rsidRDefault="00920133" w:rsidP="00B644C1">
            <w:pPr>
              <w:keepNext/>
              <w:spacing w:before="0"/>
            </w:pPr>
            <w:r w:rsidRPr="0073263F">
              <w:rPr>
                <w:rStyle w:val="code"/>
                <w:bdr w:val="single" w:sz="4" w:space="0" w:color="auto"/>
              </w:rPr>
              <w:t>ph</w:t>
            </w:r>
            <w:r>
              <w:t xml:space="preserve">,       </w:t>
            </w:r>
            <w:r w:rsidRPr="0073263F">
              <w:rPr>
                <w:rFonts w:ascii="Times" w:hAnsi="Times"/>
                <w:dstrike/>
                <w:szCs w:val="24"/>
              </w:rPr>
              <w:t>acks</w:t>
            </w:r>
          </w:p>
        </w:tc>
        <w:tc>
          <w:tcPr>
            <w:tcW w:w="1648" w:type="dxa"/>
          </w:tcPr>
          <w:p w14:paraId="3860B5A8" w14:textId="77777777" w:rsidR="00920133" w:rsidRPr="00323A27" w:rsidRDefault="00920133" w:rsidP="00B644C1">
            <w:pPr>
              <w:keepNext/>
              <w:spacing w:before="0"/>
            </w:pPr>
            <w:r w:rsidRPr="0005300A">
              <w:rPr>
                <w:rStyle w:val="code"/>
                <w:rFonts w:ascii="Courier" w:hAnsi="Courier"/>
                <w:dstrike/>
              </w:rPr>
              <w:t>ph</w:t>
            </w:r>
            <w:r>
              <w:t xml:space="preserve">, </w:t>
            </w:r>
            <w:r w:rsidRPr="00D32C3D">
              <w:t>acks</w:t>
            </w:r>
          </w:p>
        </w:tc>
        <w:tc>
          <w:tcPr>
            <w:tcW w:w="1291" w:type="dxa"/>
          </w:tcPr>
          <w:p w14:paraId="7125C1F3" w14:textId="77777777" w:rsidR="00920133" w:rsidRDefault="00920133" w:rsidP="00B644C1">
            <w:pPr>
              <w:keepNext/>
              <w:spacing w:before="0"/>
            </w:pPr>
            <w:r w:rsidRPr="0073263F">
              <w:rPr>
                <w:rStyle w:val="code"/>
                <w:bdr w:val="single" w:sz="4" w:space="0" w:color="auto"/>
              </w:rPr>
              <w:t>ph</w:t>
            </w:r>
            <w:r>
              <w:t xml:space="preserve">, </w:t>
            </w:r>
            <w:r w:rsidRPr="00D32C3D">
              <w:rPr>
                <w:rFonts w:ascii="Times" w:hAnsi="Times"/>
                <w:dstrike/>
                <w:szCs w:val="24"/>
              </w:rPr>
              <w:t>acks</w:t>
            </w:r>
          </w:p>
        </w:tc>
      </w:tr>
      <w:tr w:rsidR="00920133" w14:paraId="0FC749AF" w14:textId="77777777">
        <w:trPr>
          <w:jc w:val="center"/>
        </w:trPr>
        <w:tc>
          <w:tcPr>
            <w:tcW w:w="2064" w:type="dxa"/>
          </w:tcPr>
          <w:p w14:paraId="03B470AE" w14:textId="77777777" w:rsidR="00920133" w:rsidRPr="00D32C3D" w:rsidRDefault="00920133" w:rsidP="00B644C1">
            <w:pPr>
              <w:keepNext/>
              <w:spacing w:before="0"/>
            </w:pPr>
            <w:r>
              <w:t xml:space="preserve">Stable </w:t>
            </w:r>
            <w:r>
              <w:rPr>
                <w:rStyle w:val="code"/>
              </w:rPr>
              <w:t>rs</w:t>
            </w:r>
            <w:r>
              <w:t xml:space="preserve"> </w:t>
            </w:r>
            <w:r w:rsidRPr="007D3E33">
              <w:rPr>
                <w:sz w:val="22"/>
              </w:rPr>
              <w:t>on co</w:t>
            </w:r>
            <w:r w:rsidRPr="007D3E33">
              <w:rPr>
                <w:sz w:val="22"/>
              </w:rPr>
              <w:t>m</w:t>
            </w:r>
            <w:r w:rsidRPr="007D3E33">
              <w:rPr>
                <w:sz w:val="22"/>
              </w:rPr>
              <w:t>mit</w:t>
            </w:r>
          </w:p>
        </w:tc>
        <w:tc>
          <w:tcPr>
            <w:tcW w:w="1849" w:type="dxa"/>
          </w:tcPr>
          <w:p w14:paraId="3C537ACF"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xml:space="preserve">, </w:t>
            </w:r>
            <w:r w:rsidRPr="00460C5B">
              <w:rPr>
                <w:rFonts w:ascii="Times" w:hAnsi="Times"/>
                <w:dstrike/>
                <w:szCs w:val="24"/>
              </w:rPr>
              <w:t>acks</w:t>
            </w:r>
          </w:p>
        </w:tc>
        <w:tc>
          <w:tcPr>
            <w:tcW w:w="1563" w:type="dxa"/>
          </w:tcPr>
          <w:p w14:paraId="699B287F"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acks</w:t>
            </w:r>
          </w:p>
        </w:tc>
        <w:tc>
          <w:tcPr>
            <w:tcW w:w="1648" w:type="dxa"/>
          </w:tcPr>
          <w:p w14:paraId="006D6D0D" w14:textId="77777777" w:rsidR="00920133" w:rsidRPr="00323A27" w:rsidRDefault="00920133" w:rsidP="00B644C1">
            <w:pPr>
              <w:keepNext/>
              <w:spacing w:before="0"/>
            </w:pPr>
            <w:r w:rsidRPr="0005300A">
              <w:rPr>
                <w:rStyle w:val="code"/>
                <w:rFonts w:ascii="Courier" w:hAnsi="Courier"/>
                <w:dstrike/>
              </w:rPr>
              <w:t>ph</w:t>
            </w:r>
            <w:r>
              <w:t xml:space="preserve">,       </w:t>
            </w:r>
            <w:r w:rsidRPr="00D32C3D">
              <w:t>acks</w:t>
            </w:r>
          </w:p>
        </w:tc>
        <w:tc>
          <w:tcPr>
            <w:tcW w:w="1291" w:type="dxa"/>
          </w:tcPr>
          <w:p w14:paraId="00FD4832" w14:textId="77777777" w:rsidR="00920133" w:rsidRDefault="00920133" w:rsidP="00B644C1">
            <w:pPr>
              <w:keepNext/>
              <w:spacing w:before="0"/>
            </w:pPr>
            <w:r w:rsidRPr="0073263F">
              <w:rPr>
                <w:rStyle w:val="code"/>
                <w:bdr w:val="single" w:sz="4" w:space="0" w:color="auto"/>
              </w:rPr>
              <w:t>ph</w:t>
            </w:r>
            <w:r>
              <w:t xml:space="preserve">,       </w:t>
            </w:r>
            <w:r w:rsidRPr="00D32C3D">
              <w:rPr>
                <w:rFonts w:ascii="Times" w:hAnsi="Times"/>
                <w:dstrike/>
                <w:szCs w:val="24"/>
              </w:rPr>
              <w:t>acks</w:t>
            </w:r>
          </w:p>
        </w:tc>
      </w:tr>
      <w:tr w:rsidR="00920133" w14:paraId="44717886" w14:textId="77777777">
        <w:trPr>
          <w:jc w:val="center"/>
        </w:trPr>
        <w:tc>
          <w:tcPr>
            <w:tcW w:w="2064" w:type="dxa"/>
          </w:tcPr>
          <w:p w14:paraId="6B62814B" w14:textId="77777777" w:rsidR="00920133" w:rsidRPr="00C07432" w:rsidRDefault="00920133" w:rsidP="00B644C1">
            <w:pPr>
              <w:keepNext/>
              <w:spacing w:before="0"/>
              <w:rPr>
                <w:rStyle w:val="code"/>
              </w:rPr>
            </w:pPr>
            <w:r>
              <w:t xml:space="preserve">Stable </w:t>
            </w:r>
            <w:r>
              <w:rPr>
                <w:rStyle w:val="code"/>
              </w:rPr>
              <w:t>rs</w:t>
            </w:r>
          </w:p>
        </w:tc>
        <w:tc>
          <w:tcPr>
            <w:tcW w:w="1849" w:type="dxa"/>
          </w:tcPr>
          <w:p w14:paraId="3D070D13"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xml:space="preserve">, </w:t>
            </w:r>
            <w:r w:rsidRPr="00460C5B">
              <w:rPr>
                <w:rFonts w:ascii="Times" w:hAnsi="Times"/>
                <w:dstrike/>
                <w:szCs w:val="24"/>
              </w:rPr>
              <w:t>acks</w:t>
            </w:r>
          </w:p>
        </w:tc>
        <w:tc>
          <w:tcPr>
            <w:tcW w:w="1563" w:type="dxa"/>
          </w:tcPr>
          <w:p w14:paraId="528D66A5" w14:textId="77777777" w:rsidR="00920133" w:rsidRDefault="00920133" w:rsidP="00B644C1">
            <w:pPr>
              <w:keepNext/>
              <w:spacing w:before="0"/>
            </w:pPr>
            <w:r w:rsidRPr="00323A27">
              <w:rPr>
                <w:rStyle w:val="code"/>
                <w:rFonts w:ascii="Courier" w:hAnsi="Courier"/>
                <w:strike/>
              </w:rPr>
              <w:t>ph</w:t>
            </w:r>
            <w:r>
              <w:t xml:space="preserve">, </w:t>
            </w:r>
            <w:r>
              <w:rPr>
                <w:rStyle w:val="code"/>
                <w:rFonts w:ascii="Courier" w:hAnsi="Courier"/>
                <w:strike/>
              </w:rPr>
              <w:t>rs</w:t>
            </w:r>
            <w:r>
              <w:t>, acks</w:t>
            </w:r>
          </w:p>
        </w:tc>
        <w:tc>
          <w:tcPr>
            <w:tcW w:w="1648" w:type="dxa"/>
          </w:tcPr>
          <w:p w14:paraId="15A7B27E" w14:textId="77777777" w:rsidR="00920133" w:rsidRPr="00323A27" w:rsidRDefault="00920133" w:rsidP="00B644C1">
            <w:pPr>
              <w:keepNext/>
              <w:spacing w:before="0"/>
            </w:pPr>
            <w:r w:rsidRPr="0005300A">
              <w:rPr>
                <w:rStyle w:val="code"/>
                <w:rFonts w:ascii="Courier" w:hAnsi="Courier"/>
                <w:dstrike/>
              </w:rPr>
              <w:t>ph</w:t>
            </w:r>
            <w:r>
              <w:t xml:space="preserve">, </w:t>
            </w:r>
            <w:r>
              <w:rPr>
                <w:rStyle w:val="code"/>
                <w:rFonts w:ascii="Courier" w:hAnsi="Courier"/>
                <w:strike/>
              </w:rPr>
              <w:t>rs</w:t>
            </w:r>
            <w:r>
              <w:t xml:space="preserve">, </w:t>
            </w:r>
            <w:r w:rsidRPr="00D32C3D">
              <w:t>acks</w:t>
            </w:r>
          </w:p>
        </w:tc>
        <w:tc>
          <w:tcPr>
            <w:tcW w:w="1291" w:type="dxa"/>
          </w:tcPr>
          <w:p w14:paraId="5D774A7D" w14:textId="77777777" w:rsidR="00920133" w:rsidRDefault="00920133" w:rsidP="00B644C1">
            <w:pPr>
              <w:keepNext/>
              <w:spacing w:before="0"/>
            </w:pPr>
            <w:r w:rsidRPr="0005300A">
              <w:rPr>
                <w:rStyle w:val="code"/>
                <w:rFonts w:ascii="Courier" w:hAnsi="Courier"/>
                <w:dstrike/>
              </w:rPr>
              <w:t>ph</w:t>
            </w:r>
            <w:r>
              <w:t xml:space="preserve">, </w:t>
            </w:r>
            <w:r>
              <w:rPr>
                <w:rStyle w:val="code"/>
                <w:rFonts w:ascii="Courier" w:hAnsi="Courier"/>
                <w:strike/>
              </w:rPr>
              <w:t>rs</w:t>
            </w:r>
            <w:r>
              <w:t xml:space="preserve">, </w:t>
            </w:r>
            <w:r w:rsidRPr="009D2677">
              <w:t>acks</w:t>
            </w:r>
          </w:p>
        </w:tc>
      </w:tr>
    </w:tbl>
    <w:p w14:paraId="502981B9" w14:textId="77777777" w:rsidR="00DB69C7" w:rsidRPr="00460C5B" w:rsidRDefault="00DB69C7" w:rsidP="00DB69C7">
      <w:pPr>
        <w:jc w:val="center"/>
      </w:pPr>
      <w:r>
        <w:rPr>
          <w:b/>
        </w:rPr>
        <w:t>Legend</w:t>
      </w:r>
      <w:r>
        <w:t xml:space="preserve">: </w:t>
      </w:r>
      <w:r w:rsidRPr="00460C5B">
        <w:rPr>
          <w:rFonts w:ascii="Times" w:hAnsi="Times"/>
          <w:dstrike/>
          <w:szCs w:val="24"/>
        </w:rPr>
        <w:t>abc</w:t>
      </w:r>
      <w:r>
        <w:t xml:space="preserve"> = never happens, </w:t>
      </w:r>
      <w:r w:rsidRPr="00460C5B">
        <w:rPr>
          <w:rFonts w:ascii="Times" w:hAnsi="Times"/>
          <w:strike/>
          <w:szCs w:val="24"/>
        </w:rPr>
        <w:t>abc</w:t>
      </w:r>
      <w:r>
        <w:t xml:space="preserve"> = erased, </w:t>
      </w:r>
      <w:r w:rsidRPr="00460C5B">
        <w:rPr>
          <w:bdr w:val="single" w:sz="4" w:space="0" w:color="auto"/>
        </w:rPr>
        <w:t>abc</w:t>
      </w:r>
      <w:r>
        <w:t xml:space="preserve"> = kept forever</w:t>
      </w:r>
    </w:p>
    <w:p w14:paraId="63627643" w14:textId="77777777" w:rsidR="000229B4" w:rsidRDefault="000229B4">
      <w:r>
        <w:t>For a more complete explanation of this efficient presumed commit, see the paper by Lampson and Lomet.</w:t>
      </w:r>
      <w:r>
        <w:rPr>
          <w:rStyle w:val="FootnoteReference"/>
        </w:rPr>
        <w:footnoteReference w:id="123"/>
      </w:r>
    </w:p>
    <w:p w14:paraId="535FE34C" w14:textId="77777777" w:rsidR="000229B4" w:rsidRDefault="000229B4">
      <w:pPr>
        <w:pStyle w:val="Heading2"/>
      </w:pPr>
      <w:r>
        <w:t>Coordinating synchronization</w:t>
      </w:r>
    </w:p>
    <w:p w14:paraId="209FB739" w14:textId="77777777" w:rsidR="000229B4" w:rsidRDefault="000229B4">
      <w:r>
        <w:t>Simply requiring serializability at each site in a distributed transaction system is not enough, since the different sites could choose different serialization orders. To ensure that a single global serialization order exists, we need stronger constraints on the individual sites. We can capture these constraints in a spec. As with the ordinary concurrency described in handout 20, there are many different specs we could give, each of which corresponds to a different class of mutually compatible concurrency control methods (but where two concurrency control methods from two different classes may be incompatible). Here we illustrate one possible spec, which is appropriate for systems that use strict two-phase locking and other compatible concurrency control methods.</w:t>
      </w:r>
    </w:p>
    <w:p w14:paraId="2A44CCAA" w14:textId="77777777" w:rsidR="000229B4" w:rsidRDefault="000229B4">
      <w:r>
        <w:t>Strict two-phase locking is one of many methods that serializes transactions in the order in which they commit. Our goal is to capture this constraint—that committed transactions are serializable in the order in which they commit—in a spec for individual sites in a distributed transaction sy</w:t>
      </w:r>
      <w:r>
        <w:t>s</w:t>
      </w:r>
      <w:r>
        <w:t>tem. This cannot be done directly, because commit decisions are made in a decentralized ma</w:t>
      </w:r>
      <w:r>
        <w:t>n</w:t>
      </w:r>
      <w:r>
        <w:t xml:space="preserve">ner, so no single site knows the commit order. However, each site has some information about the global commit order. In particular, if a site hears that transaction </w:t>
      </w:r>
      <w:r w:rsidR="00794B1D">
        <w:rPr>
          <w:rStyle w:val="code"/>
        </w:rPr>
        <w:t>t1</w:t>
      </w:r>
      <w:r>
        <w:t xml:space="preserve"> has committed before it processes an operation for transaction </w:t>
      </w:r>
      <w:r w:rsidR="00794B1D">
        <w:rPr>
          <w:rStyle w:val="code"/>
        </w:rPr>
        <w:t>t2</w:t>
      </w:r>
      <w:r>
        <w:t xml:space="preserve">, then </w:t>
      </w:r>
      <w:r w:rsidR="00794B1D">
        <w:rPr>
          <w:rStyle w:val="code"/>
        </w:rPr>
        <w:t>t2</w:t>
      </w:r>
      <w:r w:rsidR="00794B1D" w:rsidRPr="00794B1D">
        <w:t xml:space="preserve"> </w:t>
      </w:r>
      <w:r>
        <w:t xml:space="preserve">must follow </w:t>
      </w:r>
      <w:r w:rsidR="00794B1D">
        <w:rPr>
          <w:rStyle w:val="code"/>
        </w:rPr>
        <w:t>t1</w:t>
      </w:r>
      <w:r>
        <w:t xml:space="preserve"> in the global commit order (a</w:t>
      </w:r>
      <w:r>
        <w:t>s</w:t>
      </w:r>
      <w:r>
        <w:t xml:space="preserve">suming that </w:t>
      </w:r>
      <w:r w:rsidR="00794B1D">
        <w:rPr>
          <w:rStyle w:val="code"/>
        </w:rPr>
        <w:t>t2</w:t>
      </w:r>
      <w:r>
        <w:t xml:space="preserve"> eventually commits). Given a site</w:t>
      </w:r>
      <w:r w:rsidR="00794B1D">
        <w:t>’</w:t>
      </w:r>
      <w:r>
        <w:t>s local knowledge, there is a set of global commit orders consistent with its local knowledge (one of which must be the actual commit o</w:t>
      </w:r>
      <w:r>
        <w:t>r</w:t>
      </w:r>
      <w:r>
        <w:t>der). Thus, if a site ensures serializability in all possible commit orders consistent with its local knowledge, it is necessarily ensuring serializability in the global commit order.</w:t>
      </w:r>
    </w:p>
    <w:p w14:paraId="2C6C701F" w14:textId="77777777" w:rsidR="000229B4" w:rsidRDefault="000229B4">
      <w:r>
        <w:t>We can capture this idea more precisely in the following spec. (Rather than giving all the details, we sketch how to modify the spec of concurrent transactions given in handout 20.)</w:t>
      </w:r>
    </w:p>
    <w:p w14:paraId="57163159" w14:textId="77777777" w:rsidR="000229B4" w:rsidRDefault="000229B4">
      <w:pPr>
        <w:pStyle w:val="b"/>
      </w:pPr>
      <w:r>
        <w:t xml:space="preserve">Keep track of a partial order </w:t>
      </w:r>
      <w:r>
        <w:rPr>
          <w:rStyle w:val="code"/>
        </w:rPr>
        <w:t>precedes</w:t>
      </w:r>
      <w:r>
        <w:t xml:space="preserve"> on transactions, which should record that </w:t>
      </w:r>
      <w:r w:rsidR="00794B1D">
        <w:rPr>
          <w:rStyle w:val="code"/>
        </w:rPr>
        <w:t>t1</w:t>
      </w:r>
      <w:r w:rsidRPr="00794B1D">
        <w:rPr>
          <w:rStyle w:val="code"/>
        </w:rPr>
        <w:t xml:space="preserve"> </w:t>
      </w:r>
      <w:r>
        <w:rPr>
          <w:rStyle w:val="code"/>
        </w:rPr>
        <w:t>precedes</w:t>
      </w:r>
      <w:r w:rsidR="00794B1D">
        <w:rPr>
          <w:rStyle w:val="code"/>
        </w:rPr>
        <w:t xml:space="preserve"> t2</w:t>
      </w:r>
      <w:r>
        <w:t xml:space="preserve"> whenever the </w:t>
      </w:r>
      <w:r>
        <w:rPr>
          <w:rStyle w:val="code"/>
        </w:rPr>
        <w:t>Commit</w:t>
      </w:r>
      <w:r>
        <w:t xml:space="preserve"> procedure for </w:t>
      </w:r>
      <w:r w:rsidR="00794B1D">
        <w:rPr>
          <w:rStyle w:val="code"/>
        </w:rPr>
        <w:t>t1</w:t>
      </w:r>
      <w:r>
        <w:t xml:space="preserve"> happens before </w:t>
      </w:r>
      <w:r>
        <w:rPr>
          <w:rStyle w:val="code"/>
        </w:rPr>
        <w:t>Do</w:t>
      </w:r>
      <w:r>
        <w:t xml:space="preserve"> for </w:t>
      </w:r>
      <w:r w:rsidR="00794B1D">
        <w:rPr>
          <w:rStyle w:val="code"/>
        </w:rPr>
        <w:t>t2</w:t>
      </w:r>
      <w:r>
        <w:t xml:space="preserve">. This can be done either by keeping a history variable with all external operations recorded (and defining </w:t>
      </w:r>
      <w:r>
        <w:rPr>
          <w:rStyle w:val="code"/>
        </w:rPr>
        <w:t>precedes</w:t>
      </w:r>
      <w:r>
        <w:t xml:space="preserve"> as a function on the history variable), or by explicitly updating </w:t>
      </w:r>
      <w:r>
        <w:rPr>
          <w:rStyle w:val="code"/>
        </w:rPr>
        <w:t>precedes</w:t>
      </w:r>
      <w:r>
        <w:t xml:space="preserve"> on each </w:t>
      </w:r>
      <w:r>
        <w:rPr>
          <w:rStyle w:val="code"/>
        </w:rPr>
        <w:t xml:space="preserve">Do(B), </w:t>
      </w:r>
      <w:r>
        <w:t xml:space="preserve">by adding all pairs </w:t>
      </w:r>
      <w:r w:rsidR="00794B1D">
        <w:rPr>
          <w:rStyle w:val="code"/>
        </w:rPr>
        <w:t>(tt, t2)</w:t>
      </w:r>
      <w:r>
        <w:t xml:space="preserve"> where </w:t>
      </w:r>
      <w:r w:rsidR="00794B1D">
        <w:rPr>
          <w:rStyle w:val="code"/>
        </w:rPr>
        <w:t>t1</w:t>
      </w:r>
      <w:r>
        <w:t xml:space="preserve"> is known to be committed.</w:t>
      </w:r>
    </w:p>
    <w:p w14:paraId="0970063E" w14:textId="77777777" w:rsidR="000229B4" w:rsidRDefault="000229B4">
      <w:pPr>
        <w:pStyle w:val="b"/>
      </w:pPr>
      <w:r>
        <w:t xml:space="preserve">Change the constraint </w:t>
      </w:r>
      <w:r>
        <w:rPr>
          <w:rStyle w:val="code"/>
        </w:rPr>
        <w:t>Serializable</w:t>
      </w:r>
      <w:r>
        <w:t xml:space="preserve"> in the invariant in the spec to require serializability in all total orders consistent with </w:t>
      </w:r>
      <w:r>
        <w:rPr>
          <w:rStyle w:val="code"/>
        </w:rPr>
        <w:t>precedes</w:t>
      </w:r>
      <w:r>
        <w:t xml:space="preserve">, rather that just some total order consistent with </w:t>
      </w:r>
      <w:r>
        <w:rPr>
          <w:rStyle w:val="code"/>
        </w:rPr>
        <w:t>xc</w:t>
      </w:r>
      <w:r>
        <w:t xml:space="preserve">. Note that an order consistent with </w:t>
      </w:r>
      <w:r>
        <w:rPr>
          <w:rStyle w:val="code"/>
        </w:rPr>
        <w:t>precedes</w:t>
      </w:r>
      <w:r>
        <w:t xml:space="preserve"> is also externally consistent.</w:t>
      </w:r>
    </w:p>
    <w:p w14:paraId="29AC2302" w14:textId="77777777" w:rsidR="000229B4" w:rsidRDefault="000229B4">
      <w:r>
        <w:t xml:space="preserve"> It is easy to show that the order in which transactions commit is one total order consistent with </w:t>
      </w:r>
      <w:r>
        <w:rPr>
          <w:rStyle w:val="code"/>
        </w:rPr>
        <w:t>precedes</w:t>
      </w:r>
      <w:r>
        <w:t xml:space="preserve">; thus, if every site ensures serializability in every total order consistent with its local </w:t>
      </w:r>
      <w:r>
        <w:rPr>
          <w:rStyle w:val="code"/>
        </w:rPr>
        <w:t>precedes</w:t>
      </w:r>
      <w:r>
        <w:t xml:space="preserve"> order, it follows that the global commit order can be used as a global serialization o</w:t>
      </w:r>
      <w:r>
        <w:t>r</w:t>
      </w:r>
      <w:r>
        <w:t>der.</w:t>
      </w:r>
    </w:p>
    <w:p w14:paraId="4BC7DD31" w14:textId="77777777" w:rsidR="000229B4" w:rsidRDefault="000229B4">
      <w:pPr>
        <w:pStyle w:val="cont"/>
        <w:pageBreakBefore/>
        <w:spacing w:before="180"/>
        <w:sectPr w:rsidR="000229B4" w:rsidSect="00BC2F30">
          <w:footerReference w:type="default" r:id="rId262"/>
          <w:footnotePr>
            <w:numRestart w:val="eachSect"/>
          </w:footnotePr>
          <w:type w:val="nextColumn"/>
          <w:pgSz w:w="10080" w:h="15840" w:code="1"/>
          <w:pgMar w:top="1008" w:right="360" w:bottom="1008" w:left="360" w:header="504" w:footer="504" w:gutter="0"/>
          <w:pgNumType w:start="1"/>
          <w:cols w:space="720"/>
        </w:sectPr>
      </w:pPr>
    </w:p>
    <w:p w14:paraId="4D7D75FE" w14:textId="77777777" w:rsidR="000229B4" w:rsidRDefault="000229B4">
      <w:pPr>
        <w:pStyle w:val="Heading1"/>
      </w:pPr>
      <w:bookmarkStart w:id="196" w:name="HOnoReplication"/>
      <w:r>
        <w:t>28.  Availability and Replication</w:t>
      </w:r>
      <w:bookmarkEnd w:id="196"/>
    </w:p>
    <w:p w14:paraId="61247F44" w14:textId="77777777" w:rsidR="000229B4" w:rsidRDefault="000229B4">
      <w:r>
        <w:t>This handout explains the basic issues in building highly available computer systems, and d</w:t>
      </w:r>
      <w:r>
        <w:t>e</w:t>
      </w:r>
      <w:r>
        <w:t>scribes in some detail the specs and code for a replicated service with state.</w:t>
      </w:r>
    </w:p>
    <w:p w14:paraId="5033466B" w14:textId="77777777" w:rsidR="000229B4" w:rsidRDefault="000229B4">
      <w:pPr>
        <w:pStyle w:val="Heading2"/>
      </w:pPr>
      <w:r>
        <w:t>What is availability?</w:t>
      </w:r>
    </w:p>
    <w:p w14:paraId="5A21543B" w14:textId="77777777" w:rsidR="000229B4" w:rsidRDefault="000229B4">
      <w:r>
        <w:t>A system is available if it delivers service promptly. Exactly what this means is something that has to be specified. For example, the spec might say that an ATM must deliver money from a local bank account to the user within 15 seconds, or that an airline reservation system must r</w:t>
      </w:r>
      <w:r>
        <w:t>e</w:t>
      </w:r>
      <w:r>
        <w:t xml:space="preserve">spond to user input within 1 second. The definition of availability is the fraction of offered load that gets prompt service; usually it’s more convenient to measure the probability </w:t>
      </w:r>
      <w:r>
        <w:rPr>
          <w:rStyle w:val="v"/>
        </w:rPr>
        <w:t>p</w:t>
      </w:r>
      <w:r>
        <w:t xml:space="preserve"> that a request is not serviced promptly.</w:t>
      </w:r>
    </w:p>
    <w:p w14:paraId="4BA941B6" w14:textId="77777777" w:rsidR="0015789E" w:rsidRDefault="000229B4">
      <w:r>
        <w:t>If requests come in at a certain rate, say 1/minute, with a memoryless distribution (that is, what happens to one request doesn’t depend on other requests; a tossed coin is memoryless, for exa</w:t>
      </w:r>
      <w:r>
        <w:t>m</w:t>
      </w:r>
      <w:r>
        <w:t xml:space="preserve">ple), then </w:t>
      </w:r>
      <w:r>
        <w:rPr>
          <w:rStyle w:val="v"/>
        </w:rPr>
        <w:t>p</w:t>
      </w:r>
      <w:r>
        <w:t xml:space="preserve"> is also the probability that not all requests arriving in one minute get service. If this probability is small then the time between bad minutes is 1/</w:t>
      </w:r>
      <w:r>
        <w:rPr>
          <w:rStyle w:val="v"/>
        </w:rPr>
        <w:t>p</w:t>
      </w:r>
      <w:r>
        <w:t xml:space="preserve"> minutes. This is called the ‘mean time to failure’ or MTTF; sometimes ‘me</w:t>
      </w:r>
      <w:r w:rsidR="0015789E">
        <w:t>an time between failures’ or MTB</w:t>
      </w:r>
      <w:r>
        <w:t>F is used instead. Changing the time scale of course doesn’t change the MTTF: the probability of a bad hour is 60</w:t>
      </w:r>
      <w:r>
        <w:rPr>
          <w:rStyle w:val="v"/>
        </w:rPr>
        <w:t>p</w:t>
      </w:r>
      <w:r>
        <w:t>, so the time between bad hours is 1/60</w:t>
      </w:r>
      <w:r>
        <w:rPr>
          <w:rStyle w:val="v"/>
        </w:rPr>
        <w:t>p</w:t>
      </w:r>
      <w:r>
        <w:t xml:space="preserve"> hours = 1/</w:t>
      </w:r>
      <w:r>
        <w:rPr>
          <w:rStyle w:val="v"/>
        </w:rPr>
        <w:t>p</w:t>
      </w:r>
      <w:r>
        <w:t xml:space="preserve"> minutes. If </w:t>
      </w:r>
      <w:r>
        <w:rPr>
          <w:rStyle w:val="v"/>
        </w:rPr>
        <w:t>p</w:t>
      </w:r>
      <w:r>
        <w:t xml:space="preserve"> = .00001 then there are 5 bad minutes per year.</w:t>
      </w:r>
      <w:r w:rsidR="0015789E">
        <w:t xml:space="preserve"> Usually this is described as 99.999% availability, or ‘5-nines’ availability.</w:t>
      </w:r>
      <w:r>
        <w:t xml:space="preserve"> </w:t>
      </w:r>
    </w:p>
    <w:p w14:paraId="374ABAA2" w14:textId="77777777" w:rsidR="000229B4" w:rsidRDefault="0015789E">
      <w:r>
        <w:t xml:space="preserve">The definition of ‘available’ is important. </w:t>
      </w:r>
      <w:r w:rsidR="000229B4">
        <w:t>In a big system</w:t>
      </w:r>
      <w:r>
        <w:t>, for example,</w:t>
      </w:r>
      <w:r w:rsidR="000229B4">
        <w:t xml:space="preserve"> something is always br</w:t>
      </w:r>
      <w:r w:rsidR="000229B4">
        <w:t>o</w:t>
      </w:r>
      <w:r w:rsidR="000229B4">
        <w:t>ken, and usually we care about the service that one stream of customers sees rather than about whether the system is perfect, so we use the availability of one terminal to measure the MTTF.</w:t>
      </w:r>
      <w:r>
        <w:t xml:space="preserve"> If you are writing or signing a contract, be sure that you understand the definition.</w:t>
      </w:r>
    </w:p>
    <w:p w14:paraId="48E6B8AF" w14:textId="77777777" w:rsidR="000229B4" w:rsidRDefault="000229B4">
      <w:r>
        <w:t xml:space="preserve">We focus on systems that fail and are repaired. </w:t>
      </w:r>
      <w:r w:rsidR="006A3783">
        <w:t xml:space="preserve">In the simplest model, </w:t>
      </w:r>
      <w:r>
        <w:t>the system provides no service</w:t>
      </w:r>
      <w:r w:rsidR="006A3783">
        <w:t xml:space="preserve"> while it is failed</w:t>
      </w:r>
      <w:r>
        <w:t xml:space="preserve">. After it’s repaired, it provides perfect service until it fails again. If MTTF is the mean time to failure and MTTR is the mean time to repair, then the availability is </w:t>
      </w:r>
    </w:p>
    <w:p w14:paraId="5647F7A0" w14:textId="77777777" w:rsidR="000229B4" w:rsidRDefault="000229B4">
      <w:r>
        <w:tab/>
      </w:r>
      <w:r>
        <w:rPr>
          <w:rStyle w:val="v"/>
        </w:rPr>
        <w:t>p</w:t>
      </w:r>
      <w:r>
        <w:t xml:space="preserve"> = MTTR/(MTTF + MTTR)</w:t>
      </w:r>
    </w:p>
    <w:p w14:paraId="21F39E1A" w14:textId="77777777" w:rsidR="000229B4" w:rsidRDefault="000229B4">
      <w:r>
        <w:t>If MTTR/MTTF is small, we have approximately</w:t>
      </w:r>
    </w:p>
    <w:p w14:paraId="1A051148" w14:textId="77777777" w:rsidR="000229B4" w:rsidRDefault="000229B4">
      <w:r>
        <w:tab/>
      </w:r>
      <w:r>
        <w:rPr>
          <w:rStyle w:val="v"/>
        </w:rPr>
        <w:t>p</w:t>
      </w:r>
      <w:r>
        <w:t xml:space="preserve"> = MTTR/MTTF</w:t>
      </w:r>
    </w:p>
    <w:p w14:paraId="4F74B5B9" w14:textId="77777777" w:rsidR="000229B4" w:rsidRDefault="006A3783">
      <w:r>
        <w:t xml:space="preserve">Thus the important parameter is the ratio of repair time to uptime. </w:t>
      </w:r>
      <w:r w:rsidR="000229B4">
        <w:t xml:space="preserve">Note that doubling MTTF halves </w:t>
      </w:r>
      <w:r w:rsidR="000229B4">
        <w:rPr>
          <w:rStyle w:val="v"/>
        </w:rPr>
        <w:t>p</w:t>
      </w:r>
      <w:r w:rsidR="000229B4">
        <w:t>, and so does halving the MTTR. The two factors are equally important. This simple point is often overlooked.</w:t>
      </w:r>
    </w:p>
    <w:p w14:paraId="4B6C4762" w14:textId="77777777" w:rsidR="000229B4" w:rsidRDefault="000229B4">
      <w:pPr>
        <w:pStyle w:val="Heading3"/>
      </w:pPr>
      <w:r>
        <w:t>Redundancy</w:t>
      </w:r>
    </w:p>
    <w:p w14:paraId="13FB57E4" w14:textId="77777777" w:rsidR="000229B4" w:rsidRDefault="000229B4">
      <w:r>
        <w:t xml:space="preserve">There are basically two ways to make a system available. One is to build it out of components that fail very seldom. This is good if you can do it, because it keeps the system simple. However, if there are </w:t>
      </w:r>
      <w:r>
        <w:rPr>
          <w:rStyle w:val="v"/>
        </w:rPr>
        <w:t>n</w:t>
      </w:r>
      <w:r>
        <w:t xml:space="preserve"> components and each fails independently with small probability </w:t>
      </w:r>
      <w:r>
        <w:rPr>
          <w:rStyle w:val="v"/>
        </w:rPr>
        <w:t>p</w:t>
      </w:r>
      <w:r>
        <w:rPr>
          <w:rStyle w:val="vs"/>
        </w:rPr>
        <w:t>c</w:t>
      </w:r>
      <w:r>
        <w:t xml:space="preserve">, then the system fails with probability </w:t>
      </w:r>
      <w:r>
        <w:rPr>
          <w:rStyle w:val="v"/>
        </w:rPr>
        <w:t>n p</w:t>
      </w:r>
      <w:r>
        <w:rPr>
          <w:rStyle w:val="vs"/>
        </w:rPr>
        <w:t>c</w:t>
      </w:r>
      <w:r>
        <w:t xml:space="preserve">. As </w:t>
      </w:r>
      <w:r>
        <w:rPr>
          <w:rStyle w:val="v"/>
        </w:rPr>
        <w:t>n</w:t>
      </w:r>
      <w:r>
        <w:t xml:space="preserve"> grows, this number grows too. Furthermore, it is often expensive to make highly reliable components.</w:t>
      </w:r>
    </w:p>
    <w:p w14:paraId="2C677EC6" w14:textId="77777777" w:rsidR="000229B4" w:rsidRDefault="000229B4">
      <w:r>
        <w:t>The other way to make a system available is to use redundancy, so that the system can work even if some of its components have failed. There are two main patterns of redundancy: retry and re</w:t>
      </w:r>
      <w:r>
        <w:t>p</w:t>
      </w:r>
      <w:r>
        <w:t xml:space="preserve">lication. </w:t>
      </w:r>
    </w:p>
    <w:p w14:paraId="19774D92" w14:textId="77777777" w:rsidR="000229B4" w:rsidRDefault="000229B4">
      <w:r>
        <w:t>Retry is redundancy in time: fail, repair, and try again. If failures are intermittent, repair doesn’t requir</w:t>
      </w:r>
      <w:r w:rsidR="00C269FE">
        <w:t>e any action. In this case 1/MTT</w:t>
      </w:r>
      <w:r>
        <w:t>F is the probability of failure, and MTTR is the time r</w:t>
      </w:r>
      <w:r>
        <w:t>e</w:t>
      </w:r>
      <w:r>
        <w:t>quired to detect the failure and try again. Often the failure detector is a timeout; then the MTTR is the timeout interval plus the retry time. Thus in retry, timeouts are critical to availability.</w:t>
      </w:r>
    </w:p>
    <w:p w14:paraId="10E79323" w14:textId="77777777" w:rsidR="005C094E" w:rsidRDefault="000229B4">
      <w:r>
        <w:t>Replication is physical redundancy, or redundancy in space: have several copies, so that one can do the work even if another fails. The most common form of replication is ‘primary-backup’ or ‘hot standby’, in which the system normally uses the primary component, but ‘fails over’ to a backup if the primary fails. This is very much like retry: the MTTR is the failover time, which is the time to detect the failure plus the time to make the backup live. This is a completely general form of redundancy. Error correcting codes</w:t>
      </w:r>
      <w:r w:rsidR="005C094E">
        <w:t xml:space="preserve"> </w:t>
      </w:r>
      <w:r>
        <w:t>are a more specialized form.</w:t>
      </w:r>
      <w:r w:rsidR="005C094E">
        <w:t xml:space="preserve"> Two familiar examples are the Hamming codes used in RAM and the parity used in RAID disks. </w:t>
      </w:r>
    </w:p>
    <w:p w14:paraId="1F0468EE" w14:textId="77777777" w:rsidR="000229B4" w:rsidRPr="001E3155" w:rsidRDefault="005C094E">
      <w:r>
        <w:t>These examples illustrate the application-dependent nature of specialized replication. A Ha</w:t>
      </w:r>
      <w:r>
        <w:t>m</w:t>
      </w:r>
      <w:r>
        <w:t xml:space="preserve">ming code needs log </w:t>
      </w:r>
      <w:r>
        <w:rPr>
          <w:rStyle w:val="v"/>
        </w:rPr>
        <w:t>n</w:t>
      </w:r>
      <w:r>
        <w:t xml:space="preserve"> check bits to protect </w:t>
      </w:r>
      <w:r w:rsidR="0030155E">
        <w:rPr>
          <w:rStyle w:val="v"/>
        </w:rPr>
        <w:t>n</w:t>
      </w:r>
      <w:r w:rsidR="0030155E">
        <w:t xml:space="preserve"> </w:t>
      </w:r>
      <w:r w:rsidR="0030155E">
        <w:softHyphen/>
        <w:t xml:space="preserve">– log </w:t>
      </w:r>
      <w:r w:rsidR="0030155E">
        <w:rPr>
          <w:rStyle w:val="v"/>
        </w:rPr>
        <w:t>n</w:t>
      </w:r>
      <w:r w:rsidR="0030155E">
        <w:t xml:space="preserve"> data bits. A RAID code needs 1 check bit to protect any number of data bits. Why the difference? The RAID code is an ‘erasure code’; it a</w:t>
      </w:r>
      <w:r w:rsidR="0030155E">
        <w:t>s</w:t>
      </w:r>
      <w:r w:rsidR="0030155E">
        <w:t xml:space="preserve">sumes that </w:t>
      </w:r>
      <w:r w:rsidR="00A94966">
        <w:t xml:space="preserve">a data bit can have one of three values: 0, 1, and </w:t>
      </w:r>
      <w:r w:rsidR="00A94966">
        <w:rPr>
          <w:rStyle w:val="code"/>
        </w:rPr>
        <w:t>error</w:t>
      </w:r>
      <w:r w:rsidR="00A94966">
        <w:t xml:space="preserve">. Parity means that the </w:t>
      </w:r>
      <w:r w:rsidR="00A94966">
        <w:rPr>
          <w:rStyle w:val="code"/>
        </w:rPr>
        <w:t>xor</w:t>
      </w:r>
      <w:r w:rsidR="00A94966">
        <w:t xml:space="preserve"> of all the bits is 0, so that any bit is equal to the </w:t>
      </w:r>
      <w:r w:rsidR="00A94966">
        <w:rPr>
          <w:rStyle w:val="code"/>
        </w:rPr>
        <w:t>xor</w:t>
      </w:r>
      <w:r w:rsidR="00A94966">
        <w:t xml:space="preserve"> of all the other bits.</w:t>
      </w:r>
      <w:r w:rsidR="0030155E">
        <w:t xml:space="preserve"> </w:t>
      </w:r>
      <w:r w:rsidR="00A94966">
        <w:t>Thus</w:t>
      </w:r>
      <w:r w:rsidR="001E3155">
        <w:t xml:space="preserve"> any single </w:t>
      </w:r>
      <w:r w:rsidR="001E3155">
        <w:rPr>
          <w:rStyle w:val="code"/>
        </w:rPr>
        <w:t>error</w:t>
      </w:r>
      <w:r w:rsidR="001E3155">
        <w:t xml:space="preserve"> bit can be reconstructed from the others. This scheme is appropriate for disks, where there’s already a very strong code detecting errors in a single sector. A Hamming code, on the other hand, needs many more check bits to detect which bit is bad as well as</w:t>
      </w:r>
      <w:r w:rsidR="00C269FE">
        <w:t xml:space="preserve"> provide</w:t>
      </w:r>
      <w:r w:rsidR="001E3155">
        <w:t xml:space="preserve"> its correct value.</w:t>
      </w:r>
    </w:p>
    <w:p w14:paraId="073A2351" w14:textId="77777777" w:rsidR="000229B4" w:rsidRDefault="000229B4">
      <w:r>
        <w:t>Another completely general form of replication is to have several replicas that operate in loc</w:t>
      </w:r>
      <w:r>
        <w:t>k</w:t>
      </w:r>
      <w:r>
        <w:t xml:space="preserve">step and interact with the rest of the world only between steps. At the end of each step, compare the outputs of the replicas. If there’s a majority for some output value, that value is the output of the replicated system, and any replica that produced a different value is declared faulty and should be repaired. At least three replicas are needed for this to work; when there are exactly three it’s called ‘triple modular redundancy’, TMR for short. A common variation that simplifies the handling of outputs is ‘pair and spare’, which uses four replicas arranged in two pairs. If the outputs of a pair disagree, it is declared faulty and the other pair’s output is the system output. </w:t>
      </w:r>
    </w:p>
    <w:p w14:paraId="5C699E62" w14:textId="77777777" w:rsidR="000229B4" w:rsidRDefault="000229B4">
      <w:r>
        <w:t>A computer system has three major components: processing, storage, and communication. Here is how to apply redundancy to each of them.</w:t>
      </w:r>
    </w:p>
    <w:p w14:paraId="5AEE0C23" w14:textId="77777777" w:rsidR="000229B4" w:rsidRDefault="000229B4">
      <w:pPr>
        <w:pStyle w:val="b"/>
      </w:pPr>
      <w:r>
        <w:t>In communication</w:t>
      </w:r>
      <w:r w:rsidR="007461D8">
        <w:t>,</w:t>
      </w:r>
      <w:r>
        <w:t xml:space="preserve"> intermittent errors are common and retry is simply retransmitting a me</w:t>
      </w:r>
      <w:r>
        <w:t>s</w:t>
      </w:r>
      <w:r>
        <w:t xml:space="preserve">sage. If messages can take different paths, </w:t>
      </w:r>
      <w:r w:rsidR="007461D8">
        <w:t xml:space="preserve">even the total </w:t>
      </w:r>
      <w:r>
        <w:t>failure</w:t>
      </w:r>
      <w:r w:rsidR="007461D8">
        <w:t xml:space="preserve"> of a component</w:t>
      </w:r>
      <w:r>
        <w:t xml:space="preserve"> often look</w:t>
      </w:r>
      <w:r w:rsidR="007461D8">
        <w:t>s</w:t>
      </w:r>
      <w:r>
        <w:t xml:space="preserve"> like</w:t>
      </w:r>
      <w:r w:rsidR="007461D8">
        <w:t xml:space="preserve"> an intermittent error</w:t>
      </w:r>
      <w:r>
        <w:t xml:space="preserve"> because a retry will use different components. It’s also possible to use error-correcting codes (called ‘forward error correction’ in this context), but usually the error rate is low enough that this isn’t cost effective.</w:t>
      </w:r>
    </w:p>
    <w:p w14:paraId="79548230" w14:textId="77777777" w:rsidR="000229B4" w:rsidRDefault="000229B4">
      <w:pPr>
        <w:pStyle w:val="b"/>
      </w:pPr>
      <w:r>
        <w:t>In storage</w:t>
      </w:r>
      <w:r w:rsidR="007461D8">
        <w:t>, retry is not so easy</w:t>
      </w:r>
      <w:r>
        <w:t xml:space="preserve"> but error correcting codes still work well. ECC memory using Hamming codes, the elaborate codes used on disk drives, and RAID disks are all examples of this. Straightforward replication, usually called ‘mirroring’, is also popular.</w:t>
      </w:r>
    </w:p>
    <w:p w14:paraId="3A1365B9" w14:textId="77777777" w:rsidR="000229B4" w:rsidRDefault="000229B4">
      <w:pPr>
        <w:pStyle w:val="b"/>
      </w:pPr>
      <w:r>
        <w:t>In processing</w:t>
      </w:r>
      <w:r w:rsidR="007461D8">
        <w:t>,</w:t>
      </w:r>
      <w:r>
        <w:t xml:space="preserve"> error correcting codes usually can’t handle arbitrary state transitions. Retry is only possible if you have the old state, so it’s usually coded in a transaction system. The re</w:t>
      </w:r>
      <w:r>
        <w:t>p</w:t>
      </w:r>
      <w:r>
        <w:t>licated state machines that we studied in handout 18 are fully general, however, and can make any kind of processing highly available. Using these methods to replicate a processor at the instruction set level is tricky but possible.</w:t>
      </w:r>
      <w:r>
        <w:rPr>
          <w:rStyle w:val="FootnoteReference"/>
        </w:rPr>
        <w:footnoteReference w:id="124"/>
      </w:r>
      <w:r>
        <w:t xml:space="preserve"> People also use lockstep replication at the i</w:t>
      </w:r>
      <w:r>
        <w:t>n</w:t>
      </w:r>
      <w:r>
        <w:t>struction level, usually pair-and-spare, but such systems can’t use standard components above the chip level, and it’s very expensive to engineer them without single points of fai</w:t>
      </w:r>
      <w:r>
        <w:t>l</w:t>
      </w:r>
      <w:r>
        <w:t>ure. As a result, they are expensive and not very successful.</w:t>
      </w:r>
    </w:p>
    <w:p w14:paraId="15322E78" w14:textId="77777777" w:rsidR="000229B4" w:rsidRDefault="000229B4">
      <w:pPr>
        <w:pStyle w:val="Heading2"/>
      </w:pPr>
      <w:r>
        <w:t>War stories</w:t>
      </w:r>
    </w:p>
    <w:p w14:paraId="412D7747" w14:textId="77777777" w:rsidR="000229B4" w:rsidRDefault="000229B4">
      <w:r>
        <w:t>Availability is a property of an entire system, hardware, software, and operations. There are lots of ways that things can go wrong. It’s instructive to study some examples.</w:t>
      </w:r>
    </w:p>
    <w:p w14:paraId="0845B5CA" w14:textId="77777777" w:rsidR="000229B4" w:rsidRDefault="000229B4">
      <w:pPr>
        <w:pStyle w:val="Heading3"/>
      </w:pPr>
      <w:r>
        <w:t>Ariane crash</w:t>
      </w:r>
    </w:p>
    <w:p w14:paraId="755BB56F" w14:textId="77777777" w:rsidR="000229B4" w:rsidRDefault="000229B4">
      <w:r>
        <w:t>The first flight of the European Space Agency’s Ariane 5 rocket self-destructed 40 seconds into the flight. The sequence of events that led to this $400 million failure is instructive. In reverse temporal order, it is roughly as follows, as described in the report of the board of inquiry.</w:t>
      </w:r>
      <w:r>
        <w:rPr>
          <w:rStyle w:val="FootnoteReference"/>
        </w:rPr>
        <w:footnoteReference w:id="125"/>
      </w:r>
    </w:p>
    <w:p w14:paraId="5A4C6639" w14:textId="77777777" w:rsidR="000229B4" w:rsidRDefault="000229B4">
      <w:pPr>
        <w:pStyle w:val="u"/>
        <w:numPr>
          <w:ilvl w:val="0"/>
          <w:numId w:val="33"/>
        </w:numPr>
      </w:pPr>
      <w:r>
        <w:t>The vehicle self-destructed because the solid fuel boosters started to separate from the main vehicle. This decision to self-destruct was part of the design and was carried out correctly.</w:t>
      </w:r>
    </w:p>
    <w:p w14:paraId="3FFA7F22" w14:textId="77777777" w:rsidR="000229B4" w:rsidRDefault="000229B4">
      <w:pPr>
        <w:pStyle w:val="u"/>
        <w:numPr>
          <w:ilvl w:val="0"/>
          <w:numId w:val="33"/>
        </w:numPr>
      </w:pPr>
      <w:r>
        <w:t>The boosters separated because of high aerodynamic loads resulting from an angle of attack of more than 20 degrees.</w:t>
      </w:r>
    </w:p>
    <w:p w14:paraId="07EC20CF" w14:textId="77777777" w:rsidR="000229B4" w:rsidRDefault="000229B4">
      <w:pPr>
        <w:pStyle w:val="u"/>
        <w:numPr>
          <w:ilvl w:val="0"/>
          <w:numId w:val="33"/>
        </w:numPr>
      </w:pPr>
      <w:r>
        <w:t>This angle of attack was caused by full nozzle deflections of the solid boosters and the main engine.</w:t>
      </w:r>
    </w:p>
    <w:p w14:paraId="08B3566E" w14:textId="77777777" w:rsidR="000229B4" w:rsidRDefault="000229B4">
      <w:pPr>
        <w:pStyle w:val="u"/>
        <w:numPr>
          <w:ilvl w:val="0"/>
          <w:numId w:val="33"/>
        </w:numPr>
        <w:rPr>
          <w:rFonts w:eastAsia="Arial Unicode MS"/>
        </w:rPr>
      </w:pPr>
      <w:r>
        <w:t>The nozzle deflections were commanded by the on board computer (OBC) software on the basis of data transmitted by the active inertial reference system (SRI 2</w:t>
      </w:r>
      <w:r w:rsidR="007461D8">
        <w:t>; the abbreviation is from the French for ‘inertial reference system’</w:t>
      </w:r>
      <w:r>
        <w:t xml:space="preserve">). Part of the data for that time did not consist of proper flight data, but rather showed a diagnostic bit pattern of the computer of SRI 2, which was interpreted by the OBC as flight data. </w:t>
      </w:r>
    </w:p>
    <w:p w14:paraId="63077A66" w14:textId="77777777" w:rsidR="000229B4" w:rsidRDefault="000229B4">
      <w:pPr>
        <w:pStyle w:val="u"/>
        <w:numPr>
          <w:ilvl w:val="0"/>
          <w:numId w:val="33"/>
        </w:numPr>
      </w:pPr>
      <w:r>
        <w:t xml:space="preserve">SRI 2 did not send correct flight data because the unit had declared a failure due to a software exception. </w:t>
      </w:r>
    </w:p>
    <w:p w14:paraId="30EF7CFD" w14:textId="77777777" w:rsidR="000229B4" w:rsidRDefault="000229B4">
      <w:pPr>
        <w:pStyle w:val="u"/>
        <w:numPr>
          <w:ilvl w:val="0"/>
          <w:numId w:val="33"/>
        </w:numPr>
      </w:pPr>
      <w:r>
        <w:t xml:space="preserve">The OBC could not switch to the back-up SRI (SRI 1) because that unit had already ceased to function during the previous data cycle (72-millisecond period) for the same reason as SRI 2. </w:t>
      </w:r>
    </w:p>
    <w:p w14:paraId="6E9AB8E5" w14:textId="77777777" w:rsidR="000229B4" w:rsidRDefault="000229B4">
      <w:pPr>
        <w:pStyle w:val="u"/>
        <w:numPr>
          <w:ilvl w:val="0"/>
          <w:numId w:val="33"/>
        </w:numPr>
      </w:pPr>
      <w:r>
        <w:t>Both units shut down because of uncaught internal software exceptions. In the event of any kind of exception, according to the system spec, the failure should be indicated on the data bus, the failure context should be stored in an EEPROM memory (which was recovered and read out), and, finally, the SRI processor should be shut down. This duly happened.</w:t>
      </w:r>
    </w:p>
    <w:p w14:paraId="40B411DE" w14:textId="77777777" w:rsidR="000229B4" w:rsidRDefault="000229B4">
      <w:pPr>
        <w:pStyle w:val="u"/>
        <w:numPr>
          <w:ilvl w:val="0"/>
          <w:numId w:val="33"/>
        </w:numPr>
      </w:pPr>
      <w:r>
        <w:t xml:space="preserve">The internal SRI software exception was caused during execution of a data conversion from a 64-bit floating-point number to a 16-bit signed integer value. The value of the floating-point number was greater than what could be represented by a 16-bit signed integer. The result was an operand error. The data conversion instructions (in </w:t>
      </w:r>
      <w:smartTag w:uri="urn:schemas-microsoft-com:office:smarttags" w:element="place">
        <w:smartTag w:uri="urn:schemas-microsoft-com:office:smarttags" w:element="City">
          <w:r>
            <w:t>Ada</w:t>
          </w:r>
        </w:smartTag>
      </w:smartTag>
      <w:r>
        <w:t xml:space="preserve"> code) were not protected from causing operand errors, although other conversions of comparable variables in the same place in the code were protected. It was a deliberate design decision not to protect this conversion, made because the protection is not free, and analysis had shown that overflow was imposs</w:t>
      </w:r>
      <w:r>
        <w:t>i</w:t>
      </w:r>
      <w:r>
        <w:t>ble. In retrospect, of course, we know that the analysis was faulty; since it was not preserved, we don’t know what was wrong with it.</w:t>
      </w:r>
    </w:p>
    <w:p w14:paraId="571E420C" w14:textId="77777777" w:rsidR="000229B4" w:rsidRDefault="000229B4">
      <w:pPr>
        <w:pStyle w:val="u"/>
        <w:numPr>
          <w:ilvl w:val="0"/>
          <w:numId w:val="33"/>
        </w:numPr>
      </w:pPr>
      <w:r>
        <w:t>The error occurred in a part of the software that controls only the alignment of the strap-down inertial platform. The results computed by this software module are meaningful only before liftoff. After liftoff, this function serves no purpose. The alignment function is oper</w:t>
      </w:r>
      <w:r>
        <w:t>a</w:t>
      </w:r>
      <w:r>
        <w:t>tive for 50 seconds after initiation of the flight mode of the SRIs. This initiation happens 3 seconds before liftoff for Ariane 5. Consequently, when liftoff occurs, the function continues for approximately 40 seconds of flight. This time sequence is based on a requirement of Ar</w:t>
      </w:r>
      <w:r>
        <w:t>i</w:t>
      </w:r>
      <w:r>
        <w:t>ane 4 that is not shared by Ariane 5. It was left in to minimize changes to the well-tested Ar</w:t>
      </w:r>
      <w:r>
        <w:t>i</w:t>
      </w:r>
      <w:r>
        <w:t>ane 4 software, on the grounds that changes are likely to introduce bugs.</w:t>
      </w:r>
    </w:p>
    <w:p w14:paraId="3ED89C61" w14:textId="77777777" w:rsidR="000229B4" w:rsidRDefault="000229B4">
      <w:pPr>
        <w:pStyle w:val="u"/>
        <w:numPr>
          <w:ilvl w:val="0"/>
          <w:numId w:val="33"/>
        </w:numPr>
      </w:pPr>
      <w:r>
        <w:t>The operand error occurred because of an unexpected high value of an internal alignment function result, called BH (horizontal bias), which is related to the horizontal velocity sensed by the platform. This value is calculated as an indicator for alignment precision over time. The value of BH was much higher than expected because the early part of the trajectory of Ariane 5 differs from that of Ariane 4 and results in considerably higher horizontal velocity values. There is no evidence that any trajectory data were used to analyze the behavior of the unprotected variables, and it is even more important to note that it was jointly agreed not to include the Ariane 5 trajectory data in the SRI requirements and specifications.</w:t>
      </w:r>
    </w:p>
    <w:p w14:paraId="16F3FCCC" w14:textId="77777777" w:rsidR="000229B4" w:rsidRDefault="000229B4">
      <w:r>
        <w:t>It was the decision to shut down the processor that finally proved fatal. Restart is not feasible since attitude is too difficult to recalculate after a processor shutdown; therefore, the SRI b</w:t>
      </w:r>
      <w:r>
        <w:t>e</w:t>
      </w:r>
      <w:r>
        <w:t>comes useless. The reason behind this drastic action lies in the custom within the Ariane program of addressing only random hardware failures. From this point of view, exception- or error-handling mechanisms are designed for random hardware failures, which can quite rationally be handled by a backup system. But a deterministic bug in software will happen in the backup sy</w:t>
      </w:r>
      <w:r>
        <w:t>s</w:t>
      </w:r>
      <w:r>
        <w:t>tem as well.</w:t>
      </w:r>
    </w:p>
    <w:p w14:paraId="2935E37F" w14:textId="77777777" w:rsidR="000229B4" w:rsidRDefault="000229B4">
      <w:pPr>
        <w:pStyle w:val="Heading3"/>
      </w:pPr>
      <w:r>
        <w:t>Maxc/Alto memory</w:t>
      </w:r>
    </w:p>
    <w:p w14:paraId="13653A42" w14:textId="77777777" w:rsidR="000229B4" w:rsidRDefault="000229B4">
      <w:r>
        <w:t xml:space="preserve">The following extended saga of fault tolerance in computer RAM happened to my colleagues in the Computer Systems Laboratory of the </w:t>
      </w:r>
      <w:smartTag w:uri="urn:schemas-microsoft-com:office:smarttags" w:element="place">
        <w:smartTag w:uri="urn:schemas-microsoft-com:office:smarttags" w:element="PlaceName">
          <w:r>
            <w:t>Xerox</w:t>
          </w:r>
        </w:smartTag>
        <w:r>
          <w:t xml:space="preserve"> </w:t>
        </w:r>
        <w:smartTag w:uri="urn:schemas-microsoft-com:office:smarttags" w:element="PlaceName">
          <w:r>
            <w:t>Palo Alto</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Many other people have had some of these experiences.</w:t>
      </w:r>
    </w:p>
    <w:p w14:paraId="2D78B584" w14:textId="77777777" w:rsidR="000229B4" w:rsidRDefault="000229B4">
      <w:r>
        <w:t>One of the lab’s first projects (in 1971) was to build a time-sharing computer system named Maxc. Intel had just started to sell a 1024-bit semiconductor RAM chip</w:t>
      </w:r>
      <w:r w:rsidR="00FD60F8">
        <w:rPr>
          <w:rStyle w:val="FootnoteReference"/>
        </w:rPr>
        <w:footnoteReference w:id="126"/>
      </w:r>
      <w:r>
        <w:t>, the Intel 1103, and it promised to be a cheap and reliable way to build the main memory. Of course, since it was new, we didn’t know whether it would really work. However, we knew that for about 20% overhead we could use Hamming codes to implement single error correction and double error detection, so that the memory system would work even if individual chips hard a rather high failure rate. We did this, and the memory was solid as a rock. We never saw any failures, or even any double e</w:t>
      </w:r>
      <w:r>
        <w:t>r</w:t>
      </w:r>
      <w:r>
        <w:t>rors.</w:t>
      </w:r>
    </w:p>
    <w:p w14:paraId="0AD863FF" w14:textId="77777777" w:rsidR="000229B4" w:rsidRDefault="000229B4">
      <w:r>
        <w:t>When the time came to design the Alto personal workstation in 1972, we used the same 1103 chips, and indeed the same memory boards. However, the Alto memory was much smaller (128 KB instead of 3 MB) and had 16 bit words rather than the 40 bit words of Maxc. As a result, e</w:t>
      </w:r>
      <w:r>
        <w:t>r</w:t>
      </w:r>
      <w:r>
        <w:t>ror correction would have added much more overhead, so we left it out; we did provide a parity bit for each word. For about 6 months the machines performed flawlessly, running a fairly v</w:t>
      </w:r>
      <w:r>
        <w:t>a</w:t>
      </w:r>
      <w:r>
        <w:t xml:space="preserve">nilla minicomputer operating system that we had built, which provided a terminal on the screen that emulated a teletype. </w:t>
      </w:r>
    </w:p>
    <w:p w14:paraId="2A80D55A" w14:textId="77777777" w:rsidR="000229B4" w:rsidRDefault="000229B4">
      <w:r>
        <w:t>It was only when we started to run the Bravo full-screen editor (the prototype for Microsoft Word) that we started to get parity errors. These errors were puzzling, because the chips were identical to those used without incident in Maxc. When we looked closely at the Maxc system, however, we discovered that although the ECC circuits had been designed to report both co</w:t>
      </w:r>
      <w:r>
        <w:t>r</w:t>
      </w:r>
      <w:r>
        <w:t xml:space="preserve">rected errors and uncorrectable errors, the software logged only uncorrectable errors; corrected errors were being ignored. When logging of corrected errors was implemented, it turned out that the 1024-bit chips were actually failing quite often, and the error-correction circuitry was </w:t>
      </w:r>
      <w:r w:rsidR="00EE4616">
        <w:t>wor</w:t>
      </w:r>
      <w:r w:rsidR="00EE4616">
        <w:t>k</w:t>
      </w:r>
      <w:r w:rsidR="00EE4616">
        <w:t>ing hard to set</w:t>
      </w:r>
      <w:r>
        <w:t xml:space="preserve"> things right.</w:t>
      </w:r>
      <w:r>
        <w:rPr>
          <w:rStyle w:val="FootnoteReference"/>
        </w:rPr>
        <w:footnoteReference w:id="127"/>
      </w:r>
    </w:p>
    <w:p w14:paraId="2B859B83" w14:textId="77777777" w:rsidR="000229B4" w:rsidRDefault="000229B4">
      <w:r>
        <w:t>Investigation revealed that 1103’s are pattern-sensitive: sometimes a bit will flip when the values of surrounding bits are just so. The reason we didn’t see them on the Alto in the first 6 months is that you just don’t get enough patterns on a single-user machine that isn’t being very heavily used. Bravo put up lots of interesting stuff on the screen, which used about half the main me</w:t>
      </w:r>
      <w:r>
        <w:t>m</w:t>
      </w:r>
      <w:r>
        <w:t>ory to store values for its pixels, and thus Bravo made enough different patterns to tickle the chips. With some effort, we were able to write memory test programs that ran on the Alto, using lots of random test patterns, and also found errors. We never saw these errors in the routine tes</w:t>
      </w:r>
      <w:r>
        <w:t>t</w:t>
      </w:r>
      <w:r>
        <w:t>ing that we did when the boards were manufactured.</w:t>
      </w:r>
    </w:p>
    <w:p w14:paraId="3FABC4CF" w14:textId="77777777" w:rsidR="000229B4" w:rsidRDefault="000229B4">
      <w:r>
        <w:t>Lesson: Fault-tolerant systems tend to become fault-intolerant, because faults that are tolerated don’t get fixed. It’s essential to monitor the faults and repair the faulty components even though the system is still working perfectly. Without monitoring, there’s no way to know whether the system is operating with a large or a small safety margin.</w:t>
      </w:r>
    </w:p>
    <w:p w14:paraId="3BAA1955" w14:textId="77777777" w:rsidR="000229B4" w:rsidRDefault="000229B4">
      <w:r>
        <w:t>When we built the Alto 2 two years later in 1975, we used 4k RAM chips, and because of the painful experience with the 1103, we did put in error correction. The machine worked flawlessly. Two years later, however, we discovered that in one-quarter of the memory, neither error corre</w:t>
      </w:r>
      <w:r>
        <w:t>c</w:t>
      </w:r>
      <w:r>
        <w:t xml:space="preserve">tion nor parity was working at all. The chips were much better that 1103’s, and in addition, many single-bit errors don’t actually cause any observed failure of the software. On Alto 1 we knew about every single-bit error because of the parity. On Alto 2 in 1/4 of the memory we didn’t know. Perhaps there were some failures that had no visible impact. Perhaps there were failures that crashed programs, but they were attributed to bugs in the software. </w:t>
      </w:r>
    </w:p>
    <w:p w14:paraId="079AAD72" w14:textId="77777777" w:rsidR="000229B4" w:rsidRDefault="000229B4">
      <w:r>
        <w:t>Lesson: To test a fault-tolerant system, you have to inject all the faults the system is supposed to tolerate. You also need to detect all faults, and you have to test the detection mechanism as well.</w:t>
      </w:r>
    </w:p>
    <w:p w14:paraId="53FCA08A" w14:textId="77777777" w:rsidR="000229B4" w:rsidRDefault="000229B4">
      <w:r>
        <w:t xml:space="preserve">I believe this is why most PC manufacturers don’t put parity on the memory: it isn’t really needed because chips are pretty reliable, and if parity errors are reported the PC manufacturer gets blamed, whereas if random things happen </w:t>
      </w:r>
      <w:r w:rsidR="0056569C">
        <w:t>Microsoft</w:t>
      </w:r>
      <w:r>
        <w:t xml:space="preserve"> gets blamed.</w:t>
      </w:r>
    </w:p>
    <w:p w14:paraId="1DA7BBD5" w14:textId="77777777" w:rsidR="000229B4" w:rsidRDefault="000229B4">
      <w:r>
        <w:t>Lesson: Beauty is in the eye of the beholder. The various parties involved in the decisions about how much failure detection and recovery to code do not always have the same interests.</w:t>
      </w:r>
    </w:p>
    <w:p w14:paraId="46DD8ADC" w14:textId="77777777" w:rsidR="000229B4" w:rsidRDefault="000229B4">
      <w:pPr>
        <w:pStyle w:val="Heading2"/>
      </w:pPr>
      <w:r>
        <w:t>Replication</w:t>
      </w:r>
    </w:p>
    <w:p w14:paraId="3C24E167" w14:textId="77777777" w:rsidR="000229B4" w:rsidRDefault="000229B4">
      <w:r>
        <w:t>In the remainder of this handout we present specs and code for a variety of replication tec</w:t>
      </w:r>
      <w:r>
        <w:t>h</w:t>
      </w:r>
      <w:r>
        <w:t>niques. We start with two specs of a “strongly consistent” replicated service, which looks almost like a single copy to its clients. The complication is that some client requests can fail; the second spec constrains the failure behavior more than the first.  Then we give two codes, one based on primary copy and the other based on voting. Finally, we give a spec of a “loosely consistent”</w:t>
      </w:r>
      <w:r w:rsidR="00BA7DC9">
        <w:t xml:space="preserve"> or “eventually consistent”</w:t>
      </w:r>
      <w:r>
        <w:t xml:space="preserve"> service, which is much weaker but allows much cheaper highly available code.</w:t>
      </w:r>
    </w:p>
    <w:p w14:paraId="6DE81132" w14:textId="77777777" w:rsidR="000229B4" w:rsidRDefault="000229B4">
      <w:pPr>
        <w:pStyle w:val="Heading3"/>
      </w:pPr>
      <w:r>
        <w:t>Specs for consistent replication</w:t>
      </w:r>
    </w:p>
    <w:p w14:paraId="7AE890C3" w14:textId="77777777" w:rsidR="000229B4" w:rsidRDefault="000229B4">
      <w:r>
        <w:t>A consistent service executes actions just like a non-replicated service: each action is executed at most once, and all clients see the same sequence of actions. However, the response to a client's request for an action can also be that the action “failed”; in this case, the client does not know whether or not the action was actually done. The client may be able to figure out whether or not it was done by executing more actions</w:t>
      </w:r>
      <w:r w:rsidR="00EE4616">
        <w:t xml:space="preserve"> (for example, if the action leaves an unambiguous record in the state, such as a sequence number)</w:t>
      </w:r>
      <w:r>
        <w:t xml:space="preserve">, but the </w:t>
      </w:r>
      <w:r w:rsidRPr="00EE4616">
        <w:rPr>
          <w:rStyle w:val="code"/>
        </w:rPr>
        <w:t>failed</w:t>
      </w:r>
      <w:r>
        <w:t xml:space="preserve"> response gives no information. The idea is that a </w:t>
      </w:r>
      <w:r w:rsidRPr="00EE4616">
        <w:rPr>
          <w:rStyle w:val="code"/>
        </w:rPr>
        <w:t>failed</w:t>
      </w:r>
      <w:r>
        <w:t xml:space="preserve"> response may be caused by failure of the replica doing the action, or of the communication channel between the client and the service.</w:t>
      </w:r>
    </w:p>
    <w:p w14:paraId="470694BB" w14:textId="77777777" w:rsidR="000229B4" w:rsidRDefault="000229B4">
      <w:r>
        <w:t xml:space="preserve">The first spec places no constraints on the timing of failed actions. If a client requests an action and receives a </w:t>
      </w:r>
      <w:r w:rsidRPr="003837D2">
        <w:rPr>
          <w:rStyle w:val="code"/>
        </w:rPr>
        <w:t>failed</w:t>
      </w:r>
      <w:r>
        <w:t xml:space="preserve"> response, the action may be performed at any later time. In addition, a </w:t>
      </w:r>
      <w:r w:rsidRPr="003837D2">
        <w:rPr>
          <w:rStyle w:val="code"/>
        </w:rPr>
        <w:t>failed</w:t>
      </w:r>
      <w:r>
        <w:t xml:space="preserve"> response can be generated at any time.</w:t>
      </w:r>
    </w:p>
    <w:p w14:paraId="6284A891" w14:textId="77777777" w:rsidR="000229B4" w:rsidRDefault="000229B4">
      <w:r>
        <w:t xml:space="preserve">The second spec still allows actions with </w:t>
      </w:r>
      <w:r w:rsidRPr="003837D2">
        <w:rPr>
          <w:rStyle w:val="code"/>
        </w:rPr>
        <w:t>failed</w:t>
      </w:r>
      <w:r>
        <w:t xml:space="preserve"> responses to happen at any later time. Ho</w:t>
      </w:r>
      <w:r>
        <w:t>w</w:t>
      </w:r>
      <w:r>
        <w:t xml:space="preserve">ever, it allows a </w:t>
      </w:r>
      <w:r w:rsidRPr="003837D2">
        <w:rPr>
          <w:rStyle w:val="code"/>
        </w:rPr>
        <w:t>failed</w:t>
      </w:r>
      <w:r>
        <w:t xml:space="preserve"> response only if the system fails (or is recovering from a failure) during the execution of an action.</w:t>
      </w:r>
    </w:p>
    <w:p w14:paraId="1643AC54" w14:textId="77777777" w:rsidR="000229B4" w:rsidRDefault="000229B4">
      <w:r>
        <w:t>In practice, some constraints on when failed actions are performed would be desirable, but it seems hard to write a general spec of such constraints that applies to a wide range of code. For example, a client might like to be guaranteed that all actions, including failed actions, are done in the order in which the client requests them. Or, the client might like the same kind of ordering guarantee, but covering all clients rather than each individual one separately.</w:t>
      </w:r>
    </w:p>
    <w:p w14:paraId="3D36CA56" w14:textId="77777777" w:rsidR="000229B4" w:rsidRDefault="000229B4">
      <w:r>
        <w:t>Here i</w:t>
      </w:r>
      <w:r w:rsidR="003837D2">
        <w:t xml:space="preserve">s the first spec, which allows </w:t>
      </w:r>
      <w:r w:rsidR="003837D2" w:rsidRPr="003837D2">
        <w:rPr>
          <w:rStyle w:val="code"/>
        </w:rPr>
        <w:t>failed</w:t>
      </w:r>
      <w:r w:rsidR="003837D2">
        <w:t xml:space="preserve"> responses at any time. It is modeled on the spec for sequential transactions in handouts 7 and 19.</w:t>
      </w:r>
    </w:p>
    <w:p w14:paraId="79FD2B71" w14:textId="77777777" w:rsidR="000229B4" w:rsidRDefault="000229B4">
      <w:pPr>
        <w:pStyle w:val="modhead"/>
        <w:keepNext/>
      </w:pPr>
      <w:r>
        <w:t>MODULE Replication</w:t>
      </w:r>
      <w:r>
        <w:rPr>
          <w:rStyle w:val="code"/>
          <w:b w:val="0"/>
        </w:rPr>
        <w:t xml:space="preserve"> [</w:t>
      </w:r>
    </w:p>
    <w:p w14:paraId="007884F7" w14:textId="77777777" w:rsidR="000229B4" w:rsidRDefault="000229B4">
      <w:pPr>
        <w:pStyle w:val="decl"/>
        <w:keepNext/>
        <w:rPr>
          <w:rStyle w:val="code"/>
        </w:rPr>
      </w:pPr>
      <w:r>
        <w:rPr>
          <w:rStyle w:val="code"/>
        </w:rPr>
        <w:t>V,</w:t>
      </w:r>
      <w:r>
        <w:rPr>
          <w:rStyle w:val="code"/>
        </w:rPr>
        <w:tab/>
      </w:r>
      <w:r>
        <w:rPr>
          <w:rStyle w:val="code"/>
        </w:rPr>
        <w:tab/>
      </w:r>
      <w:r>
        <w:rPr>
          <w:rStyle w:val="code"/>
        </w:rPr>
        <w:tab/>
      </w:r>
      <w:r>
        <w:rPr>
          <w:rStyle w:val="m"/>
        </w:rPr>
        <w:t>% Value</w:t>
      </w:r>
    </w:p>
    <w:p w14:paraId="2A91B566" w14:textId="77777777" w:rsidR="000229B4" w:rsidRDefault="000229B4">
      <w:pPr>
        <w:pStyle w:val="decl"/>
        <w:keepNext/>
        <w:rPr>
          <w:rStyle w:val="code"/>
        </w:rPr>
      </w:pPr>
      <w:r>
        <w:rPr>
          <w:rStyle w:val="code"/>
        </w:rPr>
        <w:t>S WITH { s0: () -&gt; S }</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p>
    <w:p w14:paraId="32E8D057" w14:textId="77777777" w:rsidR="000229B4" w:rsidRDefault="000229B4">
      <w:pPr>
        <w:pStyle w:val="decl"/>
        <w:keepNext/>
        <w:rPr>
          <w:rStyle w:val="code"/>
        </w:rPr>
      </w:pPr>
      <w:r>
        <w:rPr>
          <w:rStyle w:val="code"/>
        </w:rPr>
        <w:t>] EXPORT Do =</w:t>
      </w:r>
    </w:p>
    <w:p w14:paraId="288D671F" w14:textId="77777777" w:rsidR="000229B4" w:rsidRDefault="000229B4">
      <w:pPr>
        <w:pStyle w:val="declhead"/>
        <w:rPr>
          <w:rStyle w:val="code"/>
        </w:rPr>
      </w:pPr>
      <w:r>
        <w:rPr>
          <w:rStyle w:val="code"/>
        </w:rPr>
        <w:t>TYPE</w:t>
      </w:r>
      <w:r>
        <w:rPr>
          <w:rStyle w:val="code"/>
        </w:rPr>
        <w:tab/>
        <w:t>VS</w:t>
      </w:r>
      <w:r>
        <w:rPr>
          <w:rStyle w:val="code"/>
        </w:rPr>
        <w:tab/>
        <w:t>=</w:t>
      </w:r>
      <w:r>
        <w:rPr>
          <w:rStyle w:val="code"/>
        </w:rPr>
        <w:tab/>
        <w:t>[v, s]</w:t>
      </w:r>
    </w:p>
    <w:p w14:paraId="53B9D35C" w14:textId="77777777" w:rsidR="000229B4" w:rsidRDefault="000229B4">
      <w:pPr>
        <w:pStyle w:val="decl"/>
        <w:rPr>
          <w:rStyle w:val="code"/>
        </w:rPr>
      </w:pPr>
      <w:r>
        <w:rPr>
          <w:rStyle w:val="code"/>
        </w:rPr>
        <w:t>A</w:t>
      </w:r>
      <w:r>
        <w:rPr>
          <w:rStyle w:val="code"/>
        </w:rPr>
        <w:tab/>
        <w:t>=</w:t>
      </w:r>
      <w:r>
        <w:rPr>
          <w:rStyle w:val="code"/>
        </w:rPr>
        <w:tab/>
        <w:t>S -&gt; VS</w:t>
      </w:r>
      <w:r>
        <w:rPr>
          <w:rStyle w:val="code"/>
        </w:rPr>
        <w:tab/>
      </w:r>
      <w:r>
        <w:rPr>
          <w:rStyle w:val="m"/>
        </w:rPr>
        <w:t>% Action</w:t>
      </w:r>
      <w:r>
        <w:rPr>
          <w:rStyle w:val="m"/>
        </w:rPr>
        <w:tab/>
      </w:r>
    </w:p>
    <w:p w14:paraId="1AEE505F" w14:textId="77777777" w:rsidR="000229B4" w:rsidRDefault="000229B4">
      <w:pPr>
        <w:pStyle w:val="declhead"/>
        <w:rPr>
          <w:rStyle w:val="code"/>
        </w:rPr>
      </w:pPr>
      <w:r>
        <w:rPr>
          <w:rStyle w:val="code"/>
        </w:rPr>
        <w:t>VAR</w:t>
      </w:r>
      <w:r>
        <w:rPr>
          <w:rStyle w:val="code"/>
        </w:rPr>
        <w:tab/>
        <w:t>s</w:t>
      </w:r>
      <w:r>
        <w:rPr>
          <w:rStyle w:val="code"/>
        </w:rPr>
        <w:tab/>
        <w:t>:=</w:t>
      </w:r>
      <w:r>
        <w:rPr>
          <w:rStyle w:val="code"/>
        </w:rPr>
        <w:tab/>
        <w:t>S.s0()</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of service</w:t>
      </w:r>
    </w:p>
    <w:p w14:paraId="438E0382" w14:textId="77777777" w:rsidR="000229B4" w:rsidRDefault="000229B4">
      <w:pPr>
        <w:pStyle w:val="decl"/>
        <w:rPr>
          <w:rStyle w:val="code"/>
        </w:rPr>
      </w:pPr>
      <w:r>
        <w:rPr>
          <w:rStyle w:val="code"/>
        </w:rPr>
        <w:t>pending</w:t>
      </w:r>
      <w:r>
        <w:rPr>
          <w:rStyle w:val="code"/>
        </w:rPr>
        <w:tab/>
        <w:t>:</w:t>
      </w:r>
      <w:r>
        <w:rPr>
          <w:rStyle w:val="code"/>
        </w:rPr>
        <w:tab/>
        <w:t>SET A := {}</w:t>
      </w:r>
      <w:r>
        <w:rPr>
          <w:rStyle w:val="code"/>
        </w:rPr>
        <w:tab/>
      </w:r>
      <w:r>
        <w:rPr>
          <w:rStyle w:val="m"/>
        </w:rPr>
        <w:t>% Failed actions to be done.</w:t>
      </w:r>
    </w:p>
    <w:p w14:paraId="3A297881" w14:textId="77777777" w:rsidR="000229B4" w:rsidRDefault="000229B4">
      <w:pPr>
        <w:pStyle w:val="routine"/>
        <w:keepNext/>
        <w:rPr>
          <w:rStyle w:val="code"/>
        </w:rPr>
      </w:pPr>
      <w:r>
        <w:rPr>
          <w:rStyle w:val="code"/>
        </w:rPr>
        <w:t>APROC Do(a) -&gt; V RAISES {failed} = &lt;&lt;</w:t>
      </w:r>
      <w:r>
        <w:rPr>
          <w:rStyle w:val="code"/>
        </w:rPr>
        <w:tab/>
      </w:r>
      <w:r>
        <w:rPr>
          <w:rStyle w:val="m"/>
        </w:rPr>
        <w:t xml:space="preserve">% Do </w:t>
      </w:r>
      <w:r>
        <w:rPr>
          <w:rStyle w:val="code"/>
        </w:rPr>
        <w:t>a</w:t>
      </w:r>
      <w:r>
        <w:rPr>
          <w:rStyle w:val="m"/>
        </w:rPr>
        <w:t xml:space="preserve"> or raise </w:t>
      </w:r>
      <w:r>
        <w:rPr>
          <w:rStyle w:val="code"/>
        </w:rPr>
        <w:t>failed</w:t>
      </w:r>
    </w:p>
    <w:p w14:paraId="6400C461" w14:textId="77777777" w:rsidR="000229B4" w:rsidRDefault="000229B4" w:rsidP="00BA7DC9">
      <w:pPr>
        <w:pStyle w:val="cmd1"/>
        <w:keepNext/>
        <w:ind w:left="547"/>
        <w:rPr>
          <w:rStyle w:val="code"/>
        </w:rPr>
      </w:pPr>
      <w:r>
        <w:rPr>
          <w:rStyle w:val="code"/>
        </w:rPr>
        <w:tab/>
        <w:t>VAR vs := a(s) | s := vs.s; RET vs.v</w:t>
      </w:r>
    </w:p>
    <w:p w14:paraId="0C7A9D13" w14:textId="77777777" w:rsidR="000229B4" w:rsidRDefault="000229B4">
      <w:pPr>
        <w:pStyle w:val="cmd1"/>
        <w:rPr>
          <w:rStyle w:val="code"/>
        </w:rPr>
      </w:pPr>
      <w:r>
        <w:rPr>
          <w:rStyle w:val="code"/>
        </w:rPr>
        <w:t>[]</w:t>
      </w:r>
      <w:r>
        <w:rPr>
          <w:rStyle w:val="code"/>
        </w:rPr>
        <w:tab/>
        <w:t>pending \/ := {a}; RAISE failed &gt;&gt;</w:t>
      </w:r>
    </w:p>
    <w:p w14:paraId="56E8A197" w14:textId="77777777" w:rsidR="000229B4" w:rsidRDefault="000229B4">
      <w:pPr>
        <w:pStyle w:val="routine"/>
        <w:rPr>
          <w:rStyle w:val="code"/>
        </w:rPr>
      </w:pPr>
      <w:r>
        <w:rPr>
          <w:rStyle w:val="code"/>
        </w:rPr>
        <w:t>THREAD DoPending() =</w:t>
      </w:r>
      <w:r>
        <w:rPr>
          <w:rStyle w:val="code"/>
        </w:rPr>
        <w:tab/>
      </w:r>
      <w:r>
        <w:rPr>
          <w:rStyle w:val="m"/>
        </w:rPr>
        <w:t xml:space="preserve">% Do or drop a pending failed </w:t>
      </w:r>
      <w:r>
        <w:rPr>
          <w:rStyle w:val="code"/>
        </w:rPr>
        <w:t>a</w:t>
      </w:r>
    </w:p>
    <w:p w14:paraId="358C06D5" w14:textId="77777777" w:rsidR="000229B4" w:rsidRDefault="000229B4">
      <w:pPr>
        <w:pStyle w:val="cmd1"/>
        <w:rPr>
          <w:rStyle w:val="code"/>
        </w:rPr>
      </w:pPr>
      <w:r>
        <w:rPr>
          <w:rStyle w:val="code"/>
        </w:rPr>
        <w:t xml:space="preserve">DO &lt;&lt; VAR a :IN pending | </w:t>
      </w:r>
    </w:p>
    <w:p w14:paraId="57EEDF36" w14:textId="77777777" w:rsidR="000229B4" w:rsidRDefault="000229B4">
      <w:pPr>
        <w:pStyle w:val="cmd2"/>
        <w:rPr>
          <w:rStyle w:val="code"/>
        </w:rPr>
      </w:pPr>
      <w:r>
        <w:rPr>
          <w:rStyle w:val="code"/>
        </w:rPr>
        <w:t xml:space="preserve">pending - := {a}; </w:t>
      </w:r>
    </w:p>
    <w:p w14:paraId="01F5FF8D" w14:textId="77777777" w:rsidR="000229B4" w:rsidRDefault="000229B4">
      <w:pPr>
        <w:pStyle w:val="cmd2"/>
        <w:rPr>
          <w:rStyle w:val="m"/>
        </w:rPr>
      </w:pPr>
      <w:r>
        <w:rPr>
          <w:rStyle w:val="code"/>
        </w:rPr>
        <w:t>BEGIN s := a(s).s [] SKIP END &gt;&gt;</w:t>
      </w:r>
      <w:r>
        <w:rPr>
          <w:rStyle w:val="code"/>
        </w:rPr>
        <w:tab/>
      </w:r>
      <w:r>
        <w:rPr>
          <w:rStyle w:val="m"/>
        </w:rPr>
        <w:t xml:space="preserve">% Do </w:t>
      </w:r>
      <w:r>
        <w:rPr>
          <w:rStyle w:val="code"/>
        </w:rPr>
        <w:t>a</w:t>
      </w:r>
      <w:r>
        <w:rPr>
          <w:rStyle w:val="m"/>
        </w:rPr>
        <w:t xml:space="preserve"> or drop it</w:t>
      </w:r>
    </w:p>
    <w:p w14:paraId="55596B09" w14:textId="77777777" w:rsidR="000229B4" w:rsidRDefault="000229B4">
      <w:pPr>
        <w:pStyle w:val="cmd1"/>
        <w:rPr>
          <w:rStyle w:val="code"/>
        </w:rPr>
      </w:pPr>
      <w:r>
        <w:rPr>
          <w:rStyle w:val="code"/>
        </w:rPr>
        <w:t>[] SKIP OD</w:t>
      </w:r>
    </w:p>
    <w:p w14:paraId="626C158E" w14:textId="77777777" w:rsidR="000229B4" w:rsidRDefault="000229B4">
      <w:pPr>
        <w:pStyle w:val="modend"/>
      </w:pPr>
      <w:r>
        <w:rPr>
          <w:rStyle w:val="code"/>
        </w:rPr>
        <w:t xml:space="preserve">END </w:t>
      </w:r>
      <w:r>
        <w:t>Replication</w:t>
      </w:r>
    </w:p>
    <w:p w14:paraId="6783DEE5" w14:textId="77777777" w:rsidR="009422EE" w:rsidRPr="009422EE" w:rsidRDefault="000229B4">
      <w:r>
        <w:t>Here is the second spec. Intuitively, we would like a failed response only if the service fails (by a crash or a network failure) sometime during the execution of the action, or if the action is r</w:t>
      </w:r>
      <w:r>
        <w:t>e</w:t>
      </w:r>
      <w:r>
        <w:t xml:space="preserve">quested while the system is recovering from a failure. The body of </w:t>
      </w:r>
      <w:r>
        <w:rPr>
          <w:rStyle w:val="code"/>
        </w:rPr>
        <w:t>Do</w:t>
      </w:r>
      <w:r>
        <w:t xml:space="preserve"> is a single atomic action which happens between the invocation and the return; if </w:t>
      </w:r>
      <w:r>
        <w:rPr>
          <w:rStyle w:val="code"/>
        </w:rPr>
        <w:t>down</w:t>
      </w:r>
      <w:r>
        <w:t xml:space="preserve"> is true during that interval, one possible outcome of the body is to raise </w:t>
      </w:r>
      <w:r>
        <w:rPr>
          <w:rStyle w:val="code"/>
        </w:rPr>
        <w:t>failed</w:t>
      </w:r>
      <w:r>
        <w:t xml:space="preserve">. </w:t>
      </w:r>
      <w:r w:rsidR="009422EE">
        <w:t xml:space="preserve">In the spec above, </w:t>
      </w:r>
      <w:r w:rsidR="009422EE">
        <w:rPr>
          <w:rStyle w:val="code"/>
        </w:rPr>
        <w:t>Do</w:t>
      </w:r>
      <w:r w:rsidR="009422EE">
        <w:t xml:space="preserve"> is an </w:t>
      </w:r>
      <w:r w:rsidR="009422EE">
        <w:rPr>
          <w:rStyle w:val="code"/>
        </w:rPr>
        <w:t>APROC</w:t>
      </w:r>
      <w:r w:rsidR="009422EE">
        <w:t xml:space="preserve">; that is, there is a single atomic action in the module’s interface. In the second spec below, </w:t>
      </w:r>
      <w:r w:rsidR="009422EE">
        <w:rPr>
          <w:rStyle w:val="code"/>
        </w:rPr>
        <w:t>Do</w:t>
      </w:r>
      <w:r w:rsidR="009422EE">
        <w:t xml:space="preserve"> is not an </w:t>
      </w:r>
      <w:r w:rsidR="009422EE">
        <w:rPr>
          <w:rStyle w:val="code"/>
        </w:rPr>
        <w:t>APROC</w:t>
      </w:r>
      <w:r w:rsidR="009422EE">
        <w:t xml:space="preserve"> but a </w:t>
      </w:r>
      <w:r w:rsidR="009422EE">
        <w:rPr>
          <w:rStyle w:val="code"/>
        </w:rPr>
        <w:t>PROC</w:t>
      </w:r>
      <w:r w:rsidR="009422EE">
        <w:t xml:space="preserve">; that is, there are two atomic actions in the interface, one to invoke </w:t>
      </w:r>
      <w:r w:rsidR="009422EE">
        <w:rPr>
          <w:rStyle w:val="code"/>
        </w:rPr>
        <w:t>Do</w:t>
      </w:r>
      <w:r w:rsidR="009422EE">
        <w:t xml:space="preserve"> and one for its return.</w:t>
      </w:r>
    </w:p>
    <w:p w14:paraId="490AF020" w14:textId="77777777" w:rsidR="000229B4" w:rsidRDefault="000229B4">
      <w:r>
        <w:t xml:space="preserve">Note that an action that has made it into </w:t>
      </w:r>
      <w:r>
        <w:rPr>
          <w:rStyle w:val="code"/>
        </w:rPr>
        <w:t>pending</w:t>
      </w:r>
      <w:r>
        <w:t xml:space="preserve"> can be executed at an arbitrary later time, pe</w:t>
      </w:r>
      <w:r>
        <w:t>r</w:t>
      </w:r>
      <w:r>
        <w:t xml:space="preserve">haps when </w:t>
      </w:r>
      <w:r>
        <w:rPr>
          <w:rStyle w:val="code"/>
        </w:rPr>
        <w:t>down = false</w:t>
      </w:r>
      <w:r>
        <w:t>.</w:t>
      </w:r>
    </w:p>
    <w:p w14:paraId="43AADBE8" w14:textId="77777777" w:rsidR="000229B4" w:rsidRDefault="000229B4" w:rsidP="009129F1">
      <w:pPr>
        <w:pStyle w:val="modhead"/>
        <w:keepNext/>
      </w:pPr>
      <w:r>
        <w:t xml:space="preserve">MODULE Replication2 </w:t>
      </w:r>
      <w:r>
        <w:rPr>
          <w:rStyle w:val="code"/>
          <w:b w:val="0"/>
        </w:rPr>
        <w:t>[ V, S</w:t>
      </w:r>
      <w:r>
        <w:rPr>
          <w:rFonts w:ascii="Times New Roman" w:hAnsi="Times New Roman"/>
          <w:b w:val="0"/>
          <w:noProof w:val="0"/>
        </w:rPr>
        <w:t xml:space="preserve"> as in</w:t>
      </w:r>
      <w:r>
        <w:rPr>
          <w:rStyle w:val="code"/>
          <w:b w:val="0"/>
        </w:rPr>
        <w:t xml:space="preserve"> </w:t>
      </w:r>
      <w:r>
        <w:rPr>
          <w:rStyle w:val="code"/>
          <w:b w:val="0"/>
          <w:bCs/>
        </w:rPr>
        <w:t>Replication</w:t>
      </w:r>
      <w:r>
        <w:rPr>
          <w:rStyle w:val="code"/>
          <w:b w:val="0"/>
        </w:rPr>
        <w:t xml:space="preserve"> ] EXPORT Do =</w:t>
      </w:r>
    </w:p>
    <w:p w14:paraId="0CC33CC9" w14:textId="77777777" w:rsidR="000229B4" w:rsidRDefault="000229B4" w:rsidP="009129F1">
      <w:pPr>
        <w:pStyle w:val="declhead"/>
        <w:keepNext/>
        <w:rPr>
          <w:rStyle w:val="code"/>
        </w:rPr>
      </w:pPr>
      <w:r>
        <w:rPr>
          <w:rStyle w:val="code"/>
        </w:rPr>
        <w:t>TYPE</w:t>
      </w:r>
      <w:r>
        <w:rPr>
          <w:rStyle w:val="code"/>
        </w:rPr>
        <w:tab/>
        <w:t>VS</w:t>
      </w:r>
      <w:r>
        <w:rPr>
          <w:rStyle w:val="code"/>
        </w:rPr>
        <w:tab/>
        <w:t>=</w:t>
      </w:r>
      <w:r>
        <w:rPr>
          <w:rStyle w:val="code"/>
        </w:rPr>
        <w:tab/>
        <w:t>[v, s]</w:t>
      </w:r>
    </w:p>
    <w:p w14:paraId="38FF94E8" w14:textId="77777777" w:rsidR="000229B4" w:rsidRDefault="000229B4" w:rsidP="009129F1">
      <w:pPr>
        <w:pStyle w:val="decl"/>
        <w:keepNext/>
        <w:rPr>
          <w:rStyle w:val="code"/>
        </w:rPr>
      </w:pPr>
      <w:r>
        <w:rPr>
          <w:rStyle w:val="code"/>
        </w:rPr>
        <w:t>A</w:t>
      </w:r>
      <w:r>
        <w:rPr>
          <w:rStyle w:val="code"/>
        </w:rPr>
        <w:tab/>
        <w:t>=</w:t>
      </w:r>
      <w:r>
        <w:rPr>
          <w:rStyle w:val="code"/>
        </w:rPr>
        <w:tab/>
        <w:t>S -&gt; VS</w:t>
      </w:r>
      <w:r>
        <w:rPr>
          <w:rStyle w:val="code"/>
        </w:rPr>
        <w:tab/>
      </w:r>
      <w:r>
        <w:rPr>
          <w:rStyle w:val="m"/>
        </w:rPr>
        <w:t>% Action</w:t>
      </w:r>
      <w:r>
        <w:rPr>
          <w:rStyle w:val="m"/>
        </w:rPr>
        <w:tab/>
      </w:r>
    </w:p>
    <w:p w14:paraId="4000505D" w14:textId="77777777" w:rsidR="000229B4" w:rsidRDefault="000229B4">
      <w:pPr>
        <w:pStyle w:val="declhead"/>
        <w:rPr>
          <w:rStyle w:val="code"/>
        </w:rPr>
      </w:pPr>
      <w:r>
        <w:rPr>
          <w:rStyle w:val="code"/>
        </w:rPr>
        <w:t>VAR</w:t>
      </w:r>
      <w:r>
        <w:rPr>
          <w:rStyle w:val="code"/>
        </w:rPr>
        <w:tab/>
        <w:t>s</w:t>
      </w:r>
      <w:r>
        <w:rPr>
          <w:rStyle w:val="code"/>
        </w:rPr>
        <w:tab/>
        <w:t>:=</w:t>
      </w:r>
      <w:r>
        <w:rPr>
          <w:rStyle w:val="code"/>
        </w:rPr>
        <w:tab/>
        <w:t>S.s0()</w:t>
      </w:r>
      <w:r>
        <w:rPr>
          <w:rStyle w:val="code"/>
        </w:rPr>
        <w:tab/>
      </w:r>
      <w:smartTag w:uri="urn:schemas-microsoft-com:office:smarttags" w:element="place">
        <w:smartTag w:uri="urn:schemas-microsoft-com:office:smarttags" w:element="PlaceName">
          <w:r>
            <w:rPr>
              <w:rStyle w:val="m"/>
            </w:rPr>
            <w:t>%</w:t>
          </w:r>
        </w:smartTag>
        <w:r>
          <w:rPr>
            <w:rStyle w:val="m"/>
          </w:rPr>
          <w:t xml:space="preserve"> </w:t>
        </w:r>
        <w:smartTag w:uri="urn:schemas-microsoft-com:office:smarttags" w:element="PlaceType">
          <w:r>
            <w:rPr>
              <w:rStyle w:val="m"/>
            </w:rPr>
            <w:t>State</w:t>
          </w:r>
        </w:smartTag>
      </w:smartTag>
      <w:r>
        <w:rPr>
          <w:rStyle w:val="m"/>
        </w:rPr>
        <w:t xml:space="preserve"> of service</w:t>
      </w:r>
    </w:p>
    <w:p w14:paraId="6717CF95" w14:textId="77777777" w:rsidR="000229B4" w:rsidRDefault="000229B4">
      <w:pPr>
        <w:pStyle w:val="decl"/>
        <w:rPr>
          <w:rStyle w:val="code"/>
        </w:rPr>
      </w:pPr>
      <w:r>
        <w:rPr>
          <w:rStyle w:val="code"/>
        </w:rPr>
        <w:t>pending</w:t>
      </w:r>
      <w:r>
        <w:rPr>
          <w:rStyle w:val="code"/>
        </w:rPr>
        <w:tab/>
        <w:t>:</w:t>
      </w:r>
      <w:r>
        <w:rPr>
          <w:rStyle w:val="code"/>
        </w:rPr>
        <w:tab/>
        <w:t>SET A := {}</w:t>
      </w:r>
      <w:r>
        <w:rPr>
          <w:rStyle w:val="code"/>
        </w:rPr>
        <w:tab/>
      </w:r>
      <w:r>
        <w:rPr>
          <w:rStyle w:val="m"/>
        </w:rPr>
        <w:t>% failed actions to be done.</w:t>
      </w:r>
    </w:p>
    <w:p w14:paraId="17837221" w14:textId="77777777" w:rsidR="000229B4" w:rsidRDefault="000229B4">
      <w:pPr>
        <w:pStyle w:val="decl"/>
        <w:rPr>
          <w:rStyle w:val="code"/>
        </w:rPr>
      </w:pPr>
      <w:r>
        <w:rPr>
          <w:rStyle w:val="k"/>
        </w:rPr>
        <w:t>down</w:t>
      </w:r>
      <w:r>
        <w:rPr>
          <w:rStyle w:val="k"/>
        </w:rPr>
        <w:tab/>
        <w:t>:=</w:t>
      </w:r>
      <w:r>
        <w:rPr>
          <w:rStyle w:val="k"/>
        </w:rPr>
        <w:tab/>
        <w:t>false</w:t>
      </w:r>
      <w:r>
        <w:rPr>
          <w:rStyle w:val="code"/>
        </w:rPr>
        <w:tab/>
      </w:r>
      <w:r>
        <w:rPr>
          <w:rStyle w:val="m"/>
        </w:rPr>
        <w:t>% true when system has failed</w:t>
      </w:r>
      <w:r>
        <w:rPr>
          <w:rStyle w:val="m"/>
        </w:rPr>
        <w:br/>
      </w:r>
      <w:r>
        <w:rPr>
          <w:rStyle w:val="m"/>
        </w:rPr>
        <w:tab/>
      </w:r>
      <w:r>
        <w:rPr>
          <w:rStyle w:val="m"/>
        </w:rPr>
        <w:tab/>
      </w:r>
      <w:r>
        <w:rPr>
          <w:rStyle w:val="m"/>
        </w:rPr>
        <w:tab/>
        <w:t>% and not finished recovering</w:t>
      </w:r>
    </w:p>
    <w:p w14:paraId="28BE1E27" w14:textId="77777777" w:rsidR="000229B4" w:rsidRDefault="000229B4">
      <w:pPr>
        <w:pStyle w:val="routine"/>
        <w:rPr>
          <w:rStyle w:val="code"/>
        </w:rPr>
      </w:pPr>
      <w:r>
        <w:rPr>
          <w:rStyle w:val="k"/>
        </w:rPr>
        <w:t>PROC</w:t>
      </w:r>
      <w:r>
        <w:rPr>
          <w:rStyle w:val="code"/>
        </w:rPr>
        <w:t xml:space="preserve"> Do(a) -&gt; V RAISES {failed} = &lt;&lt;</w:t>
      </w:r>
      <w:r>
        <w:rPr>
          <w:rStyle w:val="code"/>
        </w:rPr>
        <w:tab/>
      </w:r>
      <w:r>
        <w:rPr>
          <w:rStyle w:val="m"/>
        </w:rPr>
        <w:t xml:space="preserve">% Do </w:t>
      </w:r>
      <w:r>
        <w:rPr>
          <w:rStyle w:val="code"/>
        </w:rPr>
        <w:t>a</w:t>
      </w:r>
      <w:r>
        <w:rPr>
          <w:rStyle w:val="m"/>
        </w:rPr>
        <w:t xml:space="preserve"> or raise </w:t>
      </w:r>
      <w:r>
        <w:rPr>
          <w:rStyle w:val="code"/>
        </w:rPr>
        <w:t>failed</w:t>
      </w:r>
      <w:r>
        <w:rPr>
          <w:rStyle w:val="code"/>
        </w:rPr>
        <w:br/>
      </w:r>
      <w:r>
        <w:rPr>
          <w:rStyle w:val="m"/>
          <w:bdr w:val="single" w:sz="4" w:space="0" w:color="auto"/>
        </w:rPr>
        <w:t xml:space="preserve">% Raise </w:t>
      </w:r>
      <w:r>
        <w:rPr>
          <w:rStyle w:val="code"/>
          <w:bdr w:val="single" w:sz="4" w:space="0" w:color="auto"/>
        </w:rPr>
        <w:t>failed</w:t>
      </w:r>
      <w:r>
        <w:rPr>
          <w:rStyle w:val="m"/>
          <w:bdr w:val="single" w:sz="4" w:space="0" w:color="auto"/>
        </w:rPr>
        <w:t xml:space="preserve"> only if the system is down sometime during the execution. Note that this isn’t an </w:t>
      </w:r>
      <w:r>
        <w:rPr>
          <w:rStyle w:val="code"/>
          <w:bdr w:val="single" w:sz="4" w:space="0" w:color="auto"/>
        </w:rPr>
        <w:t>APROC</w:t>
      </w:r>
    </w:p>
    <w:p w14:paraId="2097808F" w14:textId="77777777" w:rsidR="000229B4" w:rsidRDefault="000229B4">
      <w:pPr>
        <w:pStyle w:val="cmd1"/>
        <w:rPr>
          <w:rStyle w:val="code"/>
        </w:rPr>
      </w:pPr>
      <w:r>
        <w:rPr>
          <w:rStyle w:val="code"/>
        </w:rPr>
        <w:tab/>
        <w:t>VAR vs := a(s) | s := vs.s; RET vs.v</w:t>
      </w:r>
    </w:p>
    <w:p w14:paraId="6F2B9EE0" w14:textId="77777777" w:rsidR="000229B4" w:rsidRDefault="000229B4">
      <w:pPr>
        <w:pStyle w:val="cmd1"/>
        <w:rPr>
          <w:rStyle w:val="code"/>
        </w:rPr>
      </w:pPr>
      <w:r>
        <w:rPr>
          <w:rStyle w:val="code"/>
        </w:rPr>
        <w:t>[]</w:t>
      </w:r>
      <w:r>
        <w:rPr>
          <w:rStyle w:val="code"/>
        </w:rPr>
        <w:tab/>
      </w:r>
      <w:r>
        <w:rPr>
          <w:rStyle w:val="k"/>
        </w:rPr>
        <w:t>down =&gt;</w:t>
      </w:r>
      <w:r>
        <w:rPr>
          <w:rStyle w:val="code"/>
        </w:rPr>
        <w:t xml:space="preserve"> pending \/ := {a}; RAISE failed &gt;&gt;</w:t>
      </w:r>
    </w:p>
    <w:p w14:paraId="777AE8AA" w14:textId="77777777" w:rsidR="000229B4" w:rsidRDefault="000229B4">
      <w:pPr>
        <w:pStyle w:val="routine"/>
        <w:rPr>
          <w:rStyle w:val="code"/>
        </w:rPr>
      </w:pPr>
      <w:r>
        <w:rPr>
          <w:rStyle w:val="code"/>
        </w:rPr>
        <w:t xml:space="preserve">% </w:t>
      </w:r>
      <w:r>
        <w:rPr>
          <w:rStyle w:val="m"/>
        </w:rPr>
        <w:t>Thread</w:t>
      </w:r>
      <w:r>
        <w:rPr>
          <w:rStyle w:val="code"/>
        </w:rPr>
        <w:t xml:space="preserve"> DoPending </w:t>
      </w:r>
      <w:r>
        <w:rPr>
          <w:rStyle w:val="m"/>
        </w:rPr>
        <w:t>as in</w:t>
      </w:r>
      <w:r>
        <w:rPr>
          <w:rStyle w:val="code"/>
        </w:rPr>
        <w:t xml:space="preserve"> </w:t>
      </w:r>
      <w:r>
        <w:t>Replication</w:t>
      </w:r>
    </w:p>
    <w:p w14:paraId="413CB42C" w14:textId="156C0F8D" w:rsidR="000229B4" w:rsidRDefault="006E6F29">
      <w:pPr>
        <w:pStyle w:val="routine"/>
        <w:rPr>
          <w:rStyle w:val="code"/>
        </w:rPr>
      </w:pPr>
      <w:r>
        <w:rPr>
          <w:rStyle w:val="code"/>
        </w:rPr>
        <mc:AlternateContent>
          <mc:Choice Requires="wps">
            <w:drawing>
              <wp:anchor distT="0" distB="0" distL="114300" distR="114300" simplePos="0" relativeHeight="251643904" behindDoc="0" locked="0" layoutInCell="0" allowOverlap="1" wp14:anchorId="13AE8497" wp14:editId="25FDD1F3">
                <wp:simplePos x="0" y="0"/>
                <wp:positionH relativeFrom="column">
                  <wp:posOffset>-62230</wp:posOffset>
                </wp:positionH>
                <wp:positionV relativeFrom="paragraph">
                  <wp:posOffset>92075</wp:posOffset>
                </wp:positionV>
                <wp:extent cx="5577840" cy="333375"/>
                <wp:effectExtent l="0" t="0" r="0" b="0"/>
                <wp:wrapNone/>
                <wp:docPr id="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784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3FA4D" id="Rectangle 38" o:spid="_x0000_s1026" style="position:absolute;margin-left:-4.9pt;margin-top:7.25pt;width:439.2pt;height:26.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" o:allowincell="f" filled="f"/>
            </w:pict>
          </mc:Fallback>
        </mc:AlternateContent>
      </w:r>
      <w:r w:rsidR="000229B4">
        <w:rPr>
          <w:rStyle w:val="code"/>
        </w:rPr>
        <w:t>THREAD Fail() = DO &lt;&lt; down := true &gt;&gt;; &lt;&lt; down := false &gt;&gt; OD</w:t>
      </w:r>
      <w:r w:rsidR="000229B4">
        <w:rPr>
          <w:rStyle w:val="m"/>
        </w:rPr>
        <w:br/>
        <w:t>% Happens whenever a node crashes or the network fails.</w:t>
      </w:r>
    </w:p>
    <w:p w14:paraId="50D8E3E9" w14:textId="77777777" w:rsidR="000229B4" w:rsidRDefault="000229B4">
      <w:pPr>
        <w:pStyle w:val="modend"/>
      </w:pPr>
      <w:r>
        <w:rPr>
          <w:rStyle w:val="code"/>
        </w:rPr>
        <w:t xml:space="preserve">END </w:t>
      </w:r>
      <w:r>
        <w:t>Replication</w:t>
      </w:r>
      <w:r>
        <w:rPr>
          <w:rStyle w:val="code"/>
        </w:rPr>
        <w:t>2</w:t>
      </w:r>
    </w:p>
    <w:p w14:paraId="2BAC3903" w14:textId="77777777" w:rsidR="000229B4" w:rsidRDefault="000229B4">
      <w:r>
        <w:t>There are two general ways of coding a replicated service: primary copy (also known as master-slave, or primary-backup), and voting (also known as quorum consensus). Here we sketch the basic ideas of each.</w:t>
      </w:r>
    </w:p>
    <w:p w14:paraId="0913F9FD" w14:textId="77777777" w:rsidR="000229B4" w:rsidRDefault="000229B4">
      <w:pPr>
        <w:pStyle w:val="Heading3"/>
      </w:pPr>
      <w:r>
        <w:t>Primary copy</w:t>
      </w:r>
    </w:p>
    <w:p w14:paraId="5E6A26D7" w14:textId="77777777" w:rsidR="000229B4" w:rsidRDefault="000229B4">
      <w:r>
        <w:t>The primary copy algorithm we give here is based on one invented by Liskov and Oki.</w:t>
      </w:r>
      <w:r>
        <w:rPr>
          <w:rStyle w:val="FootnoteReference"/>
        </w:rPr>
        <w:footnoteReference w:id="128"/>
      </w:r>
      <w:r>
        <w:t xml:space="preserve"> It codes a replicated state machine along the lines described in handout 18, using the Paxos consensus algorithm to decide the sequence of state machine actions. When things are working well, the clients send action requests to the replica that is currently the primary; that replica uses Paxos to reach consensus among all the replicas about the index to assign to the requested action, and then responds to the client. We only assign an index </w:t>
      </w:r>
      <w:r>
        <w:rPr>
          <w:rStyle w:val="code"/>
        </w:rPr>
        <w:t>j</w:t>
      </w:r>
      <w:r>
        <w:t xml:space="preserve"> to an action if all prior indices have been a</w:t>
      </w:r>
      <w:r>
        <w:t>s</w:t>
      </w:r>
      <w:r>
        <w:t xml:space="preserve">signed to actions, and no later ones. </w:t>
      </w:r>
    </w:p>
    <w:p w14:paraId="2960EE55" w14:textId="77777777" w:rsidR="000229B4" w:rsidRDefault="000229B4">
      <w:r>
        <w:t>For simplicity, we assume that every action is unique, and use the action to identify all the me</w:t>
      </w:r>
      <w:r>
        <w:t>s</w:t>
      </w:r>
      <w:r>
        <w:t>sages and outcomes associated with it. In practice, clients accomplish this by tagging each action with a unique ID and use the ID for this purpose.</w:t>
      </w:r>
    </w:p>
    <w:p w14:paraId="06A3FFC2" w14:textId="77777777" w:rsidR="000229B4" w:rsidRDefault="000229B4">
      <w:pPr>
        <w:pStyle w:val="modhead"/>
        <w:keepNext/>
        <w:rPr>
          <w:rStyle w:val="code"/>
          <w:b w:val="0"/>
        </w:rPr>
      </w:pPr>
      <w:r>
        <w:t xml:space="preserve">MODULE PrimaryCopy </w:t>
      </w:r>
      <w:r>
        <w:rPr>
          <w:rStyle w:val="code"/>
          <w:b w:val="0"/>
        </w:rPr>
        <w:t>[</w:t>
      </w:r>
      <w:r>
        <w:rPr>
          <w:rStyle w:val="code"/>
          <w:b w:val="0"/>
        </w:rPr>
        <w:tab/>
      </w:r>
      <w:r>
        <w:rPr>
          <w:rStyle w:val="m"/>
          <w:b w:val="0"/>
        </w:rPr>
        <w:t xml:space="preserve">% implements </w:t>
      </w:r>
      <w:r>
        <w:rPr>
          <w:rStyle w:val="code"/>
          <w:b w:val="0"/>
          <w:bCs/>
        </w:rPr>
        <w:t>Replication</w:t>
      </w:r>
    </w:p>
    <w:p w14:paraId="5C9776E3" w14:textId="77777777" w:rsidR="000229B4" w:rsidRDefault="000229B4">
      <w:pPr>
        <w:pStyle w:val="decl"/>
        <w:rPr>
          <w:rStyle w:val="code"/>
        </w:rPr>
      </w:pPr>
      <w:r>
        <w:rPr>
          <w:rStyle w:val="code"/>
        </w:rPr>
        <w:t xml:space="preserve">  V, S</w:t>
      </w:r>
      <w:r>
        <w:rPr>
          <w:rStyle w:val="m"/>
        </w:rPr>
        <w:t xml:space="preserve"> </w:t>
      </w:r>
      <w:r>
        <w:rPr>
          <w:rFonts w:ascii="Times New Roman" w:hAnsi="Times New Roman"/>
          <w:noProof w:val="0"/>
          <w:sz w:val="24"/>
        </w:rPr>
        <w:t>as in</w:t>
      </w:r>
      <w:r>
        <w:rPr>
          <w:rStyle w:val="code"/>
        </w:rPr>
        <w:t xml:space="preserve"> </w:t>
      </w:r>
      <w:r>
        <w:t>Replication</w:t>
      </w:r>
      <w:r>
        <w:rPr>
          <w:rStyle w:val="code"/>
        </w:rPr>
        <w:t xml:space="preserve">  </w:t>
      </w:r>
    </w:p>
    <w:p w14:paraId="39B8D242" w14:textId="77777777" w:rsidR="000229B4" w:rsidRDefault="000229B4">
      <w:pPr>
        <w:pStyle w:val="decl"/>
        <w:rPr>
          <w:rStyle w:val="code"/>
        </w:rPr>
      </w:pPr>
      <w:r>
        <w:rPr>
          <w:rStyle w:val="code"/>
        </w:rPr>
        <w:t xml:space="preserve">  C,                                </w:t>
      </w:r>
      <w:r>
        <w:rPr>
          <w:rStyle w:val="code"/>
        </w:rPr>
        <w:tab/>
      </w:r>
      <w:r>
        <w:rPr>
          <w:rStyle w:val="m"/>
        </w:rPr>
        <w:t>% Client names</w:t>
      </w:r>
    </w:p>
    <w:p w14:paraId="0267081F" w14:textId="77777777" w:rsidR="000229B4" w:rsidRDefault="000229B4">
      <w:pPr>
        <w:pStyle w:val="decl"/>
        <w:rPr>
          <w:rStyle w:val="code"/>
        </w:rPr>
      </w:pPr>
      <w:r>
        <w:rPr>
          <w:rStyle w:val="code"/>
        </w:rPr>
        <w:t xml:space="preserve">  R ] EXPORT Do =                              </w:t>
      </w:r>
      <w:r>
        <w:rPr>
          <w:rStyle w:val="code"/>
        </w:rPr>
        <w:tab/>
      </w:r>
      <w:r>
        <w:rPr>
          <w:rStyle w:val="m"/>
        </w:rPr>
        <w:t>% Replica (server) names</w:t>
      </w:r>
    </w:p>
    <w:p w14:paraId="45AF2E15" w14:textId="77777777" w:rsidR="000229B4" w:rsidRDefault="000229B4">
      <w:pPr>
        <w:pStyle w:val="declhead"/>
        <w:rPr>
          <w:rStyle w:val="code"/>
        </w:rPr>
      </w:pPr>
      <w:r>
        <w:rPr>
          <w:rStyle w:val="code"/>
        </w:rPr>
        <w:t>TYPE</w:t>
      </w:r>
      <w:r>
        <w:rPr>
          <w:rStyle w:val="code"/>
        </w:rPr>
        <w:tab/>
        <w:t>VS</w:t>
      </w:r>
      <w:r>
        <w:rPr>
          <w:rStyle w:val="code"/>
        </w:rPr>
        <w:tab/>
        <w:t>=</w:t>
      </w:r>
      <w:r>
        <w:rPr>
          <w:rStyle w:val="code"/>
        </w:rPr>
        <w:tab/>
        <w:t>[v, s]</w:t>
      </w:r>
    </w:p>
    <w:p w14:paraId="6C87A489" w14:textId="77777777" w:rsidR="000229B4" w:rsidRDefault="000229B4">
      <w:pPr>
        <w:pStyle w:val="decl"/>
        <w:rPr>
          <w:rStyle w:val="code"/>
        </w:rPr>
      </w:pPr>
      <w:r>
        <w:rPr>
          <w:rStyle w:val="code"/>
        </w:rPr>
        <w:t>A</w:t>
      </w:r>
      <w:r>
        <w:rPr>
          <w:rStyle w:val="code"/>
        </w:rPr>
        <w:tab/>
        <w:t>=</w:t>
      </w:r>
      <w:r>
        <w:rPr>
          <w:rStyle w:val="code"/>
        </w:rPr>
        <w:tab/>
        <w:t>S -&gt; VS</w:t>
      </w:r>
      <w:r>
        <w:rPr>
          <w:rStyle w:val="code"/>
        </w:rPr>
        <w:tab/>
      </w:r>
      <w:r>
        <w:rPr>
          <w:rStyle w:val="m"/>
        </w:rPr>
        <w:t>% Action</w:t>
      </w:r>
      <w:r>
        <w:rPr>
          <w:rStyle w:val="code"/>
        </w:rPr>
        <w:t xml:space="preserve"> </w:t>
      </w:r>
    </w:p>
    <w:p w14:paraId="2AC0027F" w14:textId="77777777" w:rsidR="000229B4" w:rsidRDefault="00616DC4">
      <w:pPr>
        <w:pStyle w:val="decl"/>
        <w:rPr>
          <w:rStyle w:val="m"/>
        </w:rPr>
      </w:pPr>
      <w:r>
        <w:rPr>
          <w:rStyle w:val="code"/>
        </w:rPr>
        <w:t>X</w:t>
      </w:r>
      <w:r>
        <w:rPr>
          <w:rStyle w:val="code"/>
        </w:rPr>
        <w:tab/>
        <w:t>=</w:t>
      </w:r>
      <w:r>
        <w:rPr>
          <w:rStyle w:val="code"/>
        </w:rPr>
        <w:tab/>
        <w:t>ENUM[fail</w:t>
      </w:r>
      <w:r w:rsidR="000229B4">
        <w:rPr>
          <w:rStyle w:val="code"/>
        </w:rPr>
        <w:t>]</w:t>
      </w:r>
      <w:r w:rsidR="000229B4">
        <w:rPr>
          <w:rStyle w:val="code"/>
        </w:rPr>
        <w:tab/>
      </w:r>
      <w:r w:rsidR="000229B4">
        <w:rPr>
          <w:rStyle w:val="m"/>
        </w:rPr>
        <w:t>% eXception result</w:t>
      </w:r>
    </w:p>
    <w:p w14:paraId="232C9D2D" w14:textId="77777777" w:rsidR="000229B4" w:rsidRDefault="000229B4">
      <w:pPr>
        <w:pStyle w:val="decl"/>
        <w:rPr>
          <w:rStyle w:val="code"/>
        </w:rPr>
      </w:pPr>
      <w:r>
        <w:rPr>
          <w:rStyle w:val="code"/>
        </w:rPr>
        <w:t xml:space="preserve">Data       </w:t>
      </w:r>
      <w:r>
        <w:rPr>
          <w:rStyle w:val="code"/>
        </w:rPr>
        <w:tab/>
        <w:t>=</w:t>
      </w:r>
      <w:r>
        <w:rPr>
          <w:rStyle w:val="code"/>
        </w:rPr>
        <w:tab/>
        <w:t xml:space="preserve">(Null + V + X)             </w:t>
      </w:r>
      <w:r>
        <w:rPr>
          <w:rStyle w:val="code"/>
        </w:rPr>
        <w:tab/>
      </w:r>
      <w:r>
        <w:rPr>
          <w:rStyle w:val="m"/>
        </w:rPr>
        <w:t>% Data in message</w:t>
      </w:r>
    </w:p>
    <w:p w14:paraId="0196956D" w14:textId="77777777" w:rsidR="000229B4" w:rsidRDefault="000229B4">
      <w:pPr>
        <w:pStyle w:val="decl"/>
        <w:rPr>
          <w:rStyle w:val="code"/>
        </w:rPr>
      </w:pPr>
      <w:r>
        <w:rPr>
          <w:rStyle w:val="code"/>
        </w:rPr>
        <w:t xml:space="preserve">P       </w:t>
      </w:r>
      <w:r>
        <w:rPr>
          <w:rStyle w:val="code"/>
        </w:rPr>
        <w:tab/>
        <w:t>=</w:t>
      </w:r>
      <w:r>
        <w:rPr>
          <w:rStyle w:val="code"/>
        </w:rPr>
        <w:tab/>
        <w:t xml:space="preserve">(R + C)             </w:t>
      </w:r>
      <w:r>
        <w:rPr>
          <w:rStyle w:val="code"/>
        </w:rPr>
        <w:tab/>
      </w:r>
      <w:r>
        <w:rPr>
          <w:rStyle w:val="m"/>
        </w:rPr>
        <w:t>% All process names</w:t>
      </w:r>
    </w:p>
    <w:p w14:paraId="08EF346B" w14:textId="77777777" w:rsidR="000229B4" w:rsidRDefault="000229B4">
      <w:pPr>
        <w:pStyle w:val="decl"/>
        <w:rPr>
          <w:rStyle w:val="code"/>
        </w:rPr>
      </w:pPr>
      <w:r>
        <w:rPr>
          <w:rStyle w:val="code"/>
        </w:rPr>
        <w:t xml:space="preserve">M       </w:t>
      </w:r>
      <w:r>
        <w:rPr>
          <w:rStyle w:val="code"/>
        </w:rPr>
        <w:tab/>
        <w:t>=</w:t>
      </w:r>
      <w:r>
        <w:rPr>
          <w:rStyle w:val="code"/>
        </w:rPr>
        <w:tab/>
        <w:t xml:space="preserve">[sp: </w:t>
      </w:r>
      <w:r w:rsidR="002A26AA">
        <w:rPr>
          <w:rStyle w:val="code"/>
        </w:rPr>
        <w:t>P, rp: P, a, data]</w:t>
      </w:r>
      <w:r w:rsidR="002A26AA">
        <w:rPr>
          <w:rStyle w:val="code"/>
        </w:rPr>
        <w:tab/>
      </w:r>
      <w:r w:rsidR="0001098C">
        <w:rPr>
          <w:rStyle w:val="m"/>
        </w:rPr>
        <w:t>% Message: sender, r</w:t>
      </w:r>
      <w:r>
        <w:rPr>
          <w:rStyle w:val="m"/>
        </w:rPr>
        <w:t>c</w:t>
      </w:r>
      <w:r w:rsidR="0001098C">
        <w:rPr>
          <w:rStyle w:val="m"/>
        </w:rPr>
        <w:t>v</w:t>
      </w:r>
      <w:r>
        <w:rPr>
          <w:rStyle w:val="m"/>
        </w:rPr>
        <w:t>r, action, data</w:t>
      </w:r>
      <w:r>
        <w:rPr>
          <w:rStyle w:val="code"/>
        </w:rPr>
        <w:tab/>
        <w:t xml:space="preserve">                 </w:t>
      </w:r>
    </w:p>
    <w:p w14:paraId="5BBA9ABA" w14:textId="77777777" w:rsidR="000229B4" w:rsidRDefault="000229B4">
      <w:pPr>
        <w:pStyle w:val="decl"/>
        <w:rPr>
          <w:rStyle w:val="code"/>
        </w:rPr>
      </w:pPr>
      <w:r>
        <w:rPr>
          <w:rStyle w:val="code"/>
        </w:rPr>
        <w:t>J</w:t>
      </w:r>
      <w:r>
        <w:rPr>
          <w:rStyle w:val="code"/>
        </w:rPr>
        <w:tab/>
        <w:t>=</w:t>
      </w:r>
      <w:r>
        <w:rPr>
          <w:rStyle w:val="code"/>
        </w:rPr>
        <w:tab/>
      </w:r>
      <w:r w:rsidR="002A26AA">
        <w:rPr>
          <w:rStyle w:val="code"/>
        </w:rPr>
        <w:t>Nat</w:t>
      </w:r>
      <w:r>
        <w:rPr>
          <w:rStyle w:val="code"/>
        </w:rPr>
        <w:tab/>
      </w:r>
      <w:r>
        <w:rPr>
          <w:rStyle w:val="m"/>
        </w:rPr>
        <w:t xml:space="preserve">% Action index: </w:t>
      </w:r>
      <w:r>
        <w:rPr>
          <w:rStyle w:val="code"/>
        </w:rPr>
        <w:t>1, 2, ...</w:t>
      </w:r>
    </w:p>
    <w:p w14:paraId="20CEBD35" w14:textId="77777777" w:rsidR="000229B4" w:rsidRDefault="000229B4">
      <w:r>
        <w:t xml:space="preserve">There is a separate instance of consensus for each action index </w:t>
      </w:r>
      <w:r>
        <w:rPr>
          <w:rStyle w:val="code"/>
        </w:rPr>
        <w:t>J</w:t>
      </w:r>
      <w:r>
        <w:t xml:space="preserve">. Its outcome records the agreed-upon </w:t>
      </w:r>
      <w:r>
        <w:rPr>
          <w:rStyle w:val="code"/>
        </w:rPr>
        <w:t>j</w:t>
      </w:r>
      <w:r>
        <w:t xml:space="preserve">th action. We achieve this by making the </w:t>
      </w:r>
      <w:r>
        <w:rPr>
          <w:rStyle w:val="code"/>
        </w:rPr>
        <w:t>Consensus</w:t>
      </w:r>
      <w:r>
        <w:t xml:space="preserve"> module of handout 18 into a </w:t>
      </w:r>
      <w:r>
        <w:rPr>
          <w:rStyle w:val="code"/>
        </w:rPr>
        <w:t>CLASS</w:t>
      </w:r>
      <w:r>
        <w:t xml:space="preserve"> with </w:t>
      </w:r>
      <w:r>
        <w:rPr>
          <w:rStyle w:val="code"/>
        </w:rPr>
        <w:t>A</w:t>
      </w:r>
      <w:r>
        <w:t xml:space="preserve"> as </w:t>
      </w:r>
      <w:r>
        <w:rPr>
          <w:rStyle w:val="code"/>
        </w:rPr>
        <w:t>V</w:t>
      </w:r>
      <w:r>
        <w:t xml:space="preserve">. The </w:t>
      </w:r>
      <w:r w:rsidR="00F81AB3">
        <w:rPr>
          <w:rStyle w:val="code"/>
        </w:rPr>
        <w:t>actions</w:t>
      </w:r>
      <w:r w:rsidR="00F81AB3">
        <w:t xml:space="preserve"> </w:t>
      </w:r>
      <w:r>
        <w:t xml:space="preserve">function maps from </w:t>
      </w:r>
      <w:r>
        <w:rPr>
          <w:rStyle w:val="code"/>
        </w:rPr>
        <w:t>J</w:t>
      </w:r>
      <w:r>
        <w:t xml:space="preserve"> to instances of the class. The processes in </w:t>
      </w:r>
      <w:r>
        <w:rPr>
          <w:rStyle w:val="code"/>
        </w:rPr>
        <w:t>R</w:t>
      </w:r>
      <w:r>
        <w:t xml:space="preserve"> run consensus. In a real system the primary would also be both the leader and an agent of the co</w:t>
      </w:r>
      <w:r>
        <w:t>n</w:t>
      </w:r>
      <w:r>
        <w:t>sensus algorithm, and its state would normally include the outcomes of all the already decided actions</w:t>
      </w:r>
      <w:r w:rsidR="002A26AA">
        <w:t xml:space="preserve"> (or at least the recent ones)</w:t>
      </w:r>
      <w:r>
        <w:t xml:space="preserve"> as well as the next available action index. This means that all the old outcomes will be available, so that </w:t>
      </w:r>
      <w:r>
        <w:rPr>
          <w:rStyle w:val="code"/>
        </w:rPr>
        <w:t>Outcome()</w:t>
      </w:r>
      <w:r>
        <w:t xml:space="preserve"> will never return </w:t>
      </w:r>
      <w:r>
        <w:rPr>
          <w:rStyle w:val="code"/>
        </w:rPr>
        <w:t>nil</w:t>
      </w:r>
      <w:r>
        <w:t xml:space="preserve"> for one of them. We assume this in what follows, and accordingly make </w:t>
      </w:r>
      <w:r>
        <w:rPr>
          <w:rStyle w:val="code"/>
        </w:rPr>
        <w:t>outcome</w:t>
      </w:r>
      <w:r>
        <w:t xml:space="preserve"> a function.</w:t>
      </w:r>
    </w:p>
    <w:p w14:paraId="363D5E24" w14:textId="77777777" w:rsidR="000229B4" w:rsidRDefault="000229B4">
      <w:pPr>
        <w:pStyle w:val="modhead"/>
        <w:keepNext/>
        <w:rPr>
          <w:b w:val="0"/>
        </w:rPr>
      </w:pPr>
      <w:r>
        <w:t>CLASS ReplCons</w:t>
      </w:r>
      <w:r>
        <w:rPr>
          <w:rStyle w:val="code"/>
          <w:b w:val="0"/>
        </w:rPr>
        <w:t xml:space="preserve"> EXPORT allow, outcome =</w:t>
      </w:r>
    </w:p>
    <w:p w14:paraId="6B515448" w14:textId="77777777" w:rsidR="000229B4" w:rsidRDefault="000229B4">
      <w:pPr>
        <w:pStyle w:val="declhead"/>
        <w:rPr>
          <w:rStyle w:val="code"/>
        </w:rPr>
      </w:pPr>
      <w:r>
        <w:rPr>
          <w:rStyle w:val="code"/>
        </w:rPr>
        <w:t>VAR</w:t>
      </w:r>
      <w:r>
        <w:rPr>
          <w:rStyle w:val="code"/>
        </w:rPr>
        <w:tab/>
        <w:t>outcom   : (A + Null) := nil</w:t>
      </w:r>
    </w:p>
    <w:p w14:paraId="2A1B39C1" w14:textId="77777777" w:rsidR="000229B4" w:rsidRDefault="000229B4">
      <w:pPr>
        <w:pStyle w:val="routine"/>
        <w:keepNext/>
        <w:rPr>
          <w:rStyle w:val="code"/>
        </w:rPr>
      </w:pPr>
      <w:r>
        <w:rPr>
          <w:rStyle w:val="code"/>
        </w:rPr>
        <w:t>APROC allow(a) = &lt;&lt; outcome = nil =&gt; outcom := a [] SKIP &gt;&gt;</w:t>
      </w:r>
    </w:p>
    <w:p w14:paraId="718374A8" w14:textId="77777777" w:rsidR="000229B4" w:rsidRDefault="000229B4">
      <w:pPr>
        <w:pStyle w:val="routine"/>
        <w:keepNext/>
        <w:spacing w:before="0"/>
        <w:rPr>
          <w:rStyle w:val="code"/>
        </w:rPr>
      </w:pPr>
      <w:r>
        <w:rPr>
          <w:rStyle w:val="code"/>
        </w:rPr>
        <w:t>FUNC  outcome() -&gt; (A + Null) = &lt;&lt; RET outcom &gt;&gt;</w:t>
      </w:r>
    </w:p>
    <w:p w14:paraId="5B1F3F2D" w14:textId="77777777" w:rsidR="000229B4" w:rsidRDefault="000229B4">
      <w:pPr>
        <w:tabs>
          <w:tab w:val="left" w:pos="540"/>
          <w:tab w:val="left" w:pos="1980"/>
          <w:tab w:val="left" w:pos="2340"/>
          <w:tab w:val="left" w:pos="6480"/>
        </w:tabs>
        <w:spacing w:line="240" w:lineRule="auto"/>
        <w:ind w:right="-720"/>
        <w:rPr>
          <w:rStyle w:val="code"/>
        </w:rPr>
      </w:pPr>
      <w:r>
        <w:rPr>
          <w:rStyle w:val="code"/>
        </w:rPr>
        <w:t>END ReplCons</w:t>
      </w:r>
    </w:p>
    <w:p w14:paraId="58C77BC9" w14:textId="77777777" w:rsidR="000229B4" w:rsidRDefault="000229B4">
      <w:r>
        <w:t>We abstract the communication as a set of messages in transit among all the clients and replicas. This could be coded by a set of the unreliable channels of handout 21, one in each direction for each client-replica pair; this is the way most real systems do it. Note that the channel can lose or duplicate both requests and responses. The channel connects the</w:t>
      </w:r>
      <w:r w:rsidR="00F81AB3">
        <w:t xml:space="preserve"> client’s</w:t>
      </w:r>
      <w:r>
        <w:t xml:space="preserve"> </w:t>
      </w:r>
      <w:r>
        <w:rPr>
          <w:rStyle w:val="code"/>
        </w:rPr>
        <w:t>Do</w:t>
      </w:r>
      <w:r>
        <w:t xml:space="preserve"> procedure with the replica. The </w:t>
      </w:r>
      <w:r>
        <w:rPr>
          <w:rStyle w:val="code"/>
        </w:rPr>
        <w:t>Do</w:t>
      </w:r>
      <w:r>
        <w:t xml:space="preserve"> procedure, which is the client side of the channel, deals with losses by retransmi</w:t>
      </w:r>
      <w:r>
        <w:t>t</w:t>
      </w:r>
      <w:r>
        <w:t xml:space="preserve">ting. If there’s a failure, the result value may be lost; in this case </w:t>
      </w:r>
      <w:r>
        <w:rPr>
          <w:rStyle w:val="code"/>
        </w:rPr>
        <w:t>Do</w:t>
      </w:r>
      <w:r>
        <w:t xml:space="preserve"> raises </w:t>
      </w:r>
      <w:r>
        <w:rPr>
          <w:rStyle w:val="code"/>
        </w:rPr>
        <w:t>failed</w:t>
      </w:r>
      <w:r>
        <w:t xml:space="preserve"> as required by the </w:t>
      </w:r>
      <w:r>
        <w:rPr>
          <w:rStyle w:val="code"/>
        </w:rPr>
        <w:t>Replication</w:t>
      </w:r>
      <w:r>
        <w:t xml:space="preserve"> spec.</w:t>
      </w:r>
    </w:p>
    <w:p w14:paraId="77E4B112" w14:textId="77777777" w:rsidR="00747970" w:rsidRDefault="000229B4">
      <w:r>
        <w:t xml:space="preserve">The client code keeps trying to get a replica to handle its request. The replica proceeds </w:t>
      </w:r>
      <w:r w:rsidR="00747970">
        <w:t xml:space="preserve">if it thinks </w:t>
      </w:r>
      <w:r>
        <w:t>it is the primary. If there’s more than one primary, there will be contention for action indexes, so this is not desirable</w:t>
      </w:r>
      <w:r w:rsidR="00106A7D">
        <w:t>; hence</w:t>
      </w:r>
      <w:r w:rsidR="00747970">
        <w:t xml:space="preserve"> if a replica loses the contention, it stops being primary</w:t>
      </w:r>
      <w:r>
        <w:t xml:space="preserve">. </w:t>
      </w:r>
      <w:r w:rsidR="00BB1F61">
        <w:t>Since we are u</w:t>
      </w:r>
      <w:r w:rsidR="00BB1F61">
        <w:t>s</w:t>
      </w:r>
      <w:r w:rsidR="00BB1F61">
        <w:t>ing</w:t>
      </w:r>
      <w:r>
        <w:t xml:space="preserve"> Paxos, there shoul</w:t>
      </w:r>
      <w:r w:rsidR="00747970">
        <w:t>d be only one primary at a time;</w:t>
      </w:r>
      <w:r>
        <w:t xml:space="preserve"> </w:t>
      </w:r>
      <w:r w:rsidR="00747970">
        <w:t xml:space="preserve">in </w:t>
      </w:r>
      <w:r>
        <w:t xml:space="preserve">fact, the primary and the Paxos leader should be the same. </w:t>
      </w:r>
      <w:r w:rsidR="00747970">
        <w:t>If a replica thinks it should become primary (presumably if the current pr</w:t>
      </w:r>
      <w:r w:rsidR="00747970">
        <w:t>i</w:t>
      </w:r>
      <w:r w:rsidR="00747970">
        <w:t>mary seems to have failed and this replica is preferred for some reason), it does so.</w:t>
      </w:r>
    </w:p>
    <w:p w14:paraId="1B6A04B0" w14:textId="77777777" w:rsidR="000229B4" w:rsidRDefault="000229B4">
      <w:r>
        <w:t>For simplicity, we show each replica handling only one r</w:t>
      </w:r>
      <w:r>
        <w:t>e</w:t>
      </w:r>
      <w:r>
        <w:t>quest at a time; in practice, of course, they could be batched. In spite of this, there can be lots of request</w:t>
      </w:r>
      <w:r w:rsidR="00BB1F61">
        <w:t>s</w:t>
      </w:r>
      <w:r>
        <w:t xml:space="preserve"> in progress at a time, since several replicas may be handling client request simultan</w:t>
      </w:r>
      <w:r>
        <w:t>e</w:t>
      </w:r>
      <w:r>
        <w:t>ously if there is confusion about who is the primary.</w:t>
      </w:r>
    </w:p>
    <w:p w14:paraId="4D42A53C" w14:textId="77777777" w:rsidR="000229B4" w:rsidRDefault="000229B4">
      <w:r>
        <w:t xml:space="preserve">We begin with code in which the replicas only keep track of the actions, that is, the results of consensus. This is not very practical, since it means that they have to recompute the current state from scratch for </w:t>
      </w:r>
      <w:r w:rsidR="00BB1F61">
        <w:t>every request, but it is simple; we did the same thing when introducing transa</w:t>
      </w:r>
      <w:r w:rsidR="00BB1F61">
        <w:t>c</w:t>
      </w:r>
      <w:r w:rsidR="00BB1F61">
        <w:t>tions in handout 7.</w:t>
      </w:r>
      <w:r>
        <w:t xml:space="preserve"> Later we consider the complications of keeping track of the current state.</w:t>
      </w:r>
    </w:p>
    <w:p w14:paraId="10C9CBB6" w14:textId="77777777" w:rsidR="000229B4" w:rsidRDefault="000229B4">
      <w:pPr>
        <w:pStyle w:val="declhead"/>
        <w:rPr>
          <w:rStyle w:val="code"/>
        </w:rPr>
      </w:pPr>
      <w:r>
        <w:rPr>
          <w:rStyle w:val="code"/>
        </w:rPr>
        <w:t>VAR</w:t>
      </w:r>
      <w:r>
        <w:rPr>
          <w:rStyle w:val="code"/>
        </w:rPr>
        <w:tab/>
        <w:t>actions</w:t>
      </w:r>
      <w:r>
        <w:rPr>
          <w:rStyle w:val="code"/>
        </w:rPr>
        <w:tab/>
        <w:t>:</w:t>
      </w:r>
      <w:r>
        <w:rPr>
          <w:rStyle w:val="code"/>
        </w:rPr>
        <w:tab/>
        <w:t>J -&gt; ReplCons := InitActions()</w:t>
      </w:r>
      <w:r>
        <w:rPr>
          <w:rStyle w:val="code"/>
        </w:rPr>
        <w:tab/>
      </w:r>
    </w:p>
    <w:p w14:paraId="2898C196" w14:textId="77777777" w:rsidR="000229B4" w:rsidRDefault="000229B4">
      <w:pPr>
        <w:pStyle w:val="decl"/>
      </w:pPr>
      <w:r>
        <w:rPr>
          <w:rStyle w:val="code"/>
        </w:rPr>
        <w:t>msgs</w:t>
      </w:r>
      <w:r>
        <w:rPr>
          <w:rStyle w:val="code"/>
        </w:rPr>
        <w:tab/>
        <w:t>:</w:t>
      </w:r>
      <w:r>
        <w:rPr>
          <w:rStyle w:val="code"/>
        </w:rPr>
        <w:tab/>
        <w:t xml:space="preserve">SEQ M  := {}            </w:t>
      </w:r>
      <w:r>
        <w:rPr>
          <w:rStyle w:val="code"/>
        </w:rPr>
        <w:tab/>
      </w:r>
      <w:r>
        <w:rPr>
          <w:rStyle w:val="m"/>
        </w:rPr>
        <w:t>% multiset of messages in transit</w:t>
      </w:r>
    </w:p>
    <w:p w14:paraId="07476160" w14:textId="77777777" w:rsidR="005B7893" w:rsidRPr="005B7893" w:rsidRDefault="005B7893">
      <w:pPr>
        <w:pStyle w:val="decl"/>
      </w:pPr>
      <w:r>
        <w:t>mayBePrimary:</w:t>
      </w:r>
      <w:r>
        <w:tab/>
        <w:t>R -&gt; Bool</w:t>
      </w:r>
    </w:p>
    <w:p w14:paraId="586F5719" w14:textId="77777777" w:rsidR="000229B4" w:rsidRDefault="000229B4">
      <w:pPr>
        <w:pStyle w:val="decl"/>
        <w:rPr>
          <w:rStyle w:val="m"/>
        </w:rPr>
      </w:pPr>
      <w:r>
        <w:rPr>
          <w:rStyle w:val="code"/>
        </w:rPr>
        <w:t>working</w:t>
      </w:r>
      <w:r>
        <w:rPr>
          <w:rStyle w:val="code"/>
        </w:rPr>
        <w:tab/>
        <w:t>:</w:t>
      </w:r>
      <w:r>
        <w:rPr>
          <w:rStyle w:val="code"/>
        </w:rPr>
        <w:tab/>
        <w:t>P -&gt; (A + Null) := {}</w:t>
      </w:r>
      <w:r>
        <w:rPr>
          <w:rStyle w:val="code"/>
        </w:rPr>
        <w:tab/>
      </w:r>
      <w:r>
        <w:rPr>
          <w:rStyle w:val="m"/>
        </w:rPr>
        <w:t xml:space="preserve">% </w:t>
      </w:r>
      <w:r w:rsidR="00BB1F61">
        <w:rPr>
          <w:rStyle w:val="m"/>
        </w:rPr>
        <w:t>history,</w:t>
      </w:r>
      <w:r>
        <w:rPr>
          <w:rStyle w:val="m"/>
        </w:rPr>
        <w:t xml:space="preserve"> for abstraction function</w:t>
      </w:r>
    </w:p>
    <w:p w14:paraId="426D2EE7" w14:textId="77777777" w:rsidR="000229B4" w:rsidRDefault="000229B4">
      <w:pPr>
        <w:pStyle w:val="routine"/>
        <w:rPr>
          <w:rStyle w:val="code"/>
        </w:rPr>
      </w:pPr>
      <w:r>
        <w:rPr>
          <w:rStyle w:val="code"/>
        </w:rPr>
        <w:t xml:space="preserve">% ABSTRACTION FUNCTION: </w:t>
      </w:r>
    </w:p>
    <w:p w14:paraId="71AD1F11" w14:textId="77777777" w:rsidR="000229B4" w:rsidRDefault="000229B4">
      <w:pPr>
        <w:pStyle w:val="cmd1"/>
        <w:rPr>
          <w:rStyle w:val="code"/>
        </w:rPr>
      </w:pPr>
      <w:r>
        <w:t>Replication</w:t>
      </w:r>
      <w:r>
        <w:rPr>
          <w:rStyle w:val="code"/>
        </w:rPr>
        <w:t>.s = AllActions(LastJ())(S.s0()).s</w:t>
      </w:r>
    </w:p>
    <w:p w14:paraId="198DD680" w14:textId="77777777" w:rsidR="000229B4" w:rsidRDefault="000229B4">
      <w:pPr>
        <w:pStyle w:val="cmd1"/>
        <w:rPr>
          <w:rStyle w:val="code"/>
        </w:rPr>
      </w:pPr>
      <w:r>
        <w:rPr>
          <w:rStyle w:val="code"/>
        </w:rPr>
        <w:t>Replication.pending =   working.rng \/ {m :IN msgs | m.data = nil |</w:t>
      </w:r>
      <w:r w:rsidR="003915BC">
        <w:rPr>
          <w:rStyle w:val="code"/>
        </w:rPr>
        <w:t>|</w:t>
      </w:r>
      <w:r>
        <w:rPr>
          <w:rStyle w:val="code"/>
        </w:rPr>
        <w:t xml:space="preserve"> m.a} </w:t>
      </w:r>
    </w:p>
    <w:p w14:paraId="716AA1C5" w14:textId="77777777" w:rsidR="000229B4" w:rsidRDefault="000229B4">
      <w:pPr>
        <w:pStyle w:val="cmd1"/>
        <w:rPr>
          <w:rStyle w:val="code"/>
        </w:rPr>
      </w:pPr>
      <w:r>
        <w:rPr>
          <w:rStyle w:val="code"/>
        </w:rPr>
        <w:t xml:space="preserve">                      – Outcome.rng – {nil}</w:t>
      </w:r>
    </w:p>
    <w:p w14:paraId="22CD0864" w14:textId="77777777" w:rsidR="000229B4" w:rsidRDefault="000229B4">
      <w:pPr>
        <w:pStyle w:val="routine"/>
        <w:rPr>
          <w:rStyle w:val="code"/>
        </w:rPr>
      </w:pPr>
      <w:r>
        <w:rPr>
          <w:rStyle w:val="code"/>
        </w:rPr>
        <w:t>% INVARIANT: (ALL j :IN 1 .. LastJ() | Outcome(j) # nil)</w:t>
      </w:r>
    </w:p>
    <w:p w14:paraId="2EC7A7B1" w14:textId="77777777" w:rsidR="0050478E" w:rsidRPr="008772F3" w:rsidRDefault="0050478E" w:rsidP="0050478E">
      <w:pPr>
        <w:pStyle w:val="routine"/>
        <w:rPr>
          <w:rStyle w:val="m"/>
        </w:rPr>
      </w:pPr>
      <w:r>
        <w:rPr>
          <w:rStyle w:val="m"/>
        </w:rPr>
        <w:t>% The client</w:t>
      </w:r>
      <w:r>
        <w:rPr>
          <w:rStyle w:val="code"/>
        </w:rPr>
        <w:br/>
        <w:t>VAR</w:t>
      </w:r>
      <w:r>
        <w:rPr>
          <w:rStyle w:val="code"/>
        </w:rPr>
        <w:tab/>
        <w:t xml:space="preserve">primary : R </w:t>
      </w:r>
      <w:r w:rsidR="008772F3">
        <w:rPr>
          <w:rStyle w:val="code"/>
        </w:rPr>
        <w:tab/>
      </w:r>
      <w:r w:rsidR="008772F3">
        <w:rPr>
          <w:rStyle w:val="m"/>
        </w:rPr>
        <w:t>% remember the primary; guess initially</w:t>
      </w:r>
    </w:p>
    <w:p w14:paraId="3C78F017" w14:textId="77777777" w:rsidR="004B7C4B" w:rsidRPr="00616DC4" w:rsidRDefault="004B7C4B" w:rsidP="0050478E">
      <w:pPr>
        <w:pStyle w:val="routine"/>
        <w:spacing w:before="0"/>
        <w:rPr>
          <w:rStyle w:val="m"/>
        </w:rPr>
      </w:pPr>
      <w:r>
        <w:rPr>
          <w:rStyle w:val="code"/>
        </w:rPr>
        <w:tab/>
        <w:t>done    : (</w:t>
      </w:r>
      <w:r w:rsidR="00616DC4">
        <w:rPr>
          <w:rStyle w:val="code"/>
        </w:rPr>
        <w:t xml:space="preserve">Null + </w:t>
      </w:r>
      <w:r>
        <w:rPr>
          <w:rStyle w:val="code"/>
        </w:rPr>
        <w:t xml:space="preserve">Data + </w:t>
      </w:r>
      <w:r w:rsidR="00616DC4">
        <w:rPr>
          <w:rStyle w:val="code"/>
        </w:rPr>
        <w:t>X</w:t>
      </w:r>
      <w:r>
        <w:rPr>
          <w:rStyle w:val="code"/>
        </w:rPr>
        <w:t>)</w:t>
      </w:r>
      <w:r w:rsidR="00616DC4">
        <w:rPr>
          <w:rStyle w:val="code"/>
        </w:rPr>
        <w:tab/>
      </w:r>
      <w:r w:rsidR="00616DC4">
        <w:rPr>
          <w:rStyle w:val="m"/>
        </w:rPr>
        <w:t xml:space="preserve">% </w:t>
      </w:r>
      <w:r w:rsidR="00616DC4" w:rsidRPr="00616DC4">
        <w:t>nil</w:t>
      </w:r>
      <w:r w:rsidR="00616DC4">
        <w:rPr>
          <w:rStyle w:val="m"/>
        </w:rPr>
        <w:t xml:space="preserve"> if still trying</w:t>
      </w:r>
    </w:p>
    <w:p w14:paraId="069F8471" w14:textId="77777777" w:rsidR="0050478E" w:rsidRDefault="0050478E" w:rsidP="0050478E">
      <w:pPr>
        <w:pStyle w:val="routine"/>
        <w:spacing w:before="0"/>
        <w:rPr>
          <w:rStyle w:val="code"/>
        </w:rPr>
      </w:pPr>
      <w:r>
        <w:rPr>
          <w:rStyle w:val="code"/>
        </w:rPr>
        <w:t>PROC Do(a, c) -&gt; V RAISES {failed} =</w:t>
      </w:r>
      <w:r>
        <w:rPr>
          <w:rStyle w:val="code"/>
        </w:rPr>
        <w:tab/>
      </w:r>
      <w:r>
        <w:rPr>
          <w:rStyle w:val="m"/>
        </w:rPr>
        <w:t xml:space="preserve">% Do </w:t>
      </w:r>
      <w:r w:rsidRPr="00E6385A">
        <w:t>a</w:t>
      </w:r>
      <w:r>
        <w:rPr>
          <w:rStyle w:val="m"/>
        </w:rPr>
        <w:t xml:space="preserve"> from client </w:t>
      </w:r>
      <w:r w:rsidRPr="00E6385A">
        <w:t>c</w:t>
      </w:r>
      <w:r>
        <w:rPr>
          <w:rStyle w:val="code"/>
        </w:rPr>
        <w:t xml:space="preserve"> </w:t>
      </w:r>
    </w:p>
    <w:p w14:paraId="30A88D9C" w14:textId="77777777" w:rsidR="00407284" w:rsidRDefault="004B7C4B" w:rsidP="0050478E">
      <w:pPr>
        <w:pStyle w:val="cmd1"/>
        <w:rPr>
          <w:rStyle w:val="code"/>
        </w:rPr>
      </w:pPr>
      <w:r>
        <w:rPr>
          <w:rStyle w:val="code"/>
        </w:rPr>
        <w:t xml:space="preserve">done := </w:t>
      </w:r>
      <w:r w:rsidR="00616DC4">
        <w:rPr>
          <w:rStyle w:val="code"/>
        </w:rPr>
        <w:t>nil</w:t>
      </w:r>
      <w:r>
        <w:rPr>
          <w:rStyle w:val="code"/>
        </w:rPr>
        <w:t xml:space="preserve">; </w:t>
      </w:r>
    </w:p>
    <w:p w14:paraId="4D4D7A1B" w14:textId="77777777" w:rsidR="0050478E" w:rsidRDefault="0050478E" w:rsidP="0050478E">
      <w:pPr>
        <w:pStyle w:val="cmd1"/>
        <w:rPr>
          <w:rStyle w:val="m"/>
        </w:rPr>
      </w:pPr>
      <w:r>
        <w:rPr>
          <w:rStyle w:val="code"/>
        </w:rPr>
        <w:t>working(c) := a;</w:t>
      </w:r>
      <w:r>
        <w:rPr>
          <w:rStyle w:val="code"/>
        </w:rPr>
        <w:tab/>
      </w:r>
      <w:r>
        <w:rPr>
          <w:rStyle w:val="m"/>
        </w:rPr>
        <w:t>% Just for the abstraction function</w:t>
      </w:r>
    </w:p>
    <w:p w14:paraId="30522EE2" w14:textId="77777777" w:rsidR="0050478E" w:rsidRDefault="0050478E" w:rsidP="0050478E">
      <w:pPr>
        <w:pStyle w:val="cmd1"/>
        <w:rPr>
          <w:rStyle w:val="code"/>
        </w:rPr>
      </w:pPr>
      <w:r>
        <w:rPr>
          <w:rStyle w:val="code"/>
        </w:rPr>
        <w:t xml:space="preserve">DO </w:t>
      </w:r>
      <w:r w:rsidR="00A60C47">
        <w:rPr>
          <w:rStyle w:val="code"/>
        </w:rPr>
        <w:t>done</w:t>
      </w:r>
      <w:r w:rsidR="004B7C4B">
        <w:rPr>
          <w:rStyle w:val="code"/>
        </w:rPr>
        <w:t xml:space="preserve"> = </w:t>
      </w:r>
      <w:r w:rsidR="00616DC4">
        <w:rPr>
          <w:rStyle w:val="code"/>
        </w:rPr>
        <w:t>nil</w:t>
      </w:r>
      <w:r w:rsidR="00A60C47">
        <w:rPr>
          <w:rStyle w:val="code"/>
        </w:rPr>
        <w:t xml:space="preserve"> =&gt; </w:t>
      </w:r>
      <w:r>
        <w:rPr>
          <w:rStyle w:val="code"/>
        </w:rPr>
        <w:t>Send(c, primary, a, nil);</w:t>
      </w:r>
      <w:r>
        <w:rPr>
          <w:rStyle w:val="code"/>
        </w:rPr>
        <w:tab/>
      </w:r>
      <w:r>
        <w:rPr>
          <w:rStyle w:val="m"/>
        </w:rPr>
        <w:t xml:space="preserve">% </w:t>
      </w:r>
      <w:r w:rsidR="008772F3">
        <w:rPr>
          <w:rStyle w:val="m"/>
        </w:rPr>
        <w:t>Try</w:t>
      </w:r>
      <w:r>
        <w:rPr>
          <w:rStyle w:val="m"/>
        </w:rPr>
        <w:t xml:space="preserve"> the current primary</w:t>
      </w:r>
    </w:p>
    <w:p w14:paraId="5BDD5C1B" w14:textId="77777777" w:rsidR="0050478E" w:rsidRDefault="0050478E" w:rsidP="0050478E">
      <w:pPr>
        <w:pStyle w:val="cmd1"/>
        <w:rPr>
          <w:rStyle w:val="code"/>
        </w:rPr>
      </w:pPr>
      <w:r>
        <w:rPr>
          <w:rStyle w:val="code"/>
        </w:rPr>
        <w:t xml:space="preserve">  </w:t>
      </w:r>
      <w:r w:rsidR="008772F3">
        <w:rPr>
          <w:rStyle w:val="code"/>
        </w:rPr>
        <w:t>&lt;&lt;</w:t>
      </w:r>
      <w:r>
        <w:rPr>
          <w:rStyle w:val="code"/>
        </w:rPr>
        <w:tab/>
        <w:t xml:space="preserve">VAR </w:t>
      </w:r>
      <w:r w:rsidR="00A60C47">
        <w:rPr>
          <w:rStyle w:val="code"/>
        </w:rPr>
        <w:t xml:space="preserve">r, </w:t>
      </w:r>
      <w:r>
        <w:rPr>
          <w:rStyle w:val="code"/>
        </w:rPr>
        <w:t>a', data | (</w:t>
      </w:r>
      <w:r w:rsidR="00A60C47">
        <w:rPr>
          <w:rStyle w:val="code"/>
        </w:rPr>
        <w:t>r</w:t>
      </w:r>
      <w:r>
        <w:rPr>
          <w:rStyle w:val="code"/>
        </w:rPr>
        <w:t xml:space="preserve">, a', data) := Receive(c); </w:t>
      </w:r>
    </w:p>
    <w:p w14:paraId="56236700" w14:textId="77777777" w:rsidR="0050478E" w:rsidRDefault="0050478E" w:rsidP="0050478E">
      <w:pPr>
        <w:pStyle w:val="cmd3"/>
        <w:rPr>
          <w:rStyle w:val="code"/>
        </w:rPr>
      </w:pPr>
      <w:r>
        <w:rPr>
          <w:rStyle w:val="code"/>
        </w:rPr>
        <w:t>IF</w:t>
      </w:r>
      <w:r>
        <w:rPr>
          <w:rStyle w:val="code"/>
        </w:rPr>
        <w:tab/>
        <w:t xml:space="preserve">a' = a =&gt; </w:t>
      </w:r>
      <w:r w:rsidR="00616DC4">
        <w:rPr>
          <w:rStyle w:val="code"/>
        </w:rPr>
        <w:t>done := data</w:t>
      </w:r>
    </w:p>
    <w:p w14:paraId="27335A1F" w14:textId="77777777" w:rsidR="0050478E" w:rsidRDefault="0050478E" w:rsidP="0050478E">
      <w:pPr>
        <w:pStyle w:val="cmd3"/>
        <w:rPr>
          <w:rStyle w:val="code"/>
        </w:rPr>
      </w:pPr>
      <w:r>
        <w:rPr>
          <w:rStyle w:val="code"/>
        </w:rPr>
        <w:t>[*]</w:t>
      </w:r>
      <w:r>
        <w:rPr>
          <w:rStyle w:val="code"/>
        </w:rPr>
        <w:tab/>
        <w:t>SKIP FI</w:t>
      </w:r>
      <w:r>
        <w:rPr>
          <w:rStyle w:val="code"/>
        </w:rPr>
        <w:tab/>
      </w:r>
      <w:r>
        <w:rPr>
          <w:rStyle w:val="m"/>
        </w:rPr>
        <w:t xml:space="preserve">% Discard responses that aren’t to </w:t>
      </w:r>
      <w:r>
        <w:rPr>
          <w:rStyle w:val="code"/>
        </w:rPr>
        <w:t>a</w:t>
      </w:r>
    </w:p>
    <w:p w14:paraId="7815190C" w14:textId="77777777" w:rsidR="0050478E" w:rsidRDefault="0050478E" w:rsidP="0050478E">
      <w:pPr>
        <w:pStyle w:val="cmd1"/>
        <w:rPr>
          <w:rStyle w:val="code"/>
        </w:rPr>
      </w:pPr>
      <w:r>
        <w:rPr>
          <w:rStyle w:val="code"/>
        </w:rPr>
        <w:t xml:space="preserve">  []</w:t>
      </w:r>
      <w:r>
        <w:rPr>
          <w:rStyle w:val="code"/>
        </w:rPr>
        <w:tab/>
        <w:t>SKIP</w:t>
      </w:r>
      <w:r>
        <w:rPr>
          <w:rStyle w:val="code"/>
        </w:rPr>
        <w:tab/>
      </w:r>
      <w:r>
        <w:rPr>
          <w:rStyle w:val="m"/>
        </w:rPr>
        <w:t>% if timeout on response</w:t>
      </w:r>
      <w:r w:rsidR="008772F3">
        <w:rPr>
          <w:rStyle w:val="m"/>
        </w:rPr>
        <w:t>; send again</w:t>
      </w:r>
    </w:p>
    <w:p w14:paraId="5C6ECDA1" w14:textId="77777777" w:rsidR="0050478E" w:rsidRPr="0050478E" w:rsidRDefault="0050478E" w:rsidP="0050478E">
      <w:pPr>
        <w:pStyle w:val="cmd1"/>
        <w:rPr>
          <w:rStyle w:val="m"/>
        </w:rPr>
      </w:pPr>
      <w:r>
        <w:rPr>
          <w:rStyle w:val="code"/>
        </w:rPr>
        <w:t xml:space="preserve">  []</w:t>
      </w:r>
      <w:r>
        <w:rPr>
          <w:rStyle w:val="code"/>
        </w:rPr>
        <w:tab/>
        <w:t>VAR r | r # primary =&gt; primary := r</w:t>
      </w:r>
      <w:r>
        <w:rPr>
          <w:rStyle w:val="code"/>
        </w:rPr>
        <w:tab/>
      </w:r>
      <w:r>
        <w:rPr>
          <w:rStyle w:val="m"/>
        </w:rPr>
        <w:t xml:space="preserve">% </w:t>
      </w:r>
      <w:r w:rsidR="008772F3">
        <w:rPr>
          <w:rStyle w:val="m"/>
        </w:rPr>
        <w:t xml:space="preserve">if no response; </w:t>
      </w:r>
      <w:r w:rsidR="004F28AF">
        <w:rPr>
          <w:rStyle w:val="m"/>
        </w:rPr>
        <w:t>guess</w:t>
      </w:r>
      <w:r>
        <w:rPr>
          <w:rStyle w:val="m"/>
        </w:rPr>
        <w:t xml:space="preserve"> another primary</w:t>
      </w:r>
    </w:p>
    <w:p w14:paraId="21D38576" w14:textId="77777777" w:rsidR="0050478E" w:rsidRDefault="0050478E" w:rsidP="0050478E">
      <w:pPr>
        <w:pStyle w:val="cmd1"/>
      </w:pPr>
      <w:r>
        <w:rPr>
          <w:rStyle w:val="code"/>
        </w:rPr>
        <w:t xml:space="preserve">  []</w:t>
      </w:r>
      <w:r>
        <w:rPr>
          <w:rStyle w:val="code"/>
        </w:rPr>
        <w:tab/>
      </w:r>
      <w:r w:rsidR="004B7C4B">
        <w:rPr>
          <w:rStyle w:val="code"/>
        </w:rPr>
        <w:t>done := fai</w:t>
      </w:r>
      <w:r w:rsidR="00616DC4">
        <w:rPr>
          <w:rStyle w:val="code"/>
        </w:rPr>
        <w:t>l</w:t>
      </w:r>
      <w:r>
        <w:rPr>
          <w:rStyle w:val="code"/>
        </w:rPr>
        <w:tab/>
      </w:r>
      <w:r>
        <w:rPr>
          <w:rStyle w:val="m"/>
        </w:rPr>
        <w:t>% if too many retries</w:t>
      </w:r>
    </w:p>
    <w:p w14:paraId="4AB3CFE4" w14:textId="77777777" w:rsidR="008772F3" w:rsidRPr="008772F3" w:rsidRDefault="008772F3" w:rsidP="0050478E">
      <w:pPr>
        <w:pStyle w:val="cmd1"/>
      </w:pPr>
      <w:r>
        <w:t xml:space="preserve">  &gt;&gt;</w:t>
      </w:r>
    </w:p>
    <w:p w14:paraId="6F3B375D" w14:textId="77777777" w:rsidR="004B7C4B" w:rsidRDefault="0050478E" w:rsidP="0050478E">
      <w:pPr>
        <w:pStyle w:val="cmd1"/>
        <w:rPr>
          <w:rStyle w:val="code"/>
        </w:rPr>
      </w:pPr>
      <w:r>
        <w:rPr>
          <w:rStyle w:val="code"/>
        </w:rPr>
        <w:t xml:space="preserve">OD; </w:t>
      </w:r>
    </w:p>
    <w:p w14:paraId="4DC7ED4F" w14:textId="77777777" w:rsidR="0050478E" w:rsidRDefault="0050478E" w:rsidP="0050478E">
      <w:pPr>
        <w:pStyle w:val="cmd1"/>
      </w:pPr>
      <w:r>
        <w:rPr>
          <w:rStyle w:val="code"/>
        </w:rPr>
        <w:t>working(c) := nil</w:t>
      </w:r>
      <w:r w:rsidR="004B7C4B">
        <w:rPr>
          <w:rStyle w:val="code"/>
        </w:rPr>
        <w:t>;</w:t>
      </w:r>
      <w:r>
        <w:rPr>
          <w:rStyle w:val="code"/>
        </w:rPr>
        <w:tab/>
      </w:r>
      <w:r>
        <w:rPr>
          <w:rStyle w:val="m"/>
        </w:rPr>
        <w:t>% Just for the abstraction function</w:t>
      </w:r>
    </w:p>
    <w:p w14:paraId="09E7D9BA" w14:textId="77777777" w:rsidR="004B7C4B" w:rsidRPr="004B7C4B" w:rsidRDefault="004B7C4B" w:rsidP="0050478E">
      <w:pPr>
        <w:pStyle w:val="cmd1"/>
      </w:pPr>
      <w:r>
        <w:t>IF done = fail =&gt; RAISE failed [*] RET done FI</w:t>
      </w:r>
    </w:p>
    <w:p w14:paraId="1E9868DF" w14:textId="77777777" w:rsidR="000229B4" w:rsidRDefault="000229B4">
      <w:pPr>
        <w:pStyle w:val="routine"/>
        <w:rPr>
          <w:rStyle w:val="code"/>
        </w:rPr>
      </w:pPr>
      <w:r>
        <w:rPr>
          <w:rStyle w:val="m"/>
        </w:rPr>
        <w:t>% The server replicas</w:t>
      </w:r>
      <w:r>
        <w:rPr>
          <w:rStyle w:val="code"/>
        </w:rPr>
        <w:br/>
      </w:r>
      <w:r>
        <w:t>THREAD</w:t>
      </w:r>
      <w:r>
        <w:rPr>
          <w:rStyle w:val="code"/>
        </w:rPr>
        <w:t xml:space="preserve"> DoActions(r) =</w:t>
      </w:r>
      <w:r>
        <w:rPr>
          <w:rStyle w:val="code"/>
        </w:rPr>
        <w:tab/>
      </w:r>
      <w:r>
        <w:rPr>
          <w:rStyle w:val="m"/>
        </w:rPr>
        <w:t>% one for each replica</w:t>
      </w:r>
    </w:p>
    <w:p w14:paraId="57FC049C" w14:textId="77777777" w:rsidR="000229B4" w:rsidRDefault="000229B4">
      <w:pPr>
        <w:pStyle w:val="cmd1"/>
        <w:rPr>
          <w:rStyle w:val="code"/>
        </w:rPr>
      </w:pPr>
      <w:r>
        <w:t>DO</w:t>
      </w:r>
      <w:r>
        <w:rPr>
          <w:rStyle w:val="code"/>
        </w:rPr>
        <w:t xml:space="preserve"> </w:t>
      </w:r>
      <w:r w:rsidR="005B7893">
        <w:rPr>
          <w:rStyle w:val="code"/>
        </w:rPr>
        <w:t xml:space="preserve">maybePrimary(r) =&gt; </w:t>
      </w:r>
      <w:r>
        <w:rPr>
          <w:rStyle w:val="code"/>
        </w:rPr>
        <w:t>VAR c, a, data |</w:t>
      </w:r>
      <w:r>
        <w:rPr>
          <w:rStyle w:val="code"/>
        </w:rPr>
        <w:tab/>
      </w:r>
      <w:r>
        <w:rPr>
          <w:rStyle w:val="m"/>
        </w:rPr>
        <w:t xml:space="preserve">% </w:t>
      </w:r>
      <w:r w:rsidR="00747970">
        <w:rPr>
          <w:rStyle w:val="m"/>
        </w:rPr>
        <w:t>if I think I’m primary</w:t>
      </w:r>
    </w:p>
    <w:p w14:paraId="7A49A717" w14:textId="77777777" w:rsidR="000229B4" w:rsidRDefault="000229B4">
      <w:pPr>
        <w:pStyle w:val="cmd2"/>
        <w:rPr>
          <w:rStyle w:val="code"/>
        </w:rPr>
      </w:pPr>
      <w:r>
        <w:rPr>
          <w:rStyle w:val="code"/>
        </w:rPr>
        <w:t>&lt;&lt; (c,a,data):=Receive(r); working(r):=a &gt;&gt;</w:t>
      </w:r>
      <w:r w:rsidRPr="00407284">
        <w:t>;</w:t>
      </w:r>
      <w:r w:rsidRPr="00407284">
        <w:tab/>
      </w:r>
      <w:r>
        <w:rPr>
          <w:rStyle w:val="m"/>
        </w:rPr>
        <w:t xml:space="preserve">% </w:t>
      </w:r>
      <w:r w:rsidR="00747970">
        <w:rPr>
          <w:rStyle w:val="m"/>
        </w:rPr>
        <w:t>R</w:t>
      </w:r>
      <w:r>
        <w:rPr>
          <w:rStyle w:val="m"/>
        </w:rPr>
        <w:t xml:space="preserve">eceive request </w:t>
      </w:r>
    </w:p>
    <w:p w14:paraId="769C1610" w14:textId="77777777" w:rsidR="000229B4" w:rsidRDefault="000229B4">
      <w:pPr>
        <w:pStyle w:val="cmd2"/>
        <w:rPr>
          <w:rStyle w:val="code"/>
        </w:rPr>
      </w:pPr>
      <w:r>
        <w:rPr>
          <w:rStyle w:val="code"/>
        </w:rPr>
        <w:t>d</w:t>
      </w:r>
      <w:r w:rsidR="00B526EA">
        <w:rPr>
          <w:rStyle w:val="code"/>
        </w:rPr>
        <w:t>ata := DoAction(</w:t>
      </w:r>
      <w:r w:rsidR="00747970">
        <w:rPr>
          <w:rStyle w:val="code"/>
        </w:rPr>
        <w:t>r</w:t>
      </w:r>
      <w:r w:rsidR="00B526EA">
        <w:rPr>
          <w:rStyle w:val="code"/>
        </w:rPr>
        <w:t>, a); Send(r,c,</w:t>
      </w:r>
      <w:r>
        <w:rPr>
          <w:rStyle w:val="code"/>
        </w:rPr>
        <w:t>a, data)</w:t>
      </w:r>
      <w:r w:rsidR="00B526EA">
        <w:rPr>
          <w:rStyle w:val="code"/>
        </w:rPr>
        <w:t>;</w:t>
      </w:r>
      <w:r>
        <w:rPr>
          <w:rStyle w:val="code"/>
        </w:rPr>
        <w:tab/>
      </w:r>
      <w:r>
        <w:rPr>
          <w:rStyle w:val="m"/>
        </w:rPr>
        <w:t>% Do it and send response</w:t>
      </w:r>
    </w:p>
    <w:p w14:paraId="5D0755A1" w14:textId="77777777" w:rsidR="000229B4" w:rsidRDefault="000229B4">
      <w:pPr>
        <w:pStyle w:val="cmd2"/>
        <w:rPr>
          <w:rStyle w:val="code"/>
        </w:rPr>
      </w:pPr>
      <w:r>
        <w:rPr>
          <w:rStyle w:val="code"/>
        </w:rPr>
        <w:t>working(r) := nil</w:t>
      </w:r>
      <w:r>
        <w:rPr>
          <w:rStyle w:val="code"/>
        </w:rPr>
        <w:tab/>
      </w:r>
      <w:r>
        <w:rPr>
          <w:rStyle w:val="m"/>
        </w:rPr>
        <w:t>% Just for the abstraction function</w:t>
      </w:r>
    </w:p>
    <w:p w14:paraId="7D6CD807" w14:textId="77777777" w:rsidR="000229B4" w:rsidRDefault="000229B4">
      <w:pPr>
        <w:pStyle w:val="cmd1"/>
        <w:rPr>
          <w:rStyle w:val="code"/>
        </w:rPr>
      </w:pPr>
      <w:r>
        <w:rPr>
          <w:rStyle w:val="code"/>
        </w:rPr>
        <w:t>OD</w:t>
      </w:r>
    </w:p>
    <w:p w14:paraId="53A87CE0" w14:textId="77777777" w:rsidR="000229B4" w:rsidRDefault="000229B4">
      <w:pPr>
        <w:pStyle w:val="routine"/>
        <w:rPr>
          <w:rStyle w:val="code"/>
        </w:rPr>
      </w:pPr>
      <w:r>
        <w:rPr>
          <w:rStyle w:val="code"/>
        </w:rPr>
        <w:t>PROC DoAction(</w:t>
      </w:r>
      <w:r w:rsidR="00747970">
        <w:rPr>
          <w:rStyle w:val="code"/>
        </w:rPr>
        <w:t>r</w:t>
      </w:r>
      <w:r>
        <w:rPr>
          <w:rStyle w:val="code"/>
        </w:rPr>
        <w:t xml:space="preserve">, a) -&gt; Data = </w:t>
      </w:r>
    </w:p>
    <w:p w14:paraId="01CB92CB" w14:textId="77777777" w:rsidR="000229B4" w:rsidRDefault="000229B4">
      <w:pPr>
        <w:pStyle w:val="rtnvar"/>
        <w:rPr>
          <w:rStyle w:val="code"/>
        </w:rPr>
      </w:pPr>
      <w:r>
        <w:t>DO</w:t>
      </w:r>
      <w:r>
        <w:tab/>
        <w:t xml:space="preserve"> VAR j |</w:t>
      </w:r>
      <w:r>
        <w:tab/>
      </w:r>
      <w:r>
        <w:rPr>
          <w:rStyle w:val="m"/>
        </w:rPr>
        <w:t xml:space="preserve">% Keep trying until </w:t>
      </w:r>
      <w:r>
        <w:rPr>
          <w:rStyle w:val="code"/>
        </w:rPr>
        <w:t>id</w:t>
      </w:r>
      <w:r>
        <w:rPr>
          <w:rStyle w:val="m"/>
        </w:rPr>
        <w:t xml:space="preserve"> is done.</w:t>
      </w:r>
    </w:p>
    <w:p w14:paraId="79CB1B0F" w14:textId="77777777" w:rsidR="000229B4" w:rsidRDefault="000229B4">
      <w:pPr>
        <w:pStyle w:val="cmd1"/>
        <w:rPr>
          <w:rStyle w:val="code"/>
        </w:rPr>
      </w:pPr>
      <w:r>
        <w:rPr>
          <w:rStyle w:val="code"/>
        </w:rPr>
        <w:t>j := LastJ();</w:t>
      </w:r>
      <w:r>
        <w:rPr>
          <w:rStyle w:val="code"/>
        </w:rPr>
        <w:tab/>
      </w:r>
      <w:r>
        <w:rPr>
          <w:rStyle w:val="m"/>
        </w:rPr>
        <w:t xml:space="preserve">% Find last completed </w:t>
      </w:r>
      <w:r>
        <w:rPr>
          <w:rStyle w:val="code"/>
        </w:rPr>
        <w:t>j</w:t>
      </w:r>
    </w:p>
    <w:p w14:paraId="7FD9F9D2" w14:textId="77777777" w:rsidR="000229B4" w:rsidRDefault="000229B4">
      <w:pPr>
        <w:pStyle w:val="cmd1"/>
        <w:rPr>
          <w:rStyle w:val="code"/>
        </w:rPr>
      </w:pPr>
      <w:r>
        <w:rPr>
          <w:rStyle w:val="code"/>
        </w:rPr>
        <w:t>I</w:t>
      </w:r>
      <w:r w:rsidR="00747970">
        <w:rPr>
          <w:rStyle w:val="code"/>
        </w:rPr>
        <w:t>F a IN Outcome.rng =&gt; RET fail</w:t>
      </w:r>
      <w:r>
        <w:rPr>
          <w:rStyle w:val="code"/>
        </w:rPr>
        <w:tab/>
      </w:r>
      <w:r>
        <w:rPr>
          <w:rStyle w:val="m"/>
        </w:rPr>
        <w:t xml:space="preserve">% Has </w:t>
      </w:r>
      <w:r>
        <w:rPr>
          <w:rStyle w:val="code"/>
        </w:rPr>
        <w:t>a</w:t>
      </w:r>
      <w:r>
        <w:rPr>
          <w:rStyle w:val="m"/>
        </w:rPr>
        <w:t xml:space="preserve"> been done already? If so, failed.</w:t>
      </w:r>
    </w:p>
    <w:p w14:paraId="6851E94B" w14:textId="77777777" w:rsidR="000229B4" w:rsidRDefault="000229B4">
      <w:pPr>
        <w:pStyle w:val="cmd1"/>
        <w:rPr>
          <w:rStyle w:val="code"/>
        </w:rPr>
      </w:pPr>
      <w:r>
        <w:rPr>
          <w:rStyle w:val="code"/>
        </w:rPr>
        <w:t>[*]</w:t>
      </w:r>
      <w:r>
        <w:rPr>
          <w:rStyle w:val="code"/>
        </w:rPr>
        <w:tab/>
        <w:t>j + := 1; actions(j).allow(a);</w:t>
      </w:r>
      <w:r>
        <w:rPr>
          <w:rStyle w:val="code"/>
        </w:rPr>
        <w:tab/>
      </w:r>
      <w:r>
        <w:rPr>
          <w:rStyle w:val="m"/>
        </w:rPr>
        <w:t xml:space="preserve">% No. Try for consensus on </w:t>
      </w:r>
      <w:r>
        <w:rPr>
          <w:rStyle w:val="code"/>
        </w:rPr>
        <w:t>a</w:t>
      </w:r>
      <w:r w:rsidR="0077597D">
        <w:rPr>
          <w:rStyle w:val="m"/>
        </w:rPr>
        <w:t>=</w:t>
      </w:r>
      <w:r>
        <w:rPr>
          <w:rStyle w:val="m"/>
        </w:rPr>
        <w:t xml:space="preserve">action </w:t>
      </w:r>
      <w:r>
        <w:rPr>
          <w:rStyle w:val="code"/>
        </w:rPr>
        <w:t>j</w:t>
      </w:r>
    </w:p>
    <w:p w14:paraId="296FD3C4" w14:textId="77777777" w:rsidR="000229B4" w:rsidRDefault="000229B4">
      <w:pPr>
        <w:pStyle w:val="cmd2"/>
        <w:rPr>
          <w:rStyle w:val="code"/>
        </w:rPr>
      </w:pPr>
      <w:r>
        <w:rPr>
          <w:rStyle w:val="code"/>
        </w:rPr>
        <w:t xml:space="preserve">Outcome(j) # nil =&gt; </w:t>
      </w:r>
      <w:r>
        <w:rPr>
          <w:rStyle w:val="code"/>
        </w:rPr>
        <w:tab/>
      </w:r>
      <w:r>
        <w:rPr>
          <w:rStyle w:val="m"/>
        </w:rPr>
        <w:t>% Wait for consensus</w:t>
      </w:r>
    </w:p>
    <w:p w14:paraId="421BC0CC" w14:textId="77777777" w:rsidR="000229B4" w:rsidRDefault="000229B4">
      <w:pPr>
        <w:pStyle w:val="cmd3"/>
        <w:rPr>
          <w:rStyle w:val="m"/>
        </w:rPr>
      </w:pPr>
      <w:r>
        <w:rPr>
          <w:rStyle w:val="code"/>
        </w:rPr>
        <w:t>IF</w:t>
      </w:r>
      <w:r>
        <w:rPr>
          <w:rStyle w:val="code"/>
        </w:rPr>
        <w:tab/>
        <w:t>Outcome(j) = a =&gt; RET Value(j)</w:t>
      </w:r>
      <w:r>
        <w:rPr>
          <w:rStyle w:val="code"/>
        </w:rPr>
        <w:tab/>
      </w:r>
      <w:r>
        <w:rPr>
          <w:rStyle w:val="m"/>
        </w:rPr>
        <w:t xml:space="preserve">% If we got </w:t>
      </w:r>
      <w:r>
        <w:rPr>
          <w:rStyle w:val="code"/>
        </w:rPr>
        <w:t>j</w:t>
      </w:r>
      <w:r>
        <w:rPr>
          <w:rStyle w:val="m"/>
        </w:rPr>
        <w:t>, Return its result.</w:t>
      </w:r>
    </w:p>
    <w:p w14:paraId="3DC02D99" w14:textId="77777777" w:rsidR="00747970" w:rsidRDefault="000229B4">
      <w:pPr>
        <w:pStyle w:val="cmd3"/>
      </w:pPr>
      <w:r>
        <w:rPr>
          <w:rStyle w:val="code"/>
        </w:rPr>
        <w:t>[*]</w:t>
      </w:r>
      <w:r>
        <w:rPr>
          <w:rStyle w:val="code"/>
        </w:rPr>
        <w:tab/>
      </w:r>
      <w:r w:rsidR="00747970">
        <w:rPr>
          <w:rStyle w:val="code"/>
        </w:rPr>
        <w:t>maybePrimary(r) := false; RET fail</w:t>
      </w:r>
      <w:r>
        <w:rPr>
          <w:rStyle w:val="code"/>
        </w:rPr>
        <w:tab/>
      </w:r>
      <w:r>
        <w:rPr>
          <w:rStyle w:val="m"/>
        </w:rPr>
        <w:t xml:space="preserve">% Another action got </w:t>
      </w:r>
      <w:r>
        <w:rPr>
          <w:rStyle w:val="code"/>
        </w:rPr>
        <w:t>j</w:t>
      </w:r>
      <w:r>
        <w:rPr>
          <w:rStyle w:val="m"/>
        </w:rPr>
        <w:t xml:space="preserve">. </w:t>
      </w:r>
      <w:r w:rsidR="00747970">
        <w:rPr>
          <w:rStyle w:val="m"/>
        </w:rPr>
        <w:t>I’m not primary</w:t>
      </w:r>
    </w:p>
    <w:p w14:paraId="10A2181B" w14:textId="77777777" w:rsidR="000229B4" w:rsidRDefault="00747970">
      <w:pPr>
        <w:pStyle w:val="cmd3"/>
        <w:rPr>
          <w:rStyle w:val="code"/>
        </w:rPr>
      </w:pPr>
      <w:r>
        <w:t>FI</w:t>
      </w:r>
      <w:r w:rsidR="000229B4">
        <w:rPr>
          <w:rStyle w:val="code"/>
        </w:rPr>
        <w:tab/>
      </w:r>
    </w:p>
    <w:p w14:paraId="35838F43" w14:textId="77777777" w:rsidR="000229B4" w:rsidRDefault="000229B4">
      <w:pPr>
        <w:pStyle w:val="cmd1"/>
        <w:rPr>
          <w:rStyle w:val="code"/>
        </w:rPr>
      </w:pPr>
      <w:r>
        <w:rPr>
          <w:rStyle w:val="code"/>
        </w:rPr>
        <w:t>FI</w:t>
      </w:r>
    </w:p>
    <w:p w14:paraId="131BD3CF" w14:textId="77777777" w:rsidR="000229B4" w:rsidRDefault="000229B4">
      <w:pPr>
        <w:pStyle w:val="rtnvar"/>
        <w:rPr>
          <w:rStyle w:val="code"/>
        </w:rPr>
      </w:pPr>
      <w:r>
        <w:rPr>
          <w:rStyle w:val="code"/>
        </w:rPr>
        <w:t>OD</w:t>
      </w:r>
      <w:r>
        <w:rPr>
          <w:rStyle w:val="code"/>
        </w:rPr>
        <w:tab/>
      </w:r>
    </w:p>
    <w:p w14:paraId="2D997734" w14:textId="77777777" w:rsidR="00616DC4" w:rsidRDefault="00616DC4" w:rsidP="00616DC4">
      <w:pPr>
        <w:pStyle w:val="routine"/>
        <w:rPr>
          <w:rStyle w:val="code"/>
        </w:rPr>
      </w:pPr>
      <w:r>
        <w:rPr>
          <w:rStyle w:val="code"/>
        </w:rPr>
        <w:t xml:space="preserve">THREAD BecomePrimary(r) </w:t>
      </w:r>
      <w:r w:rsidR="00747970">
        <w:rPr>
          <w:rStyle w:val="code"/>
        </w:rPr>
        <w:t>=</w:t>
      </w:r>
      <w:r w:rsidR="00747970">
        <w:rPr>
          <w:rStyle w:val="code"/>
        </w:rPr>
        <w:tab/>
      </w:r>
      <w:r w:rsidR="00747970">
        <w:rPr>
          <w:rStyle w:val="m"/>
        </w:rPr>
        <w:t>% one for each replica</w:t>
      </w:r>
    </w:p>
    <w:p w14:paraId="737ED8E9" w14:textId="77777777" w:rsidR="00616DC4" w:rsidRPr="00747970" w:rsidRDefault="00616DC4" w:rsidP="00616DC4">
      <w:pPr>
        <w:pStyle w:val="cmd1"/>
        <w:rPr>
          <w:rStyle w:val="m"/>
        </w:rPr>
      </w:pPr>
      <w:r>
        <w:rPr>
          <w:rStyle w:val="code"/>
        </w:rPr>
        <w:t xml:space="preserve">DO </w:t>
      </w:r>
      <w:r w:rsidR="00823376">
        <w:rPr>
          <w:rStyle w:val="code"/>
        </w:rPr>
        <w:t>IShouldBePrimary(r) =&gt; maybePrimary(r) := true</w:t>
      </w:r>
      <w:r w:rsidR="00747970">
        <w:rPr>
          <w:rStyle w:val="code"/>
        </w:rPr>
        <w:tab/>
      </w:r>
      <w:r w:rsidR="00747970">
        <w:rPr>
          <w:rStyle w:val="m"/>
        </w:rPr>
        <w:t xml:space="preserve">% </w:t>
      </w:r>
      <w:r w:rsidR="00747970" w:rsidRPr="00747970">
        <w:t>IShouldBePrimary</w:t>
      </w:r>
      <w:r w:rsidR="00747970">
        <w:rPr>
          <w:rStyle w:val="m"/>
        </w:rPr>
        <w:t xml:space="preserve"> is up for grabs</w:t>
      </w:r>
    </w:p>
    <w:p w14:paraId="6454465F" w14:textId="77777777" w:rsidR="00823376" w:rsidRDefault="00823376" w:rsidP="00616DC4">
      <w:pPr>
        <w:pStyle w:val="cmd1"/>
        <w:rPr>
          <w:rStyle w:val="code"/>
        </w:rPr>
      </w:pPr>
      <w:r>
        <w:rPr>
          <w:rStyle w:val="code"/>
        </w:rPr>
        <w:t>[] SKIP OD</w:t>
      </w:r>
    </w:p>
    <w:p w14:paraId="101CA1BA" w14:textId="77777777" w:rsidR="000229B4" w:rsidRDefault="000229B4">
      <w:pPr>
        <w:pStyle w:val="rtnvar"/>
      </w:pPr>
    </w:p>
    <w:p w14:paraId="35750FAC" w14:textId="77777777" w:rsidR="000229B4" w:rsidRDefault="000229B4">
      <w:pPr>
        <w:pStyle w:val="routine"/>
        <w:rPr>
          <w:rStyle w:val="m"/>
        </w:rPr>
      </w:pPr>
      <w:r>
        <w:rPr>
          <w:rStyle w:val="m"/>
        </w:rPr>
        <w:t>% These routines compute useful functions of the action history.</w:t>
      </w:r>
    </w:p>
    <w:p w14:paraId="66E70EAD" w14:textId="77777777" w:rsidR="000229B4" w:rsidRDefault="000229B4">
      <w:pPr>
        <w:pStyle w:val="routine"/>
        <w:rPr>
          <w:rStyle w:val="code"/>
        </w:rPr>
      </w:pPr>
      <w:r>
        <w:rPr>
          <w:rStyle w:val="code"/>
        </w:rPr>
        <w:t>FUNC Value(j) -&gt; V = RET AllActions(j)(S.s0()).v</w:t>
      </w:r>
      <w:r>
        <w:rPr>
          <w:rStyle w:val="code"/>
        </w:rPr>
        <w:br/>
      </w:r>
      <w:r>
        <w:rPr>
          <w:rStyle w:val="m"/>
        </w:rPr>
        <w:t xml:space="preserve">% Compute value returned by </w:t>
      </w:r>
      <w:r>
        <w:rPr>
          <w:rStyle w:val="code"/>
        </w:rPr>
        <w:t>j</w:t>
      </w:r>
      <w:r>
        <w:rPr>
          <w:rStyle w:val="m"/>
        </w:rPr>
        <w:t xml:space="preserve">’th action; needs all outcomes &lt;= </w:t>
      </w:r>
      <w:r>
        <w:rPr>
          <w:rStyle w:val="code"/>
        </w:rPr>
        <w:t>j</w:t>
      </w:r>
    </w:p>
    <w:p w14:paraId="492AF0D8" w14:textId="77777777" w:rsidR="000229B4" w:rsidRDefault="00543269">
      <w:pPr>
        <w:pStyle w:val="routine"/>
        <w:rPr>
          <w:rStyle w:val="m"/>
        </w:rPr>
      </w:pPr>
      <w:r>
        <w:rPr>
          <w:rStyle w:val="code"/>
        </w:rPr>
        <w:t>FUNC AllActions(j) -&gt; A = RET Compose((1 .. j) * Outcome)</w:t>
      </w:r>
      <w:r>
        <w:rPr>
          <w:rStyle w:val="code"/>
        </w:rPr>
        <w:br/>
      </w:r>
      <w:r w:rsidR="000229B4">
        <w:rPr>
          <w:rStyle w:val="m"/>
        </w:rPr>
        <w:t xml:space="preserve">% The composition of all the actions through </w:t>
      </w:r>
      <w:r w:rsidR="000229B4">
        <w:rPr>
          <w:rStyle w:val="code"/>
        </w:rPr>
        <w:t>j</w:t>
      </w:r>
      <w:r w:rsidR="000229B4">
        <w:rPr>
          <w:rStyle w:val="m"/>
        </w:rPr>
        <w:t xml:space="preserve">. Type error if any of them is </w:t>
      </w:r>
      <w:r w:rsidR="000229B4">
        <w:rPr>
          <w:rStyle w:val="code"/>
        </w:rPr>
        <w:t>nil</w:t>
      </w:r>
      <w:r w:rsidR="000229B4">
        <w:rPr>
          <w:rStyle w:val="m"/>
        </w:rPr>
        <w:t>.</w:t>
      </w:r>
    </w:p>
    <w:p w14:paraId="0F665AD3" w14:textId="77777777" w:rsidR="000229B4" w:rsidRPr="008662D8" w:rsidRDefault="000229B4">
      <w:pPr>
        <w:pStyle w:val="routine"/>
        <w:rPr>
          <w:rStyle w:val="m"/>
        </w:rPr>
      </w:pPr>
      <w:r>
        <w:rPr>
          <w:rStyle w:val="code"/>
        </w:rPr>
        <w:t xml:space="preserve">FUNC Compose(aq: SEQ A) -&gt; A = </w:t>
      </w:r>
      <w:r w:rsidR="008662D8">
        <w:rPr>
          <w:rStyle w:val="code"/>
        </w:rPr>
        <w:tab/>
      </w:r>
      <w:r w:rsidR="008662D8">
        <w:rPr>
          <w:rStyle w:val="m"/>
        </w:rPr>
        <w:t xml:space="preserve">% discard intermediate </w:t>
      </w:r>
      <w:r w:rsidR="008662D8" w:rsidRPr="008662D8">
        <w:t>V</w:t>
      </w:r>
      <w:r w:rsidR="008662D8">
        <w:rPr>
          <w:rStyle w:val="m"/>
        </w:rPr>
        <w:t>s</w:t>
      </w:r>
    </w:p>
    <w:p w14:paraId="64B707A6" w14:textId="77777777" w:rsidR="000229B4" w:rsidRDefault="000229B4">
      <w:pPr>
        <w:pStyle w:val="cmd1"/>
        <w:rPr>
          <w:rStyle w:val="code"/>
        </w:rPr>
      </w:pPr>
      <w:r>
        <w:rPr>
          <w:rStyle w:val="code"/>
        </w:rPr>
        <w:t xml:space="preserve">RET aq.head * (* : {a :IN aq.tail </w:t>
      </w:r>
      <w:r w:rsidR="002A2C5E">
        <w:rPr>
          <w:rStyle w:val="code"/>
        </w:rPr>
        <w:t>||</w:t>
      </w:r>
      <w:r>
        <w:rPr>
          <w:rStyle w:val="code"/>
        </w:rPr>
        <w:t xml:space="preserve"> (\ vs | a(vs.s))})</w:t>
      </w:r>
    </w:p>
    <w:p w14:paraId="5CAD5195" w14:textId="77777777" w:rsidR="000229B4" w:rsidRDefault="00251C78">
      <w:pPr>
        <w:pStyle w:val="routine"/>
        <w:rPr>
          <w:rStyle w:val="code"/>
        </w:rPr>
      </w:pPr>
      <w:r>
        <w:rPr>
          <w:rStyle w:val="code"/>
        </w:rPr>
        <w:t>FUNC LastJ() -&gt; J = RET {j | Outcome(j</w:t>
      </w:r>
      <w:r w:rsidR="000229B4">
        <w:rPr>
          <w:rStyle w:val="code"/>
        </w:rPr>
        <w:t>) # nil}.max [*] RET 0</w:t>
      </w:r>
      <w:r w:rsidR="000229B4">
        <w:rPr>
          <w:rStyle w:val="code"/>
        </w:rPr>
        <w:br/>
      </w:r>
      <w:r w:rsidR="000229B4">
        <w:rPr>
          <w:rStyle w:val="m"/>
        </w:rPr>
        <w:t xml:space="preserve">% Last </w:t>
      </w:r>
      <w:r w:rsidR="000229B4">
        <w:rPr>
          <w:rStyle w:val="code"/>
        </w:rPr>
        <w:t>j</w:t>
      </w:r>
      <w:r w:rsidR="000229B4">
        <w:rPr>
          <w:rStyle w:val="m"/>
        </w:rPr>
        <w:t xml:space="preserve"> for which consensus has been reached.</w:t>
      </w:r>
    </w:p>
    <w:p w14:paraId="001F98A6" w14:textId="77777777" w:rsidR="000229B4" w:rsidRDefault="000229B4">
      <w:pPr>
        <w:pStyle w:val="routine"/>
        <w:rPr>
          <w:rStyle w:val="code"/>
        </w:rPr>
      </w:pPr>
      <w:r>
        <w:rPr>
          <w:rStyle w:val="code"/>
        </w:rPr>
        <w:t>FUNC Outcome(j) -&gt; (A + Null) = RET actions(j).outcome()</w:t>
      </w:r>
    </w:p>
    <w:p w14:paraId="572FD1C6" w14:textId="77777777" w:rsidR="000229B4" w:rsidRDefault="000229B4">
      <w:pPr>
        <w:pStyle w:val="routine"/>
        <w:rPr>
          <w:rStyle w:val="m"/>
        </w:rPr>
      </w:pPr>
      <w:r>
        <w:t xml:space="preserve">PROC InitActions() -&gt; (J -&gt; ReplCons) = </w:t>
      </w:r>
      <w:r>
        <w:tab/>
      </w:r>
      <w:r>
        <w:rPr>
          <w:rStyle w:val="m"/>
        </w:rPr>
        <w:t xml:space="preserve">% Make a </w:t>
      </w:r>
      <w:r>
        <w:rPr>
          <w:rStyle w:val="code"/>
        </w:rPr>
        <w:t>ReplCons</w:t>
      </w:r>
      <w:r>
        <w:rPr>
          <w:rStyle w:val="m"/>
        </w:rPr>
        <w:t xml:space="preserve"> for each </w:t>
      </w:r>
      <w:r>
        <w:rPr>
          <w:rStyle w:val="code"/>
        </w:rPr>
        <w:t>j</w:t>
      </w:r>
    </w:p>
    <w:p w14:paraId="608F7EFB" w14:textId="77777777" w:rsidR="000229B4" w:rsidRDefault="000229B4">
      <w:pPr>
        <w:pStyle w:val="cmd1"/>
      </w:pPr>
      <w:r>
        <w:t>VAR acts: J -&gt; ReplCons := {}, rc: ReplCons |</w:t>
      </w:r>
    </w:p>
    <w:p w14:paraId="7C075A8B" w14:textId="77777777" w:rsidR="000229B4" w:rsidRDefault="000229B4">
      <w:pPr>
        <w:pStyle w:val="cmd2"/>
      </w:pPr>
      <w:r>
        <w:t>DO VAR j | ~ acts!j =&gt; acts(j) := rc.new OD; RET acts</w:t>
      </w:r>
    </w:p>
    <w:p w14:paraId="41296DE6" w14:textId="77777777" w:rsidR="000229B4" w:rsidRDefault="000229B4">
      <w:pPr>
        <w:pStyle w:val="routine"/>
        <w:rPr>
          <w:rStyle w:val="m"/>
        </w:rPr>
      </w:pPr>
      <w:r>
        <w:rPr>
          <w:rStyle w:val="m"/>
        </w:rPr>
        <w:t>% Here is the standard unreliable channel.</w:t>
      </w:r>
    </w:p>
    <w:p w14:paraId="6D69DD81" w14:textId="77777777" w:rsidR="000229B4" w:rsidRDefault="000229B4">
      <w:pPr>
        <w:pStyle w:val="routine"/>
        <w:spacing w:before="0"/>
        <w:rPr>
          <w:rStyle w:val="code"/>
        </w:rPr>
      </w:pPr>
      <w:r>
        <w:rPr>
          <w:rStyle w:val="code"/>
        </w:rPr>
        <w:t>APROC Send(p1, p2, id, data) = &lt;&lt; msgs := msgs \/ {M{p1, p2, id, data}} &gt;&gt;</w:t>
      </w:r>
    </w:p>
    <w:p w14:paraId="11638C9C" w14:textId="77777777" w:rsidR="000229B4" w:rsidRDefault="000229B4">
      <w:pPr>
        <w:pStyle w:val="routine"/>
        <w:spacing w:before="0"/>
        <w:rPr>
          <w:rStyle w:val="m"/>
        </w:rPr>
      </w:pPr>
      <w:r>
        <w:t>APROC</w:t>
      </w:r>
      <w:r>
        <w:rPr>
          <w:rStyle w:val="code"/>
        </w:rPr>
        <w:t xml:space="preserve"> Receive(p) -&gt; (P, ID, Data) = &lt;&lt; VAR m :IN msgs |</w:t>
      </w:r>
      <w:r>
        <w:rPr>
          <w:rStyle w:val="code"/>
        </w:rPr>
        <w:tab/>
      </w:r>
      <w:r>
        <w:rPr>
          <w:rStyle w:val="m"/>
        </w:rPr>
        <w:t xml:space="preserve">% Receive msg for </w:t>
      </w:r>
      <w:r>
        <w:rPr>
          <w:rStyle w:val="code"/>
        </w:rPr>
        <w:t>p</w:t>
      </w:r>
    </w:p>
    <w:p w14:paraId="33160222" w14:textId="77777777" w:rsidR="000229B4" w:rsidRDefault="000229B4">
      <w:pPr>
        <w:pStyle w:val="cmd1"/>
        <w:rPr>
          <w:rStyle w:val="code"/>
        </w:rPr>
      </w:pPr>
      <w:r>
        <w:rPr>
          <w:rStyle w:val="code"/>
        </w:rPr>
        <w:t>m.rp = p =&gt; msgs - := {m}; RET (m.sp, m.id, m.data) &gt;&gt;</w:t>
      </w:r>
    </w:p>
    <w:p w14:paraId="6E5C9470" w14:textId="77777777" w:rsidR="000229B4" w:rsidRDefault="000229B4">
      <w:pPr>
        <w:pStyle w:val="routine"/>
        <w:spacing w:before="0"/>
        <w:rPr>
          <w:rStyle w:val="code"/>
        </w:rPr>
      </w:pPr>
      <w:r>
        <w:rPr>
          <w:rStyle w:val="code"/>
        </w:rPr>
        <w:t xml:space="preserve">THREAD LoseOrDup() = </w:t>
      </w:r>
    </w:p>
    <w:p w14:paraId="70B76E77" w14:textId="77777777" w:rsidR="000229B4" w:rsidRDefault="000229B4">
      <w:pPr>
        <w:pStyle w:val="cmd1"/>
        <w:rPr>
          <w:rStyle w:val="code"/>
        </w:rPr>
      </w:pPr>
      <w:r>
        <w:rPr>
          <w:rStyle w:val="code"/>
        </w:rPr>
        <w:t>DO &lt;&lt; VAR m :IN msgs | BE</w:t>
      </w:r>
      <w:r w:rsidR="0077597D">
        <w:rPr>
          <w:rStyle w:val="code"/>
        </w:rPr>
        <w:t>GIN msgs - :={m} [] msgs \/ :=</w:t>
      </w:r>
      <w:r>
        <w:rPr>
          <w:rStyle w:val="code"/>
        </w:rPr>
        <w:t>{m} END &gt;&gt; [] SKIP OD</w:t>
      </w:r>
    </w:p>
    <w:p w14:paraId="4815CD15" w14:textId="77777777" w:rsidR="000229B4" w:rsidRDefault="000229B4">
      <w:pPr>
        <w:pStyle w:val="modend"/>
        <w:rPr>
          <w:rStyle w:val="code"/>
        </w:rPr>
      </w:pPr>
      <w:r>
        <w:rPr>
          <w:rStyle w:val="code"/>
        </w:rPr>
        <w:t>END PrimaryCopy</w:t>
      </w:r>
    </w:p>
    <w:p w14:paraId="0769703B" w14:textId="77777777" w:rsidR="000229B4" w:rsidRDefault="000229B4">
      <w:r>
        <w:t>There is no explicit code for crashes. A crash simply resets the control state. For the client, this has the same practical effect as getting a failed response: you don’t know whether the action happened or not. For the replica, either it got consensus or it didn’t. If it did, the action has ha</w:t>
      </w:r>
      <w:r>
        <w:t>p</w:t>
      </w:r>
      <w:r>
        <w:t>pened; if not, it hasn’t. Either way, client will keep trying if the replica hasn’t already sent a r</w:t>
      </w:r>
      <w:r>
        <w:t>e</w:t>
      </w:r>
      <w:r>
        <w:t>sponse that isn’t lost in the channel. The client may see a failed response or it may get the result value.</w:t>
      </w:r>
    </w:p>
    <w:p w14:paraId="7303337D" w14:textId="77777777" w:rsidR="000229B4" w:rsidRDefault="000229B4">
      <w:r>
        <w:t xml:space="preserve">Instead of failing if the action has already been done, we could try to return the proper result. It’s unreasonably expensive to guarantee to </w:t>
      </w:r>
      <w:r w:rsidR="00826404">
        <w:t xml:space="preserve">always </w:t>
      </w:r>
      <w:r>
        <w:t xml:space="preserve">do this, but it’s quite practical to do it for recent requests. This changes one line of </w:t>
      </w:r>
      <w:r>
        <w:rPr>
          <w:rStyle w:val="code"/>
        </w:rPr>
        <w:t>DoAction</w:t>
      </w:r>
      <w:r>
        <w:t>:</w:t>
      </w:r>
    </w:p>
    <w:p w14:paraId="5CDB3B1E" w14:textId="77777777" w:rsidR="005B7893" w:rsidRDefault="000229B4">
      <w:pPr>
        <w:pStyle w:val="cmd1"/>
        <w:rPr>
          <w:rStyle w:val="code"/>
        </w:rPr>
      </w:pPr>
      <w:r>
        <w:br/>
      </w:r>
      <w:r>
        <w:rPr>
          <w:rStyle w:val="code"/>
        </w:rPr>
        <w:t>IF a IN Outcome.rng =&gt;</w:t>
      </w:r>
    </w:p>
    <w:p w14:paraId="6177DFB6" w14:textId="77777777" w:rsidR="000229B4" w:rsidRDefault="005B7893" w:rsidP="005B7893">
      <w:pPr>
        <w:pStyle w:val="cmd2"/>
        <w:rPr>
          <w:rStyle w:val="code"/>
        </w:rPr>
      </w:pPr>
      <w:r>
        <w:rPr>
          <w:rStyle w:val="k"/>
        </w:rPr>
        <w:t>BEGIN</w:t>
      </w:r>
      <w:r>
        <w:rPr>
          <w:rStyle w:val="code"/>
        </w:rPr>
        <w:t xml:space="preserve"> R</w:t>
      </w:r>
      <w:r w:rsidR="00747970">
        <w:rPr>
          <w:rStyle w:val="code"/>
        </w:rPr>
        <w:t>ET fail</w:t>
      </w:r>
      <w:r>
        <w:rPr>
          <w:rStyle w:val="code"/>
        </w:rPr>
        <w:t xml:space="preserve"> </w:t>
      </w:r>
      <w:r>
        <w:rPr>
          <w:rStyle w:val="k"/>
        </w:rPr>
        <w:t xml:space="preserve">[] </w:t>
      </w:r>
      <w:r w:rsidRPr="005B7893">
        <w:rPr>
          <w:rStyle w:val="code"/>
          <w:bdr w:val="single" w:sz="4" w:space="0" w:color="auto"/>
        </w:rPr>
        <w:t>VAR j | Outcome(j) = a =&gt; RET Value(j) END</w:t>
      </w:r>
      <w:r w:rsidR="000229B4">
        <w:rPr>
          <w:rStyle w:val="code"/>
        </w:rPr>
        <w:t xml:space="preserve"> </w:t>
      </w:r>
    </w:p>
    <w:p w14:paraId="4ECE45F2" w14:textId="77777777" w:rsidR="000229B4" w:rsidRDefault="000229B4">
      <w:r>
        <w:t>This code is completely non-deterministic about retransmissions. As usual, it’s necessary to be prudent in practice, especially since talking to too many replicas may cause needless failed r</w:t>
      </w:r>
      <w:r>
        <w:t>e</w:t>
      </w:r>
      <w:r>
        <w:t>sponses. We have omitted any details about how the client finds the current primary; in practice, if the client talks to a replica that isn’t the primary, that replica can redirect the client to the cu</w:t>
      </w:r>
      <w:r>
        <w:t>r</w:t>
      </w:r>
      <w:r>
        <w:t>rent primary. Of course, this redirection might happen several times if the system is unstable.</w:t>
      </w:r>
    </w:p>
    <w:p w14:paraId="5A5E4647" w14:textId="77777777" w:rsidR="000229B4" w:rsidRDefault="000229B4">
      <w:r>
        <w:t>In this code replicas keep actions forever, both so that they can reconstruct the state and so that they can detect duplicate requests. When replicas keep the current state they don’t need all the actions for that, but they still need them to detect duplicates. The reliable messages of handout 26 can’t help with this, because they work only when a sender is talking to a single receiver, and here there are many receivers, one for each replica. . Real systems usually don’t keep actions forever. Instead, they time them out, and often they tie each action to the current choice of pr</w:t>
      </w:r>
      <w:r>
        <w:t>i</w:t>
      </w:r>
      <w:r>
        <w:t>mary, so that the action gets a failed response if the primary changes during its execution. To r</w:t>
      </w:r>
      <w:r>
        <w:t>e</w:t>
      </w:r>
      <w:r>
        <w:t>construct the state of a very old replica, they copy the entire state from some other replica and then apply the most recent actions to bring it fully up to date.</w:t>
      </w:r>
    </w:p>
    <w:p w14:paraId="6DBB0B2D" w14:textId="77777777" w:rsidR="000229B4" w:rsidRDefault="00E13C50">
      <w:r>
        <w:t xml:space="preserve">The </w:t>
      </w:r>
      <w:r w:rsidR="000229B4">
        <w:t>code</w:t>
      </w:r>
      <w:r>
        <w:t xml:space="preserve"> above</w:t>
      </w:r>
      <w:r w:rsidR="000229B4">
        <w:t xml:space="preserve"> doesn’t keep track of either the current state or the current action, but reco</w:t>
      </w:r>
      <w:r w:rsidR="000229B4">
        <w:t>n</w:t>
      </w:r>
      <w:r w:rsidR="000229B4">
        <w:t xml:space="preserve">structs them explicitly from the sequence of actions, using </w:t>
      </w:r>
      <w:r w:rsidR="000229B4">
        <w:rPr>
          <w:rStyle w:val="code"/>
        </w:rPr>
        <w:t>LastJ</w:t>
      </w:r>
      <w:r w:rsidR="000229B4">
        <w:t xml:space="preserve"> and </w:t>
      </w:r>
      <w:r w:rsidR="000229B4">
        <w:rPr>
          <w:rStyle w:val="code"/>
        </w:rPr>
        <w:t>AllActions</w:t>
      </w:r>
      <w:r w:rsidR="000229B4">
        <w:t>. In a real sy</w:t>
      </w:r>
      <w:r w:rsidR="000229B4">
        <w:t>s</w:t>
      </w:r>
      <w:r w:rsidR="000229B4">
        <w:t xml:space="preserve">tem, the primary maintains both its idea of the last action index </w:t>
      </w:r>
      <w:r w:rsidR="000229B4">
        <w:rPr>
          <w:rStyle w:val="code"/>
        </w:rPr>
        <w:t>j</w:t>
      </w:r>
      <w:r w:rsidR="000229B4">
        <w:t xml:space="preserve"> and a corresponding state </w:t>
      </w:r>
      <w:r w:rsidR="000229B4">
        <w:rPr>
          <w:rStyle w:val="code"/>
        </w:rPr>
        <w:t>s</w:t>
      </w:r>
      <w:r w:rsidR="000229B4">
        <w:t xml:space="preserve">. These satisfy the obvious invariant. In addition, the primary’s </w:t>
      </w:r>
      <w:r w:rsidR="000229B4">
        <w:rPr>
          <w:rStyle w:val="code"/>
        </w:rPr>
        <w:t>j</w:t>
      </w:r>
      <w:r w:rsidR="000229B4">
        <w:t xml:space="preserve"> is the latest one, except while the primary is getting consensus, which it can’t do atomically:</w:t>
      </w:r>
    </w:p>
    <w:p w14:paraId="3BA8A114" w14:textId="1D33A963" w:rsidR="00E13C50" w:rsidRDefault="006E6F29" w:rsidP="00E13C50">
      <w:pPr>
        <w:pStyle w:val="declhead"/>
        <w:rPr>
          <w:rStyle w:val="code"/>
        </w:rPr>
      </w:pPr>
      <w:r>
        <mc:AlternateContent>
          <mc:Choice Requires="wps">
            <w:drawing>
              <wp:anchor distT="0" distB="0" distL="114300" distR="114300" simplePos="0" relativeHeight="251662336" behindDoc="1" locked="0" layoutInCell="1" allowOverlap="1" wp14:anchorId="29215CA3" wp14:editId="30147E07">
                <wp:simplePos x="0" y="0"/>
                <wp:positionH relativeFrom="column">
                  <wp:posOffset>-30480</wp:posOffset>
                </wp:positionH>
                <wp:positionV relativeFrom="paragraph">
                  <wp:posOffset>104775</wp:posOffset>
                </wp:positionV>
                <wp:extent cx="3333750" cy="304800"/>
                <wp:effectExtent l="0" t="0" r="0" b="0"/>
                <wp:wrapNone/>
                <wp:docPr id="5"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2CD0A" id="Rectangle 667" o:spid="_x0000_s1026" style="position:absolute;margin-left:-2.4pt;margin-top:8.25pt;width:262.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"/>
            </w:pict>
          </mc:Fallback>
        </mc:AlternateContent>
      </w:r>
      <w:r w:rsidR="00E13C50">
        <w:rPr>
          <w:rStyle w:val="code"/>
        </w:rPr>
        <w:t>VAR</w:t>
      </w:r>
      <w:r w:rsidR="00E13C50">
        <w:rPr>
          <w:rStyle w:val="code"/>
        </w:rPr>
        <w:tab/>
        <w:t>jr</w:t>
      </w:r>
      <w:r w:rsidR="00E13C50">
        <w:rPr>
          <w:rStyle w:val="code"/>
        </w:rPr>
        <w:tab/>
        <w:t>:</w:t>
      </w:r>
      <w:r w:rsidR="00E13C50">
        <w:rPr>
          <w:rStyle w:val="code"/>
        </w:rPr>
        <w:tab/>
        <w:t>R -&gt; J := {* -&gt; 0}</w:t>
      </w:r>
    </w:p>
    <w:p w14:paraId="4F384D1D" w14:textId="77777777" w:rsidR="00E13C50" w:rsidRDefault="00E13C50" w:rsidP="00E13C50">
      <w:pPr>
        <w:pStyle w:val="decl"/>
        <w:rPr>
          <w:rStyle w:val="code"/>
        </w:rPr>
      </w:pPr>
      <w:r>
        <w:rPr>
          <w:rStyle w:val="code"/>
        </w:rPr>
        <w:t>sr</w:t>
      </w:r>
      <w:r>
        <w:rPr>
          <w:rStyle w:val="code"/>
        </w:rPr>
        <w:tab/>
        <w:t>:</w:t>
      </w:r>
      <w:r>
        <w:rPr>
          <w:rStyle w:val="code"/>
        </w:rPr>
        <w:tab/>
        <w:t>R -&gt; S := {* -&gt; S.s0()}</w:t>
      </w:r>
    </w:p>
    <w:p w14:paraId="3DF32B00" w14:textId="77777777" w:rsidR="000229B4" w:rsidRDefault="000229B4">
      <w:pPr>
        <w:pStyle w:val="routine"/>
        <w:rPr>
          <w:rStyle w:val="code"/>
        </w:rPr>
      </w:pPr>
      <w:r>
        <w:rPr>
          <w:rStyle w:val="code"/>
        </w:rPr>
        <w:t>INVARIANT (ALL r | sr(r) = AllActions(jr(r))(S.s0()).s)</w:t>
      </w:r>
    </w:p>
    <w:p w14:paraId="34C57432" w14:textId="77777777" w:rsidR="000229B4" w:rsidRDefault="000229B4">
      <w:pPr>
        <w:pStyle w:val="routine"/>
        <w:spacing w:before="0"/>
        <w:rPr>
          <w:rFonts w:ascii="Times New Roman" w:hAnsi="Times New Roman"/>
        </w:rPr>
      </w:pPr>
      <w:r>
        <w:rPr>
          <w:rStyle w:val="code"/>
        </w:rPr>
        <w:t>INVARIANT jr(primary) = LastJ() \/</w:t>
      </w:r>
      <w:r>
        <w:t xml:space="preserve"> </w:t>
      </w:r>
      <w:r>
        <w:rPr>
          <w:rStyle w:val="m"/>
        </w:rPr>
        <w:t>primary is getting consensus</w:t>
      </w:r>
    </w:p>
    <w:p w14:paraId="160769CC" w14:textId="77777777" w:rsidR="000229B4" w:rsidRDefault="000229B4">
      <w:r>
        <w:t xml:space="preserve">This means that once the primary has obtained consensus on the action for the next </w:t>
      </w:r>
      <w:r>
        <w:rPr>
          <w:rStyle w:val="code"/>
        </w:rPr>
        <w:t>j</w:t>
      </w:r>
      <w:r>
        <w:t>, it can u</w:t>
      </w:r>
      <w:r>
        <w:t>p</w:t>
      </w:r>
      <w:r>
        <w:t xml:space="preserve">date its state and return the corresponding result. If it doesn’t obtain this consensus, then it isn’t a legitimate primary. It needs to find out whether it should still be primary, and if so, bring its state up to date. The </w:t>
      </w:r>
      <w:r>
        <w:rPr>
          <w:rStyle w:val="code"/>
        </w:rPr>
        <w:t>CatchUp</w:t>
      </w:r>
      <w:r>
        <w:t xml:space="preserve"> procedure does the latter; we omit the code that chooses the primary. In practice we don’t keep the entire action history, but catch up a severely outdated replica by cop</w:t>
      </w:r>
      <w:r>
        <w:t>y</w:t>
      </w:r>
      <w:r>
        <w:t xml:space="preserve">ing the state from a current one; </w:t>
      </w:r>
      <w:r w:rsidR="004F28AF">
        <w:t xml:space="preserve">there are many variations on how to do this, and </w:t>
      </w:r>
      <w:r>
        <w:t>we omit this code as well.</w:t>
      </w:r>
    </w:p>
    <w:p w14:paraId="35728376" w14:textId="77777777" w:rsidR="000229B4" w:rsidRDefault="000229B4" w:rsidP="00E13C50">
      <w:pPr>
        <w:pStyle w:val="routine"/>
        <w:keepNext/>
        <w:rPr>
          <w:rStyle w:val="code"/>
        </w:rPr>
      </w:pPr>
      <w:r>
        <w:rPr>
          <w:rStyle w:val="code"/>
        </w:rPr>
        <w:t xml:space="preserve">PROC DoAction(id, a) -&gt; Data = </w:t>
      </w:r>
    </w:p>
    <w:p w14:paraId="052A233B" w14:textId="77777777" w:rsidR="000229B4" w:rsidRDefault="000229B4" w:rsidP="00E13C50">
      <w:pPr>
        <w:pStyle w:val="rtnvar"/>
        <w:keepNext/>
        <w:rPr>
          <w:rStyle w:val="code"/>
        </w:rPr>
      </w:pPr>
      <w:r>
        <w:t>DO</w:t>
      </w:r>
      <w:r>
        <w:tab/>
        <w:t xml:space="preserve"> VAR j </w:t>
      </w:r>
      <w:r>
        <w:rPr>
          <w:rStyle w:val="k"/>
        </w:rPr>
        <w:t>:= jr(r)</w:t>
      </w:r>
      <w:r>
        <w:t xml:space="preserve"> |</w:t>
      </w:r>
      <w:r>
        <w:tab/>
      </w:r>
      <w:r>
        <w:rPr>
          <w:rStyle w:val="m"/>
          <w:bdr w:val="single" w:sz="4" w:space="0" w:color="auto"/>
        </w:rPr>
        <w:t xml:space="preserve">% Don’t need to search for </w:t>
      </w:r>
      <w:r>
        <w:rPr>
          <w:rStyle w:val="k"/>
        </w:rPr>
        <w:t>j</w:t>
      </w:r>
      <w:r>
        <w:rPr>
          <w:rStyle w:val="m"/>
          <w:bdr w:val="single" w:sz="4" w:space="0" w:color="auto"/>
        </w:rPr>
        <w:t>.</w:t>
      </w:r>
      <w:r>
        <w:rPr>
          <w:rStyle w:val="code"/>
        </w:rPr>
        <w:tab/>
      </w:r>
    </w:p>
    <w:p w14:paraId="3C964E59" w14:textId="77777777" w:rsidR="000229B4" w:rsidRDefault="000229B4">
      <w:pPr>
        <w:pStyle w:val="cmd1"/>
        <w:rPr>
          <w:rStyle w:val="code"/>
        </w:rPr>
      </w:pPr>
      <w:r>
        <w:rPr>
          <w:rStyle w:val="code"/>
        </w:rPr>
        <w:t>IF &lt;&lt; a IN Outcome.rng =&gt; RET failed</w:t>
      </w:r>
      <w:r>
        <w:rPr>
          <w:rStyle w:val="code"/>
        </w:rPr>
        <w:tab/>
      </w:r>
      <w:r>
        <w:rPr>
          <w:rStyle w:val="m"/>
        </w:rPr>
        <w:t xml:space="preserve">% Has </w:t>
      </w:r>
      <w:r>
        <w:rPr>
          <w:rStyle w:val="code"/>
        </w:rPr>
        <w:t>a</w:t>
      </w:r>
      <w:r>
        <w:rPr>
          <w:rStyle w:val="m"/>
        </w:rPr>
        <w:t xml:space="preserve"> been done already? If so, failed.</w:t>
      </w:r>
    </w:p>
    <w:p w14:paraId="6D4883D9" w14:textId="77777777" w:rsidR="000229B4" w:rsidRDefault="000229B4">
      <w:pPr>
        <w:pStyle w:val="cmd1"/>
        <w:rPr>
          <w:rStyle w:val="code"/>
        </w:rPr>
      </w:pPr>
      <w:r>
        <w:rPr>
          <w:rStyle w:val="code"/>
        </w:rPr>
        <w:t>[*]</w:t>
      </w:r>
      <w:r>
        <w:rPr>
          <w:rStyle w:val="code"/>
        </w:rPr>
        <w:tab/>
        <w:t>j + := 1; actions(j).allow(a);</w:t>
      </w:r>
      <w:r>
        <w:rPr>
          <w:rStyle w:val="code"/>
        </w:rPr>
        <w:tab/>
      </w:r>
      <w:r>
        <w:rPr>
          <w:rStyle w:val="m"/>
        </w:rPr>
        <w:t xml:space="preserve">% No. Try for consensus on </w:t>
      </w:r>
      <w:r>
        <w:rPr>
          <w:rStyle w:val="code"/>
        </w:rPr>
        <w:t>a</w:t>
      </w:r>
      <w:r w:rsidR="0077597D">
        <w:rPr>
          <w:rStyle w:val="m"/>
        </w:rPr>
        <w:t>=</w:t>
      </w:r>
      <w:r>
        <w:rPr>
          <w:rStyle w:val="m"/>
        </w:rPr>
        <w:t xml:space="preserve">action </w:t>
      </w:r>
      <w:r>
        <w:rPr>
          <w:rStyle w:val="code"/>
        </w:rPr>
        <w:t>j</w:t>
      </w:r>
    </w:p>
    <w:p w14:paraId="11F6FBAB" w14:textId="77777777" w:rsidR="000229B4" w:rsidRDefault="000229B4">
      <w:pPr>
        <w:pStyle w:val="cmd2"/>
        <w:rPr>
          <w:rStyle w:val="code"/>
        </w:rPr>
      </w:pPr>
      <w:r>
        <w:rPr>
          <w:rStyle w:val="code"/>
        </w:rPr>
        <w:t xml:space="preserve">Outcome(j) # nil =&gt; </w:t>
      </w:r>
      <w:r>
        <w:rPr>
          <w:rStyle w:val="code"/>
        </w:rPr>
        <w:tab/>
      </w:r>
      <w:r>
        <w:rPr>
          <w:rStyle w:val="m"/>
        </w:rPr>
        <w:t>% Wait for consensus</w:t>
      </w:r>
    </w:p>
    <w:p w14:paraId="4B218EE2" w14:textId="77777777" w:rsidR="000229B4" w:rsidRDefault="000229B4">
      <w:pPr>
        <w:pStyle w:val="cmd3"/>
        <w:rPr>
          <w:rStyle w:val="code"/>
        </w:rPr>
      </w:pPr>
      <w:r>
        <w:rPr>
          <w:rStyle w:val="code"/>
        </w:rPr>
        <w:t xml:space="preserve">IF Outcome(j)=a =&gt; </w:t>
      </w:r>
      <w:r>
        <w:rPr>
          <w:rStyle w:val="k"/>
        </w:rPr>
        <w:t>VAR vs := a(sr(r)) |</w:t>
      </w:r>
      <w:r>
        <w:rPr>
          <w:rStyle w:val="code"/>
        </w:rPr>
        <w:tab/>
      </w:r>
      <w:r>
        <w:rPr>
          <w:rStyle w:val="m"/>
        </w:rPr>
        <w:t xml:space="preserve">% If we got </w:t>
      </w:r>
      <w:r>
        <w:rPr>
          <w:rStyle w:val="code"/>
        </w:rPr>
        <w:t>j</w:t>
      </w:r>
      <w:r>
        <w:rPr>
          <w:rStyle w:val="m"/>
        </w:rPr>
        <w:t>, return its result.</w:t>
      </w:r>
    </w:p>
    <w:p w14:paraId="6173640B" w14:textId="77777777" w:rsidR="000229B4" w:rsidRDefault="000229B4">
      <w:pPr>
        <w:pStyle w:val="cmd4"/>
        <w:rPr>
          <w:rStyle w:val="k"/>
        </w:rPr>
      </w:pPr>
      <w:r>
        <w:rPr>
          <w:rStyle w:val="k"/>
        </w:rPr>
        <w:t>&lt;&lt; sr(r) := vs.s; jr(r) := j &gt;&gt;; RET vs.v</w:t>
      </w:r>
    </w:p>
    <w:p w14:paraId="22D1E213" w14:textId="77777777" w:rsidR="000229B4" w:rsidRDefault="000229B4">
      <w:pPr>
        <w:pStyle w:val="cmd3"/>
        <w:rPr>
          <w:rStyle w:val="code"/>
        </w:rPr>
      </w:pPr>
      <w:r>
        <w:rPr>
          <w:rStyle w:val="code"/>
        </w:rPr>
        <w:t>[*]</w:t>
      </w:r>
      <w:r>
        <w:rPr>
          <w:rStyle w:val="code"/>
        </w:rPr>
        <w:tab/>
      </w:r>
      <w:r>
        <w:rPr>
          <w:rStyle w:val="k"/>
        </w:rPr>
        <w:t>CatchUp(r)</w:t>
      </w:r>
      <w:r>
        <w:rPr>
          <w:rStyle w:val="code"/>
        </w:rPr>
        <w:t xml:space="preserve"> FI</w:t>
      </w:r>
      <w:r>
        <w:rPr>
          <w:rStyle w:val="code"/>
        </w:rPr>
        <w:tab/>
      </w:r>
      <w:r>
        <w:rPr>
          <w:rStyle w:val="m"/>
        </w:rPr>
        <w:t xml:space="preserve">% Another action got </w:t>
      </w:r>
      <w:r>
        <w:rPr>
          <w:rStyle w:val="code"/>
        </w:rPr>
        <w:t>j</w:t>
      </w:r>
      <w:r>
        <w:rPr>
          <w:rStyle w:val="m"/>
        </w:rPr>
        <w:t>. Try again.</w:t>
      </w:r>
      <w:r>
        <w:rPr>
          <w:rStyle w:val="code"/>
        </w:rPr>
        <w:tab/>
      </w:r>
    </w:p>
    <w:p w14:paraId="68DAB1D7" w14:textId="77777777" w:rsidR="000229B4" w:rsidRDefault="000229B4">
      <w:pPr>
        <w:pStyle w:val="cmd1"/>
        <w:rPr>
          <w:rStyle w:val="code"/>
        </w:rPr>
      </w:pPr>
      <w:r>
        <w:rPr>
          <w:rStyle w:val="code"/>
        </w:rPr>
        <w:t>FI</w:t>
      </w:r>
    </w:p>
    <w:p w14:paraId="28E57520" w14:textId="77777777" w:rsidR="000229B4" w:rsidRDefault="000229B4">
      <w:pPr>
        <w:pStyle w:val="rtnvar"/>
        <w:rPr>
          <w:rStyle w:val="code"/>
        </w:rPr>
      </w:pPr>
      <w:r>
        <w:rPr>
          <w:rStyle w:val="code"/>
        </w:rPr>
        <w:t>OD</w:t>
      </w:r>
      <w:r>
        <w:rPr>
          <w:rStyle w:val="code"/>
        </w:rPr>
        <w:tab/>
      </w:r>
    </w:p>
    <w:p w14:paraId="05CB154F" w14:textId="412B5025" w:rsidR="000229B4" w:rsidRDefault="006E6F29">
      <w:pPr>
        <w:pStyle w:val="routine"/>
        <w:rPr>
          <w:rStyle w:val="m"/>
        </w:rPr>
      </w:pPr>
      <w:r>
        <mc:AlternateContent>
          <mc:Choice Requires="wps">
            <w:drawing>
              <wp:anchor distT="0" distB="0" distL="114300" distR="114300" simplePos="0" relativeHeight="251661312" behindDoc="1" locked="0" layoutInCell="1" allowOverlap="1" wp14:anchorId="7FEBB380" wp14:editId="2C332551">
                <wp:simplePos x="0" y="0"/>
                <wp:positionH relativeFrom="column">
                  <wp:posOffset>-40005</wp:posOffset>
                </wp:positionH>
                <wp:positionV relativeFrom="paragraph">
                  <wp:posOffset>92075</wp:posOffset>
                </wp:positionV>
                <wp:extent cx="5934075" cy="762000"/>
                <wp:effectExtent l="0" t="0" r="0" b="0"/>
                <wp:wrapNone/>
                <wp:docPr id="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76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01C6C" id="Rectangle 224" o:spid="_x0000_s1026" style="position:absolute;margin-left:-3.15pt;margin-top:7.25pt;width:467.25pt;height:6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"/>
            </w:pict>
          </mc:Fallback>
        </mc:AlternateContent>
      </w:r>
      <w:r w:rsidR="000229B4">
        <w:rPr>
          <w:rStyle w:val="code"/>
        </w:rPr>
        <w:t>PROC Catchup(r) =</w:t>
      </w:r>
      <w:r w:rsidR="000229B4">
        <w:rPr>
          <w:rStyle w:val="code"/>
        </w:rPr>
        <w:tab/>
      </w:r>
      <w:r w:rsidR="000229B4">
        <w:rPr>
          <w:rStyle w:val="m"/>
        </w:rPr>
        <w:t>% Apply actions until you run out</w:t>
      </w:r>
    </w:p>
    <w:p w14:paraId="5AFD3284" w14:textId="77777777" w:rsidR="000229B4" w:rsidRDefault="000229B4">
      <w:pPr>
        <w:pStyle w:val="cmd1"/>
        <w:rPr>
          <w:rStyle w:val="code"/>
        </w:rPr>
      </w:pPr>
      <w:r>
        <w:rPr>
          <w:rStyle w:val="code"/>
        </w:rPr>
        <w:t xml:space="preserve">DO VAR j := jr(r) + 1, o := Outcome(j) | </w:t>
      </w:r>
    </w:p>
    <w:p w14:paraId="3E87E259" w14:textId="77777777" w:rsidR="000229B4" w:rsidRDefault="000229B4">
      <w:pPr>
        <w:pStyle w:val="cmd2"/>
        <w:rPr>
          <w:rStyle w:val="code"/>
        </w:rPr>
      </w:pPr>
      <w:r>
        <w:rPr>
          <w:rStyle w:val="code"/>
        </w:rPr>
        <w:t>o = nil =&gt; RET;</w:t>
      </w:r>
    </w:p>
    <w:p w14:paraId="7E03357D" w14:textId="77777777" w:rsidR="000229B4" w:rsidRDefault="000229B4">
      <w:pPr>
        <w:pStyle w:val="cmd2"/>
        <w:rPr>
          <w:rStyle w:val="code"/>
        </w:rPr>
      </w:pPr>
      <w:r>
        <w:rPr>
          <w:rStyle w:val="code"/>
        </w:rPr>
        <w:t>sr(r) := (o AS a)(sr(r)).s; jr(r) := j</w:t>
      </w:r>
    </w:p>
    <w:p w14:paraId="5C27EF59" w14:textId="77777777" w:rsidR="000229B4" w:rsidRDefault="000229B4">
      <w:pPr>
        <w:pStyle w:val="cmd1"/>
        <w:rPr>
          <w:rStyle w:val="code"/>
        </w:rPr>
      </w:pPr>
      <w:r>
        <w:rPr>
          <w:rStyle w:val="code"/>
        </w:rPr>
        <w:t>OD</w:t>
      </w:r>
    </w:p>
    <w:p w14:paraId="03161BC0" w14:textId="77777777" w:rsidR="000229B4" w:rsidRDefault="000229B4">
      <w:r>
        <w:t>Note that the primary is still running consensus for each action. This is necessary so that another replica can take over should the primary fail. It can, however, use the optimization for a s</w:t>
      </w:r>
      <w:r>
        <w:t>e</w:t>
      </w:r>
      <w:r>
        <w:t xml:space="preserve">quence of consensus actions that is described in handout 18; this means that each consensus takes only one round-trip. </w:t>
      </w:r>
    </w:p>
    <w:p w14:paraId="0233563E" w14:textId="77777777" w:rsidR="000229B4" w:rsidRDefault="000229B4">
      <w:r>
        <w:t xml:space="preserve">When they are running normally, the other replicas will run </w:t>
      </w:r>
      <w:r>
        <w:rPr>
          <w:rStyle w:val="code"/>
        </w:rPr>
        <w:t>Catchup</w:t>
      </w:r>
      <w:r>
        <w:t xml:space="preserve"> in the background, based on the information they get from the consensus. If a replica gets out of touch with the consensus, it can run the full </w:t>
      </w:r>
      <w:r>
        <w:rPr>
          <w:rStyle w:val="code"/>
        </w:rPr>
        <w:t>Catchup</w:t>
      </w:r>
      <w:r>
        <w:t xml:space="preserve"> to get back up to date.</w:t>
      </w:r>
    </w:p>
    <w:p w14:paraId="06803290" w14:textId="77777777" w:rsidR="000229B4" w:rsidRDefault="000229B4">
      <w:r>
        <w:t xml:space="preserve">We have assumed that a replica can do each action atomically. In general this will require the replica to use a transaction. The logging needed for the transaction can also provide the storage needed for the consensus outcomes. </w:t>
      </w:r>
    </w:p>
    <w:p w14:paraId="7F2084F6" w14:textId="77777777" w:rsidR="000229B4" w:rsidRDefault="000229B4">
      <w:r>
        <w:t>A further optimization is for the primary to obtain a lease</w:t>
      </w:r>
      <w:r w:rsidR="004F28AF">
        <w:t>, so that no other replica can become primary until the lease expires</w:t>
      </w:r>
      <w:r>
        <w:t>. As we saw in handout 18, this means that it can respond to read-only requests from its copy of the state, without needing to run co</w:t>
      </w:r>
      <w:r>
        <w:t>n</w:t>
      </w:r>
      <w:r>
        <w:t>sensus. Furthermore, the other replicas can be simple read-write memories rather than active agents; in particular, they can be disk drives.</w:t>
      </w:r>
      <w:r w:rsidR="00430963">
        <w:t xml:space="preserve"> Of course, if the primary fails we have to find a</w:t>
      </w:r>
      <w:r w:rsidR="00430963">
        <w:t>n</w:t>
      </w:r>
      <w:r w:rsidR="00430963">
        <w:t>other computer to act as primary.</w:t>
      </w:r>
    </w:p>
    <w:p w14:paraId="1D99D4F5" w14:textId="77777777" w:rsidR="000229B4" w:rsidRDefault="000229B4">
      <w:pPr>
        <w:pStyle w:val="Heading3"/>
      </w:pPr>
      <w:r>
        <w:t>Voting</w:t>
      </w:r>
    </w:p>
    <w:p w14:paraId="318B83E9" w14:textId="77777777" w:rsidR="000229B4" w:rsidRDefault="000229B4">
      <w:r>
        <w:t>The voting algorithm sketched here is based on one invented by Dave Gifford.</w:t>
      </w:r>
      <w:r>
        <w:rPr>
          <w:rStyle w:val="FootnoteReference"/>
        </w:rPr>
        <w:footnoteReference w:id="129"/>
      </w:r>
      <w:r>
        <w:t xml:space="preserve"> The idea is that each replica has some version of the state. Versions are indexed by </w:t>
      </w:r>
      <w:r>
        <w:rPr>
          <w:rStyle w:val="code"/>
        </w:rPr>
        <w:t>J</w:t>
      </w:r>
      <w:r>
        <w:t xml:space="preserve"> just as in </w:t>
      </w:r>
      <w:r>
        <w:rPr>
          <w:rStyle w:val="code"/>
        </w:rPr>
        <w:t>PrimaryCopy</w:t>
      </w:r>
      <w:r w:rsidR="00106A7D">
        <w:t>,</w:t>
      </w:r>
      <w:r>
        <w:t xml:space="preserve"> and each </w:t>
      </w:r>
      <w:r>
        <w:rPr>
          <w:rStyle w:val="code"/>
        </w:rPr>
        <w:t>Do</w:t>
      </w:r>
      <w:r>
        <w:t xml:space="preserve"> produces a new version. To read, you read the state of some copy of the latest ve</w:t>
      </w:r>
      <w:r>
        <w:t>r</w:t>
      </w:r>
      <w:r>
        <w:t>sion. To write, you find a copy of the current (latest) version, apply the action to create a new version, and write the new version into enough replicas</w:t>
      </w:r>
      <w:r w:rsidR="00106A7D">
        <w:t>; thus a write always does a read as well</w:t>
      </w:r>
      <w:r>
        <w:t>. A distributed transa</w:t>
      </w:r>
      <w:r>
        <w:t>c</w:t>
      </w:r>
      <w:r>
        <w:t>tion makes this operation atomic. A real system does the updates in place, applying the action to enough re</w:t>
      </w:r>
      <w:r>
        <w:t>p</w:t>
      </w:r>
      <w:r>
        <w:t>licas of the current version; it may have to bring some replicas up to date first.</w:t>
      </w:r>
    </w:p>
    <w:p w14:paraId="5050515E" w14:textId="77777777" w:rsidR="000229B4" w:rsidRDefault="000229B4">
      <w:r>
        <w:t xml:space="preserve">Warning: Because </w:t>
      </w:r>
      <w:r>
        <w:rPr>
          <w:rStyle w:val="code"/>
        </w:rPr>
        <w:t>Voting</w:t>
      </w:r>
      <w:r>
        <w:t xml:space="preserve"> is built on distributed transactions, it isn’t easy to compare it to </w:t>
      </w:r>
      <w:r>
        <w:rPr>
          <w:rStyle w:val="code"/>
        </w:rPr>
        <w:t>PrimaryCopy</w:t>
      </w:r>
      <w:r>
        <w:t xml:space="preserve">, which is only built on the basic </w:t>
      </w:r>
      <w:r>
        <w:rPr>
          <w:rStyle w:val="code"/>
        </w:rPr>
        <w:t>Consensus</w:t>
      </w:r>
      <w:r>
        <w:t xml:space="preserve"> primitive.</w:t>
      </w:r>
    </w:p>
    <w:p w14:paraId="344E672E" w14:textId="77777777" w:rsidR="000229B4" w:rsidRDefault="000229B4">
      <w:r>
        <w:t>The definition of ‘enough’ must ensure that both reads and writes find the latest version. The standard way to do this is to insist that both examine a majority of the replicas, where ‘majority’ is defined so that any two majorities intersect. Here majority is renamed ‘quorum’ to emphasize the fact that it may not be a numerical majority, and we allow for separate read and write qu</w:t>
      </w:r>
      <w:r>
        <w:t>o</w:t>
      </w:r>
      <w:r>
        <w:t>rums, since we only need to assure that any read or write sees any previous write, not necessarily any previous read. This distinction allows us to bias the code to make reads easier at the expense of writes, or vice versa. For example, we could make every replica a read quorum; then the only write quorum is all the replicas. This choice makes it easy to do a read, since you only need to reach one replica. On the other hand, writes are expensive, and in fact impossible if even one replica is down.</w:t>
      </w:r>
    </w:p>
    <w:p w14:paraId="3ED915FE" w14:textId="77777777" w:rsidR="000229B4" w:rsidRDefault="000229B4">
      <w:r>
        <w:t>There are many other ways to arrange the quorums. One simple scheme is to arrange the pro</w:t>
      </w:r>
      <w:r>
        <w:t>c</w:t>
      </w:r>
      <w:r>
        <w:t>esses in a rectangle, make each row a read quorum, and make each row-column pair a write qu</w:t>
      </w:r>
      <w:r>
        <w:t>o</w:t>
      </w:r>
      <w:r>
        <w:t>rum</w:t>
      </w:r>
      <w:r w:rsidR="00106A7D">
        <w:t xml:space="preserve"> (so that every write quorum has a replica in common with every read or write quorum.</w:t>
      </w:r>
      <w:r>
        <w:t xml:space="preserve">. For a square with </w:t>
      </w:r>
      <w:r>
        <w:rPr>
          <w:rStyle w:val="v"/>
        </w:rPr>
        <w:t>n</w:t>
      </w:r>
      <w:r>
        <w:t xml:space="preserve"> replicas, a read quorum has </w:t>
      </w:r>
      <w:r>
        <w:rPr>
          <w:rStyle w:val="v"/>
        </w:rPr>
        <w:t>n</w:t>
      </w:r>
      <w:r>
        <w:rPr>
          <w:vertAlign w:val="superscript"/>
        </w:rPr>
        <w:t>1/2</w:t>
      </w:r>
      <w:r>
        <w:t xml:space="preserve"> replicas and a write quorum 2 </w:t>
      </w:r>
      <w:r>
        <w:rPr>
          <w:rStyle w:val="v"/>
        </w:rPr>
        <w:t>n</w:t>
      </w:r>
      <w:r>
        <w:rPr>
          <w:vertAlign w:val="superscript"/>
        </w:rPr>
        <w:t>1/2</w:t>
      </w:r>
      <w:r>
        <w:t> </w:t>
      </w:r>
      <w:r>
        <w:noBreakHyphen/>
        <w:t> 1. By chan</w:t>
      </w:r>
      <w:r>
        <w:t>g</w:t>
      </w:r>
      <w:r>
        <w:t>ing the shape of the rectangle you can favor reads or writes.</w:t>
      </w:r>
      <w:r w:rsidR="00357980">
        <w:t xml:space="preserve"> If there are lots of replicas, these quorums are much smaller than a majority. </w:t>
      </w:r>
    </w:p>
    <w:p w14:paraId="292D99A6" w14:textId="470E0EEF" w:rsidR="000229B4" w:rsidRDefault="006E6F29">
      <w:pPr>
        <w:pStyle w:val="pic"/>
      </w:pPr>
      <w:r>
        <w:rPr>
          <w:noProof/>
        </w:rPr>
        <w:drawing>
          <wp:inline distT="0" distB="0" distL="0" distR="0" wp14:anchorId="07972918" wp14:editId="52093A4A">
            <wp:extent cx="1382395" cy="138239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382395" cy="1382395"/>
                    </a:xfrm>
                    <a:prstGeom prst="rect">
                      <a:avLst/>
                    </a:prstGeom>
                    <a:noFill/>
                    <a:ln>
                      <a:noFill/>
                    </a:ln>
                  </pic:spPr>
                </pic:pic>
              </a:graphicData>
            </a:graphic>
          </wp:inline>
        </w:drawing>
      </w:r>
    </w:p>
    <w:p w14:paraId="556C501E" w14:textId="77777777" w:rsidR="00357980" w:rsidRDefault="00357980">
      <w:r>
        <w:t xml:space="preserve">Note that the failure of an entire quorum makes the system unavailable. </w:t>
      </w:r>
      <w:r w:rsidR="00336BC5">
        <w:t>So the price paid for small quorums is that a small number of failures makes the system fail.</w:t>
      </w:r>
    </w:p>
    <w:p w14:paraId="374A6E6F" w14:textId="77777777" w:rsidR="000229B4" w:rsidRDefault="000229B4">
      <w:r>
        <w:t>We abstract away from the details of communication and atomicity. The algorithm assumes that all the replicas can be updated atomically by a write, and that a replica can be read atomically. These atomic operations can be coded by the distributed transactions of handout 27. The conse</w:t>
      </w:r>
      <w:r>
        <w:t>n</w:t>
      </w:r>
      <w:r>
        <w:t xml:space="preserve">sus that is necessary for replication is hiding in the two-phase commit. </w:t>
      </w:r>
    </w:p>
    <w:p w14:paraId="3D7B6281" w14:textId="77777777" w:rsidR="000229B4" w:rsidRDefault="000229B4">
      <w:r>
        <w:t xml:space="preserve">The abstract state is the state of a current replica. The invariant says that every </w:t>
      </w:r>
      <w:r>
        <w:rPr>
          <w:rStyle w:val="code"/>
        </w:rPr>
        <w:t>rq</w:t>
      </w:r>
      <w:r>
        <w:t xml:space="preserve"> has a current version, there’s a </w:t>
      </w:r>
      <w:r>
        <w:rPr>
          <w:rStyle w:val="code"/>
        </w:rPr>
        <w:t>wq</w:t>
      </w:r>
      <w:r>
        <w:t xml:space="preserve"> in which every version is current, and two replicas with the same version also have the same state.</w:t>
      </w:r>
    </w:p>
    <w:p w14:paraId="417EC1F6" w14:textId="77777777" w:rsidR="000229B4" w:rsidRDefault="000229B4">
      <w:pPr>
        <w:pStyle w:val="modhead"/>
        <w:keepNext/>
        <w:rPr>
          <w:rStyle w:val="code"/>
          <w:b w:val="0"/>
        </w:rPr>
      </w:pPr>
      <w:r>
        <w:t xml:space="preserve">MODULE Voting </w:t>
      </w:r>
      <w:r>
        <w:rPr>
          <w:rStyle w:val="code"/>
          <w:b w:val="0"/>
        </w:rPr>
        <w:t xml:space="preserve">[ as in </w:t>
      </w:r>
      <w:r>
        <w:rPr>
          <w:rStyle w:val="code"/>
          <w:b w:val="0"/>
          <w:bCs/>
        </w:rPr>
        <w:t>Replication</w:t>
      </w:r>
      <w:r>
        <w:rPr>
          <w:rStyle w:val="code"/>
          <w:b w:val="0"/>
        </w:rPr>
        <w:t>, R ] EXPORT Do =</w:t>
      </w:r>
      <w:r>
        <w:rPr>
          <w:rStyle w:val="m"/>
          <w:b w:val="0"/>
        </w:rPr>
        <w:tab/>
        <w:t>% Replica (server) names</w:t>
      </w:r>
    </w:p>
    <w:p w14:paraId="36E3BEB4" w14:textId="77777777" w:rsidR="000229B4" w:rsidRDefault="000229B4">
      <w:pPr>
        <w:pStyle w:val="declhead"/>
        <w:rPr>
          <w:rStyle w:val="code"/>
        </w:rPr>
      </w:pPr>
      <w:r>
        <w:rPr>
          <w:rStyle w:val="code"/>
        </w:rPr>
        <w:t>TYPE</w:t>
      </w:r>
      <w:r>
        <w:rPr>
          <w:rStyle w:val="code"/>
        </w:rPr>
        <w:tab/>
        <w:t>QS</w:t>
      </w:r>
      <w:r>
        <w:rPr>
          <w:rStyle w:val="code"/>
        </w:rPr>
        <w:tab/>
        <w:t>=</w:t>
      </w:r>
      <w:r>
        <w:rPr>
          <w:rStyle w:val="code"/>
        </w:rPr>
        <w:tab/>
        <w:t>SET SET R</w:t>
      </w:r>
      <w:r>
        <w:rPr>
          <w:rStyle w:val="code"/>
        </w:rPr>
        <w:tab/>
      </w:r>
      <w:r>
        <w:rPr>
          <w:rStyle w:val="m"/>
        </w:rPr>
        <w:t>% Quorum Sets</w:t>
      </w:r>
    </w:p>
    <w:p w14:paraId="5A17CC0A" w14:textId="77777777" w:rsidR="000229B4" w:rsidRDefault="000229B4">
      <w:pPr>
        <w:pStyle w:val="decl"/>
        <w:rPr>
          <w:rStyle w:val="code"/>
        </w:rPr>
      </w:pPr>
      <w:r>
        <w:rPr>
          <w:rStyle w:val="code"/>
        </w:rPr>
        <w:t>RWQ</w:t>
      </w:r>
      <w:r>
        <w:rPr>
          <w:rStyle w:val="code"/>
        </w:rPr>
        <w:tab/>
        <w:t>=</w:t>
      </w:r>
      <w:r>
        <w:rPr>
          <w:rStyle w:val="code"/>
        </w:rPr>
        <w:tab/>
        <w:t>[r: QS, w: QS]</w:t>
      </w:r>
    </w:p>
    <w:p w14:paraId="5DFB94DE" w14:textId="77777777" w:rsidR="000229B4" w:rsidRDefault="000229B4">
      <w:pPr>
        <w:pStyle w:val="decl"/>
        <w:rPr>
          <w:rStyle w:val="code"/>
        </w:rPr>
      </w:pPr>
      <w:r>
        <w:rPr>
          <w:rStyle w:val="code"/>
        </w:rPr>
        <w:t>J</w:t>
      </w:r>
      <w:r>
        <w:rPr>
          <w:rStyle w:val="code"/>
        </w:rPr>
        <w:tab/>
        <w:t>=</w:t>
      </w:r>
      <w:r>
        <w:rPr>
          <w:rStyle w:val="code"/>
        </w:rPr>
        <w:tab/>
        <w:t>Int</w:t>
      </w:r>
      <w:r>
        <w:rPr>
          <w:rStyle w:val="code"/>
        </w:rPr>
        <w:tab/>
      </w:r>
      <w:r>
        <w:rPr>
          <w:rStyle w:val="m"/>
        </w:rPr>
        <w:t xml:space="preserve">% Version number: </w:t>
      </w:r>
      <w:r>
        <w:rPr>
          <w:rStyle w:val="code"/>
        </w:rPr>
        <w:t>1, 2, ...</w:t>
      </w:r>
    </w:p>
    <w:p w14:paraId="178ADE72" w14:textId="77777777" w:rsidR="000229B4" w:rsidRDefault="000229B4">
      <w:pPr>
        <w:pStyle w:val="declhead"/>
        <w:rPr>
          <w:rStyle w:val="code"/>
        </w:rPr>
      </w:pPr>
      <w:r>
        <w:rPr>
          <w:rStyle w:val="code"/>
        </w:rPr>
        <w:t>VAR</w:t>
      </w:r>
      <w:r>
        <w:rPr>
          <w:rStyle w:val="code"/>
        </w:rPr>
        <w:tab/>
        <w:t>sr</w:t>
      </w:r>
      <w:r>
        <w:rPr>
          <w:rStyle w:val="code"/>
        </w:rPr>
        <w:tab/>
        <w:t>:</w:t>
      </w:r>
      <w:r>
        <w:rPr>
          <w:rStyle w:val="code"/>
        </w:rPr>
        <w:tab/>
        <w:t>R -&gt; S := (* -&gt; S.s0())</w:t>
      </w:r>
      <w:r>
        <w:rPr>
          <w:rStyle w:val="code"/>
        </w:rPr>
        <w:tab/>
      </w:r>
      <w:r>
        <w:rPr>
          <w:rStyle w:val="m"/>
        </w:rPr>
        <w:t>% States of replicas</w:t>
      </w:r>
    </w:p>
    <w:p w14:paraId="45846E11" w14:textId="77777777" w:rsidR="000229B4" w:rsidRDefault="000229B4">
      <w:pPr>
        <w:pStyle w:val="decl"/>
        <w:rPr>
          <w:rStyle w:val="code"/>
        </w:rPr>
      </w:pPr>
      <w:r>
        <w:rPr>
          <w:rStyle w:val="code"/>
        </w:rPr>
        <w:t>jr</w:t>
      </w:r>
      <w:r>
        <w:rPr>
          <w:rStyle w:val="code"/>
        </w:rPr>
        <w:tab/>
        <w:t>:</w:t>
      </w:r>
      <w:r>
        <w:rPr>
          <w:rStyle w:val="code"/>
        </w:rPr>
        <w:tab/>
        <w:t>R -&gt; J := (* -&gt; 0)</w:t>
      </w:r>
      <w:r>
        <w:rPr>
          <w:rStyle w:val="code"/>
        </w:rPr>
        <w:tab/>
      </w:r>
      <w:r>
        <w:rPr>
          <w:rStyle w:val="m"/>
        </w:rPr>
        <w:t>% Version Numbers of replicas</w:t>
      </w:r>
    </w:p>
    <w:p w14:paraId="047F53ED" w14:textId="77777777" w:rsidR="000229B4" w:rsidRDefault="000229B4">
      <w:pPr>
        <w:pStyle w:val="decl"/>
        <w:rPr>
          <w:rStyle w:val="code"/>
        </w:rPr>
      </w:pPr>
      <w:r>
        <w:rPr>
          <w:rStyle w:val="code"/>
        </w:rPr>
        <w:t>rwq</w:t>
      </w:r>
      <w:r>
        <w:rPr>
          <w:rStyle w:val="code"/>
        </w:rPr>
        <w:tab/>
        <w:t>:=</w:t>
      </w:r>
      <w:r>
        <w:rPr>
          <w:rStyle w:val="code"/>
        </w:rPr>
        <w:tab/>
        <w:t xml:space="preserve">Quorums() </w:t>
      </w:r>
      <w:r>
        <w:rPr>
          <w:rStyle w:val="code"/>
        </w:rPr>
        <w:tab/>
      </w:r>
      <w:r>
        <w:rPr>
          <w:rStyle w:val="m"/>
        </w:rPr>
        <w:t>% Read QuorumS</w:t>
      </w:r>
    </w:p>
    <w:p w14:paraId="23C36518" w14:textId="77777777" w:rsidR="000229B4" w:rsidRDefault="000229B4">
      <w:pPr>
        <w:pStyle w:val="routine"/>
        <w:rPr>
          <w:rStyle w:val="code"/>
        </w:rPr>
      </w:pPr>
      <w:r>
        <w:rPr>
          <w:rStyle w:val="code"/>
        </w:rPr>
        <w:t>% ABSTRACTION FUNCTION: replication.s = sr({r | jr(r) = jr.rng.max}.choose)</w:t>
      </w:r>
    </w:p>
    <w:p w14:paraId="1A0A13D3" w14:textId="77777777" w:rsidR="000229B4" w:rsidRDefault="000229B4">
      <w:pPr>
        <w:pStyle w:val="routine"/>
        <w:rPr>
          <w:rStyle w:val="code"/>
        </w:rPr>
      </w:pPr>
      <w:r>
        <w:rPr>
          <w:rStyle w:val="code"/>
        </w:rPr>
        <w:t xml:space="preserve">% </w:t>
      </w:r>
      <w:r>
        <w:t>INVARIANT</w:t>
      </w:r>
      <w:r>
        <w:rPr>
          <w:rStyle w:val="code"/>
        </w:rPr>
        <w:t>:    (ALL rq :IN rwq.r | jr.restrict(rq).rng.max = jr.rng.max)</w:t>
      </w:r>
      <w:r>
        <w:rPr>
          <w:rStyle w:val="code"/>
        </w:rPr>
        <w:br/>
        <w:t xml:space="preserve">             /\ (EXISTS wq :IN rwq.w | jr.restrict(wq).rng = (jr.rng.max}</w:t>
      </w:r>
      <w:r>
        <w:rPr>
          <w:rStyle w:val="code"/>
        </w:rPr>
        <w:br/>
        <w:t xml:space="preserve">             /\ (ALL r1, r2 | jr(r1) = jr(r2) ==&gt; sr(r1) = sr(r2))</w:t>
      </w:r>
    </w:p>
    <w:p w14:paraId="0FA751C8" w14:textId="77777777" w:rsidR="000229B4" w:rsidRDefault="000229B4">
      <w:pPr>
        <w:pStyle w:val="routine"/>
        <w:rPr>
          <w:rStyle w:val="code"/>
        </w:rPr>
      </w:pPr>
      <w:r>
        <w:rPr>
          <w:rStyle w:val="code"/>
        </w:rPr>
        <w:t>APROC Do(a) -&gt; V = &lt;&lt;</w:t>
      </w:r>
    </w:p>
    <w:p w14:paraId="20F92E1D" w14:textId="77777777" w:rsidR="000229B4" w:rsidRDefault="000229B4">
      <w:pPr>
        <w:pStyle w:val="cmd1"/>
        <w:rPr>
          <w:rStyle w:val="code"/>
        </w:rPr>
      </w:pPr>
      <w:r>
        <w:rPr>
          <w:rStyle w:val="code"/>
        </w:rPr>
        <w:t>IF</w:t>
      </w:r>
      <w:r>
        <w:rPr>
          <w:rStyle w:val="code"/>
        </w:rPr>
        <w:tab/>
        <w:t>ReadOnly(a) =&gt;</w:t>
      </w:r>
      <w:r>
        <w:rPr>
          <w:rStyle w:val="code"/>
        </w:rPr>
        <w:tab/>
      </w:r>
      <w:r>
        <w:rPr>
          <w:rStyle w:val="m"/>
        </w:rPr>
        <w:t>% Read, not update</w:t>
      </w:r>
    </w:p>
    <w:p w14:paraId="126ADAD1" w14:textId="77777777" w:rsidR="00BB456D" w:rsidRDefault="00BB456D">
      <w:pPr>
        <w:pStyle w:val="cmd2"/>
        <w:rPr>
          <w:rStyle w:val="code"/>
        </w:rPr>
      </w:pPr>
      <w:r>
        <w:rPr>
          <w:rStyle w:val="code"/>
        </w:rPr>
        <w:t xml:space="preserve">VAR rq :IN rwq.r, </w:t>
      </w:r>
    </w:p>
    <w:p w14:paraId="285933F5" w14:textId="77777777" w:rsidR="000229B4" w:rsidRDefault="000229B4" w:rsidP="00BB456D">
      <w:pPr>
        <w:pStyle w:val="cmd3"/>
        <w:rPr>
          <w:rStyle w:val="code"/>
        </w:rPr>
      </w:pPr>
      <w:r>
        <w:rPr>
          <w:rStyle w:val="code"/>
        </w:rPr>
        <w:t>j := jr.restrict(rq).rng.max, r | jr(r) = j =&gt;</w:t>
      </w:r>
    </w:p>
    <w:p w14:paraId="012B020B" w14:textId="77777777" w:rsidR="000229B4" w:rsidRDefault="000229B4">
      <w:pPr>
        <w:pStyle w:val="cmd3"/>
        <w:rPr>
          <w:rStyle w:val="code"/>
        </w:rPr>
      </w:pPr>
      <w:r>
        <w:rPr>
          <w:rStyle w:val="code"/>
        </w:rPr>
        <w:t>RET a(sr(r)).v</w:t>
      </w:r>
    </w:p>
    <w:p w14:paraId="69FA10C6" w14:textId="77777777" w:rsidR="00BB456D" w:rsidRDefault="00336BC5">
      <w:pPr>
        <w:pStyle w:val="cmd1"/>
        <w:rPr>
          <w:rStyle w:val="code"/>
        </w:rPr>
      </w:pPr>
      <w:r>
        <w:rPr>
          <w:rStyle w:val="code"/>
        </w:rPr>
        <w:t>[</w:t>
      </w:r>
      <w:r w:rsidR="000229B4">
        <w:rPr>
          <w:rStyle w:val="code"/>
        </w:rPr>
        <w:t>]</w:t>
      </w:r>
      <w:r w:rsidR="000229B4">
        <w:rPr>
          <w:rStyle w:val="code"/>
        </w:rPr>
        <w:tab/>
        <w:t>VAR wq :IN rwq.w,</w:t>
      </w:r>
      <w:r w:rsidR="000229B4">
        <w:rPr>
          <w:rStyle w:val="code"/>
        </w:rPr>
        <w:tab/>
      </w:r>
      <w:r w:rsidR="000229B4">
        <w:rPr>
          <w:rStyle w:val="m"/>
        </w:rPr>
        <w:t>% Update action</w:t>
      </w:r>
    </w:p>
    <w:p w14:paraId="39625F49" w14:textId="77777777" w:rsidR="000229B4" w:rsidRDefault="000229B4" w:rsidP="00BB456D">
      <w:pPr>
        <w:pStyle w:val="cmd3"/>
        <w:rPr>
          <w:rStyle w:val="code"/>
        </w:rPr>
      </w:pPr>
      <w:r>
        <w:rPr>
          <w:rStyle w:val="code"/>
        </w:rPr>
        <w:t>j := jr.restrict(wq).rng.max, r | jr(r) = j =&gt;</w:t>
      </w:r>
    </w:p>
    <w:p w14:paraId="0DEE5348" w14:textId="77777777" w:rsidR="000229B4" w:rsidRDefault="000229B4">
      <w:pPr>
        <w:pStyle w:val="cmd3"/>
        <w:rPr>
          <w:rStyle w:val="code"/>
        </w:rPr>
      </w:pPr>
      <w:r>
        <w:rPr>
          <w:rStyle w:val="code"/>
        </w:rPr>
        <w:t>j := j + 1;</w:t>
      </w:r>
      <w:r>
        <w:rPr>
          <w:rStyle w:val="code"/>
        </w:rPr>
        <w:tab/>
      </w:r>
      <w:r>
        <w:rPr>
          <w:rStyle w:val="m"/>
        </w:rPr>
        <w:t>% new version number</w:t>
      </w:r>
    </w:p>
    <w:p w14:paraId="0AFDA9E1" w14:textId="77777777" w:rsidR="000229B4" w:rsidRDefault="000229B4">
      <w:pPr>
        <w:pStyle w:val="cmd3"/>
        <w:rPr>
          <w:rStyle w:val="code"/>
        </w:rPr>
      </w:pPr>
      <w:r>
        <w:rPr>
          <w:rStyle w:val="code"/>
        </w:rPr>
        <w:t>VAR vs := a(sr(r)), s := vs.s |</w:t>
      </w:r>
    </w:p>
    <w:p w14:paraId="406AE379" w14:textId="77777777" w:rsidR="000229B4" w:rsidRDefault="000229B4">
      <w:pPr>
        <w:pStyle w:val="cmd4"/>
        <w:rPr>
          <w:rStyle w:val="code"/>
        </w:rPr>
      </w:pPr>
      <w:r>
        <w:rPr>
          <w:rStyle w:val="code"/>
        </w:rPr>
        <w:t>DO VAR r' :IN wq | jr(r') &lt; j =&gt;sr(r') := s; jr(r') := j OD;</w:t>
      </w:r>
    </w:p>
    <w:p w14:paraId="5FA55E6A" w14:textId="77777777" w:rsidR="000229B4" w:rsidRDefault="000229B4">
      <w:pPr>
        <w:pStyle w:val="cmd4"/>
        <w:rPr>
          <w:rStyle w:val="code"/>
        </w:rPr>
      </w:pPr>
      <w:r>
        <w:rPr>
          <w:rStyle w:val="code"/>
        </w:rPr>
        <w:t>RET vs.v</w:t>
      </w:r>
    </w:p>
    <w:p w14:paraId="6623F0F5" w14:textId="77777777" w:rsidR="000229B4" w:rsidRDefault="000229B4">
      <w:pPr>
        <w:pStyle w:val="cmd1"/>
        <w:rPr>
          <w:rStyle w:val="code"/>
        </w:rPr>
      </w:pPr>
      <w:r>
        <w:rPr>
          <w:rStyle w:val="code"/>
        </w:rPr>
        <w:t>FI &gt;&gt;</w:t>
      </w:r>
    </w:p>
    <w:p w14:paraId="0BDFC8CA" w14:textId="77777777" w:rsidR="000229B4" w:rsidRDefault="000229B4">
      <w:pPr>
        <w:pStyle w:val="routine"/>
        <w:rPr>
          <w:rStyle w:val="code"/>
        </w:rPr>
      </w:pPr>
      <w:r>
        <w:rPr>
          <w:rStyle w:val="code"/>
        </w:rPr>
        <w:t>FUNC ReadOnly(a) -&gt; Bool = RET (ALL s | a(s)</w:t>
      </w:r>
      <w:r w:rsidR="00512C60">
        <w:rPr>
          <w:rStyle w:val="code"/>
        </w:rPr>
        <w:t>.s</w:t>
      </w:r>
      <w:r>
        <w:rPr>
          <w:rStyle w:val="code"/>
        </w:rPr>
        <w:t xml:space="preserve"> = s)</w:t>
      </w:r>
    </w:p>
    <w:p w14:paraId="2326A26F" w14:textId="77777777" w:rsidR="000229B4" w:rsidRDefault="000229B4">
      <w:pPr>
        <w:pStyle w:val="routine"/>
        <w:rPr>
          <w:rStyle w:val="code"/>
        </w:rPr>
      </w:pPr>
      <w:r>
        <w:rPr>
          <w:rStyle w:val="code"/>
        </w:rPr>
        <w:t>APROC Quorums () -&gt; RWQ = &lt;&lt;</w:t>
      </w:r>
      <w:r>
        <w:rPr>
          <w:rStyle w:val="code"/>
        </w:rPr>
        <w:br/>
      </w:r>
      <w:r>
        <w:rPr>
          <w:rStyle w:val="m"/>
        </w:rPr>
        <w:t>% Chooses sets of read and write quorums such that every write quorum intersects every read or write quorum.</w:t>
      </w:r>
    </w:p>
    <w:p w14:paraId="1C3246E1" w14:textId="77777777" w:rsidR="000229B4" w:rsidRDefault="000229B4">
      <w:pPr>
        <w:pStyle w:val="cmd1"/>
        <w:rPr>
          <w:rStyle w:val="code"/>
        </w:rPr>
      </w:pPr>
      <w:r>
        <w:rPr>
          <w:rStyle w:val="code"/>
        </w:rPr>
        <w:t xml:space="preserve">VAR rqs: QS, wqs: QS | (ALL wq :IN wqs, q :IN rqs \/ wqs | q/\wq # {}) =&gt; </w:t>
      </w:r>
    </w:p>
    <w:p w14:paraId="4FD5F550" w14:textId="77777777" w:rsidR="000229B4" w:rsidRDefault="000229B4">
      <w:pPr>
        <w:pStyle w:val="cmd2"/>
        <w:rPr>
          <w:rStyle w:val="code"/>
        </w:rPr>
      </w:pPr>
      <w:r>
        <w:rPr>
          <w:rStyle w:val="code"/>
        </w:rPr>
        <w:t>RET RWQ{rqs, wqs} &gt;&gt;</w:t>
      </w:r>
    </w:p>
    <w:p w14:paraId="5E30D427" w14:textId="77777777" w:rsidR="000229B4" w:rsidRDefault="000229B4">
      <w:pPr>
        <w:pStyle w:val="modend"/>
        <w:rPr>
          <w:rStyle w:val="code"/>
        </w:rPr>
      </w:pPr>
      <w:r>
        <w:rPr>
          <w:rStyle w:val="code"/>
        </w:rPr>
        <w:t>END Voting</w:t>
      </w:r>
    </w:p>
    <w:p w14:paraId="1247D10F" w14:textId="77777777" w:rsidR="00BB456D" w:rsidRPr="00674D75" w:rsidRDefault="00BB456D" w:rsidP="00BB456D">
      <w:r>
        <w:t xml:space="preserve">Note that because the read and write quorums intersect, every read sees all the preceding writes. </w:t>
      </w:r>
      <w:r w:rsidR="00FC5F5D">
        <w:t xml:space="preserve">In addition, </w:t>
      </w:r>
      <w:r w:rsidR="002074A7">
        <w:t>a</w:t>
      </w:r>
      <w:r w:rsidR="00FC5F5D">
        <w:t>ny</w:t>
      </w:r>
      <w:r>
        <w:t xml:space="preserve"> two write quorums</w:t>
      </w:r>
      <w:r w:rsidR="00FC5F5D">
        <w:t xml:space="preserve"> must</w:t>
      </w:r>
      <w:r>
        <w:t xml:space="preserve"> intersect</w:t>
      </w:r>
      <w:r w:rsidR="002074A7">
        <w:t>, to ensure that writes are done with increasing version numbers and that a write sees the state changes made by all preceding writes</w:t>
      </w:r>
      <w:r>
        <w:t>.</w:t>
      </w:r>
      <w:r w:rsidR="002074A7">
        <w:t xml:space="preserve"> </w:t>
      </w:r>
      <w:r>
        <w:t>When the quorums are simple majorities, every quorum is both a read and a write quorum, so this compl</w:t>
      </w:r>
      <w:r>
        <w:t>i</w:t>
      </w:r>
      <w:r>
        <w:t xml:space="preserve">cation </w:t>
      </w:r>
      <w:r w:rsidR="00674D75">
        <w:t>is taken care of automatically</w:t>
      </w:r>
      <w:r>
        <w:t>.</w:t>
      </w:r>
      <w:r w:rsidR="00674D75">
        <w:t xml:space="preserve"> In the square scheme, however, although a read quorum can be a single row, a write quorum </w:t>
      </w:r>
      <w:r w:rsidR="00674D75">
        <w:rPr>
          <w:rStyle w:val="e"/>
        </w:rPr>
        <w:t>cannot</w:t>
      </w:r>
      <w:r w:rsidR="00674D75">
        <w:t xml:space="preserve"> be a single column, even though that would intersect with every row. Instead, a write quorum must be a row plus a column.</w:t>
      </w:r>
    </w:p>
    <w:p w14:paraId="682BEDB6" w14:textId="77777777" w:rsidR="000229B4" w:rsidRDefault="000229B4">
      <w:r>
        <w:t>It’s possible to reconfigure the quorums during operation, provided that at least one of the new write quorums is made completely current.</w:t>
      </w:r>
    </w:p>
    <w:p w14:paraId="784B40F8" w14:textId="77777777" w:rsidR="000229B4" w:rsidRDefault="000229B4">
      <w:pPr>
        <w:pStyle w:val="routine"/>
      </w:pPr>
      <w:r>
        <w:t xml:space="preserve">APROC NewQuorums() = &lt;&lt; </w:t>
      </w:r>
    </w:p>
    <w:p w14:paraId="7A0872D6" w14:textId="77777777" w:rsidR="000229B4" w:rsidRDefault="000229B4">
      <w:pPr>
        <w:pStyle w:val="cmd1"/>
      </w:pPr>
      <w:r>
        <w:t>VAR new :=</w:t>
      </w:r>
      <w:r w:rsidR="003915BC">
        <w:t xml:space="preserve"> Quorums(), j:= jr.rng.max, s:=sr({r | jr(r)</w:t>
      </w:r>
      <w:r w:rsidR="003915BC">
        <w:rPr>
          <w:rStyle w:val="code"/>
        </w:rPr>
        <w:t>=</w:t>
      </w:r>
      <w:r>
        <w:rPr>
          <w:rStyle w:val="code"/>
        </w:rPr>
        <w:t>jr.rng.max}.choose)</w:t>
      </w:r>
      <w:r>
        <w:t xml:space="preserve"> |</w:t>
      </w:r>
    </w:p>
    <w:p w14:paraId="312A689D" w14:textId="77777777" w:rsidR="000229B4" w:rsidRDefault="000229B4">
      <w:pPr>
        <w:pStyle w:val="cmd2"/>
        <w:rPr>
          <w:rStyle w:val="code"/>
        </w:rPr>
      </w:pPr>
      <w:r>
        <w:rPr>
          <w:rStyle w:val="code"/>
        </w:rPr>
        <w:t>VAR wq :IN new.w | DO VAR r :IN wq | jr(r) &lt; j =&gt; sr(r) := s OD;</w:t>
      </w:r>
    </w:p>
    <w:p w14:paraId="42FC2607" w14:textId="77777777" w:rsidR="000229B4" w:rsidRDefault="000229B4">
      <w:pPr>
        <w:pStyle w:val="cmd2"/>
      </w:pPr>
      <w:r>
        <w:rPr>
          <w:rStyle w:val="code"/>
        </w:rPr>
        <w:t>rwq := new</w:t>
      </w:r>
    </w:p>
    <w:p w14:paraId="5E4BAFF6" w14:textId="77777777" w:rsidR="000229B4" w:rsidRDefault="00106A7D">
      <w:pPr>
        <w:pStyle w:val="Heading2"/>
      </w:pPr>
      <w:r>
        <w:t xml:space="preserve">Eventually </w:t>
      </w:r>
      <w:r w:rsidR="000229B4">
        <w:t>consistent replication</w:t>
      </w:r>
    </w:p>
    <w:p w14:paraId="18AA4CE8" w14:textId="77777777" w:rsidR="000229B4" w:rsidRDefault="000229B4">
      <w:r>
        <w:t>Some services have availability and response time constraints that make it impossible to mai</w:t>
      </w:r>
      <w:r>
        <w:t>n</w:t>
      </w:r>
      <w:r>
        <w:t>tain</w:t>
      </w:r>
      <w:r w:rsidR="00D74F4A">
        <w:t xml:space="preserve"> sequential consistency,</w:t>
      </w:r>
      <w:r>
        <w:t xml:space="preserve"> the illusion that there is a single copy. Instead, each operation is in</w:t>
      </w:r>
      <w:r>
        <w:t>i</w:t>
      </w:r>
      <w:r>
        <w:t>tially processed at one replica, and the replicas “gossip” in the background to keep each other up to date about the updates that have been performed. Such strategies are used in name services</w:t>
      </w:r>
      <w:r>
        <w:rPr>
          <w:rStyle w:val="FootnoteReference"/>
        </w:rPr>
        <w:footnoteReference w:id="130"/>
      </w:r>
      <w:r w:rsidR="00674D75">
        <w:t xml:space="preserve"> like DNS</w:t>
      </w:r>
      <w:r>
        <w:t xml:space="preserve">, for distributing information such as password files, and for </w:t>
      </w:r>
      <w:r w:rsidR="00D74F4A">
        <w:t>updating</w:t>
      </w:r>
      <w:r>
        <w:t xml:space="preserve"> system binaries. We sketched a spec for this in the section on coh</w:t>
      </w:r>
      <w:r w:rsidR="00D74F4A">
        <w:t xml:space="preserve">erence in handout 12 on naming; </w:t>
      </w:r>
      <w:r>
        <w:t>we repeat it here in a form that parallels our other specs. Another name for this kind of replication is ‘</w:t>
      </w:r>
      <w:r w:rsidR="00106A7D">
        <w:t>loose</w:t>
      </w:r>
      <w:r>
        <w:t xml:space="preserve"> consistency’.</w:t>
      </w:r>
    </w:p>
    <w:p w14:paraId="58552045" w14:textId="77777777" w:rsidR="000229B4" w:rsidRDefault="000229B4">
      <w:r>
        <w:t>Propagating updates in the background means that when an action is processed, the replica pro</w:t>
      </w:r>
      <w:r>
        <w:t>c</w:t>
      </w:r>
      <w:r>
        <w:t xml:space="preserve">essing it might not know about some earlier actions. </w:t>
      </w:r>
      <w:r w:rsidR="00D74F4A" w:rsidRPr="00D74F4A">
        <w:rPr>
          <w:rStyle w:val="code"/>
        </w:rPr>
        <w:t>LooseRepl</w:t>
      </w:r>
      <w:r w:rsidR="00D74F4A">
        <w:t xml:space="preserve"> reflects this</w:t>
      </w:r>
      <w:r>
        <w:t xml:space="preserve"> by allowing </w:t>
      </w:r>
      <w:r w:rsidRPr="00D74F4A">
        <w:rPr>
          <w:rStyle w:val="e"/>
        </w:rPr>
        <w:t>any</w:t>
      </w:r>
      <w:r>
        <w:t xml:space="preserve"> subsequence of the earlier actions to determine the response</w:t>
      </w:r>
      <w:r w:rsidR="00D74F4A">
        <w:t xml:space="preserve"> to an action</w:t>
      </w:r>
      <w:r>
        <w:t>. Such behavior is poss</w:t>
      </w:r>
      <w:r>
        <w:t>i</w:t>
      </w:r>
      <w:r>
        <w:t>ble (though unlikely) in distributed naming systems such as Grapevine</w:t>
      </w:r>
      <w:r>
        <w:rPr>
          <w:rStyle w:val="FootnoteReference"/>
        </w:rPr>
        <w:footnoteReference w:id="131"/>
      </w:r>
      <w:r>
        <w:t xml:space="preserve"> or the domain name se</w:t>
      </w:r>
      <w:r>
        <w:t>r</w:t>
      </w:r>
      <w:r>
        <w:t>vice</w:t>
      </w:r>
      <w:r>
        <w:rPr>
          <w:rStyle w:val="FootnoteReference"/>
        </w:rPr>
        <w:footnoteReference w:id="132"/>
      </w:r>
      <w:r>
        <w:t>. The spec limits the nondet</w:t>
      </w:r>
      <w:r w:rsidR="00674D75">
        <w:t xml:space="preserve">erminism by requiring </w:t>
      </w:r>
      <w:r w:rsidR="00D1658E">
        <w:t>a</w:t>
      </w:r>
      <w:r>
        <w:t xml:space="preserve"> response to include the effects of all actions executed before the most recent </w:t>
      </w:r>
      <w:r>
        <w:rPr>
          <w:rStyle w:val="code"/>
        </w:rPr>
        <w:t>Sync</w:t>
      </w:r>
      <w:r>
        <w:t xml:space="preserve">. If </w:t>
      </w:r>
      <w:r>
        <w:rPr>
          <w:rStyle w:val="code"/>
        </w:rPr>
        <w:t>Sync</w:t>
      </w:r>
      <w:r>
        <w:t>’s are done reasonably frequently, the inc</w:t>
      </w:r>
      <w:r>
        <w:t>o</w:t>
      </w:r>
      <w:r>
        <w:t>herence won’t get out of hand. A paper by Lampson</w:t>
      </w:r>
      <w:r>
        <w:rPr>
          <w:rStyle w:val="FootnoteReference"/>
        </w:rPr>
        <w:footnoteReference w:id="133"/>
      </w:r>
      <w:r>
        <w:t xml:space="preserve"> goes into much more detail.</w:t>
      </w:r>
    </w:p>
    <w:p w14:paraId="54C3D58D" w14:textId="77777777" w:rsidR="000229B4" w:rsidRDefault="000229B4">
      <w:r>
        <w:t>For this to make sense as the system evolves, the actions must be defined on every state, and the result must be independent of the order in which the actions are applied (that is, they must all commute). In addition, it’s simpler if the actions are idempotent (for the same reason that ide</w:t>
      </w:r>
      <w:r>
        <w:t>m</w:t>
      </w:r>
      <w:r>
        <w:t xml:space="preserve">potency simplifies transaction redo recovery), and we assume that as well. Thus </w:t>
      </w:r>
    </w:p>
    <w:p w14:paraId="77E45DEF" w14:textId="77777777" w:rsidR="000229B4" w:rsidRDefault="000229B4">
      <w:pPr>
        <w:pStyle w:val="routine"/>
      </w:pPr>
      <w:r>
        <w:tab/>
        <w:t>(ALL aq: SEQ A, aa: SET A | aq</w:t>
      </w:r>
      <w:r w:rsidR="00101567">
        <w:t>.rng</w:t>
      </w:r>
      <w:r>
        <w:t xml:space="preserve"> = aa ==&gt; Compose(aq) = Compose(aa.seq)) </w:t>
      </w:r>
    </w:p>
    <w:p w14:paraId="0EF48041" w14:textId="77777777" w:rsidR="000229B4" w:rsidRDefault="000229B4">
      <w:r>
        <w:t>You can always get idempotency by tagging each action with a unique ID, as we saw with tran</w:t>
      </w:r>
      <w:r>
        <w:t>s</w:t>
      </w:r>
      <w:r>
        <w:t xml:space="preserve">actions. To make the standard </w:t>
      </w:r>
      <w:r>
        <w:rPr>
          <w:rStyle w:val="code"/>
        </w:rPr>
        <w:t>read</w:t>
      </w:r>
      <w:r>
        <w:t xml:space="preserve"> and </w:t>
      </w:r>
      <w:r>
        <w:rPr>
          <w:rStyle w:val="code"/>
        </w:rPr>
        <w:t>write</w:t>
      </w:r>
      <w:r>
        <w:t xml:space="preserve"> operations on path names described in handout 12 commutative and idempotent, tag each name in the path name with a version number or tim</w:t>
      </w:r>
      <w:r>
        <w:t>e</w:t>
      </w:r>
      <w:r>
        <w:t>stamp, both in the actions and in the state.</w:t>
      </w:r>
    </w:p>
    <w:p w14:paraId="54E8FCC7" w14:textId="77777777" w:rsidR="000229B4" w:rsidRDefault="000229B4">
      <w:r>
        <w:t>We write the spec in two equivalent ways. The first is in the style of handout 7 on disks and file systems and handout 12 on naming; it keeps track of all the possible states that the service can get into.</w:t>
      </w:r>
      <w:r w:rsidR="00FE349E">
        <w:t xml:space="preserve"> It defines </w:t>
      </w:r>
      <w:r w:rsidR="00FE349E">
        <w:rPr>
          <w:rStyle w:val="code"/>
        </w:rPr>
        <w:t>Sync</w:t>
      </w:r>
      <w:r w:rsidR="00FE349E">
        <w:t xml:space="preserve"> to pick </w:t>
      </w:r>
      <w:r w:rsidR="00FE349E" w:rsidRPr="00FE349E">
        <w:rPr>
          <w:rStyle w:val="e"/>
        </w:rPr>
        <w:t>some</w:t>
      </w:r>
      <w:r w:rsidR="00FE349E">
        <w:t xml:space="preserve"> state later than the latest one at the start of the </w:t>
      </w:r>
      <w:r w:rsidR="00FE349E">
        <w:rPr>
          <w:rStyle w:val="code"/>
        </w:rPr>
        <w:t>Sync</w:t>
      </w:r>
      <w:r w:rsidR="00FE349E">
        <w:t>.</w:t>
      </w:r>
      <w:r>
        <w:t xml:space="preserve"> It would be simpler to define </w:t>
      </w:r>
      <w:r>
        <w:rPr>
          <w:rStyle w:val="code"/>
        </w:rPr>
        <w:t>Sync</w:t>
      </w:r>
      <w:r>
        <w:t xml:space="preserve"> as </w:t>
      </w:r>
      <w:r>
        <w:rPr>
          <w:rStyle w:val="code"/>
        </w:rPr>
        <w:t>ss := {s}</w:t>
      </w:r>
      <w:r>
        <w:t xml:space="preserve"> and get rid of </w:t>
      </w:r>
      <w:r>
        <w:rPr>
          <w:rStyle w:val="code"/>
        </w:rPr>
        <w:t>ssNew</w:t>
      </w:r>
      <w:r>
        <w:t xml:space="preserve">, as we did in handout 7, but this is too strong for the code we have in mind. Furthermore, the extra strength doesn’t help the clients. </w:t>
      </w:r>
      <w:r>
        <w:rPr>
          <w:rStyle w:val="code"/>
        </w:rPr>
        <w:t>DropFromSS</w:t>
      </w:r>
      <w:r>
        <w:t xml:space="preserve"> doesn’t change the behavior of the spec, since it only drops states that might not be used anyway, but it does make it easier to write the abstraction function.</w:t>
      </w:r>
    </w:p>
    <w:p w14:paraId="09363CDB" w14:textId="77777777" w:rsidR="000229B4" w:rsidRDefault="000229B4">
      <w:pPr>
        <w:pStyle w:val="modhead"/>
        <w:keepNext/>
        <w:rPr>
          <w:rStyle w:val="code"/>
          <w:b w:val="0"/>
        </w:rPr>
      </w:pPr>
      <w:r>
        <w:t xml:space="preserve">MODULE LooseRepl </w:t>
      </w:r>
      <w:r>
        <w:rPr>
          <w:rStyle w:val="code"/>
          <w:b w:val="0"/>
        </w:rPr>
        <w:t>[</w:t>
      </w:r>
      <w:r>
        <w:rPr>
          <w:rFonts w:ascii="Times New Roman" w:hAnsi="Times New Roman"/>
          <w:b w:val="0"/>
          <w:noProof w:val="0"/>
        </w:rPr>
        <w:t xml:space="preserve"> </w:t>
      </w:r>
      <w:r>
        <w:rPr>
          <w:rStyle w:val="code"/>
          <w:b w:val="0"/>
        </w:rPr>
        <w:t>V, S WITH {s0: ()-&gt;S] EXPORT Do, Sync =</w:t>
      </w:r>
    </w:p>
    <w:p w14:paraId="00C959E1" w14:textId="77777777" w:rsidR="000229B4" w:rsidRDefault="000229B4">
      <w:pPr>
        <w:pStyle w:val="declhead"/>
        <w:keepNext/>
        <w:rPr>
          <w:rStyle w:val="code"/>
        </w:rPr>
      </w:pPr>
      <w:r>
        <w:rPr>
          <w:rStyle w:val="code"/>
        </w:rPr>
        <w:t>TYPE</w:t>
      </w:r>
      <w:r>
        <w:rPr>
          <w:rStyle w:val="code"/>
        </w:rPr>
        <w:tab/>
        <w:t>VS</w:t>
      </w:r>
      <w:r>
        <w:rPr>
          <w:rStyle w:val="code"/>
        </w:rPr>
        <w:tab/>
        <w:t>=</w:t>
      </w:r>
      <w:r>
        <w:rPr>
          <w:rStyle w:val="code"/>
        </w:rPr>
        <w:tab/>
        <w:t>[v, s]</w:t>
      </w:r>
    </w:p>
    <w:p w14:paraId="4789C8AE" w14:textId="77777777" w:rsidR="000229B4" w:rsidRDefault="000229B4">
      <w:pPr>
        <w:pStyle w:val="decl"/>
        <w:keepNext/>
        <w:rPr>
          <w:rStyle w:val="code"/>
        </w:rPr>
      </w:pPr>
      <w:r>
        <w:rPr>
          <w:rStyle w:val="code"/>
        </w:rPr>
        <w:t>A</w:t>
      </w:r>
      <w:r>
        <w:rPr>
          <w:rStyle w:val="code"/>
        </w:rPr>
        <w:tab/>
        <w:t>=</w:t>
      </w:r>
      <w:r>
        <w:rPr>
          <w:rStyle w:val="code"/>
        </w:rPr>
        <w:tab/>
        <w:t>S -&gt; VS</w:t>
      </w:r>
      <w:r>
        <w:rPr>
          <w:rStyle w:val="code"/>
        </w:rPr>
        <w:tab/>
      </w:r>
      <w:r>
        <w:rPr>
          <w:rStyle w:val="m"/>
        </w:rPr>
        <w:t>% Action</w:t>
      </w:r>
      <w:r>
        <w:rPr>
          <w:rStyle w:val="m"/>
        </w:rPr>
        <w:tab/>
      </w:r>
    </w:p>
    <w:p w14:paraId="0BE4A10B" w14:textId="77777777" w:rsidR="000229B4" w:rsidRDefault="000229B4">
      <w:pPr>
        <w:pStyle w:val="declhead"/>
        <w:keepNext/>
        <w:rPr>
          <w:rStyle w:val="code"/>
        </w:rPr>
      </w:pPr>
      <w:r>
        <w:rPr>
          <w:rStyle w:val="code"/>
        </w:rPr>
        <w:t>VAR</w:t>
      </w:r>
      <w:r>
        <w:rPr>
          <w:rStyle w:val="code"/>
        </w:rPr>
        <w:tab/>
        <w:t>s</w:t>
      </w:r>
      <w:r>
        <w:rPr>
          <w:rStyle w:val="code"/>
        </w:rPr>
        <w:tab/>
        <w:t>:</w:t>
      </w:r>
      <w:r>
        <w:rPr>
          <w:rStyle w:val="code"/>
        </w:rPr>
        <w:tab/>
        <w:t>S     := S.s0()</w:t>
      </w:r>
      <w:r>
        <w:rPr>
          <w:rStyle w:val="code"/>
        </w:rPr>
        <w:tab/>
      </w:r>
      <w:r>
        <w:rPr>
          <w:rStyle w:val="m"/>
        </w:rPr>
        <w:t>% latest state</w:t>
      </w:r>
      <w:r>
        <w:rPr>
          <w:rStyle w:val="code"/>
        </w:rPr>
        <w:tab/>
      </w:r>
    </w:p>
    <w:p w14:paraId="5D02DC2A" w14:textId="77777777" w:rsidR="000229B4" w:rsidRDefault="000229B4">
      <w:pPr>
        <w:pStyle w:val="decl"/>
        <w:keepNext/>
        <w:rPr>
          <w:rStyle w:val="code"/>
        </w:rPr>
      </w:pPr>
      <w:r>
        <w:rPr>
          <w:rStyle w:val="code"/>
        </w:rPr>
        <w:t>ss</w:t>
      </w:r>
      <w:r>
        <w:rPr>
          <w:rStyle w:val="code"/>
        </w:rPr>
        <w:tab/>
        <w:t>:</w:t>
      </w:r>
      <w:r>
        <w:rPr>
          <w:rStyle w:val="code"/>
        </w:rPr>
        <w:tab/>
        <w:t>SET S := {S.s0()}</w:t>
      </w:r>
      <w:r>
        <w:rPr>
          <w:rStyle w:val="code"/>
        </w:rPr>
        <w:tab/>
      </w:r>
      <w:r>
        <w:rPr>
          <w:rStyle w:val="m"/>
        </w:rPr>
        <w:t xml:space="preserve">% all States since end of last </w:t>
      </w:r>
      <w:r>
        <w:rPr>
          <w:rStyle w:val="code"/>
        </w:rPr>
        <w:t>Sync</w:t>
      </w:r>
    </w:p>
    <w:p w14:paraId="51C527CD" w14:textId="77777777" w:rsidR="000229B4" w:rsidRDefault="000229B4">
      <w:pPr>
        <w:pStyle w:val="decl"/>
        <w:rPr>
          <w:rStyle w:val="code"/>
        </w:rPr>
      </w:pPr>
      <w:r>
        <w:rPr>
          <w:rStyle w:val="code"/>
        </w:rPr>
        <w:t>ssNew</w:t>
      </w:r>
      <w:r>
        <w:rPr>
          <w:rStyle w:val="code"/>
        </w:rPr>
        <w:tab/>
        <w:t>:</w:t>
      </w:r>
      <w:r>
        <w:rPr>
          <w:rStyle w:val="code"/>
        </w:rPr>
        <w:tab/>
        <w:t>SET S := {S.s0()}</w:t>
      </w:r>
      <w:r>
        <w:rPr>
          <w:rStyle w:val="code"/>
        </w:rPr>
        <w:tab/>
      </w:r>
      <w:r>
        <w:rPr>
          <w:rStyle w:val="m"/>
        </w:rPr>
        <w:t xml:space="preserve">% all States since start of </w:t>
      </w:r>
      <w:r>
        <w:rPr>
          <w:rStyle w:val="code"/>
        </w:rPr>
        <w:t>Sync</w:t>
      </w:r>
    </w:p>
    <w:p w14:paraId="1394B692" w14:textId="77777777" w:rsidR="000229B4" w:rsidRDefault="000229B4">
      <w:pPr>
        <w:pStyle w:val="routine"/>
        <w:keepNext/>
        <w:rPr>
          <w:rStyle w:val="code"/>
        </w:rPr>
      </w:pPr>
      <w:r>
        <w:rPr>
          <w:rStyle w:val="code"/>
        </w:rPr>
        <w:t>APROC Do(a) -&gt; V = &lt;&lt;</w:t>
      </w:r>
    </w:p>
    <w:p w14:paraId="4B2CC360" w14:textId="77777777" w:rsidR="000229B4" w:rsidRDefault="000229B4">
      <w:pPr>
        <w:pStyle w:val="cmd1"/>
        <w:rPr>
          <w:rStyle w:val="code"/>
        </w:rPr>
      </w:pPr>
      <w:r>
        <w:rPr>
          <w:rStyle w:val="code"/>
        </w:rPr>
        <w:t>s := a(s).s; ss := Extend(ss, a); ssNew := Extend(ssNew, a);</w:t>
      </w:r>
    </w:p>
    <w:p w14:paraId="0F500688" w14:textId="77777777" w:rsidR="000229B4" w:rsidRDefault="000229B4">
      <w:pPr>
        <w:pStyle w:val="cmd1"/>
        <w:keepNext/>
        <w:rPr>
          <w:rStyle w:val="code"/>
        </w:rPr>
      </w:pPr>
      <w:r>
        <w:rPr>
          <w:rStyle w:val="code"/>
        </w:rPr>
        <w:t>VAR s0 :IN ss | RET a(s0).v &gt;&gt;</w:t>
      </w:r>
      <w:r>
        <w:rPr>
          <w:rStyle w:val="code"/>
        </w:rPr>
        <w:tab/>
      </w:r>
      <w:r>
        <w:rPr>
          <w:rStyle w:val="m"/>
        </w:rPr>
        <w:t>% choose a state for result</w:t>
      </w:r>
    </w:p>
    <w:p w14:paraId="0C173BEB" w14:textId="77777777" w:rsidR="000229B4" w:rsidRDefault="000229B4">
      <w:pPr>
        <w:pStyle w:val="routine"/>
        <w:rPr>
          <w:rStyle w:val="code"/>
        </w:rPr>
      </w:pPr>
      <w:r>
        <w:rPr>
          <w:rStyle w:val="code"/>
        </w:rPr>
        <w:t>PROC Sync() = ssNew := {s}; &lt;&lt; VAR s0 :IN ssNew | ss := {s0} &gt;&gt;; ssNew := {}</w:t>
      </w:r>
    </w:p>
    <w:p w14:paraId="726255CC" w14:textId="77777777" w:rsidR="000229B4" w:rsidRDefault="000229B4">
      <w:pPr>
        <w:pStyle w:val="routine"/>
        <w:rPr>
          <w:rStyle w:val="code"/>
        </w:rPr>
      </w:pPr>
      <w:r>
        <w:rPr>
          <w:rStyle w:val="code"/>
        </w:rPr>
        <w:t xml:space="preserve">THREAD DropFromSS() = </w:t>
      </w:r>
    </w:p>
    <w:p w14:paraId="4182727D" w14:textId="77777777" w:rsidR="000229B4" w:rsidRDefault="000229B4">
      <w:pPr>
        <w:pStyle w:val="cmd1"/>
        <w:rPr>
          <w:rStyle w:val="code"/>
        </w:rPr>
      </w:pPr>
      <w:r>
        <w:rPr>
          <w:rStyle w:val="code"/>
        </w:rPr>
        <w:t xml:space="preserve">DO &lt;&lt; VAR s1 :IN ss, s2 :IN ssNew | ss - := {s1}; ssNew - := {s2} &gt;&gt; </w:t>
      </w:r>
      <w:r>
        <w:rPr>
          <w:rStyle w:val="code"/>
        </w:rPr>
        <w:br/>
        <w:t>[] SKIP OD</w:t>
      </w:r>
    </w:p>
    <w:p w14:paraId="446EF728" w14:textId="77777777" w:rsidR="000229B4" w:rsidRDefault="000229B4">
      <w:pPr>
        <w:pStyle w:val="routine"/>
        <w:rPr>
          <w:rStyle w:val="code"/>
        </w:rPr>
      </w:pPr>
      <w:r>
        <w:rPr>
          <w:rStyle w:val="code"/>
        </w:rPr>
        <w:t xml:space="preserve">FUNC Extend(ss: SET S, a) -&gt; SET S = RET ss \/ {s' :IN ss </w:t>
      </w:r>
      <w:r w:rsidR="002A2C5E">
        <w:rPr>
          <w:rStyle w:val="code"/>
        </w:rPr>
        <w:t>||</w:t>
      </w:r>
      <w:r>
        <w:rPr>
          <w:rStyle w:val="code"/>
        </w:rPr>
        <w:t xml:space="preserve"> a(s').s}</w:t>
      </w:r>
    </w:p>
    <w:p w14:paraId="700C99E3" w14:textId="77777777" w:rsidR="000229B4" w:rsidRDefault="000229B4">
      <w:pPr>
        <w:pStyle w:val="modend"/>
      </w:pPr>
      <w:r>
        <w:rPr>
          <w:rStyle w:val="code"/>
        </w:rPr>
        <w:t>END LooseRepl</w:t>
      </w:r>
    </w:p>
    <w:p w14:paraId="2E7889EF" w14:textId="77777777" w:rsidR="000229B4" w:rsidRDefault="000229B4">
      <w:r>
        <w:t>The second spec</w:t>
      </w:r>
      <w:r w:rsidR="00DB7C96">
        <w:t xml:space="preserve"> is closer to the code. It</w:t>
      </w:r>
      <w:r>
        <w:t xml:space="preserve"> remembers the state at the last </w:t>
      </w:r>
      <w:r>
        <w:rPr>
          <w:rStyle w:val="code"/>
        </w:rPr>
        <w:t>Sync</w:t>
      </w:r>
      <w:r>
        <w:t xml:space="preserve"> instead of the cu</w:t>
      </w:r>
      <w:r>
        <w:t>r</w:t>
      </w:r>
      <w:r>
        <w:t xml:space="preserve">rent state, and keeps track explicitly of the actions done since the last </w:t>
      </w:r>
      <w:r>
        <w:rPr>
          <w:rStyle w:val="code"/>
        </w:rPr>
        <w:t>Sync</w:t>
      </w:r>
      <w:r>
        <w:t xml:space="preserve">. After a </w:t>
      </w:r>
      <w:r>
        <w:rPr>
          <w:rStyle w:val="code"/>
        </w:rPr>
        <w:t>Sync</w:t>
      </w:r>
      <w:r>
        <w:t xml:space="preserve"> all the actions that happened before the </w:t>
      </w:r>
      <w:r>
        <w:rPr>
          <w:rStyle w:val="code"/>
        </w:rPr>
        <w:t>Sync</w:t>
      </w:r>
      <w:r>
        <w:t xml:space="preserve"> started are included in </w:t>
      </w:r>
      <w:r>
        <w:rPr>
          <w:rStyle w:val="code"/>
        </w:rPr>
        <w:t>s</w:t>
      </w:r>
      <w:r>
        <w:t xml:space="preserve">, together with some subset of later ones. </w:t>
      </w:r>
    </w:p>
    <w:p w14:paraId="61506206" w14:textId="77777777" w:rsidR="000229B4" w:rsidRDefault="000229B4">
      <w:pPr>
        <w:pStyle w:val="modhead"/>
        <w:keepNext/>
        <w:rPr>
          <w:rStyle w:val="code"/>
          <w:b w:val="0"/>
        </w:rPr>
      </w:pPr>
      <w:r>
        <w:t xml:space="preserve">MODULE LooseRepl2 </w:t>
      </w:r>
      <w:r>
        <w:rPr>
          <w:rStyle w:val="code"/>
          <w:b w:val="0"/>
        </w:rPr>
        <w:t>[</w:t>
      </w:r>
      <w:r>
        <w:rPr>
          <w:rFonts w:ascii="Times New Roman" w:hAnsi="Times New Roman"/>
          <w:b w:val="0"/>
          <w:noProof w:val="0"/>
        </w:rPr>
        <w:t xml:space="preserve"> </w:t>
      </w:r>
      <w:r>
        <w:rPr>
          <w:rStyle w:val="code"/>
          <w:b w:val="0"/>
        </w:rPr>
        <w:t>V, SA WITH {s0: ()-&gt;SA] EXPORT Do, Sync =</w:t>
      </w:r>
    </w:p>
    <w:p w14:paraId="63CD75F7" w14:textId="77777777" w:rsidR="000229B4" w:rsidRDefault="000229B4">
      <w:pPr>
        <w:pStyle w:val="declhead"/>
        <w:rPr>
          <w:rStyle w:val="code"/>
        </w:rPr>
      </w:pPr>
      <w:r>
        <w:rPr>
          <w:rStyle w:val="code"/>
        </w:rPr>
        <w:t>TYPE</w:t>
      </w:r>
      <w:r>
        <w:rPr>
          <w:rStyle w:val="code"/>
        </w:rPr>
        <w:tab/>
        <w:t>S</w:t>
      </w:r>
      <w:r>
        <w:rPr>
          <w:rStyle w:val="code"/>
        </w:rPr>
        <w:tab/>
        <w:t>= SA WITH {"+":=Apply}</w:t>
      </w:r>
    </w:p>
    <w:p w14:paraId="5C337340" w14:textId="77777777" w:rsidR="000229B4" w:rsidRDefault="000229B4">
      <w:pPr>
        <w:pStyle w:val="decl"/>
        <w:rPr>
          <w:rStyle w:val="code"/>
        </w:rPr>
      </w:pPr>
      <w:r>
        <w:rPr>
          <w:rStyle w:val="code"/>
        </w:rPr>
        <w:t>VS, A</w:t>
      </w:r>
      <w:r>
        <w:rPr>
          <w:rStyle w:val="m"/>
        </w:rPr>
        <w:t xml:space="preserve"> as in </w:t>
      </w:r>
      <w:r>
        <w:rPr>
          <w:rStyle w:val="code"/>
        </w:rPr>
        <w:t>LooseRepl</w:t>
      </w:r>
    </w:p>
    <w:p w14:paraId="3CD93504" w14:textId="77777777" w:rsidR="000229B4" w:rsidRDefault="000229B4">
      <w:pPr>
        <w:pStyle w:val="declhead"/>
        <w:keepNext/>
        <w:spacing w:before="0"/>
        <w:rPr>
          <w:rStyle w:val="code"/>
        </w:rPr>
      </w:pPr>
      <w:r>
        <w:rPr>
          <w:rStyle w:val="code"/>
        </w:rPr>
        <w:t>VAR</w:t>
      </w:r>
      <w:r>
        <w:rPr>
          <w:rStyle w:val="code"/>
        </w:rPr>
        <w:tab/>
        <w:t>s</w:t>
      </w:r>
      <w:r>
        <w:rPr>
          <w:rStyle w:val="code"/>
        </w:rPr>
        <w:tab/>
        <w:t>:</w:t>
      </w:r>
      <w:r>
        <w:rPr>
          <w:rStyle w:val="code"/>
        </w:rPr>
        <w:tab/>
        <w:t>S     := S.s0()</w:t>
      </w:r>
      <w:r>
        <w:rPr>
          <w:rStyle w:val="code"/>
        </w:rPr>
        <w:tab/>
      </w:r>
      <w:r>
        <w:rPr>
          <w:rStyle w:val="m"/>
        </w:rPr>
        <w:t xml:space="preserve">% </w:t>
      </w:r>
      <w:r>
        <w:rPr>
          <w:rStyle w:val="code"/>
        </w:rPr>
        <w:t>sync</w:t>
      </w:r>
      <w:r>
        <w:rPr>
          <w:rStyle w:val="m"/>
        </w:rPr>
        <w:t>ed State (</w:t>
      </w:r>
      <w:r>
        <w:rPr>
          <w:rStyle w:val="m"/>
          <w:i/>
          <w:iCs/>
        </w:rPr>
        <w:t>not</w:t>
      </w:r>
      <w:r>
        <w:rPr>
          <w:rStyle w:val="m"/>
        </w:rPr>
        <w:t xml:space="preserve"> latest)</w:t>
      </w:r>
    </w:p>
    <w:p w14:paraId="73D3C154" w14:textId="77777777" w:rsidR="000229B4" w:rsidRDefault="000229B4">
      <w:pPr>
        <w:pStyle w:val="decl"/>
        <w:rPr>
          <w:rStyle w:val="code"/>
        </w:rPr>
      </w:pPr>
      <w:r>
        <w:rPr>
          <w:rStyle w:val="code"/>
        </w:rPr>
        <w:t>aa</w:t>
      </w:r>
      <w:r>
        <w:rPr>
          <w:rStyle w:val="code"/>
        </w:rPr>
        <w:tab/>
        <w:t>:</w:t>
      </w:r>
      <w:r>
        <w:rPr>
          <w:rStyle w:val="code"/>
        </w:rPr>
        <w:tab/>
        <w:t>SET A := {}</w:t>
      </w:r>
      <w:r>
        <w:rPr>
          <w:rStyle w:val="code"/>
        </w:rPr>
        <w:tab/>
      </w:r>
      <w:r>
        <w:rPr>
          <w:rStyle w:val="m"/>
        </w:rPr>
        <w:t xml:space="preserve">% All Actions since last </w:t>
      </w:r>
      <w:r>
        <w:rPr>
          <w:rStyle w:val="code"/>
        </w:rPr>
        <w:t>sync</w:t>
      </w:r>
    </w:p>
    <w:p w14:paraId="1DAC9C6B" w14:textId="77777777" w:rsidR="000229B4" w:rsidRDefault="000229B4">
      <w:pPr>
        <w:pStyle w:val="decl"/>
        <w:rPr>
          <w:rStyle w:val="m"/>
        </w:rPr>
      </w:pPr>
      <w:r>
        <w:rPr>
          <w:rStyle w:val="code"/>
        </w:rPr>
        <w:t>aaOld</w:t>
      </w:r>
      <w:r>
        <w:rPr>
          <w:rStyle w:val="code"/>
        </w:rPr>
        <w:tab/>
        <w:t>:</w:t>
      </w:r>
      <w:r>
        <w:rPr>
          <w:rStyle w:val="code"/>
        </w:rPr>
        <w:tab/>
        <w:t>SET A := {}</w:t>
      </w:r>
      <w:r>
        <w:rPr>
          <w:rStyle w:val="code"/>
        </w:rPr>
        <w:tab/>
      </w:r>
      <w:r>
        <w:rPr>
          <w:rStyle w:val="m"/>
        </w:rPr>
        <w:t xml:space="preserve">% All Actions between last two </w:t>
      </w:r>
      <w:r>
        <w:rPr>
          <w:rStyle w:val="code"/>
        </w:rPr>
        <w:t>Sync</w:t>
      </w:r>
      <w:r>
        <w:rPr>
          <w:rStyle w:val="m"/>
        </w:rPr>
        <w:t>s</w:t>
      </w:r>
    </w:p>
    <w:p w14:paraId="01F973BD" w14:textId="77777777" w:rsidR="000229B4" w:rsidRDefault="000229B4">
      <w:pPr>
        <w:pStyle w:val="routine"/>
        <w:keepNext/>
        <w:rPr>
          <w:rStyle w:val="code"/>
        </w:rPr>
      </w:pPr>
      <w:r>
        <w:rPr>
          <w:rStyle w:val="code"/>
        </w:rPr>
        <w:t xml:space="preserve">APROC Do(a) -&gt; V = &lt;&lt; </w:t>
      </w:r>
    </w:p>
    <w:p w14:paraId="59D9DC58" w14:textId="77777777" w:rsidR="000229B4" w:rsidRDefault="000229B4">
      <w:pPr>
        <w:pStyle w:val="cmd1"/>
        <w:rPr>
          <w:rStyle w:val="code"/>
        </w:rPr>
      </w:pPr>
      <w:r>
        <w:rPr>
          <w:rStyle w:val="code"/>
        </w:rPr>
        <w:t>VAR aa0 : SET A | aa0 &lt;= aa \/ aaOld =&gt;</w:t>
      </w:r>
      <w:r>
        <w:rPr>
          <w:rStyle w:val="code"/>
        </w:rPr>
        <w:tab/>
      </w:r>
      <w:r>
        <w:rPr>
          <w:rStyle w:val="m"/>
        </w:rPr>
        <w:t>% choose actions for result</w:t>
      </w:r>
    </w:p>
    <w:p w14:paraId="15E70F24" w14:textId="77777777" w:rsidR="000229B4" w:rsidRDefault="000229B4">
      <w:pPr>
        <w:pStyle w:val="cmd2"/>
        <w:rPr>
          <w:rStyle w:val="code"/>
        </w:rPr>
      </w:pPr>
      <w:r>
        <w:rPr>
          <w:rStyle w:val="code"/>
        </w:rPr>
        <w:t>aa \/ := {a}; RET a((s + aa0)).v &gt;&gt;</w:t>
      </w:r>
    </w:p>
    <w:p w14:paraId="5C3C8329" w14:textId="77777777" w:rsidR="000229B4" w:rsidRDefault="000229B4">
      <w:pPr>
        <w:pStyle w:val="routine"/>
        <w:keepNext/>
        <w:rPr>
          <w:rStyle w:val="code"/>
        </w:rPr>
      </w:pPr>
      <w:r>
        <w:rPr>
          <w:rStyle w:val="code"/>
        </w:rPr>
        <w:t xml:space="preserve">PROC Sync() = </w:t>
      </w:r>
    </w:p>
    <w:p w14:paraId="1880A6BF" w14:textId="77777777" w:rsidR="000229B4" w:rsidRDefault="000229B4">
      <w:pPr>
        <w:pStyle w:val="cmd1"/>
        <w:rPr>
          <w:rStyle w:val="code"/>
        </w:rPr>
      </w:pPr>
      <w:r>
        <w:rPr>
          <w:rStyle w:val="code"/>
        </w:rPr>
        <w:t>&lt;&lt; aaOld := aa; aa := {} &gt;&gt;; &lt;&lt; s := s + aaOld; aaOld := {} &gt;&gt;</w:t>
      </w:r>
    </w:p>
    <w:p w14:paraId="1A89A19D" w14:textId="77777777" w:rsidR="000229B4" w:rsidRDefault="000229B4">
      <w:pPr>
        <w:pStyle w:val="routine"/>
        <w:rPr>
          <w:rStyle w:val="code"/>
        </w:rPr>
      </w:pPr>
      <w:r>
        <w:rPr>
          <w:rStyle w:val="code"/>
        </w:rPr>
        <w:t xml:space="preserve">THREAD DropFromAA() = </w:t>
      </w:r>
    </w:p>
    <w:p w14:paraId="2D09CEAA" w14:textId="77777777" w:rsidR="000229B4" w:rsidRDefault="000229B4">
      <w:pPr>
        <w:pStyle w:val="cmd1"/>
        <w:rPr>
          <w:rStyle w:val="code"/>
        </w:rPr>
      </w:pPr>
      <w:r>
        <w:rPr>
          <w:rStyle w:val="code"/>
        </w:rPr>
        <w:t xml:space="preserve">DO &lt;&lt; VAR a :IN aa \/ aaOld | s := s + {a}; aa - := {a}; aaOld - := {aa} &gt;&gt; </w:t>
      </w:r>
    </w:p>
    <w:p w14:paraId="6C4A264C" w14:textId="77777777" w:rsidR="000229B4" w:rsidRDefault="000229B4">
      <w:pPr>
        <w:pStyle w:val="cmd1"/>
        <w:rPr>
          <w:rStyle w:val="code"/>
        </w:rPr>
      </w:pPr>
      <w:r>
        <w:rPr>
          <w:rStyle w:val="code"/>
        </w:rPr>
        <w:t xml:space="preserve">[] SKIP </w:t>
      </w:r>
    </w:p>
    <w:p w14:paraId="73AC29F1" w14:textId="77777777" w:rsidR="000229B4" w:rsidRDefault="000229B4">
      <w:pPr>
        <w:pStyle w:val="cmd1"/>
        <w:rPr>
          <w:rStyle w:val="code"/>
        </w:rPr>
      </w:pPr>
      <w:r>
        <w:rPr>
          <w:rStyle w:val="code"/>
        </w:rPr>
        <w:t>OD</w:t>
      </w:r>
    </w:p>
    <w:p w14:paraId="2ED1F7F7" w14:textId="77777777" w:rsidR="000229B4" w:rsidRDefault="000229B4">
      <w:pPr>
        <w:pStyle w:val="routine"/>
        <w:rPr>
          <w:rStyle w:val="code"/>
        </w:rPr>
      </w:pPr>
      <w:r>
        <w:rPr>
          <w:rStyle w:val="code"/>
        </w:rPr>
        <w:t>FUNC Apply(s0, aa0: SET A) -&gt; S = RET PrimaryCopy.Compose(aa0.seq)(s).s</w:t>
      </w:r>
    </w:p>
    <w:p w14:paraId="48228A7C" w14:textId="77777777" w:rsidR="000229B4" w:rsidRDefault="000229B4">
      <w:pPr>
        <w:pStyle w:val="modend"/>
        <w:rPr>
          <w:rStyle w:val="code"/>
        </w:rPr>
      </w:pPr>
      <w:r>
        <w:rPr>
          <w:rStyle w:val="code"/>
        </w:rPr>
        <w:t>END LooseRepl2</w:t>
      </w:r>
    </w:p>
    <w:p w14:paraId="70278306" w14:textId="77777777" w:rsidR="008D3CA2" w:rsidRDefault="008D3CA2" w:rsidP="008D3CA2">
      <w:r>
        <w:t>The picture shows how the set of possible states evol</w:t>
      </w:r>
      <w:r w:rsidR="00D1658E">
        <w:t xml:space="preserve">ves as three actions are added. It assumes </w:t>
      </w:r>
      <w:r>
        <w:t xml:space="preserve">no actions </w:t>
      </w:r>
      <w:r w:rsidR="00D1658E">
        <w:t>are</w:t>
      </w:r>
      <w:r>
        <w:t xml:space="preserve"> added while </w:t>
      </w:r>
      <w:r>
        <w:rPr>
          <w:rStyle w:val="code"/>
        </w:rPr>
        <w:t>Sync</w:t>
      </w:r>
      <w:r>
        <w:t xml:space="preserve"> 6 was running, so that the only state at the end of </w:t>
      </w:r>
      <w:r>
        <w:rPr>
          <w:rStyle w:val="code"/>
        </w:rPr>
        <w:t>Sync</w:t>
      </w:r>
      <w:r>
        <w:t xml:space="preserve"> 6 is </w:t>
      </w:r>
      <w:r>
        <w:rPr>
          <w:rStyle w:val="code"/>
        </w:rPr>
        <w:t>s</w:t>
      </w:r>
      <w:r>
        <w:t xml:space="preserve">.  </w:t>
      </w:r>
    </w:p>
    <w:p w14:paraId="36DA5E10" w14:textId="77777777" w:rsidR="008D3CA2" w:rsidRDefault="008D3CA2" w:rsidP="008D3CA2">
      <w:r>
        <w:t xml:space="preserve">The abstraction function from </w:t>
      </w:r>
      <w:r>
        <w:rPr>
          <w:rStyle w:val="code"/>
        </w:rPr>
        <w:t>LooseRepl2</w:t>
      </w:r>
      <w:r>
        <w:t xml:space="preserve"> to </w:t>
      </w:r>
      <w:r>
        <w:rPr>
          <w:rStyle w:val="code"/>
        </w:rPr>
        <w:t>LooseRepl</w:t>
      </w:r>
      <w:r>
        <w:t xml:space="preserve"> constructs the states from the </w:t>
      </w:r>
      <w:r>
        <w:rPr>
          <w:rStyle w:val="code"/>
        </w:rPr>
        <w:t>Sync</w:t>
      </w:r>
      <w:r>
        <w:t>ed state and the actions:</w:t>
      </w:r>
    </w:p>
    <w:p w14:paraId="72576067" w14:textId="77777777" w:rsidR="008D3CA2" w:rsidRDefault="008D3CA2" w:rsidP="008D3CA2">
      <w:pPr>
        <w:pStyle w:val="routine"/>
        <w:keepNext/>
      </w:pPr>
      <w:r>
        <w:t>ABSTRACTION FUNCTION</w:t>
      </w:r>
    </w:p>
    <w:p w14:paraId="1D1A5265" w14:textId="77777777" w:rsidR="008D3CA2" w:rsidRDefault="008D3CA2" w:rsidP="008D3CA2">
      <w:pPr>
        <w:pStyle w:val="cmd1Inline"/>
      </w:pPr>
      <w:r>
        <w:t>LooseRepl.s     = s + aa</w:t>
      </w:r>
    </w:p>
    <w:p w14:paraId="15D7B3A7" w14:textId="77777777" w:rsidR="008D3CA2" w:rsidRDefault="008D3CA2" w:rsidP="008D3CA2">
      <w:pPr>
        <w:pStyle w:val="cmd1"/>
      </w:pPr>
      <w:r>
        <w:t>LooseRepl.ss    = {aa1: SET A | aa1 &lt;= aa |</w:t>
      </w:r>
      <w:r w:rsidR="003915BC">
        <w:t>|</w:t>
      </w:r>
      <w:r>
        <w:t xml:space="preserve"> s + aa1}</w:t>
      </w:r>
    </w:p>
    <w:p w14:paraId="0F13C1AC" w14:textId="77777777" w:rsidR="008D3CA2" w:rsidRDefault="008D3CA2" w:rsidP="008D3CA2">
      <w:pPr>
        <w:pStyle w:val="cmd1"/>
        <w:rPr>
          <w:rStyle w:val="code"/>
        </w:rPr>
      </w:pPr>
      <w:r>
        <w:t xml:space="preserve">LooseRepl.ssNew = {aa1: SET A | </w:t>
      </w:r>
      <w:r>
        <w:rPr>
          <w:rStyle w:val="code"/>
        </w:rPr>
        <w:t>aa1 &lt;= aa |</w:t>
      </w:r>
      <w:r w:rsidR="003915BC">
        <w:rPr>
          <w:rStyle w:val="code"/>
        </w:rPr>
        <w:t>|</w:t>
      </w:r>
      <w:r>
        <w:rPr>
          <w:rStyle w:val="code"/>
        </w:rPr>
        <w:t xml:space="preserve"> s + (aa1 \/ aaOld)}</w:t>
      </w:r>
    </w:p>
    <w:p w14:paraId="03F99936" w14:textId="77777777" w:rsidR="008D3CA2" w:rsidRDefault="008D3CA2" w:rsidP="008D3CA2">
      <w:r>
        <w:t xml:space="preserve">We leave the abstraction function from </w:t>
      </w:r>
      <w:r>
        <w:rPr>
          <w:rStyle w:val="code"/>
        </w:rPr>
        <w:t>LooseRepl</w:t>
      </w:r>
      <w:r>
        <w:t xml:space="preserve"> to </w:t>
      </w:r>
      <w:r>
        <w:rPr>
          <w:rStyle w:val="code"/>
        </w:rPr>
        <w:t>LooseRepl2</w:t>
      </w:r>
      <w:r>
        <w:t xml:space="preserve"> as an exercise.</w:t>
      </w:r>
    </w:p>
    <w:p w14:paraId="19776929" w14:textId="77777777" w:rsidR="008D3CA2" w:rsidRDefault="008D3CA2" w:rsidP="008D3CA2">
      <w:r>
        <w:t xml:space="preserve">The standard code has a set of replicas, each with a current state and a set of actions accumulated since the start of the last </w:t>
      </w:r>
      <w:r>
        <w:rPr>
          <w:rStyle w:val="code"/>
        </w:rPr>
        <w:t>Sync</w:t>
      </w:r>
      <w:r>
        <w:t xml:space="preserve">; note that this is different from either spec. Typically actions have the form “set the value of name </w:t>
      </w:r>
      <w:r>
        <w:rPr>
          <w:rStyle w:val="code"/>
        </w:rPr>
        <w:t>n</w:t>
      </w:r>
      <w:r>
        <w:t xml:space="preserve"> to </w:t>
      </w:r>
      <w:r>
        <w:rPr>
          <w:rStyle w:val="code"/>
        </w:rPr>
        <w:t>v</w:t>
      </w:r>
      <w:r>
        <w:t xml:space="preserve">”. Any replica can execute a </w:t>
      </w:r>
      <w:r>
        <w:rPr>
          <w:rStyle w:val="code"/>
        </w:rPr>
        <w:t>Do</w:t>
      </w:r>
      <w:r>
        <w:t xml:space="preserve"> action. During normal o</w:t>
      </w:r>
      <w:r>
        <w:t>p</w:t>
      </w:r>
      <w:r>
        <w:t xml:space="preserve">eration the replicas send actions to each other with </w:t>
      </w:r>
      <w:r>
        <w:rPr>
          <w:rStyle w:val="code"/>
        </w:rPr>
        <w:t>Gossip</w:t>
      </w:r>
      <w:r>
        <w:t xml:space="preserve">; more detailed code would send </w:t>
      </w:r>
      <w:r>
        <w:rPr>
          <w:rStyle w:val="code"/>
        </w:rPr>
        <w:t>a</w:t>
      </w:r>
      <w:r>
        <w:t xml:space="preserve"> (or a set of </w:t>
      </w:r>
      <w:r>
        <w:rPr>
          <w:rStyle w:val="code"/>
        </w:rPr>
        <w:t>a</w:t>
      </w:r>
      <w:r>
        <w:t xml:space="preserve">’s) from </w:t>
      </w:r>
      <w:r>
        <w:rPr>
          <w:rStyle w:val="code"/>
        </w:rPr>
        <w:t>r1</w:t>
      </w:r>
      <w:r>
        <w:t xml:space="preserve"> to </w:t>
      </w:r>
      <w:r>
        <w:rPr>
          <w:rStyle w:val="code"/>
        </w:rPr>
        <w:t>r2</w:t>
      </w:r>
      <w:r>
        <w:t xml:space="preserve"> in a message. </w:t>
      </w:r>
      <w:r>
        <w:rPr>
          <w:rStyle w:val="code"/>
        </w:rPr>
        <w:t>Sync</w:t>
      </w:r>
      <w:r>
        <w:t xml:space="preserve"> collects all the recent actions and distributes them to every replica. We omit the complications of catching up a replica that has missed some </w:t>
      </w:r>
      <w:r>
        <w:rPr>
          <w:rStyle w:val="code"/>
        </w:rPr>
        <w:t>Sync</w:t>
      </w:r>
      <w:r>
        <w:t>s and of keeping track of the set of replicas.</w:t>
      </w:r>
    </w:p>
    <w:p w14:paraId="150A1ABF" w14:textId="77772F26" w:rsidR="000229B4" w:rsidRDefault="006E6F29">
      <w:pPr>
        <w:pStyle w:val="pic"/>
      </w:pPr>
      <w:r>
        <w:rPr>
          <w:noProof/>
        </w:rPr>
        <w:drawing>
          <wp:inline distT="0" distB="0" distL="0" distR="0" wp14:anchorId="4D103C35" wp14:editId="75EBF086">
            <wp:extent cx="5323205" cy="357060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323205" cy="3570605"/>
                    </a:xfrm>
                    <a:prstGeom prst="rect">
                      <a:avLst/>
                    </a:prstGeom>
                    <a:noFill/>
                    <a:ln>
                      <a:noFill/>
                    </a:ln>
                  </pic:spPr>
                </pic:pic>
              </a:graphicData>
            </a:graphic>
          </wp:inline>
        </w:drawing>
      </w:r>
    </w:p>
    <w:p w14:paraId="3FB0C47D" w14:textId="77777777" w:rsidR="000229B4" w:rsidRDefault="000229B4">
      <w:pPr>
        <w:pStyle w:val="modhead"/>
        <w:keepNext/>
        <w:rPr>
          <w:rStyle w:val="m"/>
        </w:rPr>
      </w:pPr>
      <w:r>
        <w:t>MODULE LRImpl</w:t>
      </w:r>
      <w:r>
        <w:rPr>
          <w:rStyle w:val="code"/>
          <w:b w:val="0"/>
          <w:bCs/>
        </w:rPr>
        <w:t xml:space="preserve"> [</w:t>
      </w:r>
      <w:r>
        <w:rPr>
          <w:rStyle w:val="code"/>
          <w:rFonts w:ascii="Times New Roman" w:hAnsi="Times New Roman"/>
          <w:b w:val="0"/>
          <w:bCs/>
          <w:sz w:val="24"/>
        </w:rPr>
        <w:t xml:space="preserve"> as in </w:t>
      </w:r>
      <w:r>
        <w:rPr>
          <w:rStyle w:val="code"/>
          <w:b w:val="0"/>
          <w:bCs/>
        </w:rPr>
        <w:t>Replication</w:t>
      </w:r>
      <w:r>
        <w:rPr>
          <w:rStyle w:val="m"/>
          <w:b w:val="0"/>
          <w:bCs/>
        </w:rPr>
        <w:t>,</w:t>
      </w:r>
      <w:r>
        <w:rPr>
          <w:rStyle w:val="m"/>
          <w:b w:val="0"/>
          <w:bCs/>
        </w:rPr>
        <w:tab/>
        <w:t xml:space="preserve">% implements </w:t>
      </w:r>
      <w:r>
        <w:rPr>
          <w:rStyle w:val="code"/>
          <w:b w:val="0"/>
          <w:bCs/>
        </w:rPr>
        <w:t>LooseRepl2</w:t>
      </w:r>
    </w:p>
    <w:p w14:paraId="7B6EC49A" w14:textId="77777777" w:rsidR="000229B4" w:rsidRDefault="000229B4">
      <w:pPr>
        <w:pStyle w:val="decl"/>
        <w:keepNext/>
        <w:rPr>
          <w:rStyle w:val="m"/>
        </w:rPr>
      </w:pPr>
      <w:r>
        <w:rPr>
          <w:rStyle w:val="code"/>
        </w:rPr>
        <w:t xml:space="preserve">  R ] EXPORT Do, Sync =</w:t>
      </w:r>
      <w:r>
        <w:rPr>
          <w:rStyle w:val="code"/>
        </w:rPr>
        <w:tab/>
      </w:r>
      <w:r>
        <w:rPr>
          <w:rStyle w:val="m"/>
        </w:rPr>
        <w:t>% Replica (server) names</w:t>
      </w:r>
    </w:p>
    <w:p w14:paraId="637935F0" w14:textId="77777777" w:rsidR="000229B4" w:rsidRDefault="000229B4">
      <w:pPr>
        <w:pStyle w:val="declhead"/>
        <w:keepNext/>
        <w:rPr>
          <w:rStyle w:val="code"/>
        </w:rPr>
      </w:pPr>
      <w:r>
        <w:rPr>
          <w:rStyle w:val="code"/>
        </w:rPr>
        <w:t>TYPE</w:t>
      </w:r>
      <w:r>
        <w:rPr>
          <w:rStyle w:val="code"/>
        </w:rPr>
        <w:tab/>
        <w:t>VS</w:t>
      </w:r>
      <w:r>
        <w:rPr>
          <w:rStyle w:val="code"/>
        </w:rPr>
        <w:tab/>
        <w:t>=</w:t>
      </w:r>
      <w:r>
        <w:rPr>
          <w:rStyle w:val="code"/>
        </w:rPr>
        <w:tab/>
        <w:t>[v, s]</w:t>
      </w:r>
    </w:p>
    <w:p w14:paraId="3C172AE7" w14:textId="77777777" w:rsidR="000229B4" w:rsidRDefault="000229B4">
      <w:pPr>
        <w:pStyle w:val="decl"/>
        <w:keepNext/>
        <w:rPr>
          <w:rStyle w:val="code"/>
        </w:rPr>
      </w:pPr>
      <w:r>
        <w:rPr>
          <w:rStyle w:val="code"/>
        </w:rPr>
        <w:t>A</w:t>
      </w:r>
      <w:r>
        <w:rPr>
          <w:rStyle w:val="code"/>
        </w:rPr>
        <w:tab/>
        <w:t>=</w:t>
      </w:r>
      <w:r>
        <w:rPr>
          <w:rStyle w:val="code"/>
        </w:rPr>
        <w:tab/>
        <w:t>S -&gt; VS</w:t>
      </w:r>
      <w:r>
        <w:rPr>
          <w:rStyle w:val="code"/>
        </w:rPr>
        <w:tab/>
      </w:r>
      <w:r>
        <w:rPr>
          <w:rStyle w:val="m"/>
        </w:rPr>
        <w:t>% Action</w:t>
      </w:r>
      <w:r>
        <w:rPr>
          <w:rStyle w:val="code"/>
        </w:rPr>
        <w:t xml:space="preserve"> </w:t>
      </w:r>
    </w:p>
    <w:p w14:paraId="5FD5BD47" w14:textId="77777777" w:rsidR="000229B4" w:rsidRDefault="000229B4">
      <w:pPr>
        <w:pStyle w:val="decl"/>
        <w:keepNext/>
        <w:rPr>
          <w:rStyle w:val="code"/>
        </w:rPr>
      </w:pPr>
      <w:r>
        <w:rPr>
          <w:rStyle w:val="code"/>
        </w:rPr>
        <w:t>J</w:t>
      </w:r>
      <w:r>
        <w:rPr>
          <w:rStyle w:val="code"/>
        </w:rPr>
        <w:tab/>
        <w:t>=</w:t>
      </w:r>
      <w:r>
        <w:rPr>
          <w:rStyle w:val="code"/>
        </w:rPr>
        <w:tab/>
        <w:t>NAT</w:t>
      </w:r>
      <w:r>
        <w:rPr>
          <w:rStyle w:val="code"/>
        </w:rPr>
        <w:tab/>
      </w:r>
      <w:r>
        <w:rPr>
          <w:rStyle w:val="m"/>
        </w:rPr>
        <w:t xml:space="preserve">% </w:t>
      </w:r>
      <w:r>
        <w:rPr>
          <w:rStyle w:val="code"/>
        </w:rPr>
        <w:t>Sync</w:t>
      </w:r>
      <w:r>
        <w:rPr>
          <w:rStyle w:val="m"/>
        </w:rPr>
        <w:t xml:space="preserve"> index: </w:t>
      </w:r>
      <w:r>
        <w:rPr>
          <w:rStyle w:val="code"/>
        </w:rPr>
        <w:t>1, 2, ...</w:t>
      </w:r>
    </w:p>
    <w:p w14:paraId="25CB3312" w14:textId="77777777" w:rsidR="000229B4" w:rsidRDefault="000229B4">
      <w:pPr>
        <w:pStyle w:val="declhead"/>
        <w:rPr>
          <w:rStyle w:val="code"/>
        </w:rPr>
      </w:pPr>
      <w:r>
        <w:rPr>
          <w:rStyle w:val="code"/>
        </w:rPr>
        <w:t>VAR</w:t>
      </w:r>
      <w:r>
        <w:rPr>
          <w:rStyle w:val="code"/>
        </w:rPr>
        <w:tab/>
        <w:t>jr</w:t>
      </w:r>
      <w:r>
        <w:rPr>
          <w:rStyle w:val="code"/>
        </w:rPr>
        <w:tab/>
        <w:t>:</w:t>
      </w:r>
      <w:r>
        <w:rPr>
          <w:rStyle w:val="code"/>
        </w:rPr>
        <w:tab/>
        <w:t>R -&gt; J := {* -&gt; 0}</w:t>
      </w:r>
      <w:r>
        <w:rPr>
          <w:rStyle w:val="code"/>
        </w:rPr>
        <w:tab/>
      </w:r>
      <w:r>
        <w:rPr>
          <w:rStyle w:val="m"/>
        </w:rPr>
        <w:t xml:space="preserve">% latest </w:t>
      </w:r>
      <w:r>
        <w:rPr>
          <w:rStyle w:val="code"/>
        </w:rPr>
        <w:t>Sync</w:t>
      </w:r>
      <w:r>
        <w:rPr>
          <w:rStyle w:val="m"/>
        </w:rPr>
        <w:t xml:space="preserve"> here</w:t>
      </w:r>
    </w:p>
    <w:p w14:paraId="7F73110D" w14:textId="77777777" w:rsidR="000229B4" w:rsidRDefault="000229B4">
      <w:pPr>
        <w:pStyle w:val="decl"/>
        <w:rPr>
          <w:rStyle w:val="m"/>
        </w:rPr>
      </w:pPr>
      <w:r>
        <w:rPr>
          <w:rStyle w:val="code"/>
        </w:rPr>
        <w:t>sr</w:t>
      </w:r>
      <w:r>
        <w:rPr>
          <w:rStyle w:val="code"/>
        </w:rPr>
        <w:tab/>
        <w:t>:</w:t>
      </w:r>
      <w:r>
        <w:rPr>
          <w:rStyle w:val="code"/>
        </w:rPr>
        <w:tab/>
        <w:t>R -&gt; S := {* -&gt; S.s0()}</w:t>
      </w:r>
      <w:r>
        <w:rPr>
          <w:rStyle w:val="code"/>
        </w:rPr>
        <w:tab/>
      </w:r>
      <w:r>
        <w:rPr>
          <w:rStyle w:val="m"/>
        </w:rPr>
        <w:t>% current State here</w:t>
      </w:r>
    </w:p>
    <w:p w14:paraId="7C6225EA" w14:textId="77777777" w:rsidR="000229B4" w:rsidRDefault="000229B4">
      <w:pPr>
        <w:pStyle w:val="decl"/>
        <w:rPr>
          <w:rStyle w:val="code"/>
        </w:rPr>
      </w:pPr>
      <w:r>
        <w:rPr>
          <w:rStyle w:val="code"/>
        </w:rPr>
        <w:t>hsrOld</w:t>
      </w:r>
      <w:r>
        <w:rPr>
          <w:rStyle w:val="code"/>
        </w:rPr>
        <w:tab/>
        <w:t>:</w:t>
      </w:r>
      <w:r>
        <w:rPr>
          <w:rStyle w:val="code"/>
        </w:rPr>
        <w:tab/>
        <w:t>R -&gt; S := {* -&gt; S.so()}</w:t>
      </w:r>
      <w:r>
        <w:rPr>
          <w:rStyle w:val="code"/>
        </w:rPr>
        <w:tab/>
      </w:r>
      <w:r>
        <w:rPr>
          <w:rStyle w:val="m"/>
        </w:rPr>
        <w:t xml:space="preserve">% history: state at last </w:t>
      </w:r>
      <w:r>
        <w:rPr>
          <w:rStyle w:val="code"/>
        </w:rPr>
        <w:t>Sync</w:t>
      </w:r>
    </w:p>
    <w:p w14:paraId="5C558E7F" w14:textId="77777777" w:rsidR="000229B4" w:rsidRDefault="000229B4">
      <w:pPr>
        <w:pStyle w:val="decl"/>
        <w:rPr>
          <w:rStyle w:val="code"/>
        </w:rPr>
      </w:pPr>
      <w:r>
        <w:rPr>
          <w:rStyle w:val="code"/>
        </w:rPr>
        <w:t>hsOld</w:t>
      </w:r>
      <w:r>
        <w:rPr>
          <w:rStyle w:val="code"/>
        </w:rPr>
        <w:tab/>
        <w:t>:</w:t>
      </w:r>
      <w:r>
        <w:rPr>
          <w:rStyle w:val="code"/>
        </w:rPr>
        <w:tab/>
        <w:t>S := S.so()</w:t>
      </w:r>
      <w:r>
        <w:rPr>
          <w:rStyle w:val="code"/>
        </w:rPr>
        <w:tab/>
      </w:r>
      <w:r>
        <w:rPr>
          <w:rStyle w:val="m"/>
        </w:rPr>
        <w:t xml:space="preserve">% history: state at last </w:t>
      </w:r>
      <w:r>
        <w:rPr>
          <w:rStyle w:val="code"/>
        </w:rPr>
        <w:t>Sync</w:t>
      </w:r>
    </w:p>
    <w:p w14:paraId="59488E27" w14:textId="77777777" w:rsidR="000229B4" w:rsidRDefault="000229B4">
      <w:pPr>
        <w:pStyle w:val="decl"/>
        <w:rPr>
          <w:rStyle w:val="m"/>
        </w:rPr>
      </w:pPr>
      <w:r>
        <w:rPr>
          <w:rStyle w:val="code"/>
        </w:rPr>
        <w:t>aar</w:t>
      </w:r>
      <w:r>
        <w:rPr>
          <w:rStyle w:val="code"/>
        </w:rPr>
        <w:tab/>
        <w:t>:</w:t>
      </w:r>
      <w:r>
        <w:rPr>
          <w:rStyle w:val="code"/>
        </w:rPr>
        <w:tab/>
        <w:t>R -&gt; SET A := {* -&gt; {}}</w:t>
      </w:r>
      <w:r>
        <w:rPr>
          <w:rStyle w:val="code"/>
        </w:rPr>
        <w:tab/>
      </w:r>
      <w:r>
        <w:rPr>
          <w:rStyle w:val="m"/>
        </w:rPr>
        <w:t xml:space="preserve">% actions since last </w:t>
      </w:r>
      <w:r>
        <w:rPr>
          <w:rStyle w:val="code"/>
        </w:rPr>
        <w:t>Sync</w:t>
      </w:r>
      <w:r>
        <w:rPr>
          <w:rStyle w:val="m"/>
        </w:rPr>
        <w:t xml:space="preserve"> here</w:t>
      </w:r>
    </w:p>
    <w:p w14:paraId="4F825D36" w14:textId="77777777" w:rsidR="00FE349E" w:rsidRPr="00FE349E" w:rsidRDefault="00FE349E">
      <w:pPr>
        <w:pStyle w:val="routine"/>
        <w:rPr>
          <w:rStyle w:val="code"/>
          <w:color w:val="FF0000"/>
        </w:rPr>
      </w:pPr>
      <w:r>
        <w:rPr>
          <w:rStyle w:val="code"/>
          <w:color w:val="FF0000"/>
        </w:rPr>
        <w:t>ABSTRACTION FUNCTION</w:t>
      </w:r>
    </w:p>
    <w:p w14:paraId="573EC1CC" w14:textId="77777777" w:rsidR="000229B4" w:rsidRDefault="000229B4">
      <w:pPr>
        <w:pStyle w:val="routine"/>
        <w:rPr>
          <w:rStyle w:val="code"/>
        </w:rPr>
      </w:pPr>
      <w:r>
        <w:rPr>
          <w:rStyle w:val="code"/>
        </w:rPr>
        <w:t>APROC Do(a) -&gt; V = &lt;&lt; VAR r, vs := a(sr(r)) |</w:t>
      </w:r>
    </w:p>
    <w:p w14:paraId="1D9D9F81" w14:textId="77777777" w:rsidR="000229B4" w:rsidRDefault="000229B4">
      <w:pPr>
        <w:pStyle w:val="cmd1"/>
        <w:rPr>
          <w:rStyle w:val="code"/>
        </w:rPr>
      </w:pPr>
      <w:r>
        <w:rPr>
          <w:rStyle w:val="code"/>
        </w:rPr>
        <w:t>aar(r) \/ := {a}; sr(r) := vs.s; RET vs.v &gt;&gt;</w:t>
      </w:r>
    </w:p>
    <w:p w14:paraId="42FCDD06" w14:textId="77777777" w:rsidR="000229B4" w:rsidRDefault="000229B4">
      <w:pPr>
        <w:pStyle w:val="routine"/>
        <w:rPr>
          <w:rStyle w:val="code"/>
        </w:rPr>
      </w:pPr>
      <w:r>
        <w:rPr>
          <w:rStyle w:val="code"/>
        </w:rPr>
        <w:t xml:space="preserve">THREAD Gossip(r1, r2) = </w:t>
      </w:r>
    </w:p>
    <w:p w14:paraId="79B7FBC1" w14:textId="77777777" w:rsidR="000229B4" w:rsidRDefault="000229B4">
      <w:pPr>
        <w:pStyle w:val="cmd1"/>
        <w:rPr>
          <w:rStyle w:val="code"/>
        </w:rPr>
      </w:pPr>
      <w:r>
        <w:rPr>
          <w:rStyle w:val="code"/>
        </w:rPr>
        <w:t xml:space="preserve">DO VAR a :IN aar(r1) – aar(r2) | aar(r2) \/ := a; sr(r2) := a(sr(r2)) </w:t>
      </w:r>
    </w:p>
    <w:p w14:paraId="22420D62" w14:textId="77777777" w:rsidR="000229B4" w:rsidRDefault="000229B4">
      <w:pPr>
        <w:pStyle w:val="cmd1"/>
        <w:rPr>
          <w:rStyle w:val="code"/>
        </w:rPr>
      </w:pPr>
      <w:r>
        <w:rPr>
          <w:rStyle w:val="code"/>
        </w:rPr>
        <w:t>[] SKIP OD</w:t>
      </w:r>
    </w:p>
    <w:p w14:paraId="5B081C3A" w14:textId="77777777" w:rsidR="000229B4" w:rsidRDefault="000229B4">
      <w:pPr>
        <w:pStyle w:val="routine"/>
        <w:rPr>
          <w:rStyle w:val="code"/>
        </w:rPr>
      </w:pPr>
      <w:r>
        <w:rPr>
          <w:rStyle w:val="code"/>
        </w:rPr>
        <w:t xml:space="preserve">PROC Sync() = </w:t>
      </w:r>
    </w:p>
    <w:p w14:paraId="612FBCAD" w14:textId="77777777" w:rsidR="000229B4" w:rsidRDefault="000229B4">
      <w:pPr>
        <w:pStyle w:val="rtnvar"/>
        <w:rPr>
          <w:rStyle w:val="code"/>
        </w:rPr>
      </w:pPr>
      <w:r>
        <w:rPr>
          <w:rStyle w:val="code"/>
        </w:rPr>
        <w:t xml:space="preserve">VAR aa0: SET A := {}, </w:t>
      </w:r>
    </w:p>
    <w:p w14:paraId="7F66305B" w14:textId="77777777" w:rsidR="000229B4" w:rsidRDefault="000229B4">
      <w:pPr>
        <w:pStyle w:val="rtnvar"/>
        <w:rPr>
          <w:rStyle w:val="code"/>
        </w:rPr>
      </w:pPr>
      <w:r>
        <w:rPr>
          <w:rStyle w:val="code"/>
        </w:rPr>
        <w:t xml:space="preserve">    done: R -&gt; Bool := {* -&gt; false}, </w:t>
      </w:r>
    </w:p>
    <w:p w14:paraId="0E5A0866" w14:textId="77777777" w:rsidR="000229B4" w:rsidRDefault="00DB7C96">
      <w:pPr>
        <w:pStyle w:val="rtnvar"/>
        <w:rPr>
          <w:rStyle w:val="code"/>
        </w:rPr>
      </w:pPr>
      <w:r>
        <w:rPr>
          <w:rStyle w:val="code"/>
        </w:rPr>
        <w:t xml:space="preserve">    </w:t>
      </w:r>
      <w:r w:rsidR="000229B4">
        <w:rPr>
          <w:rStyle w:val="code"/>
        </w:rPr>
        <w:t>j | j &gt; jr.rng.max =&gt;</w:t>
      </w:r>
    </w:p>
    <w:p w14:paraId="2F00F5EA" w14:textId="77777777" w:rsidR="000229B4" w:rsidRDefault="000229B4">
      <w:pPr>
        <w:pStyle w:val="cmd1"/>
        <w:rPr>
          <w:rStyle w:val="m"/>
        </w:rPr>
      </w:pPr>
      <w:r>
        <w:rPr>
          <w:rStyle w:val="code"/>
        </w:rPr>
        <w:t xml:space="preserve">DO VAR r | jr(r) &lt; j =&gt; </w:t>
      </w:r>
      <w:r>
        <w:rPr>
          <w:rStyle w:val="code"/>
        </w:rPr>
        <w:tab/>
      </w:r>
      <w:r>
        <w:rPr>
          <w:rStyle w:val="m"/>
        </w:rPr>
        <w:t>% first pass: collect all actions</w:t>
      </w:r>
    </w:p>
    <w:p w14:paraId="52E6E913" w14:textId="77777777" w:rsidR="000229B4" w:rsidRDefault="000229B4">
      <w:pPr>
        <w:pStyle w:val="cmd2"/>
        <w:rPr>
          <w:rStyle w:val="code"/>
        </w:rPr>
      </w:pPr>
      <w:r>
        <w:rPr>
          <w:rStyle w:val="code"/>
        </w:rPr>
        <w:t>&lt;&lt; jr(r) := j; aa0 \/ := aar(r); aar(r) := {} &gt;&gt; OD;</w:t>
      </w:r>
    </w:p>
    <w:p w14:paraId="7F885A49" w14:textId="77777777" w:rsidR="000229B4" w:rsidRDefault="000229B4">
      <w:pPr>
        <w:pStyle w:val="cmd1"/>
        <w:rPr>
          <w:rStyle w:val="code"/>
        </w:rPr>
      </w:pPr>
      <w:r>
        <w:rPr>
          <w:rStyle w:val="code"/>
        </w:rPr>
        <w:t xml:space="preserve">DO VAR r | ~ done (r) =&gt; </w:t>
      </w:r>
      <w:r>
        <w:rPr>
          <w:rStyle w:val="code"/>
        </w:rPr>
        <w:tab/>
      </w:r>
      <w:r>
        <w:rPr>
          <w:rStyle w:val="m"/>
        </w:rPr>
        <w:t>% second pass: distribute all actions</w:t>
      </w:r>
    </w:p>
    <w:p w14:paraId="2CFCA14D" w14:textId="77777777" w:rsidR="000229B4" w:rsidRDefault="000229B4">
      <w:pPr>
        <w:pStyle w:val="cmd2"/>
        <w:rPr>
          <w:rStyle w:val="code"/>
        </w:rPr>
      </w:pPr>
      <w:r>
        <w:rPr>
          <w:rStyle w:val="code"/>
        </w:rPr>
        <w:t>&lt;&lt; sr(r) := sr(r) \/ aa0; done (r) := true &gt;&gt; OD</w:t>
      </w:r>
    </w:p>
    <w:p w14:paraId="72C4C755" w14:textId="77777777" w:rsidR="000229B4" w:rsidRDefault="000229B4">
      <w:pPr>
        <w:pStyle w:val="cmd1"/>
        <w:rPr>
          <w:rStyle w:val="code"/>
        </w:rPr>
      </w:pPr>
    </w:p>
    <w:p w14:paraId="02200936" w14:textId="77777777" w:rsidR="000229B4" w:rsidRDefault="000229B4">
      <w:pPr>
        <w:pStyle w:val="modend"/>
        <w:rPr>
          <w:rStyle w:val="code"/>
        </w:rPr>
      </w:pPr>
      <w:r>
        <w:rPr>
          <w:rStyle w:val="code"/>
        </w:rPr>
        <w:t>END LRImpl</w:t>
      </w:r>
    </w:p>
    <w:p w14:paraId="220DFD83" w14:textId="77777777" w:rsidR="000229B4" w:rsidRDefault="000229B4">
      <w:pPr>
        <w:rPr>
          <w:rStyle w:val="code"/>
        </w:rPr>
      </w:pPr>
    </w:p>
    <w:p w14:paraId="0DC35A78" w14:textId="77777777" w:rsidR="000229B4" w:rsidRDefault="000229B4" w:rsidP="00D1658E">
      <w:pPr>
        <w:pageBreakBefore/>
        <w:sectPr w:rsidR="000229B4" w:rsidSect="00BC2F30">
          <w:footerReference w:type="default" r:id="rId265"/>
          <w:footnotePr>
            <w:numRestart w:val="eachSect"/>
          </w:footnotePr>
          <w:type w:val="nextColumn"/>
          <w:pgSz w:w="10080" w:h="15840" w:code="1"/>
          <w:pgMar w:top="1008" w:right="360" w:bottom="1008" w:left="360" w:header="504" w:footer="504" w:gutter="0"/>
          <w:pgNumType w:start="1"/>
          <w:cols w:space="720"/>
        </w:sectPr>
      </w:pPr>
    </w:p>
    <w:p w14:paraId="1A7269D7" w14:textId="77777777" w:rsidR="000229B4" w:rsidRDefault="000229B4">
      <w:pPr>
        <w:pStyle w:val="Heading1"/>
      </w:pPr>
      <w:bookmarkStart w:id="197" w:name="_Toc390238615"/>
      <w:bookmarkStart w:id="198" w:name="HOnoFTPaper"/>
      <w:r>
        <w:t>29.  Paper: Fault-Tolerance</w:t>
      </w:r>
      <w:bookmarkEnd w:id="197"/>
      <w:r>
        <w:t xml:space="preserve"> </w:t>
      </w:r>
      <w:bookmarkEnd w:id="198"/>
    </w:p>
    <w:p w14:paraId="32531215" w14:textId="77777777" w:rsidR="000229B4" w:rsidRDefault="000229B4">
      <w:r>
        <w:t xml:space="preserve">The paper by </w:t>
      </w:r>
      <w:smartTag w:uri="urn:schemas-microsoft-com:office:smarttags" w:element="PersonName">
        <w:r>
          <w:t>Jim Gray</w:t>
        </w:r>
      </w:smartTag>
      <w:r>
        <w:t xml:space="preserve"> and Andreas Reuter is a chapter from their magisterial book </w:t>
      </w:r>
      <w:r>
        <w:rPr>
          <w:rStyle w:val="refTitle"/>
        </w:rPr>
        <w:t>Transaction Processing: Principles and Techniques</w:t>
      </w:r>
      <w:r>
        <w:t>, Morgan Kaufmann, 1993, which should be on the shelf of every computer systems engineer. Read it as an adjunct to the lectures on consensus, availabi</w:t>
      </w:r>
      <w:r>
        <w:t>l</w:t>
      </w:r>
      <w:r>
        <w:t>ity, and replication.</w:t>
      </w:r>
    </w:p>
    <w:p w14:paraId="37E97337" w14:textId="77777777" w:rsidR="000229B4" w:rsidRDefault="000229B4"/>
    <w:p w14:paraId="11F5D8AE" w14:textId="77777777" w:rsidR="000229B4" w:rsidRDefault="000229B4">
      <w:r>
        <w:t>Because of copyright, this paper is not available online.</w:t>
      </w:r>
    </w:p>
    <w:p w14:paraId="1F863A91" w14:textId="77777777" w:rsidR="000229B4" w:rsidRDefault="000229B4">
      <w:pPr>
        <w:pageBreakBefore/>
      </w:pPr>
      <w:r>
        <w:t>.</w:t>
      </w:r>
    </w:p>
    <w:p w14:paraId="7B819EB8" w14:textId="77777777" w:rsidR="000229B4" w:rsidRDefault="000229B4">
      <w:pPr>
        <w:sectPr w:rsidR="000229B4" w:rsidSect="00BC2F30">
          <w:footerReference w:type="default" r:id="rId266"/>
          <w:footnotePr>
            <w:numRestart w:val="eachSect"/>
          </w:footnotePr>
          <w:type w:val="nextColumn"/>
          <w:pgSz w:w="10080" w:h="15840" w:code="1"/>
          <w:pgMar w:top="1008" w:right="360" w:bottom="1008" w:left="360" w:header="504" w:footer="504" w:gutter="0"/>
          <w:pgNumType w:start="1"/>
          <w:cols w:space="720"/>
        </w:sectPr>
      </w:pPr>
    </w:p>
    <w:p w14:paraId="36B2F513" w14:textId="77777777" w:rsidR="000229B4" w:rsidRDefault="000229B4">
      <w:pPr>
        <w:pStyle w:val="Heading1"/>
      </w:pPr>
      <w:bookmarkStart w:id="199" w:name="_Toc390238616"/>
      <w:bookmarkStart w:id="200" w:name="HOnoCaching"/>
      <w:r>
        <w:t>30.  Concurrent Caching</w:t>
      </w:r>
      <w:bookmarkEnd w:id="199"/>
      <w:bookmarkEnd w:id="200"/>
    </w:p>
    <w:p w14:paraId="0A70BA0A" w14:textId="77777777" w:rsidR="00CC1A09" w:rsidRDefault="00CC1A09">
      <w:r>
        <w:t xml:space="preserve">In the previous handout we studied the fault-tolerance aspects of replication. In this handout we study many of the performance and concurrency aspects, under the label ‘caching’. A cache is of course a form of replication. It is usually a copy of some ‘ground truth’ that is maintained in some other way, although ‘all-cache’ systems are also possible. Normally a cache is not big enough to hold the entire state (or </w:t>
      </w:r>
      <w:r w:rsidR="00357262">
        <w:t xml:space="preserve">it’s not cost-effective to pay for the bandwidth needed to get all the state into it), so one issue is how much state to keep in the cache. The other main issue is how to keep the cache up-to-date, so that a read will obtain the result of the most recent write as the </w:t>
      </w:r>
      <w:r w:rsidR="00E01868" w:rsidRPr="00E01868">
        <w:rPr>
          <w:rStyle w:val="code"/>
        </w:rPr>
        <w:t>Memory</w:t>
      </w:r>
      <w:r w:rsidR="00E01868">
        <w:t xml:space="preserve"> </w:t>
      </w:r>
      <w:r w:rsidR="00357262">
        <w:t>spec requires. We concentrate on this problem.</w:t>
      </w:r>
    </w:p>
    <w:p w14:paraId="219DC6D6" w14:textId="77777777" w:rsidR="000229B4" w:rsidRDefault="000229B4">
      <w:r>
        <w:t xml:space="preserve">This handout presents several specs and codes for caches in concurrent systems. We begin with a spec for </w:t>
      </w:r>
      <w:r>
        <w:rPr>
          <w:rStyle w:val="code"/>
        </w:rPr>
        <w:t>CoherentMemory</w:t>
      </w:r>
      <w:r>
        <w:t xml:space="preserve">, the kind of memory we would really like to have; it is just a function from addresses to data values. We also specify the </w:t>
      </w:r>
      <w:r>
        <w:rPr>
          <w:rStyle w:val="code"/>
        </w:rPr>
        <w:t>IncoherentMemory</w:t>
      </w:r>
      <w:r>
        <w:t xml:space="preserve"> that has fast code, but is not very nice to use. Then we show how to change </w:t>
      </w:r>
      <w:r>
        <w:rPr>
          <w:rStyle w:val="code"/>
        </w:rPr>
        <w:t>IncoherentMemory</w:t>
      </w:r>
      <w:r>
        <w:t xml:space="preserve"> so that it codes </w:t>
      </w:r>
      <w:r>
        <w:rPr>
          <w:rStyle w:val="code"/>
        </w:rPr>
        <w:t>CoherentMemory</w:t>
      </w:r>
      <w:r>
        <w:t xml:space="preserve"> with as little communication as possible. We describe various strategies, i</w:t>
      </w:r>
      <w:r>
        <w:t>n</w:t>
      </w:r>
      <w:r>
        <w:t>cluding invalidation-based and update-based strategies, and strategies using incoherent memory plus locking.</w:t>
      </w:r>
    </w:p>
    <w:p w14:paraId="3CE1B1DF" w14:textId="77777777" w:rsidR="000229B4" w:rsidRDefault="000229B4">
      <w:r>
        <w:t>Since the various strategies used in practice have a lot in common, we unify the presentation u</w:t>
      </w:r>
      <w:r>
        <w:t>s</w:t>
      </w:r>
      <w:r>
        <w:t xml:space="preserve">ing successive refinements. We start with cache code </w:t>
      </w:r>
      <w:r>
        <w:rPr>
          <w:rStyle w:val="code"/>
        </w:rPr>
        <w:t>GlobalImpl</w:t>
      </w:r>
      <w:r>
        <w:t xml:space="preserve"> that clearly works, but is not practical to code directly because it is extremely non-local. Then we refine </w:t>
      </w:r>
      <w:r>
        <w:rPr>
          <w:rStyle w:val="code"/>
        </w:rPr>
        <w:t>GlobalImpl</w:t>
      </w:r>
      <w:r>
        <w:t xml:space="preserve"> in stages to obtain (abstract versions of) practical code. </w:t>
      </w:r>
    </w:p>
    <w:p w14:paraId="39717F58" w14:textId="77777777" w:rsidR="000229B4" w:rsidRDefault="000229B4">
      <w:r>
        <w:t xml:space="preserve">First we show how to use reader/writer locks to get a practical version of </w:t>
      </w:r>
      <w:r>
        <w:rPr>
          <w:rStyle w:val="code"/>
        </w:rPr>
        <w:t>GlobalImpl</w:t>
      </w:r>
      <w:r>
        <w:t xml:space="preserve"> called a coherent cache. We do this in two stages, an ideal cache </w:t>
      </w:r>
      <w:r>
        <w:rPr>
          <w:rStyle w:val="code"/>
        </w:rPr>
        <w:t>CurrentCaches</w:t>
      </w:r>
      <w:r>
        <w:t xml:space="preserve"> and a concrete cache </w:t>
      </w:r>
      <w:r>
        <w:rPr>
          <w:rStyle w:val="code"/>
        </w:rPr>
        <w:t>ExclusiveLocks</w:t>
      </w:r>
      <w:r>
        <w:t xml:space="preserve">. The caches change the guards on internal actions of </w:t>
      </w:r>
      <w:r>
        <w:rPr>
          <w:rStyle w:val="code"/>
        </w:rPr>
        <w:t>IncoherentMemory</w:t>
      </w:r>
      <w:r>
        <w:t xml:space="preserve"> as well as on the external read and write actions, so they can’t be coded externally, simply by ad</w:t>
      </w:r>
      <w:r>
        <w:t>d</w:t>
      </w:r>
      <w:r>
        <w:t xml:space="preserve">ing a test before each read or write of </w:t>
      </w:r>
      <w:r>
        <w:rPr>
          <w:rStyle w:val="code"/>
        </w:rPr>
        <w:t>IncoherentMemory</w:t>
      </w:r>
      <w:r>
        <w:t xml:space="preserve">, but require changes to its insides. </w:t>
      </w:r>
    </w:p>
    <w:p w14:paraId="522F29CF" w14:textId="77777777" w:rsidR="000229B4" w:rsidRDefault="000229B4">
      <w:r>
        <w:t xml:space="preserve">There is another way to use locks to get a different practical version of </w:t>
      </w:r>
      <w:r>
        <w:rPr>
          <w:rStyle w:val="code"/>
        </w:rPr>
        <w:t>GlobalImpl</w:t>
      </w:r>
      <w:r>
        <w:t xml:space="preserve">, called </w:t>
      </w:r>
      <w:r>
        <w:rPr>
          <w:rStyle w:val="code"/>
        </w:rPr>
        <w:t>ExternalLocks</w:t>
      </w:r>
      <w:r>
        <w:t xml:space="preserve">. The advantage of </w:t>
      </w:r>
      <w:r>
        <w:rPr>
          <w:rStyle w:val="code"/>
        </w:rPr>
        <w:t>ExternalLocks</w:t>
      </w:r>
      <w:r>
        <w:t xml:space="preserve"> is that the locking is decoupled from the i</w:t>
      </w:r>
      <w:r>
        <w:t>n</w:t>
      </w:r>
      <w:r>
        <w:t xml:space="preserve">ternal actions of the memory system so that it can be coded separately, and hence </w:t>
      </w:r>
      <w:r>
        <w:rPr>
          <w:rStyle w:val="code"/>
        </w:rPr>
        <w:t>ExternalLocks</w:t>
      </w:r>
      <w:r>
        <w:t xml:space="preserve"> can run entirely in software on top of a memory system that only implements </w:t>
      </w:r>
      <w:r>
        <w:rPr>
          <w:rStyle w:val="code"/>
        </w:rPr>
        <w:t>IncoherentMemory</w:t>
      </w:r>
      <w:r>
        <w:t xml:space="preserve">. In other words, </w:t>
      </w:r>
      <w:r>
        <w:rPr>
          <w:rStyle w:val="code"/>
        </w:rPr>
        <w:t>ExternalLocks</w:t>
      </w:r>
      <w:r>
        <w:t xml:space="preserve"> is a practical way to program coherent memory on a machine whose hard</w:t>
      </w:r>
      <w:r>
        <w:softHyphen/>
        <w:t>ware provides only incoherent memory.</w:t>
      </w:r>
    </w:p>
    <w:p w14:paraId="7663D80B" w14:textId="77777777" w:rsidR="000229B4" w:rsidRDefault="000229B4">
      <w:r>
        <w:t>There are many practical codes for the methods that are described abstractly here. Most of them originated in the hardware of shared-memory multiprocessors.</w:t>
      </w:r>
      <w:r>
        <w:rPr>
          <w:rStyle w:val="FootnoteReference"/>
        </w:rPr>
        <w:footnoteReference w:id="134"/>
      </w:r>
      <w:r>
        <w:t xml:space="preserve"> It is also possible to code shared memory in software, relying on some combination of page faults from the virtual memory and checks supplied by the compiler. This is called ‘distributed shared memory’ or DSM.</w:t>
      </w:r>
      <w:r>
        <w:rPr>
          <w:rStyle w:val="FootnoteReference"/>
        </w:rPr>
        <w:footnoteReference w:id="135"/>
      </w:r>
      <w:r>
        <w:t xml:space="preserve"> Interm</w:t>
      </w:r>
      <w:r>
        <w:t>e</w:t>
      </w:r>
      <w:r>
        <w:t>diate schemes do some of the work in hardware and some in software.</w:t>
      </w:r>
      <w:r>
        <w:rPr>
          <w:rStyle w:val="FootnoteReference"/>
        </w:rPr>
        <w:footnoteReference w:id="136"/>
      </w:r>
      <w:r>
        <w:t xml:space="preserve"> Many of the techniques have been re-invented for coherent distributed file systems.</w:t>
      </w:r>
      <w:r>
        <w:rPr>
          <w:rStyle w:val="FootnoteReference"/>
        </w:rPr>
        <w:footnoteReference w:id="137"/>
      </w:r>
      <w:r>
        <w:t xml:space="preserve"> </w:t>
      </w:r>
    </w:p>
    <w:p w14:paraId="6F6402C6" w14:textId="77777777" w:rsidR="000229B4" w:rsidRDefault="000229B4">
      <w:pPr>
        <w:widowControl w:val="0"/>
      </w:pPr>
      <w:r>
        <w:t xml:space="preserve">All our code makes use of a global memory that is modeled as a function from addresses to data values; in other words, the spec for the global memory is simply </w:t>
      </w:r>
      <w:r>
        <w:rPr>
          <w:rStyle w:val="code"/>
        </w:rPr>
        <w:t>CoherentMemory</w:t>
      </w:r>
      <w:r>
        <w:t xml:space="preserve">. This means that actual code may have a recursive structure, in which the top-level code for </w:t>
      </w:r>
      <w:r>
        <w:rPr>
          <w:rStyle w:val="code"/>
        </w:rPr>
        <w:t>CoherentMemory</w:t>
      </w:r>
      <w:r>
        <w:t xml:space="preserve"> using one of our algorithms contains a global memory that is coded with another algorithm and contains another global memory, etc. This recur</w:t>
      </w:r>
      <w:r>
        <w:softHyphen/>
        <w:t>sion terminates only when we lose interest in a</w:t>
      </w:r>
      <w:r>
        <w:t>n</w:t>
      </w:r>
      <w:r>
        <w:t xml:space="preserve">other level of virtualization. For example, </w:t>
      </w:r>
    </w:p>
    <w:p w14:paraId="6ACB4B9B" w14:textId="77777777" w:rsidR="000229B4" w:rsidRDefault="000229B4">
      <w:pPr>
        <w:keepNext/>
        <w:widowControl w:val="0"/>
        <w:spacing w:before="0" w:line="240" w:lineRule="auto"/>
        <w:ind w:left="720"/>
      </w:pPr>
      <w:r>
        <w:t xml:space="preserve">a processor’s memory may consist of a first level cache plus </w:t>
      </w:r>
    </w:p>
    <w:p w14:paraId="142065E2" w14:textId="77777777" w:rsidR="000229B4" w:rsidRDefault="000229B4">
      <w:pPr>
        <w:keepNext/>
        <w:widowControl w:val="0"/>
        <w:spacing w:before="0" w:line="240" w:lineRule="auto"/>
        <w:ind w:left="1440"/>
      </w:pPr>
      <w:r>
        <w:t xml:space="preserve">a global memory made up of a second level cache plus </w:t>
      </w:r>
    </w:p>
    <w:p w14:paraId="39F14A38" w14:textId="77777777" w:rsidR="000229B4" w:rsidRDefault="000229B4">
      <w:pPr>
        <w:keepNext/>
        <w:widowControl w:val="0"/>
        <w:spacing w:before="0" w:line="240" w:lineRule="auto"/>
        <w:ind w:left="2160"/>
      </w:pPr>
      <w:r>
        <w:t xml:space="preserve">a global memory made up of a main memory plus </w:t>
      </w:r>
    </w:p>
    <w:p w14:paraId="78B92C3E" w14:textId="77777777" w:rsidR="000229B4" w:rsidRDefault="000229B4">
      <w:pPr>
        <w:keepNext/>
        <w:widowControl w:val="0"/>
        <w:spacing w:before="0" w:line="240" w:lineRule="auto"/>
        <w:ind w:left="2880"/>
      </w:pPr>
      <w:r>
        <w:t xml:space="preserve">a global memory made up of a local swapping disk plus </w:t>
      </w:r>
    </w:p>
    <w:p w14:paraId="72E347EC" w14:textId="77777777" w:rsidR="000229B4" w:rsidRDefault="000229B4">
      <w:pPr>
        <w:widowControl w:val="0"/>
        <w:spacing w:before="0" w:line="240" w:lineRule="auto"/>
        <w:ind w:left="3600"/>
      </w:pPr>
      <w:r>
        <w:t xml:space="preserve">a global memory made up of a file server .... </w:t>
      </w:r>
    </w:p>
    <w:p w14:paraId="144B1D40" w14:textId="77777777" w:rsidR="000229B4" w:rsidRDefault="000229B4">
      <w:pPr>
        <w:pStyle w:val="Heading2"/>
      </w:pPr>
      <w:bookmarkStart w:id="201" w:name="_Toc390238617"/>
      <w:r>
        <w:t>Specs</w:t>
      </w:r>
      <w:bookmarkEnd w:id="201"/>
    </w:p>
    <w:p w14:paraId="20ADE51D" w14:textId="77777777" w:rsidR="000229B4" w:rsidRDefault="000229B4">
      <w:r>
        <w:t>First we recall the spec for ordinary coherent memory. Then we give the spec for efficient but ugly incoherent memory. Finally, we discuss an alternative, less intuitive way of writing these specs.</w:t>
      </w:r>
    </w:p>
    <w:p w14:paraId="4A3B3A3D" w14:textId="77777777" w:rsidR="000229B4" w:rsidRDefault="000229B4">
      <w:pPr>
        <w:pStyle w:val="Heading3"/>
      </w:pPr>
      <w:bookmarkStart w:id="202" w:name="_Toc390238618"/>
      <w:r>
        <w:t>Coherent memory</w:t>
      </w:r>
      <w:bookmarkEnd w:id="202"/>
    </w:p>
    <w:p w14:paraId="5D36128C" w14:textId="77777777" w:rsidR="000229B4" w:rsidRDefault="000229B4">
      <w:r>
        <w:t xml:space="preserve">The first spec is for the memory that we really want, which ensures that all memory operations appear atomic. It is essentially the same as the </w:t>
      </w:r>
      <w:r>
        <w:rPr>
          <w:rStyle w:val="code"/>
        </w:rPr>
        <w:t>Memory</w:t>
      </w:r>
      <w:r>
        <w:t xml:space="preserve"> spec from Handout 5 on memory specs, except that </w:t>
      </w:r>
      <w:r>
        <w:rPr>
          <w:rStyle w:val="code"/>
        </w:rPr>
        <w:t>m</w:t>
      </w:r>
      <w:r>
        <w:t xml:space="preserve"> is defined to be total. In the literature, this is sometimes</w:t>
      </w:r>
      <w:r w:rsidR="00E01868">
        <w:t xml:space="preserve"> called a ‘linearizable’ memory; in the more general setting of transactions it is ‘serializable’ (see handout 20).</w:t>
      </w:r>
    </w:p>
    <w:p w14:paraId="7E725D45" w14:textId="77777777" w:rsidR="000229B4" w:rsidRDefault="000229B4">
      <w:pPr>
        <w:pStyle w:val="modhead"/>
        <w:rPr>
          <w:rStyle w:val="code"/>
          <w:b w:val="0"/>
        </w:rPr>
      </w:pPr>
      <w:bookmarkStart w:id="203" w:name="_Toc390238619"/>
      <w:r>
        <w:t xml:space="preserve">MODULE CoherentMemory </w:t>
      </w:r>
      <w:r>
        <w:rPr>
          <w:rStyle w:val="code"/>
          <w:b w:val="0"/>
        </w:rPr>
        <w:t>[P, A, V] EXPORT Read, Write =</w:t>
      </w:r>
      <w:bookmarkEnd w:id="203"/>
    </w:p>
    <w:p w14:paraId="04712D29" w14:textId="77777777" w:rsidR="000229B4" w:rsidRDefault="000229B4">
      <w:pPr>
        <w:pStyle w:val="codepara"/>
        <w:rPr>
          <w:rStyle w:val="m"/>
        </w:rPr>
      </w:pPr>
      <w:r>
        <w:rPr>
          <w:rStyle w:val="m"/>
        </w:rPr>
        <w:t>% Arguments are Processors, Addresses and Data</w:t>
      </w:r>
    </w:p>
    <w:p w14:paraId="04DE3293" w14:textId="77777777" w:rsidR="000229B4" w:rsidRDefault="000229B4">
      <w:pPr>
        <w:pStyle w:val="declhead"/>
      </w:pPr>
      <w:r>
        <w:t>TYPE</w:t>
      </w:r>
      <w:r>
        <w:tab/>
        <w:t>M</w:t>
      </w:r>
      <w:r>
        <w:tab/>
        <w:t>=</w:t>
      </w:r>
      <w:r>
        <w:tab/>
        <w:t xml:space="preserve">A -&gt; D SUCHTHAT </w:t>
      </w:r>
      <w:r w:rsidR="00AC6D30">
        <w:t>(ALL a | m</w:t>
      </w:r>
      <w:r>
        <w:t>!a))</w:t>
      </w:r>
    </w:p>
    <w:p w14:paraId="5B46D91D" w14:textId="77777777" w:rsidR="000229B4" w:rsidRDefault="000229B4">
      <w:pPr>
        <w:pStyle w:val="declhead"/>
        <w:spacing w:before="0"/>
      </w:pPr>
      <w:r>
        <w:t>VAR</w:t>
      </w:r>
      <w:r>
        <w:tab/>
        <w:t>m</w:t>
      </w:r>
    </w:p>
    <w:p w14:paraId="480411B7" w14:textId="77777777" w:rsidR="000229B4" w:rsidRDefault="000229B4">
      <w:pPr>
        <w:pStyle w:val="routine"/>
      </w:pPr>
      <w:r>
        <w:t>APROC Read(p, a) -&gt; D = &lt;&lt; RET m(a) &gt;&gt;</w:t>
      </w:r>
    </w:p>
    <w:p w14:paraId="5F286DB3" w14:textId="77777777" w:rsidR="000229B4" w:rsidRDefault="000229B4">
      <w:pPr>
        <w:pStyle w:val="routine"/>
        <w:spacing w:before="0"/>
      </w:pPr>
      <w:r>
        <w:t>APROC Write(p, a, d) = &lt;&lt; m(a) := d &gt;&gt;</w:t>
      </w:r>
    </w:p>
    <w:p w14:paraId="2D054C29" w14:textId="77777777" w:rsidR="000229B4" w:rsidRDefault="000229B4">
      <w:pPr>
        <w:pStyle w:val="modend"/>
      </w:pPr>
      <w:r>
        <w:t>END CoherentMemory</w:t>
      </w:r>
    </w:p>
    <w:p w14:paraId="3F479C75" w14:textId="77777777" w:rsidR="000229B4" w:rsidRDefault="000229B4">
      <w:r>
        <w:t xml:space="preserve">From this point we drop the </w:t>
      </w:r>
      <w:r>
        <w:rPr>
          <w:rStyle w:val="code"/>
        </w:rPr>
        <w:t>a</w:t>
      </w:r>
      <w:r>
        <w:t xml:space="preserve"> argument and study a memory with just one location; that is, we study a cached register. Since everything about the specs and code holds independently for each address, we don’t lose anything by doing this, and it reduces clutter. We also write the </w:t>
      </w:r>
      <w:r>
        <w:rPr>
          <w:rStyle w:val="code"/>
        </w:rPr>
        <w:t>p</w:t>
      </w:r>
      <w:r>
        <w:t xml:space="preserve"> arg</w:t>
      </w:r>
      <w:r>
        <w:t>u</w:t>
      </w:r>
      <w:r>
        <w:t>ment as a subscript, again to make the specs easier to read. The previous spec becomes</w:t>
      </w:r>
    </w:p>
    <w:p w14:paraId="394A0CFF" w14:textId="77777777" w:rsidR="000229B4" w:rsidRDefault="000229B4">
      <w:pPr>
        <w:pStyle w:val="modhead"/>
        <w:rPr>
          <w:rStyle w:val="m"/>
          <w:b w:val="0"/>
        </w:rPr>
      </w:pPr>
      <w:bookmarkStart w:id="204" w:name="_Toc390238620"/>
      <w:r>
        <w:t xml:space="preserve">MODULE CoherentMemory </w:t>
      </w:r>
      <w:r>
        <w:rPr>
          <w:rStyle w:val="code"/>
          <w:b w:val="0"/>
        </w:rPr>
        <w:t>[P, V] EXPORT Read, Write =</w:t>
      </w:r>
      <w:r>
        <w:rPr>
          <w:rStyle w:val="code"/>
          <w:b w:val="0"/>
        </w:rPr>
        <w:br/>
      </w:r>
      <w:r>
        <w:rPr>
          <w:rStyle w:val="m"/>
          <w:b w:val="0"/>
        </w:rPr>
        <w:t>% Arguments are Processors and Data</w:t>
      </w:r>
      <w:bookmarkEnd w:id="204"/>
    </w:p>
    <w:p w14:paraId="68E159F7" w14:textId="77777777" w:rsidR="000229B4" w:rsidRDefault="000229B4">
      <w:pPr>
        <w:pStyle w:val="declhead"/>
        <w:rPr>
          <w:rStyle w:val="m"/>
        </w:rPr>
      </w:pPr>
      <w:r>
        <w:t>TYPE</w:t>
      </w:r>
      <w:r>
        <w:tab/>
        <w:t>M</w:t>
      </w:r>
      <w:r>
        <w:tab/>
        <w:t>=</w:t>
      </w:r>
      <w:r>
        <w:tab/>
        <w:t xml:space="preserve">D </w:t>
      </w:r>
      <w:r>
        <w:tab/>
      </w:r>
      <w:r>
        <w:rPr>
          <w:rStyle w:val="m"/>
        </w:rPr>
        <w:t>% Memory</w:t>
      </w:r>
    </w:p>
    <w:p w14:paraId="284555F0" w14:textId="77777777" w:rsidR="000229B4" w:rsidRDefault="000229B4">
      <w:pPr>
        <w:pStyle w:val="declhead"/>
        <w:spacing w:before="0"/>
      </w:pPr>
      <w:r>
        <w:t>VAR</w:t>
      </w:r>
      <w:r>
        <w:tab/>
        <w:t>m</w:t>
      </w:r>
    </w:p>
    <w:p w14:paraId="06FE9FAC" w14:textId="77777777" w:rsidR="000229B4" w:rsidRDefault="000229B4">
      <w:pPr>
        <w:pStyle w:val="routine"/>
      </w:pPr>
      <w:r>
        <w:t>APROC Read</w:t>
      </w:r>
      <w:r>
        <w:rPr>
          <w:rStyle w:val="sb"/>
        </w:rPr>
        <w:t>p</w:t>
      </w:r>
      <w:r>
        <w:t xml:space="preserve"> -&gt; D = &lt;&lt; RET m &gt;&gt;</w:t>
      </w:r>
    </w:p>
    <w:p w14:paraId="714047E6" w14:textId="77777777" w:rsidR="000229B4" w:rsidRDefault="000229B4">
      <w:pPr>
        <w:pStyle w:val="routine"/>
        <w:spacing w:before="0"/>
      </w:pPr>
      <w:r>
        <w:t>APROC Write</w:t>
      </w:r>
      <w:r>
        <w:rPr>
          <w:rStyle w:val="sb"/>
        </w:rPr>
        <w:t>p</w:t>
      </w:r>
      <w:r>
        <w:t>(d) = &lt;&lt; m := d &gt;&gt;</w:t>
      </w:r>
    </w:p>
    <w:p w14:paraId="4A132828" w14:textId="77777777" w:rsidR="000229B4" w:rsidRDefault="000229B4">
      <w:pPr>
        <w:pStyle w:val="modend"/>
      </w:pPr>
      <w:r>
        <w:t>END CoherentMemory</w:t>
      </w:r>
    </w:p>
    <w:p w14:paraId="5BF86C0F" w14:textId="77777777" w:rsidR="000229B4" w:rsidRDefault="000229B4">
      <w:r>
        <w:t>Of course, code usually has limits on the size of a cache, or other resource limitations that can only be expressed by considering all the addresses at once, but we will not study this kind of d</w:t>
      </w:r>
      <w:r>
        <w:t>e</w:t>
      </w:r>
      <w:r>
        <w:t>tail here.</w:t>
      </w:r>
    </w:p>
    <w:p w14:paraId="64565A02" w14:textId="77777777" w:rsidR="000229B4" w:rsidRDefault="000229B4">
      <w:pPr>
        <w:pStyle w:val="Heading3"/>
      </w:pPr>
      <w:bookmarkStart w:id="205" w:name="_Toc390238621"/>
      <w:r>
        <w:t>Incoherent memory</w:t>
      </w:r>
      <w:bookmarkEnd w:id="205"/>
    </w:p>
    <w:p w14:paraId="5FC7E168" w14:textId="77777777" w:rsidR="000229B4" w:rsidRDefault="000229B4">
      <w:r>
        <w:t xml:space="preserve">The next spec describes the minimum guarantees made by hardware: there is a private cache for each processor, and internal actions that move data back and forth between caches and the main memory, and between different caches. The only guarantee is that data written to a cache is not overwritten in that cache by anyone else’s data. However, there is no ordering on writes from the cache to main memory. </w:t>
      </w:r>
    </w:p>
    <w:p w14:paraId="121F3517" w14:textId="77777777" w:rsidR="000229B4" w:rsidRDefault="00010BD5">
      <w:r>
        <w:t xml:space="preserve">This </w:t>
      </w:r>
      <w:r w:rsidR="000229B4">
        <w:t>is not enough to get any useful work done,</w:t>
      </w:r>
      <w:r>
        <w:t xml:space="preserve"> since it allows writes to remain invisible to ot</w:t>
      </w:r>
      <w:r>
        <w:t>h</w:t>
      </w:r>
      <w:r>
        <w:t>ers forever.</w:t>
      </w:r>
      <w:r w:rsidR="000229B4">
        <w:t xml:space="preserve"> </w:t>
      </w:r>
      <w:r>
        <w:t xml:space="preserve">We therefore </w:t>
      </w:r>
      <w:r w:rsidR="000229B4">
        <w:t xml:space="preserve">add a </w:t>
      </w:r>
      <w:r w:rsidR="000229B4">
        <w:rPr>
          <w:rStyle w:val="code"/>
        </w:rPr>
        <w:t>Barrier</w:t>
      </w:r>
      <w:r w:rsidR="000229B4">
        <w:t xml:space="preserve"> synchronization operation that forces the cache and memory to agree. This can be used after a </w:t>
      </w:r>
      <w:r w:rsidR="000229B4">
        <w:rPr>
          <w:rStyle w:val="code"/>
        </w:rPr>
        <w:t>Write</w:t>
      </w:r>
      <w:r w:rsidR="000229B4">
        <w:t xml:space="preserve"> to ensure that an update has been written back to main memory, and before a </w:t>
      </w:r>
      <w:r w:rsidR="000229B4">
        <w:rPr>
          <w:rStyle w:val="code"/>
        </w:rPr>
        <w:t>Read</w:t>
      </w:r>
      <w:r w:rsidR="000229B4">
        <w:t xml:space="preserve"> to ensure that the data being read is current. </w:t>
      </w:r>
      <w:r w:rsidR="000229B4">
        <w:rPr>
          <w:rStyle w:val="code"/>
        </w:rPr>
        <w:t>Barrier</w:t>
      </w:r>
      <w:r w:rsidR="000229B4">
        <w:t xml:space="preserve"> was called </w:t>
      </w:r>
      <w:r w:rsidR="000229B4">
        <w:rPr>
          <w:rStyle w:val="code"/>
        </w:rPr>
        <w:t>Sync</w:t>
      </w:r>
      <w:r w:rsidR="000229B4">
        <w:t xml:space="preserve"> when we studied disk</w:t>
      </w:r>
      <w:r>
        <w:t>s and file systems in handout 7, and eventual consistency in handouts 12 and 28.</w:t>
      </w:r>
    </w:p>
    <w:p w14:paraId="524472D2" w14:textId="77777777" w:rsidR="000229B4" w:rsidRDefault="000229B4">
      <w:r>
        <w:t xml:space="preserve">Note that </w:t>
      </w:r>
      <w:r>
        <w:rPr>
          <w:rStyle w:val="code"/>
        </w:rPr>
        <w:t>Read</w:t>
      </w:r>
      <w:r>
        <w:t xml:space="preserve"> has a guard </w:t>
      </w:r>
      <w:r>
        <w:rPr>
          <w:rStyle w:val="code"/>
        </w:rPr>
        <w:t>Live</w:t>
      </w:r>
      <w:r>
        <w:t xml:space="preserve"> that it makes no attempt to satisfy (hardware </w:t>
      </w:r>
      <w:r w:rsidR="00010BD5">
        <w:t>usually has</w:t>
      </w:r>
      <w:r>
        <w:t xml:space="preserve"> an e</w:t>
      </w:r>
      <w:r>
        <w:t>x</w:t>
      </w:r>
      <w:r>
        <w:t xml:space="preserve">plicit flag called </w:t>
      </w:r>
      <w:r>
        <w:rPr>
          <w:rStyle w:val="code"/>
        </w:rPr>
        <w:t>valid</w:t>
      </w:r>
      <w:r>
        <w:t xml:space="preserve">). Instead, there is another action </w:t>
      </w:r>
      <w:r>
        <w:rPr>
          <w:rStyle w:val="code"/>
        </w:rPr>
        <w:t>MtoC</w:t>
      </w:r>
      <w:r>
        <w:t xml:space="preserve"> that makes </w:t>
      </w:r>
      <w:r>
        <w:rPr>
          <w:rStyle w:val="code"/>
        </w:rPr>
        <w:t>Live</w:t>
      </w:r>
      <w:r>
        <w:t xml:space="preserve"> true. In a real sy</w:t>
      </w:r>
      <w:r>
        <w:t>s</w:t>
      </w:r>
      <w:r>
        <w:t xml:space="preserve">tem an attempt to do a </w:t>
      </w:r>
      <w:r>
        <w:rPr>
          <w:rStyle w:val="code"/>
        </w:rPr>
        <w:t>Read</w:t>
      </w:r>
      <w:r>
        <w:t xml:space="preserve"> will trigger a </w:t>
      </w:r>
      <w:r>
        <w:rPr>
          <w:rStyle w:val="code"/>
        </w:rPr>
        <w:t>MtoC</w:t>
      </w:r>
      <w:r>
        <w:t xml:space="preserve"> so that the </w:t>
      </w:r>
      <w:r>
        <w:rPr>
          <w:rStyle w:val="code"/>
        </w:rPr>
        <w:t>Read</w:t>
      </w:r>
      <w:r>
        <w:t xml:space="preserve"> can go ahead, but in Spec we can omit the direct linkage between the two actions and let the non-determinism do the work. We use this coding trick repeatedly in this handout. Another example is </w:t>
      </w:r>
      <w:r>
        <w:rPr>
          <w:rStyle w:val="code"/>
        </w:rPr>
        <w:t>Barrier</w:t>
      </w:r>
      <w:r>
        <w:t xml:space="preserve">, which forces the cache to drop its data by waiting until </w:t>
      </w:r>
      <w:r>
        <w:rPr>
          <w:rStyle w:val="code"/>
        </w:rPr>
        <w:t>Drop</w:t>
      </w:r>
      <w:r>
        <w:t xml:space="preserve"> happens; if the cache is dirty, </w:t>
      </w:r>
      <w:r>
        <w:rPr>
          <w:rStyle w:val="code"/>
        </w:rPr>
        <w:t>Drop</w:t>
      </w:r>
      <w:r>
        <w:t xml:space="preserve"> will wait for </w:t>
      </w:r>
      <w:r>
        <w:rPr>
          <w:rStyle w:val="code"/>
        </w:rPr>
        <w:t>CtoM</w:t>
      </w:r>
      <w:r>
        <w:t xml:space="preserve"> to store its data into memory first.</w:t>
      </w:r>
    </w:p>
    <w:p w14:paraId="26F5B65C" w14:textId="77777777" w:rsidR="000229B4" w:rsidRDefault="000229B4">
      <w:r>
        <w:t xml:space="preserve">You might think that this is just specsmanship and that a nondeterministic </w:t>
      </w:r>
      <w:r>
        <w:rPr>
          <w:rStyle w:val="code"/>
        </w:rPr>
        <w:t>MtoC</w:t>
      </w:r>
      <w:r>
        <w:t xml:space="preserve"> is silly, but in fact transferring data from </w:t>
      </w:r>
      <w:r>
        <w:rPr>
          <w:rStyle w:val="code"/>
        </w:rPr>
        <w:t>m</w:t>
      </w:r>
      <w:r>
        <w:t xml:space="preserve"> to </w:t>
      </w:r>
      <w:r>
        <w:rPr>
          <w:rStyle w:val="code"/>
        </w:rPr>
        <w:t>c</w:t>
      </w:r>
      <w:r>
        <w:t xml:space="preserve"> without a </w:t>
      </w:r>
      <w:r>
        <w:rPr>
          <w:rStyle w:val="code"/>
        </w:rPr>
        <w:t>Read</w:t>
      </w:r>
      <w:r>
        <w:t xml:space="preserve"> is called prefetching, and many codes do it u</w:t>
      </w:r>
      <w:r>
        <w:t>n</w:t>
      </w:r>
      <w:r>
        <w:t>der various conditions: because it’s in the next block, or because a past reference sequence used it, or because the program executes a prefetch instruction. Saying that it can happen nondete</w:t>
      </w:r>
      <w:r>
        <w:t>r</w:t>
      </w:r>
      <w:r>
        <w:t>ministically captures all of this behavior very simply.</w:t>
      </w:r>
    </w:p>
    <w:p w14:paraId="3B61B99E" w14:textId="77777777" w:rsidR="000229B4" w:rsidRDefault="000229B4">
      <w:r>
        <w:t xml:space="preserve">We adopt the convention that an invalid cache entry has the value </w:t>
      </w:r>
      <w:r>
        <w:rPr>
          <w:rStyle w:val="code"/>
        </w:rPr>
        <w:t>nil</w:t>
      </w:r>
      <w:r>
        <w:t>.</w:t>
      </w:r>
    </w:p>
    <w:p w14:paraId="2F1AC634" w14:textId="77777777" w:rsidR="000229B4" w:rsidRDefault="000229B4">
      <w:pPr>
        <w:pStyle w:val="modhead"/>
        <w:keepNext/>
      </w:pPr>
      <w:bookmarkStart w:id="206" w:name="_Toc390238622"/>
      <w:r>
        <w:t xml:space="preserve">MODULE IncoherentMemory </w:t>
      </w:r>
      <w:r>
        <w:rPr>
          <w:rStyle w:val="code"/>
          <w:b w:val="0"/>
        </w:rPr>
        <w:t>[P, A, V] EXPORT Read, Write, Barrier =</w:t>
      </w:r>
      <w:bookmarkEnd w:id="206"/>
      <w:r>
        <w:t xml:space="preserve">     </w:t>
      </w:r>
    </w:p>
    <w:p w14:paraId="313290A2" w14:textId="77777777" w:rsidR="000229B4" w:rsidRDefault="000229B4">
      <w:pPr>
        <w:pStyle w:val="declhead"/>
        <w:keepNext/>
        <w:rPr>
          <w:rStyle w:val="m"/>
        </w:rPr>
      </w:pPr>
      <w:r>
        <w:t>TYPE</w:t>
      </w:r>
      <w:r>
        <w:tab/>
        <w:t>M</w:t>
      </w:r>
      <w:r>
        <w:tab/>
        <w:t>=</w:t>
      </w:r>
      <w:r>
        <w:tab/>
        <w:t>D</w:t>
      </w:r>
      <w:r>
        <w:tab/>
      </w:r>
      <w:r>
        <w:rPr>
          <w:rStyle w:val="m"/>
        </w:rPr>
        <w:t>% Memory</w:t>
      </w:r>
    </w:p>
    <w:p w14:paraId="7BE36539" w14:textId="77777777" w:rsidR="000229B4" w:rsidRDefault="000229B4">
      <w:pPr>
        <w:pStyle w:val="decl"/>
        <w:keepNext/>
        <w:rPr>
          <w:rStyle w:val="m"/>
        </w:rPr>
      </w:pPr>
      <w:r>
        <w:t>C</w:t>
      </w:r>
      <w:r>
        <w:tab/>
        <w:t>=</w:t>
      </w:r>
      <w:r>
        <w:tab/>
        <w:t>P -&gt; (D + Null)</w:t>
      </w:r>
      <w:r>
        <w:tab/>
      </w:r>
      <w:r>
        <w:rPr>
          <w:rStyle w:val="m"/>
        </w:rPr>
        <w:t>% Cache</w:t>
      </w:r>
    </w:p>
    <w:p w14:paraId="5DAF3BC2" w14:textId="77777777" w:rsidR="000229B4" w:rsidRDefault="000229B4">
      <w:pPr>
        <w:pStyle w:val="declhead"/>
        <w:keepNext/>
      </w:pPr>
      <w:r>
        <w:t>VAR</w:t>
      </w:r>
      <w:r>
        <w:tab/>
        <w:t>m</w:t>
      </w:r>
      <w:r>
        <w:tab/>
        <w:t>:</w:t>
      </w:r>
      <w:r>
        <w:tab/>
        <w:t>CoherentMemory.M</w:t>
      </w:r>
      <w:r>
        <w:tab/>
      </w:r>
      <w:r>
        <w:rPr>
          <w:rStyle w:val="m"/>
        </w:rPr>
        <w:t>% main memory</w:t>
      </w:r>
    </w:p>
    <w:p w14:paraId="26946BA7" w14:textId="77777777" w:rsidR="000229B4" w:rsidRDefault="000229B4">
      <w:pPr>
        <w:pStyle w:val="decl"/>
        <w:keepNext/>
      </w:pPr>
      <w:r>
        <w:t>c</w:t>
      </w:r>
      <w:r>
        <w:tab/>
        <w:t>:=</w:t>
      </w:r>
      <w:r>
        <w:tab/>
        <w:t>C{* -&gt; nil}</w:t>
      </w:r>
      <w:r>
        <w:tab/>
      </w:r>
      <w:r>
        <w:rPr>
          <w:rStyle w:val="m"/>
        </w:rPr>
        <w:t>% local caches</w:t>
      </w:r>
    </w:p>
    <w:p w14:paraId="26F2A7E8" w14:textId="77777777" w:rsidR="000229B4" w:rsidRDefault="000229B4">
      <w:pPr>
        <w:pStyle w:val="decl"/>
        <w:keepNext/>
      </w:pPr>
      <w:r>
        <w:t>dirty</w:t>
      </w:r>
      <w:r>
        <w:tab/>
        <w:t>:</w:t>
      </w:r>
      <w:r>
        <w:tab/>
        <w:t>P -&gt; Bool := {*-&gt;false}</w:t>
      </w:r>
      <w:r>
        <w:tab/>
      </w:r>
      <w:r>
        <w:rPr>
          <w:rStyle w:val="m"/>
        </w:rPr>
        <w:t>% dirty flags</w:t>
      </w:r>
    </w:p>
    <w:p w14:paraId="462038A3" w14:textId="77777777" w:rsidR="000229B4" w:rsidRDefault="000229B4">
      <w:pPr>
        <w:pStyle w:val="routine"/>
        <w:keepNext/>
        <w:rPr>
          <w:rStyle w:val="m"/>
        </w:rPr>
      </w:pPr>
      <w:r>
        <w:t>% INVARIANT Inv1: (ALL p | c!p)</w:t>
      </w:r>
      <w:r>
        <w:tab/>
      </w:r>
      <w:r>
        <w:rPr>
          <w:rStyle w:val="m"/>
        </w:rPr>
        <w:t>% each processor has a cache</w:t>
      </w:r>
    </w:p>
    <w:p w14:paraId="5D299862" w14:textId="77777777" w:rsidR="000229B4" w:rsidRDefault="000229B4">
      <w:pPr>
        <w:pStyle w:val="routine"/>
        <w:spacing w:before="0"/>
        <w:rPr>
          <w:rStyle w:val="m"/>
        </w:rPr>
      </w:pPr>
      <w:r>
        <w:t>% INVARIANT Inv2: (ALL p | dirty</w:t>
      </w:r>
      <w:r>
        <w:rPr>
          <w:rStyle w:val="sb"/>
        </w:rPr>
        <w:t>p</w:t>
      </w:r>
      <w:r>
        <w:t xml:space="preserve"> ==&gt; Live</w:t>
      </w:r>
      <w:r>
        <w:rPr>
          <w:rStyle w:val="sb"/>
        </w:rPr>
        <w:t>p</w:t>
      </w:r>
      <w:r>
        <w:t>)</w:t>
      </w:r>
      <w:r>
        <w:tab/>
      </w:r>
      <w:r>
        <w:rPr>
          <w:rStyle w:val="m"/>
        </w:rPr>
        <w:t>% dirty data is in the cache</w:t>
      </w:r>
    </w:p>
    <w:p w14:paraId="1FC7D945" w14:textId="77777777" w:rsidR="000229B4" w:rsidRDefault="000229B4">
      <w:pPr>
        <w:pStyle w:val="routine"/>
        <w:rPr>
          <w:rStyle w:val="m"/>
        </w:rPr>
      </w:pPr>
      <w:r>
        <w:t>APROC Read</w:t>
      </w:r>
      <w:r>
        <w:rPr>
          <w:rStyle w:val="sb"/>
        </w:rPr>
        <w:t>p</w:t>
      </w:r>
      <w:r>
        <w:t xml:space="preserve"> -&gt; D = &lt;&lt; Live</w:t>
      </w:r>
      <w:r>
        <w:rPr>
          <w:rStyle w:val="sb"/>
        </w:rPr>
        <w:t>p</w:t>
      </w:r>
      <w:r>
        <w:t xml:space="preserve"> =&gt; RET c</w:t>
      </w:r>
      <w:r>
        <w:rPr>
          <w:rStyle w:val="sb"/>
        </w:rPr>
        <w:t>p</w:t>
      </w:r>
      <w:r>
        <w:t xml:space="preserve"> &gt;&gt;</w:t>
      </w:r>
      <w:r>
        <w:tab/>
      </w:r>
      <w:r>
        <w:rPr>
          <w:rStyle w:val="m"/>
        </w:rPr>
        <w:t xml:space="preserve">% </w:t>
      </w:r>
      <w:r>
        <w:t>MtoC</w:t>
      </w:r>
      <w:r>
        <w:rPr>
          <w:rStyle w:val="m"/>
        </w:rPr>
        <w:t xml:space="preserve"> gets data into cache</w:t>
      </w:r>
    </w:p>
    <w:p w14:paraId="50E6F499" w14:textId="77777777" w:rsidR="000229B4" w:rsidRDefault="000229B4">
      <w:pPr>
        <w:pStyle w:val="routine"/>
        <w:spacing w:before="0"/>
      </w:pPr>
      <w:r>
        <w:t>APROC Write</w:t>
      </w:r>
      <w:r>
        <w:rPr>
          <w:rStyle w:val="sb"/>
        </w:rPr>
        <w:t>p</w:t>
      </w:r>
      <w:r>
        <w:t>(d)  = &lt;&lt; c</w:t>
      </w:r>
      <w:r>
        <w:rPr>
          <w:rStyle w:val="sb"/>
        </w:rPr>
        <w:t>p</w:t>
      </w:r>
      <w:r>
        <w:t xml:space="preserve"> := d; dirty</w:t>
      </w:r>
      <w:r>
        <w:rPr>
          <w:rStyle w:val="sb"/>
        </w:rPr>
        <w:t>p</w:t>
      </w:r>
      <w:r>
        <w:t xml:space="preserve"> := true &gt;&gt;</w:t>
      </w:r>
    </w:p>
    <w:p w14:paraId="474264D4" w14:textId="77777777" w:rsidR="000229B4" w:rsidRDefault="000229B4">
      <w:pPr>
        <w:pStyle w:val="routine"/>
      </w:pPr>
      <w:r>
        <w:t>APROC Barrier</w:t>
      </w:r>
      <w:r>
        <w:rPr>
          <w:rStyle w:val="sb"/>
        </w:rPr>
        <w:t>p</w:t>
      </w:r>
      <w:r>
        <w:t xml:space="preserve"> = &lt;&lt; ~ Live</w:t>
      </w:r>
      <w:r>
        <w:rPr>
          <w:rStyle w:val="sb"/>
        </w:rPr>
        <w:t>p</w:t>
      </w:r>
      <w:r>
        <w:t xml:space="preserve"> =&gt; SKIP &gt;&gt;</w:t>
      </w:r>
      <w:r>
        <w:tab/>
      </w:r>
      <w:r>
        <w:rPr>
          <w:rStyle w:val="m"/>
        </w:rPr>
        <w:t>% wait until not in cache</w:t>
      </w:r>
    </w:p>
    <w:p w14:paraId="5922EB49" w14:textId="77777777" w:rsidR="000229B4" w:rsidRDefault="000229B4">
      <w:pPr>
        <w:pStyle w:val="routine"/>
      </w:pPr>
      <w:r>
        <w:t>FUNC Live</w:t>
      </w:r>
      <w:r>
        <w:rPr>
          <w:rStyle w:val="sb"/>
        </w:rPr>
        <w:t>p</w:t>
      </w:r>
      <w:r>
        <w:t xml:space="preserve"> -&gt; Bool = RET (c</w:t>
      </w:r>
      <w:r>
        <w:rPr>
          <w:rStyle w:val="sb"/>
        </w:rPr>
        <w:t>p</w:t>
      </w:r>
      <w:r>
        <w:t xml:space="preserve"> # nil)</w:t>
      </w:r>
    </w:p>
    <w:p w14:paraId="2BA93A4B" w14:textId="77777777" w:rsidR="000229B4" w:rsidRDefault="000229B4">
      <w:pPr>
        <w:pStyle w:val="routine"/>
        <w:rPr>
          <w:rStyle w:val="m"/>
        </w:rPr>
      </w:pPr>
      <w:r>
        <w:rPr>
          <w:rStyle w:val="m"/>
        </w:rPr>
        <w:t>% Internal actions</w:t>
      </w:r>
    </w:p>
    <w:p w14:paraId="162E22DE" w14:textId="77777777" w:rsidR="000229B4" w:rsidRDefault="000229B4">
      <w:pPr>
        <w:pStyle w:val="routine"/>
      </w:pPr>
      <w:r>
        <w:t>THREAD Internal</w:t>
      </w:r>
      <w:r>
        <w:rPr>
          <w:rStyle w:val="sb"/>
        </w:rPr>
        <w:t>p</w:t>
      </w:r>
      <w:r>
        <w:t xml:space="preserve"> = DO MtoC</w:t>
      </w:r>
      <w:r>
        <w:rPr>
          <w:rStyle w:val="sb"/>
        </w:rPr>
        <w:t>p</w:t>
      </w:r>
      <w:r>
        <w:t xml:space="preserve"> [] CtoM</w:t>
      </w:r>
      <w:r>
        <w:rPr>
          <w:rStyle w:val="sb"/>
        </w:rPr>
        <w:t>p</w:t>
      </w:r>
      <w:r>
        <w:t xml:space="preserve"> [] VAR p' | CtoC</w:t>
      </w:r>
      <w:r>
        <w:rPr>
          <w:rStyle w:val="sb"/>
        </w:rPr>
        <w:t>p,p'</w:t>
      </w:r>
      <w:r>
        <w:t xml:space="preserve"> [] Drop</w:t>
      </w:r>
      <w:r>
        <w:rPr>
          <w:rStyle w:val="sb"/>
        </w:rPr>
        <w:t>p</w:t>
      </w:r>
      <w:r>
        <w:t xml:space="preserve"> [] SKIP OD</w:t>
      </w:r>
    </w:p>
    <w:p w14:paraId="02FC6D67" w14:textId="77777777" w:rsidR="000229B4" w:rsidRDefault="000229B4">
      <w:pPr>
        <w:pStyle w:val="routine"/>
      </w:pPr>
      <w:r>
        <w:t>APROC MtoC</w:t>
      </w:r>
      <w:r>
        <w:rPr>
          <w:rStyle w:val="sb"/>
        </w:rPr>
        <w:t>p</w:t>
      </w:r>
      <w:r>
        <w:t xml:space="preserve"> = &lt;&lt; ~ dirty</w:t>
      </w:r>
      <w:r>
        <w:rPr>
          <w:rStyle w:val="sb"/>
        </w:rPr>
        <w:t>p</w:t>
      </w:r>
      <w:r>
        <w:t xml:space="preserve"> =&gt; c</w:t>
      </w:r>
      <w:r>
        <w:rPr>
          <w:rStyle w:val="sb"/>
        </w:rPr>
        <w:t>p</w:t>
      </w:r>
      <w:r>
        <w:t xml:space="preserve"> := m &gt;&gt;</w:t>
      </w:r>
      <w:r>
        <w:tab/>
      </w:r>
      <w:r>
        <w:rPr>
          <w:rStyle w:val="m"/>
        </w:rPr>
        <w:t>% copy memory to cache</w:t>
      </w:r>
    </w:p>
    <w:p w14:paraId="28FDB839" w14:textId="77777777" w:rsidR="000229B4" w:rsidRDefault="000229B4">
      <w:pPr>
        <w:pStyle w:val="routine"/>
        <w:spacing w:before="0"/>
        <w:rPr>
          <w:rStyle w:val="m"/>
        </w:rPr>
      </w:pPr>
      <w:r>
        <w:t>APROC CtoM</w:t>
      </w:r>
      <w:r>
        <w:rPr>
          <w:rStyle w:val="sb"/>
        </w:rPr>
        <w:t>p</w:t>
      </w:r>
      <w:r>
        <w:t xml:space="preserve"> = &lt;&lt; dirty</w:t>
      </w:r>
      <w:r>
        <w:rPr>
          <w:rStyle w:val="sb"/>
        </w:rPr>
        <w:t>p</w:t>
      </w:r>
      <w:r>
        <w:t xml:space="preserve"> =&gt; m := c</w:t>
      </w:r>
      <w:r>
        <w:rPr>
          <w:rStyle w:val="sb"/>
        </w:rPr>
        <w:t>p</w:t>
      </w:r>
      <w:r>
        <w:t>; dirty</w:t>
      </w:r>
      <w:r>
        <w:rPr>
          <w:rStyle w:val="sb"/>
        </w:rPr>
        <w:t>p</w:t>
      </w:r>
      <w:r>
        <w:t xml:space="preserve"> := false &gt;&gt;</w:t>
      </w:r>
      <w:r>
        <w:tab/>
      </w:r>
      <w:r>
        <w:rPr>
          <w:rStyle w:val="m"/>
        </w:rPr>
        <w:t>% copy cache to memory</w:t>
      </w:r>
    </w:p>
    <w:p w14:paraId="28913834" w14:textId="77777777" w:rsidR="000229B4" w:rsidRDefault="000229B4">
      <w:pPr>
        <w:pStyle w:val="routine"/>
        <w:spacing w:before="0"/>
      </w:pPr>
      <w:r>
        <w:t>APROC CtoC</w:t>
      </w:r>
      <w:r>
        <w:rPr>
          <w:rStyle w:val="sb"/>
        </w:rPr>
        <w:t>p,p'</w:t>
      </w:r>
      <w:r>
        <w:t xml:space="preserve"> = &lt;&lt; ~ dirty</w:t>
      </w:r>
      <w:r>
        <w:rPr>
          <w:rStyle w:val="sb"/>
        </w:rPr>
        <w:t>p'</w:t>
      </w:r>
      <w:r>
        <w:t xml:space="preserve"> /\ Live</w:t>
      </w:r>
      <w:r>
        <w:rPr>
          <w:rStyle w:val="sb"/>
        </w:rPr>
        <w:t>p</w:t>
      </w:r>
      <w:r>
        <w:t xml:space="preserve"> =&gt; c</w:t>
      </w:r>
      <w:r>
        <w:rPr>
          <w:rStyle w:val="sb"/>
        </w:rPr>
        <w:t xml:space="preserve">p' </w:t>
      </w:r>
      <w:r>
        <w:t>:= c</w:t>
      </w:r>
      <w:r>
        <w:rPr>
          <w:rStyle w:val="sb"/>
        </w:rPr>
        <w:t>p</w:t>
      </w:r>
      <w:r>
        <w:t xml:space="preserve"> &gt;&gt;</w:t>
      </w:r>
      <w:r>
        <w:tab/>
      </w:r>
      <w:r>
        <w:rPr>
          <w:rStyle w:val="m"/>
        </w:rPr>
        <w:t xml:space="preserve">% copy from cache </w:t>
      </w:r>
      <w:r>
        <w:t>p</w:t>
      </w:r>
      <w:r>
        <w:rPr>
          <w:rStyle w:val="m"/>
        </w:rPr>
        <w:t xml:space="preserve"> to </w:t>
      </w:r>
      <w:r>
        <w:t>p'</w:t>
      </w:r>
    </w:p>
    <w:p w14:paraId="6625F708" w14:textId="77777777" w:rsidR="000229B4" w:rsidRDefault="000229B4">
      <w:pPr>
        <w:pStyle w:val="routine"/>
        <w:spacing w:before="0"/>
      </w:pPr>
      <w:r>
        <w:t>APROC Drop</w:t>
      </w:r>
      <w:r>
        <w:rPr>
          <w:rStyle w:val="sb"/>
        </w:rPr>
        <w:t>p</w:t>
      </w:r>
      <w:r>
        <w:t xml:space="preserve"> = &lt;&lt; ~ dirty</w:t>
      </w:r>
      <w:r>
        <w:rPr>
          <w:rStyle w:val="sb"/>
        </w:rPr>
        <w:t>p</w:t>
      </w:r>
      <w:r>
        <w:t xml:space="preserve"> =&gt; c</w:t>
      </w:r>
      <w:r>
        <w:rPr>
          <w:rStyle w:val="sb"/>
        </w:rPr>
        <w:t>p</w:t>
      </w:r>
      <w:r>
        <w:t xml:space="preserve"> := nil &gt;&gt;</w:t>
      </w:r>
      <w:r>
        <w:tab/>
      </w:r>
      <w:r>
        <w:rPr>
          <w:rStyle w:val="m"/>
        </w:rPr>
        <w:t>% drop clean data from cache</w:t>
      </w:r>
    </w:p>
    <w:p w14:paraId="5982ED6F" w14:textId="77777777" w:rsidR="000229B4" w:rsidRDefault="000229B4">
      <w:pPr>
        <w:pStyle w:val="modend"/>
      </w:pPr>
      <w:r>
        <w:t>END IncoherentMemory</w:t>
      </w:r>
    </w:p>
    <w:p w14:paraId="0EDB9B03" w14:textId="77777777" w:rsidR="000229B4" w:rsidRDefault="000229B4">
      <w:r>
        <w:t xml:space="preserve">In real code some of these actions may be combined. For example, if the cache is dirty, a real barrier operation may do </w:t>
      </w:r>
      <w:r>
        <w:rPr>
          <w:rStyle w:val="code"/>
        </w:rPr>
        <w:t>CtoM; Barrier; MtoC</w:t>
      </w:r>
      <w:r>
        <w:t xml:space="preserve"> by just storing the data. These combinations don’t introduce any new behavior, however, and it’s simplest to study the minimum set of a</w:t>
      </w:r>
      <w:r>
        <w:t>c</w:t>
      </w:r>
      <w:r>
        <w:t>tions presented here.</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77597D" w14:paraId="5326F052" w14:textId="77777777">
        <w:tc>
          <w:tcPr>
            <w:tcW w:w="9018" w:type="dxa"/>
          </w:tcPr>
          <w:p w14:paraId="19D673D8" w14:textId="018153C4" w:rsidR="0077597D" w:rsidRDefault="006E6F29" w:rsidP="00EC777D">
            <w:pPr>
              <w:pStyle w:val="picture"/>
              <w:framePr w:w="0" w:hSpace="0" w:vSpace="0" w:wrap="auto" w:xAlign="left" w:yAlign="inline"/>
            </w:pPr>
            <w:r>
              <w:rPr>
                <w:noProof/>
              </w:rPr>
              <w:drawing>
                <wp:inline distT="0" distB="0" distL="0" distR="0" wp14:anchorId="02E2A9D4" wp14:editId="61B896E2">
                  <wp:extent cx="3848100" cy="35433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848100" cy="3543300"/>
                          </a:xfrm>
                          <a:prstGeom prst="rect">
                            <a:avLst/>
                          </a:prstGeom>
                          <a:noFill/>
                          <a:ln>
                            <a:noFill/>
                          </a:ln>
                        </pic:spPr>
                      </pic:pic>
                    </a:graphicData>
                  </a:graphic>
                </wp:inline>
              </w:drawing>
            </w:r>
          </w:p>
        </w:tc>
      </w:tr>
      <w:tr w:rsidR="0077597D" w14:paraId="49DE9AC5" w14:textId="77777777">
        <w:tc>
          <w:tcPr>
            <w:tcW w:w="9018" w:type="dxa"/>
          </w:tcPr>
          <w:p w14:paraId="17DE653D" w14:textId="77777777" w:rsidR="0077597D" w:rsidRDefault="002B2185" w:rsidP="00EC777D">
            <w:pPr>
              <w:pStyle w:val="caption0"/>
              <w:spacing w:after="0"/>
            </w:pPr>
            <w:r w:rsidRPr="002B2185">
              <w:rPr>
                <w:rStyle w:val="code"/>
              </w:rPr>
              <w:t>I</w:t>
            </w:r>
            <w:r w:rsidR="004F24D9" w:rsidRPr="002B2185">
              <w:rPr>
                <w:rStyle w:val="code"/>
              </w:rPr>
              <w:t>ncoherentMemory</w:t>
            </w:r>
            <w:r w:rsidR="004F24D9">
              <w:t xml:space="preserve"> with processes </w:t>
            </w:r>
            <w:r w:rsidR="004F24D9" w:rsidRPr="002B2185">
              <w:rPr>
                <w:rStyle w:val="code"/>
              </w:rPr>
              <w:t>p</w:t>
            </w:r>
            <w:r w:rsidR="004F24D9">
              <w:t xml:space="preserve">, </w:t>
            </w:r>
            <w:r w:rsidR="004F24D9" w:rsidRPr="002B2185">
              <w:rPr>
                <w:rStyle w:val="code"/>
              </w:rPr>
              <w:t>q</w:t>
            </w:r>
            <w:r w:rsidR="004F24D9">
              <w:t xml:space="preserve">, </w:t>
            </w:r>
            <w:r w:rsidR="004F24D9" w:rsidRPr="002B2185">
              <w:rPr>
                <w:rStyle w:val="code"/>
              </w:rPr>
              <w:t>r</w:t>
            </w:r>
          </w:p>
        </w:tc>
      </w:tr>
    </w:tbl>
    <w:p w14:paraId="7BE44796" w14:textId="77777777" w:rsidR="00EC777D" w:rsidRDefault="00EC777D" w:rsidP="00EC777D">
      <w:pPr>
        <w:widowControl w:val="0"/>
        <w:spacing w:line="240" w:lineRule="auto"/>
      </w:pPr>
      <w:r>
        <w:t xml:space="preserve">This memory is ‘incoherent’: different caches can have different data for the same address, so that adjacent reads by different processors may see completely different data. Thus, it does not implement the </w:t>
      </w:r>
      <w:r>
        <w:rPr>
          <w:rStyle w:val="code"/>
        </w:rPr>
        <w:t>CoherentMemory</w:t>
      </w:r>
      <w:r>
        <w:t xml:space="preserve"> spec given earlier. However, after a </w:t>
      </w:r>
      <w:r>
        <w:rPr>
          <w:rStyle w:val="code"/>
        </w:rPr>
        <w:t>Barrier</w:t>
      </w:r>
      <w:r>
        <w:rPr>
          <w:rStyle w:val="sb"/>
          <w:rFonts w:ascii="Courier New" w:hAnsi="Courier New"/>
        </w:rPr>
        <w:t>p</w:t>
      </w:r>
      <w:r>
        <w:t xml:space="preserve">, </w:t>
      </w:r>
      <w:r>
        <w:rPr>
          <w:rStyle w:val="code"/>
        </w:rPr>
        <w:t>c</w:t>
      </w:r>
      <w:r>
        <w:rPr>
          <w:rStyle w:val="sb"/>
          <w:rFonts w:ascii="Courier New" w:hAnsi="Courier New"/>
        </w:rPr>
        <w:t>p</w:t>
      </w:r>
      <w:r>
        <w:t xml:space="preserve"> is guaranteed to agree with </w:t>
      </w:r>
      <w:r>
        <w:rPr>
          <w:rStyle w:val="code"/>
        </w:rPr>
        <w:t>m</w:t>
      </w:r>
      <w:r>
        <w:t xml:space="preserve"> until the next time </w:t>
      </w:r>
      <w:r>
        <w:rPr>
          <w:rStyle w:val="code"/>
        </w:rPr>
        <w:t>m</w:t>
      </w:r>
      <w:r>
        <w:t xml:space="preserve"> changes or </w:t>
      </w:r>
      <w:r>
        <w:rPr>
          <w:rStyle w:val="code"/>
        </w:rPr>
        <w:t>p</w:t>
      </w:r>
      <w:r>
        <w:t xml:space="preserve"> does a </w:t>
      </w:r>
      <w:r>
        <w:rPr>
          <w:rStyle w:val="code"/>
        </w:rPr>
        <w:t>Write</w:t>
      </w:r>
      <w:r>
        <w:t>.</w:t>
      </w:r>
      <w:r>
        <w:rPr>
          <w:rStyle w:val="FootnoteReference"/>
        </w:rPr>
        <w:footnoteReference w:id="138"/>
      </w:r>
      <w:r>
        <w:t xml:space="preserve"> There are commercial machines whose memory systems have essentially this spec.</w:t>
      </w:r>
      <w:r>
        <w:rPr>
          <w:rStyle w:val="FootnoteReference"/>
        </w:rPr>
        <w:footnoteReference w:id="139"/>
      </w:r>
      <w:r>
        <w:t xml:space="preserve"> Others have explored similar specs.</w:t>
      </w:r>
      <w:r>
        <w:rPr>
          <w:rStyle w:val="FootnoteReference"/>
        </w:rPr>
        <w:footnoteReference w:id="140"/>
      </w:r>
    </w:p>
    <w:p w14:paraId="7F9B4564" w14:textId="77777777" w:rsidR="00EC777D" w:rsidRDefault="00EC777D" w:rsidP="00EC777D">
      <w:pPr>
        <w:spacing w:line="240" w:lineRule="auto"/>
      </w:pPr>
      <w:r>
        <w:t xml:space="preserve">Here is a simple example that shows the contents of two addresses </w:t>
      </w:r>
      <w:r>
        <w:rPr>
          <w:rStyle w:val="code"/>
        </w:rPr>
        <w:t>0</w:t>
      </w:r>
      <w:r>
        <w:t xml:space="preserve"> and </w:t>
      </w:r>
      <w:r>
        <w:rPr>
          <w:rStyle w:val="code"/>
        </w:rPr>
        <w:t>1</w:t>
      </w:r>
      <w:r>
        <w:t xml:space="preserve"> in </w:t>
      </w:r>
      <w:r>
        <w:rPr>
          <w:rStyle w:val="code"/>
        </w:rPr>
        <w:t>m</w:t>
      </w:r>
      <w:r>
        <w:t xml:space="preserve"> and in three pro</w:t>
      </w:r>
      <w:r>
        <w:t>c</w:t>
      </w:r>
      <w:r>
        <w:t xml:space="preserve">essors </w:t>
      </w:r>
      <w:r>
        <w:rPr>
          <w:rStyle w:val="code"/>
        </w:rPr>
        <w:t>p</w:t>
      </w:r>
      <w:r>
        <w:t xml:space="preserve">, </w:t>
      </w:r>
      <w:r>
        <w:rPr>
          <w:rStyle w:val="code"/>
        </w:rPr>
        <w:t>q</w:t>
      </w:r>
      <w:r>
        <w:t xml:space="preserve">, and </w:t>
      </w:r>
      <w:r>
        <w:rPr>
          <w:rStyle w:val="code"/>
        </w:rPr>
        <w:t>r</w:t>
      </w:r>
      <w:r>
        <w:t xml:space="preserve">. A dirty value is marked with a </w:t>
      </w:r>
      <w:r>
        <w:rPr>
          <w:rStyle w:val="code"/>
        </w:rPr>
        <w:t>*</w:t>
      </w:r>
      <w:r>
        <w:t xml:space="preserve">, and circles mark values that have changed. Initially </w:t>
      </w:r>
      <w:r>
        <w:rPr>
          <w:rStyle w:val="code"/>
        </w:rPr>
        <w:t>Read</w:t>
      </w:r>
      <w:r>
        <w:rPr>
          <w:rStyle w:val="sb"/>
          <w:rFonts w:ascii="Courier New" w:hAnsi="Courier New"/>
        </w:rPr>
        <w:t>q</w:t>
      </w:r>
      <w:r>
        <w:rPr>
          <w:rStyle w:val="code"/>
        </w:rPr>
        <w:t>(1)</w:t>
      </w:r>
      <w:r>
        <w:t xml:space="preserve"> yields the dirty value </w:t>
      </w:r>
      <w:r>
        <w:rPr>
          <w:rStyle w:val="code"/>
        </w:rPr>
        <w:t>z</w:t>
      </w:r>
      <w:r>
        <w:t xml:space="preserve">, </w:t>
      </w:r>
      <w:r>
        <w:rPr>
          <w:rStyle w:val="code"/>
        </w:rPr>
        <w:t>Read</w:t>
      </w:r>
      <w:r>
        <w:rPr>
          <w:rStyle w:val="sb"/>
          <w:rFonts w:ascii="Courier New" w:hAnsi="Courier New"/>
        </w:rPr>
        <w:t>r</w:t>
      </w:r>
      <w:r>
        <w:rPr>
          <w:rStyle w:val="code"/>
        </w:rPr>
        <w:t>(1)</w:t>
      </w:r>
      <w:r>
        <w:t xml:space="preserve"> yields </w:t>
      </w:r>
      <w:r>
        <w:rPr>
          <w:rStyle w:val="code"/>
        </w:rPr>
        <w:t>y</w:t>
      </w:r>
      <w:r>
        <w:t xml:space="preserve">, and </w:t>
      </w:r>
      <w:r>
        <w:rPr>
          <w:rStyle w:val="code"/>
        </w:rPr>
        <w:t>Read</w:t>
      </w:r>
      <w:r>
        <w:rPr>
          <w:rStyle w:val="sb"/>
          <w:rFonts w:ascii="Courier New" w:hAnsi="Courier New"/>
        </w:rPr>
        <w:t>p</w:t>
      </w:r>
      <w:r>
        <w:rPr>
          <w:rStyle w:val="code"/>
        </w:rPr>
        <w:t>(1)</w:t>
      </w:r>
      <w:r>
        <w:t xml:space="preserve"> blocks because </w:t>
      </w:r>
      <w:r>
        <w:rPr>
          <w:rStyle w:val="code"/>
        </w:rPr>
        <w:t>c</w:t>
      </w:r>
      <w:r>
        <w:rPr>
          <w:rStyle w:val="sb"/>
          <w:rFonts w:ascii="Courier New" w:hAnsi="Courier New"/>
        </w:rPr>
        <w:t>p</w:t>
      </w:r>
      <w:r>
        <w:rPr>
          <w:rStyle w:val="code"/>
        </w:rPr>
        <w:t>(1)</w:t>
      </w:r>
      <w:r>
        <w:t xml:space="preserve"> is </w:t>
      </w:r>
      <w:r>
        <w:rPr>
          <w:rStyle w:val="code"/>
        </w:rPr>
        <w:t>nil</w:t>
      </w:r>
      <w:r>
        <w:t xml:space="preserve">. After the </w:t>
      </w:r>
      <w:r>
        <w:rPr>
          <w:rStyle w:val="code"/>
        </w:rPr>
        <w:t>CtoM</w:t>
      </w:r>
      <w:r>
        <w:rPr>
          <w:rStyle w:val="sb"/>
          <w:rFonts w:ascii="Courier New" w:hAnsi="Courier New"/>
        </w:rPr>
        <w:t>q</w:t>
      </w:r>
      <w:r>
        <w:t xml:space="preserve"> the global location </w:t>
      </w:r>
      <w:r>
        <w:rPr>
          <w:rStyle w:val="code"/>
        </w:rPr>
        <w:t>m(1)</w:t>
      </w:r>
      <w:r>
        <w:t xml:space="preserve"> has been updated with </w:t>
      </w:r>
      <w:r>
        <w:rPr>
          <w:rStyle w:val="code"/>
        </w:rPr>
        <w:t>z</w:t>
      </w:r>
      <w:r>
        <w:t xml:space="preserve">. After the </w:t>
      </w:r>
      <w:r>
        <w:rPr>
          <w:rStyle w:val="code"/>
        </w:rPr>
        <w:t>MtoC</w:t>
      </w:r>
      <w:r>
        <w:rPr>
          <w:rStyle w:val="sb"/>
          <w:rFonts w:ascii="Courier New" w:hAnsi="Courier New"/>
        </w:rPr>
        <w:t>p</w:t>
      </w:r>
      <w:r>
        <w:t xml:space="preserve">, </w:t>
      </w:r>
      <w:r>
        <w:rPr>
          <w:rStyle w:val="code"/>
        </w:rPr>
        <w:t>Read</w:t>
      </w:r>
      <w:r>
        <w:rPr>
          <w:rStyle w:val="sb"/>
          <w:rFonts w:ascii="Courier New" w:hAnsi="Courier New"/>
        </w:rPr>
        <w:t>p</w:t>
      </w:r>
      <w:r>
        <w:rPr>
          <w:rStyle w:val="code"/>
        </w:rPr>
        <w:t>(1)</w:t>
      </w:r>
      <w:r>
        <w:t xml:space="preserve"> yields </w:t>
      </w:r>
      <w:r>
        <w:rPr>
          <w:rStyle w:val="code"/>
        </w:rPr>
        <w:t>z</w:t>
      </w:r>
      <w:r>
        <w:t xml:space="preserve">. One way to ensure that the </w:t>
      </w:r>
      <w:r>
        <w:rPr>
          <w:rStyle w:val="code"/>
        </w:rPr>
        <w:t>CtoM</w:t>
      </w:r>
      <w:r>
        <w:rPr>
          <w:rStyle w:val="sb"/>
          <w:rFonts w:ascii="Courier New" w:hAnsi="Courier New"/>
        </w:rPr>
        <w:t>q</w:t>
      </w:r>
      <w:r>
        <w:t xml:space="preserve"> and </w:t>
      </w:r>
      <w:r>
        <w:rPr>
          <w:rStyle w:val="code"/>
        </w:rPr>
        <w:t>MtoC</w:t>
      </w:r>
      <w:r>
        <w:rPr>
          <w:rStyle w:val="sb"/>
          <w:rFonts w:ascii="Courier New" w:hAnsi="Courier New"/>
        </w:rPr>
        <w:t>p</w:t>
      </w:r>
      <w:r>
        <w:t xml:space="preserve"> actions happen before the </w:t>
      </w:r>
      <w:r>
        <w:rPr>
          <w:rStyle w:val="code"/>
        </w:rPr>
        <w:t>Read</w:t>
      </w:r>
      <w:r>
        <w:rPr>
          <w:rStyle w:val="sb"/>
          <w:rFonts w:ascii="Courier New" w:hAnsi="Courier New"/>
        </w:rPr>
        <w:t>p</w:t>
      </w:r>
      <w:r>
        <w:rPr>
          <w:rStyle w:val="code"/>
        </w:rPr>
        <w:t>(1)</w:t>
      </w:r>
      <w:r>
        <w:t xml:space="preserve"> is to do </w:t>
      </w:r>
      <w:r>
        <w:rPr>
          <w:rStyle w:val="code"/>
        </w:rPr>
        <w:t>Barrier</w:t>
      </w:r>
      <w:r>
        <w:rPr>
          <w:rStyle w:val="sb"/>
          <w:rFonts w:ascii="Courier New" w:hAnsi="Courier New"/>
        </w:rPr>
        <w:t>q</w:t>
      </w:r>
      <w:r>
        <w:t xml:space="preserve"> followed by </w:t>
      </w:r>
      <w:r>
        <w:rPr>
          <w:rStyle w:val="code"/>
        </w:rPr>
        <w:t>Barrier</w:t>
      </w:r>
      <w:r>
        <w:rPr>
          <w:rStyle w:val="sb"/>
          <w:rFonts w:ascii="Courier New" w:hAnsi="Courier New"/>
        </w:rPr>
        <w:t>p</w:t>
      </w:r>
      <w:r>
        <w:t xml:space="preserve"> between the </w:t>
      </w:r>
      <w:r>
        <w:rPr>
          <w:rStyle w:val="code"/>
        </w:rPr>
        <w:t>Write</w:t>
      </w:r>
      <w:r>
        <w:rPr>
          <w:rStyle w:val="sb"/>
          <w:rFonts w:ascii="Courier New" w:hAnsi="Courier New"/>
        </w:rPr>
        <w:t>q</w:t>
      </w:r>
      <w:r>
        <w:rPr>
          <w:rStyle w:val="code"/>
        </w:rPr>
        <w:t>(1)</w:t>
      </w:r>
      <w:r>
        <w:t xml:space="preserve"> that makes </w:t>
      </w:r>
      <w:r>
        <w:rPr>
          <w:rStyle w:val="code"/>
        </w:rPr>
        <w:t>z</w:t>
      </w:r>
      <w:r>
        <w:t xml:space="preserve"> dirty in </w:t>
      </w:r>
      <w:r>
        <w:rPr>
          <w:rStyle w:val="code"/>
        </w:rPr>
        <w:t>c</w:t>
      </w:r>
      <w:r>
        <w:rPr>
          <w:rStyle w:val="sb"/>
          <w:rFonts w:ascii="Courier New" w:hAnsi="Courier New"/>
        </w:rPr>
        <w:t>q</w:t>
      </w:r>
      <w:r>
        <w:t xml:space="preserve"> and the </w:t>
      </w:r>
      <w:r>
        <w:rPr>
          <w:rStyle w:val="code"/>
        </w:rPr>
        <w:t>Read</w:t>
      </w:r>
      <w:r>
        <w:rPr>
          <w:rStyle w:val="sb"/>
          <w:rFonts w:ascii="Courier New" w:hAnsi="Courier New"/>
        </w:rPr>
        <w:t>p</w:t>
      </w:r>
      <w:r>
        <w:rPr>
          <w:rStyle w:val="code"/>
        </w:rPr>
        <w:t>(1)</w:t>
      </w:r>
      <w:r>
        <w:t>.</w:t>
      </w:r>
    </w:p>
    <w:p w14:paraId="02C20FEF" w14:textId="77777777" w:rsidR="000229B4" w:rsidRDefault="000229B4">
      <w:pPr>
        <w:widowControl w:val="0"/>
      </w:pPr>
      <w:r>
        <w:t xml:space="preserve">Here are the possible transitions of </w:t>
      </w:r>
      <w:r>
        <w:rPr>
          <w:rStyle w:val="code"/>
        </w:rPr>
        <w:t>IncoherentMemory</w:t>
      </w:r>
      <w:r>
        <w:t xml:space="preserve"> for a given address. This kind of state transition picture is the standard way to describe cache algorithms in the literature; see pages 664-5 of Hennessy and Patterson, for example.</w:t>
      </w:r>
    </w:p>
    <w:p w14:paraId="69E9E803" w14:textId="5F3CF6F2" w:rsidR="000229B4" w:rsidRDefault="006E6F29">
      <w:pPr>
        <w:pStyle w:val="picture"/>
        <w:framePr w:w="0" w:hSpace="0" w:vSpace="0" w:wrap="auto" w:xAlign="left" w:yAlign="inline"/>
      </w:pPr>
      <w:r>
        <w:rPr>
          <w:noProof/>
          <w:sz w:val="20"/>
        </w:rPr>
        <w:drawing>
          <wp:inline distT="0" distB="0" distL="0" distR="0" wp14:anchorId="4C99E50F" wp14:editId="5EA446CC">
            <wp:extent cx="2840990" cy="119189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840990" cy="1191895"/>
                    </a:xfrm>
                    <a:prstGeom prst="rect">
                      <a:avLst/>
                    </a:prstGeom>
                    <a:noFill/>
                    <a:ln>
                      <a:noFill/>
                    </a:ln>
                  </pic:spPr>
                </pic:pic>
              </a:graphicData>
            </a:graphic>
          </wp:inline>
        </w:drawing>
      </w:r>
    </w:p>
    <w:p w14:paraId="4D76B107" w14:textId="77777777" w:rsidR="000229B4" w:rsidRDefault="000229B4">
      <w:r>
        <w:t xml:space="preserve">This is the weakest shared-memory spec that seems likely to be useful in practice. But perhaps it is too weak. Why do we introduce this messy incoherent memory? Wouldn’t we be much better off with the simple and familiar coherent memory? There are two reasons to prefer </w:t>
      </w:r>
      <w:r>
        <w:rPr>
          <w:rStyle w:val="code"/>
        </w:rPr>
        <w:t>IncoherentMemory</w:t>
      </w:r>
      <w:r w:rsidR="00F5242F">
        <w:t>:</w:t>
      </w:r>
    </w:p>
    <w:p w14:paraId="5D7246A3" w14:textId="77777777" w:rsidR="000229B4" w:rsidRDefault="000229B4">
      <w:pPr>
        <w:pStyle w:val="b"/>
      </w:pPr>
      <w:r>
        <w:t xml:space="preserve">Code for </w:t>
      </w:r>
      <w:r>
        <w:rPr>
          <w:rStyle w:val="code"/>
        </w:rPr>
        <w:t>IncoherentMemory</w:t>
      </w:r>
      <w:r w:rsidR="00F5242F">
        <w:t xml:space="preserve"> can run faster—</w:t>
      </w:r>
      <w:r>
        <w:t xml:space="preserve">there is more locality and less communication. As we will see later in </w:t>
      </w:r>
      <w:r w:rsidR="00F5242F">
        <w:rPr>
          <w:rStyle w:val="code"/>
        </w:rPr>
        <w:t>E</w:t>
      </w:r>
      <w:r>
        <w:rPr>
          <w:rStyle w:val="code"/>
        </w:rPr>
        <w:t>xternalLocks</w:t>
      </w:r>
      <w:r>
        <w:t xml:space="preserve">, software can batch the communication that is needed to make a coherent memory out of </w:t>
      </w:r>
      <w:r>
        <w:rPr>
          <w:rStyle w:val="code"/>
        </w:rPr>
        <w:t>IncoherentMemory</w:t>
      </w:r>
      <w:r>
        <w:t>.</w:t>
      </w:r>
    </w:p>
    <w:p w14:paraId="040CC70A" w14:textId="77777777" w:rsidR="000229B4" w:rsidRDefault="000229B4">
      <w:pPr>
        <w:pStyle w:val="b"/>
      </w:pPr>
      <w:r>
        <w:t xml:space="preserve">Even </w:t>
      </w:r>
      <w:r>
        <w:rPr>
          <w:rStyle w:val="code"/>
        </w:rPr>
        <w:t>CoherentMemory</w:t>
      </w:r>
      <w:r>
        <w:t xml:space="preserve"> is tricky to use when there are concurrent clients. Experience has shown that it’s necessary to have wizards to package it so that ordinary programmers can use it safely. This packaging takes the form of rules for writing concurrent programs and proc</w:t>
      </w:r>
      <w:r>
        <w:t>e</w:t>
      </w:r>
      <w:r>
        <w:t>dures that en</w:t>
      </w:r>
      <w:r>
        <w:softHyphen/>
        <w:t>capsulate references to shared memory. We studied these rules in handout 14 on practical concurrency, under the name ‘easy concurrency’. The two most common examples are:</w:t>
      </w:r>
    </w:p>
    <w:p w14:paraId="793C8CB7" w14:textId="77777777" w:rsidR="000229B4" w:rsidRDefault="000229B4">
      <w:pPr>
        <w:pStyle w:val="b"/>
        <w:numPr>
          <w:ilvl w:val="12"/>
          <w:numId w:val="0"/>
        </w:numPr>
        <w:ind w:left="720"/>
      </w:pPr>
      <w:r>
        <w:t>Mutual exclusion / critical sections / monitors</w:t>
      </w:r>
      <w:r w:rsidR="00F5242F">
        <w:t xml:space="preserve"> together with a “lock before touching’ rule</w:t>
      </w:r>
      <w:r>
        <w:t>, which ensure that a number of refer</w:t>
      </w:r>
      <w:r>
        <w:softHyphen/>
        <w:t>ences to shared memory can be done without interfe</w:t>
      </w:r>
      <w:r>
        <w:t>r</w:t>
      </w:r>
      <w:r>
        <w:t>ence</w:t>
      </w:r>
      <w:r w:rsidR="00F5242F">
        <w:t xml:space="preserve"> from other processors</w:t>
      </w:r>
      <w:r>
        <w:t>, just as in a sequential program. Reader/writer locks are an important variation.</w:t>
      </w:r>
    </w:p>
    <w:p w14:paraId="22EF50A1" w14:textId="77777777" w:rsidR="000229B4" w:rsidRDefault="000229B4">
      <w:pPr>
        <w:pStyle w:val="b"/>
        <w:numPr>
          <w:ilvl w:val="12"/>
          <w:numId w:val="0"/>
        </w:numPr>
        <w:ind w:left="720"/>
      </w:pPr>
      <w:r>
        <w:t>Producer-consumer buffers.</w:t>
      </w:r>
    </w:p>
    <w:p w14:paraId="51F4E59D" w14:textId="77777777" w:rsidR="000229B4" w:rsidRDefault="000229B4">
      <w:pPr>
        <w:widowControl w:val="0"/>
      </w:pPr>
      <w:r>
        <w:t xml:space="preserve">For the ordinary programmer only the simplicity of the package is important, not the subtlety of its code. We need a smarter wizard to package </w:t>
      </w:r>
      <w:r>
        <w:rPr>
          <w:rStyle w:val="code"/>
        </w:rPr>
        <w:t>IncoherentMemory</w:t>
      </w:r>
      <w:r>
        <w:t xml:space="preserve">, but the result is as simple to use as the packaged </w:t>
      </w:r>
      <w:r>
        <w:rPr>
          <w:rStyle w:val="code"/>
        </w:rPr>
        <w:t>CoherentMemory</w:t>
      </w:r>
      <w:r>
        <w:t xml:space="preserve">. </w:t>
      </w:r>
    </w:p>
    <w:p w14:paraId="3B19898F" w14:textId="77777777" w:rsidR="000229B4" w:rsidRDefault="000229B4">
      <w:pPr>
        <w:pStyle w:val="Heading3"/>
      </w:pPr>
      <w:bookmarkStart w:id="207" w:name="_Toc390238623"/>
      <w:r>
        <w:t>Specifying legal histories directly</w:t>
      </w:r>
      <w:bookmarkEnd w:id="207"/>
    </w:p>
    <w:p w14:paraId="5DBEFE67" w14:textId="77777777" w:rsidR="000229B4" w:rsidRDefault="000229B4">
      <w:pPr>
        <w:keepLines/>
        <w:widowControl w:val="0"/>
      </w:pPr>
      <w:r>
        <w:t xml:space="preserve">It’s common in the literature to write the specs </w:t>
      </w:r>
      <w:r>
        <w:rPr>
          <w:rStyle w:val="code"/>
        </w:rPr>
        <w:t>CoherentMemory</w:t>
      </w:r>
      <w:r>
        <w:t xml:space="preserve"> and </w:t>
      </w:r>
      <w:r>
        <w:rPr>
          <w:rStyle w:val="code"/>
        </w:rPr>
        <w:t>IncoherentMemory</w:t>
      </w:r>
      <w:r>
        <w:t xml:space="preserve"> expli</w:t>
      </w:r>
      <w:r>
        <w:t>c</w:t>
      </w:r>
      <w:r>
        <w:t>itly in terms of legal sequences of references in each processor, rather than as state machines (see the references in the previous section). We digress briefly to explain this approach</w:t>
      </w:r>
      <w:r w:rsidR="00EF7D94">
        <w:t xml:space="preserve"> informally; it</w:t>
      </w:r>
      <w:r>
        <w:t xml:space="preserve"> is similar to what we did to specify concurrent transactions in handout 20.</w:t>
      </w:r>
    </w:p>
    <w:p w14:paraId="03328BE4" w14:textId="77777777" w:rsidR="000229B4" w:rsidRDefault="000229B4">
      <w:pPr>
        <w:widowControl w:val="0"/>
        <w:spacing w:line="240" w:lineRule="auto"/>
      </w:pPr>
      <w:r>
        <w:t xml:space="preserve">For </w:t>
      </w:r>
      <w:r>
        <w:rPr>
          <w:rStyle w:val="code"/>
        </w:rPr>
        <w:t>CoherentMemory</w:t>
      </w:r>
      <w:r>
        <w:rPr>
          <w:rStyle w:val="code"/>
          <w:vertAlign w:val="superscript"/>
        </w:rPr>
        <w:t>LH</w:t>
      </w:r>
      <w:r>
        <w:t xml:space="preserve">, there must be a total ordering of </w:t>
      </w:r>
      <w:r>
        <w:rPr>
          <w:rStyle w:val="e"/>
        </w:rPr>
        <w:t>all</w:t>
      </w:r>
      <w:r>
        <w:t xml:space="preserve"> the </w:t>
      </w:r>
      <w:r>
        <w:rPr>
          <w:rStyle w:val="code"/>
        </w:rPr>
        <w:t>Read</w:t>
      </w:r>
      <w:r>
        <w:rPr>
          <w:rStyle w:val="sb"/>
          <w:rFonts w:ascii="Courier New" w:hAnsi="Courier New"/>
        </w:rPr>
        <w:t>p</w:t>
      </w:r>
      <w:r>
        <w:t xml:space="preserve"> and </w:t>
      </w:r>
      <w:r>
        <w:rPr>
          <w:rStyle w:val="code"/>
        </w:rPr>
        <w:t>Write</w:t>
      </w:r>
      <w:r>
        <w:rPr>
          <w:rStyle w:val="sb"/>
          <w:rFonts w:ascii="Courier New" w:hAnsi="Courier New"/>
        </w:rPr>
        <w:t>p</w:t>
      </w:r>
      <w:r>
        <w:rPr>
          <w:rStyle w:val="code"/>
        </w:rPr>
        <w:t>(v)</w:t>
      </w:r>
      <w:r>
        <w:t xml:space="preserve"> actions done by the processors (for all the addresses) that</w:t>
      </w:r>
    </w:p>
    <w:p w14:paraId="452D4E78" w14:textId="77777777" w:rsidR="000229B4" w:rsidRDefault="000229B4">
      <w:pPr>
        <w:pStyle w:val="b"/>
      </w:pPr>
      <w:r>
        <w:t xml:space="preserve">respects the order at each </w:t>
      </w:r>
      <w:r>
        <w:rPr>
          <w:rStyle w:val="code"/>
        </w:rPr>
        <w:t>p</w:t>
      </w:r>
      <w:r>
        <w:t>, and</w:t>
      </w:r>
    </w:p>
    <w:p w14:paraId="7628249D" w14:textId="77777777" w:rsidR="000229B4" w:rsidRDefault="000229B4">
      <w:pPr>
        <w:pStyle w:val="b"/>
        <w:spacing w:before="0" w:line="240" w:lineRule="auto"/>
      </w:pPr>
      <w:r>
        <w:t xml:space="preserve">such that for each </w:t>
      </w:r>
      <w:r>
        <w:rPr>
          <w:rStyle w:val="code"/>
        </w:rPr>
        <w:t>Read</w:t>
      </w:r>
      <w:r>
        <w:t xml:space="preserve"> and closest preceding </w:t>
      </w:r>
      <w:r>
        <w:rPr>
          <w:rStyle w:val="code"/>
        </w:rPr>
        <w:t>Write(v)</w:t>
      </w:r>
      <w:r>
        <w:t xml:space="preserve">, the </w:t>
      </w:r>
      <w:r>
        <w:rPr>
          <w:rStyle w:val="code"/>
        </w:rPr>
        <w:t>Read</w:t>
      </w:r>
      <w:r>
        <w:t xml:space="preserve"> returns </w:t>
      </w:r>
      <w:r>
        <w:rPr>
          <w:rStyle w:val="code"/>
        </w:rPr>
        <w:t>v</w:t>
      </w:r>
      <w:r>
        <w:t>.</w:t>
      </w:r>
    </w:p>
    <w:p w14:paraId="7D1195C4" w14:textId="77777777" w:rsidR="000229B4" w:rsidRDefault="000229B4">
      <w:pPr>
        <w:spacing w:line="240" w:lineRule="auto"/>
      </w:pPr>
      <w:r>
        <w:t xml:space="preserve">For </w:t>
      </w:r>
      <w:r>
        <w:rPr>
          <w:rStyle w:val="code"/>
        </w:rPr>
        <w:t>IncoherentMemory</w:t>
      </w:r>
      <w:r>
        <w:rPr>
          <w:rStyle w:val="code"/>
          <w:vertAlign w:val="superscript"/>
        </w:rPr>
        <w:t>LH</w:t>
      </w:r>
      <w:r>
        <w:t xml:space="preserve">, </w:t>
      </w:r>
      <w:r>
        <w:rPr>
          <w:rStyle w:val="e"/>
        </w:rPr>
        <w:t>for each address separately</w:t>
      </w:r>
      <w:r>
        <w:t xml:space="preserve"> there must be a total ordering of the </w:t>
      </w:r>
      <w:r>
        <w:rPr>
          <w:rStyle w:val="code"/>
        </w:rPr>
        <w:t>Read</w:t>
      </w:r>
      <w:r>
        <w:rPr>
          <w:rStyle w:val="sb"/>
          <w:rFonts w:ascii="Courier New" w:hAnsi="Courier New"/>
        </w:rPr>
        <w:t>p</w:t>
      </w:r>
      <w:r>
        <w:t xml:space="preserve">, </w:t>
      </w:r>
      <w:r>
        <w:rPr>
          <w:rStyle w:val="code"/>
        </w:rPr>
        <w:t>Write</w:t>
      </w:r>
      <w:r>
        <w:rPr>
          <w:rStyle w:val="sb"/>
          <w:rFonts w:ascii="Courier New" w:hAnsi="Courier New"/>
        </w:rPr>
        <w:t>p</w:t>
      </w:r>
      <w:r>
        <w:t xml:space="preserve">, and </w:t>
      </w:r>
      <w:r>
        <w:rPr>
          <w:rStyle w:val="code"/>
        </w:rPr>
        <w:t>Barrier</w:t>
      </w:r>
      <w:r>
        <w:rPr>
          <w:rStyle w:val="sb"/>
          <w:rFonts w:ascii="Courier New" w:hAnsi="Courier New"/>
        </w:rPr>
        <w:t>p</w:t>
      </w:r>
      <w:r>
        <w:t xml:space="preserve"> actions done by the processors that has the same properties. </w:t>
      </w:r>
      <w:r>
        <w:rPr>
          <w:rStyle w:val="code"/>
        </w:rPr>
        <w:t>IncoherentMemory</w:t>
      </w:r>
      <w:r>
        <w:t xml:space="preserve"> is weaker than </w:t>
      </w:r>
      <w:r>
        <w:rPr>
          <w:rStyle w:val="code"/>
        </w:rPr>
        <w:t>CoherentMemory</w:t>
      </w:r>
      <w:r>
        <w:t xml:space="preserve"> because it allows references to different addresses to be ordered differ</w:t>
      </w:r>
      <w:r>
        <w:softHyphen/>
        <w:t xml:space="preserve">ently. If there were only one address and no other communication (so that you couldn’t see the relative ordering of the operations), you couldn’t tell the difference between the two specs. A real barrier operation usually does a </w:t>
      </w:r>
      <w:r>
        <w:rPr>
          <w:rStyle w:val="code"/>
        </w:rPr>
        <w:t>Barrier</w:t>
      </w:r>
      <w:r>
        <w:t xml:space="preserve"> for every address, and thus forces all the references before it at a given processor to precede all the references after it.</w:t>
      </w:r>
    </w:p>
    <w:p w14:paraId="26AB6E6D" w14:textId="77777777" w:rsidR="000229B4" w:rsidRDefault="000229B4">
      <w:pPr>
        <w:spacing w:line="240" w:lineRule="auto"/>
      </w:pPr>
      <w:r>
        <w:t xml:space="preserve">It’s not hard to show that </w:t>
      </w:r>
      <w:r>
        <w:rPr>
          <w:rStyle w:val="code"/>
        </w:rPr>
        <w:t>CoherentMemory</w:t>
      </w:r>
      <w:r>
        <w:rPr>
          <w:rStyle w:val="code"/>
          <w:vertAlign w:val="superscript"/>
        </w:rPr>
        <w:t>LH</w:t>
      </w:r>
      <w:r>
        <w:t xml:space="preserve"> is equivalent to </w:t>
      </w:r>
      <w:r>
        <w:rPr>
          <w:rStyle w:val="code"/>
        </w:rPr>
        <w:t>CoherentMemory</w:t>
      </w:r>
      <w:r>
        <w:t xml:space="preserve">. It’s less obvious that </w:t>
      </w:r>
      <w:r>
        <w:rPr>
          <w:rStyle w:val="code"/>
        </w:rPr>
        <w:t>IncoherentMemory</w:t>
      </w:r>
      <w:r>
        <w:rPr>
          <w:rStyle w:val="code"/>
          <w:vertAlign w:val="superscript"/>
        </w:rPr>
        <w:t>LH</w:t>
      </w:r>
      <w:r>
        <w:t xml:space="preserve"> is almost equivalent to </w:t>
      </w:r>
      <w:r>
        <w:rPr>
          <w:rStyle w:val="code"/>
        </w:rPr>
        <w:t>IncoherentMemory</w:t>
      </w:r>
      <w:r>
        <w:t xml:space="preserve">. There’s more to this spec than meets the eye, because it doesn’t say anything about how the chosen ordering is related to the real times at which different processors do their operations. Actually it is somewhat more permissive than </w:t>
      </w:r>
      <w:r>
        <w:rPr>
          <w:rStyle w:val="code"/>
        </w:rPr>
        <w:t>IncoherentMemory</w:t>
      </w:r>
      <w:r>
        <w:t>. For example, it allows the following history</w:t>
      </w:r>
    </w:p>
    <w:p w14:paraId="19B80692" w14:textId="77777777" w:rsidR="000229B4" w:rsidRDefault="000229B4">
      <w:pPr>
        <w:pStyle w:val="b"/>
      </w:pPr>
      <w:r>
        <w:t xml:space="preserve">Initially </w:t>
      </w:r>
      <w:r>
        <w:rPr>
          <w:rStyle w:val="code"/>
        </w:rPr>
        <w:t>x=1</w:t>
      </w:r>
      <w:r>
        <w:t xml:space="preserve">, </w:t>
      </w:r>
      <w:r>
        <w:rPr>
          <w:rStyle w:val="code"/>
        </w:rPr>
        <w:t>y=1</w:t>
      </w:r>
      <w:r>
        <w:t>.</w:t>
      </w:r>
    </w:p>
    <w:p w14:paraId="43E0C0A4" w14:textId="77777777" w:rsidR="000229B4" w:rsidRDefault="000229B4">
      <w:pPr>
        <w:pStyle w:val="b"/>
        <w:spacing w:before="0"/>
      </w:pPr>
      <w:r>
        <w:t xml:space="preserve">Processor </w:t>
      </w:r>
      <w:r>
        <w:rPr>
          <w:rStyle w:val="code"/>
        </w:rPr>
        <w:t>p</w:t>
      </w:r>
      <w:r>
        <w:t xml:space="preserve"> reads </w:t>
      </w:r>
      <w:r>
        <w:rPr>
          <w:rStyle w:val="code"/>
        </w:rPr>
        <w:t>4</w:t>
      </w:r>
      <w:r>
        <w:t xml:space="preserve"> from </w:t>
      </w:r>
      <w:r>
        <w:rPr>
          <w:rStyle w:val="code"/>
        </w:rPr>
        <w:t>x</w:t>
      </w:r>
      <w:r>
        <w:t xml:space="preserve">, then writes </w:t>
      </w:r>
      <w:r>
        <w:rPr>
          <w:rStyle w:val="code"/>
        </w:rPr>
        <w:t>8</w:t>
      </w:r>
      <w:r>
        <w:t xml:space="preserve"> to </w:t>
      </w:r>
      <w:r>
        <w:rPr>
          <w:rStyle w:val="code"/>
        </w:rPr>
        <w:t>y</w:t>
      </w:r>
      <w:r>
        <w:t>.</w:t>
      </w:r>
    </w:p>
    <w:p w14:paraId="204B36DC" w14:textId="77777777" w:rsidR="000229B4" w:rsidRDefault="000229B4">
      <w:pPr>
        <w:pStyle w:val="b"/>
        <w:spacing w:before="0"/>
      </w:pPr>
      <w:r>
        <w:t xml:space="preserve">Processor </w:t>
      </w:r>
      <w:r>
        <w:rPr>
          <w:rStyle w:val="code"/>
        </w:rPr>
        <w:t>q</w:t>
      </w:r>
      <w:r>
        <w:t xml:space="preserve"> reads </w:t>
      </w:r>
      <w:r>
        <w:rPr>
          <w:rStyle w:val="code"/>
        </w:rPr>
        <w:t>8</w:t>
      </w:r>
      <w:r>
        <w:t xml:space="preserve"> from </w:t>
      </w:r>
      <w:r>
        <w:rPr>
          <w:rStyle w:val="code"/>
        </w:rPr>
        <w:t>y</w:t>
      </w:r>
      <w:r>
        <w:t xml:space="preserve">, then writes </w:t>
      </w:r>
      <w:r>
        <w:rPr>
          <w:rStyle w:val="code"/>
        </w:rPr>
        <w:t>4</w:t>
      </w:r>
      <w:r>
        <w:t xml:space="preserve"> to </w:t>
      </w:r>
      <w:r>
        <w:rPr>
          <w:rStyle w:val="code"/>
        </w:rPr>
        <w:t>x</w:t>
      </w:r>
      <w:r>
        <w:t>.</w:t>
      </w:r>
    </w:p>
    <w:p w14:paraId="00846341" w14:textId="77777777" w:rsidR="000229B4" w:rsidRDefault="000229B4">
      <w:pPr>
        <w:spacing w:line="240" w:lineRule="auto"/>
      </w:pPr>
      <w:r>
        <w:t xml:space="preserve">For </w:t>
      </w:r>
      <w:r>
        <w:rPr>
          <w:rStyle w:val="code"/>
        </w:rPr>
        <w:t>x</w:t>
      </w:r>
      <w:r>
        <w:t xml:space="preserve"> we have the ordering </w:t>
      </w:r>
      <w:r>
        <w:rPr>
          <w:rStyle w:val="code"/>
        </w:rPr>
        <w:t>Write</w:t>
      </w:r>
      <w:r>
        <w:rPr>
          <w:rStyle w:val="code"/>
          <w:vertAlign w:val="subscript"/>
        </w:rPr>
        <w:t>q</w:t>
      </w:r>
      <w:r>
        <w:rPr>
          <w:rStyle w:val="code"/>
        </w:rPr>
        <w:t>(4); Read</w:t>
      </w:r>
      <w:r>
        <w:rPr>
          <w:rStyle w:val="code"/>
          <w:vertAlign w:val="subscript"/>
        </w:rPr>
        <w:t>p</w:t>
      </w:r>
      <w:r>
        <w:t xml:space="preserve">, and for </w:t>
      </w:r>
      <w:r>
        <w:rPr>
          <w:rStyle w:val="code"/>
        </w:rPr>
        <w:t>y</w:t>
      </w:r>
      <w:r>
        <w:t xml:space="preserve"> the ordering </w:t>
      </w:r>
      <w:r>
        <w:rPr>
          <w:rStyle w:val="code"/>
        </w:rPr>
        <w:t>Write</w:t>
      </w:r>
      <w:r>
        <w:rPr>
          <w:rStyle w:val="code"/>
          <w:vertAlign w:val="subscript"/>
        </w:rPr>
        <w:t>p</w:t>
      </w:r>
      <w:r>
        <w:rPr>
          <w:rStyle w:val="code"/>
        </w:rPr>
        <w:t>(8); Read</w:t>
      </w:r>
      <w:r>
        <w:rPr>
          <w:rStyle w:val="code"/>
          <w:vertAlign w:val="subscript"/>
        </w:rPr>
        <w:t>q</w:t>
      </w:r>
      <w:r>
        <w:t>.</w:t>
      </w:r>
    </w:p>
    <w:p w14:paraId="71E0531B" w14:textId="77777777" w:rsidR="000229B4" w:rsidRDefault="000229B4">
      <w:pPr>
        <w:widowControl w:val="0"/>
      </w:pPr>
      <w:r>
        <w:t>We can rule out this kind of predicting the future by observing that the processors make their references in some total order in real time, and requiring that a suitable ordering exist for the re</w:t>
      </w:r>
      <w:r>
        <w:t>f</w:t>
      </w:r>
      <w:r>
        <w:t xml:space="preserve">erences in each prefix of this real time order. With this restriction, the two versions of </w:t>
      </w:r>
      <w:r>
        <w:rPr>
          <w:rStyle w:val="code"/>
        </w:rPr>
        <w:t>IncoherentMemory</w:t>
      </w:r>
      <w:r>
        <w:rPr>
          <w:rStyle w:val="code"/>
          <w:vertAlign w:val="superscript"/>
        </w:rPr>
        <w:t>LH</w:t>
      </w:r>
      <w:r>
        <w:t xml:space="preserve"> and </w:t>
      </w:r>
      <w:r>
        <w:rPr>
          <w:rStyle w:val="code"/>
        </w:rPr>
        <w:t>IncoherentMemory</w:t>
      </w:r>
      <w:r>
        <w:t xml:space="preserve"> are equivalent. But the restriction may not be an improvement, since it’s conceivable that a processor might be able to predict the future in this way by speculative execution. In any case, the memory spec for the Alpha is in fact </w:t>
      </w:r>
      <w:r>
        <w:rPr>
          <w:rStyle w:val="code"/>
        </w:rPr>
        <w:t>IncoherentMemory</w:t>
      </w:r>
      <w:r>
        <w:rPr>
          <w:rStyle w:val="code"/>
          <w:vertAlign w:val="superscript"/>
        </w:rPr>
        <w:t>LH</w:t>
      </w:r>
      <w:r>
        <w:t xml:space="preserve"> and allows this freedom.</w:t>
      </w:r>
    </w:p>
    <w:p w14:paraId="45E1303D" w14:textId="77777777" w:rsidR="000229B4" w:rsidRDefault="000229B4">
      <w:pPr>
        <w:pStyle w:val="Heading2"/>
      </w:pPr>
      <w:bookmarkStart w:id="208" w:name="_Toc390238624"/>
      <w:r>
        <w:t>Codi</w:t>
      </w:r>
      <w:bookmarkEnd w:id="208"/>
      <w:r>
        <w:t>ng coherent memory</w:t>
      </w:r>
    </w:p>
    <w:p w14:paraId="6B047C15" w14:textId="77777777" w:rsidR="000229B4" w:rsidRDefault="000229B4">
      <w:r>
        <w:t xml:space="preserve">We give a sequence of refinements that implement </w:t>
      </w:r>
      <w:r>
        <w:rPr>
          <w:rStyle w:val="code"/>
        </w:rPr>
        <w:t>CoherentMemory</w:t>
      </w:r>
      <w:r>
        <w:t xml:space="preserve"> and are successively more practical: </w:t>
      </w:r>
      <w:r>
        <w:rPr>
          <w:rStyle w:val="code"/>
        </w:rPr>
        <w:t>GlobalImpl</w:t>
      </w:r>
      <w:r>
        <w:t xml:space="preserve">, </w:t>
      </w:r>
      <w:r>
        <w:rPr>
          <w:rStyle w:val="code"/>
        </w:rPr>
        <w:t>Current Caches</w:t>
      </w:r>
      <w:r>
        <w:t xml:space="preserve">, and </w:t>
      </w:r>
      <w:r>
        <w:rPr>
          <w:rStyle w:val="code"/>
        </w:rPr>
        <w:t>ExclusiveLocks</w:t>
      </w:r>
      <w:r>
        <w:t xml:space="preserve">. Then we give a different kind of code that is based on </w:t>
      </w:r>
      <w:r>
        <w:rPr>
          <w:rStyle w:val="code"/>
        </w:rPr>
        <w:t>IncoherentMemory</w:t>
      </w:r>
      <w:r>
        <w:t>.</w:t>
      </w:r>
    </w:p>
    <w:p w14:paraId="26192F5C" w14:textId="77777777" w:rsidR="000229B4" w:rsidRDefault="000229B4">
      <w:pPr>
        <w:pStyle w:val="Heading3"/>
      </w:pPr>
      <w:bookmarkStart w:id="209" w:name="_Toc390238625"/>
      <w:r>
        <w:t>Global code</w:t>
      </w:r>
      <w:bookmarkEnd w:id="209"/>
    </w:p>
    <w:p w14:paraId="2F3AAE78" w14:textId="77777777" w:rsidR="000229B4" w:rsidRDefault="000229B4">
      <w:r>
        <w:t xml:space="preserve">Now we give code for </w:t>
      </w:r>
      <w:r>
        <w:rPr>
          <w:rStyle w:val="code"/>
        </w:rPr>
        <w:t>CoherentMemory</w:t>
      </w:r>
      <w:r>
        <w:t xml:space="preserve">. We obtain it simply by strengthening the guards on the operations of </w:t>
      </w:r>
      <w:r>
        <w:rPr>
          <w:rStyle w:val="code"/>
        </w:rPr>
        <w:t>IncoherentMemory</w:t>
      </w:r>
      <w:r>
        <w:t xml:space="preserve"> (omitting </w:t>
      </w:r>
      <w:r>
        <w:rPr>
          <w:rStyle w:val="code"/>
        </w:rPr>
        <w:t>Barrier</w:t>
      </w:r>
      <w:r>
        <w:t xml:space="preserve">, which we don’t need). This code is not practical, however, because the guards involve checking global state, not just the state of a single processor. This module, like later ones, maintains the invariant </w:t>
      </w:r>
      <w:r>
        <w:rPr>
          <w:rStyle w:val="code"/>
        </w:rPr>
        <w:t>Inv3</w:t>
      </w:r>
      <w:r>
        <w:t xml:space="preserve"> that an address is dirty in at most one cache; this is necessary for the abstraction function to make sense. Note that the defin</w:t>
      </w:r>
      <w:r>
        <w:t>i</w:t>
      </w:r>
      <w:r>
        <w:t xml:space="preserve">tion of </w:t>
      </w:r>
      <w:r>
        <w:rPr>
          <w:rStyle w:val="code"/>
        </w:rPr>
        <w:t>Current</w:t>
      </w:r>
      <w:r>
        <w:t xml:space="preserve"> says that the cache agrees with the abstract memory.</w:t>
      </w:r>
    </w:p>
    <w:p w14:paraId="79440775" w14:textId="77777777" w:rsidR="000229B4" w:rsidRDefault="000229B4">
      <w:r>
        <w:t xml:space="preserve">We show only the code that differs from </w:t>
      </w:r>
      <w:r>
        <w:rPr>
          <w:rStyle w:val="code"/>
        </w:rPr>
        <w:t>IncoherentMemory</w:t>
      </w:r>
      <w:r>
        <w:t>, boxing the new parts.</w:t>
      </w:r>
    </w:p>
    <w:p w14:paraId="41DF19DA" w14:textId="77777777" w:rsidR="000229B4" w:rsidRDefault="000229B4">
      <w:pPr>
        <w:pStyle w:val="modhead"/>
        <w:keepNext/>
        <w:rPr>
          <w:rStyle w:val="code"/>
          <w:b w:val="0"/>
        </w:rPr>
      </w:pPr>
      <w:bookmarkStart w:id="210" w:name="_Toc390238626"/>
      <w:r>
        <w:t xml:space="preserve">MODULE GlobalImpl </w:t>
      </w:r>
      <w:r>
        <w:rPr>
          <w:rStyle w:val="code"/>
          <w:b w:val="0"/>
        </w:rPr>
        <w:t>[P, A, V] EXPORT Read, Write =</w:t>
      </w:r>
      <w:r>
        <w:rPr>
          <w:rStyle w:val="code"/>
          <w:b w:val="0"/>
        </w:rPr>
        <w:tab/>
      </w:r>
      <w:r>
        <w:rPr>
          <w:rStyle w:val="m"/>
          <w:b w:val="0"/>
          <w:bCs/>
        </w:rPr>
        <w:t>% implements</w:t>
      </w:r>
      <w:r>
        <w:rPr>
          <w:rStyle w:val="code"/>
          <w:b w:val="0"/>
          <w:bCs/>
          <w:i/>
        </w:rPr>
        <w:t xml:space="preserve"> </w:t>
      </w:r>
      <w:r>
        <w:rPr>
          <w:rStyle w:val="code"/>
          <w:b w:val="0"/>
        </w:rPr>
        <w:t>CoherentMemory</w:t>
      </w:r>
      <w:bookmarkEnd w:id="210"/>
    </w:p>
    <w:p w14:paraId="26EF8DE6" w14:textId="77777777" w:rsidR="000229B4" w:rsidRDefault="000229B4">
      <w:pPr>
        <w:pStyle w:val="declhead"/>
        <w:keepNext/>
      </w:pPr>
      <w:r>
        <w:t>TYPE</w:t>
      </w:r>
      <w:r>
        <w:tab/>
        <w:t>...</w:t>
      </w:r>
      <w:r>
        <w:tab/>
      </w:r>
      <w:r>
        <w:tab/>
      </w:r>
      <w:r>
        <w:tab/>
      </w:r>
      <w:r>
        <w:rPr>
          <w:rStyle w:val="m"/>
        </w:rPr>
        <w:t xml:space="preserve">% as in </w:t>
      </w:r>
      <w:r>
        <w:t>IncoherentMemory</w:t>
      </w:r>
    </w:p>
    <w:p w14:paraId="4F2371E4" w14:textId="77777777" w:rsidR="000229B4" w:rsidRDefault="000229B4">
      <w:pPr>
        <w:pStyle w:val="declhead"/>
        <w:keepNext/>
        <w:spacing w:before="0"/>
      </w:pPr>
      <w:r>
        <w:t>VAR</w:t>
      </w:r>
      <w:r>
        <w:tab/>
        <w:t>...</w:t>
      </w:r>
    </w:p>
    <w:p w14:paraId="1DD520A8" w14:textId="77777777" w:rsidR="000229B4" w:rsidRDefault="000229B4">
      <w:pPr>
        <w:pStyle w:val="routine"/>
      </w:pPr>
      <w:r>
        <w:t>% ABSTRACTION: CoherentMemory.m = (Clean() =&gt; m [*] {p | dirty</w:t>
      </w:r>
      <w:r>
        <w:rPr>
          <w:rStyle w:val="sb"/>
        </w:rPr>
        <w:t>p</w:t>
      </w:r>
      <w:r>
        <w:t xml:space="preserve"> |</w:t>
      </w:r>
      <w:r w:rsidR="003915BC">
        <w:t>|</w:t>
      </w:r>
      <w:r>
        <w:t xml:space="preserve"> c</w:t>
      </w:r>
      <w:r>
        <w:rPr>
          <w:rStyle w:val="sb"/>
        </w:rPr>
        <w:t>p</w:t>
      </w:r>
      <w:r>
        <w:t>}.choose)</w:t>
      </w:r>
      <w:r>
        <w:br/>
      </w:r>
    </w:p>
    <w:p w14:paraId="145284EE" w14:textId="77777777" w:rsidR="000229B4" w:rsidRDefault="000229B4">
      <w:pPr>
        <w:pStyle w:val="routine"/>
        <w:spacing w:before="0"/>
      </w:pPr>
      <w:r>
        <w:rPr>
          <w:bdr w:val="single" w:sz="4" w:space="0" w:color="auto"/>
        </w:rPr>
        <w:t>% INVARIANT Inv3: {p | dirty</w:t>
      </w:r>
      <w:r>
        <w:rPr>
          <w:rStyle w:val="sb"/>
          <w:bdr w:val="single" w:sz="4" w:space="0" w:color="auto"/>
        </w:rPr>
        <w:t>p</w:t>
      </w:r>
      <w:r>
        <w:rPr>
          <w:bdr w:val="single" w:sz="4" w:space="0" w:color="auto"/>
        </w:rPr>
        <w:t>}.size &lt;= 1</w:t>
      </w:r>
      <w:r>
        <w:rPr>
          <w:sz w:val="40"/>
          <w:bdr w:val="single" w:sz="4" w:space="0" w:color="auto"/>
        </w:rPr>
        <w:tab/>
      </w:r>
      <w:r>
        <w:rPr>
          <w:rStyle w:val="m"/>
          <w:bdr w:val="single" w:sz="4" w:space="0" w:color="auto"/>
        </w:rPr>
        <w:t>% dirty in at most one cache</w:t>
      </w:r>
    </w:p>
    <w:p w14:paraId="3CC26545" w14:textId="77777777" w:rsidR="000229B4" w:rsidRDefault="000229B4">
      <w:pPr>
        <w:pStyle w:val="routine"/>
        <w:keepNext/>
        <w:spacing w:before="0"/>
      </w:pPr>
    </w:p>
    <w:p w14:paraId="08B3D47F" w14:textId="77777777" w:rsidR="000229B4" w:rsidRDefault="000229B4">
      <w:pPr>
        <w:pStyle w:val="routine"/>
        <w:keepNext/>
        <w:spacing w:before="0"/>
        <w:rPr>
          <w:rStyle w:val="m"/>
        </w:rPr>
      </w:pPr>
      <w:r>
        <w:t>APROC Read</w:t>
      </w:r>
      <w:r>
        <w:rPr>
          <w:rStyle w:val="sb"/>
        </w:rPr>
        <w:t>p</w:t>
      </w:r>
      <w:r>
        <w:t xml:space="preserve"> -&gt; D = &lt;&lt; </w:t>
      </w:r>
      <w:r>
        <w:rPr>
          <w:bdr w:val="single" w:sz="4" w:space="0" w:color="auto"/>
        </w:rPr>
        <w:t>Current</w:t>
      </w:r>
      <w:r>
        <w:rPr>
          <w:rStyle w:val="sb"/>
          <w:bdr w:val="single" w:sz="4" w:space="0" w:color="auto"/>
        </w:rPr>
        <w:t>p</w:t>
      </w:r>
      <w:r>
        <w:rPr>
          <w:sz w:val="40"/>
          <w:bdr w:val="single" w:sz="4" w:space="0" w:color="auto"/>
        </w:rPr>
        <w:t xml:space="preserve"> </w:t>
      </w:r>
      <w:r>
        <w:t xml:space="preserve"> =&gt; RET c</w:t>
      </w:r>
      <w:r>
        <w:rPr>
          <w:rStyle w:val="sb"/>
        </w:rPr>
        <w:t>p</w:t>
      </w:r>
      <w:r>
        <w:t xml:space="preserve"> &gt;&gt;</w:t>
      </w:r>
      <w:r>
        <w:tab/>
      </w:r>
      <w:r>
        <w:rPr>
          <w:rStyle w:val="m"/>
        </w:rPr>
        <w:t>% read only current data</w:t>
      </w:r>
    </w:p>
    <w:p w14:paraId="75EBCA19" w14:textId="77777777" w:rsidR="000229B4" w:rsidRDefault="000229B4">
      <w:pPr>
        <w:pStyle w:val="routine"/>
        <w:keepNext/>
        <w:spacing w:before="0"/>
      </w:pPr>
      <w:r>
        <w:t>APROC Write</w:t>
      </w:r>
      <w:r>
        <w:rPr>
          <w:rStyle w:val="sb"/>
        </w:rPr>
        <w:t>p</w:t>
      </w:r>
      <w:r>
        <w:t xml:space="preserve">(d) = </w:t>
      </w:r>
      <w:r>
        <w:tab/>
      </w:r>
      <w:r>
        <w:rPr>
          <w:rStyle w:val="m"/>
        </w:rPr>
        <w:t xml:space="preserve">% </w:t>
      </w:r>
      <w:r>
        <w:rPr>
          <w:rStyle w:val="code"/>
        </w:rPr>
        <w:t>Write</w:t>
      </w:r>
      <w:r>
        <w:rPr>
          <w:rStyle w:val="m"/>
        </w:rPr>
        <w:t xml:space="preserve"> maintains </w:t>
      </w:r>
      <w:r>
        <w:t>Inv3</w:t>
      </w:r>
    </w:p>
    <w:p w14:paraId="71B52999" w14:textId="77777777" w:rsidR="000229B4" w:rsidRDefault="000229B4">
      <w:pPr>
        <w:pStyle w:val="cmd1"/>
        <w:rPr>
          <w:rStyle w:val="m"/>
        </w:rPr>
      </w:pPr>
      <w:r>
        <w:t xml:space="preserve">&lt;&lt; </w:t>
      </w:r>
      <w:r>
        <w:rPr>
          <w:bdr w:val="single" w:sz="4" w:space="0" w:color="auto"/>
        </w:rPr>
        <w:t>Clean() \/ dirty</w:t>
      </w:r>
      <w:r>
        <w:rPr>
          <w:rStyle w:val="sb"/>
          <w:bdr w:val="single" w:sz="4" w:space="0" w:color="auto"/>
        </w:rPr>
        <w:t>p</w:t>
      </w:r>
      <w:r>
        <w:rPr>
          <w:sz w:val="40"/>
          <w:bdr w:val="single" w:sz="4" w:space="0" w:color="auto"/>
        </w:rPr>
        <w:t xml:space="preserve"> </w:t>
      </w:r>
      <w:r>
        <w:rPr>
          <w:bdr w:val="single" w:sz="4" w:space="0" w:color="auto"/>
        </w:rPr>
        <w:t>=&gt;</w:t>
      </w:r>
      <w:r>
        <w:t xml:space="preserve"> c</w:t>
      </w:r>
      <w:r>
        <w:rPr>
          <w:rStyle w:val="sb"/>
        </w:rPr>
        <w:t>p</w:t>
      </w:r>
      <w:r>
        <w:t xml:space="preserve"> := d; dirty</w:t>
      </w:r>
      <w:r>
        <w:rPr>
          <w:rStyle w:val="sb"/>
        </w:rPr>
        <w:t>p</w:t>
      </w:r>
      <w:r>
        <w:t xml:space="preserve"> := true &gt;&gt;</w:t>
      </w:r>
    </w:p>
    <w:p w14:paraId="4E09D0FC" w14:textId="3FB40F68" w:rsidR="000229B4" w:rsidRDefault="006E6F29">
      <w:pPr>
        <w:pStyle w:val="routine"/>
      </w:pPr>
      <w:r>
        <mc:AlternateContent>
          <mc:Choice Requires="wps">
            <w:drawing>
              <wp:anchor distT="0" distB="0" distL="114300" distR="114300" simplePos="0" relativeHeight="251644928" behindDoc="0" locked="0" layoutInCell="0" allowOverlap="1" wp14:anchorId="105230FC" wp14:editId="497F9CED">
                <wp:simplePos x="0" y="0"/>
                <wp:positionH relativeFrom="column">
                  <wp:posOffset>-33020</wp:posOffset>
                </wp:positionH>
                <wp:positionV relativeFrom="paragraph">
                  <wp:posOffset>64770</wp:posOffset>
                </wp:positionV>
                <wp:extent cx="5634990" cy="556895"/>
                <wp:effectExtent l="0" t="0" r="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4990" cy="5568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2A53F" id="Rectangle 47" o:spid="_x0000_s1026" style="position:absolute;margin-left:-2.6pt;margin-top:5.1pt;width:443.7pt;height:43.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" o:allowincell="f" filled="f" strokeweight=".5pt"/>
            </w:pict>
          </mc:Fallback>
        </mc:AlternateContent>
      </w:r>
      <w:r w:rsidR="000229B4">
        <w:t>FUNC Current</w:t>
      </w:r>
      <w:r w:rsidR="000229B4">
        <w:rPr>
          <w:rStyle w:val="sb"/>
        </w:rPr>
        <w:t>p</w:t>
      </w:r>
      <w:r w:rsidR="000229B4">
        <w:t xml:space="preserve"> =</w:t>
      </w:r>
      <w:r w:rsidR="000229B4">
        <w:tab/>
      </w:r>
      <w:r w:rsidR="000229B4">
        <w:rPr>
          <w:rStyle w:val="m"/>
        </w:rPr>
        <w:t xml:space="preserve">% </w:t>
      </w:r>
      <w:r w:rsidR="000229B4">
        <w:t>p</w:t>
      </w:r>
      <w:r w:rsidR="00EF7D94">
        <w:rPr>
          <w:rStyle w:val="m"/>
        </w:rPr>
        <w:t>’</w:t>
      </w:r>
      <w:r w:rsidR="000229B4">
        <w:rPr>
          <w:rStyle w:val="m"/>
        </w:rPr>
        <w:t>s cache is current?</w:t>
      </w:r>
    </w:p>
    <w:p w14:paraId="69A33DDE" w14:textId="77777777" w:rsidR="000229B4" w:rsidRDefault="000229B4">
      <w:pPr>
        <w:pStyle w:val="cmd1"/>
      </w:pPr>
      <w:r>
        <w:t>RET c</w:t>
      </w:r>
      <w:r>
        <w:rPr>
          <w:rStyle w:val="sb"/>
        </w:rPr>
        <w:t>p</w:t>
      </w:r>
      <w:r>
        <w:t xml:space="preserve"> = (Clean() =&gt; m [*] {p | dirty</w:t>
      </w:r>
      <w:r>
        <w:rPr>
          <w:rStyle w:val="sb"/>
        </w:rPr>
        <w:t>p</w:t>
      </w:r>
      <w:r>
        <w:t xml:space="preserve"> |</w:t>
      </w:r>
      <w:r w:rsidR="003915BC">
        <w:t>|</w:t>
      </w:r>
      <w:r>
        <w:t xml:space="preserve"> c</w:t>
      </w:r>
      <w:r>
        <w:rPr>
          <w:rStyle w:val="sb"/>
        </w:rPr>
        <w:t>p</w:t>
      </w:r>
      <w:r>
        <w:t>}.choose)</w:t>
      </w:r>
    </w:p>
    <w:p w14:paraId="36896430" w14:textId="77777777" w:rsidR="000229B4" w:rsidRDefault="000229B4">
      <w:pPr>
        <w:pStyle w:val="routine"/>
        <w:spacing w:before="0"/>
        <w:rPr>
          <w:rStyle w:val="m"/>
        </w:rPr>
      </w:pPr>
      <w:r>
        <w:t>FUNC Clean() = RET (ALL p | ~ dirty</w:t>
      </w:r>
      <w:r>
        <w:rPr>
          <w:rStyle w:val="sb"/>
        </w:rPr>
        <w:t>p</w:t>
      </w:r>
      <w:r>
        <w:t>)</w:t>
      </w:r>
      <w:r>
        <w:tab/>
      </w:r>
      <w:r>
        <w:rPr>
          <w:rStyle w:val="m"/>
        </w:rPr>
        <w:t>% all caches are clean?</w:t>
      </w:r>
    </w:p>
    <w:p w14:paraId="4FD5468D" w14:textId="77777777" w:rsidR="000229B4" w:rsidRDefault="000229B4">
      <w:pPr>
        <w:pStyle w:val="routine"/>
        <w:rPr>
          <w:rStyle w:val="m"/>
        </w:rPr>
      </w:pPr>
      <w:r>
        <w:rPr>
          <w:rStyle w:val="m"/>
        </w:rPr>
        <w:t xml:space="preserve">% Same internal actions as </w:t>
      </w:r>
      <w:r>
        <w:t>IncoherentMemory</w:t>
      </w:r>
      <w:r>
        <w:rPr>
          <w:rStyle w:val="m"/>
        </w:rPr>
        <w:t>.</w:t>
      </w:r>
    </w:p>
    <w:p w14:paraId="44006324" w14:textId="77777777" w:rsidR="000229B4" w:rsidRDefault="000229B4">
      <w:pPr>
        <w:pStyle w:val="modend"/>
      </w:pPr>
      <w:r>
        <w:t>END GlobalImpl</w:t>
      </w:r>
    </w:p>
    <w:p w14:paraId="5DE846B3" w14:textId="77777777" w:rsidR="000229B4" w:rsidRDefault="000229B4">
      <w:r>
        <w:t xml:space="preserve">Notice that the guard on </w:t>
      </w:r>
      <w:r>
        <w:rPr>
          <w:rStyle w:val="code"/>
        </w:rPr>
        <w:t>Read</w:t>
      </w:r>
      <w:r>
        <w:t xml:space="preserve"> checks that the data in the processor’s cache is current, that is, equals the value currently stored in the abstract memory. This requires finding the most recent value, which is either in the main memory (if no processor has a dirty value) or in some proce</w:t>
      </w:r>
      <w:r>
        <w:t>s</w:t>
      </w:r>
      <w:r>
        <w:t xml:space="preserve">sor's cache (if a processor has a dirty value). The guard on </w:t>
      </w:r>
      <w:r>
        <w:rPr>
          <w:rStyle w:val="code"/>
        </w:rPr>
        <w:t>Write</w:t>
      </w:r>
      <w:r>
        <w:t xml:space="preserve"> ensures that a given address is dirty in at most one cache. These guards make it obvious that </w:t>
      </w:r>
      <w:r>
        <w:rPr>
          <w:rStyle w:val="code"/>
        </w:rPr>
        <w:t>GlobalImpl</w:t>
      </w:r>
      <w:r>
        <w:t xml:space="preserve"> implements </w:t>
      </w:r>
      <w:r>
        <w:rPr>
          <w:rStyle w:val="code"/>
        </w:rPr>
        <w:t>CoherentMemory</w:t>
      </w:r>
      <w:r>
        <w:t>, but both require checking global state, so they are impractical to code directly.</w:t>
      </w:r>
    </w:p>
    <w:p w14:paraId="32ED2D13" w14:textId="77777777" w:rsidR="000229B4" w:rsidRDefault="000229B4">
      <w:pPr>
        <w:pStyle w:val="Heading3"/>
      </w:pPr>
      <w:bookmarkStart w:id="211" w:name="_Toc390238627"/>
      <w:r>
        <w:t>Code in which caches are always current</w:t>
      </w:r>
      <w:bookmarkEnd w:id="211"/>
    </w:p>
    <w:p w14:paraId="4FE708E5" w14:textId="77777777" w:rsidR="000229B4" w:rsidRDefault="000229B4">
      <w:r>
        <w:t xml:space="preserve">We can’t code the guards of </w:t>
      </w:r>
      <w:r>
        <w:rPr>
          <w:rStyle w:val="code"/>
        </w:rPr>
        <w:t>GlobalImpl</w:t>
      </w:r>
      <w:r>
        <w:t xml:space="preserve"> directly. In this section, we refine </w:t>
      </w:r>
      <w:r>
        <w:rPr>
          <w:rStyle w:val="code"/>
        </w:rPr>
        <w:t>GlobalImpl</w:t>
      </w:r>
      <w:r>
        <w:t xml:space="preserve"> a bit, replacing some (but not all) of the global tests. We carry this refinement further in the following sections. Our strategy for correctness is to always strengthen the guards in the actions, without changing the rest of the code. This makes it obvious that we simulate the previous module and that existing invariants hold. The only thing to check is that new invariants hold.</w:t>
      </w:r>
    </w:p>
    <w:p w14:paraId="6D4D0E9B" w14:textId="77777777" w:rsidR="000229B4" w:rsidRDefault="000229B4">
      <w:r>
        <w:t xml:space="preserve">The main idea of </w:t>
      </w:r>
      <w:r>
        <w:rPr>
          <w:rStyle w:val="code"/>
        </w:rPr>
        <w:t>CurrentCaches</w:t>
      </w:r>
      <w:r>
        <w:t xml:space="preserve"> is to always keep the data in the caches current, so that we no longer need the </w:t>
      </w:r>
      <w:r>
        <w:rPr>
          <w:rStyle w:val="code"/>
        </w:rPr>
        <w:t>Current</w:t>
      </w:r>
      <w:r>
        <w:t xml:space="preserve"> guard on </w:t>
      </w:r>
      <w:r>
        <w:rPr>
          <w:rStyle w:val="code"/>
        </w:rPr>
        <w:t>Read</w:t>
      </w:r>
      <w:r>
        <w:t xml:space="preserve">. In order to achieve this, we impose a guard on a write that allows it to happen only if no other processor has a cached copy. This is usually coded by having a write invalidate other cached copies before writing; in our code </w:t>
      </w:r>
      <w:r>
        <w:rPr>
          <w:rStyle w:val="code"/>
        </w:rPr>
        <w:t>Write</w:t>
      </w:r>
      <w:r>
        <w:t xml:space="preserve"> waits for </w:t>
      </w:r>
      <w:r>
        <w:rPr>
          <w:rStyle w:val="code"/>
        </w:rPr>
        <w:t>Drop</w:t>
      </w:r>
      <w:r>
        <w:t xml:space="preserve"> actions at all the other caches that are live. Note that </w:t>
      </w:r>
      <w:r>
        <w:rPr>
          <w:rStyle w:val="code"/>
        </w:rPr>
        <w:t>Only</w:t>
      </w:r>
      <w:r>
        <w:t xml:space="preserve"> implies the guard of </w:t>
      </w:r>
      <w:r>
        <w:rPr>
          <w:rStyle w:val="code"/>
        </w:rPr>
        <w:t>GlobalImpl.Write</w:t>
      </w:r>
      <w:r>
        <w:t xml:space="preserve"> because of </w:t>
      </w:r>
      <w:r>
        <w:rPr>
          <w:rStyle w:val="code"/>
        </w:rPr>
        <w:t>Inv2</w:t>
      </w:r>
      <w:r>
        <w:t xml:space="preserve"> and </w:t>
      </w:r>
      <w:r>
        <w:rPr>
          <w:rStyle w:val="code"/>
        </w:rPr>
        <w:t>Inv3</w:t>
      </w:r>
      <w:r>
        <w:t xml:space="preserve">, and </w:t>
      </w:r>
      <w:r>
        <w:rPr>
          <w:rStyle w:val="code"/>
        </w:rPr>
        <w:t>Live</w:t>
      </w:r>
      <w:r>
        <w:t xml:space="preserve"> implies the guard of </w:t>
      </w:r>
      <w:r>
        <w:rPr>
          <w:rStyle w:val="code"/>
        </w:rPr>
        <w:t>GlobalImpl.Read</w:t>
      </w:r>
      <w:r>
        <w:t xml:space="preserve"> because of </w:t>
      </w:r>
      <w:r>
        <w:rPr>
          <w:rStyle w:val="code"/>
        </w:rPr>
        <w:t>Inv4</w:t>
      </w:r>
      <w:r>
        <w:t xml:space="preserve">. This makes it obvious that </w:t>
      </w:r>
      <w:r>
        <w:rPr>
          <w:rStyle w:val="code"/>
        </w:rPr>
        <w:t>CurrentCaches</w:t>
      </w:r>
      <w:r>
        <w:t xml:space="preserve"> implements </w:t>
      </w:r>
      <w:r>
        <w:rPr>
          <w:rStyle w:val="code"/>
        </w:rPr>
        <w:t>GlobalImpl</w:t>
      </w:r>
      <w:r>
        <w:t xml:space="preserve">. </w:t>
      </w:r>
      <w:r>
        <w:rPr>
          <w:rStyle w:val="code"/>
        </w:rPr>
        <w:t>CurrentCaches</w:t>
      </w:r>
      <w:r>
        <w:t xml:space="preserve"> uses the non-local functions </w:t>
      </w:r>
      <w:r>
        <w:rPr>
          <w:rStyle w:val="code"/>
        </w:rPr>
        <w:t>Clean</w:t>
      </w:r>
      <w:r>
        <w:t xml:space="preserve"> and </w:t>
      </w:r>
      <w:r>
        <w:rPr>
          <w:rStyle w:val="code"/>
        </w:rPr>
        <w:t>Only</w:t>
      </w:r>
      <w:r>
        <w:t xml:space="preserve">, but it eliminates </w:t>
      </w:r>
      <w:r>
        <w:rPr>
          <w:rStyle w:val="code"/>
        </w:rPr>
        <w:t>Current</w:t>
      </w:r>
      <w:r>
        <w:t xml:space="preserve">. This is progress, because </w:t>
      </w:r>
      <w:r>
        <w:rPr>
          <w:rStyle w:val="code"/>
        </w:rPr>
        <w:t>Read</w:t>
      </w:r>
      <w:r>
        <w:t xml:space="preserve">, the most common action, now has a local guard, and because </w:t>
      </w:r>
      <w:r>
        <w:rPr>
          <w:rStyle w:val="code"/>
        </w:rPr>
        <w:t>Clean</w:t>
      </w:r>
      <w:r>
        <w:t xml:space="preserve"> and </w:t>
      </w:r>
      <w:r>
        <w:rPr>
          <w:rStyle w:val="code"/>
        </w:rPr>
        <w:t>Only</w:t>
      </w:r>
      <w:r>
        <w:t xml:space="preserve"> just test </w:t>
      </w:r>
      <w:r>
        <w:rPr>
          <w:rStyle w:val="code"/>
        </w:rPr>
        <w:t>Live</w:t>
      </w:r>
      <w:r>
        <w:t xml:space="preserve"> and </w:t>
      </w:r>
      <w:r>
        <w:rPr>
          <w:rStyle w:val="code"/>
        </w:rPr>
        <w:t>dirty</w:t>
      </w:r>
      <w:r>
        <w:t xml:space="preserve">, which is much simpler than </w:t>
      </w:r>
      <w:r>
        <w:rPr>
          <w:rStyle w:val="code"/>
        </w:rPr>
        <w:t>Current</w:t>
      </w:r>
      <w:r>
        <w:t xml:space="preserve">’s comparison of </w:t>
      </w:r>
      <w:r>
        <w:rPr>
          <w:rStyle w:val="code"/>
        </w:rPr>
        <w:t>c</w:t>
      </w:r>
      <w:r>
        <w:rPr>
          <w:rStyle w:val="sb"/>
        </w:rPr>
        <w:t>p</w:t>
      </w:r>
      <w:r>
        <w:t xml:space="preserve"> with </w:t>
      </w:r>
      <w:r>
        <w:rPr>
          <w:rStyle w:val="code"/>
        </w:rPr>
        <w:t>m</w:t>
      </w:r>
      <w:r>
        <w:t>.</w:t>
      </w:r>
    </w:p>
    <w:p w14:paraId="40365335" w14:textId="77777777" w:rsidR="000229B4" w:rsidRDefault="000229B4">
      <w:r>
        <w:t xml:space="preserve">As usual, the parts not shown are the same as in the last module, </w:t>
      </w:r>
      <w:r>
        <w:rPr>
          <w:rStyle w:val="code"/>
        </w:rPr>
        <w:t>GlobalImpl</w:t>
      </w:r>
      <w:r>
        <w:t xml:space="preserve">. </w:t>
      </w:r>
    </w:p>
    <w:p w14:paraId="7F22FEAD" w14:textId="77777777" w:rsidR="000229B4" w:rsidRDefault="000229B4">
      <w:pPr>
        <w:pStyle w:val="modhead"/>
        <w:keepNext/>
        <w:rPr>
          <w:b w:val="0"/>
          <w:sz w:val="20"/>
        </w:rPr>
      </w:pPr>
      <w:bookmarkStart w:id="212" w:name="_Toc390238628"/>
      <w:r>
        <w:t>MODULE CurrentCaches</w:t>
      </w:r>
      <w:r>
        <w:rPr>
          <w:b w:val="0"/>
          <w:sz w:val="20"/>
        </w:rPr>
        <w:t xml:space="preserve"> ... =</w:t>
      </w:r>
      <w:r>
        <w:rPr>
          <w:rStyle w:val="code"/>
          <w:b w:val="0"/>
          <w:sz w:val="16"/>
        </w:rPr>
        <w:tab/>
      </w:r>
      <w:r>
        <w:rPr>
          <w:rStyle w:val="m"/>
          <w:b w:val="0"/>
        </w:rPr>
        <w:t>% implements</w:t>
      </w:r>
      <w:r>
        <w:rPr>
          <w:bCs/>
          <w:i/>
          <w:sz w:val="20"/>
        </w:rPr>
        <w:t xml:space="preserve"> </w:t>
      </w:r>
      <w:r>
        <w:rPr>
          <w:b w:val="0"/>
          <w:sz w:val="20"/>
        </w:rPr>
        <w:t>GlobalImpl</w:t>
      </w:r>
      <w:bookmarkEnd w:id="212"/>
    </w:p>
    <w:p w14:paraId="7C913EA9" w14:textId="77777777" w:rsidR="000229B4" w:rsidRDefault="000229B4">
      <w:pPr>
        <w:pStyle w:val="declhead"/>
        <w:keepNext/>
      </w:pPr>
      <w:r>
        <w:t>TYPE</w:t>
      </w:r>
      <w:r>
        <w:tab/>
        <w:t>...</w:t>
      </w:r>
      <w:r>
        <w:tab/>
      </w:r>
      <w:r>
        <w:tab/>
      </w:r>
      <w:r>
        <w:tab/>
      </w:r>
      <w:r>
        <w:rPr>
          <w:rStyle w:val="m"/>
        </w:rPr>
        <w:t xml:space="preserve">% as in </w:t>
      </w:r>
      <w:r>
        <w:t>IncoherentMemory</w:t>
      </w:r>
    </w:p>
    <w:p w14:paraId="6B1DD77F" w14:textId="77777777" w:rsidR="000229B4" w:rsidRDefault="000229B4">
      <w:pPr>
        <w:pStyle w:val="declhead"/>
        <w:keepNext/>
        <w:spacing w:before="0"/>
      </w:pPr>
      <w:r>
        <w:t>VAR</w:t>
      </w:r>
      <w:r>
        <w:tab/>
        <w:t>...</w:t>
      </w:r>
    </w:p>
    <w:p w14:paraId="72E117F2" w14:textId="77777777" w:rsidR="000229B4" w:rsidRDefault="000229B4">
      <w:pPr>
        <w:pStyle w:val="routine"/>
        <w:keepNext/>
      </w:pPr>
      <w:r>
        <w:rPr>
          <w:rStyle w:val="m"/>
        </w:rPr>
        <w:t xml:space="preserve">% </w:t>
      </w:r>
      <w:r>
        <w:t>ABSTRACTION</w:t>
      </w:r>
      <w:r>
        <w:rPr>
          <w:rStyle w:val="m"/>
        </w:rPr>
        <w:t xml:space="preserve"> to </w:t>
      </w:r>
      <w:r>
        <w:t>GlobalImpl</w:t>
      </w:r>
      <w:r>
        <w:rPr>
          <w:rStyle w:val="m"/>
        </w:rPr>
        <w:t xml:space="preserve">: Identity on </w:t>
      </w:r>
      <w:r>
        <w:t xml:space="preserve">m, c, </w:t>
      </w:r>
      <w:r>
        <w:rPr>
          <w:rStyle w:val="m"/>
        </w:rPr>
        <w:t>and</w:t>
      </w:r>
      <w:r>
        <w:t xml:space="preserve"> dirty.</w:t>
      </w:r>
      <w:r>
        <w:br/>
      </w:r>
    </w:p>
    <w:p w14:paraId="4060A603" w14:textId="77777777" w:rsidR="000229B4" w:rsidRDefault="000229B4">
      <w:pPr>
        <w:pStyle w:val="routine"/>
        <w:keepNext/>
        <w:spacing w:before="0"/>
        <w:rPr>
          <w:rStyle w:val="m"/>
        </w:rPr>
      </w:pPr>
      <w:r>
        <w:rPr>
          <w:bdr w:val="single" w:sz="4" w:space="0" w:color="auto"/>
        </w:rPr>
        <w:t>% INVARIANT Inv4: (ALL p | Live</w:t>
      </w:r>
      <w:r>
        <w:rPr>
          <w:rStyle w:val="sb"/>
          <w:bdr w:val="single" w:sz="4" w:space="0" w:color="auto"/>
        </w:rPr>
        <w:t>p</w:t>
      </w:r>
      <w:r>
        <w:rPr>
          <w:bdr w:val="single" w:sz="4" w:space="0" w:color="auto"/>
        </w:rPr>
        <w:t xml:space="preserve"> ==&gt; Current</w:t>
      </w:r>
      <w:r>
        <w:rPr>
          <w:rStyle w:val="sb"/>
          <w:bdr w:val="single" w:sz="4" w:space="0" w:color="auto"/>
        </w:rPr>
        <w:t>p</w:t>
      </w:r>
      <w:r>
        <w:rPr>
          <w:bdr w:val="single" w:sz="4" w:space="0" w:color="auto"/>
        </w:rPr>
        <w:t>)</w:t>
      </w:r>
      <w:r>
        <w:rPr>
          <w:sz w:val="40"/>
          <w:bdr w:val="single" w:sz="4" w:space="0" w:color="auto"/>
        </w:rPr>
        <w:tab/>
      </w:r>
      <w:r>
        <w:rPr>
          <w:rStyle w:val="m"/>
          <w:bdr w:val="single" w:sz="4" w:space="0" w:color="auto"/>
        </w:rPr>
        <w:t>% data in caches is current</w:t>
      </w:r>
    </w:p>
    <w:p w14:paraId="56CD87BF" w14:textId="77777777" w:rsidR="000229B4" w:rsidRDefault="000229B4">
      <w:pPr>
        <w:pStyle w:val="routine"/>
        <w:keepNext/>
      </w:pPr>
      <w:r>
        <w:t>...</w:t>
      </w:r>
      <w:r>
        <w:br/>
      </w:r>
    </w:p>
    <w:p w14:paraId="25DD8F3E" w14:textId="77777777" w:rsidR="000229B4" w:rsidRDefault="000229B4">
      <w:pPr>
        <w:pStyle w:val="routine"/>
        <w:spacing w:before="0"/>
        <w:rPr>
          <w:rStyle w:val="m"/>
        </w:rPr>
      </w:pPr>
      <w:r>
        <w:rPr>
          <w:bdr w:val="single" w:sz="4" w:space="0" w:color="auto"/>
        </w:rPr>
        <w:t>FUNC Only</w:t>
      </w:r>
      <w:r>
        <w:rPr>
          <w:rStyle w:val="sb"/>
          <w:bdr w:val="single" w:sz="4" w:space="0" w:color="auto"/>
        </w:rPr>
        <w:t>p</w:t>
      </w:r>
      <w:r>
        <w:rPr>
          <w:bdr w:val="single" w:sz="4" w:space="0" w:color="auto"/>
        </w:rPr>
        <w:t xml:space="preserve"> -&gt; Bool = RET {p' | Live</w:t>
      </w:r>
      <w:r>
        <w:rPr>
          <w:rStyle w:val="sb"/>
          <w:bdr w:val="single" w:sz="4" w:space="0" w:color="auto"/>
        </w:rPr>
        <w:t>p'</w:t>
      </w:r>
      <w:r>
        <w:rPr>
          <w:bdr w:val="single" w:sz="4" w:space="0" w:color="auto"/>
        </w:rPr>
        <w:t>} &lt;= {p}</w:t>
      </w:r>
      <w:r>
        <w:rPr>
          <w:sz w:val="40"/>
          <w:bdr w:val="single" w:sz="4" w:space="0" w:color="auto"/>
        </w:rPr>
        <w:tab/>
      </w:r>
      <w:r>
        <w:rPr>
          <w:rStyle w:val="m"/>
          <w:bdr w:val="single" w:sz="4" w:space="0" w:color="auto"/>
        </w:rPr>
        <w:t xml:space="preserve">% appears at most in </w:t>
      </w:r>
      <w:r>
        <w:rPr>
          <w:bdr w:val="single" w:sz="4" w:space="0" w:color="auto"/>
        </w:rPr>
        <w:t>p</w:t>
      </w:r>
      <w:r w:rsidR="00876789">
        <w:rPr>
          <w:rStyle w:val="m"/>
          <w:bdr w:val="single" w:sz="4" w:space="0" w:color="auto"/>
        </w:rPr>
        <w:t>’</w:t>
      </w:r>
      <w:r>
        <w:rPr>
          <w:rStyle w:val="m"/>
          <w:bdr w:val="single" w:sz="4" w:space="0" w:color="auto"/>
        </w:rPr>
        <w:t>s cache</w:t>
      </w:r>
    </w:p>
    <w:p w14:paraId="3FCD03BB" w14:textId="77777777" w:rsidR="000229B4" w:rsidRDefault="000229B4">
      <w:pPr>
        <w:pStyle w:val="routine"/>
        <w:spacing w:before="0"/>
      </w:pPr>
      <w:r>
        <w:br/>
        <w:t>APROC Read</w:t>
      </w:r>
      <w:r>
        <w:rPr>
          <w:rStyle w:val="sb"/>
        </w:rPr>
        <w:t>p</w:t>
      </w:r>
      <w:r>
        <w:t xml:space="preserve"> -&gt; D = &lt;&lt; </w:t>
      </w:r>
      <w:r>
        <w:rPr>
          <w:bdr w:val="single" w:sz="4" w:space="0" w:color="auto"/>
        </w:rPr>
        <w:t>Live</w:t>
      </w:r>
      <w:r>
        <w:rPr>
          <w:rStyle w:val="sb"/>
          <w:bdr w:val="single" w:sz="4" w:space="0" w:color="auto"/>
        </w:rPr>
        <w:t>p</w:t>
      </w:r>
      <w:r>
        <w:rPr>
          <w:sz w:val="40"/>
          <w:bdr w:val="single" w:sz="4" w:space="0" w:color="auto"/>
        </w:rPr>
        <w:t xml:space="preserve"> </w:t>
      </w:r>
      <w:r>
        <w:t>=&gt; RET c</w:t>
      </w:r>
      <w:r>
        <w:rPr>
          <w:rStyle w:val="sb"/>
        </w:rPr>
        <w:t>p</w:t>
      </w:r>
      <w:r>
        <w:t xml:space="preserve"> &gt;&gt;</w:t>
      </w:r>
      <w:r>
        <w:tab/>
      </w:r>
      <w:r>
        <w:rPr>
          <w:rStyle w:val="m"/>
        </w:rPr>
        <w:t xml:space="preserve">% read locally; OK by </w:t>
      </w:r>
      <w:r>
        <w:t>Inv4</w:t>
      </w:r>
    </w:p>
    <w:p w14:paraId="3714FE57" w14:textId="77777777" w:rsidR="000229B4" w:rsidRDefault="000229B4">
      <w:pPr>
        <w:pStyle w:val="routine"/>
        <w:spacing w:before="0"/>
        <w:rPr>
          <w:rStyle w:val="m"/>
        </w:rPr>
      </w:pPr>
      <w:r>
        <w:t>APROC Write</w:t>
      </w:r>
      <w:r>
        <w:rPr>
          <w:rStyle w:val="sb"/>
        </w:rPr>
        <w:t>p</w:t>
      </w:r>
      <w:r>
        <w:t xml:space="preserve">(d) = </w:t>
      </w:r>
      <w:r>
        <w:tab/>
      </w:r>
      <w:r>
        <w:rPr>
          <w:rStyle w:val="m"/>
        </w:rPr>
        <w:t xml:space="preserve">% write locally the only copy </w:t>
      </w:r>
    </w:p>
    <w:p w14:paraId="3B6E2E8A" w14:textId="77777777" w:rsidR="000229B4" w:rsidRDefault="000229B4">
      <w:pPr>
        <w:pStyle w:val="cmd1"/>
        <w:rPr>
          <w:rStyle w:val="m"/>
        </w:rPr>
      </w:pPr>
      <w:r>
        <w:t xml:space="preserve">&lt;&lt; </w:t>
      </w:r>
      <w:r>
        <w:rPr>
          <w:bdr w:val="single" w:sz="4" w:space="0" w:color="auto"/>
        </w:rPr>
        <w:t>Only</w:t>
      </w:r>
      <w:r>
        <w:rPr>
          <w:rStyle w:val="sb"/>
          <w:bdr w:val="single" w:sz="4" w:space="0" w:color="auto"/>
        </w:rPr>
        <w:t>p</w:t>
      </w:r>
      <w:r>
        <w:rPr>
          <w:sz w:val="40"/>
          <w:bdr w:val="single" w:sz="4" w:space="0" w:color="auto"/>
        </w:rPr>
        <w:t xml:space="preserve"> </w:t>
      </w:r>
      <w:r>
        <w:t>=&gt; c</w:t>
      </w:r>
      <w:r>
        <w:rPr>
          <w:rStyle w:val="sb"/>
        </w:rPr>
        <w:t>p</w:t>
      </w:r>
      <w:r>
        <w:t xml:space="preserve"> := d; dirty</w:t>
      </w:r>
      <w:r>
        <w:rPr>
          <w:rStyle w:val="sb"/>
        </w:rPr>
        <w:t>p</w:t>
      </w:r>
      <w:r>
        <w:t xml:space="preserve"> := true &gt;&gt;</w:t>
      </w:r>
    </w:p>
    <w:p w14:paraId="0CFC434C" w14:textId="77777777" w:rsidR="000229B4" w:rsidRDefault="000229B4">
      <w:pPr>
        <w:pStyle w:val="codepara"/>
      </w:pPr>
    </w:p>
    <w:p w14:paraId="44AE61F2" w14:textId="77777777" w:rsidR="000229B4" w:rsidRDefault="000229B4">
      <w:pPr>
        <w:pStyle w:val="codepara"/>
      </w:pPr>
      <w:r>
        <w:t>...</w:t>
      </w:r>
    </w:p>
    <w:p w14:paraId="70F0689D" w14:textId="77777777" w:rsidR="000229B4" w:rsidRDefault="000229B4">
      <w:pPr>
        <w:pStyle w:val="routine"/>
        <w:spacing w:before="0"/>
        <w:rPr>
          <w:rStyle w:val="m"/>
        </w:rPr>
      </w:pPr>
      <w:r>
        <w:br/>
        <w:t>APROC M</w:t>
      </w:r>
      <w:r>
        <w:rPr>
          <w:rStyle w:val="code"/>
        </w:rPr>
        <w:t>to</w:t>
      </w:r>
      <w:r>
        <w:t>C</w:t>
      </w:r>
      <w:r>
        <w:rPr>
          <w:rStyle w:val="sb"/>
        </w:rPr>
        <w:t>p</w:t>
      </w:r>
      <w:r>
        <w:t xml:space="preserve"> = &lt;&lt; </w:t>
      </w:r>
      <w:r>
        <w:rPr>
          <w:bdr w:val="single" w:sz="4" w:space="0" w:color="auto"/>
        </w:rPr>
        <w:t>Clean()</w:t>
      </w:r>
      <w:r>
        <w:rPr>
          <w:sz w:val="40"/>
          <w:bdr w:val="single" w:sz="4" w:space="0" w:color="auto"/>
        </w:rPr>
        <w:t xml:space="preserve"> </w:t>
      </w:r>
      <w:r>
        <w:t>=&gt; c</w:t>
      </w:r>
      <w:r>
        <w:rPr>
          <w:rStyle w:val="sb"/>
        </w:rPr>
        <w:t>p</w:t>
      </w:r>
      <w:r>
        <w:t xml:space="preserve"> := m &gt;&gt;</w:t>
      </w:r>
      <w:r>
        <w:tab/>
      </w:r>
      <w:r>
        <w:rPr>
          <w:rStyle w:val="m"/>
        </w:rPr>
        <w:t xml:space="preserve"> guard maintains </w:t>
      </w:r>
      <w:r>
        <w:t>Inv4</w:t>
      </w:r>
      <w:r>
        <w:rPr>
          <w:rStyle w:val="m"/>
        </w:rPr>
        <w:t xml:space="preserve"> </w:t>
      </w:r>
    </w:p>
    <w:p w14:paraId="51EA37DC" w14:textId="77777777" w:rsidR="000229B4" w:rsidRDefault="000229B4">
      <w:pPr>
        <w:pStyle w:val="routine"/>
        <w:spacing w:before="0"/>
      </w:pPr>
      <w:r>
        <w:t>...</w:t>
      </w:r>
    </w:p>
    <w:p w14:paraId="216DD142" w14:textId="77777777" w:rsidR="000229B4" w:rsidRDefault="000229B4">
      <w:pPr>
        <w:pStyle w:val="modend"/>
      </w:pPr>
      <w:r>
        <w:t>END CurrentCaches</w:t>
      </w:r>
    </w:p>
    <w:p w14:paraId="0D019EC1" w14:textId="77777777" w:rsidR="000229B4" w:rsidRDefault="000229B4">
      <w:pPr>
        <w:pStyle w:val="Heading3"/>
      </w:pPr>
      <w:bookmarkStart w:id="213" w:name="_Toc390238629"/>
      <w:r>
        <w:t>Code using exclusive locks</w:t>
      </w:r>
      <w:bookmarkEnd w:id="213"/>
    </w:p>
    <w:p w14:paraId="12341A6C" w14:textId="77777777" w:rsidR="000229B4" w:rsidRDefault="000229B4">
      <w:r>
        <w:t xml:space="preserve">The next code refines </w:t>
      </w:r>
      <w:r>
        <w:rPr>
          <w:rStyle w:val="code"/>
        </w:rPr>
        <w:t>CurrentCaches</w:t>
      </w:r>
      <w:r>
        <w:t xml:space="preserve"> by introducing an exclusive (write) lock with a </w:t>
      </w:r>
      <w:r>
        <w:rPr>
          <w:rStyle w:val="code"/>
        </w:rPr>
        <w:t>Free</w:t>
      </w:r>
      <w:r>
        <w:t xml:space="preserve"> test and </w:t>
      </w:r>
      <w:r>
        <w:rPr>
          <w:rStyle w:val="code"/>
        </w:rPr>
        <w:t>Acquire</w:t>
      </w:r>
      <w:r>
        <w:t xml:space="preserve"> and </w:t>
      </w:r>
      <w:r>
        <w:rPr>
          <w:rStyle w:val="code"/>
        </w:rPr>
        <w:t>Release</w:t>
      </w:r>
      <w:r>
        <w:t xml:space="preserve"> actions. A writer must hold the lock on an object while it writes, but a reader need not hold any lock (</w:t>
      </w:r>
      <w:r>
        <w:rPr>
          <w:rStyle w:val="code"/>
        </w:rPr>
        <w:t>Live</w:t>
      </w:r>
      <w:r>
        <w:t xml:space="preserve"> acts as a read lock according to </w:t>
      </w:r>
      <w:r w:rsidR="00ED0198">
        <w:rPr>
          <w:rStyle w:val="code"/>
        </w:rPr>
        <w:t>Inv4</w:t>
      </w:r>
      <w:r w:rsidR="00AF2FCB">
        <w:t xml:space="preserve"> and </w:t>
      </w:r>
      <w:r w:rsidR="00AF2FCB">
        <w:rPr>
          <w:rStyle w:val="code"/>
        </w:rPr>
        <w:t>Inc6</w:t>
      </w:r>
      <w:r>
        <w:t>). Thus, mu</w:t>
      </w:r>
      <w:r>
        <w:t>l</w:t>
      </w:r>
      <w:r>
        <w:t xml:space="preserve">tiple readers can read in parallel, but only one writer can write at a time, and only if there are no concurrent readers. This means that before a write can happen at </w:t>
      </w:r>
      <w:r>
        <w:rPr>
          <w:rStyle w:val="code"/>
        </w:rPr>
        <w:t>p</w:t>
      </w:r>
      <w:r>
        <w:t>, all other processors must drop their copies; making this happen is called ‘invalidation’. The code ensures that while a processor holds a lock, no other cache has a copy of the locked object. It uses the non-local fun</w:t>
      </w:r>
      <w:r>
        <w:t>c</w:t>
      </w:r>
      <w:r>
        <w:t xml:space="preserve">tions </w:t>
      </w:r>
      <w:r>
        <w:rPr>
          <w:rStyle w:val="code"/>
        </w:rPr>
        <w:t>Clean</w:t>
      </w:r>
      <w:r>
        <w:t xml:space="preserve"> and </w:t>
      </w:r>
      <w:r>
        <w:rPr>
          <w:rStyle w:val="code"/>
        </w:rPr>
        <w:t>Free</w:t>
      </w:r>
      <w:r>
        <w:t xml:space="preserve">, but everything else is local. Again, the guards are stronger than those in </w:t>
      </w:r>
      <w:r>
        <w:rPr>
          <w:rStyle w:val="code"/>
        </w:rPr>
        <w:t>CurrentCaches</w:t>
      </w:r>
      <w:r>
        <w:t xml:space="preserve">, so it’s obvious that </w:t>
      </w:r>
      <w:r>
        <w:rPr>
          <w:rStyle w:val="code"/>
        </w:rPr>
        <w:t>ExclusiveLocks0</w:t>
      </w:r>
      <w:r>
        <w:t xml:space="preserve"> implements </w:t>
      </w:r>
      <w:r>
        <w:rPr>
          <w:rStyle w:val="code"/>
        </w:rPr>
        <w:t>CurrentCaches</w:t>
      </w:r>
      <w:r>
        <w:t xml:space="preserve">. We show the changes from </w:t>
      </w:r>
      <w:r>
        <w:rPr>
          <w:rStyle w:val="code"/>
        </w:rPr>
        <w:t>CurrentCaches</w:t>
      </w:r>
      <w:r>
        <w:t xml:space="preserve">. </w:t>
      </w:r>
    </w:p>
    <w:p w14:paraId="73E65F92" w14:textId="77777777" w:rsidR="000229B4" w:rsidRDefault="000229B4">
      <w:pPr>
        <w:pStyle w:val="modhead"/>
        <w:rPr>
          <w:rStyle w:val="code"/>
          <w:b w:val="0"/>
        </w:rPr>
      </w:pPr>
      <w:bookmarkStart w:id="214" w:name="_Toc390238630"/>
      <w:r>
        <w:t>MODULE ExclusiveLocks0</w:t>
      </w:r>
      <w:r>
        <w:rPr>
          <w:rStyle w:val="code"/>
          <w:b w:val="0"/>
        </w:rPr>
        <w:t xml:space="preserve"> ... =</w:t>
      </w:r>
      <w:r>
        <w:rPr>
          <w:rStyle w:val="code"/>
          <w:b w:val="0"/>
          <w:sz w:val="16"/>
        </w:rPr>
        <w:tab/>
      </w:r>
      <w:r>
        <w:rPr>
          <w:rStyle w:val="m"/>
          <w:b w:val="0"/>
          <w:bCs/>
        </w:rPr>
        <w:t>% implements</w:t>
      </w:r>
      <w:r w:rsidRPr="00AF2FCB">
        <w:rPr>
          <w:rStyle w:val="m"/>
        </w:rPr>
        <w:t xml:space="preserve"> </w:t>
      </w:r>
      <w:r>
        <w:rPr>
          <w:b w:val="0"/>
          <w:sz w:val="20"/>
        </w:rPr>
        <w:t>CurrentCaches</w:t>
      </w:r>
      <w:bookmarkEnd w:id="214"/>
    </w:p>
    <w:p w14:paraId="67ED6909" w14:textId="77777777" w:rsidR="000229B4" w:rsidRDefault="000229B4">
      <w:pPr>
        <w:pStyle w:val="declhead"/>
      </w:pPr>
      <w:r>
        <w:t>TYPE</w:t>
      </w:r>
      <w:r>
        <w:tab/>
        <w:t>...</w:t>
      </w:r>
      <w:r>
        <w:tab/>
      </w:r>
      <w:r>
        <w:tab/>
      </w:r>
      <w:r>
        <w:tab/>
      </w:r>
      <w:r>
        <w:rPr>
          <w:rStyle w:val="m"/>
        </w:rPr>
        <w:t xml:space="preserve">% as in </w:t>
      </w:r>
      <w:r>
        <w:t>IncoherentMemory</w:t>
      </w:r>
    </w:p>
    <w:p w14:paraId="19E367FF" w14:textId="77777777" w:rsidR="000229B4" w:rsidRDefault="000229B4">
      <w:pPr>
        <w:pStyle w:val="declhead"/>
        <w:spacing w:before="0"/>
      </w:pPr>
      <w:r>
        <w:t>VAR</w:t>
      </w:r>
      <w:r>
        <w:tab/>
        <w:t>...</w:t>
      </w:r>
    </w:p>
    <w:p w14:paraId="4419606D" w14:textId="77777777" w:rsidR="000229B4" w:rsidRDefault="000229B4">
      <w:pPr>
        <w:pStyle w:val="decl"/>
      </w:pPr>
      <w:r>
        <w:t>lock</w:t>
      </w:r>
      <w:r>
        <w:tab/>
        <w:t>:</w:t>
      </w:r>
      <w:r>
        <w:tab/>
        <w:t>P -&gt; Bool := {*-&gt;false}</w:t>
      </w:r>
      <w:r>
        <w:tab/>
      </w:r>
      <w:r>
        <w:rPr>
          <w:rStyle w:val="m"/>
        </w:rPr>
        <w:t xml:space="preserve">% </w:t>
      </w:r>
      <w:r>
        <w:t>p</w:t>
      </w:r>
      <w:r w:rsidRPr="00ED0198">
        <w:rPr>
          <w:rStyle w:val="m"/>
        </w:rPr>
        <w:t xml:space="preserve"> </w:t>
      </w:r>
      <w:r>
        <w:rPr>
          <w:rStyle w:val="m"/>
        </w:rPr>
        <w:t>has lock on cache?</w:t>
      </w:r>
    </w:p>
    <w:p w14:paraId="1C9517AE" w14:textId="77777777" w:rsidR="000229B4" w:rsidRDefault="000229B4">
      <w:pPr>
        <w:pStyle w:val="routine"/>
      </w:pPr>
      <w:r>
        <w:t>% ABSTRACTION</w:t>
      </w:r>
      <w:r>
        <w:rPr>
          <w:rStyle w:val="m"/>
        </w:rPr>
        <w:t xml:space="preserve"> to </w:t>
      </w:r>
      <w:r>
        <w:t xml:space="preserve">CurrentCaches: </w:t>
      </w:r>
      <w:r>
        <w:rPr>
          <w:rStyle w:val="m"/>
        </w:rPr>
        <w:t>Identity on</w:t>
      </w:r>
      <w:r>
        <w:t xml:space="preserve"> m, c, </w:t>
      </w:r>
      <w:r>
        <w:rPr>
          <w:rStyle w:val="m"/>
        </w:rPr>
        <w:t>and</w:t>
      </w:r>
      <w:r>
        <w:t xml:space="preserve"> dirty.</w:t>
      </w:r>
    </w:p>
    <w:p w14:paraId="1EBA3F23" w14:textId="133AFF04" w:rsidR="000229B4" w:rsidRDefault="006E6F29">
      <w:pPr>
        <w:pStyle w:val="routine"/>
      </w:pPr>
      <w:r>
        <mc:AlternateContent>
          <mc:Choice Requires="wps">
            <w:drawing>
              <wp:anchor distT="0" distB="0" distL="114300" distR="114300" simplePos="0" relativeHeight="251646976" behindDoc="0" locked="0" layoutInCell="0" allowOverlap="1" wp14:anchorId="3C2DF436" wp14:editId="69EBB992">
                <wp:simplePos x="0" y="0"/>
                <wp:positionH relativeFrom="column">
                  <wp:posOffset>-17145</wp:posOffset>
                </wp:positionH>
                <wp:positionV relativeFrom="paragraph">
                  <wp:posOffset>66675</wp:posOffset>
                </wp:positionV>
                <wp:extent cx="5596890" cy="389255"/>
                <wp:effectExtent l="0" t="0" r="0" b="0"/>
                <wp:wrapNone/>
                <wp:docPr id="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890" cy="3892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45284" id="Rectangle 49" o:spid="_x0000_s1026" style="position:absolute;margin-left:-1.35pt;margin-top:5.25pt;width:440.7pt;height:30.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" o:allowincell="f" filled="f" strokeweight=".5pt"/>
            </w:pict>
          </mc:Fallback>
        </mc:AlternateContent>
      </w:r>
      <w:r w:rsidR="000229B4">
        <w:t>% INVARIANT Inv5: {p | lock</w:t>
      </w:r>
      <w:r w:rsidR="000229B4">
        <w:rPr>
          <w:rStyle w:val="sb"/>
        </w:rPr>
        <w:t>p</w:t>
      </w:r>
      <w:r w:rsidR="000229B4">
        <w:t>}.size &lt;= 1</w:t>
      </w:r>
      <w:r w:rsidR="000229B4">
        <w:tab/>
      </w:r>
      <w:r w:rsidR="000229B4">
        <w:rPr>
          <w:rStyle w:val="m"/>
        </w:rPr>
        <w:t>% lock is exclusive</w:t>
      </w:r>
    </w:p>
    <w:p w14:paraId="6A14DBC8" w14:textId="77777777" w:rsidR="000229B4" w:rsidRDefault="000229B4">
      <w:pPr>
        <w:pStyle w:val="routine"/>
        <w:spacing w:before="0"/>
        <w:rPr>
          <w:rStyle w:val="m"/>
        </w:rPr>
      </w:pPr>
      <w:r>
        <w:t>% INVARIANT Inv6: (ALL p | lock</w:t>
      </w:r>
      <w:r>
        <w:rPr>
          <w:rStyle w:val="sb"/>
        </w:rPr>
        <w:t>p</w:t>
      </w:r>
      <w:r>
        <w:t xml:space="preserve"> ==&gt; Only</w:t>
      </w:r>
      <w:r>
        <w:rPr>
          <w:rStyle w:val="sb"/>
        </w:rPr>
        <w:t>p</w:t>
      </w:r>
      <w:r>
        <w:t>)</w:t>
      </w:r>
      <w:r>
        <w:tab/>
      </w:r>
      <w:r>
        <w:rPr>
          <w:rStyle w:val="m"/>
        </w:rPr>
        <w:t>% locked data is only copy</w:t>
      </w:r>
    </w:p>
    <w:p w14:paraId="3D407F18" w14:textId="77777777" w:rsidR="000229B4" w:rsidRDefault="000229B4">
      <w:pPr>
        <w:pStyle w:val="routine"/>
      </w:pPr>
      <w:r>
        <w:t>...</w:t>
      </w:r>
    </w:p>
    <w:p w14:paraId="6E5883B9" w14:textId="77777777" w:rsidR="000229B4" w:rsidRDefault="000229B4">
      <w:pPr>
        <w:pStyle w:val="routine"/>
        <w:rPr>
          <w:rStyle w:val="m"/>
        </w:rPr>
      </w:pPr>
      <w:r>
        <w:t>APROC Write</w:t>
      </w:r>
      <w:r>
        <w:rPr>
          <w:rStyle w:val="sb"/>
        </w:rPr>
        <w:t>p</w:t>
      </w:r>
      <w:r>
        <w:t xml:space="preserve">(d) = </w:t>
      </w:r>
      <w:r>
        <w:tab/>
      </w:r>
      <w:r>
        <w:rPr>
          <w:rStyle w:val="m"/>
        </w:rPr>
        <w:t>% write with exclusive lock</w:t>
      </w:r>
    </w:p>
    <w:p w14:paraId="54C23F66" w14:textId="77777777" w:rsidR="000229B4" w:rsidRDefault="000229B4">
      <w:pPr>
        <w:pStyle w:val="cmd1"/>
        <w:rPr>
          <w:rStyle w:val="m"/>
        </w:rPr>
      </w:pPr>
      <w:r>
        <w:t xml:space="preserve">&lt;&lt; </w:t>
      </w:r>
      <w:r>
        <w:rPr>
          <w:bdr w:val="single" w:sz="4" w:space="0" w:color="auto"/>
        </w:rPr>
        <w:t>lock</w:t>
      </w:r>
      <w:r>
        <w:rPr>
          <w:rStyle w:val="sb"/>
          <w:bdr w:val="single" w:sz="4" w:space="0" w:color="auto"/>
        </w:rPr>
        <w:t>p</w:t>
      </w:r>
      <w:r>
        <w:rPr>
          <w:sz w:val="40"/>
          <w:bdr w:val="single" w:sz="4" w:space="0" w:color="auto"/>
        </w:rPr>
        <w:t xml:space="preserve"> </w:t>
      </w:r>
      <w:r>
        <w:t>=&gt; c</w:t>
      </w:r>
      <w:r>
        <w:rPr>
          <w:rStyle w:val="sb"/>
        </w:rPr>
        <w:t>p</w:t>
      </w:r>
      <w:r>
        <w:t xml:space="preserve"> := d; dirty</w:t>
      </w:r>
      <w:r>
        <w:rPr>
          <w:rStyle w:val="sb"/>
        </w:rPr>
        <w:t>p</w:t>
      </w:r>
      <w:r>
        <w:t xml:space="preserve"> := true &gt;&gt;</w:t>
      </w:r>
    </w:p>
    <w:p w14:paraId="3B071B2D" w14:textId="77777777" w:rsidR="000229B4" w:rsidRDefault="000229B4">
      <w:pPr>
        <w:pStyle w:val="codepara"/>
      </w:pPr>
      <w:r>
        <w:t>...</w:t>
      </w:r>
      <w:r>
        <w:br/>
      </w:r>
    </w:p>
    <w:p w14:paraId="1AAA4F23" w14:textId="77777777" w:rsidR="000229B4" w:rsidRDefault="000229B4">
      <w:pPr>
        <w:pStyle w:val="routine"/>
        <w:spacing w:before="0"/>
        <w:rPr>
          <w:rStyle w:val="m"/>
        </w:rPr>
      </w:pPr>
      <w:r>
        <w:rPr>
          <w:bdr w:val="single" w:sz="4" w:space="0" w:color="auto"/>
        </w:rPr>
        <w:t>FUNC Free() -&gt; Bool = RET (ALL p | ~ lock</w:t>
      </w:r>
      <w:r>
        <w:rPr>
          <w:rStyle w:val="sb"/>
          <w:bdr w:val="single" w:sz="4" w:space="0" w:color="auto"/>
        </w:rPr>
        <w:t>p</w:t>
      </w:r>
      <w:r>
        <w:rPr>
          <w:bdr w:val="single" w:sz="4" w:space="0" w:color="auto"/>
        </w:rPr>
        <w:t>)</w:t>
      </w:r>
      <w:r>
        <w:rPr>
          <w:sz w:val="40"/>
          <w:bdr w:val="single" w:sz="4" w:space="0" w:color="auto"/>
        </w:rPr>
        <w:tab/>
      </w:r>
      <w:r>
        <w:rPr>
          <w:rStyle w:val="m"/>
          <w:bdr w:val="single" w:sz="4" w:space="0" w:color="auto"/>
        </w:rPr>
        <w:t>% no one has cache locked?</w:t>
      </w:r>
    </w:p>
    <w:p w14:paraId="12AAB7A0" w14:textId="77777777" w:rsidR="000229B4" w:rsidRDefault="000229B4">
      <w:pPr>
        <w:pStyle w:val="routine"/>
      </w:pPr>
      <w:r>
        <w:t>THREAD Internal</w:t>
      </w:r>
      <w:r>
        <w:rPr>
          <w:rStyle w:val="sb"/>
        </w:rPr>
        <w:t>p</w:t>
      </w:r>
      <w:r>
        <w:t xml:space="preserve"> = </w:t>
      </w:r>
    </w:p>
    <w:p w14:paraId="3A533AA9" w14:textId="77777777" w:rsidR="000229B4" w:rsidRDefault="000229B4">
      <w:pPr>
        <w:pStyle w:val="cmd1"/>
      </w:pPr>
      <w:r>
        <w:t>DO    MtoC</w:t>
      </w:r>
      <w:r>
        <w:rPr>
          <w:rStyle w:val="sb"/>
        </w:rPr>
        <w:t>p</w:t>
      </w:r>
      <w:r>
        <w:t xml:space="preserve"> [] CtoM</w:t>
      </w:r>
      <w:r>
        <w:rPr>
          <w:rStyle w:val="sb"/>
        </w:rPr>
        <w:t>p</w:t>
      </w:r>
      <w:r>
        <w:t xml:space="preserve"> [] VAR p' | CtoC</w:t>
      </w:r>
      <w:r>
        <w:rPr>
          <w:rStyle w:val="sb"/>
        </w:rPr>
        <w:t>p,p'</w:t>
      </w:r>
      <w:r>
        <w:t xml:space="preserve"> [] Drop</w:t>
      </w:r>
      <w:r>
        <w:rPr>
          <w:rStyle w:val="sb"/>
        </w:rPr>
        <w:t>p</w:t>
      </w:r>
      <w:r>
        <w:t xml:space="preserve"> </w:t>
      </w:r>
      <w:r>
        <w:br/>
        <w:t xml:space="preserve">   [] </w:t>
      </w:r>
      <w:r>
        <w:rPr>
          <w:bdr w:val="single" w:sz="4" w:space="0" w:color="auto"/>
        </w:rPr>
        <w:t>Acquire</w:t>
      </w:r>
      <w:r>
        <w:rPr>
          <w:rStyle w:val="sb"/>
          <w:bdr w:val="single" w:sz="4" w:space="0" w:color="auto"/>
        </w:rPr>
        <w:t>p</w:t>
      </w:r>
      <w:r>
        <w:rPr>
          <w:bdr w:val="single" w:sz="4" w:space="0" w:color="auto"/>
        </w:rPr>
        <w:t xml:space="preserve"> [] Release</w:t>
      </w:r>
      <w:r>
        <w:rPr>
          <w:rStyle w:val="sb"/>
          <w:bdr w:val="single" w:sz="4" w:space="0" w:color="auto"/>
        </w:rPr>
        <w:t>p</w:t>
      </w:r>
      <w:r>
        <w:rPr>
          <w:sz w:val="40"/>
          <w:bdr w:val="single" w:sz="4" w:space="0" w:color="auto"/>
        </w:rPr>
        <w:t xml:space="preserve"> </w:t>
      </w:r>
      <w:r>
        <w:rPr>
          <w:bdr w:val="single" w:sz="4" w:space="0" w:color="auto"/>
        </w:rPr>
        <w:t>[]</w:t>
      </w:r>
      <w:r>
        <w:t xml:space="preserve"> SKIP OD</w:t>
      </w:r>
    </w:p>
    <w:p w14:paraId="25FE2E74" w14:textId="77777777" w:rsidR="000229B4" w:rsidRDefault="000229B4">
      <w:pPr>
        <w:pStyle w:val="routine"/>
        <w:rPr>
          <w:rStyle w:val="m"/>
        </w:rPr>
      </w:pPr>
      <w:r>
        <w:t>APROC M</w:t>
      </w:r>
      <w:r>
        <w:rPr>
          <w:rStyle w:val="code"/>
        </w:rPr>
        <w:t>to</w:t>
      </w:r>
      <w:r>
        <w:t>C</w:t>
      </w:r>
      <w:r>
        <w:rPr>
          <w:rStyle w:val="sb"/>
        </w:rPr>
        <w:t>p</w:t>
      </w:r>
      <w:r>
        <w:t xml:space="preserve"> =</w:t>
      </w:r>
      <w:r>
        <w:tab/>
      </w:r>
      <w:r>
        <w:rPr>
          <w:rStyle w:val="m"/>
        </w:rPr>
        <w:t xml:space="preserve">% guard maintains </w:t>
      </w:r>
      <w:r>
        <w:t>Inv4</w:t>
      </w:r>
      <w:r w:rsidRPr="00AF2FCB">
        <w:rPr>
          <w:rStyle w:val="m"/>
        </w:rPr>
        <w:t xml:space="preserve">, </w:t>
      </w:r>
      <w:r>
        <w:t>Inv6</w:t>
      </w:r>
    </w:p>
    <w:p w14:paraId="2348CF71" w14:textId="77777777" w:rsidR="000229B4" w:rsidRDefault="000229B4">
      <w:pPr>
        <w:pStyle w:val="cmd1"/>
      </w:pPr>
      <w:r>
        <w:t xml:space="preserve">&lt;&lt; Clean() </w:t>
      </w:r>
      <w:r>
        <w:rPr>
          <w:bdr w:val="single" w:sz="4" w:space="0" w:color="auto"/>
        </w:rPr>
        <w:t>/\</w:t>
      </w:r>
      <w:r>
        <w:rPr>
          <w:sz w:val="40"/>
          <w:bdr w:val="single" w:sz="4" w:space="0" w:color="auto"/>
        </w:rPr>
        <w:t xml:space="preserve"> </w:t>
      </w:r>
      <w:r>
        <w:rPr>
          <w:bdr w:val="single" w:sz="4" w:space="0" w:color="auto"/>
        </w:rPr>
        <w:t>(lock</w:t>
      </w:r>
      <w:r>
        <w:rPr>
          <w:rStyle w:val="sb"/>
          <w:bdr w:val="single" w:sz="4" w:space="0" w:color="auto"/>
        </w:rPr>
        <w:t>p</w:t>
      </w:r>
      <w:r>
        <w:rPr>
          <w:bdr w:val="single" w:sz="4" w:space="0" w:color="auto"/>
        </w:rPr>
        <w:t xml:space="preserve"> \/ Free())</w:t>
      </w:r>
      <w:r>
        <w:t xml:space="preserve"> =&gt; c</w:t>
      </w:r>
      <w:r>
        <w:rPr>
          <w:rStyle w:val="sb"/>
        </w:rPr>
        <w:t>p</w:t>
      </w:r>
      <w:r>
        <w:t xml:space="preserve"> := m &gt;&gt;</w:t>
      </w:r>
    </w:p>
    <w:p w14:paraId="3B4AD77A" w14:textId="77777777" w:rsidR="000229B4" w:rsidRDefault="000229B4">
      <w:pPr>
        <w:pStyle w:val="routine"/>
        <w:spacing w:before="0"/>
        <w:rPr>
          <w:rStyle w:val="m"/>
        </w:rPr>
      </w:pPr>
      <w:r>
        <w:t>APROC CtoC</w:t>
      </w:r>
      <w:r>
        <w:rPr>
          <w:rStyle w:val="sb"/>
        </w:rPr>
        <w:t>p,p'</w:t>
      </w:r>
      <w:r>
        <w:t xml:space="preserve"> = </w:t>
      </w:r>
      <w:r>
        <w:tab/>
      </w:r>
      <w:r>
        <w:rPr>
          <w:rStyle w:val="m"/>
        </w:rPr>
        <w:t xml:space="preserve">% guard maintains </w:t>
      </w:r>
      <w:r>
        <w:t>Inv6</w:t>
      </w:r>
    </w:p>
    <w:p w14:paraId="41392A5A" w14:textId="77777777" w:rsidR="000229B4" w:rsidRDefault="000229B4">
      <w:pPr>
        <w:pStyle w:val="cmd1"/>
      </w:pPr>
      <w:r>
        <w:t xml:space="preserve">&lt;&lt; </w:t>
      </w:r>
      <w:r>
        <w:rPr>
          <w:bdr w:val="single" w:sz="4" w:space="0" w:color="auto"/>
        </w:rPr>
        <w:t>Free()</w:t>
      </w:r>
      <w:r>
        <w:rPr>
          <w:sz w:val="40"/>
          <w:bdr w:val="single" w:sz="4" w:space="0" w:color="auto"/>
        </w:rPr>
        <w:t xml:space="preserve"> </w:t>
      </w:r>
      <w:r>
        <w:rPr>
          <w:bdr w:val="single" w:sz="4" w:space="0" w:color="auto"/>
        </w:rPr>
        <w:t>/\</w:t>
      </w:r>
      <w:r>
        <w:t xml:space="preserve"> ~ dirty</w:t>
      </w:r>
      <w:r>
        <w:rPr>
          <w:rStyle w:val="sb"/>
        </w:rPr>
        <w:t>p'</w:t>
      </w:r>
      <w:r>
        <w:t xml:space="preserve"> /\ Live</w:t>
      </w:r>
      <w:r>
        <w:rPr>
          <w:rStyle w:val="sb"/>
        </w:rPr>
        <w:t>p</w:t>
      </w:r>
      <w:r>
        <w:t xml:space="preserve"> =&gt; c</w:t>
      </w:r>
      <w:r>
        <w:rPr>
          <w:rStyle w:val="sb"/>
        </w:rPr>
        <w:t>p'</w:t>
      </w:r>
      <w:r>
        <w:t xml:space="preserve"> := c</w:t>
      </w:r>
      <w:r>
        <w:rPr>
          <w:rStyle w:val="sb"/>
        </w:rPr>
        <w:t>p</w:t>
      </w:r>
      <w:r>
        <w:t xml:space="preserve"> &gt;&gt;</w:t>
      </w:r>
    </w:p>
    <w:p w14:paraId="491AA007" w14:textId="24AD058E" w:rsidR="000229B4" w:rsidRDefault="006E6F29">
      <w:pPr>
        <w:pStyle w:val="routine"/>
        <w:spacing w:before="240"/>
        <w:rPr>
          <w:rStyle w:val="m"/>
        </w:rPr>
      </w:pPr>
      <w:r>
        <mc:AlternateContent>
          <mc:Choice Requires="wps">
            <w:drawing>
              <wp:anchor distT="0" distB="0" distL="114300" distR="114300" simplePos="0" relativeHeight="251645952" behindDoc="0" locked="0" layoutInCell="0" allowOverlap="1" wp14:anchorId="49FE8C17" wp14:editId="2F09C3E5">
                <wp:simplePos x="0" y="0"/>
                <wp:positionH relativeFrom="column">
                  <wp:posOffset>-33655</wp:posOffset>
                </wp:positionH>
                <wp:positionV relativeFrom="paragraph">
                  <wp:posOffset>103505</wp:posOffset>
                </wp:positionV>
                <wp:extent cx="5673090" cy="389255"/>
                <wp:effectExtent l="0" t="0" r="0" b="0"/>
                <wp:wrapNone/>
                <wp:docPr id="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090" cy="3892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9C6CC" id="Rectangle 48" o:spid="_x0000_s1026" style="position:absolute;margin-left:-2.65pt;margin-top:8.15pt;width:446.7pt;height:30.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" o:allowincell="f" filled="f" strokeweight=".5pt"/>
            </w:pict>
          </mc:Fallback>
        </mc:AlternateContent>
      </w:r>
      <w:r w:rsidR="000229B4">
        <w:t>APROC Acquire</w:t>
      </w:r>
      <w:r w:rsidR="000229B4">
        <w:rPr>
          <w:rStyle w:val="sb"/>
        </w:rPr>
        <w:t>p</w:t>
      </w:r>
      <w:r w:rsidR="000229B4">
        <w:t xml:space="preserve"> = &lt;&lt; Free() /\ Only</w:t>
      </w:r>
      <w:r w:rsidR="000229B4">
        <w:rPr>
          <w:rStyle w:val="sb"/>
        </w:rPr>
        <w:t>p</w:t>
      </w:r>
      <w:r w:rsidR="000229B4">
        <w:t xml:space="preserve"> =&gt; lock</w:t>
      </w:r>
      <w:r w:rsidR="000229B4">
        <w:rPr>
          <w:rStyle w:val="sb"/>
        </w:rPr>
        <w:t xml:space="preserve">p </w:t>
      </w:r>
      <w:r w:rsidR="000229B4">
        <w:t>:=true &gt;&gt;</w:t>
      </w:r>
      <w:r w:rsidR="000229B4">
        <w:tab/>
      </w:r>
      <w:r w:rsidR="000229B4">
        <w:rPr>
          <w:rStyle w:val="m"/>
        </w:rPr>
        <w:t>% exclusive lock is on cache</w:t>
      </w:r>
    </w:p>
    <w:p w14:paraId="1D7A0483" w14:textId="77777777" w:rsidR="000229B4" w:rsidRDefault="000229B4">
      <w:pPr>
        <w:pStyle w:val="routine"/>
        <w:spacing w:before="0"/>
      </w:pPr>
      <w:r>
        <w:t>APROC Release</w:t>
      </w:r>
      <w:r>
        <w:rPr>
          <w:rStyle w:val="sb"/>
        </w:rPr>
        <w:t>p</w:t>
      </w:r>
      <w:r>
        <w:t xml:space="preserve"> = &lt;&lt; lock</w:t>
      </w:r>
      <w:r>
        <w:rPr>
          <w:rStyle w:val="sb"/>
        </w:rPr>
        <w:t>p</w:t>
      </w:r>
      <w:r>
        <w:t xml:space="preserve"> := false &gt;&gt;</w:t>
      </w:r>
      <w:r>
        <w:tab/>
      </w:r>
      <w:r>
        <w:rPr>
          <w:rStyle w:val="m"/>
        </w:rPr>
        <w:t>% release at any time</w:t>
      </w:r>
    </w:p>
    <w:p w14:paraId="6D0BD281" w14:textId="77777777" w:rsidR="000229B4" w:rsidRDefault="000229B4">
      <w:pPr>
        <w:pStyle w:val="routine"/>
        <w:rPr>
          <w:rStyle w:val="m"/>
        </w:rPr>
      </w:pPr>
      <w:r>
        <w:rPr>
          <w:rStyle w:val="m"/>
        </w:rPr>
        <w:t>...</w:t>
      </w:r>
    </w:p>
    <w:p w14:paraId="7997928D" w14:textId="77777777" w:rsidR="000229B4" w:rsidRDefault="000229B4">
      <w:pPr>
        <w:pStyle w:val="modend"/>
      </w:pPr>
      <w:r>
        <w:t>END ExclusiveLocks0</w:t>
      </w:r>
    </w:p>
    <w:p w14:paraId="46DE1672" w14:textId="77777777" w:rsidR="000229B4" w:rsidRDefault="000229B4">
      <w:r>
        <w:t xml:space="preserve">Note that this all works even in the presence of cache-to-cache copying of dirty data; a cache can be dirty without being locked. A strategy that allows such copying is called </w:t>
      </w:r>
      <w:r>
        <w:rPr>
          <w:rStyle w:val="e"/>
        </w:rPr>
        <w:t>update-based</w:t>
      </w:r>
      <w:r>
        <w:t xml:space="preserve">. The usual code broadcasts (on the bus) every write to a shared location. That is, it combines with each </w:t>
      </w:r>
      <w:r>
        <w:rPr>
          <w:rStyle w:val="code"/>
        </w:rPr>
        <w:t>Write</w:t>
      </w:r>
      <w:r>
        <w:rPr>
          <w:rStyle w:val="code"/>
          <w:vertAlign w:val="subscript"/>
        </w:rPr>
        <w:t>p</w:t>
      </w:r>
      <w:r>
        <w:t xml:space="preserve"> a </w:t>
      </w:r>
      <w:r>
        <w:rPr>
          <w:rStyle w:val="code"/>
        </w:rPr>
        <w:t>CtoC</w:t>
      </w:r>
      <w:r>
        <w:rPr>
          <w:rStyle w:val="code"/>
          <w:vertAlign w:val="subscript"/>
        </w:rPr>
        <w:t>p, p'</w:t>
      </w:r>
      <w:r>
        <w:t xml:space="preserve"> for each live </w:t>
      </w:r>
      <w:r>
        <w:rPr>
          <w:rStyle w:val="code"/>
        </w:rPr>
        <w:t>p'</w:t>
      </w:r>
      <w:r>
        <w:t xml:space="preserve">. If this is done atomically, we don’t need the </w:t>
      </w:r>
      <w:r>
        <w:rPr>
          <w:rStyle w:val="code"/>
        </w:rPr>
        <w:t>Only</w:t>
      </w:r>
      <w:r>
        <w:rPr>
          <w:rStyle w:val="code"/>
          <w:vertAlign w:val="subscript"/>
        </w:rPr>
        <w:t>p</w:t>
      </w:r>
      <w:r>
        <w:t xml:space="preserve"> in </w:t>
      </w:r>
      <w:r>
        <w:rPr>
          <w:rStyle w:val="code"/>
        </w:rPr>
        <w:t>Acquire</w:t>
      </w:r>
      <w:r>
        <w:rPr>
          <w:rStyle w:val="code"/>
          <w:vertAlign w:val="subscript"/>
        </w:rPr>
        <w:t>p</w:t>
      </w:r>
      <w:r>
        <w:t xml:space="preserve"> This is good if for each write of a shared location, the average number of reads on a different processor is near 1. It’s bad if this average is much less than 1, since then each read that goes faster is paid for with many bus cycles wasted on updates. </w:t>
      </w:r>
    </w:p>
    <w:p w14:paraId="510FEA8E" w14:textId="77777777" w:rsidR="000229B4" w:rsidRDefault="000229B4">
      <w:r>
        <w:t>It’s possible to combine updates and invalidation. They you have to decide when to update and when to invalidate. It’s possible to make this choice in a way that’s within a factor of two of an optimal algorithm that knows the future pattern of references.</w:t>
      </w:r>
      <w:r>
        <w:rPr>
          <w:rStyle w:val="FootnoteReference"/>
        </w:rPr>
        <w:footnoteReference w:id="141"/>
      </w:r>
      <w:r>
        <w:t xml:space="preserve"> The rule is to keep updating until the accumulated cost of updates equals the cost of a read miss, and then invalidate.</w:t>
      </w:r>
    </w:p>
    <w:p w14:paraId="6AA62CF0" w14:textId="77777777" w:rsidR="000229B4" w:rsidRDefault="000229B4">
      <w:r>
        <w:t xml:space="preserve">Both </w:t>
      </w:r>
      <w:r>
        <w:rPr>
          <w:rStyle w:val="code"/>
        </w:rPr>
        <w:t>Read</w:t>
      </w:r>
      <w:r>
        <w:t xml:space="preserve"> and </w:t>
      </w:r>
      <w:r>
        <w:rPr>
          <w:rStyle w:val="code"/>
        </w:rPr>
        <w:t>Write</w:t>
      </w:r>
      <w:r>
        <w:t xml:space="preserve"> now do only local tests, which is good since they are supposed to be the most common actions. The remaining global tests are the </w:t>
      </w:r>
      <w:r>
        <w:rPr>
          <w:rStyle w:val="code"/>
        </w:rPr>
        <w:t>Only</w:t>
      </w:r>
      <w:r>
        <w:t xml:space="preserve"> test in </w:t>
      </w:r>
      <w:r>
        <w:rPr>
          <w:rStyle w:val="code"/>
        </w:rPr>
        <w:t>Acquire</w:t>
      </w:r>
      <w:r>
        <w:t xml:space="preserve">, the </w:t>
      </w:r>
      <w:r>
        <w:rPr>
          <w:rStyle w:val="code"/>
        </w:rPr>
        <w:t>Clean</w:t>
      </w:r>
      <w:r>
        <w:t xml:space="preserve"> test in </w:t>
      </w:r>
      <w:r>
        <w:rPr>
          <w:rStyle w:val="code"/>
        </w:rPr>
        <w:t>MtoC</w:t>
      </w:r>
      <w:r>
        <w:t xml:space="preserve">, and the </w:t>
      </w:r>
      <w:r>
        <w:rPr>
          <w:rStyle w:val="code"/>
        </w:rPr>
        <w:t>Free</w:t>
      </w:r>
      <w:r>
        <w:t xml:space="preserve"> tests in </w:t>
      </w:r>
      <w:r>
        <w:rPr>
          <w:rStyle w:val="code"/>
        </w:rPr>
        <w:t>Acquire</w:t>
      </w:r>
      <w:r>
        <w:t xml:space="preserve">, </w:t>
      </w:r>
      <w:r>
        <w:rPr>
          <w:rStyle w:val="code"/>
        </w:rPr>
        <w:t>MtoC</w:t>
      </w:r>
      <w:r>
        <w:t xml:space="preserve">, and </w:t>
      </w:r>
      <w:r>
        <w:rPr>
          <w:rStyle w:val="code"/>
        </w:rPr>
        <w:t>CtoC</w:t>
      </w:r>
      <w:r>
        <w:t>. In hardware these are most commonly coded by snooping on a bus. A processor can broadcast on the bus to check that:</w:t>
      </w:r>
    </w:p>
    <w:p w14:paraId="0416EDD9" w14:textId="77777777" w:rsidR="000229B4" w:rsidRDefault="000229B4">
      <w:pPr>
        <w:pStyle w:val="b"/>
      </w:pPr>
      <w:r>
        <w:t>No one else has a copy (</w:t>
      </w:r>
      <w:r>
        <w:rPr>
          <w:rStyle w:val="code"/>
        </w:rPr>
        <w:t>Only</w:t>
      </w:r>
      <w:r>
        <w:t>).</w:t>
      </w:r>
    </w:p>
    <w:p w14:paraId="7EAF5E91" w14:textId="77777777" w:rsidR="000229B4" w:rsidRDefault="000229B4">
      <w:pPr>
        <w:pStyle w:val="b"/>
      </w:pPr>
      <w:r>
        <w:t>No one has a dirty copy (</w:t>
      </w:r>
      <w:r>
        <w:rPr>
          <w:rStyle w:val="code"/>
        </w:rPr>
        <w:t>Clean</w:t>
      </w:r>
      <w:r>
        <w:t xml:space="preserve">). </w:t>
      </w:r>
    </w:p>
    <w:p w14:paraId="28CBDE7B" w14:textId="77777777" w:rsidR="000229B4" w:rsidRDefault="000229B4">
      <w:pPr>
        <w:pStyle w:val="b"/>
      </w:pPr>
      <w:r>
        <w:t>No one has a lock (</w:t>
      </w:r>
      <w:r>
        <w:rPr>
          <w:rStyle w:val="code"/>
        </w:rPr>
        <w:t>Free</w:t>
      </w:r>
      <w:r>
        <w:t>).</w:t>
      </w:r>
    </w:p>
    <w:p w14:paraId="3022EDA0" w14:textId="77777777" w:rsidR="000229B4" w:rsidRDefault="000229B4">
      <w:r>
        <w:t xml:space="preserve">It’s called ‘snooping’ because these operations always go along with transfers between cache and memory (except for </w:t>
      </w:r>
      <w:r>
        <w:rPr>
          <w:rStyle w:val="code"/>
        </w:rPr>
        <w:t>Acquire</w:t>
      </w:r>
      <w:r>
        <w:t>), so no extra bus cycles are need to give every processor on the bus a chance to see them.</w:t>
      </w:r>
    </w:p>
    <w:p w14:paraId="4702DDE7" w14:textId="77777777" w:rsidR="000229B4" w:rsidRDefault="000229B4">
      <w:r>
        <w:t>For this to work, another processor that sees the test must either abandon its copy or lock, or si</w:t>
      </w:r>
      <w:r>
        <w:t>g</w:t>
      </w:r>
      <w:r>
        <w:t xml:space="preserve">nal </w:t>
      </w:r>
      <w:r>
        <w:rPr>
          <w:rStyle w:val="code"/>
        </w:rPr>
        <w:t>false</w:t>
      </w:r>
      <w:r>
        <w:t xml:space="preserve">. The </w:t>
      </w:r>
      <w:r>
        <w:rPr>
          <w:rStyle w:val="code"/>
        </w:rPr>
        <w:t>false</w:t>
      </w:r>
      <w:r>
        <w:t xml:space="preserve"> signals are usually generated at exactly the same time by all the processors and combined by a simple ‘or’ operation. The processor can also request that the others reli</w:t>
      </w:r>
      <w:r>
        <w:t>n</w:t>
      </w:r>
      <w:r>
        <w:t xml:space="preserve">quish their locks or copies; this is called ‘invalidating’. Relinquishing a dirty copy means first writing it back to memory, whereas relinquishing a non-dirty copy means just dropping it from the cache. Sometimes the same broadcast is used to invalidate the old copies and update the caches with new copies, although our code breaks this down into separate </w:t>
      </w:r>
      <w:r>
        <w:rPr>
          <w:rStyle w:val="code"/>
        </w:rPr>
        <w:t>Drop</w:t>
      </w:r>
      <w:r>
        <w:t xml:space="preserve">, </w:t>
      </w:r>
      <w:r>
        <w:rPr>
          <w:rStyle w:val="code"/>
        </w:rPr>
        <w:t>Write</w:t>
      </w:r>
      <w:r>
        <w:t xml:space="preserve">, and </w:t>
      </w:r>
      <w:r>
        <w:rPr>
          <w:rStyle w:val="code"/>
        </w:rPr>
        <w:t>CtoC</w:t>
      </w:r>
      <w:r>
        <w:t xml:space="preserve"> actions.</w:t>
      </w:r>
    </w:p>
    <w:p w14:paraId="5407CB65" w14:textId="77777777" w:rsidR="000229B4" w:rsidRDefault="000229B4">
      <w:pPr>
        <w:pStyle w:val="Heading3"/>
      </w:pPr>
      <w:bookmarkStart w:id="215" w:name="_Toc390238631"/>
      <w:r>
        <w:t>Keeping dirty data locked</w:t>
      </w:r>
      <w:bookmarkEnd w:id="215"/>
    </w:p>
    <w:p w14:paraId="4A12D1C9" w14:textId="77777777" w:rsidR="000229B4" w:rsidRDefault="000229B4">
      <w:r>
        <w:t xml:space="preserve">In the next module, we eliminate the cache-to-cache copying of dirty data; that is, we eliminate updates on writes of shared locations. We modify </w:t>
      </w:r>
      <w:r>
        <w:rPr>
          <w:rStyle w:val="code"/>
        </w:rPr>
        <w:t>ExclusiveLocks</w:t>
      </w:r>
      <w:r>
        <w:t xml:space="preserve"> so that locks are held longer, until data is no longer dirty. Besides the delayed lock release, the only significant change is in the guard of </w:t>
      </w:r>
      <w:r>
        <w:rPr>
          <w:rStyle w:val="code"/>
        </w:rPr>
        <w:t>MtoC</w:t>
      </w:r>
      <w:r>
        <w:t xml:space="preserve">. Now data can only be loaded into a cache </w:t>
      </w:r>
      <w:r>
        <w:rPr>
          <w:rStyle w:val="code"/>
        </w:rPr>
        <w:t>p</w:t>
      </w:r>
      <w:r>
        <w:t xml:space="preserve"> if it is not dirty in </w:t>
      </w:r>
      <w:r>
        <w:rPr>
          <w:rStyle w:val="code"/>
        </w:rPr>
        <w:t>p</w:t>
      </w:r>
      <w:r>
        <w:t xml:space="preserve"> and is not locked elsewhere; together, these facts imply that the data item is clean, so we no longer need the global </w:t>
      </w:r>
      <w:r>
        <w:rPr>
          <w:rStyle w:val="code"/>
        </w:rPr>
        <w:t>Clean</w:t>
      </w:r>
      <w:r>
        <w:t xml:space="preserve"> test.</w:t>
      </w:r>
    </w:p>
    <w:p w14:paraId="4F06DBAB" w14:textId="77777777" w:rsidR="000229B4" w:rsidRDefault="000229B4">
      <w:pPr>
        <w:pStyle w:val="modhead"/>
        <w:keepNext/>
        <w:rPr>
          <w:rStyle w:val="m"/>
        </w:rPr>
      </w:pPr>
      <w:bookmarkStart w:id="216" w:name="_Toc390238632"/>
      <w:r>
        <w:t>MODULE ExclusiveLocks</w:t>
      </w:r>
      <w:r>
        <w:rPr>
          <w:rStyle w:val="code"/>
          <w:b w:val="0"/>
        </w:rPr>
        <w:t xml:space="preserve"> ... =</w:t>
      </w:r>
      <w:r>
        <w:rPr>
          <w:rStyle w:val="code"/>
          <w:b w:val="0"/>
          <w:sz w:val="16"/>
        </w:rPr>
        <w:tab/>
      </w:r>
      <w:r>
        <w:rPr>
          <w:rStyle w:val="m"/>
          <w:b w:val="0"/>
        </w:rPr>
        <w:t>% implements</w:t>
      </w:r>
      <w:r>
        <w:rPr>
          <w:b w:val="0"/>
          <w:i/>
          <w:sz w:val="20"/>
        </w:rPr>
        <w:t xml:space="preserve"> </w:t>
      </w:r>
      <w:r>
        <w:rPr>
          <w:b w:val="0"/>
          <w:sz w:val="20"/>
        </w:rPr>
        <w:t>ExclusiveLocks0</w:t>
      </w:r>
      <w:bookmarkEnd w:id="216"/>
    </w:p>
    <w:p w14:paraId="55260C2E" w14:textId="77777777" w:rsidR="000229B4" w:rsidRDefault="000229B4">
      <w:pPr>
        <w:pStyle w:val="declhead"/>
        <w:keepNext/>
      </w:pPr>
      <w:r>
        <w:t>TYPE</w:t>
      </w:r>
      <w:r>
        <w:tab/>
        <w:t>...</w:t>
      </w:r>
      <w:r>
        <w:tab/>
      </w:r>
      <w:r>
        <w:tab/>
      </w:r>
      <w:r>
        <w:tab/>
      </w:r>
      <w:r>
        <w:rPr>
          <w:rStyle w:val="m"/>
        </w:rPr>
        <w:t xml:space="preserve">% as in </w:t>
      </w:r>
      <w:r>
        <w:t>ExclusiveLocks0</w:t>
      </w:r>
    </w:p>
    <w:p w14:paraId="2FAE317B" w14:textId="77777777" w:rsidR="000229B4" w:rsidRDefault="000229B4">
      <w:pPr>
        <w:pStyle w:val="declhead"/>
        <w:keepNext/>
        <w:spacing w:before="0"/>
      </w:pPr>
      <w:r>
        <w:t>VAR</w:t>
      </w:r>
      <w:r>
        <w:tab/>
        <w:t>...</w:t>
      </w:r>
    </w:p>
    <w:p w14:paraId="48ACFD52" w14:textId="77777777" w:rsidR="000229B4" w:rsidRDefault="000229B4">
      <w:pPr>
        <w:pStyle w:val="routine"/>
        <w:keepNext/>
      </w:pPr>
      <w:r>
        <w:t>% ABSTRACTION</w:t>
      </w:r>
      <w:r>
        <w:rPr>
          <w:rStyle w:val="m"/>
        </w:rPr>
        <w:t xml:space="preserve"> to </w:t>
      </w:r>
      <w:r>
        <w:t xml:space="preserve">ExclusiveLocks0: </w:t>
      </w:r>
      <w:r>
        <w:rPr>
          <w:rStyle w:val="m"/>
        </w:rPr>
        <w:t>Identity on</w:t>
      </w:r>
      <w:r>
        <w:t xml:space="preserve"> m, c, dirty,</w:t>
      </w:r>
      <w:r>
        <w:rPr>
          <w:rStyle w:val="m"/>
        </w:rPr>
        <w:t xml:space="preserve"> and </w:t>
      </w:r>
      <w:r>
        <w:t>lock.</w:t>
      </w:r>
      <w:r>
        <w:br/>
      </w:r>
    </w:p>
    <w:p w14:paraId="2F7F1120" w14:textId="77777777" w:rsidR="000229B4" w:rsidRDefault="000229B4">
      <w:pPr>
        <w:pStyle w:val="routine"/>
        <w:keepNext/>
        <w:spacing w:before="0"/>
        <w:rPr>
          <w:rStyle w:val="m"/>
        </w:rPr>
      </w:pPr>
      <w:r>
        <w:rPr>
          <w:bdr w:val="single" w:sz="4" w:space="0" w:color="auto"/>
        </w:rPr>
        <w:t>% INVARIANT Inv7: (ALL p | dirty</w:t>
      </w:r>
      <w:r>
        <w:rPr>
          <w:rStyle w:val="sb"/>
          <w:bdr w:val="single" w:sz="4" w:space="0" w:color="auto"/>
        </w:rPr>
        <w:t>p</w:t>
      </w:r>
      <w:r>
        <w:rPr>
          <w:bdr w:val="single" w:sz="4" w:space="0" w:color="auto"/>
        </w:rPr>
        <w:t xml:space="preserve"> ==&gt; lock</w:t>
      </w:r>
      <w:r>
        <w:rPr>
          <w:rStyle w:val="sb"/>
          <w:bdr w:val="single" w:sz="4" w:space="0" w:color="auto"/>
        </w:rPr>
        <w:t>p</w:t>
      </w:r>
      <w:r>
        <w:rPr>
          <w:bdr w:val="single" w:sz="4" w:space="0" w:color="auto"/>
        </w:rPr>
        <w:t>)</w:t>
      </w:r>
      <w:r>
        <w:rPr>
          <w:sz w:val="40"/>
          <w:bdr w:val="single" w:sz="4" w:space="0" w:color="auto"/>
        </w:rPr>
        <w:tab/>
      </w:r>
      <w:r>
        <w:rPr>
          <w:rStyle w:val="m"/>
          <w:bdr w:val="single" w:sz="4" w:space="0" w:color="auto"/>
        </w:rPr>
        <w:t>% dirty data is locked</w:t>
      </w:r>
    </w:p>
    <w:p w14:paraId="38C0C667" w14:textId="77777777" w:rsidR="000229B4" w:rsidRDefault="000229B4">
      <w:pPr>
        <w:pStyle w:val="routine"/>
      </w:pPr>
      <w:r>
        <w:t>...</w:t>
      </w:r>
    </w:p>
    <w:p w14:paraId="568825B9" w14:textId="77777777" w:rsidR="000229B4" w:rsidRDefault="000229B4">
      <w:pPr>
        <w:pStyle w:val="routine"/>
        <w:rPr>
          <w:rStyle w:val="m"/>
        </w:rPr>
      </w:pPr>
      <w:r>
        <w:t>APROC M</w:t>
      </w:r>
      <w:r>
        <w:rPr>
          <w:rStyle w:val="code"/>
        </w:rPr>
        <w:t>to</w:t>
      </w:r>
      <w:r>
        <w:t>C</w:t>
      </w:r>
      <w:r>
        <w:rPr>
          <w:rStyle w:val="sb"/>
        </w:rPr>
        <w:t>p</w:t>
      </w:r>
      <w:r>
        <w:t xml:space="preserve"> = </w:t>
      </w:r>
      <w:r>
        <w:tab/>
      </w:r>
      <w:r>
        <w:rPr>
          <w:rStyle w:val="m"/>
        </w:rPr>
        <w:t xml:space="preserve">% guard implies </w:t>
      </w:r>
      <w:r>
        <w:t>Clean()</w:t>
      </w:r>
      <w:r>
        <w:rPr>
          <w:rStyle w:val="m"/>
        </w:rPr>
        <w:t xml:space="preserve"> </w:t>
      </w:r>
    </w:p>
    <w:p w14:paraId="401C0EE9" w14:textId="77777777" w:rsidR="000229B4" w:rsidRDefault="000229B4">
      <w:pPr>
        <w:pStyle w:val="cmd1"/>
      </w:pPr>
      <w:r>
        <w:t xml:space="preserve">&lt;&lt; </w:t>
      </w:r>
      <w:r>
        <w:rPr>
          <w:bdr w:val="single" w:sz="4" w:space="0" w:color="auto"/>
        </w:rPr>
        <w:t>~</w:t>
      </w:r>
      <w:r>
        <w:rPr>
          <w:sz w:val="40"/>
          <w:bdr w:val="single" w:sz="4" w:space="0" w:color="auto"/>
        </w:rPr>
        <w:t xml:space="preserve"> </w:t>
      </w:r>
      <w:r>
        <w:rPr>
          <w:bdr w:val="single" w:sz="4" w:space="0" w:color="auto"/>
        </w:rPr>
        <w:t>dirty</w:t>
      </w:r>
      <w:r>
        <w:rPr>
          <w:rStyle w:val="sb"/>
          <w:bdr w:val="single" w:sz="4" w:space="0" w:color="auto"/>
        </w:rPr>
        <w:t>p</w:t>
      </w:r>
      <w:r>
        <w:t xml:space="preserve"> /\ (lock</w:t>
      </w:r>
      <w:r>
        <w:rPr>
          <w:rStyle w:val="sb"/>
        </w:rPr>
        <w:t>p</w:t>
      </w:r>
      <w:r>
        <w:t xml:space="preserve"> \/ Free()) =&gt; c</w:t>
      </w:r>
      <w:r>
        <w:rPr>
          <w:rStyle w:val="sb"/>
        </w:rPr>
        <w:t>p</w:t>
      </w:r>
      <w:r>
        <w:t xml:space="preserve"> := m &gt;&gt;</w:t>
      </w:r>
    </w:p>
    <w:p w14:paraId="0F74DF48" w14:textId="77777777" w:rsidR="000229B4" w:rsidRDefault="000229B4">
      <w:pPr>
        <w:pStyle w:val="routine"/>
        <w:spacing w:before="0"/>
        <w:rPr>
          <w:rStyle w:val="m"/>
        </w:rPr>
      </w:pPr>
      <w:r>
        <w:t>APROC Release</w:t>
      </w:r>
      <w:r>
        <w:rPr>
          <w:rStyle w:val="sb"/>
        </w:rPr>
        <w:t>p</w:t>
      </w:r>
      <w:r>
        <w:t xml:space="preserve"> = &lt;&lt; </w:t>
      </w:r>
      <w:r>
        <w:rPr>
          <w:bdr w:val="single" w:sz="4" w:space="0" w:color="auto"/>
        </w:rPr>
        <w:t>~</w:t>
      </w:r>
      <w:r>
        <w:rPr>
          <w:sz w:val="40"/>
          <w:bdr w:val="single" w:sz="4" w:space="0" w:color="auto"/>
        </w:rPr>
        <w:t xml:space="preserve"> </w:t>
      </w:r>
      <w:r>
        <w:rPr>
          <w:bdr w:val="single" w:sz="4" w:space="0" w:color="auto"/>
        </w:rPr>
        <w:t>dirty</w:t>
      </w:r>
      <w:r>
        <w:rPr>
          <w:rStyle w:val="sb"/>
          <w:bdr w:val="single" w:sz="4" w:space="0" w:color="auto"/>
        </w:rPr>
        <w:t>p</w:t>
      </w:r>
      <w:r>
        <w:rPr>
          <w:bdr w:val="single" w:sz="4" w:space="0" w:color="auto"/>
        </w:rPr>
        <w:t xml:space="preserve"> =&gt;</w:t>
      </w:r>
      <w:r>
        <w:t xml:space="preserve"> lock</w:t>
      </w:r>
      <w:r>
        <w:rPr>
          <w:rStyle w:val="sb"/>
        </w:rPr>
        <w:t>p</w:t>
      </w:r>
      <w:r>
        <w:t xml:space="preserve"> := false &gt;&gt;</w:t>
      </w:r>
      <w:r>
        <w:tab/>
      </w:r>
      <w:r>
        <w:rPr>
          <w:rStyle w:val="m"/>
        </w:rPr>
        <w:t>% don't release if dirty</w:t>
      </w:r>
    </w:p>
    <w:p w14:paraId="11A69072" w14:textId="77777777" w:rsidR="000229B4" w:rsidRDefault="000229B4">
      <w:pPr>
        <w:pStyle w:val="routine"/>
        <w:spacing w:before="0"/>
      </w:pPr>
      <w:r>
        <w:t>...</w:t>
      </w:r>
    </w:p>
    <w:p w14:paraId="3E001D3C" w14:textId="77777777" w:rsidR="000229B4" w:rsidRDefault="000229B4">
      <w:pPr>
        <w:pStyle w:val="modend"/>
      </w:pPr>
      <w:r>
        <w:t>END ExclusiveLocks</w:t>
      </w:r>
    </w:p>
    <w:p w14:paraId="256E6D00" w14:textId="77777777" w:rsidR="000229B4" w:rsidRDefault="000229B4">
      <w:r>
        <w:t xml:space="preserve">For completeness, we give all the code for </w:t>
      </w:r>
      <w:r>
        <w:rPr>
          <w:rStyle w:val="code"/>
        </w:rPr>
        <w:t>ExclusiveLocks</w:t>
      </w:r>
      <w:r>
        <w:t>, since there have been so many i</w:t>
      </w:r>
      <w:r>
        <w:t>n</w:t>
      </w:r>
      <w:r>
        <w:t>cremental changes. The non-local operations are boxed.</w:t>
      </w:r>
    </w:p>
    <w:p w14:paraId="1858698D" w14:textId="77777777" w:rsidR="000229B4" w:rsidRDefault="000229B4">
      <w:pPr>
        <w:pStyle w:val="modhead"/>
        <w:keepNext/>
        <w:rPr>
          <w:rStyle w:val="code"/>
          <w:b w:val="0"/>
        </w:rPr>
      </w:pPr>
      <w:bookmarkStart w:id="217" w:name="_Toc390238633"/>
      <w:r>
        <w:t>MODULE ExclusiveLocks</w:t>
      </w:r>
      <w:r>
        <w:rPr>
          <w:rStyle w:val="code"/>
          <w:b w:val="0"/>
        </w:rPr>
        <w:t>[P,A,V] EXPORT Read,Write =</w:t>
      </w:r>
      <w:r>
        <w:rPr>
          <w:rStyle w:val="code"/>
          <w:b w:val="0"/>
        </w:rPr>
        <w:tab/>
      </w:r>
      <w:r>
        <w:rPr>
          <w:rStyle w:val="m"/>
          <w:b w:val="0"/>
          <w:bCs/>
        </w:rPr>
        <w:t>% implements</w:t>
      </w:r>
      <w:r>
        <w:rPr>
          <w:b w:val="0"/>
          <w:bCs/>
          <w:i/>
          <w:sz w:val="20"/>
        </w:rPr>
        <w:t xml:space="preserve"> </w:t>
      </w:r>
      <w:r>
        <w:rPr>
          <w:b w:val="0"/>
          <w:sz w:val="20"/>
        </w:rPr>
        <w:t>CoherentMemory</w:t>
      </w:r>
      <w:bookmarkEnd w:id="217"/>
    </w:p>
    <w:p w14:paraId="12D603D1" w14:textId="77777777" w:rsidR="000229B4" w:rsidRDefault="000229B4">
      <w:pPr>
        <w:pStyle w:val="declhead"/>
        <w:keepNext/>
        <w:rPr>
          <w:rStyle w:val="m"/>
        </w:rPr>
      </w:pPr>
      <w:r>
        <w:t>TYPE</w:t>
      </w:r>
      <w:r>
        <w:tab/>
        <w:t>M = D</w:t>
      </w:r>
      <w:r>
        <w:tab/>
      </w:r>
      <w:r>
        <w:tab/>
      </w:r>
      <w:r>
        <w:tab/>
      </w:r>
      <w:r>
        <w:rPr>
          <w:rStyle w:val="m"/>
        </w:rPr>
        <w:t>% Memory</w:t>
      </w:r>
    </w:p>
    <w:p w14:paraId="375D283E" w14:textId="77777777" w:rsidR="000229B4" w:rsidRDefault="000229B4">
      <w:pPr>
        <w:pStyle w:val="decl"/>
        <w:keepNext/>
      </w:pPr>
      <w:r>
        <w:t>C = P -&gt; (D + Null)</w:t>
      </w:r>
      <w:r>
        <w:tab/>
      </w:r>
      <w:r>
        <w:rPr>
          <w:rStyle w:val="m"/>
        </w:rPr>
        <w:t>% Cache</w:t>
      </w:r>
    </w:p>
    <w:p w14:paraId="0BDD98A9" w14:textId="77777777" w:rsidR="000229B4" w:rsidRDefault="000229B4">
      <w:pPr>
        <w:pStyle w:val="declhead"/>
        <w:keepNext/>
      </w:pPr>
      <w:r>
        <w:t>VAR</w:t>
      </w:r>
      <w:r>
        <w:tab/>
        <w:t>m</w:t>
      </w:r>
      <w:r>
        <w:tab/>
        <w:t>:</w:t>
      </w:r>
      <w:r>
        <w:tab/>
        <w:t>CoherentMemory.M</w:t>
      </w:r>
      <w:r>
        <w:tab/>
      </w:r>
      <w:r>
        <w:rPr>
          <w:rStyle w:val="m"/>
        </w:rPr>
        <w:t>% main memory</w:t>
      </w:r>
    </w:p>
    <w:p w14:paraId="4F363F78" w14:textId="77777777" w:rsidR="000229B4" w:rsidRDefault="000229B4">
      <w:pPr>
        <w:pStyle w:val="decl"/>
        <w:keepNext/>
      </w:pPr>
      <w:r>
        <w:t>c</w:t>
      </w:r>
      <w:r>
        <w:tab/>
        <w:t>:=</w:t>
      </w:r>
      <w:r>
        <w:tab/>
        <w:t>C{* -&gt; nil}</w:t>
      </w:r>
      <w:r>
        <w:tab/>
      </w:r>
      <w:r>
        <w:rPr>
          <w:rStyle w:val="m"/>
        </w:rPr>
        <w:t>% local caches</w:t>
      </w:r>
    </w:p>
    <w:p w14:paraId="6F2DC1A5" w14:textId="77777777" w:rsidR="000229B4" w:rsidRDefault="000229B4">
      <w:pPr>
        <w:pStyle w:val="decl"/>
        <w:keepNext/>
      </w:pPr>
      <w:r>
        <w:t>dirty</w:t>
      </w:r>
      <w:r>
        <w:tab/>
        <w:t>:</w:t>
      </w:r>
      <w:r>
        <w:tab/>
        <w:t>P -&gt; Bool := {*-&gt;false}</w:t>
      </w:r>
      <w:r>
        <w:tab/>
      </w:r>
      <w:r>
        <w:rPr>
          <w:rStyle w:val="m"/>
        </w:rPr>
        <w:t>% dirty flags</w:t>
      </w:r>
    </w:p>
    <w:p w14:paraId="496ADC17" w14:textId="77777777" w:rsidR="000229B4" w:rsidRDefault="000229B4">
      <w:pPr>
        <w:pStyle w:val="decl"/>
        <w:keepNext/>
      </w:pPr>
      <w:r>
        <w:t>lock</w:t>
      </w:r>
      <w:r>
        <w:tab/>
        <w:t>:</w:t>
      </w:r>
      <w:r>
        <w:tab/>
        <w:t>P -&gt; Bool := {*-&gt;false}</w:t>
      </w:r>
      <w:r>
        <w:tab/>
      </w:r>
      <w:r>
        <w:rPr>
          <w:rStyle w:val="m"/>
        </w:rPr>
        <w:t xml:space="preserve">% </w:t>
      </w:r>
      <w:r>
        <w:rPr>
          <w:rStyle w:val="code"/>
        </w:rPr>
        <w:t>p</w:t>
      </w:r>
      <w:r>
        <w:rPr>
          <w:rStyle w:val="m"/>
        </w:rPr>
        <w:t xml:space="preserve"> has lock on cache?</w:t>
      </w:r>
    </w:p>
    <w:p w14:paraId="238A2FA8" w14:textId="77777777" w:rsidR="000229B4" w:rsidRDefault="000229B4">
      <w:pPr>
        <w:pStyle w:val="routine"/>
        <w:keepNext/>
      </w:pPr>
      <w:r>
        <w:t>% ABSTRACTION</w:t>
      </w:r>
      <w:r>
        <w:rPr>
          <w:rStyle w:val="m"/>
        </w:rPr>
        <w:t xml:space="preserve"> to </w:t>
      </w:r>
      <w:r>
        <w:t xml:space="preserve">ExclusiveLocks: </w:t>
      </w:r>
      <w:r>
        <w:rPr>
          <w:rStyle w:val="m"/>
        </w:rPr>
        <w:t>Identity on</w:t>
      </w:r>
      <w:r>
        <w:t xml:space="preserve"> m, c, dirty,</w:t>
      </w:r>
      <w:r>
        <w:rPr>
          <w:rStyle w:val="m"/>
        </w:rPr>
        <w:t xml:space="preserve"> and </w:t>
      </w:r>
      <w:r>
        <w:t>lock.</w:t>
      </w:r>
    </w:p>
    <w:p w14:paraId="0752F695" w14:textId="77777777" w:rsidR="000229B4" w:rsidRDefault="000229B4">
      <w:pPr>
        <w:pStyle w:val="routine"/>
        <w:keepNext/>
        <w:rPr>
          <w:rStyle w:val="m"/>
        </w:rPr>
      </w:pPr>
      <w:r>
        <w:t>% INVARIANT Inv1: (ALL p | c!p)</w:t>
      </w:r>
      <w:r>
        <w:tab/>
      </w:r>
      <w:r>
        <w:rPr>
          <w:rStyle w:val="m"/>
        </w:rPr>
        <w:t>% every processor has a cache</w:t>
      </w:r>
    </w:p>
    <w:p w14:paraId="14CA6E99" w14:textId="77777777" w:rsidR="000229B4" w:rsidRDefault="000229B4">
      <w:pPr>
        <w:pStyle w:val="routine"/>
        <w:keepNext/>
        <w:spacing w:before="0"/>
        <w:rPr>
          <w:rStyle w:val="m"/>
        </w:rPr>
      </w:pPr>
      <w:r>
        <w:t>% INVARIANT Inv2: (ALL p | dirty</w:t>
      </w:r>
      <w:r>
        <w:rPr>
          <w:rStyle w:val="sb"/>
        </w:rPr>
        <w:t>p</w:t>
      </w:r>
      <w:r>
        <w:t xml:space="preserve"> ==&gt; Live</w:t>
      </w:r>
      <w:r>
        <w:rPr>
          <w:rStyle w:val="sb"/>
        </w:rPr>
        <w:t>p</w:t>
      </w:r>
      <w:r>
        <w:t>)</w:t>
      </w:r>
      <w:r>
        <w:tab/>
      </w:r>
      <w:r>
        <w:rPr>
          <w:rStyle w:val="m"/>
        </w:rPr>
        <w:t>% dirty data is in the cache</w:t>
      </w:r>
    </w:p>
    <w:p w14:paraId="3501AD76" w14:textId="77777777" w:rsidR="000229B4" w:rsidRDefault="000229B4">
      <w:pPr>
        <w:pStyle w:val="routine"/>
      </w:pPr>
      <w:r>
        <w:t>% INVARIANT Inv3: {p | dirty</w:t>
      </w:r>
      <w:r>
        <w:rPr>
          <w:rStyle w:val="sb"/>
        </w:rPr>
        <w:t>p</w:t>
      </w:r>
      <w:r>
        <w:t>}.size &lt;= 1</w:t>
      </w:r>
      <w:r>
        <w:tab/>
      </w:r>
      <w:r>
        <w:rPr>
          <w:rStyle w:val="m"/>
        </w:rPr>
        <w:t>% dirty in at most one cache</w:t>
      </w:r>
    </w:p>
    <w:p w14:paraId="1C686575" w14:textId="77777777" w:rsidR="000229B4" w:rsidRDefault="000229B4">
      <w:pPr>
        <w:pStyle w:val="routine"/>
        <w:keepNext/>
        <w:spacing w:before="0"/>
        <w:rPr>
          <w:rStyle w:val="m"/>
        </w:rPr>
      </w:pPr>
      <w:r>
        <w:t>% INVARIANT Inv4: (ALL p | Live</w:t>
      </w:r>
      <w:r>
        <w:rPr>
          <w:rStyle w:val="sb"/>
        </w:rPr>
        <w:t>p</w:t>
      </w:r>
      <w:r>
        <w:t xml:space="preserve"> ==&gt; Current</w:t>
      </w:r>
      <w:r>
        <w:rPr>
          <w:rStyle w:val="sb"/>
        </w:rPr>
        <w:t>p</w:t>
      </w:r>
      <w:r>
        <w:t>)</w:t>
      </w:r>
      <w:r>
        <w:tab/>
      </w:r>
      <w:r>
        <w:rPr>
          <w:rStyle w:val="m"/>
        </w:rPr>
        <w:t>% data in caches is current</w:t>
      </w:r>
    </w:p>
    <w:p w14:paraId="6C08E7F5" w14:textId="77777777" w:rsidR="000229B4" w:rsidRDefault="000229B4">
      <w:pPr>
        <w:pStyle w:val="routine"/>
        <w:keepNext/>
        <w:spacing w:before="0"/>
      </w:pPr>
      <w:r>
        <w:t>% INVARIANT Inv5: {p | lock</w:t>
      </w:r>
      <w:r>
        <w:rPr>
          <w:rStyle w:val="sb"/>
        </w:rPr>
        <w:t>p</w:t>
      </w:r>
      <w:r>
        <w:t>}.size &lt;= 1</w:t>
      </w:r>
      <w:r>
        <w:tab/>
      </w:r>
      <w:r>
        <w:rPr>
          <w:rStyle w:val="m"/>
        </w:rPr>
        <w:t>% lock is exclusive</w:t>
      </w:r>
    </w:p>
    <w:p w14:paraId="2CB79386" w14:textId="77777777" w:rsidR="000229B4" w:rsidRDefault="000229B4">
      <w:pPr>
        <w:pStyle w:val="routine"/>
        <w:keepNext/>
        <w:spacing w:before="0"/>
        <w:rPr>
          <w:rStyle w:val="m"/>
        </w:rPr>
      </w:pPr>
      <w:r>
        <w:t>% INVARIANT Inv6: (ALL p | lock</w:t>
      </w:r>
      <w:r>
        <w:rPr>
          <w:rStyle w:val="sb"/>
        </w:rPr>
        <w:t>p</w:t>
      </w:r>
      <w:r>
        <w:t xml:space="preserve"> ==&gt; Only</w:t>
      </w:r>
      <w:r>
        <w:rPr>
          <w:rStyle w:val="sb"/>
        </w:rPr>
        <w:t>p</w:t>
      </w:r>
      <w:r>
        <w:t>)</w:t>
      </w:r>
      <w:r>
        <w:tab/>
      </w:r>
      <w:r>
        <w:rPr>
          <w:rStyle w:val="m"/>
        </w:rPr>
        <w:t>% locked data is only copy</w:t>
      </w:r>
    </w:p>
    <w:p w14:paraId="19A3365A" w14:textId="77777777" w:rsidR="000229B4" w:rsidRDefault="000229B4">
      <w:pPr>
        <w:pStyle w:val="routine"/>
        <w:spacing w:before="0"/>
        <w:rPr>
          <w:rStyle w:val="m"/>
        </w:rPr>
      </w:pPr>
      <w:r>
        <w:t>% INVARIANT Inv7: (ALL p | dirty</w:t>
      </w:r>
      <w:r>
        <w:rPr>
          <w:rStyle w:val="sb"/>
        </w:rPr>
        <w:t>p</w:t>
      </w:r>
      <w:r>
        <w:t xml:space="preserve"> ==&gt; lock</w:t>
      </w:r>
      <w:r>
        <w:rPr>
          <w:rStyle w:val="sb"/>
        </w:rPr>
        <w:t>p</w:t>
      </w:r>
      <w:r>
        <w:t>)</w:t>
      </w:r>
      <w:r>
        <w:tab/>
      </w:r>
      <w:r>
        <w:rPr>
          <w:rStyle w:val="m"/>
        </w:rPr>
        <w:t>% dirty data is locked</w:t>
      </w:r>
    </w:p>
    <w:p w14:paraId="2568D6CA" w14:textId="77777777" w:rsidR="000229B4" w:rsidRDefault="000229B4">
      <w:pPr>
        <w:pStyle w:val="routine"/>
      </w:pPr>
      <w:r>
        <w:t>APROC Read</w:t>
      </w:r>
      <w:r>
        <w:rPr>
          <w:rStyle w:val="sb"/>
        </w:rPr>
        <w:t>p</w:t>
      </w:r>
      <w:r>
        <w:t xml:space="preserve"> -&gt; D = &lt;&lt; Live</w:t>
      </w:r>
      <w:r>
        <w:rPr>
          <w:rStyle w:val="sb"/>
        </w:rPr>
        <w:t>p</w:t>
      </w:r>
      <w:r>
        <w:t xml:space="preserve"> =&gt; RET c</w:t>
      </w:r>
      <w:r>
        <w:rPr>
          <w:rStyle w:val="sb"/>
        </w:rPr>
        <w:t>p</w:t>
      </w:r>
      <w:r>
        <w:t xml:space="preserve"> &gt;&gt;</w:t>
      </w:r>
      <w:r>
        <w:tab/>
      </w:r>
      <w:r>
        <w:rPr>
          <w:rStyle w:val="m"/>
        </w:rPr>
        <w:t xml:space="preserve">% read locally; OK by </w:t>
      </w:r>
      <w:r>
        <w:t>Inv4</w:t>
      </w:r>
    </w:p>
    <w:p w14:paraId="4204D0C9" w14:textId="77777777" w:rsidR="000229B4" w:rsidRDefault="000229B4">
      <w:pPr>
        <w:pStyle w:val="routine"/>
        <w:spacing w:before="0"/>
        <w:rPr>
          <w:rStyle w:val="m"/>
        </w:rPr>
      </w:pPr>
      <w:r>
        <w:t>APROC Write</w:t>
      </w:r>
      <w:r>
        <w:rPr>
          <w:rStyle w:val="sb"/>
        </w:rPr>
        <w:t>p</w:t>
      </w:r>
      <w:r>
        <w:t xml:space="preserve">(d) = </w:t>
      </w:r>
      <w:r>
        <w:tab/>
      </w:r>
      <w:r>
        <w:rPr>
          <w:rStyle w:val="m"/>
        </w:rPr>
        <w:t>% write with exclusive lock</w:t>
      </w:r>
    </w:p>
    <w:p w14:paraId="4DCA7AD9" w14:textId="77777777" w:rsidR="000229B4" w:rsidRDefault="000229B4">
      <w:pPr>
        <w:pStyle w:val="cmd1"/>
        <w:rPr>
          <w:rStyle w:val="m"/>
        </w:rPr>
      </w:pPr>
      <w:r>
        <w:t>&lt;&lt; lock</w:t>
      </w:r>
      <w:r>
        <w:rPr>
          <w:rStyle w:val="sb"/>
        </w:rPr>
        <w:t>p</w:t>
      </w:r>
      <w:r>
        <w:t xml:space="preserve"> =&gt; c</w:t>
      </w:r>
      <w:r>
        <w:rPr>
          <w:rStyle w:val="sb"/>
        </w:rPr>
        <w:t>p</w:t>
      </w:r>
      <w:r>
        <w:t xml:space="preserve"> := d; dirty</w:t>
      </w:r>
      <w:r>
        <w:rPr>
          <w:rStyle w:val="sb"/>
        </w:rPr>
        <w:t>p</w:t>
      </w:r>
      <w:r>
        <w:t xml:space="preserve"> := true &gt;&gt;</w:t>
      </w:r>
    </w:p>
    <w:p w14:paraId="6BD7A9C6" w14:textId="77777777" w:rsidR="000229B4" w:rsidRDefault="000229B4">
      <w:pPr>
        <w:pStyle w:val="routine"/>
      </w:pPr>
      <w:r>
        <w:t>FUNC Live</w:t>
      </w:r>
      <w:r>
        <w:rPr>
          <w:rStyle w:val="sb"/>
        </w:rPr>
        <w:t>p</w:t>
      </w:r>
      <w:r>
        <w:t xml:space="preserve"> -&gt; Bool = RET (c</w:t>
      </w:r>
      <w:r>
        <w:rPr>
          <w:rStyle w:val="sb"/>
        </w:rPr>
        <w:t>p</w:t>
      </w:r>
      <w:r>
        <w:t xml:space="preserve"> # nil)</w:t>
      </w:r>
    </w:p>
    <w:p w14:paraId="4B99140E" w14:textId="77777777" w:rsidR="000229B4" w:rsidRDefault="000229B4">
      <w:pPr>
        <w:pStyle w:val="routine"/>
        <w:keepNext/>
        <w:spacing w:before="0"/>
        <w:rPr>
          <w:rStyle w:val="m"/>
        </w:rPr>
      </w:pPr>
      <w:r>
        <w:t>FUNC Only</w:t>
      </w:r>
      <w:r>
        <w:rPr>
          <w:rStyle w:val="sb"/>
        </w:rPr>
        <w:t>p</w:t>
      </w:r>
      <w:r>
        <w:t xml:space="preserve"> -&gt; Bool = RET {p' | Live</w:t>
      </w:r>
      <w:r>
        <w:rPr>
          <w:rStyle w:val="sb"/>
        </w:rPr>
        <w:t>p'</w:t>
      </w:r>
      <w:r>
        <w:t>} &lt;= {p}</w:t>
      </w:r>
      <w:r>
        <w:tab/>
      </w:r>
      <w:r>
        <w:rPr>
          <w:rStyle w:val="m"/>
        </w:rPr>
        <w:t xml:space="preserve">% appears at most in </w:t>
      </w:r>
      <w:r>
        <w:t>p</w:t>
      </w:r>
      <w:r>
        <w:rPr>
          <w:rStyle w:val="m"/>
        </w:rPr>
        <w:t>'s cache?</w:t>
      </w:r>
    </w:p>
    <w:p w14:paraId="4AA33221" w14:textId="77777777" w:rsidR="000229B4" w:rsidRDefault="000229B4">
      <w:pPr>
        <w:pStyle w:val="routine"/>
        <w:spacing w:before="0"/>
        <w:rPr>
          <w:rStyle w:val="m"/>
        </w:rPr>
      </w:pPr>
      <w:r>
        <w:t>FUNC Free() -&gt; Bool = RET (ALL p | ~ lock</w:t>
      </w:r>
      <w:r>
        <w:rPr>
          <w:rStyle w:val="sb"/>
        </w:rPr>
        <w:t>p</w:t>
      </w:r>
      <w:r>
        <w:t>)</w:t>
      </w:r>
      <w:r>
        <w:tab/>
      </w:r>
      <w:r>
        <w:rPr>
          <w:rStyle w:val="m"/>
        </w:rPr>
        <w:t>% no one has cache locked?</w:t>
      </w:r>
    </w:p>
    <w:p w14:paraId="71C6FC0B" w14:textId="77777777" w:rsidR="000229B4" w:rsidRDefault="000229B4">
      <w:pPr>
        <w:pStyle w:val="routine"/>
        <w:keepNext/>
      </w:pPr>
      <w:r>
        <w:t>THREAD Internal</w:t>
      </w:r>
      <w:r>
        <w:rPr>
          <w:rStyle w:val="sb"/>
        </w:rPr>
        <w:t>p</w:t>
      </w:r>
      <w:r>
        <w:t xml:space="preserve"> = </w:t>
      </w:r>
    </w:p>
    <w:p w14:paraId="79C02CF3" w14:textId="77777777" w:rsidR="000229B4" w:rsidRDefault="000229B4">
      <w:pPr>
        <w:pStyle w:val="cmd1"/>
      </w:pPr>
      <w:r>
        <w:t>DO    MtoC</w:t>
      </w:r>
      <w:r>
        <w:rPr>
          <w:rStyle w:val="sb"/>
        </w:rPr>
        <w:t>p</w:t>
      </w:r>
      <w:r>
        <w:t xml:space="preserve"> [] CtoM</w:t>
      </w:r>
      <w:r>
        <w:rPr>
          <w:rStyle w:val="sb"/>
        </w:rPr>
        <w:t>p</w:t>
      </w:r>
      <w:r>
        <w:t xml:space="preserve"> [] VAR p' | CtoC</w:t>
      </w:r>
      <w:r>
        <w:rPr>
          <w:rStyle w:val="sb"/>
        </w:rPr>
        <w:t>p,p'</w:t>
      </w:r>
      <w:r>
        <w:t xml:space="preserve"> [] Drop</w:t>
      </w:r>
      <w:r>
        <w:rPr>
          <w:rStyle w:val="sb"/>
        </w:rPr>
        <w:t>p</w:t>
      </w:r>
      <w:r>
        <w:t xml:space="preserve"> </w:t>
      </w:r>
      <w:r>
        <w:br/>
        <w:t xml:space="preserve">   [] Acquire</w:t>
      </w:r>
      <w:r>
        <w:rPr>
          <w:rStyle w:val="sb"/>
        </w:rPr>
        <w:t>p</w:t>
      </w:r>
      <w:r>
        <w:t xml:space="preserve"> [] Release</w:t>
      </w:r>
      <w:r>
        <w:rPr>
          <w:rStyle w:val="sb"/>
        </w:rPr>
        <w:t>p</w:t>
      </w:r>
      <w:r>
        <w:t xml:space="preserve"> [] SKIP OD</w:t>
      </w:r>
    </w:p>
    <w:p w14:paraId="5C896953" w14:textId="77777777" w:rsidR="000229B4" w:rsidRDefault="000229B4">
      <w:pPr>
        <w:pStyle w:val="routine"/>
        <w:keepNext/>
        <w:rPr>
          <w:rStyle w:val="m"/>
        </w:rPr>
      </w:pPr>
      <w:r>
        <w:t>APROC M</w:t>
      </w:r>
      <w:r>
        <w:rPr>
          <w:rStyle w:val="code"/>
        </w:rPr>
        <w:t>to</w:t>
      </w:r>
      <w:r>
        <w:t>C</w:t>
      </w:r>
      <w:r>
        <w:rPr>
          <w:rStyle w:val="sb"/>
        </w:rPr>
        <w:t>p</w:t>
      </w:r>
      <w:r>
        <w:t xml:space="preserve"> = </w:t>
      </w:r>
      <w:r>
        <w:tab/>
      </w:r>
      <w:r>
        <w:rPr>
          <w:rStyle w:val="m"/>
        </w:rPr>
        <w:t xml:space="preserve">% guard implies </w:t>
      </w:r>
      <w:r>
        <w:t>Clean()</w:t>
      </w:r>
      <w:r>
        <w:rPr>
          <w:rStyle w:val="m"/>
        </w:rPr>
        <w:t xml:space="preserve"> </w:t>
      </w:r>
    </w:p>
    <w:p w14:paraId="1E9A8985" w14:textId="77777777" w:rsidR="000229B4" w:rsidRDefault="000229B4">
      <w:pPr>
        <w:pStyle w:val="cmd1"/>
      </w:pPr>
      <w:r>
        <w:t>&lt;&lt; ~ dirty</w:t>
      </w:r>
      <w:r>
        <w:rPr>
          <w:rStyle w:val="sb"/>
        </w:rPr>
        <w:t>p</w:t>
      </w:r>
      <w:r>
        <w:t xml:space="preserve"> /\ (lock</w:t>
      </w:r>
      <w:r>
        <w:rPr>
          <w:rStyle w:val="sb"/>
        </w:rPr>
        <w:t>p</w:t>
      </w:r>
      <w:r>
        <w:t xml:space="preserve"> \/ </w:t>
      </w:r>
      <w:r>
        <w:rPr>
          <w:rStyle w:val="k"/>
        </w:rPr>
        <w:t>Free()</w:t>
      </w:r>
      <w:r>
        <w:t>) =&gt; c</w:t>
      </w:r>
      <w:r>
        <w:rPr>
          <w:rStyle w:val="sb"/>
        </w:rPr>
        <w:t>p</w:t>
      </w:r>
      <w:r>
        <w:t xml:space="preserve"> := m &gt;&gt;</w:t>
      </w:r>
    </w:p>
    <w:p w14:paraId="299A6A2A" w14:textId="77777777" w:rsidR="000229B4" w:rsidRDefault="000229B4">
      <w:pPr>
        <w:pStyle w:val="routine"/>
        <w:spacing w:before="0"/>
        <w:rPr>
          <w:rStyle w:val="m"/>
        </w:rPr>
      </w:pPr>
      <w:r>
        <w:t>APROC C</w:t>
      </w:r>
      <w:r>
        <w:rPr>
          <w:rStyle w:val="code"/>
        </w:rPr>
        <w:t>to</w:t>
      </w:r>
      <w:r>
        <w:t>M</w:t>
      </w:r>
      <w:r>
        <w:rPr>
          <w:rStyle w:val="sb"/>
        </w:rPr>
        <w:t>p</w:t>
      </w:r>
      <w:r>
        <w:t xml:space="preserve"> = &lt;&lt; dirty</w:t>
      </w:r>
      <w:r>
        <w:rPr>
          <w:rStyle w:val="sb"/>
        </w:rPr>
        <w:t>p</w:t>
      </w:r>
      <w:r>
        <w:t xml:space="preserve"> =&gt; m := c</w:t>
      </w:r>
      <w:r>
        <w:rPr>
          <w:rStyle w:val="sb"/>
        </w:rPr>
        <w:t>p</w:t>
      </w:r>
      <w:r>
        <w:t>; dirty</w:t>
      </w:r>
      <w:r>
        <w:rPr>
          <w:rStyle w:val="sb"/>
        </w:rPr>
        <w:t>p</w:t>
      </w:r>
      <w:r>
        <w:t xml:space="preserve"> := false &gt;&gt;</w:t>
      </w:r>
      <w:r>
        <w:tab/>
      </w:r>
      <w:r>
        <w:rPr>
          <w:rStyle w:val="m"/>
        </w:rPr>
        <w:t>% copy cache to memory.</w:t>
      </w:r>
    </w:p>
    <w:p w14:paraId="23E7A59A" w14:textId="77777777" w:rsidR="000229B4" w:rsidRDefault="000229B4">
      <w:pPr>
        <w:pStyle w:val="routine"/>
        <w:keepNext/>
        <w:spacing w:before="0"/>
        <w:rPr>
          <w:rStyle w:val="m"/>
        </w:rPr>
      </w:pPr>
      <w:r>
        <w:t>APROC CtoC</w:t>
      </w:r>
      <w:r>
        <w:rPr>
          <w:rStyle w:val="sb"/>
        </w:rPr>
        <w:t>p,p'</w:t>
      </w:r>
      <w:r>
        <w:t xml:space="preserve"> = </w:t>
      </w:r>
      <w:r>
        <w:tab/>
      </w:r>
      <w:r>
        <w:rPr>
          <w:rStyle w:val="m"/>
        </w:rPr>
        <w:t xml:space="preserve">% guard maintains </w:t>
      </w:r>
      <w:r>
        <w:t>Inv6</w:t>
      </w:r>
    </w:p>
    <w:p w14:paraId="08C8BE58" w14:textId="77777777" w:rsidR="000229B4" w:rsidRDefault="000229B4">
      <w:pPr>
        <w:pStyle w:val="cmd1"/>
      </w:pPr>
      <w:r>
        <w:t xml:space="preserve">&lt;&lt; </w:t>
      </w:r>
      <w:r>
        <w:rPr>
          <w:rStyle w:val="k"/>
        </w:rPr>
        <w:t>Free()</w:t>
      </w:r>
      <w:r>
        <w:t xml:space="preserve"> /\ ~ dirty</w:t>
      </w:r>
      <w:r>
        <w:rPr>
          <w:rStyle w:val="sb"/>
        </w:rPr>
        <w:t>p'</w:t>
      </w:r>
      <w:r>
        <w:t xml:space="preserve"> /\ Live</w:t>
      </w:r>
      <w:r>
        <w:rPr>
          <w:rStyle w:val="sb"/>
        </w:rPr>
        <w:t>p</w:t>
      </w:r>
      <w:r>
        <w:t xml:space="preserve"> =&gt; c</w:t>
      </w:r>
      <w:r>
        <w:rPr>
          <w:rStyle w:val="sb"/>
        </w:rPr>
        <w:t>p'</w:t>
      </w:r>
      <w:r>
        <w:t xml:space="preserve"> := c</w:t>
      </w:r>
      <w:r>
        <w:rPr>
          <w:rStyle w:val="sb"/>
        </w:rPr>
        <w:t>p</w:t>
      </w:r>
      <w:r>
        <w:t xml:space="preserve"> &gt;&gt;</w:t>
      </w:r>
    </w:p>
    <w:p w14:paraId="183AEEB1" w14:textId="77777777" w:rsidR="000229B4" w:rsidRDefault="000229B4">
      <w:pPr>
        <w:pStyle w:val="routine"/>
        <w:spacing w:before="0"/>
      </w:pPr>
      <w:r>
        <w:t>APROC Drop</w:t>
      </w:r>
      <w:r>
        <w:rPr>
          <w:rStyle w:val="sb"/>
        </w:rPr>
        <w:t>p</w:t>
      </w:r>
      <w:r>
        <w:t xml:space="preserve"> = &lt;&lt; ~ dirty</w:t>
      </w:r>
      <w:r>
        <w:rPr>
          <w:rStyle w:val="sb"/>
        </w:rPr>
        <w:t>p</w:t>
      </w:r>
      <w:r>
        <w:t xml:space="preserve"> =&gt; c</w:t>
      </w:r>
      <w:r>
        <w:rPr>
          <w:rStyle w:val="sb"/>
        </w:rPr>
        <w:t>p</w:t>
      </w:r>
      <w:r>
        <w:t xml:space="preserve"> := nil &gt;&gt;</w:t>
      </w:r>
      <w:r>
        <w:tab/>
      </w:r>
      <w:r>
        <w:rPr>
          <w:rStyle w:val="m"/>
        </w:rPr>
        <w:t>% drop clean data from cache</w:t>
      </w:r>
    </w:p>
    <w:p w14:paraId="27E3C309" w14:textId="77777777" w:rsidR="000229B4" w:rsidRDefault="000229B4">
      <w:pPr>
        <w:pStyle w:val="routine"/>
        <w:spacing w:before="240"/>
        <w:rPr>
          <w:rStyle w:val="m"/>
        </w:rPr>
      </w:pPr>
      <w:r>
        <w:t>APROC Acquire</w:t>
      </w:r>
      <w:r>
        <w:rPr>
          <w:rStyle w:val="sb"/>
        </w:rPr>
        <w:t>p</w:t>
      </w:r>
      <w:r>
        <w:t xml:space="preserve"> = &lt;&lt; </w:t>
      </w:r>
      <w:r>
        <w:rPr>
          <w:rStyle w:val="k"/>
        </w:rPr>
        <w:t>Free()</w:t>
      </w:r>
      <w:r>
        <w:t xml:space="preserve"> /\ </w:t>
      </w:r>
      <w:r>
        <w:rPr>
          <w:rStyle w:val="k"/>
        </w:rPr>
        <w:t>Only</w:t>
      </w:r>
      <w:r>
        <w:rPr>
          <w:rStyle w:val="k"/>
          <w:vertAlign w:val="subscript"/>
        </w:rPr>
        <w:t>p</w:t>
      </w:r>
      <w:r>
        <w:t xml:space="preserve"> =&gt; lock</w:t>
      </w:r>
      <w:r>
        <w:rPr>
          <w:rStyle w:val="sb"/>
        </w:rPr>
        <w:t xml:space="preserve">p </w:t>
      </w:r>
      <w:r>
        <w:t>:=true &gt;&gt;</w:t>
      </w:r>
      <w:r>
        <w:tab/>
      </w:r>
      <w:r>
        <w:rPr>
          <w:rStyle w:val="m"/>
        </w:rPr>
        <w:t>% exclusive lock is on cache</w:t>
      </w:r>
    </w:p>
    <w:p w14:paraId="67BDF5BA" w14:textId="77777777" w:rsidR="000229B4" w:rsidRDefault="000229B4">
      <w:pPr>
        <w:pStyle w:val="routine"/>
        <w:spacing w:before="0"/>
        <w:rPr>
          <w:rStyle w:val="m"/>
        </w:rPr>
      </w:pPr>
      <w:r>
        <w:t>APROC Release</w:t>
      </w:r>
      <w:r>
        <w:rPr>
          <w:rStyle w:val="sb"/>
        </w:rPr>
        <w:t>p</w:t>
      </w:r>
      <w:r>
        <w:t xml:space="preserve"> = &lt;&lt; ~ dirty</w:t>
      </w:r>
      <w:r>
        <w:rPr>
          <w:rStyle w:val="sb"/>
        </w:rPr>
        <w:t>p</w:t>
      </w:r>
      <w:r>
        <w:t xml:space="preserve"> =&gt; lock</w:t>
      </w:r>
      <w:r>
        <w:rPr>
          <w:rStyle w:val="sb"/>
        </w:rPr>
        <w:t>p</w:t>
      </w:r>
      <w:r>
        <w:t xml:space="preserve"> := false &gt;&gt;</w:t>
      </w:r>
      <w:r>
        <w:tab/>
      </w:r>
      <w:r>
        <w:rPr>
          <w:rStyle w:val="m"/>
        </w:rPr>
        <w:t>% don't release if dirty</w:t>
      </w:r>
    </w:p>
    <w:p w14:paraId="7D88C904" w14:textId="77777777" w:rsidR="000229B4" w:rsidRDefault="000229B4">
      <w:pPr>
        <w:pStyle w:val="modend"/>
      </w:pPr>
      <w:r>
        <w:t>END ExclusiveLocks</w:t>
      </w:r>
    </w:p>
    <w:p w14:paraId="0394A69A" w14:textId="77777777" w:rsidR="000229B4" w:rsidRDefault="000229B4">
      <w:pPr>
        <w:pStyle w:val="Heading2"/>
      </w:pPr>
      <w:r>
        <w:t>Practical code</w:t>
      </w:r>
    </w:p>
    <w:p w14:paraId="78C81711" w14:textId="77777777" w:rsidR="000229B4" w:rsidRDefault="000229B4">
      <w:r>
        <w:t xml:space="preserve">The remaining global tests are the </w:t>
      </w:r>
      <w:r>
        <w:rPr>
          <w:rStyle w:val="code"/>
        </w:rPr>
        <w:t>Only</w:t>
      </w:r>
      <w:r>
        <w:t xml:space="preserve"> test in the guard of </w:t>
      </w:r>
      <w:r>
        <w:rPr>
          <w:rStyle w:val="code"/>
        </w:rPr>
        <w:t>Acquire</w:t>
      </w:r>
      <w:r>
        <w:t xml:space="preserve">, and the </w:t>
      </w:r>
      <w:r>
        <w:rPr>
          <w:rStyle w:val="code"/>
        </w:rPr>
        <w:t>Free</w:t>
      </w:r>
      <w:r>
        <w:t xml:space="preserve"> tests in the guards of </w:t>
      </w:r>
      <w:r>
        <w:rPr>
          <w:rStyle w:val="code"/>
        </w:rPr>
        <w:t>Acquire</w:t>
      </w:r>
      <w:r>
        <w:t xml:space="preserve">, </w:t>
      </w:r>
      <w:r>
        <w:rPr>
          <w:rStyle w:val="code"/>
        </w:rPr>
        <w:t>MtoC</w:t>
      </w:r>
      <w:r>
        <w:t xml:space="preserve"> and </w:t>
      </w:r>
      <w:r>
        <w:rPr>
          <w:rStyle w:val="code"/>
        </w:rPr>
        <w:t>CtoC</w:t>
      </w:r>
      <w:r>
        <w:t>. There are many ways to code them. Here are a few:</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040F1" w14:paraId="745F3443" w14:textId="77777777">
        <w:tc>
          <w:tcPr>
            <w:tcW w:w="9018" w:type="dxa"/>
          </w:tcPr>
          <w:p w14:paraId="2F29DF10" w14:textId="2B3B1A7E" w:rsidR="009040F1" w:rsidRDefault="006E6F29" w:rsidP="0090737C">
            <w:pPr>
              <w:pStyle w:val="picture"/>
              <w:framePr w:w="0" w:hSpace="0" w:vSpace="0" w:wrap="auto" w:xAlign="left" w:yAlign="inline"/>
            </w:pPr>
            <w:r>
              <w:rPr>
                <w:noProof/>
              </w:rPr>
              <w:drawing>
                <wp:inline distT="0" distB="0" distL="0" distR="0" wp14:anchorId="46F54F63" wp14:editId="403ACF9A">
                  <wp:extent cx="3940810" cy="15621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940810" cy="1562100"/>
                          </a:xfrm>
                          <a:prstGeom prst="rect">
                            <a:avLst/>
                          </a:prstGeom>
                          <a:noFill/>
                          <a:ln>
                            <a:noFill/>
                          </a:ln>
                        </pic:spPr>
                      </pic:pic>
                    </a:graphicData>
                  </a:graphic>
                </wp:inline>
              </w:drawing>
            </w:r>
          </w:p>
        </w:tc>
      </w:tr>
      <w:tr w:rsidR="009040F1" w14:paraId="519EC223" w14:textId="77777777">
        <w:tc>
          <w:tcPr>
            <w:tcW w:w="9018" w:type="dxa"/>
          </w:tcPr>
          <w:p w14:paraId="0364EB2D" w14:textId="77777777" w:rsidR="009040F1" w:rsidRDefault="009040F1" w:rsidP="0090737C">
            <w:pPr>
              <w:pStyle w:val="caption0"/>
              <w:spacing w:after="0"/>
            </w:pPr>
            <w:r>
              <w:t>Uniform memory access: Processors with local caches and uniform access to shared memory</w:t>
            </w:r>
          </w:p>
        </w:tc>
      </w:tr>
    </w:tbl>
    <w:p w14:paraId="528A99AC" w14:textId="77777777" w:rsidR="000229B4" w:rsidRDefault="000229B4">
      <w:pPr>
        <w:pStyle w:val="b"/>
      </w:pPr>
      <w:r>
        <w:t>Snooping on the bus, as described above. This is only practical when you have a cheap sy</w:t>
      </w:r>
      <w:r>
        <w:t>n</w:t>
      </w:r>
      <w:r>
        <w:t>chronous broadcast, that is, in a bus-based shared memory multiprocessor. The shared bus limits the maximum performance, so typically such systems are not built with more than about 8 processors.</w:t>
      </w:r>
      <w:r w:rsidR="00666642">
        <w:t xml:space="preserve"> As processors get faster, a shared bus gets less practical.</w:t>
      </w:r>
    </w:p>
    <w:p w14:paraId="2A3636F9" w14:textId="77777777" w:rsidR="000229B4" w:rsidRDefault="000229B4">
      <w:pPr>
        <w:pStyle w:val="b"/>
      </w:pPr>
      <w:r>
        <w:t>Directory-based: Keep a “directory”, usually associated with main memory, containing i</w:t>
      </w:r>
      <w:r>
        <w:t>n</w:t>
      </w:r>
      <w:r>
        <w:t xml:space="preserve">formation about where locks and copies are currently located. To check </w:t>
      </w:r>
      <w:r>
        <w:rPr>
          <w:rStyle w:val="code"/>
        </w:rPr>
        <w:t>Free</w:t>
      </w:r>
      <w:r>
        <w:t xml:space="preserve">, a processor need only interact with the directory. To check </w:t>
      </w:r>
      <w:r>
        <w:rPr>
          <w:rStyle w:val="code"/>
        </w:rPr>
        <w:t>Only</w:t>
      </w:r>
      <w:r>
        <w:t>, the same strategy can be used; ho</w:t>
      </w:r>
      <w:r>
        <w:t>w</w:t>
      </w:r>
      <w:r>
        <w:t>ever, there is a difficulty if cache-to-cache copying is permitted—the directory must be i</w:t>
      </w:r>
      <w:r>
        <w:t>n</w:t>
      </w:r>
      <w:r>
        <w:t xml:space="preserve">formed when such copying occurs. For this reason, directory-based code usually eliminates cache-to-cache copying entirely. So far, there’s no need for broadcast. To acquire a lock, the directory may need to communicate with other caches to get them to relinquish locks and copies. This can be done by broadcast, but usually the directory keeps track of all the live processors and sends a message to each one. </w:t>
      </w:r>
      <w:r w:rsidR="00666642">
        <w:t>If there are lots of processors, it may fall back to broadcast for locations that are shared by too many processors.</w:t>
      </w:r>
    </w:p>
    <w:p w14:paraId="7CE7BFFA" w14:textId="77777777" w:rsidR="000229B4" w:rsidRDefault="000229B4">
      <w:pPr>
        <w:pStyle w:val="i"/>
      </w:pPr>
      <w:r>
        <w:t>These schemes, both snooping and directory, are based on a model in which all the proce</w:t>
      </w:r>
      <w:r>
        <w:t>s</w:t>
      </w:r>
      <w:r>
        <w:t>sors have uniform access to the shared memory.</w:t>
      </w:r>
    </w:p>
    <w:p w14:paraId="61BCCBA2" w14:textId="77777777" w:rsidR="000229B4" w:rsidRDefault="000229B4">
      <w:pPr>
        <w:pStyle w:val="i"/>
      </w:pPr>
      <w:r>
        <w:t>The directory technique extends to large-scale multiprocessor systems like Flash and Al</w:t>
      </w:r>
      <w:r>
        <w:t>e</w:t>
      </w:r>
      <w:r>
        <w:t>wife, distributed shared memory, and locks in clusters</w:t>
      </w:r>
      <w:r>
        <w:rPr>
          <w:rStyle w:val="FootnoteReference"/>
        </w:rPr>
        <w:footnoteReference w:id="142"/>
      </w:r>
      <w:r>
        <w:t>, in which the memory is attached to processors. When the abstraction is memory rather than files, these systems are often called ‘non-uniform memory access’, or NUMA, systems.</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2B2185" w14:paraId="13BF9E73" w14:textId="77777777">
        <w:tc>
          <w:tcPr>
            <w:tcW w:w="9018" w:type="dxa"/>
          </w:tcPr>
          <w:p w14:paraId="22DD02C2" w14:textId="45436C18" w:rsidR="002B2185" w:rsidRDefault="006E6F29" w:rsidP="00EC777D">
            <w:pPr>
              <w:pStyle w:val="picture"/>
              <w:framePr w:w="0" w:hSpace="0" w:vSpace="0" w:wrap="auto" w:xAlign="left" w:yAlign="inline"/>
            </w:pPr>
            <w:r>
              <w:rPr>
                <w:noProof/>
              </w:rPr>
              <w:drawing>
                <wp:inline distT="0" distB="0" distL="0" distR="0" wp14:anchorId="4BF358C3" wp14:editId="4A76A922">
                  <wp:extent cx="3842385" cy="176339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3842385" cy="1763395"/>
                          </a:xfrm>
                          <a:prstGeom prst="rect">
                            <a:avLst/>
                          </a:prstGeom>
                          <a:noFill/>
                          <a:ln>
                            <a:noFill/>
                          </a:ln>
                        </pic:spPr>
                      </pic:pic>
                    </a:graphicData>
                  </a:graphic>
                </wp:inline>
              </w:drawing>
            </w:r>
          </w:p>
        </w:tc>
      </w:tr>
      <w:tr w:rsidR="002B2185" w14:paraId="45A580F4" w14:textId="77777777">
        <w:tc>
          <w:tcPr>
            <w:tcW w:w="9018" w:type="dxa"/>
          </w:tcPr>
          <w:p w14:paraId="392E70AD" w14:textId="77777777" w:rsidR="002B2185" w:rsidRDefault="00DD2D9B" w:rsidP="00EC777D">
            <w:pPr>
              <w:pStyle w:val="caption0"/>
              <w:spacing w:after="0"/>
            </w:pPr>
            <w:r>
              <w:t>Non-uniform memory access (</w:t>
            </w:r>
            <w:r w:rsidR="002B2185">
              <w:t>NUMA</w:t>
            </w:r>
            <w:r>
              <w:t>)</w:t>
            </w:r>
            <w:r w:rsidR="002B2185">
              <w:t xml:space="preserve">: Memory </w:t>
            </w:r>
            <w:r>
              <w:t>attached to processors</w:t>
            </w:r>
          </w:p>
        </w:tc>
      </w:tr>
    </w:tbl>
    <w:p w14:paraId="7950DDE3" w14:textId="77777777" w:rsidR="000229B4" w:rsidRDefault="000229B4">
      <w:pPr>
        <w:pStyle w:val="i"/>
      </w:pPr>
      <w:r>
        <w:t>The directory itself can be distributed by defining a ‘home’ location for each address that stores the directory information for that address. This is inefficient if that address turns out to be referenced mainly by other processors. To make the directory’s distribution adapt better to usage, store the directory information for an address in a ‘master’ processor for that address, rather than in the home processor. The master can change to track the usage, but the home processor always remembers the master. Thus:</w:t>
      </w:r>
    </w:p>
    <w:p w14:paraId="2E5D5815" w14:textId="77777777" w:rsidR="000229B4" w:rsidRDefault="000229B4">
      <w:pPr>
        <w:pStyle w:val="cmd1"/>
        <w:spacing w:before="240"/>
      </w:pPr>
      <w:r>
        <w:t>FUNC Home(a) -&gt; P = …</w:t>
      </w:r>
      <w:r>
        <w:tab/>
      </w:r>
      <w:r>
        <w:rPr>
          <w:rStyle w:val="m"/>
        </w:rPr>
        <w:t>% some fixed algorithm</w:t>
      </w:r>
    </w:p>
    <w:p w14:paraId="4E08F8F7" w14:textId="77777777" w:rsidR="000229B4" w:rsidRDefault="000229B4">
      <w:pPr>
        <w:pStyle w:val="cmd1"/>
      </w:pPr>
      <w:r>
        <w:t>VAR  master: P -&gt; A -&gt; P</w:t>
      </w:r>
      <w:r>
        <w:tab/>
      </w:r>
      <w:r>
        <w:rPr>
          <w:rStyle w:val="m"/>
        </w:rPr>
        <w:t xml:space="preserve">% </w:t>
      </w:r>
      <w:r>
        <w:rPr>
          <w:rStyle w:val="code"/>
        </w:rPr>
        <w:t>master(p)</w:t>
      </w:r>
      <w:r>
        <w:rPr>
          <w:rStyle w:val="m"/>
        </w:rPr>
        <w:t xml:space="preserve"> is partial</w:t>
      </w:r>
    </w:p>
    <w:p w14:paraId="494405AE" w14:textId="77777777" w:rsidR="000229B4" w:rsidRDefault="000229B4">
      <w:pPr>
        <w:pStyle w:val="cmd1"/>
        <w:rPr>
          <w:rStyle w:val="m"/>
        </w:rPr>
      </w:pPr>
      <w:r>
        <w:t xml:space="preserve">     copies: P -&gt; A -&gt; SET P</w:t>
      </w:r>
      <w:r>
        <w:tab/>
      </w:r>
      <w:r>
        <w:rPr>
          <w:rStyle w:val="m"/>
        </w:rPr>
        <w:t>% defined only at the master</w:t>
      </w:r>
    </w:p>
    <w:p w14:paraId="519AB7E8" w14:textId="77777777" w:rsidR="000229B4" w:rsidRDefault="000229B4">
      <w:pPr>
        <w:pStyle w:val="cmd1"/>
      </w:pPr>
      <w:r>
        <w:t xml:space="preserve">     locker: P -&gt; A -&gt; P</w:t>
      </w:r>
      <w:r>
        <w:tab/>
      </w:r>
      <w:r>
        <w:rPr>
          <w:rStyle w:val="m"/>
        </w:rPr>
        <w:t>% defined only at the master</w:t>
      </w:r>
    </w:p>
    <w:p w14:paraId="378E1500" w14:textId="77777777" w:rsidR="000229B4" w:rsidRDefault="000229B4">
      <w:pPr>
        <w:pStyle w:val="cmd1"/>
        <w:rPr>
          <w:rStyle w:val="m"/>
        </w:rPr>
      </w:pPr>
      <w:r>
        <w:t xml:space="preserve">INVARIANT </w:t>
      </w:r>
      <w:r>
        <w:rPr>
          <w:rStyle w:val="code"/>
        </w:rPr>
        <w:t>(ALL a, p, p' |</w:t>
      </w:r>
      <w:r>
        <w:rPr>
          <w:rStyle w:val="m"/>
        </w:rPr>
        <w:t xml:space="preserve"> </w:t>
      </w:r>
      <w:r>
        <w:br/>
        <w:t xml:space="preserve">            master(Home(a))!a</w:t>
      </w:r>
      <w:r>
        <w:tab/>
      </w:r>
      <w:r>
        <w:rPr>
          <w:rStyle w:val="m"/>
        </w:rPr>
        <w:t xml:space="preserve">% </w:t>
      </w:r>
      <w:r>
        <w:rPr>
          <w:rStyle w:val="code"/>
        </w:rPr>
        <w:t>master</w:t>
      </w:r>
      <w:r>
        <w:rPr>
          <w:rStyle w:val="m"/>
        </w:rPr>
        <w:t xml:space="preserve"> is defined at </w:t>
      </w:r>
      <w:r>
        <w:rPr>
          <w:rStyle w:val="code"/>
        </w:rPr>
        <w:t>a</w:t>
      </w:r>
      <w:r>
        <w:rPr>
          <w:rStyle w:val="m"/>
        </w:rPr>
        <w:t xml:space="preserve">’s home </w:t>
      </w:r>
      <w:r>
        <w:rPr>
          <w:rStyle w:val="code"/>
        </w:rPr>
        <w:t>P</w:t>
      </w:r>
      <w:r>
        <w:rPr>
          <w:rStyle w:val="m"/>
        </w:rPr>
        <w:t>,</w:t>
      </w:r>
      <w:r>
        <w:rPr>
          <w:rStyle w:val="code"/>
        </w:rPr>
        <w:br/>
        <w:t xml:space="preserve">         /\ master(p)!a /\ master(p')!a ==&gt; </w:t>
      </w:r>
      <w:r>
        <w:rPr>
          <w:rStyle w:val="code"/>
        </w:rPr>
        <w:tab/>
      </w:r>
      <w:r>
        <w:rPr>
          <w:rStyle w:val="m"/>
        </w:rPr>
        <w:t>% where it’s defined, it’s the same</w:t>
      </w:r>
      <w:r>
        <w:rPr>
          <w:rStyle w:val="code"/>
        </w:rPr>
        <w:br/>
        <w:t xml:space="preserve">              master(p)(a) = master(p')(a)</w:t>
      </w:r>
      <w:r>
        <w:rPr>
          <w:rStyle w:val="code"/>
        </w:rPr>
        <w:br/>
        <w:t xml:space="preserve">         /\ copies!p = (p = master(Home(a))(a)) )</w:t>
      </w:r>
      <w:r>
        <w:rPr>
          <w:rStyle w:val="code"/>
        </w:rPr>
        <w:tab/>
      </w:r>
      <w:r>
        <w:rPr>
          <w:rStyle w:val="m"/>
        </w:rPr>
        <w:t xml:space="preserve">% and </w:t>
      </w:r>
      <w:r>
        <w:rPr>
          <w:rStyle w:val="code"/>
        </w:rPr>
        <w:t>copies</w:t>
      </w:r>
      <w:r>
        <w:rPr>
          <w:rStyle w:val="m"/>
        </w:rPr>
        <w:t xml:space="preserve"> is defined only at </w:t>
      </w:r>
      <w:r>
        <w:rPr>
          <w:rStyle w:val="code"/>
        </w:rPr>
        <w:t>master</w:t>
      </w:r>
    </w:p>
    <w:p w14:paraId="60C8730B" w14:textId="77777777" w:rsidR="000229B4" w:rsidRDefault="000229B4">
      <w:pPr>
        <w:pStyle w:val="i"/>
      </w:pPr>
      <w:r>
        <w:t xml:space="preserve">The </w:t>
      </w:r>
      <w:r>
        <w:rPr>
          <w:rStyle w:val="code"/>
        </w:rPr>
        <w:t>Home</w:t>
      </w:r>
      <w:r>
        <w:t xml:space="preserve"> function is often a hash of </w:t>
      </w:r>
      <w:r>
        <w:rPr>
          <w:rStyle w:val="code"/>
        </w:rPr>
        <w:t>a</w:t>
      </w:r>
      <w:r>
        <w:t xml:space="preserve">; it’s possible to change the hash function, but if this is not </w:t>
      </w:r>
      <w:r w:rsidR="00917A78">
        <w:t>atomic</w:t>
      </w:r>
      <w:r>
        <w:t xml:space="preserve"> it must be done very carefully, because </w:t>
      </w:r>
      <w:r>
        <w:rPr>
          <w:rStyle w:val="code"/>
        </w:rPr>
        <w:t>Home</w:t>
      </w:r>
      <w:r>
        <w:t xml:space="preserve"> will be different at different proce</w:t>
      </w:r>
      <w:r>
        <w:t>s</w:t>
      </w:r>
      <w:r>
        <w:t xml:space="preserve">sors and the invariants must hold for all the different </w:t>
      </w:r>
      <w:r>
        <w:rPr>
          <w:rStyle w:val="code"/>
        </w:rPr>
        <w:t>Home</w:t>
      </w:r>
      <w:r>
        <w:t>’s.</w:t>
      </w:r>
    </w:p>
    <w:p w14:paraId="04F2693B" w14:textId="77777777" w:rsidR="000229B4" w:rsidRDefault="000229B4">
      <w:pPr>
        <w:pStyle w:val="b"/>
      </w:pPr>
      <w:r>
        <w:t>Hierarchical: Partition the processors into sets, and maintain a directory for each set. The main directory attached to main memory keeps track of which processor sets have copies or locks; the directory for each set keeps track of which processors in the set have copies or locks. The hierarchy may have more levels, with the processor sets further subdivided, as in Flash.</w:t>
      </w:r>
    </w:p>
    <w:tbl>
      <w:tblPr>
        <w:tblStyle w:val="TableGrid"/>
        <w:tblpPr w:leftFromText="187" w:rightFromText="187" w:bottomFromText="240"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18"/>
      </w:tblGrid>
      <w:tr w:rsidR="009040F1" w14:paraId="564404B6" w14:textId="77777777">
        <w:tc>
          <w:tcPr>
            <w:tcW w:w="9018" w:type="dxa"/>
          </w:tcPr>
          <w:p w14:paraId="62BBB60D" w14:textId="187A4EF1" w:rsidR="009040F1" w:rsidRDefault="006E6F29" w:rsidP="0090737C">
            <w:pPr>
              <w:pStyle w:val="picture"/>
              <w:framePr w:w="0" w:hSpace="0" w:vSpace="0" w:wrap="auto" w:xAlign="left" w:yAlign="inline"/>
            </w:pPr>
            <w:r>
              <w:rPr>
                <w:noProof/>
              </w:rPr>
              <w:drawing>
                <wp:inline distT="0" distB="0" distL="0" distR="0" wp14:anchorId="51A11BD6" wp14:editId="4B3056AF">
                  <wp:extent cx="3831590" cy="161099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3831590" cy="1610995"/>
                          </a:xfrm>
                          <a:prstGeom prst="rect">
                            <a:avLst/>
                          </a:prstGeom>
                          <a:noFill/>
                          <a:ln>
                            <a:noFill/>
                          </a:ln>
                        </pic:spPr>
                      </pic:pic>
                    </a:graphicData>
                  </a:graphic>
                </wp:inline>
              </w:drawing>
            </w:r>
          </w:p>
        </w:tc>
      </w:tr>
      <w:tr w:rsidR="009040F1" w14:paraId="5CC263C7" w14:textId="77777777">
        <w:tc>
          <w:tcPr>
            <w:tcW w:w="9018" w:type="dxa"/>
          </w:tcPr>
          <w:p w14:paraId="0A759ADA" w14:textId="77777777" w:rsidR="009040F1" w:rsidRDefault="009040F1" w:rsidP="0090737C">
            <w:pPr>
              <w:pStyle w:val="caption0"/>
              <w:spacing w:after="0"/>
            </w:pPr>
            <w:r>
              <w:t xml:space="preserve"> NUMA with distributed directory  </w:t>
            </w:r>
          </w:p>
        </w:tc>
      </w:tr>
    </w:tbl>
    <w:p w14:paraId="287AA72E" w14:textId="77777777" w:rsidR="000229B4" w:rsidRDefault="000229B4">
      <w:r>
        <w:t>There are many issues for high-performance code: communication cost, bandwidth into the cache into tag store, interleaving, and deadlock. The references at the start of this handout go into a lot of detail.</w:t>
      </w:r>
    </w:p>
    <w:p w14:paraId="046C5A0B" w14:textId="77777777" w:rsidR="000229B4" w:rsidRDefault="000229B4">
      <w:r>
        <w:t xml:space="preserve">Purely software code is also possible. This form of DSM makes </w:t>
      </w:r>
      <w:r>
        <w:rPr>
          <w:rStyle w:val="code"/>
        </w:rPr>
        <w:t>V</w:t>
      </w:r>
      <w:r>
        <w:t xml:space="preserve"> be a whole virtual memory page and uses page faults to catch memory operations that require software intervention, while allowing those that can be satisfied locally to run at full speed. A live page is mapped, read-only unless it is dirty; a page that isn’t live isn’t mapped.</w:t>
      </w:r>
      <w:r>
        <w:rPr>
          <w:rStyle w:val="FootnoteReference"/>
        </w:rPr>
        <w:footnoteReference w:id="143"/>
      </w:r>
    </w:p>
    <w:p w14:paraId="4BC712AA" w14:textId="77777777" w:rsidR="000229B4" w:rsidRDefault="000229B4">
      <w:pPr>
        <w:pStyle w:val="Heading2"/>
        <w:rPr>
          <w:rStyle w:val="code"/>
          <w:iCs/>
        </w:rPr>
      </w:pPr>
      <w:bookmarkStart w:id="218" w:name="_Toc390238634"/>
      <w:r>
        <w:t xml:space="preserve">Code based on </w:t>
      </w:r>
      <w:r>
        <w:rPr>
          <w:rStyle w:val="code"/>
          <w:iCs/>
          <w:sz w:val="24"/>
        </w:rPr>
        <w:t>IncoherentMemory</w:t>
      </w:r>
      <w:bookmarkEnd w:id="218"/>
    </w:p>
    <w:p w14:paraId="2F23E637" w14:textId="77777777" w:rsidR="000229B4" w:rsidRDefault="000229B4">
      <w:r>
        <w:t xml:space="preserve">Next we consider a different kind of code for </w:t>
      </w:r>
      <w:r>
        <w:rPr>
          <w:rStyle w:val="code"/>
        </w:rPr>
        <w:t>CoherentMemory</w:t>
      </w:r>
      <w:r>
        <w:t xml:space="preserve"> that runs on top of </w:t>
      </w:r>
      <w:r>
        <w:rPr>
          <w:rStyle w:val="code"/>
        </w:rPr>
        <w:t>IncoherentMemory</w:t>
      </w:r>
      <w:r>
        <w:t xml:space="preserve">. </w:t>
      </w:r>
      <w:r w:rsidR="00917A78">
        <w:t xml:space="preserve">This code guarantees coherence by </w:t>
      </w:r>
      <w:r>
        <w:t>using an external read/write locking di</w:t>
      </w:r>
      <w:r>
        <w:t>s</w:t>
      </w:r>
      <w:r>
        <w:t>cipline. This is an example of an important general strategy—using weaker memory together with a programming discipline to guarantee strong coherence.</w:t>
      </w:r>
    </w:p>
    <w:p w14:paraId="0F439962" w14:textId="77777777" w:rsidR="000229B4" w:rsidRDefault="000229B4">
      <w:pPr>
        <w:spacing w:line="240" w:lineRule="auto"/>
      </w:pPr>
      <w:r>
        <w:t xml:space="preserve">The code uses read/write locks, as defined earlier in the course, one per data item. There is a module </w:t>
      </w:r>
      <w:r>
        <w:rPr>
          <w:rStyle w:val="code"/>
        </w:rPr>
        <w:t>ExternalLocks</w:t>
      </w:r>
      <w:r>
        <w:rPr>
          <w:rStyle w:val="sb"/>
          <w:rFonts w:ascii="Courier New" w:hAnsi="Courier New"/>
        </w:rPr>
        <w:t>p</w:t>
      </w:r>
      <w:r>
        <w:t xml:space="preserve"> for each processor </w:t>
      </w:r>
      <w:r>
        <w:rPr>
          <w:rStyle w:val="code"/>
        </w:rPr>
        <w:t>p</w:t>
      </w:r>
      <w:r>
        <w:t xml:space="preserve">, which receives external </w:t>
      </w:r>
      <w:r>
        <w:rPr>
          <w:rStyle w:val="code"/>
        </w:rPr>
        <w:t>Read</w:t>
      </w:r>
      <w:r>
        <w:t xml:space="preserve"> and </w:t>
      </w:r>
      <w:r>
        <w:rPr>
          <w:rStyle w:val="code"/>
        </w:rPr>
        <w:t>Write</w:t>
      </w:r>
      <w:r>
        <w:t xml:space="preserve"> requests, obtains the needed locks, and invokes low-level </w:t>
      </w:r>
      <w:r>
        <w:rPr>
          <w:rStyle w:val="code"/>
        </w:rPr>
        <w:t>Read</w:t>
      </w:r>
      <w:r>
        <w:t xml:space="preserve">, </w:t>
      </w:r>
      <w:r>
        <w:rPr>
          <w:rStyle w:val="code"/>
        </w:rPr>
        <w:t>Write</w:t>
      </w:r>
      <w:r>
        <w:t xml:space="preserve">, and </w:t>
      </w:r>
      <w:r>
        <w:rPr>
          <w:rStyle w:val="code"/>
        </w:rPr>
        <w:t>Barrier</w:t>
      </w:r>
      <w:r>
        <w:t xml:space="preserve"> operations on the u</w:t>
      </w:r>
      <w:r>
        <w:t>n</w:t>
      </w:r>
      <w:r>
        <w:t xml:space="preserve">derlying </w:t>
      </w:r>
      <w:r>
        <w:rPr>
          <w:rStyle w:val="code"/>
        </w:rPr>
        <w:t>IncoherentMemory</w:t>
      </w:r>
      <w:r>
        <w:t xml:space="preserve"> memory. The composition of these pieces implements </w:t>
      </w:r>
      <w:r>
        <w:rPr>
          <w:rStyle w:val="code"/>
        </w:rPr>
        <w:t>CoherentMemory</w:t>
      </w:r>
      <w:r>
        <w:t xml:space="preserve">. We give the code for </w:t>
      </w:r>
      <w:r>
        <w:rPr>
          <w:rStyle w:val="code"/>
        </w:rPr>
        <w:t>ExternalLocks</w:t>
      </w:r>
      <w:r>
        <w:rPr>
          <w:rStyle w:val="sb"/>
          <w:rFonts w:ascii="Courier New" w:hAnsi="Courier New"/>
        </w:rPr>
        <w:t>p</w:t>
      </w:r>
      <w:r>
        <w:t>.</w:t>
      </w:r>
    </w:p>
    <w:p w14:paraId="2F60106E" w14:textId="77777777" w:rsidR="000229B4" w:rsidRDefault="000229B4">
      <w:pPr>
        <w:pStyle w:val="modhead"/>
        <w:keepNext/>
        <w:rPr>
          <w:rStyle w:val="m"/>
        </w:rPr>
      </w:pPr>
      <w:bookmarkStart w:id="219" w:name="_Toc390238635"/>
      <w:r>
        <w:t xml:space="preserve">MODULE </w:t>
      </w:r>
      <w:r>
        <w:rPr>
          <w:rStyle w:val="code"/>
        </w:rPr>
        <w:t>ExternalLocks</w:t>
      </w:r>
      <w:r>
        <w:rPr>
          <w:rStyle w:val="sb"/>
        </w:rPr>
        <w:t>p</w:t>
      </w:r>
      <w:r>
        <w:t xml:space="preserve"> </w:t>
      </w:r>
      <w:r>
        <w:rPr>
          <w:rStyle w:val="code"/>
          <w:b w:val="0"/>
        </w:rPr>
        <w:t>[A, V] EXPORT Read, Write =</w:t>
      </w:r>
      <w:r>
        <w:rPr>
          <w:rStyle w:val="code"/>
          <w:b w:val="0"/>
        </w:rPr>
        <w:tab/>
      </w:r>
      <w:r>
        <w:rPr>
          <w:rStyle w:val="m"/>
          <w:b w:val="0"/>
        </w:rPr>
        <w:t xml:space="preserve">% implements </w:t>
      </w:r>
      <w:r>
        <w:rPr>
          <w:rStyle w:val="code"/>
          <w:b w:val="0"/>
          <w:bCs/>
        </w:rPr>
        <w:t>CoherentMemory</w:t>
      </w:r>
      <w:bookmarkEnd w:id="219"/>
    </w:p>
    <w:p w14:paraId="13631EE9" w14:textId="77777777" w:rsidR="000229B4" w:rsidRDefault="000229B4">
      <w:pPr>
        <w:pStyle w:val="routine"/>
        <w:rPr>
          <w:rStyle w:val="m"/>
        </w:rPr>
      </w:pPr>
      <w:r>
        <w:rPr>
          <w:rStyle w:val="m"/>
        </w:rPr>
        <w:t xml:space="preserve">% </w:t>
      </w:r>
      <w:r>
        <w:rPr>
          <w:rStyle w:val="code"/>
        </w:rPr>
        <w:t>ReadAcquire</w:t>
      </w:r>
      <w:r>
        <w:rPr>
          <w:rStyle w:val="sb"/>
        </w:rPr>
        <w:t>p</w:t>
      </w:r>
      <w:r>
        <w:rPr>
          <w:rStyle w:val="m"/>
        </w:rPr>
        <w:t xml:space="preserve"> acquires a read lock for processor </w:t>
      </w:r>
      <w:r>
        <w:t>p</w:t>
      </w:r>
      <w:r>
        <w:rPr>
          <w:rStyle w:val="m"/>
        </w:rPr>
        <w:t>.</w:t>
      </w:r>
      <w:r>
        <w:rPr>
          <w:rStyle w:val="m"/>
        </w:rPr>
        <w:br/>
        <w:t xml:space="preserve">% Similarly for </w:t>
      </w:r>
      <w:r>
        <w:rPr>
          <w:rStyle w:val="code"/>
        </w:rPr>
        <w:t>ReadRelease</w:t>
      </w:r>
      <w:r>
        <w:rPr>
          <w:rStyle w:val="m"/>
        </w:rPr>
        <w:t xml:space="preserve">, </w:t>
      </w:r>
      <w:r>
        <w:rPr>
          <w:rStyle w:val="code"/>
        </w:rPr>
        <w:t>WriteAcquire</w:t>
      </w:r>
      <w:r>
        <w:rPr>
          <w:rStyle w:val="m"/>
        </w:rPr>
        <w:t xml:space="preserve">, </w:t>
      </w:r>
      <w:r>
        <w:rPr>
          <w:rStyle w:val="code"/>
        </w:rPr>
        <w:t>WriteRelease</w:t>
      </w:r>
    </w:p>
    <w:p w14:paraId="5CA5870B" w14:textId="77777777" w:rsidR="000229B4" w:rsidRDefault="000229B4">
      <w:pPr>
        <w:pStyle w:val="routine"/>
      </w:pPr>
      <w:r>
        <w:t>PROC Read</w:t>
      </w:r>
      <w:r>
        <w:rPr>
          <w:rStyle w:val="sb"/>
        </w:rPr>
        <w:t>p</w:t>
      </w:r>
      <w:r>
        <w:t xml:space="preserve"> = </w:t>
      </w:r>
    </w:p>
    <w:p w14:paraId="553A85E4" w14:textId="77777777" w:rsidR="000229B4" w:rsidRDefault="000229B4">
      <w:pPr>
        <w:pStyle w:val="cmd1"/>
      </w:pPr>
      <w:r>
        <w:t>ReadAcquire</w:t>
      </w:r>
      <w:r>
        <w:rPr>
          <w:rStyle w:val="sb"/>
        </w:rPr>
        <w:t>p</w:t>
      </w:r>
      <w:r>
        <w:t>; Barrier</w:t>
      </w:r>
      <w:r>
        <w:rPr>
          <w:rStyle w:val="sb"/>
        </w:rPr>
        <w:t>p</w:t>
      </w:r>
      <w:r>
        <w:t xml:space="preserve">; VAR d| d := </w:t>
      </w:r>
      <w:r>
        <w:rPr>
          <w:rStyle w:val="code"/>
        </w:rPr>
        <w:t>IncoherentMemory</w:t>
      </w:r>
      <w:r>
        <w:t>.Read</w:t>
      </w:r>
      <w:r>
        <w:rPr>
          <w:rStyle w:val="sb"/>
        </w:rPr>
        <w:t>p</w:t>
      </w:r>
      <w:r>
        <w:t>; ReadRelease</w:t>
      </w:r>
      <w:r>
        <w:rPr>
          <w:rStyle w:val="sb"/>
        </w:rPr>
        <w:t>p</w:t>
      </w:r>
      <w:r>
        <w:t>; RET d</w:t>
      </w:r>
    </w:p>
    <w:p w14:paraId="412F4DF3" w14:textId="77777777" w:rsidR="000229B4" w:rsidRDefault="000229B4">
      <w:pPr>
        <w:pStyle w:val="routine"/>
      </w:pPr>
      <w:r>
        <w:t>PROC Write</w:t>
      </w:r>
      <w:r>
        <w:rPr>
          <w:rStyle w:val="sb"/>
        </w:rPr>
        <w:t>p</w:t>
      </w:r>
      <w:r>
        <w:t>(d) = WriteAcquire</w:t>
      </w:r>
      <w:r>
        <w:rPr>
          <w:rStyle w:val="sb"/>
        </w:rPr>
        <w:t>p</w:t>
      </w:r>
      <w:r>
        <w:t xml:space="preserve">; </w:t>
      </w:r>
      <w:r>
        <w:rPr>
          <w:rStyle w:val="code"/>
        </w:rPr>
        <w:t>IncoherentMemory</w:t>
      </w:r>
      <w:r>
        <w:t>.Write</w:t>
      </w:r>
      <w:r>
        <w:rPr>
          <w:rStyle w:val="sb"/>
        </w:rPr>
        <w:t>p</w:t>
      </w:r>
      <w:r>
        <w:t>(d); Barrier</w:t>
      </w:r>
      <w:r>
        <w:rPr>
          <w:rStyle w:val="sb"/>
        </w:rPr>
        <w:t>p</w:t>
      </w:r>
      <w:r>
        <w:t>; WriteRelease</w:t>
      </w:r>
      <w:r>
        <w:rPr>
          <w:rStyle w:val="sb"/>
        </w:rPr>
        <w:t>p</w:t>
      </w:r>
    </w:p>
    <w:p w14:paraId="4ECE401D" w14:textId="77777777" w:rsidR="000229B4" w:rsidRDefault="000229B4">
      <w:pPr>
        <w:pStyle w:val="modend"/>
      </w:pPr>
      <w:r>
        <w:t xml:space="preserve">END </w:t>
      </w:r>
      <w:r>
        <w:rPr>
          <w:rStyle w:val="code"/>
        </w:rPr>
        <w:t>ExternalLocks</w:t>
      </w:r>
      <w:r>
        <w:rPr>
          <w:rStyle w:val="sb"/>
        </w:rPr>
        <w:t>p</w:t>
      </w:r>
    </w:p>
    <w:p w14:paraId="597E7465" w14:textId="77777777" w:rsidR="000229B4" w:rsidRDefault="000229B4">
      <w:r>
        <w:t xml:space="preserve">This code does not satisfy all the invariants of </w:t>
      </w:r>
      <w:r>
        <w:rPr>
          <w:rStyle w:val="code"/>
        </w:rPr>
        <w:t>CurrentCaches</w:t>
      </w:r>
      <w:r>
        <w:t xml:space="preserve"> and its code. In particular, the data in caches is not always current, as stated in </w:t>
      </w:r>
      <w:r>
        <w:rPr>
          <w:rStyle w:val="code"/>
        </w:rPr>
        <w:t>Inv4</w:t>
      </w:r>
      <w:r>
        <w:t>. It is only guaranteed to be current if it is read-locked, or if it is write-locked and dirty.</w:t>
      </w:r>
    </w:p>
    <w:p w14:paraId="63443B0E" w14:textId="77777777" w:rsidR="000229B4" w:rsidRDefault="000229B4">
      <w:r>
        <w:t xml:space="preserve">Invariants </w:t>
      </w:r>
      <w:r>
        <w:rPr>
          <w:rStyle w:val="code"/>
        </w:rPr>
        <w:t>Inv1</w:t>
      </w:r>
      <w:r>
        <w:t xml:space="preserve">, </w:t>
      </w:r>
      <w:r>
        <w:rPr>
          <w:rStyle w:val="code"/>
        </w:rPr>
        <w:t>Inv2</w:t>
      </w:r>
      <w:r>
        <w:t xml:space="preserve">, and </w:t>
      </w:r>
      <w:r>
        <w:rPr>
          <w:rStyle w:val="code"/>
        </w:rPr>
        <w:t>Inv3</w:t>
      </w:r>
      <w:r>
        <w:t xml:space="preserve"> are still satisfied. Invariants </w:t>
      </w:r>
      <w:r>
        <w:rPr>
          <w:rStyle w:val="code"/>
        </w:rPr>
        <w:t>Inv5</w:t>
      </w:r>
      <w:r>
        <w:t xml:space="preserve"> and </w:t>
      </w:r>
      <w:r>
        <w:rPr>
          <w:rStyle w:val="code"/>
        </w:rPr>
        <w:t>Inv6</w:t>
      </w:r>
      <w:r>
        <w:t xml:space="preserve"> no longer apply b</w:t>
      </w:r>
      <w:r>
        <w:t>e</w:t>
      </w:r>
      <w:r>
        <w:t xml:space="preserve">cause the lock discipline is completely different; in particular, a locked copy need not be the only copy of an item. Let </w:t>
      </w:r>
      <w:r>
        <w:rPr>
          <w:rStyle w:val="code"/>
        </w:rPr>
        <w:t>wLockPs</w:t>
      </w:r>
      <w:r>
        <w:t xml:space="preserve"> be the set of processors that have a write-lock, and </w:t>
      </w:r>
      <w:r>
        <w:rPr>
          <w:rStyle w:val="code"/>
        </w:rPr>
        <w:t>rLockPs</w:t>
      </w:r>
      <w:r>
        <w:t xml:space="preserve"> be those with a read-lock. </w:t>
      </w:r>
    </w:p>
    <w:p w14:paraId="4B9A654C" w14:textId="77777777" w:rsidR="000229B4" w:rsidRDefault="000229B4">
      <w:r>
        <w:t xml:space="preserve">We thus have </w:t>
      </w:r>
      <w:r>
        <w:rPr>
          <w:rStyle w:val="code"/>
        </w:rPr>
        <w:t>Inv1-3</w:t>
      </w:r>
      <w:r>
        <w:t xml:space="preserve">, and new </w:t>
      </w:r>
      <w:r>
        <w:rPr>
          <w:rStyle w:val="code"/>
        </w:rPr>
        <w:t>Inv4a</w:t>
      </w:r>
      <w:r>
        <w:t>-</w:t>
      </w:r>
      <w:r>
        <w:rPr>
          <w:rStyle w:val="code"/>
        </w:rPr>
        <w:t>Inv7a</w:t>
      </w:r>
      <w:r>
        <w:t xml:space="preserve"> that replace </w:t>
      </w:r>
      <w:r>
        <w:rPr>
          <w:rStyle w:val="code"/>
        </w:rPr>
        <w:t>Inv4-Inv7</w:t>
      </w:r>
      <w:r>
        <w:t xml:space="preserve">:  </w:t>
      </w:r>
    </w:p>
    <w:p w14:paraId="7D2CECF2" w14:textId="77777777" w:rsidR="000229B4" w:rsidRDefault="000229B4">
      <w:pPr>
        <w:pStyle w:val="routine"/>
        <w:rPr>
          <w:rStyle w:val="m"/>
        </w:rPr>
      </w:pPr>
      <w:r>
        <w:t xml:space="preserve">% INVARIANT Inv4a: </w:t>
      </w:r>
      <w:r>
        <w:tab/>
      </w:r>
      <w:r>
        <w:rPr>
          <w:rStyle w:val="m"/>
        </w:rPr>
        <w:t>% Data is current</w:t>
      </w:r>
    </w:p>
    <w:p w14:paraId="3F8B0609" w14:textId="77777777" w:rsidR="000229B4" w:rsidRDefault="000229B4">
      <w:pPr>
        <w:pStyle w:val="cmd1"/>
      </w:pPr>
      <w:r>
        <w:t>(ALL p | dirty</w:t>
      </w:r>
      <w:r>
        <w:rPr>
          <w:rStyle w:val="sb"/>
        </w:rPr>
        <w:t>p</w:t>
      </w:r>
      <w:r>
        <w:t xml:space="preserve"> \/ (p IN </w:t>
      </w:r>
      <w:r>
        <w:rPr>
          <w:rStyle w:val="code"/>
        </w:rPr>
        <w:t>rLockPs</w:t>
      </w:r>
      <w:r>
        <w:t xml:space="preserve"> /\ Live</w:t>
      </w:r>
      <w:r>
        <w:rPr>
          <w:rStyle w:val="sb"/>
        </w:rPr>
        <w:t>p</w:t>
      </w:r>
      <w:r>
        <w:t>) ==&gt; Current</w:t>
      </w:r>
      <w:r>
        <w:rPr>
          <w:rStyle w:val="sb"/>
        </w:rPr>
        <w:t>p</w:t>
      </w:r>
      <w:r>
        <w:t>())</w:t>
      </w:r>
    </w:p>
    <w:p w14:paraId="53736681" w14:textId="77777777" w:rsidR="000229B4" w:rsidRDefault="000229B4">
      <w:pPr>
        <w:pStyle w:val="routine"/>
        <w:rPr>
          <w:rStyle w:val="m"/>
        </w:rPr>
      </w:pPr>
      <w:r>
        <w:t>% INVARIANT Inv5a:</w:t>
      </w:r>
      <w:r>
        <w:tab/>
      </w:r>
      <w:r>
        <w:rPr>
          <w:rStyle w:val="m"/>
        </w:rPr>
        <w:t>% Write lock is exclusive.</w:t>
      </w:r>
    </w:p>
    <w:p w14:paraId="0D303789" w14:textId="77777777" w:rsidR="000229B4" w:rsidRDefault="000229B4">
      <w:pPr>
        <w:pStyle w:val="cmd1"/>
      </w:pPr>
      <w:r>
        <w:t xml:space="preserve"> </w:t>
      </w:r>
      <w:r>
        <w:rPr>
          <w:rStyle w:val="code"/>
        </w:rPr>
        <w:t>wLockPs</w:t>
      </w:r>
      <w:r>
        <w:t>.size &lt;= 1</w:t>
      </w:r>
    </w:p>
    <w:p w14:paraId="0DCF3FFD" w14:textId="77777777" w:rsidR="000229B4" w:rsidRDefault="000229B4">
      <w:pPr>
        <w:pStyle w:val="routine"/>
        <w:rPr>
          <w:rStyle w:val="m"/>
        </w:rPr>
      </w:pPr>
      <w:r>
        <w:t>% INVARIANT Inv6a:</w:t>
      </w:r>
      <w:r>
        <w:tab/>
      </w:r>
      <w:r>
        <w:rPr>
          <w:rStyle w:val="m"/>
        </w:rPr>
        <w:t>% Write lock excludes read locks.</w:t>
      </w:r>
    </w:p>
    <w:p w14:paraId="62D68FBF" w14:textId="77777777" w:rsidR="000229B4" w:rsidRDefault="000229B4">
      <w:pPr>
        <w:pStyle w:val="cmd1"/>
      </w:pPr>
      <w:r>
        <w:t xml:space="preserve"> </w:t>
      </w:r>
      <w:r>
        <w:rPr>
          <w:rStyle w:val="code"/>
        </w:rPr>
        <w:t>wLockPs</w:t>
      </w:r>
      <w:r>
        <w:t xml:space="preserve"> # {} ==&gt; </w:t>
      </w:r>
      <w:r>
        <w:rPr>
          <w:rStyle w:val="code"/>
        </w:rPr>
        <w:t>rLockPs</w:t>
      </w:r>
      <w:r>
        <w:t xml:space="preserve"> = {}</w:t>
      </w:r>
    </w:p>
    <w:p w14:paraId="5C556D20" w14:textId="77777777" w:rsidR="000229B4" w:rsidRDefault="000229B4">
      <w:pPr>
        <w:pStyle w:val="routine"/>
      </w:pPr>
      <w:r>
        <w:t>% INVARIANT Inv7a: (ALL p | dirty</w:t>
      </w:r>
      <w:r>
        <w:rPr>
          <w:rStyle w:val="sb"/>
        </w:rPr>
        <w:t>p</w:t>
      </w:r>
      <w:r>
        <w:t xml:space="preserve"> ==&gt; p IN </w:t>
      </w:r>
      <w:r>
        <w:rPr>
          <w:rStyle w:val="code"/>
        </w:rPr>
        <w:t>wLockPs</w:t>
      </w:r>
      <w:r>
        <w:t>)</w:t>
      </w:r>
      <w:r>
        <w:tab/>
      </w:r>
      <w:r>
        <w:rPr>
          <w:rStyle w:val="m"/>
        </w:rPr>
        <w:t>% dirty data is write-locked</w:t>
      </w:r>
    </w:p>
    <w:p w14:paraId="54483D30" w14:textId="77777777" w:rsidR="000229B4" w:rsidRDefault="000229B4">
      <w:r>
        <w:t xml:space="preserve">With these invariants, the identity abstraction to </w:t>
      </w:r>
      <w:r>
        <w:rPr>
          <w:rStyle w:val="code"/>
        </w:rPr>
        <w:t>GlobalImpl</w:t>
      </w:r>
      <w:r>
        <w:t xml:space="preserve"> works:</w:t>
      </w:r>
    </w:p>
    <w:p w14:paraId="72604F19" w14:textId="77777777" w:rsidR="000229B4" w:rsidRDefault="000229B4">
      <w:pPr>
        <w:pStyle w:val="routine"/>
      </w:pPr>
      <w:r>
        <w:t>% ABSTRACTION</w:t>
      </w:r>
      <w:r>
        <w:rPr>
          <w:rStyle w:val="m"/>
        </w:rPr>
        <w:t xml:space="preserve"> to </w:t>
      </w:r>
      <w:r>
        <w:rPr>
          <w:rStyle w:val="code"/>
        </w:rPr>
        <w:t>GlobalImpl</w:t>
      </w:r>
      <w:r>
        <w:t xml:space="preserve">: </w:t>
      </w:r>
      <w:r>
        <w:rPr>
          <w:rStyle w:val="m"/>
        </w:rPr>
        <w:t>Identity on</w:t>
      </w:r>
      <w:r>
        <w:t xml:space="preserve"> m, c,</w:t>
      </w:r>
      <w:r>
        <w:rPr>
          <w:rStyle w:val="m"/>
        </w:rPr>
        <w:t xml:space="preserve"> and </w:t>
      </w:r>
      <w:r>
        <w:t>dirty.</w:t>
      </w:r>
    </w:p>
    <w:p w14:paraId="73C76B2A" w14:textId="77777777" w:rsidR="000229B4" w:rsidRDefault="000229B4">
      <w:r>
        <w:t xml:space="preserve">We note some differences between </w:t>
      </w:r>
      <w:r>
        <w:rPr>
          <w:rStyle w:val="code"/>
        </w:rPr>
        <w:t>ExternalLocks</w:t>
      </w:r>
      <w:r>
        <w:t xml:space="preserve"> and </w:t>
      </w:r>
      <w:r>
        <w:rPr>
          <w:rStyle w:val="code"/>
        </w:rPr>
        <w:t>ExclusiveLocks</w:t>
      </w:r>
      <w:r>
        <w:t>, which also uses e</w:t>
      </w:r>
      <w:r>
        <w:t>x</w:t>
      </w:r>
      <w:r>
        <w:t>clusive locks for writing:</w:t>
      </w:r>
    </w:p>
    <w:p w14:paraId="4467187A" w14:textId="77777777" w:rsidR="000229B4" w:rsidRDefault="000229B4">
      <w:pPr>
        <w:pStyle w:val="b"/>
        <w:keepNext/>
      </w:pPr>
      <w:r>
        <w:t xml:space="preserve">In </w:t>
      </w:r>
      <w:r>
        <w:rPr>
          <w:rStyle w:val="code"/>
        </w:rPr>
        <w:t>ExclusiveLocks</w:t>
      </w:r>
      <w:r>
        <w:t xml:space="preserve">, </w:t>
      </w:r>
      <w:r>
        <w:rPr>
          <w:rStyle w:val="code"/>
        </w:rPr>
        <w:t>Read</w:t>
      </w:r>
      <w:r>
        <w:t xml:space="preserve"> can always proceed if there is a cache copy. In </w:t>
      </w:r>
      <w:r>
        <w:rPr>
          <w:rStyle w:val="code"/>
        </w:rPr>
        <w:t>ExternalLocks</w:t>
      </w:r>
      <w:r>
        <w:t xml:space="preserve">, </w:t>
      </w:r>
      <w:r>
        <w:rPr>
          <w:rStyle w:val="code"/>
        </w:rPr>
        <w:t>Read</w:t>
      </w:r>
      <w:r>
        <w:t xml:space="preserve"> has a stronger guard in </w:t>
      </w:r>
      <w:r>
        <w:rPr>
          <w:rStyle w:val="code"/>
        </w:rPr>
        <w:t>ReadAcquire</w:t>
      </w:r>
      <w:r>
        <w:t xml:space="preserve"> (requiring a read lock).</w:t>
      </w:r>
    </w:p>
    <w:p w14:paraId="4222E1A7" w14:textId="77777777" w:rsidR="000229B4" w:rsidRDefault="000229B4">
      <w:pPr>
        <w:pStyle w:val="b"/>
      </w:pPr>
      <w:r>
        <w:t xml:space="preserve">In </w:t>
      </w:r>
      <w:r>
        <w:rPr>
          <w:rStyle w:val="code"/>
        </w:rPr>
        <w:t>ExclusiveLocks</w:t>
      </w:r>
      <w:r>
        <w:t xml:space="preserve">, </w:t>
      </w:r>
      <w:r>
        <w:rPr>
          <w:rStyle w:val="code"/>
        </w:rPr>
        <w:t>MtoC</w:t>
      </w:r>
      <w:r>
        <w:t xml:space="preserve"> checks that no other processor has a lock on the item. In </w:t>
      </w:r>
      <w:r>
        <w:rPr>
          <w:rStyle w:val="code"/>
        </w:rPr>
        <w:t>ExternalLocks</w:t>
      </w:r>
      <w:r>
        <w:t xml:space="preserve">, an </w:t>
      </w:r>
      <w:r>
        <w:rPr>
          <w:rStyle w:val="code"/>
        </w:rPr>
        <w:t>MtoC</w:t>
      </w:r>
      <w:r>
        <w:t xml:space="preserve"> can occur as long as it doesn’t overwrite dirty writes.</w:t>
      </w:r>
    </w:p>
    <w:p w14:paraId="4F379BA2" w14:textId="77777777" w:rsidR="000229B4" w:rsidRDefault="000229B4">
      <w:pPr>
        <w:pStyle w:val="b"/>
      </w:pPr>
      <w:r>
        <w:t xml:space="preserve">In </w:t>
      </w:r>
      <w:r>
        <w:rPr>
          <w:rStyle w:val="code"/>
        </w:rPr>
        <w:t>ExternalLocks</w:t>
      </w:r>
      <w:r>
        <w:t xml:space="preserve">, the guard for </w:t>
      </w:r>
      <w:r>
        <w:rPr>
          <w:rStyle w:val="code"/>
        </w:rPr>
        <w:t>Acquire</w:t>
      </w:r>
      <w:r>
        <w:t xml:space="preserve"> only involves lock conflicts, and does not check </w:t>
      </w:r>
      <w:r>
        <w:rPr>
          <w:rStyle w:val="code"/>
        </w:rPr>
        <w:t>Only</w:t>
      </w:r>
      <w:r>
        <w:t xml:space="preserve">. (In fact, </w:t>
      </w:r>
      <w:r>
        <w:rPr>
          <w:rStyle w:val="code"/>
        </w:rPr>
        <w:t>ExternalLocks</w:t>
      </w:r>
      <w:r>
        <w:t xml:space="preserve"> doesn't use </w:t>
      </w:r>
      <w:r>
        <w:rPr>
          <w:rStyle w:val="code"/>
        </w:rPr>
        <w:t>Only</w:t>
      </w:r>
      <w:r>
        <w:t xml:space="preserve"> at all.)</w:t>
      </w:r>
    </w:p>
    <w:p w14:paraId="235A7922" w14:textId="77777777" w:rsidR="000229B4" w:rsidRDefault="000229B4">
      <w:pPr>
        <w:pStyle w:val="b"/>
      </w:pPr>
      <w:r>
        <w:t xml:space="preserve">Additional </w:t>
      </w:r>
      <w:r>
        <w:rPr>
          <w:rStyle w:val="code"/>
        </w:rPr>
        <w:t>Barrier</w:t>
      </w:r>
      <w:r>
        <w:t xml:space="preserve"> actions are required in </w:t>
      </w:r>
      <w:r>
        <w:rPr>
          <w:rStyle w:val="code"/>
        </w:rPr>
        <w:t>ExternalLocks</w:t>
      </w:r>
      <w:r>
        <w:t>.</w:t>
      </w:r>
    </w:p>
    <w:p w14:paraId="60E5DAAD" w14:textId="77777777" w:rsidR="000229B4" w:rsidRDefault="000229B4">
      <w:pPr>
        <w:pStyle w:val="b"/>
      </w:pPr>
      <w:r>
        <w:t xml:space="preserve">In </w:t>
      </w:r>
      <w:r>
        <w:rPr>
          <w:rStyle w:val="code"/>
        </w:rPr>
        <w:t>ExclusiveLocks</w:t>
      </w:r>
      <w:r>
        <w:t xml:space="preserve">, the data in the cache is always current. In </w:t>
      </w:r>
      <w:r>
        <w:rPr>
          <w:rStyle w:val="code"/>
        </w:rPr>
        <w:t>ExternalLocks</w:t>
      </w:r>
      <w:r>
        <w:t>, it is only guaranteed to be current for read-lock holders, and for write-lock holders who have already written.</w:t>
      </w:r>
    </w:p>
    <w:p w14:paraId="6D030A11" w14:textId="77777777" w:rsidR="000229B4" w:rsidRDefault="000229B4">
      <w:r>
        <w:t xml:space="preserve">In practice we don’t surround every read and write with </w:t>
      </w:r>
      <w:r>
        <w:rPr>
          <w:rStyle w:val="code"/>
        </w:rPr>
        <w:t>Acquire</w:t>
      </w:r>
      <w:r>
        <w:t xml:space="preserve"> and </w:t>
      </w:r>
      <w:r>
        <w:rPr>
          <w:rStyle w:val="code"/>
        </w:rPr>
        <w:t>Release</w:t>
      </w:r>
      <w:r>
        <w:t xml:space="preserve">. Instead, we take advantage of the rules for easy concurrency and rely on the fact that any reference to a shared variable must be in a critical section, surrounded by </w:t>
      </w:r>
      <w:r>
        <w:rPr>
          <w:rStyle w:val="code"/>
        </w:rPr>
        <w:t>Acquire</w:t>
      </w:r>
      <w:r>
        <w:t xml:space="preserve"> and </w:t>
      </w:r>
      <w:r>
        <w:rPr>
          <w:rStyle w:val="code"/>
        </w:rPr>
        <w:t>Release</w:t>
      </w:r>
      <w:r>
        <w:t xml:space="preserve"> of the lock that pr</w:t>
      </w:r>
      <w:r>
        <w:t>o</w:t>
      </w:r>
      <w:r>
        <w:t xml:space="preserve">tects it. All we need to add is a </w:t>
      </w:r>
      <w:r>
        <w:rPr>
          <w:rStyle w:val="code"/>
        </w:rPr>
        <w:t>Barrier</w:t>
      </w:r>
      <w:r>
        <w:t xml:space="preserve"> at the beginning of the critical section, after the </w:t>
      </w:r>
      <w:r>
        <w:rPr>
          <w:rStyle w:val="code"/>
        </w:rPr>
        <w:t>A</w:t>
      </w:r>
      <w:r>
        <w:rPr>
          <w:rStyle w:val="code"/>
        </w:rPr>
        <w:t>c</w:t>
      </w:r>
      <w:r>
        <w:rPr>
          <w:rStyle w:val="code"/>
        </w:rPr>
        <w:t>quire</w:t>
      </w:r>
      <w:r>
        <w:t xml:space="preserve">, and another at the end, before the </w:t>
      </w:r>
      <w:r>
        <w:rPr>
          <w:rStyle w:val="code"/>
        </w:rPr>
        <w:t>Release</w:t>
      </w:r>
      <w:r>
        <w:t>. Sometimes people build these barrier actions into the acquire and release actions; this is called ‘release consistency’.</w:t>
      </w:r>
    </w:p>
    <w:p w14:paraId="28A62B9C" w14:textId="77777777" w:rsidR="000229B4" w:rsidRDefault="000229B4">
      <w:r>
        <w:t xml:space="preserve">Note—here we give up the efficiency of </w:t>
      </w:r>
      <w:r w:rsidR="001C2E2D">
        <w:t>continuing to hold</w:t>
      </w:r>
      <w:r>
        <w:t xml:space="preserve"> the lock until someone else needs it.</w:t>
      </w:r>
    </w:p>
    <w:p w14:paraId="09E3B5D9" w14:textId="77777777" w:rsidR="000229B4" w:rsidRDefault="000229B4">
      <w:pPr>
        <w:pStyle w:val="Heading2"/>
      </w:pPr>
      <w:bookmarkStart w:id="220" w:name="_Toc390238636"/>
      <w:r>
        <w:t>Remarks</w:t>
      </w:r>
      <w:bookmarkEnd w:id="220"/>
    </w:p>
    <w:p w14:paraId="7FC405D1" w14:textId="77777777" w:rsidR="000229B4" w:rsidRDefault="000229B4">
      <w:pPr>
        <w:pStyle w:val="Heading3"/>
      </w:pPr>
      <w:bookmarkStart w:id="221" w:name="_Toc390238637"/>
      <w:r>
        <w:t>Costs of incoherent memory</w:t>
      </w:r>
      <w:bookmarkEnd w:id="221"/>
    </w:p>
    <w:p w14:paraId="1E2027C7" w14:textId="77777777" w:rsidR="000229B4" w:rsidRDefault="000229B4">
      <w:pPr>
        <w:spacing w:line="240" w:lineRule="auto"/>
      </w:pPr>
      <w:r>
        <w:rPr>
          <w:rStyle w:val="code"/>
        </w:rPr>
        <w:t>IncoherentMemory</w:t>
      </w:r>
      <w:r>
        <w:t xml:space="preserve"> allows a multiprocessor shared memory to respond to </w:t>
      </w:r>
      <w:r>
        <w:rPr>
          <w:rStyle w:val="code"/>
        </w:rPr>
        <w:t>Read</w:t>
      </w:r>
      <w:r>
        <w:t xml:space="preserve"> and </w:t>
      </w:r>
      <w:r>
        <w:rPr>
          <w:rStyle w:val="code"/>
        </w:rPr>
        <w:t>Write</w:t>
      </w:r>
      <w:r>
        <w:t xml:space="preserve"> a</w:t>
      </w:r>
      <w:r>
        <w:t>c</w:t>
      </w:r>
      <w:r>
        <w:t>tions without any interprocessor communication. Furthermore, these actions only require co</w:t>
      </w:r>
      <w:r>
        <w:t>m</w:t>
      </w:r>
      <w:r>
        <w:t xml:space="preserve">munication between a processor and the global memory when a processor reads from an address that isn’t in its cache. The expensive operation in this spec is </w:t>
      </w:r>
      <w:r>
        <w:rPr>
          <w:rStyle w:val="code"/>
        </w:rPr>
        <w:t>Barrier</w:t>
      </w:r>
      <w:r>
        <w:t xml:space="preserve">, since the sequence </w:t>
      </w:r>
      <w:r>
        <w:rPr>
          <w:rStyle w:val="code"/>
        </w:rPr>
        <w:t>Write</w:t>
      </w:r>
      <w:r>
        <w:rPr>
          <w:rStyle w:val="sb"/>
          <w:rFonts w:ascii="Courier New" w:hAnsi="Courier New"/>
        </w:rPr>
        <w:t>p</w:t>
      </w:r>
      <w:r>
        <w:rPr>
          <w:rStyle w:val="code"/>
        </w:rPr>
        <w:t>; Barrier</w:t>
      </w:r>
      <w:r>
        <w:rPr>
          <w:rStyle w:val="sb"/>
          <w:rFonts w:ascii="Courier New" w:hAnsi="Courier New"/>
        </w:rPr>
        <w:t>p</w:t>
      </w:r>
      <w:r>
        <w:rPr>
          <w:rStyle w:val="code"/>
        </w:rPr>
        <w:t>; Barrier</w:t>
      </w:r>
      <w:r>
        <w:rPr>
          <w:rStyle w:val="sb"/>
          <w:rFonts w:ascii="Courier New" w:hAnsi="Courier New"/>
        </w:rPr>
        <w:t>q</w:t>
      </w:r>
      <w:r>
        <w:rPr>
          <w:rStyle w:val="code"/>
        </w:rPr>
        <w:t>; Read</w:t>
      </w:r>
      <w:r>
        <w:rPr>
          <w:rStyle w:val="sb"/>
          <w:rFonts w:ascii="Courier New" w:hAnsi="Courier New"/>
        </w:rPr>
        <w:t>q</w:t>
      </w:r>
      <w:r>
        <w:t xml:space="preserve"> requires the value written by </w:t>
      </w:r>
      <w:r>
        <w:rPr>
          <w:rStyle w:val="code"/>
        </w:rPr>
        <w:t>p</w:t>
      </w:r>
      <w:r>
        <w:t xml:space="preserve"> to be communicated to </w:t>
      </w:r>
      <w:r>
        <w:rPr>
          <w:rStyle w:val="code"/>
        </w:rPr>
        <w:t>q</w:t>
      </w:r>
      <w:r>
        <w:t xml:space="preserve">. In most code </w:t>
      </w:r>
      <w:r>
        <w:rPr>
          <w:rStyle w:val="code"/>
        </w:rPr>
        <w:t>Barrier</w:t>
      </w:r>
      <w:r>
        <w:t xml:space="preserve"> is even more expensive because it acts on all addresses at once. This means that roughly speaking there must be at least enough communication to record globally every address that </w:t>
      </w:r>
      <w:r>
        <w:rPr>
          <w:rStyle w:val="code"/>
        </w:rPr>
        <w:t>p</w:t>
      </w:r>
      <w:r>
        <w:t xml:space="preserve"> wrote before the </w:t>
      </w:r>
      <w:r>
        <w:rPr>
          <w:rStyle w:val="code"/>
        </w:rPr>
        <w:t>Barrier</w:t>
      </w:r>
      <w:r>
        <w:rPr>
          <w:rStyle w:val="sb"/>
          <w:rFonts w:ascii="Courier New" w:hAnsi="Courier New"/>
        </w:rPr>
        <w:t>p</w:t>
      </w:r>
      <w:r>
        <w:t xml:space="preserve">, and to drop from </w:t>
      </w:r>
      <w:r>
        <w:rPr>
          <w:rStyle w:val="code"/>
        </w:rPr>
        <w:t>p</w:t>
      </w:r>
      <w:r>
        <w:t>’s cache every address that is globally recorded as dirty.</w:t>
      </w:r>
    </w:p>
    <w:p w14:paraId="52A2B2B7" w14:textId="77777777" w:rsidR="000229B4" w:rsidRDefault="000229B4">
      <w:pPr>
        <w:pStyle w:val="Heading3"/>
      </w:pPr>
      <w:bookmarkStart w:id="222" w:name="_Toc390238638"/>
      <w:r>
        <w:t>Read-modify-write operations</w:t>
      </w:r>
      <w:bookmarkEnd w:id="222"/>
    </w:p>
    <w:p w14:paraId="46AF03E0" w14:textId="77777777" w:rsidR="000229B4" w:rsidRDefault="000229B4">
      <w:pPr>
        <w:spacing w:line="240" w:lineRule="auto"/>
      </w:pPr>
      <w:r>
        <w:t xml:space="preserve">Although this isn’t strictly necessary, all current codes have additional external actions that make it easier to program mutual exclusion. These usually take the form of some kind of atomic read-modify-write operation, for example an atomic swap or compare-and-swap of a register value and a memory value. A currently popular scheme is two actions: </w:t>
      </w:r>
      <w:r>
        <w:rPr>
          <w:rStyle w:val="code"/>
        </w:rPr>
        <w:t>ReadLinked(a)</w:t>
      </w:r>
      <w:r>
        <w:t xml:space="preserve"> and </w:t>
      </w:r>
      <w:r>
        <w:rPr>
          <w:rStyle w:val="code"/>
        </w:rPr>
        <w:t>WriteConditional(a)</w:t>
      </w:r>
      <w:r>
        <w:t xml:space="preserve">, with the property that if any other processor writes to </w:t>
      </w:r>
      <w:r>
        <w:rPr>
          <w:rStyle w:val="code"/>
        </w:rPr>
        <w:t>a</w:t>
      </w:r>
      <w:r>
        <w:t xml:space="preserve"> between a </w:t>
      </w:r>
      <w:r>
        <w:rPr>
          <w:rStyle w:val="code"/>
        </w:rPr>
        <w:t>ReadLinked</w:t>
      </w:r>
      <w:r>
        <w:rPr>
          <w:rStyle w:val="sb"/>
          <w:rFonts w:ascii="Courier New" w:hAnsi="Courier New"/>
        </w:rPr>
        <w:t>p</w:t>
      </w:r>
      <w:r>
        <w:rPr>
          <w:rStyle w:val="code"/>
        </w:rPr>
        <w:t>(a)</w:t>
      </w:r>
      <w:r>
        <w:t xml:space="preserve"> and the next </w:t>
      </w:r>
      <w:r>
        <w:rPr>
          <w:rStyle w:val="code"/>
        </w:rPr>
        <w:t>WriteConditional</w:t>
      </w:r>
      <w:r>
        <w:rPr>
          <w:rStyle w:val="sb"/>
          <w:rFonts w:ascii="Courier New" w:hAnsi="Courier New"/>
        </w:rPr>
        <w:t>p</w:t>
      </w:r>
      <w:r>
        <w:rPr>
          <w:rStyle w:val="code"/>
        </w:rPr>
        <w:t>(a)</w:t>
      </w:r>
      <w:r>
        <w:t xml:space="preserve">, the </w:t>
      </w:r>
      <w:r>
        <w:rPr>
          <w:rStyle w:val="code"/>
        </w:rPr>
        <w:t>WriteConditional</w:t>
      </w:r>
      <w:r>
        <w:t xml:space="preserve"> leaves the memory unchanged and returns an indication of failure. The effect is that if the </w:t>
      </w:r>
      <w:r>
        <w:rPr>
          <w:rStyle w:val="code"/>
        </w:rPr>
        <w:t>WriteConditional</w:t>
      </w:r>
      <w:r>
        <w:t xml:space="preserve"> succeeds, the entire sequence is an atomic read-modify-write from the vie</w:t>
      </w:r>
      <w:r>
        <w:t>w</w:t>
      </w:r>
      <w:r>
        <w:t xml:space="preserve">point of another processor, and if it fails the sequence is a </w:t>
      </w:r>
      <w:r>
        <w:rPr>
          <w:rStyle w:val="code"/>
        </w:rPr>
        <w:t>SKIP</w:t>
      </w:r>
      <w:r>
        <w:t xml:space="preserve">. Compare-and-swap is obviously a special case; it’s useful to know this because something as strong as compare-and-swap is needed to program wait-free synchronization using a shared memory. Of course these operations also incur communication costs, at least if the address </w:t>
      </w:r>
      <w:r>
        <w:rPr>
          <w:rStyle w:val="code"/>
        </w:rPr>
        <w:t>a</w:t>
      </w:r>
      <w:r>
        <w:t xml:space="preserve"> is shared. </w:t>
      </w:r>
    </w:p>
    <w:p w14:paraId="433489B5" w14:textId="77777777" w:rsidR="000229B4" w:rsidRDefault="000229B4">
      <w:r>
        <w:t xml:space="preserve">We have shown that a program that touches shared memory only inside a critical section cannot distinguish memory that satisfies </w:t>
      </w:r>
      <w:r>
        <w:rPr>
          <w:rStyle w:val="code"/>
        </w:rPr>
        <w:t>IncoherentMemory</w:t>
      </w:r>
      <w:r>
        <w:t xml:space="preserve"> from memory that satisfies the serial spec </w:t>
      </w:r>
      <w:r>
        <w:rPr>
          <w:rStyle w:val="code"/>
        </w:rPr>
        <w:t>CoherentMemory</w:t>
      </w:r>
      <w:r>
        <w:t xml:space="preserve">. This is not the only way to use </w:t>
      </w:r>
      <w:r>
        <w:rPr>
          <w:rStyle w:val="code"/>
        </w:rPr>
        <w:t>IncoherentMemory</w:t>
      </w:r>
      <w:r>
        <w:t xml:space="preserve">, however. It is possible to program other standard idioms, such as producer-consumer buffers, without relying on mutual exclusion. We leave these programs as an exercise for the reader. </w:t>
      </w:r>
    </w:p>
    <w:p w14:paraId="5193BCB8" w14:textId="77777777" w:rsidR="000229B4" w:rsidRDefault="000229B4">
      <w:pPr>
        <w:pStyle w:val="Heading3"/>
      </w:pPr>
      <w:bookmarkStart w:id="223" w:name="_Toc390238639"/>
      <w:r>
        <w:t>Caching as easy concurrency</w:t>
      </w:r>
      <w:bookmarkEnd w:id="223"/>
    </w:p>
    <w:p w14:paraId="2BBBC220" w14:textId="77777777" w:rsidR="000229B4" w:rsidRDefault="000229B4">
      <w:r>
        <w:t xml:space="preserve">We developed the coherent caching code by evolving from the obviously correct </w:t>
      </w:r>
      <w:r>
        <w:rPr>
          <w:rStyle w:val="code"/>
        </w:rPr>
        <w:t>GlobalImpl</w:t>
      </w:r>
      <w:r>
        <w:t xml:space="preserve"> to code that has no global operations except to acquire locks. Another way to look at it is that c</w:t>
      </w:r>
      <w:r>
        <w:t>o</w:t>
      </w:r>
      <w:r>
        <w:t xml:space="preserve">herent caching is just a variation on easy concurrency. Each </w:t>
      </w:r>
      <w:r>
        <w:rPr>
          <w:rStyle w:val="code"/>
        </w:rPr>
        <w:t>Read</w:t>
      </w:r>
      <w:r>
        <w:t xml:space="preserve"> or </w:t>
      </w:r>
      <w:r>
        <w:rPr>
          <w:rStyle w:val="code"/>
        </w:rPr>
        <w:t>Write</w:t>
      </w:r>
      <w:r>
        <w:t xml:space="preserve"> touches a shared variable and therefore must be done with a lock held, but there are no bigger atomic operations. The read lock is </w:t>
      </w:r>
      <w:r>
        <w:rPr>
          <w:rStyle w:val="code"/>
        </w:rPr>
        <w:t>Live</w:t>
      </w:r>
      <w:r>
        <w:t xml:space="preserve"> and the write lock is </w:t>
      </w:r>
      <w:r>
        <w:rPr>
          <w:rStyle w:val="code"/>
        </w:rPr>
        <w:t>lock</w:t>
      </w:r>
      <w:r>
        <w:t>. In order to avoid the overhead of acquiring and releasing a lock on every memory operation, we use the optimization of holding onto a lock until some other cache needs it.</w:t>
      </w:r>
    </w:p>
    <w:p w14:paraId="5D1312F3" w14:textId="77777777" w:rsidR="000229B4" w:rsidRDefault="000229B4">
      <w:pPr>
        <w:pStyle w:val="Heading3"/>
      </w:pPr>
      <w:bookmarkStart w:id="224" w:name="_Toc390238640"/>
      <w:r>
        <w:t>Write buffering</w:t>
      </w:r>
      <w:bookmarkEnd w:id="224"/>
    </w:p>
    <w:p w14:paraId="3FCADF80" w14:textId="77777777" w:rsidR="000229B4" w:rsidRDefault="000229B4">
      <w:r>
        <w:t>Hardware caches, especially the ‘level 1’ caches closest to the processor, usually come in two parts, called the cache and the write buffer. The latter holds dirty data temporarily before it’s written back to the memory (or the level 2 cache in most modern systems). It is small and opt</w:t>
      </w:r>
      <w:r>
        <w:t>i</w:t>
      </w:r>
      <w:r>
        <w:t xml:space="preserve">mized for high write bandwidth, and for combining writes to the same cache block that happen close together in time into a single write of the entire </w:t>
      </w:r>
      <w:r w:rsidR="00736838">
        <w:t>block</w:t>
      </w:r>
      <w:r>
        <w:t>.</w:t>
      </w:r>
    </w:p>
    <w:p w14:paraId="64ED0891" w14:textId="77777777" w:rsidR="000229B4" w:rsidRDefault="000229B4">
      <w:pPr>
        <w:pStyle w:val="Heading3"/>
      </w:pPr>
      <w:bookmarkStart w:id="225" w:name="_Toc390238641"/>
      <w:r>
        <w:t>Invalidation</w:t>
      </w:r>
      <w:bookmarkEnd w:id="225"/>
    </w:p>
    <w:p w14:paraId="746E7F0F" w14:textId="77777777" w:rsidR="000229B4" w:rsidRDefault="000229B4">
      <w:r>
        <w:t>All caching systems have some provision for invalidating cache entries. A system that impl</w:t>
      </w:r>
      <w:r>
        <w:t>e</w:t>
      </w:r>
      <w:r>
        <w:t xml:space="preserve">ments </w:t>
      </w:r>
      <w:r>
        <w:rPr>
          <w:rStyle w:val="code"/>
        </w:rPr>
        <w:t>CoherentMemory</w:t>
      </w:r>
      <w:r>
        <w:t xml:space="preserve"> usually must invalidate a cache entry that is written on another proce</w:t>
      </w:r>
      <w:r>
        <w:t>s</w:t>
      </w:r>
      <w:r>
        <w:t xml:space="preserve">sor. The invalidation must happen before any read that follows the write touches the entry. Many systems, however, provide less coherence. For example, NFS simply times out cache entries; this implements </w:t>
      </w:r>
      <w:r>
        <w:rPr>
          <w:rStyle w:val="code"/>
        </w:rPr>
        <w:t>IncoherentMemory</w:t>
      </w:r>
      <w:r>
        <w:t xml:space="preserve">, with the clumsy property that the only way to code </w:t>
      </w:r>
      <w:r>
        <w:rPr>
          <w:rStyle w:val="code"/>
        </w:rPr>
        <w:t>Barrier</w:t>
      </w:r>
      <w:r>
        <w:t xml:space="preserve"> is to wait for the timeout interval. The web does caching in client browsers and also in proxies, and it also does invalidation by timeout. A web page can set the timeout interval, though not all caches respect this setting. The Internet caches the result of DNS lo</w:t>
      </w:r>
      <w:r w:rsidR="00736838">
        <w:t>okups (that is, the IP address</w:t>
      </w:r>
      <w:r>
        <w:t xml:space="preserve"> of</w:t>
      </w:r>
      <w:r w:rsidR="00736838">
        <w:t xml:space="preserve"> a DNS name</w:t>
      </w:r>
      <w:r>
        <w:t>) and of ARP lookups (that is, the LAN address of an IP address). These entries are timed out; a client can also discard an entry that doesn’t seem to be working. The Internet also caches routing information, which is explicitly updated by periodic OSPF packets.</w:t>
      </w:r>
    </w:p>
    <w:p w14:paraId="4E0D613A" w14:textId="77777777" w:rsidR="000229B4" w:rsidRDefault="000229B4">
      <w:r>
        <w:t>Think about what it would cost to make all these loosely coherent schemes coherent, and whether it would be worth it.</w:t>
      </w:r>
    </w:p>
    <w:p w14:paraId="7257D4CB" w14:textId="77777777" w:rsidR="000229B4" w:rsidRDefault="000229B4">
      <w:pPr>
        <w:pStyle w:val="Heading3"/>
      </w:pPr>
      <w:bookmarkStart w:id="226" w:name="_Toc390238642"/>
      <w:r>
        <w:t>Locality</w:t>
      </w:r>
      <w:bookmarkEnd w:id="226"/>
      <w:r>
        <w:t xml:space="preserve"> and granularity </w:t>
      </w:r>
    </w:p>
    <w:p w14:paraId="2E8B7113" w14:textId="77777777" w:rsidR="000229B4" w:rsidRDefault="000229B4">
      <w:r>
        <w:t>Caching works because the patterns of memory references exhibit locality. There are two kinds of locality.</w:t>
      </w:r>
    </w:p>
    <w:p w14:paraId="367DAD29" w14:textId="77777777" w:rsidR="000229B4" w:rsidRDefault="000229B4">
      <w:pPr>
        <w:pStyle w:val="b"/>
      </w:pPr>
      <w:r>
        <w:t>Temporal locality: if you reference an address, you are likely to reference it again in the near future, so it’s worth keeping that item in the cache.</w:t>
      </w:r>
    </w:p>
    <w:p w14:paraId="0E68CDC5" w14:textId="77777777" w:rsidR="000229B4" w:rsidRDefault="000229B4">
      <w:pPr>
        <w:pStyle w:val="b"/>
      </w:pPr>
      <w:r>
        <w:t>Spatial locality: if you reference an address, you are likely to reference a neighboring address in the near future. This makes it worthwhile to transfer a large block of data to the cache, since the overhead of a miss is only paid once. Large blocks do have two drawbacks: they consume more bandwidth, and they introduce or increase ‘false sharing’. A whole block has to be invalidated whenever any part of it is written, and if you are only reading a different part, the invalidation makes for extra work.</w:t>
      </w:r>
    </w:p>
    <w:p w14:paraId="65AACA2B" w14:textId="77777777" w:rsidR="000229B4" w:rsidRDefault="000229B4">
      <w:r>
        <w:t xml:space="preserve">Both temporal and spatial locality can be improved by restructuring the program, and often this restructuring can be done automatically. For instance, it’s possible to rearrange the basic blocks of a program based on traces of program execution </w:t>
      </w:r>
      <w:r w:rsidR="00736838">
        <w:t>so that</w:t>
      </w:r>
      <w:r>
        <w:t xml:space="preserve"> blocks that normally follow each other in traces</w:t>
      </w:r>
      <w:r w:rsidR="00736838">
        <w:t xml:space="preserve"> are</w:t>
      </w:r>
      <w:r>
        <w:t xml:space="preserve"> in the same cache line or virtual memory page.</w:t>
      </w:r>
    </w:p>
    <w:p w14:paraId="641AB806" w14:textId="77777777" w:rsidR="000229B4" w:rsidRDefault="000229B4">
      <w:pPr>
        <w:pStyle w:val="Heading3"/>
      </w:pPr>
      <w:r>
        <w:t>Distributed file systems</w:t>
      </w:r>
    </w:p>
    <w:p w14:paraId="7012A74D" w14:textId="77777777" w:rsidR="000229B4" w:rsidRDefault="000229B4">
      <w:r>
        <w:t xml:space="preserve"> A distributed file system does caching which is logically identical to the caching that a memory system does. There are some practical differences:</w:t>
      </w:r>
    </w:p>
    <w:p w14:paraId="16A92F1C" w14:textId="77777777" w:rsidR="000229B4" w:rsidRDefault="000229B4">
      <w:pPr>
        <w:pStyle w:val="b"/>
      </w:pPr>
      <w:r>
        <w:t>A DFS is usually built without any hardware support, whereas most DSM’s depend at least on the virtual memory system to detect misses while letting hits run at full local memory speed, and perhaps on much more hardware support, as in Flash.</w:t>
      </w:r>
    </w:p>
    <w:p w14:paraId="7380FBA4" w14:textId="77777777" w:rsidR="000229B4" w:rsidRDefault="000229B4">
      <w:pPr>
        <w:pStyle w:val="b"/>
      </w:pPr>
      <w:r>
        <w:t>A DFS must deal with failures, whereas a DSM usually crashes a program that is sharing memory with another program that fails.</w:t>
      </w:r>
    </w:p>
    <w:p w14:paraId="3642C4CE" w14:textId="77777777" w:rsidR="000229B4" w:rsidRDefault="000229B4">
      <w:pPr>
        <w:pStyle w:val="b"/>
      </w:pPr>
      <w:r>
        <w:t>A DFS usually must scale better, to hundreds or thousands of nodes.</w:t>
      </w:r>
    </w:p>
    <w:p w14:paraId="3A84E0FD" w14:textId="77777777" w:rsidR="000229B4" w:rsidRDefault="000229B4" w:rsidP="009040F1">
      <w:pPr>
        <w:pStyle w:val="b"/>
      </w:pPr>
      <w:r>
        <w:t>A DFS has a wider choice of granularity: whole files, or a wide range of block sizes within files.</w:t>
      </w:r>
    </w:p>
    <w:p w14:paraId="16B80EB2" w14:textId="77777777" w:rsidR="000229B4" w:rsidRDefault="000229B4">
      <w:pPr>
        <w:sectPr w:rsidR="000229B4" w:rsidSect="00BC2F30">
          <w:footerReference w:type="default" r:id="rId272"/>
          <w:footnotePr>
            <w:numRestart w:val="eachSect"/>
          </w:footnotePr>
          <w:type w:val="nextColumn"/>
          <w:pgSz w:w="10080" w:h="15840" w:code="1"/>
          <w:pgMar w:top="1008" w:right="360" w:bottom="1008" w:left="360" w:header="504" w:footer="504" w:gutter="0"/>
          <w:pgNumType w:start="1"/>
          <w:cols w:space="720"/>
        </w:sectPr>
      </w:pPr>
    </w:p>
    <w:p w14:paraId="2E1892C4" w14:textId="77777777" w:rsidR="000229B4" w:rsidRDefault="00081EF3">
      <w:pPr>
        <w:pStyle w:val="Heading1"/>
        <w:keepNext w:val="0"/>
        <w:ind w:left="360"/>
      </w:pPr>
      <w:bookmarkStart w:id="227" w:name="_Toc390238643"/>
      <w:bookmarkStart w:id="228" w:name="HOnoAdmin"/>
      <w:r>
        <w:t>32</w:t>
      </w:r>
      <w:r w:rsidR="000229B4">
        <w:t>.  System Administration</w:t>
      </w:r>
      <w:bookmarkEnd w:id="227"/>
      <w:bookmarkEnd w:id="228"/>
    </w:p>
    <w:p w14:paraId="7FC32358" w14:textId="77777777" w:rsidR="000229B4" w:rsidRDefault="000229B4">
      <w:r>
        <w:t>The goal of system administration (admin for short) is to reduce the customer’s total cost of ow</w:t>
      </w:r>
      <w:r>
        <w:t>n</w:t>
      </w:r>
      <w:r>
        <w:t>ing a computer and keeping it working (TCO). Most of this cost is people’s time rather than pu</w:t>
      </w:r>
      <w:r>
        <w:t>r</w:t>
      </w:r>
      <w:r>
        <w:t>chased hardware or software. The way to reduce TCO without giving up functiona</w:t>
      </w:r>
      <w:r>
        <w:t>l</w:t>
      </w:r>
      <w:r>
        <w:t>ity is to make software that does more things automatically. What we want is plug-and-play, both hardware and software, both system and applications. We certainly don’t have that now.</w:t>
      </w:r>
    </w:p>
    <w:p w14:paraId="7C2FE55F" w14:textId="77777777" w:rsidR="000229B4" w:rsidRDefault="000229B4">
      <w:r>
        <w:t>There are two parts to admin:</w:t>
      </w:r>
    </w:p>
    <w:p w14:paraId="547F57D6" w14:textId="77777777" w:rsidR="000229B4" w:rsidRDefault="000229B4">
      <w:pPr>
        <w:pStyle w:val="b"/>
      </w:pPr>
      <w:r>
        <w:t>Establishing policy: what budget, what priorities, how much availability, etc.</w:t>
      </w:r>
    </w:p>
    <w:p w14:paraId="34597CFE" w14:textId="77777777" w:rsidR="000229B4" w:rsidRDefault="000229B4">
      <w:pPr>
        <w:pStyle w:val="b"/>
      </w:pPr>
      <w:r>
        <w:t>Executing the policy: installation, repair, configuration, tuning, monitoring, etc.</w:t>
      </w:r>
    </w:p>
    <w:p w14:paraId="681CE45A" w14:textId="77777777" w:rsidR="000229B4" w:rsidRDefault="000229B4">
      <w:pPr>
        <w:pStyle w:val="Heading2"/>
      </w:pPr>
      <w:r>
        <w:t>The problem</w:t>
      </w:r>
    </w:p>
    <w:p w14:paraId="377146DC" w14:textId="77777777" w:rsidR="000229B4" w:rsidRDefault="000229B4">
      <w:r>
        <w:t>The customer’s problem is that too much time (and hence too much money) goes into futzing with computers: making them work rather than using them to do work. Companies and end-users have different viewpoints. Companies care about the cost of getting a certain amount of useful computing. End-users care about the amount of hassle. They can’t mea</w:t>
      </w:r>
      <w:r>
        <w:t>s</w:t>
      </w:r>
      <w:r>
        <w:t>ure the cost or the hassle very well, so perception is reality for the most part.</w:t>
      </w:r>
    </w:p>
    <w:p w14:paraId="0FB82A8F" w14:textId="77777777" w:rsidR="000229B4" w:rsidRDefault="000229B4">
      <w:pPr>
        <w:pStyle w:val="Heading3"/>
      </w:pPr>
      <w:r>
        <w:t>Companies</w:t>
      </w:r>
    </w:p>
    <w:p w14:paraId="2745721D" w14:textId="77777777" w:rsidR="000229B4" w:rsidRDefault="000229B4">
      <w:r>
        <w:t>Corporate customers want to reduce total cost of ownership, defined as all the money spent on the computer that doesn’t contribute directly to productive work. This includes hardware and software purchases, budgeted support people, and most important, time spent by end-users in ‘futzing’: installing, diagnosing, repairing, and learning to use the computer, as well as answe</w:t>
      </w:r>
      <w:r>
        <w:t>r</w:t>
      </w:r>
      <w:r>
        <w:t>ing other users’ questions.</w:t>
      </w:r>
      <w:r>
        <w:rPr>
          <w:rStyle w:val="FootnoteReference"/>
        </w:rPr>
        <w:footnoteReference w:id="144"/>
      </w:r>
    </w:p>
    <w:p w14:paraId="2E3784EC" w14:textId="77777777" w:rsidR="000229B4" w:rsidRDefault="000229B4">
      <w:r>
        <w:t>Most of TCO is support cost and end-user futzing with the computer, not purchase of hardware and software. At least two studies have tabulated costs of $8k/year, distributed as follows in one of them:</w:t>
      </w:r>
      <w:r>
        <w:rPr>
          <w:rStyle w:val="FootnoteReference"/>
        </w:rPr>
        <w:footnoteReference w:id="145"/>
      </w:r>
    </w:p>
    <w:tbl>
      <w:tblPr>
        <w:tblW w:w="0" w:type="auto"/>
        <w:tblInd w:w="558" w:type="dxa"/>
        <w:tblLayout w:type="fixed"/>
        <w:tblLook w:val="0000" w:firstRow="0" w:lastRow="0" w:firstColumn="0" w:lastColumn="0" w:noHBand="0" w:noVBand="0"/>
      </w:tblPr>
      <w:tblGrid>
        <w:gridCol w:w="3285"/>
        <w:gridCol w:w="1305"/>
        <w:gridCol w:w="810"/>
      </w:tblGrid>
      <w:tr w:rsidR="000229B4" w14:paraId="5CFE4693" w14:textId="77777777">
        <w:tblPrEx>
          <w:tblCellMar>
            <w:top w:w="0" w:type="dxa"/>
            <w:bottom w:w="0" w:type="dxa"/>
          </w:tblCellMar>
        </w:tblPrEx>
        <w:tc>
          <w:tcPr>
            <w:tcW w:w="3285" w:type="dxa"/>
          </w:tcPr>
          <w:p w14:paraId="22F32907" w14:textId="77777777" w:rsidR="000229B4" w:rsidRDefault="000229B4">
            <w:pPr>
              <w:keepNext/>
            </w:pPr>
            <w:r>
              <w:t>Hardware</w:t>
            </w:r>
          </w:p>
        </w:tc>
        <w:tc>
          <w:tcPr>
            <w:tcW w:w="1305" w:type="dxa"/>
          </w:tcPr>
          <w:p w14:paraId="6579BC78" w14:textId="77777777" w:rsidR="000229B4" w:rsidRDefault="000229B4">
            <w:pPr>
              <w:keepNext/>
              <w:jc w:val="right"/>
            </w:pPr>
            <w:r>
              <w:t>$2,000</w:t>
            </w:r>
          </w:p>
        </w:tc>
        <w:tc>
          <w:tcPr>
            <w:tcW w:w="810" w:type="dxa"/>
          </w:tcPr>
          <w:p w14:paraId="0A403A03" w14:textId="77777777" w:rsidR="000229B4" w:rsidRDefault="000229B4">
            <w:pPr>
              <w:keepNext/>
              <w:jc w:val="right"/>
            </w:pPr>
            <w:r>
              <w:t>24%</w:t>
            </w:r>
          </w:p>
        </w:tc>
      </w:tr>
      <w:tr w:rsidR="000229B4" w14:paraId="1EC02615" w14:textId="77777777">
        <w:tblPrEx>
          <w:tblCellMar>
            <w:top w:w="0" w:type="dxa"/>
            <w:bottom w:w="0" w:type="dxa"/>
          </w:tblCellMar>
        </w:tblPrEx>
        <w:tc>
          <w:tcPr>
            <w:tcW w:w="3285" w:type="dxa"/>
          </w:tcPr>
          <w:p w14:paraId="21E66C2A" w14:textId="77777777" w:rsidR="000229B4" w:rsidRDefault="000229B4">
            <w:pPr>
              <w:keepNext/>
              <w:spacing w:before="0"/>
            </w:pPr>
            <w:r>
              <w:t>Software</w:t>
            </w:r>
          </w:p>
        </w:tc>
        <w:tc>
          <w:tcPr>
            <w:tcW w:w="1305" w:type="dxa"/>
          </w:tcPr>
          <w:p w14:paraId="1FD05D47" w14:textId="77777777" w:rsidR="000229B4" w:rsidRDefault="000229B4">
            <w:pPr>
              <w:keepNext/>
              <w:spacing w:before="0"/>
              <w:jc w:val="right"/>
            </w:pPr>
            <w:r>
              <w:t>$940</w:t>
            </w:r>
          </w:p>
        </w:tc>
        <w:tc>
          <w:tcPr>
            <w:tcW w:w="810" w:type="dxa"/>
          </w:tcPr>
          <w:p w14:paraId="1797345A" w14:textId="77777777" w:rsidR="000229B4" w:rsidRDefault="000229B4">
            <w:pPr>
              <w:keepNext/>
              <w:spacing w:before="0"/>
              <w:jc w:val="right"/>
            </w:pPr>
            <w:r>
              <w:t>12%</w:t>
            </w:r>
          </w:p>
        </w:tc>
      </w:tr>
      <w:tr w:rsidR="000229B4" w14:paraId="6EEB8BCF" w14:textId="77777777">
        <w:tblPrEx>
          <w:tblCellMar>
            <w:top w:w="0" w:type="dxa"/>
            <w:bottom w:w="0" w:type="dxa"/>
          </w:tblCellMar>
        </w:tblPrEx>
        <w:tc>
          <w:tcPr>
            <w:tcW w:w="3285" w:type="dxa"/>
          </w:tcPr>
          <w:p w14:paraId="4C81AEBF" w14:textId="77777777" w:rsidR="000229B4" w:rsidRDefault="000229B4">
            <w:pPr>
              <w:keepNext/>
              <w:spacing w:before="0"/>
            </w:pPr>
            <w:r>
              <w:t>Training</w:t>
            </w:r>
          </w:p>
        </w:tc>
        <w:tc>
          <w:tcPr>
            <w:tcW w:w="1305" w:type="dxa"/>
          </w:tcPr>
          <w:p w14:paraId="2619BB4B" w14:textId="77777777" w:rsidR="000229B4" w:rsidRDefault="000229B4">
            <w:pPr>
              <w:keepNext/>
              <w:spacing w:before="0"/>
              <w:jc w:val="right"/>
            </w:pPr>
            <w:r>
              <w:t>$1,400</w:t>
            </w:r>
          </w:p>
        </w:tc>
        <w:tc>
          <w:tcPr>
            <w:tcW w:w="810" w:type="dxa"/>
          </w:tcPr>
          <w:p w14:paraId="4432E0EC" w14:textId="77777777" w:rsidR="000229B4" w:rsidRDefault="000229B4">
            <w:pPr>
              <w:keepNext/>
              <w:spacing w:before="0"/>
              <w:jc w:val="right"/>
            </w:pPr>
            <w:r>
              <w:t>17%</w:t>
            </w:r>
          </w:p>
        </w:tc>
      </w:tr>
      <w:tr w:rsidR="000229B4" w14:paraId="5A2987AB" w14:textId="77777777">
        <w:tblPrEx>
          <w:tblCellMar>
            <w:top w:w="0" w:type="dxa"/>
            <w:bottom w:w="0" w:type="dxa"/>
          </w:tblCellMar>
        </w:tblPrEx>
        <w:tc>
          <w:tcPr>
            <w:tcW w:w="3285" w:type="dxa"/>
          </w:tcPr>
          <w:p w14:paraId="5D5F6860" w14:textId="77777777" w:rsidR="000229B4" w:rsidRDefault="000229B4">
            <w:pPr>
              <w:spacing w:before="0"/>
            </w:pPr>
            <w:r>
              <w:t>Management</w:t>
            </w:r>
          </w:p>
        </w:tc>
        <w:tc>
          <w:tcPr>
            <w:tcW w:w="1305" w:type="dxa"/>
          </w:tcPr>
          <w:p w14:paraId="30342589" w14:textId="77777777" w:rsidR="000229B4" w:rsidRDefault="000229B4">
            <w:pPr>
              <w:spacing w:before="0"/>
              <w:jc w:val="right"/>
              <w:rPr>
                <w:b/>
              </w:rPr>
            </w:pPr>
            <w:r>
              <w:rPr>
                <w:b/>
              </w:rPr>
              <w:t>$3,830</w:t>
            </w:r>
          </w:p>
        </w:tc>
        <w:tc>
          <w:tcPr>
            <w:tcW w:w="810" w:type="dxa"/>
          </w:tcPr>
          <w:p w14:paraId="5B90B982" w14:textId="77777777" w:rsidR="000229B4" w:rsidRDefault="000229B4">
            <w:pPr>
              <w:spacing w:before="0"/>
              <w:jc w:val="right"/>
              <w:rPr>
                <w:b/>
              </w:rPr>
            </w:pPr>
            <w:r>
              <w:rPr>
                <w:b/>
              </w:rPr>
              <w:t>47%</w:t>
            </w:r>
          </w:p>
        </w:tc>
      </w:tr>
      <w:tr w:rsidR="000229B4" w14:paraId="014FF1C6" w14:textId="77777777">
        <w:tblPrEx>
          <w:tblCellMar>
            <w:top w:w="0" w:type="dxa"/>
            <w:bottom w:w="0" w:type="dxa"/>
          </w:tblCellMar>
        </w:tblPrEx>
        <w:tc>
          <w:tcPr>
            <w:tcW w:w="3285" w:type="dxa"/>
          </w:tcPr>
          <w:p w14:paraId="064683FD" w14:textId="77777777" w:rsidR="000229B4" w:rsidRDefault="000229B4">
            <w:r>
              <w:t>Total</w:t>
            </w:r>
          </w:p>
        </w:tc>
        <w:tc>
          <w:tcPr>
            <w:tcW w:w="1305" w:type="dxa"/>
          </w:tcPr>
          <w:p w14:paraId="5A4244B8" w14:textId="77777777" w:rsidR="000229B4" w:rsidRDefault="000229B4">
            <w:pPr>
              <w:jc w:val="right"/>
            </w:pPr>
            <w:r>
              <w:t>$8,170</w:t>
            </w:r>
          </w:p>
        </w:tc>
        <w:tc>
          <w:tcPr>
            <w:tcW w:w="810" w:type="dxa"/>
          </w:tcPr>
          <w:p w14:paraId="3B532F72" w14:textId="77777777" w:rsidR="000229B4" w:rsidRDefault="000229B4">
            <w:pPr>
              <w:spacing w:before="0"/>
              <w:jc w:val="right"/>
            </w:pPr>
          </w:p>
        </w:tc>
      </w:tr>
    </w:tbl>
    <w:p w14:paraId="72FAE5BC" w14:textId="77777777" w:rsidR="000229B4" w:rsidRDefault="000229B4" w:rsidP="00393026">
      <w:pPr>
        <w:keepNext/>
      </w:pPr>
      <w:r>
        <w:t>The management cost breaks down like this</w:t>
      </w:r>
    </w:p>
    <w:tbl>
      <w:tblPr>
        <w:tblW w:w="0" w:type="auto"/>
        <w:tblInd w:w="558" w:type="dxa"/>
        <w:tblLayout w:type="fixed"/>
        <w:tblLook w:val="0000" w:firstRow="0" w:lastRow="0" w:firstColumn="0" w:lastColumn="0" w:noHBand="0" w:noVBand="0"/>
      </w:tblPr>
      <w:tblGrid>
        <w:gridCol w:w="3405"/>
        <w:gridCol w:w="1185"/>
        <w:gridCol w:w="810"/>
      </w:tblGrid>
      <w:tr w:rsidR="000229B4" w14:paraId="6C0464F7" w14:textId="77777777">
        <w:tblPrEx>
          <w:tblCellMar>
            <w:top w:w="0" w:type="dxa"/>
            <w:bottom w:w="0" w:type="dxa"/>
          </w:tblCellMar>
        </w:tblPrEx>
        <w:tc>
          <w:tcPr>
            <w:tcW w:w="3405" w:type="dxa"/>
          </w:tcPr>
          <w:p w14:paraId="1E4C4EF7" w14:textId="77777777" w:rsidR="000229B4" w:rsidRDefault="000229B4">
            <w:r>
              <w:t>End-user downtime</w:t>
            </w:r>
          </w:p>
        </w:tc>
        <w:tc>
          <w:tcPr>
            <w:tcW w:w="1185" w:type="dxa"/>
          </w:tcPr>
          <w:p w14:paraId="707E2DDF" w14:textId="77777777" w:rsidR="000229B4" w:rsidRDefault="000229B4">
            <w:pPr>
              <w:jc w:val="right"/>
            </w:pPr>
            <w:r>
              <w:t>$1,350</w:t>
            </w:r>
          </w:p>
        </w:tc>
        <w:tc>
          <w:tcPr>
            <w:tcW w:w="810" w:type="dxa"/>
          </w:tcPr>
          <w:p w14:paraId="33B2C38A" w14:textId="77777777" w:rsidR="000229B4" w:rsidRDefault="000229B4">
            <w:pPr>
              <w:jc w:val="right"/>
            </w:pPr>
            <w:r>
              <w:t>35%</w:t>
            </w:r>
          </w:p>
        </w:tc>
      </w:tr>
      <w:tr w:rsidR="000229B4" w14:paraId="348F0828" w14:textId="77777777">
        <w:tblPrEx>
          <w:tblCellMar>
            <w:top w:w="0" w:type="dxa"/>
            <w:bottom w:w="0" w:type="dxa"/>
          </w:tblCellMar>
        </w:tblPrEx>
        <w:tc>
          <w:tcPr>
            <w:tcW w:w="3405" w:type="dxa"/>
          </w:tcPr>
          <w:p w14:paraId="7FA23DC7" w14:textId="77777777" w:rsidR="000229B4" w:rsidRDefault="000229B4">
            <w:pPr>
              <w:spacing w:before="0"/>
            </w:pPr>
            <w:r>
              <w:t>Desktop administrator/tools</w:t>
            </w:r>
          </w:p>
        </w:tc>
        <w:tc>
          <w:tcPr>
            <w:tcW w:w="1185" w:type="dxa"/>
          </w:tcPr>
          <w:p w14:paraId="0E290AC9" w14:textId="77777777" w:rsidR="000229B4" w:rsidRDefault="000229B4">
            <w:pPr>
              <w:spacing w:before="0"/>
              <w:jc w:val="right"/>
            </w:pPr>
            <w:r>
              <w:t>$1,280</w:t>
            </w:r>
          </w:p>
        </w:tc>
        <w:tc>
          <w:tcPr>
            <w:tcW w:w="810" w:type="dxa"/>
          </w:tcPr>
          <w:p w14:paraId="578F6E80" w14:textId="77777777" w:rsidR="000229B4" w:rsidRDefault="000229B4">
            <w:pPr>
              <w:spacing w:before="0"/>
              <w:jc w:val="right"/>
            </w:pPr>
            <w:r>
              <w:t>34%</w:t>
            </w:r>
          </w:p>
        </w:tc>
      </w:tr>
      <w:tr w:rsidR="000229B4" w14:paraId="14152A11" w14:textId="77777777">
        <w:tblPrEx>
          <w:tblCellMar>
            <w:top w:w="0" w:type="dxa"/>
            <w:bottom w:w="0" w:type="dxa"/>
          </w:tblCellMar>
        </w:tblPrEx>
        <w:tc>
          <w:tcPr>
            <w:tcW w:w="3405" w:type="dxa"/>
          </w:tcPr>
          <w:p w14:paraId="6E38B055" w14:textId="77777777" w:rsidR="000229B4" w:rsidRDefault="000229B4">
            <w:pPr>
              <w:spacing w:before="0"/>
            </w:pPr>
            <w:r>
              <w:t>Coworker time</w:t>
            </w:r>
          </w:p>
        </w:tc>
        <w:tc>
          <w:tcPr>
            <w:tcW w:w="1185" w:type="dxa"/>
          </w:tcPr>
          <w:p w14:paraId="0FD1A9DD" w14:textId="77777777" w:rsidR="000229B4" w:rsidRDefault="000229B4">
            <w:pPr>
              <w:spacing w:before="0"/>
              <w:jc w:val="right"/>
            </w:pPr>
            <w:r>
              <w:t>$540</w:t>
            </w:r>
          </w:p>
        </w:tc>
        <w:tc>
          <w:tcPr>
            <w:tcW w:w="810" w:type="dxa"/>
          </w:tcPr>
          <w:p w14:paraId="796E35DC" w14:textId="77777777" w:rsidR="000229B4" w:rsidRDefault="000229B4">
            <w:pPr>
              <w:spacing w:before="0"/>
              <w:jc w:val="right"/>
            </w:pPr>
            <w:r>
              <w:t>14%</w:t>
            </w:r>
          </w:p>
        </w:tc>
      </w:tr>
      <w:tr w:rsidR="000229B4" w14:paraId="15F35923" w14:textId="77777777">
        <w:tblPrEx>
          <w:tblCellMar>
            <w:top w:w="0" w:type="dxa"/>
            <w:bottom w:w="0" w:type="dxa"/>
          </w:tblCellMar>
        </w:tblPrEx>
        <w:tc>
          <w:tcPr>
            <w:tcW w:w="3405" w:type="dxa"/>
          </w:tcPr>
          <w:p w14:paraId="0AFB8C72" w14:textId="77777777" w:rsidR="000229B4" w:rsidRDefault="000229B4">
            <w:pPr>
              <w:spacing w:before="0"/>
            </w:pPr>
            <w:r>
              <w:t>Disaster prevention/recovery</w:t>
            </w:r>
          </w:p>
        </w:tc>
        <w:tc>
          <w:tcPr>
            <w:tcW w:w="1185" w:type="dxa"/>
          </w:tcPr>
          <w:p w14:paraId="6F47A2B7" w14:textId="77777777" w:rsidR="000229B4" w:rsidRDefault="000229B4">
            <w:pPr>
              <w:spacing w:before="0"/>
              <w:jc w:val="right"/>
            </w:pPr>
            <w:r>
              <w:t>$660</w:t>
            </w:r>
          </w:p>
        </w:tc>
        <w:tc>
          <w:tcPr>
            <w:tcW w:w="810" w:type="dxa"/>
          </w:tcPr>
          <w:p w14:paraId="2A3A3441" w14:textId="77777777" w:rsidR="000229B4" w:rsidRDefault="000229B4">
            <w:pPr>
              <w:spacing w:before="0"/>
              <w:jc w:val="right"/>
            </w:pPr>
            <w:r>
              <w:t>17%</w:t>
            </w:r>
          </w:p>
        </w:tc>
      </w:tr>
    </w:tbl>
    <w:p w14:paraId="33AF5E0B" w14:textId="77777777" w:rsidR="000229B4" w:rsidRDefault="000229B4">
      <w:r>
        <w:t>It’s hard to take the three significant figures seriously, but the overall story is believable. Ce</w:t>
      </w:r>
      <w:r>
        <w:t>r</w:t>
      </w:r>
      <w:r>
        <w:t>tainly it’s consistent with my own experience and with some back-of-the-envelope calculations.</w:t>
      </w:r>
    </w:p>
    <w:p w14:paraId="69B7AD07" w14:textId="77777777" w:rsidR="000229B4" w:rsidRDefault="000229B4">
      <w:r>
        <w:t>Another example of the dominating cost of admin is storage. It costs $100-$1000/year to keep one gigabyte of storage on a properly run server, with adequate backups, expansion and replac</w:t>
      </w:r>
      <w:r>
        <w:t>e</w:t>
      </w:r>
      <w:r>
        <w:t>ment of hardware, etc. To buy one gigabyte for your PC costs about $30. So the cost of purchase is negligible compared to the cost of admin.</w:t>
      </w:r>
    </w:p>
    <w:p w14:paraId="4675C800" w14:textId="77777777" w:rsidR="000229B4" w:rsidRDefault="000229B4">
      <w:pPr>
        <w:pStyle w:val="Heading3"/>
      </w:pPr>
      <w:r>
        <w:t>End-users</w:t>
      </w:r>
    </w:p>
    <w:p w14:paraId="2F867567" w14:textId="77777777" w:rsidR="000229B4" w:rsidRDefault="000229B4">
      <w:r>
        <w:t>End-users don’t think in terms of dollars; they just want the system to work without any ha</w:t>
      </w:r>
      <w:r>
        <w:t>s</w:t>
      </w:r>
      <w:r>
        <w:t>sles—not such an unreasonable demand. Put another way, they want less futzing and more time for real work or play. Of course, they also want a fast system with lots of features.</w:t>
      </w:r>
    </w:p>
    <w:p w14:paraId="5452BC3F" w14:textId="77777777" w:rsidR="000229B4" w:rsidRDefault="000229B4">
      <w:pPr>
        <w:keepNext/>
      </w:pPr>
      <w:r>
        <w:t>Here are the problems users have that lead to futzing:</w:t>
      </w:r>
    </w:p>
    <w:tbl>
      <w:tblPr>
        <w:tblW w:w="0" w:type="auto"/>
        <w:tblInd w:w="378" w:type="dxa"/>
        <w:tblLayout w:type="fixed"/>
        <w:tblLook w:val="0000" w:firstRow="0" w:lastRow="0" w:firstColumn="0" w:lastColumn="0" w:noHBand="0" w:noVBand="0"/>
      </w:tblPr>
      <w:tblGrid>
        <w:gridCol w:w="1451"/>
        <w:gridCol w:w="5119"/>
      </w:tblGrid>
      <w:tr w:rsidR="000229B4" w14:paraId="0D7628FA" w14:textId="77777777">
        <w:tblPrEx>
          <w:tblCellMar>
            <w:top w:w="0" w:type="dxa"/>
            <w:bottom w:w="0" w:type="dxa"/>
          </w:tblCellMar>
        </w:tblPrEx>
        <w:tc>
          <w:tcPr>
            <w:tcW w:w="1451" w:type="dxa"/>
          </w:tcPr>
          <w:p w14:paraId="050C8FD6" w14:textId="77777777" w:rsidR="000229B4" w:rsidRDefault="000229B4">
            <w:pPr>
              <w:keepNext/>
            </w:pPr>
            <w:r>
              <w:t>Install</w:t>
            </w:r>
          </w:p>
        </w:tc>
        <w:tc>
          <w:tcPr>
            <w:tcW w:w="5119" w:type="dxa"/>
          </w:tcPr>
          <w:p w14:paraId="4DF6BB24" w14:textId="77777777" w:rsidR="000229B4" w:rsidRDefault="000229B4">
            <w:pPr>
              <w:keepNext/>
            </w:pPr>
            <w:r>
              <w:t>I plugged it in and it didn’t work.</w:t>
            </w:r>
          </w:p>
        </w:tc>
      </w:tr>
      <w:tr w:rsidR="000229B4" w14:paraId="70600BCE" w14:textId="77777777">
        <w:tblPrEx>
          <w:tblCellMar>
            <w:top w:w="0" w:type="dxa"/>
            <w:bottom w:w="0" w:type="dxa"/>
          </w:tblCellMar>
        </w:tblPrEx>
        <w:tc>
          <w:tcPr>
            <w:tcW w:w="1451" w:type="dxa"/>
          </w:tcPr>
          <w:p w14:paraId="090EAA95" w14:textId="77777777" w:rsidR="000229B4" w:rsidRDefault="000229B4">
            <w:pPr>
              <w:pStyle w:val="i"/>
              <w:keepNext/>
              <w:ind w:left="0"/>
            </w:pPr>
            <w:r>
              <w:t xml:space="preserve">Repair </w:t>
            </w:r>
          </w:p>
        </w:tc>
        <w:tc>
          <w:tcPr>
            <w:tcW w:w="5119" w:type="dxa"/>
          </w:tcPr>
          <w:p w14:paraId="12B2CC9B" w14:textId="77777777" w:rsidR="000229B4" w:rsidRDefault="000229B4">
            <w:pPr>
              <w:pStyle w:val="i"/>
              <w:keepNext/>
              <w:ind w:left="0"/>
            </w:pPr>
            <w:r>
              <w:t>It worked yesterday, but today I can’t ...</w:t>
            </w:r>
          </w:p>
        </w:tc>
      </w:tr>
      <w:tr w:rsidR="000229B4" w14:paraId="656CC9DF" w14:textId="77777777">
        <w:tblPrEx>
          <w:tblCellMar>
            <w:top w:w="0" w:type="dxa"/>
            <w:bottom w:w="0" w:type="dxa"/>
          </w:tblCellMar>
        </w:tblPrEx>
        <w:tc>
          <w:tcPr>
            <w:tcW w:w="1451" w:type="dxa"/>
          </w:tcPr>
          <w:p w14:paraId="2FB1D233" w14:textId="77777777" w:rsidR="000229B4" w:rsidRDefault="000229B4">
            <w:pPr>
              <w:pStyle w:val="i"/>
              <w:keepNext/>
              <w:ind w:left="0"/>
            </w:pPr>
            <w:r>
              <w:t>Replicate</w:t>
            </w:r>
          </w:p>
        </w:tc>
        <w:tc>
          <w:tcPr>
            <w:tcW w:w="5119" w:type="dxa"/>
          </w:tcPr>
          <w:p w14:paraId="53D9CBD0" w14:textId="77777777" w:rsidR="000229B4" w:rsidRDefault="000229B4">
            <w:pPr>
              <w:pStyle w:val="i"/>
              <w:keepNext/>
              <w:ind w:left="0"/>
            </w:pPr>
            <w:r>
              <w:t>I can’t get to a copy of ...</w:t>
            </w:r>
          </w:p>
        </w:tc>
      </w:tr>
      <w:tr w:rsidR="000229B4" w14:paraId="70656869" w14:textId="77777777">
        <w:tblPrEx>
          <w:tblCellMar>
            <w:top w:w="0" w:type="dxa"/>
            <w:bottom w:w="0" w:type="dxa"/>
          </w:tblCellMar>
        </w:tblPrEx>
        <w:tc>
          <w:tcPr>
            <w:tcW w:w="1451" w:type="dxa"/>
          </w:tcPr>
          <w:p w14:paraId="19894BA7" w14:textId="77777777" w:rsidR="000229B4" w:rsidRDefault="000229B4">
            <w:pPr>
              <w:pStyle w:val="i"/>
              <w:keepNext/>
              <w:ind w:left="0"/>
            </w:pPr>
            <w:r>
              <w:t>Reconcile</w:t>
            </w:r>
          </w:p>
        </w:tc>
        <w:tc>
          <w:tcPr>
            <w:tcW w:w="5119" w:type="dxa"/>
          </w:tcPr>
          <w:p w14:paraId="4327FEC3" w14:textId="77777777" w:rsidR="000229B4" w:rsidRDefault="000229B4">
            <w:pPr>
              <w:pStyle w:val="i"/>
              <w:keepNext/>
              <w:ind w:left="0"/>
            </w:pPr>
            <w:r>
              <w:t>I have two copies, and I just want one.</w:t>
            </w:r>
          </w:p>
        </w:tc>
      </w:tr>
      <w:tr w:rsidR="000229B4" w14:paraId="2973B1A8" w14:textId="77777777">
        <w:tblPrEx>
          <w:tblCellMar>
            <w:top w:w="0" w:type="dxa"/>
            <w:bottom w:w="0" w:type="dxa"/>
          </w:tblCellMar>
        </w:tblPrEx>
        <w:tc>
          <w:tcPr>
            <w:tcW w:w="1451" w:type="dxa"/>
          </w:tcPr>
          <w:p w14:paraId="7D6381B9" w14:textId="77777777" w:rsidR="000229B4" w:rsidRDefault="000229B4">
            <w:pPr>
              <w:pStyle w:val="i"/>
              <w:keepNext/>
              <w:ind w:left="0"/>
            </w:pPr>
            <w:r>
              <w:t>Convert</w:t>
            </w:r>
          </w:p>
        </w:tc>
        <w:tc>
          <w:tcPr>
            <w:tcW w:w="5119" w:type="dxa"/>
          </w:tcPr>
          <w:p w14:paraId="6D748087" w14:textId="77777777" w:rsidR="000229B4" w:rsidRDefault="000229B4">
            <w:pPr>
              <w:pStyle w:val="i"/>
              <w:keepNext/>
              <w:ind w:left="0"/>
            </w:pPr>
            <w:r>
              <w:t>I have a Word file, but my Word won’t read it.</w:t>
            </w:r>
          </w:p>
        </w:tc>
      </w:tr>
      <w:tr w:rsidR="000229B4" w14:paraId="20C46BC5" w14:textId="77777777">
        <w:tblPrEx>
          <w:tblCellMar>
            <w:top w:w="0" w:type="dxa"/>
            <w:bottom w:w="0" w:type="dxa"/>
          </w:tblCellMar>
        </w:tblPrEx>
        <w:tc>
          <w:tcPr>
            <w:tcW w:w="1451" w:type="dxa"/>
            <w:tcBorders>
              <w:top w:val="single" w:sz="6" w:space="0" w:color="auto"/>
            </w:tcBorders>
          </w:tcPr>
          <w:p w14:paraId="56734230" w14:textId="77777777" w:rsidR="000229B4" w:rsidRDefault="000229B4">
            <w:pPr>
              <w:pStyle w:val="i"/>
              <w:keepNext/>
              <w:ind w:left="0"/>
            </w:pPr>
            <w:r>
              <w:t>Learn</w:t>
            </w:r>
          </w:p>
        </w:tc>
        <w:tc>
          <w:tcPr>
            <w:tcW w:w="5119" w:type="dxa"/>
            <w:tcBorders>
              <w:top w:val="single" w:sz="6" w:space="0" w:color="auto"/>
            </w:tcBorders>
          </w:tcPr>
          <w:p w14:paraId="1EBF0235" w14:textId="77777777" w:rsidR="000229B4" w:rsidRDefault="000229B4">
            <w:pPr>
              <w:pStyle w:val="i"/>
              <w:keepNext/>
              <w:ind w:left="0"/>
            </w:pPr>
            <w:r>
              <w:t>I don’t know how to.... I did ... before, but how?</w:t>
            </w:r>
          </w:p>
        </w:tc>
      </w:tr>
      <w:tr w:rsidR="000229B4" w14:paraId="7A04B088" w14:textId="77777777">
        <w:tblPrEx>
          <w:tblCellMar>
            <w:top w:w="0" w:type="dxa"/>
            <w:bottom w:w="0" w:type="dxa"/>
          </w:tblCellMar>
        </w:tblPrEx>
        <w:tc>
          <w:tcPr>
            <w:tcW w:w="1451" w:type="dxa"/>
          </w:tcPr>
          <w:p w14:paraId="2A67271B" w14:textId="77777777" w:rsidR="000229B4" w:rsidRDefault="000229B4">
            <w:pPr>
              <w:pStyle w:val="i"/>
              <w:ind w:left="0"/>
            </w:pPr>
            <w:r>
              <w:t>Find</w:t>
            </w:r>
          </w:p>
        </w:tc>
        <w:tc>
          <w:tcPr>
            <w:tcW w:w="5119" w:type="dxa"/>
          </w:tcPr>
          <w:p w14:paraId="5253F5AC" w14:textId="77777777" w:rsidR="000229B4" w:rsidRDefault="000229B4">
            <w:pPr>
              <w:pStyle w:val="i"/>
              <w:ind w:left="0"/>
            </w:pPr>
            <w:r>
              <w:t>I can’t lay my hands on ...</w:t>
            </w:r>
          </w:p>
        </w:tc>
      </w:tr>
    </w:tbl>
    <w:p w14:paraId="20F54493" w14:textId="77777777" w:rsidR="000229B4" w:rsidRDefault="000229B4">
      <w:r>
        <w:t xml:space="preserve">The ones above the line can be addressed by better system administration. The ones below need better usability, help, and information management tools. </w:t>
      </w:r>
    </w:p>
    <w:p w14:paraId="7C5475EB" w14:textId="77777777" w:rsidR="000229B4" w:rsidRDefault="000229B4">
      <w:pPr>
        <w:pStyle w:val="Heading2"/>
      </w:pPr>
      <w:r>
        <w:t>Architecture</w:t>
      </w:r>
    </w:p>
    <w:p w14:paraId="4F3CB341" w14:textId="77777777" w:rsidR="000229B4" w:rsidRDefault="000229B4">
      <w:r>
        <w:t xml:space="preserve">Admin is what is left over after the algorithms programmed into all the system components have done their best. This description implies a modular structure: components doing their best, and admin controlling them. </w:t>
      </w:r>
    </w:p>
    <w:p w14:paraId="66B59A41" w14:textId="77777777" w:rsidR="000229B4" w:rsidRDefault="000229B4">
      <w:r>
        <w:t>Ideally, the components would adapt automatically to changes in their environment. Here are some examples of components that work that way. Most of them are network components.</w:t>
      </w:r>
    </w:p>
    <w:p w14:paraId="5FEBA10E" w14:textId="77777777" w:rsidR="000229B4" w:rsidRDefault="000229B4">
      <w:pPr>
        <w:pStyle w:val="i"/>
      </w:pPr>
      <w:r>
        <w:t>Ethernet adapters, hubs, and bridges (switches).</w:t>
      </w:r>
      <w:r>
        <w:rPr>
          <w:rStyle w:val="FootnoteReference"/>
        </w:rPr>
        <w:footnoteReference w:id="146"/>
      </w:r>
    </w:p>
    <w:p w14:paraId="6D8E7013" w14:textId="77777777" w:rsidR="000229B4" w:rsidRDefault="000229B4">
      <w:pPr>
        <w:pStyle w:val="i"/>
      </w:pPr>
      <w:r>
        <w:t>IP routers within a domain, using OSPF to set up their routing tables.</w:t>
      </w:r>
      <w:r>
        <w:rPr>
          <w:rStyle w:val="FootnoteReference"/>
        </w:rPr>
        <w:footnoteReference w:id="147"/>
      </w:r>
    </w:p>
    <w:p w14:paraId="0C6E6884" w14:textId="77777777" w:rsidR="000229B4" w:rsidRDefault="000229B4">
      <w:pPr>
        <w:pStyle w:val="i"/>
      </w:pPr>
      <w:r>
        <w:t>The AN1 network (see handout 22).</w:t>
      </w:r>
      <w:r>
        <w:rPr>
          <w:rStyle w:val="FootnoteReference"/>
        </w:rPr>
        <w:footnoteReference w:id="148"/>
      </w:r>
    </w:p>
    <w:p w14:paraId="02AC3ABE" w14:textId="77777777" w:rsidR="000229B4" w:rsidRDefault="000229B4">
      <w:pPr>
        <w:pStyle w:val="i"/>
      </w:pPr>
      <w:r>
        <w:t>The Petal disk server.</w:t>
      </w:r>
      <w:r>
        <w:rPr>
          <w:rStyle w:val="FootnoteReference"/>
        </w:rPr>
        <w:footnoteReference w:id="149"/>
      </w:r>
    </w:p>
    <w:p w14:paraId="245633A3" w14:textId="77777777" w:rsidR="000229B4" w:rsidRDefault="000229B4">
      <w:pPr>
        <w:pStyle w:val="i"/>
      </w:pPr>
      <w:r>
        <w:t>A replicated storage server.</w:t>
      </w:r>
      <w:r>
        <w:rPr>
          <w:rStyle w:val="FootnoteReference"/>
        </w:rPr>
        <w:footnoteReference w:id="150"/>
      </w:r>
    </w:p>
    <w:p w14:paraId="1A07B8EE" w14:textId="77777777" w:rsidR="000229B4" w:rsidRDefault="000229B4">
      <w:r>
        <w:t>Today admin is almost entirely manual, both for setting policy and for executing it. Setting po</w:t>
      </w:r>
      <w:r>
        <w:t>l</w:t>
      </w:r>
      <w:r>
        <w:t>icy has to be manual, since it’s the way the system’s owners express their intentions. We want to make execution automatic, so the only manual action is stating the policy, and software does everything else.</w:t>
      </w:r>
    </w:p>
    <w:p w14:paraId="354E3C3B" w14:textId="77777777" w:rsidR="000229B4" w:rsidRDefault="000229B4">
      <w:r>
        <w:t>Policy has two parts:</w:t>
      </w:r>
    </w:p>
    <w:p w14:paraId="15697F00" w14:textId="77777777" w:rsidR="000229B4" w:rsidRDefault="000229B4">
      <w:pPr>
        <w:pStyle w:val="b"/>
      </w:pPr>
      <w:r>
        <w:t>Registering users and components</w:t>
      </w:r>
    </w:p>
    <w:p w14:paraId="0B39D521" w14:textId="77777777" w:rsidR="000229B4" w:rsidRDefault="000229B4">
      <w:pPr>
        <w:pStyle w:val="b"/>
      </w:pPr>
      <w:r>
        <w:t>Allocating resources, by establishing quotas, setting priorities, or whaterver.</w:t>
      </w:r>
    </w:p>
    <w:p w14:paraId="44B21A52" w14:textId="77777777" w:rsidR="000229B4" w:rsidRDefault="000229B4">
      <w:r>
        <w:t>We won’t say anything more about this.</w:t>
      </w:r>
    </w:p>
    <w:p w14:paraId="7FA892A1" w14:textId="77777777" w:rsidR="000229B4" w:rsidRDefault="000229B4">
      <w:pPr>
        <w:spacing w:line="240" w:lineRule="auto"/>
      </w:pPr>
      <w:r>
        <w:t xml:space="preserve">What does execution do? </w:t>
      </w:r>
      <w:r>
        <w:fldChar w:fldCharType="begin"/>
      </w:r>
      <w:r>
        <w:instrText xml:space="preserve"> EQ \X(It keeps the system in a good state.) </w:instrText>
      </w:r>
      <w:r>
        <w:fldChar w:fldCharType="end"/>
      </w:r>
      <w:r>
        <w:t xml:space="preserve"> To make this idea useful we need to:</w:t>
      </w:r>
    </w:p>
    <w:p w14:paraId="010E1856" w14:textId="77777777" w:rsidR="000229B4" w:rsidRDefault="000229B4">
      <w:pPr>
        <w:pStyle w:val="b"/>
        <w:numPr>
          <w:ilvl w:val="0"/>
          <w:numId w:val="34"/>
        </w:numPr>
      </w:pPr>
      <w:r>
        <w:t>Define the system state that is relevant for admin. This is a drastic abstraction of all the bytes on the disk and in memory.</w:t>
      </w:r>
    </w:p>
    <w:p w14:paraId="14C859CF" w14:textId="77777777" w:rsidR="000229B4" w:rsidRDefault="000229B4">
      <w:pPr>
        <w:pStyle w:val="b"/>
        <w:numPr>
          <w:ilvl w:val="0"/>
          <w:numId w:val="34"/>
        </w:numPr>
      </w:pPr>
      <w:r>
        <w:t>Describe the set of good states. This is partly defined by the user’s policy, but mostly by the needs of the various comp</w:t>
      </w:r>
      <w:r>
        <w:t>o</w:t>
      </w:r>
      <w:r>
        <w:t>nents.</w:t>
      </w:r>
    </w:p>
    <w:p w14:paraId="652A2760" w14:textId="77777777" w:rsidR="000229B4" w:rsidRDefault="000229B4">
      <w:pPr>
        <w:pStyle w:val="b"/>
        <w:numPr>
          <w:ilvl w:val="0"/>
          <w:numId w:val="34"/>
        </w:numPr>
      </w:pPr>
      <w:r>
        <w:t>Build software that gets the system into a good state and keeps it there.</w:t>
      </w:r>
    </w:p>
    <w:p w14:paraId="1D3576AA" w14:textId="77777777" w:rsidR="000229B4" w:rsidRDefault="000229B4">
      <w:r>
        <w:t>Describing good states is better than giving procedures for changing the state, because you can easily check that the system is in a good state and report the ways that it isn’t. Often you can also compute a cheap way to get from the current state to a good one, instead of redoing a whole i</w:t>
      </w:r>
      <w:r>
        <w:t>n</w:t>
      </w:r>
      <w:r>
        <w:t>stallation. More generally you can analyze the description in many useful ways.</w:t>
      </w:r>
    </w:p>
    <w:p w14:paraId="27161F64" w14:textId="77777777" w:rsidR="000229B4" w:rsidRDefault="000229B4">
      <w:r>
        <w:t>This section describes how to organize a system this way, how to define the state, and how to describe good states using pred</w:t>
      </w:r>
      <w:r>
        <w:t>i</w:t>
      </w:r>
      <w:r>
        <w:t xml:space="preserve">cates. </w:t>
      </w:r>
    </w:p>
    <w:p w14:paraId="16BF0BAF" w14:textId="77777777" w:rsidR="000229B4" w:rsidRDefault="000229B4">
      <w:pPr>
        <w:pStyle w:val="Heading2"/>
      </w:pPr>
      <w:r>
        <w:t>Organizing the system: Methodology</w:t>
      </w:r>
    </w:p>
    <w:p w14:paraId="3A2FEF93" w14:textId="77777777" w:rsidR="000229B4" w:rsidRDefault="000229B4">
      <w:r>
        <w:t>How should we organize a system in order to minimize its total cost of ownership without hur</w:t>
      </w:r>
      <w:r>
        <w:t>t</w:t>
      </w:r>
      <w:r>
        <w:t>ing its functionality and performance? I’ve divided this question into three main topics: modula</w:t>
      </w:r>
      <w:r>
        <w:t>r</w:t>
      </w:r>
      <w:r>
        <w:t xml:space="preserve">ity, large scale admin, and certification. </w:t>
      </w:r>
    </w:p>
    <w:p w14:paraId="5C069A51" w14:textId="77777777" w:rsidR="000229B4" w:rsidRDefault="000229B4">
      <w:r>
        <w:t xml:space="preserve">We have two kinds of modules, </w:t>
      </w:r>
      <w:r>
        <w:rPr>
          <w:rStyle w:val="e"/>
        </w:rPr>
        <w:t>components</w:t>
      </w:r>
      <w:r>
        <w:t xml:space="preserve"> that do real work, and </w:t>
      </w:r>
      <w:r>
        <w:rPr>
          <w:rStyle w:val="e"/>
        </w:rPr>
        <w:t>admin apps</w:t>
      </w:r>
      <w:r>
        <w:t xml:space="preserve"> that coax or bully the components into states that meet each other’s needs and carry out the user’s policy. Comp</w:t>
      </w:r>
      <w:r>
        <w:t>o</w:t>
      </w:r>
      <w:r>
        <w:t>nents let admin read and change the state and track performance. Admin builds a model of state and performance, tells components what to do, and tells the user about the model.</w:t>
      </w:r>
    </w:p>
    <w:p w14:paraId="045AECF2" w14:textId="77777777" w:rsidR="000229B4" w:rsidRDefault="000229B4">
      <w:r>
        <w:t>For the admin app itself to be used effectively on a large scale, it has to be able to handle and to summarize lots of similar components automatically. Large scale admin requires some way to move lots of bits; this requires connectivity, but many combinations of CD-ROM and network conne</w:t>
      </w:r>
      <w:r>
        <w:t>c</w:t>
      </w:r>
      <w:r>
        <w:t>tions can work.</w:t>
      </w:r>
    </w:p>
    <w:p w14:paraId="2F40B963" w14:textId="77777777" w:rsidR="000229B4" w:rsidRDefault="000229B4">
      <w:r>
        <w:t>It would be nice if the architecture were perfect and everyone implemented it perfectly. Since that won’t happen, we need a way to certify components and sets of components that are easy to a</w:t>
      </w:r>
      <w:r>
        <w:t>d</w:t>
      </w:r>
      <w:r>
        <w:t xml:space="preserve">minister, so that customers can make rational choices. </w:t>
      </w:r>
    </w:p>
    <w:p w14:paraId="6114CAA7" w14:textId="77777777" w:rsidR="000229B4" w:rsidRDefault="000229B4">
      <w:pPr>
        <w:pStyle w:val="Heading3"/>
      </w:pPr>
      <w:r>
        <w:t>Modularity</w:t>
      </w:r>
    </w:p>
    <w:p w14:paraId="75AF51A4" w14:textId="77777777" w:rsidR="000229B4" w:rsidRDefault="000229B4">
      <w:r>
        <w:t>Today admin is almost entirely manual. It includes:</w:t>
      </w:r>
    </w:p>
    <w:p w14:paraId="61DBECC6" w14:textId="77777777" w:rsidR="000229B4" w:rsidRDefault="000229B4">
      <w:pPr>
        <w:pStyle w:val="i"/>
      </w:pPr>
      <w:r>
        <w:t>Allocating resources (disk space, IRQ’s, etc.).</w:t>
      </w:r>
    </w:p>
    <w:p w14:paraId="4D174CDC" w14:textId="77777777" w:rsidR="000229B4" w:rsidRDefault="000229B4">
      <w:pPr>
        <w:pStyle w:val="i"/>
      </w:pPr>
      <w:r>
        <w:t>Organizing the file system name space and (usually) deciding where to put each file.</w:t>
      </w:r>
    </w:p>
    <w:p w14:paraId="11EC611A" w14:textId="77777777" w:rsidR="000229B4" w:rsidRDefault="000229B4">
      <w:pPr>
        <w:pStyle w:val="i"/>
      </w:pPr>
      <w:r>
        <w:t>Establishing and implementing a security policy.</w:t>
      </w:r>
    </w:p>
    <w:p w14:paraId="3455D95E" w14:textId="77777777" w:rsidR="000229B4" w:rsidRDefault="000229B4">
      <w:pPr>
        <w:pStyle w:val="i"/>
      </w:pPr>
      <w:r>
        <w:t>Replicating things (for backup, onto multiple machines, into multiple documents, etc.).</w:t>
      </w:r>
    </w:p>
    <w:p w14:paraId="5C80CA75" w14:textId="77777777" w:rsidR="000229B4" w:rsidRDefault="000229B4">
      <w:pPr>
        <w:pStyle w:val="i"/>
      </w:pPr>
      <w:r>
        <w:t>Installing and upgrading hardware, software, fonts, templates, etc..</w:t>
      </w:r>
    </w:p>
    <w:p w14:paraId="53E3C624" w14:textId="77777777" w:rsidR="000229B4" w:rsidRDefault="000229B4">
      <w:pPr>
        <w:pStyle w:val="i"/>
      </w:pPr>
      <w:r>
        <w:t>Configuring components to fit the environment (network stuff, I/O devices, etc.).</w:t>
      </w:r>
    </w:p>
    <w:p w14:paraId="64353289" w14:textId="77777777" w:rsidR="000229B4" w:rsidRDefault="000229B4">
      <w:pPr>
        <w:pStyle w:val="i"/>
      </w:pPr>
      <w:r>
        <w:t>Diagnosing and repairing broken hardware and software.</w:t>
      </w:r>
    </w:p>
    <w:p w14:paraId="67E09B57" w14:textId="77777777" w:rsidR="000229B4" w:rsidRDefault="000229B4">
      <w:pPr>
        <w:pStyle w:val="i"/>
      </w:pPr>
      <w:r>
        <w:t>Finding things.</w:t>
      </w:r>
    </w:p>
    <w:p w14:paraId="2EB45630" w14:textId="77777777" w:rsidR="000229B4" w:rsidRDefault="000229B4">
      <w:r>
        <w:t xml:space="preserve">The tools that allow you to do these things also give you lots of opportunities to get it wrong. We want admin to be automatic. That means it needs to be modular, separate from the components; for this to work, the components have to provide some help. </w:t>
      </w:r>
    </w:p>
    <w:p w14:paraId="575B3365" w14:textId="77777777" w:rsidR="000229B4" w:rsidRDefault="000229B4">
      <w:r>
        <w:t>If components took care of everything, we wouldn’t need any separate admin (well, a little for setting policy). Certainly it’s good for a component to be more self-managing, but it’s not pract</w:t>
      </w:r>
      <w:r>
        <w:t>i</w:t>
      </w:r>
      <w:r>
        <w:t>cal to solve the whole admin problem this way. We need the modularity of separate components and admin for several reasons:</w:t>
      </w:r>
    </w:p>
    <w:p w14:paraId="60CFA03A" w14:textId="77777777" w:rsidR="000229B4" w:rsidRDefault="000229B4">
      <w:pPr>
        <w:pStyle w:val="b"/>
        <w:numPr>
          <w:ilvl w:val="0"/>
          <w:numId w:val="34"/>
        </w:numPr>
      </w:pPr>
      <w:r>
        <w:t>Developing components is hard enough; it mustn’t be held back by admin development. What we want is the opposite: to be able to work on admin separately from working on co</w:t>
      </w:r>
      <w:r>
        <w:t>m</w:t>
      </w:r>
      <w:r>
        <w:t>ponents.</w:t>
      </w:r>
    </w:p>
    <w:p w14:paraId="1842B88D" w14:textId="77777777" w:rsidR="000229B4" w:rsidRDefault="000229B4">
      <w:pPr>
        <w:pStyle w:val="b"/>
        <w:numPr>
          <w:ilvl w:val="0"/>
          <w:numId w:val="34"/>
        </w:numPr>
      </w:pPr>
      <w:r>
        <w:t>Components have to be coordinated, and it’s easier to do that from one place than to have them all talk to each other.</w:t>
      </w:r>
    </w:p>
    <w:p w14:paraId="52AEA6C7" w14:textId="77777777" w:rsidR="000229B4" w:rsidRDefault="000229B4">
      <w:pPr>
        <w:pStyle w:val="b"/>
        <w:numPr>
          <w:ilvl w:val="0"/>
          <w:numId w:val="34"/>
        </w:numPr>
      </w:pPr>
      <w:r>
        <w:t>Different kinds of admin are appropriate for different situations. You don’t want to manage an aircraft carrier and a de</w:t>
      </w:r>
      <w:r>
        <w:t>n</w:t>
      </w:r>
      <w:r>
        <w:t>tist’s office in the same way.</w:t>
      </w:r>
    </w:p>
    <w:p w14:paraId="11410AEB" w14:textId="77777777" w:rsidR="000229B4" w:rsidRDefault="000229B4">
      <w:pPr>
        <w:pStyle w:val="b"/>
        <w:numPr>
          <w:ilvl w:val="0"/>
          <w:numId w:val="34"/>
        </w:numPr>
      </w:pPr>
      <w:r>
        <w:t>Automatic admin is fairly hard, which means it has to be done with common code, either se</w:t>
      </w:r>
      <w:r>
        <w:t>r</w:t>
      </w:r>
      <w:r>
        <w:t>vices that components call or admin apps that call the components. Services are a lot harder to design.</w:t>
      </w:r>
    </w:p>
    <w:p w14:paraId="074C9F0F" w14:textId="77777777" w:rsidR="000229B4" w:rsidRDefault="000229B4">
      <w:pPr>
        <w:pStyle w:val="b"/>
        <w:numPr>
          <w:ilvl w:val="0"/>
          <w:numId w:val="34"/>
        </w:numPr>
      </w:pPr>
      <w:r>
        <w:t>It’s easier to change an admin app than to change a lot of components or to change ser</w:t>
      </w:r>
      <w:r>
        <w:t>v</w:t>
      </w:r>
      <w:r>
        <w:t>ices that many components call.</w:t>
      </w:r>
    </w:p>
    <w:p w14:paraId="217EB314" w14:textId="77777777" w:rsidR="000229B4" w:rsidRDefault="000229B4">
      <w:pPr>
        <w:pStyle w:val="b"/>
        <w:numPr>
          <w:ilvl w:val="0"/>
          <w:numId w:val="34"/>
        </w:numPr>
      </w:pPr>
      <w:r>
        <w:t>No single vendor controls all of the components, and it takes a long time to get the whole i</w:t>
      </w:r>
      <w:r>
        <w:t>n</w:t>
      </w:r>
      <w:r>
        <w:t>dustry to change its practices. This means that you have to work with legacy components.</w:t>
      </w:r>
    </w:p>
    <w:p w14:paraId="14A8DBB0" w14:textId="77777777" w:rsidR="000229B4" w:rsidRDefault="000229B4">
      <w:r>
        <w:t>How are responsibilities divided between admin apps and components?</w:t>
      </w:r>
    </w:p>
    <w:p w14:paraId="2D00A51D" w14:textId="77777777" w:rsidR="000229B4" w:rsidRDefault="000229B4">
      <w:r>
        <w:t>An admin app builds a model of the state, updates it efficiently to reflect changes, understands the predicates that describe the good states, and tells the components to make state changes so that the predicates hold. It takes care of completing or undoing these changes after failures if necessary. It presents the state to the user and accepts instructions about policy. Finally, it o</w:t>
      </w:r>
      <w:r>
        <w:t>b</w:t>
      </w:r>
      <w:r>
        <w:t>serves and models performance and presents the results to the user.</w:t>
      </w:r>
    </w:p>
    <w:p w14:paraId="0CCB0987" w14:textId="77777777" w:rsidR="000229B4" w:rsidRDefault="000229B4">
      <w:r>
        <w:t>Here are three examples of admin apps that together suggest the range of things we want to do:</w:t>
      </w:r>
    </w:p>
    <w:p w14:paraId="6439382A" w14:textId="77777777" w:rsidR="000229B4" w:rsidRDefault="000229B4">
      <w:pPr>
        <w:pStyle w:val="i"/>
      </w:pPr>
      <w:r>
        <w:t>A diagnostician that tells you what’s wrong or strange in your system.</w:t>
      </w:r>
    </w:p>
    <w:p w14:paraId="022C7EF9" w14:textId="77777777" w:rsidR="000229B4" w:rsidRDefault="000229B4">
      <w:pPr>
        <w:pStyle w:val="i"/>
      </w:pPr>
      <w:r>
        <w:t>A software installer that keeps a set of apps correctly installed and up to date.</w:t>
      </w:r>
    </w:p>
    <w:p w14:paraId="000FD686" w14:textId="77777777" w:rsidR="000229B4" w:rsidRDefault="000229B4">
      <w:pPr>
        <w:pStyle w:val="i"/>
      </w:pPr>
      <w:r>
        <w:t>A hierarchical storage manager that automatically backs up and archives your files.</w:t>
      </w:r>
    </w:p>
    <w:p w14:paraId="7AA591C5" w14:textId="77777777" w:rsidR="000229B4" w:rsidRDefault="000229B4">
      <w:r>
        <w:t>A component allows every bit of state to be named and provides operations to read the state (and track it efficiently, using change logs; more on this later) and to update the state. The Internet’s Simple Network Management Protocol (SNMP) is an example of how to do this; it was designed to manage networking components, but can be applied more widely. Admin has to be able to make a set of changes reliably, even a large set that spans several components. This means that the update operations must have enough idempotence or testability that admin can implement redo or undo. The update operations must also be atomic enough to meet any requirements for the system to provide normal service concurrently. If these are strong, the components will have to do locking much like transaction processing resource managers. Usually, however, it’s OK to do admin more or less off line.</w:t>
      </w:r>
      <w:r>
        <w:rPr>
          <w:rStyle w:val="FootnoteReference"/>
        </w:rPr>
        <w:footnoteReference w:id="151"/>
      </w:r>
      <w:r>
        <w:t xml:space="preserve"> </w:t>
      </w:r>
    </w:p>
    <w:p w14:paraId="3CD62128" w14:textId="77777777" w:rsidR="000229B4" w:rsidRDefault="000229B4">
      <w:r>
        <w:t>Modularity means interfaces, in this case the interfaces between components and admin. Like all interfaces, they need to be reasonably stable. They also need to be as uniform as possible; one of the reasons for the states-and-predicates architecture is to provide a standard framework for d</w:t>
      </w:r>
      <w:r>
        <w:t>e</w:t>
      </w:r>
      <w:r>
        <w:t>signing these interfaces. Currently, the state of the art in interfaces is rather primitive, well repr</w:t>
      </w:r>
      <w:r>
        <w:t>e</w:t>
      </w:r>
      <w:r>
        <w:t>sented by the Internet’s SNMP, which is just a version of the naming interface defined in han</w:t>
      </w:r>
      <w:r>
        <w:t>d</w:t>
      </w:r>
      <w:r>
        <w:t>out 12.</w:t>
      </w:r>
    </w:p>
    <w:p w14:paraId="7DC2C854" w14:textId="77777777" w:rsidR="000229B4" w:rsidRDefault="000229B4">
      <w:r>
        <w:t>Of course everything in computing is recursive, so one man’s admin app is another man’s co</w:t>
      </w:r>
      <w:r>
        <w:t>m</w:t>
      </w:r>
      <w:r>
        <w:t>ponent. Put another way, you can use this architecture within a single component, to put it t</w:t>
      </w:r>
      <w:r>
        <w:t>o</w:t>
      </w:r>
      <w:r>
        <w:t>gether out of sub-components plus admin.</w:t>
      </w:r>
    </w:p>
    <w:p w14:paraId="348C45B0" w14:textId="77777777" w:rsidR="000229B4" w:rsidRDefault="000229B4">
      <w:pPr>
        <w:pStyle w:val="Heading3"/>
      </w:pPr>
      <w:r>
        <w:t>Large scale admin</w:t>
      </w:r>
    </w:p>
    <w:p w14:paraId="045A3E7E" w14:textId="77777777" w:rsidR="000229B4" w:rsidRDefault="000229B4">
      <w:r>
        <w:t>Obviously large organizations want to do large scale admin of hundreds or thousands of m</w:t>
      </w:r>
      <w:r>
        <w:t>a</w:t>
      </w:r>
      <w:r>
        <w:t>chines and users. But that isn’t the whole story. Vendor and third party support organizations also want to do this. What are the essentials for administering lots of systems?</w:t>
      </w:r>
    </w:p>
    <w:p w14:paraId="151C1B2D" w14:textId="77777777" w:rsidR="000229B4" w:rsidRDefault="000229B4">
      <w:pPr>
        <w:pStyle w:val="b"/>
        <w:numPr>
          <w:ilvl w:val="0"/>
          <w:numId w:val="34"/>
        </w:numPr>
      </w:pPr>
      <w:r>
        <w:rPr>
          <w:i/>
        </w:rPr>
        <w:t>Telepresence</w:t>
      </w:r>
      <w:r>
        <w:rPr>
          <w:rStyle w:val="FootnoteReference"/>
        </w:rPr>
        <w:footnoteReference w:id="152"/>
      </w:r>
      <w:r>
        <w:t xml:space="preserve">: You can do everything from one place over the network—no running around. </w:t>
      </w:r>
    </w:p>
    <w:p w14:paraId="724B580C" w14:textId="77777777" w:rsidR="000229B4" w:rsidRDefault="000229B4">
      <w:pPr>
        <w:pStyle w:val="b"/>
        <w:numPr>
          <w:ilvl w:val="0"/>
          <w:numId w:val="34"/>
        </w:numPr>
      </w:pPr>
      <w:r>
        <w:rPr>
          <w:i/>
        </w:rPr>
        <w:t>Program access</w:t>
      </w:r>
      <w:r>
        <w:t xml:space="preserve">: You can do everything from a program—nothing has only a GUI. That way you can do the same thing many times with the same human effort as doing it once. Of course there have to be parameters, to accommodate variations. </w:t>
      </w:r>
    </w:p>
    <w:p w14:paraId="4F7DC83C" w14:textId="77777777" w:rsidR="000229B4" w:rsidRDefault="000229B4">
      <w:pPr>
        <w:pStyle w:val="b"/>
        <w:numPr>
          <w:ilvl w:val="0"/>
          <w:numId w:val="34"/>
        </w:numPr>
      </w:pPr>
      <w:r>
        <w:rPr>
          <w:i/>
        </w:rPr>
        <w:t>Leverage</w:t>
      </w:r>
      <w:r>
        <w:t>: You can say what you want declaratively, and software figures out how to get it done in many common cases. You can say each thing once, and have it propagated to all the places where it applies. To keep a number of machines in the desired state you describe that state once with a predicate and install that predicate by name on each machine. Then the sy</w:t>
      </w:r>
      <w:r>
        <w:t>s</w:t>
      </w:r>
      <w:r>
        <w:t>tem maintains each machine in the desired state automatically. You don’t give a procedure for getting into the desired state, which probably won’t work for some of the machines.</w:t>
      </w:r>
    </w:p>
    <w:p w14:paraId="277773A6" w14:textId="77777777" w:rsidR="000229B4" w:rsidRDefault="000229B4">
      <w:pPr>
        <w:pStyle w:val="b"/>
        <w:numPr>
          <w:ilvl w:val="0"/>
          <w:numId w:val="34"/>
        </w:numPr>
      </w:pPr>
      <w:r>
        <w:rPr>
          <w:i/>
        </w:rPr>
        <w:t>Problem reporting</w:t>
      </w:r>
      <w:r>
        <w:t>: Currently it’s an incredible pain to report a problem. All the “what was the state” and “what happened recently” should be automatic. For this to work the comp</w:t>
      </w:r>
      <w:r>
        <w:t>o</w:t>
      </w:r>
      <w:r>
        <w:t>nents obviously have tell you what to report.</w:t>
      </w:r>
    </w:p>
    <w:p w14:paraId="2C9C7695" w14:textId="77777777" w:rsidR="000229B4" w:rsidRDefault="000229B4">
      <w:pPr>
        <w:pStyle w:val="Heading3"/>
      </w:pPr>
      <w:r>
        <w:t>Certification</w:t>
      </w:r>
    </w:p>
    <w:p w14:paraId="097DEC5A" w14:textId="77777777" w:rsidR="000229B4" w:rsidRDefault="000229B4">
      <w:r>
        <w:t xml:space="preserve">A customer should be able to assemble a system (hardware and/or software) from approved components, or assemble a collection of components that passes a “this system is approved” test, and be pretty confident that it will just work. For the components, this means writing specs and testing for conformance with them. For the system, which won’t really have a spec, it at least means testing that things hang together and don’t conflict. </w:t>
      </w:r>
    </w:p>
    <w:p w14:paraId="3EE0F157" w14:textId="77777777" w:rsidR="000229B4" w:rsidRDefault="000229B4">
      <w:r>
        <w:t>Of course there shouldn’t be anything compulsory about certification. People could also live wild and free as they do today, without any such assurance. But perhaps we could do a bit better by pointing to the uncertified components that are causing the problems.</w:t>
      </w:r>
    </w:p>
    <w:p w14:paraId="56977CBB" w14:textId="77777777" w:rsidR="000229B4" w:rsidRDefault="000229B4">
      <w:pPr>
        <w:pStyle w:val="Heading2"/>
      </w:pPr>
      <w:r>
        <w:t>Defining the state</w:t>
      </w:r>
    </w:p>
    <w:p w14:paraId="0C9901E1" w14:textId="77777777" w:rsidR="000229B4" w:rsidRDefault="000229B4">
      <w:r>
        <w:t>The most important architectural idea after modularity is to pay careful attention to the system state. Here ‘state’ means state that is relevant to admin, stuff the users can change that is not their ‘content’. Some examples: file names and properties, style definitions, sort order in mail folders, network bindings. ‘State’ doesn’t mean the page table or the file allocation table; those are not part of the user model. Of course the line b</w:t>
      </w:r>
      <w:r>
        <w:t>e</w:t>
      </w:r>
      <w:r>
        <w:t xml:space="preserve">tween admin state and content is not sharp, as some of the examples illustrate. But in general the admin state exists separately from the content. </w:t>
      </w:r>
    </w:p>
    <w:p w14:paraId="64E9D673" w14:textId="77777777" w:rsidR="000229B4" w:rsidRDefault="000229B4">
      <w:r>
        <w:t xml:space="preserve">Today the state is scattered around all over the place. A lot is in the registry in Windows, or in environment variables in Unix, though most of it is very application-specific, without common schemas or inheritance. But a lot is also in files, often encoded in a complicated way. There’s no way to dump out all the state uniformly, say into a database. </w:t>
      </w:r>
    </w:p>
    <w:p w14:paraId="79D4DF14" w14:textId="77777777" w:rsidR="000229B4" w:rsidRDefault="000229B4">
      <w:r>
        <w:t>Microsoft Word is an interesting example. It stores state in the registry, in several kinds of te</w:t>
      </w:r>
      <w:r>
        <w:t>m</w:t>
      </w:r>
      <w:r>
        <w:t>plates, in documents, in files (for instance, the custom dictionaries) and in the running applic</w:t>
      </w:r>
      <w:r>
        <w:t>a</w:t>
      </w:r>
      <w:r>
        <w:t>tion. It has dozens of different kinds of state: text, a couple of kinds of character properties, par</w:t>
      </w:r>
      <w:r>
        <w:t>a</w:t>
      </w:r>
      <w:r>
        <w:t>graph, section, and document properties, fields, styles, a large assortment of options, macros, autotext and autocorrect, windows on the screen, and many more. It has several different org</w:t>
      </w:r>
      <w:r>
        <w:t>a</w:t>
      </w:r>
      <w:r>
        <w:t>nizing mech</w:t>
      </w:r>
      <w:r>
        <w:t>a</w:t>
      </w:r>
      <w:r>
        <w:t>nisms: styles, templates, document properties, “file locations”. Some things can be grouped and named, others cannot. It’s not that any of this is bad, but it’s quite a jumble. There are lots of chances to get tangled up, and you don’t get much help in getting untangled.</w:t>
      </w:r>
    </w:p>
    <w:p w14:paraId="767EF248" w14:textId="77777777" w:rsidR="000229B4" w:rsidRDefault="000229B4">
      <w:r>
        <w:t>Other things that are much simpler are much worse. I won’t try to catalog the confusing state of a typical mail client, or of network configuration. I don’t know enough to even try to write down the latter, although I know a lot about co</w:t>
      </w:r>
      <w:r>
        <w:t>m</w:t>
      </w:r>
      <w:r>
        <w:t>puter networking.</w:t>
      </w:r>
    </w:p>
    <w:p w14:paraId="7F21A345" w14:textId="77777777" w:rsidR="000229B4" w:rsidRDefault="000229B4">
      <w:pPr>
        <w:pStyle w:val="Heading3"/>
      </w:pPr>
      <w:r>
        <w:t>Design principles</w:t>
      </w:r>
    </w:p>
    <w:p w14:paraId="48819CA8" w14:textId="77777777" w:rsidR="000229B4" w:rsidRDefault="000229B4">
      <w:r>
        <w:t>The basic principle is that both users and programs should be able to easily see and change all the state. Again, ‘state’ here means state that is relevant to admin. That includes resource co</w:t>
      </w:r>
      <w:r>
        <w:t>n</w:t>
      </w:r>
      <w:r>
        <w:t>sumption and unusual co</w:t>
      </w:r>
      <w:r>
        <w:t>n</w:t>
      </w:r>
      <w:r>
        <w:t>ditions.</w:t>
      </w:r>
    </w:p>
    <w:p w14:paraId="2F63A5FC" w14:textId="77777777" w:rsidR="000229B4" w:rsidRDefault="000229B4">
      <w:r>
        <w:t>Second, the state should be understandable. That means that similar things should look similar, and related things should be grouped together. The obvious way to achieve this is to mak all the state available through a database interface so you can use database tools to view and change it, and the database methodology of schemas to understand it. This is good both for people and for programs. It’s especially good for customizing views of the state, since millions of people know how to do this in the context of database queries, views, reports, and forms. This has never been tried, and the state may be too messy to fit usefully into the relational mold.</w:t>
      </w:r>
    </w:p>
    <w:p w14:paraId="1CE37CEE" w14:textId="77777777" w:rsidR="000229B4" w:rsidRDefault="000229B4">
      <w:r>
        <w:t>This does not imply that the ‘true’ state is stored in a database; aside from compatibility, there are lots of reasons why that’s not a good idea. It’s pretty easy to convert from any other represe</w:t>
      </w:r>
      <w:r>
        <w:t>n</w:t>
      </w:r>
      <w:r>
        <w:t>tation into a database representation. Reflecting database updates back into another represent</w:t>
      </w:r>
      <w:r>
        <w:t>a</w:t>
      </w:r>
      <w:r>
        <w:t>tion is sometimes more difficult, but with careful design it’s possible. It’s not necessary to be able to change all of the database view. Some parts might be computed in such a way that chan</w:t>
      </w:r>
      <w:r>
        <w:t>g</w:t>
      </w:r>
      <w:r>
        <w:t>ing them doesn’t make sense; this is just what we have today in databases.</w:t>
      </w:r>
    </w:p>
    <w:p w14:paraId="5E3C7BC5" w14:textId="77777777" w:rsidR="000229B4" w:rsidRDefault="000229B4">
      <w:r>
        <w:t>It’s also a good idea to have an HTML interface, so that you can get to the state from a standard web browser. Perhaps the easiest way to get this is to convert to database form first and use an existing tool to make HTML from that.</w:t>
      </w:r>
    </w:p>
    <w:p w14:paraId="51650F14" w14:textId="77777777" w:rsidR="000229B4" w:rsidRDefault="000229B4">
      <w:pPr>
        <w:pStyle w:val="Heading3"/>
      </w:pPr>
      <w:r>
        <w:t>Naming and data model</w:t>
      </w:r>
    </w:p>
    <w:p w14:paraId="2D005C4A" w14:textId="77777777" w:rsidR="000229B4" w:rsidRDefault="000229B4">
      <w:r>
        <w:t>To have general admin, we need a uniform way to name all of the state and some standard ways to represent it externally. This is usually called a ‘data model’. Of course anything can be coded into any data model, but we want something natural that is easy both to code and to use.</w:t>
      </w:r>
      <w:r>
        <w:rPr>
          <w:rStyle w:val="FootnoteReference"/>
        </w:rPr>
        <w:footnoteReference w:id="153"/>
      </w:r>
    </w:p>
    <w:p w14:paraId="01E15D8D" w14:textId="77777777" w:rsidR="000229B4" w:rsidRDefault="000229B4">
      <w:r>
        <w:t>A hierarchical name space or tree is the obvious candidate, already used in file systems, object properties, the Windows registry, and the Internet’s SNMP. It’s good because it’s easy to extend it in a decentralized way, it’s easy to map most existing data structures into it, and it’s easy to merge two trees using a first-one-wins rule for each path name. The abstraction that goes along with trees is path names.</w:t>
      </w:r>
    </w:p>
    <w:p w14:paraId="3DCE9575" w14:textId="77777777" w:rsidR="000229B4" w:rsidRDefault="000229B4">
      <w:r>
        <w:t xml:space="preserve">We studied hierarchical naming in handout 12. Recall that there are three basic primitives: </w:t>
      </w:r>
    </w:p>
    <w:p w14:paraId="39487BEE" w14:textId="77777777" w:rsidR="000229B4" w:rsidRDefault="000229B4">
      <w:pPr>
        <w:pStyle w:val="cmd1"/>
        <w:rPr>
          <w:rStyle w:val="code"/>
        </w:rPr>
      </w:pPr>
      <w:r>
        <w:rPr>
          <w:rStyle w:val="code"/>
        </w:rPr>
        <w:t>Lookup(d, pn) -&gt; ((D, PN) + V)</w:t>
      </w:r>
    </w:p>
    <w:p w14:paraId="2CC71C73" w14:textId="77777777" w:rsidR="000229B4" w:rsidRDefault="000229B4">
      <w:pPr>
        <w:pStyle w:val="cmd1"/>
      </w:pPr>
      <w:r>
        <w:t>Set(d, n, v)</w:t>
      </w:r>
    </w:p>
    <w:p w14:paraId="6D9B2A16" w14:textId="77777777" w:rsidR="000229B4" w:rsidRDefault="000229B4">
      <w:pPr>
        <w:pStyle w:val="cmd1"/>
      </w:pPr>
      <w:r>
        <w:t>Enum(d) -&gt; SET N</w:t>
      </w:r>
    </w:p>
    <w:p w14:paraId="74AA84AD" w14:textId="77777777" w:rsidR="000229B4" w:rsidRDefault="000229B4">
      <w:pPr>
        <w:spacing w:before="0"/>
      </w:pPr>
      <w:r>
        <w:t xml:space="preserve">With this </w:t>
      </w:r>
      <w:r>
        <w:rPr>
          <w:rStyle w:val="code"/>
        </w:rPr>
        <w:t>Lookup</w:t>
      </w:r>
      <w:r>
        <w:t xml:space="preserve"> you can shift responsibility for navigating the naming graph from the server to the client. An alternative to </w:t>
      </w:r>
      <w:r>
        <w:rPr>
          <w:rStyle w:val="code"/>
        </w:rPr>
        <w:t>Enum</w:t>
      </w:r>
      <w:r>
        <w:t xml:space="preserve"> is </w:t>
      </w:r>
      <w:r>
        <w:rPr>
          <w:rStyle w:val="code"/>
        </w:rPr>
        <w:t>Next(n) -&gt; N</w:t>
      </w:r>
      <w:r>
        <w:t xml:space="preserve">. </w:t>
      </w:r>
    </w:p>
    <w:p w14:paraId="4CB0D643" w14:textId="77777777" w:rsidR="000229B4" w:rsidRDefault="000229B4">
      <w:r>
        <w:t>Directories can have different code for these primitives. This is essential for admin, since many entities are part of the name space, including file systems, DNS, adapters and i/o devices, and network routers.</w:t>
      </w:r>
    </w:p>
    <w:p w14:paraId="37189418" w14:textId="77777777" w:rsidR="000229B4" w:rsidRDefault="000229B4">
      <w:r>
        <w:t>Nodes may have types. For directory nodes, the type describes the possible children. In a dat</w:t>
      </w:r>
      <w:r>
        <w:t>a</w:t>
      </w:r>
      <w:r>
        <w:t>base this information is called the ‘schema’. In SNMP it is the ‘management information block’ or MIB.</w:t>
      </w:r>
    </w:p>
    <w:p w14:paraId="44F628B2" w14:textId="77777777" w:rsidR="000229B4" w:rsidRDefault="000229B4">
      <w:r>
        <w:t>The other obvious candidate for a data model is tables, already used in databases, forms, and spreadsheets. It’s easy to treat a table as a special case of a tree, but the reverse is not true: many powerful operations on tables don’t work on trees because there isn’t enough structure. So it seems best to use a naming tree as the data model and subclass it with a table where appr</w:t>
      </w:r>
      <w:r>
        <w:t>o</w:t>
      </w:r>
      <w:r>
        <w:t xml:space="preserve">priate. </w:t>
      </w:r>
    </w:p>
    <w:p w14:paraId="3284158C" w14:textId="77777777" w:rsidR="000229B4" w:rsidRDefault="000229B4">
      <w:pPr>
        <w:pStyle w:val="Heading2"/>
      </w:pPr>
      <w:r>
        <w:t>Describing the good states: Predicates</w:t>
      </w:r>
    </w:p>
    <w:p w14:paraId="103B7062" w14:textId="77777777" w:rsidR="000229B4" w:rsidRDefault="000229B4">
      <w:r>
        <w:t>The general way to describe a set of states too big to be enumerated is to write down a predicate (that is, a Boolean function) that is true exactly on those states. Since any part of the state can be named, the predicates can refer to any part of it, so they are completely general.</w:t>
      </w:r>
    </w:p>
    <w:p w14:paraId="53530EE1" w14:textId="77777777" w:rsidR="000229B4" w:rsidRDefault="000229B4">
      <w:r>
        <w:t>For this approach to be useful, we have to be able to state predicates formally so that the co</w:t>
      </w:r>
      <w:r>
        <w:t>m</w:t>
      </w:r>
      <w:r>
        <w:t>puter can process them. Some examples of inte</w:t>
      </w:r>
      <w:r>
        <w:t>r</w:t>
      </w:r>
      <w:r>
        <w:t>esting predicates (not stated formally):</w:t>
      </w:r>
    </w:p>
    <w:p w14:paraId="346EBF2E" w14:textId="77777777" w:rsidR="000229B4" w:rsidRDefault="000229B4">
      <w:pPr>
        <w:pStyle w:val="i"/>
      </w:pPr>
      <w:r>
        <w:t>This subtree of the file system (for instance, the installed applications) is the same as that one over there (for instance, on the server).</w:t>
      </w:r>
    </w:p>
    <w:p w14:paraId="17A921B4" w14:textId="77777777" w:rsidR="000229B4" w:rsidRDefault="000229B4">
      <w:pPr>
        <w:pStyle w:val="i"/>
      </w:pPr>
      <w:r>
        <w:t>All the .dll’s referenced from this .exe are present on the search path, in compatible versions.</w:t>
      </w:r>
    </w:p>
    <w:p w14:paraId="4E7EAFA3" w14:textId="77777777" w:rsidR="000229B4" w:rsidRDefault="000229B4">
      <w:pPr>
        <w:pStyle w:val="i"/>
      </w:pPr>
      <w:smartTag w:uri="urn:schemas-microsoft-com:office:smarttags" w:element="place">
        <w:smartTag w:uri="urn:schemas-microsoft-com:office:smarttags" w:element="State">
          <w:r>
            <w:t>Tex</w:t>
          </w:r>
        </w:smartTag>
      </w:smartTag>
      <w:r>
        <w:t xml:space="preserve"> is correctly installed.</w:t>
      </w:r>
    </w:p>
    <w:p w14:paraId="6D24D15C" w14:textId="77777777" w:rsidR="000229B4" w:rsidRDefault="000229B4">
      <w:pPr>
        <w:pStyle w:val="i"/>
      </w:pPr>
      <w:r>
        <w:t>All the connected file servers are responding promptly.</w:t>
      </w:r>
    </w:p>
    <w:p w14:paraId="3880ABC3" w14:textId="77777777" w:rsidR="000229B4" w:rsidRDefault="000229B4">
      <w:pPr>
        <w:pStyle w:val="i"/>
      </w:pPr>
      <w:r>
        <w:t>There is enough space for you to do the day’s work.</w:t>
      </w:r>
    </w:p>
    <w:p w14:paraId="3B4A1CB3" w14:textId="77777777" w:rsidR="000229B4" w:rsidRDefault="000229B4">
      <w:pPr>
        <w:pStyle w:val="i"/>
      </w:pPr>
      <w:r>
        <w:t>All the Word and Powerpoint files have been converted to the latest version.</w:t>
      </w:r>
    </w:p>
    <w:p w14:paraId="253BD619" w14:textId="77777777" w:rsidR="000229B4" w:rsidRDefault="000229B4">
      <w:r>
        <w:t>We also have to be able to process the predicates. Here are three useful things to do with a pred</w:t>
      </w:r>
      <w:r>
        <w:t>i</w:t>
      </w:r>
      <w:r>
        <w:t>cate that describes the good or desired states of a system:</w:t>
      </w:r>
    </w:p>
    <w:p w14:paraId="0391331C" w14:textId="77777777" w:rsidR="000229B4" w:rsidRDefault="000229B4">
      <w:pPr>
        <w:pStyle w:val="b"/>
        <w:numPr>
          <w:ilvl w:val="0"/>
          <w:numId w:val="34"/>
        </w:numPr>
      </w:pPr>
      <w:r>
        <w:rPr>
          <w:i/>
        </w:rPr>
        <w:t>Diagnose</w:t>
      </w:r>
      <w:r>
        <w:t>. Point out things about the current state that stop it from being good, that is, from satisfying the predicate. For static state this can be a static operation. Active components should be monitored continuously for good state and expected performance; in most systems there are things that hang up pretty often.</w:t>
      </w:r>
    </w:p>
    <w:p w14:paraId="74626B39" w14:textId="77777777" w:rsidR="000229B4" w:rsidRDefault="000229B4">
      <w:pPr>
        <w:pStyle w:val="b"/>
        <w:numPr>
          <w:ilvl w:val="0"/>
          <w:numId w:val="34"/>
        </w:numPr>
      </w:pPr>
      <w:r>
        <w:rPr>
          <w:i/>
        </w:rPr>
        <w:t>Install or repair</w:t>
      </w:r>
      <w:r>
        <w:t>. Change the state so that it satisfies the predicate. It’s best if the needed changes can be computed automatically from the predicate, as they usually can for replic</w:t>
      </w:r>
      <w:r>
        <w:t>a</w:t>
      </w:r>
      <w:r>
        <w:t>tion predicates (“This should be the same as that”). Sometimes we may need rules for chan</w:t>
      </w:r>
      <w:r>
        <w:t>g</w:t>
      </w:r>
      <w:r>
        <w:t>ing the state, of the form “To achieve X, make change Y”. These are hard to write and mai</w:t>
      </w:r>
      <w:r>
        <w:t>n</w:t>
      </w:r>
      <w:r>
        <w:t>tain, so it’s best to have as few of them as possible.</w:t>
      </w:r>
    </w:p>
    <w:p w14:paraId="7EB8506E" w14:textId="77777777" w:rsidR="000229B4" w:rsidRDefault="000229B4">
      <w:pPr>
        <w:pStyle w:val="b"/>
        <w:numPr>
          <w:ilvl w:val="0"/>
          <w:numId w:val="34"/>
        </w:numPr>
      </w:pPr>
      <w:r>
        <w:rPr>
          <w:i/>
        </w:rPr>
        <w:t>Analyze</w:t>
      </w:r>
      <w:r>
        <w:t>. Detect inconsistency (for instance, demands for two different versions of the same .dll), weirdness, or cons</w:t>
      </w:r>
      <w:r>
        <w:t>e</w:t>
      </w:r>
      <w:r>
        <w:t xml:space="preserve">quences of a change (will the predicate still be true after I do this?). </w:t>
      </w:r>
    </w:p>
    <w:p w14:paraId="7FF28D5C" w14:textId="77777777" w:rsidR="000229B4" w:rsidRDefault="000229B4">
      <w:pPr>
        <w:pStyle w:val="b"/>
        <w:numPr>
          <w:ilvl w:val="0"/>
          <w:numId w:val="34"/>
        </w:numPr>
      </w:pPr>
      <w:r>
        <w:rPr>
          <w:i/>
        </w:rPr>
        <w:t>Anticipate</w:t>
      </w:r>
      <w:r>
        <w:t xml:space="preserve"> failures. Run diagnostics and look at event logs to give advice or take corrective action when things are abnormal.</w:t>
      </w:r>
    </w:p>
    <w:p w14:paraId="1725F6F0" w14:textId="77777777" w:rsidR="000229B4" w:rsidRDefault="000229B4">
      <w:pPr>
        <w:pStyle w:val="Heading3"/>
      </w:pPr>
      <w:r>
        <w:t>Stating predicates</w:t>
      </w:r>
    </w:p>
    <w:p w14:paraId="267F1A0C" w14:textId="77777777" w:rsidR="000229B4" w:rsidRDefault="000229B4">
      <w:r>
        <w:t>Predicates that are used for admin must be structured so that admin operations can be done automatically. If a predicate is written as a C function that returns 0 or 1, there’s not much we can do with it except evaluate it. But if it’s written in a more stylized way we can do lots of pro</w:t>
      </w:r>
      <w:r>
        <w:t>c</w:t>
      </w:r>
      <w:r>
        <w:t>essing. A simple example: if a predicate is the conjunction of several named parts (Hardware working, Word installed, Data files backed up recently, ...) with named sub-parts, we can give a more precise diagnosis (“Word installation is bad because winwrd.hlp is corrupted”), find co</w:t>
      </w:r>
      <w:r>
        <w:t>n</w:t>
      </w:r>
      <w:r>
        <w:t>flicts between the parts, and so on.</w:t>
      </w:r>
    </w:p>
    <w:p w14:paraId="7517156C" w14:textId="77777777" w:rsidR="000229B4" w:rsidRDefault="000229B4">
      <w:r>
        <w:t>The stylized forms of predicates need to be common across the system, so that:</w:t>
      </w:r>
    </w:p>
    <w:p w14:paraId="119DD2FD" w14:textId="77777777" w:rsidR="000229B4" w:rsidRDefault="000229B4">
      <w:pPr>
        <w:pStyle w:val="i"/>
      </w:pPr>
      <w:r>
        <w:t>Users can learn a common language.</w:t>
      </w:r>
    </w:p>
    <w:p w14:paraId="6EB3E609" w14:textId="77777777" w:rsidR="000229B4" w:rsidRDefault="000229B4">
      <w:pPr>
        <w:pStyle w:val="i"/>
      </w:pPr>
      <w:r>
        <w:t>Every component builder doesn’t have to invent a language.</w:t>
      </w:r>
    </w:p>
    <w:p w14:paraId="068CD4F8" w14:textId="77777777" w:rsidR="000229B4" w:rsidRDefault="000229B4">
      <w:pPr>
        <w:pStyle w:val="i"/>
      </w:pPr>
      <w:r>
        <w:t>The same predicates can work for multiple components. Example: “I don’t want to lose more than 15 minutes of work.” Applications, file systems, and clusters could all contribute to i</w:t>
      </w:r>
      <w:r>
        <w:t>m</w:t>
      </w:r>
      <w:r>
        <w:t>plementing this.</w:t>
      </w:r>
    </w:p>
    <w:p w14:paraId="63D2DE92" w14:textId="77777777" w:rsidR="000229B4" w:rsidRDefault="000229B4">
      <w:r>
        <w:t xml:space="preserve">We need a common place to store the predicates, presumably the file system or the registry. This saves coding effort, makes it possible for multiple components to see them, and makes it easier to apply them to a larger environment. </w:t>
      </w:r>
    </w:p>
    <w:p w14:paraId="2BB174E3" w14:textId="77777777" w:rsidR="000229B4" w:rsidRDefault="000229B4">
      <w:r>
        <w:t>We also need names for  predicates, just as we need them for all state components and colle</w:t>
      </w:r>
      <w:r>
        <w:t>c</w:t>
      </w:r>
      <w:r>
        <w:t>tions of values, so they can be shared, composed, and reported to the user in a meaningful way.  Often giving a predicate a name is a way of reducing the size of the state. You say “Word is i</w:t>
      </w:r>
      <w:r>
        <w:t>n</w:t>
      </w:r>
      <w:r>
        <w:t>stalled” rather than “winword.exe is in \msoffice\winword, hyph32.dll is in \msoffice\winword\, ...”.  Today many systems have weak approximations to named predicates: “profiles” or  “te</w:t>
      </w:r>
      <w:r>
        <w:t>m</w:t>
      </w:r>
      <w:r>
        <w:t>plates”. Unfortunately, they are badly documented and very clumsy to construct and review. They usually also lack any way to combine them, so as soon as you have two profiles it’s a pain to change anything that they have in co</w:t>
      </w:r>
      <w:r>
        <w:t>m</w:t>
      </w:r>
      <w:r>
        <w:t xml:space="preserve">mon. </w:t>
      </w:r>
    </w:p>
    <w:p w14:paraId="51DDE6E1" w14:textId="77777777" w:rsidR="000229B4" w:rsidRDefault="000229B4">
      <w:r>
        <w:t>What stylized forms for predicates are useful? Certainly we want to name predicates. We also want to combine them with ‘and’, ‘or’, ‘not’, ‘all’, and ‘exists’, as discussed earlier. The rest of this section di</w:t>
      </w:r>
      <w:r>
        <w:t>s</w:t>
      </w:r>
      <w:r>
        <w:t>cusses three other important forms. Predicates with parameters are essential for customizing. Predicates that describe replication and dependency are the standard cases for admin. They let you say “this should be like that except for ...” and “this needs that in order to work”. Just evaluating them tells you in detail what’s wrong: “this part of the state doesn’t agree” and “this dependency isn’t satisfied”. Furthermore, it’s usually obvious how to automat</w:t>
      </w:r>
      <w:r>
        <w:t>i</w:t>
      </w:r>
      <w:r>
        <w:t>cally make one of these predicates true. So you get both diagnosis and automatic r</w:t>
      </w:r>
      <w:r>
        <w:t>e</w:t>
      </w:r>
      <w:r>
        <w:t>pair.</w:t>
      </w:r>
    </w:p>
    <w:p w14:paraId="48EF2B57" w14:textId="77777777" w:rsidR="000229B4" w:rsidRDefault="000229B4">
      <w:pPr>
        <w:pStyle w:val="Heading3"/>
      </w:pPr>
      <w:r>
        <w:t>Customizing: Predicates with parameters</w:t>
      </w:r>
    </w:p>
    <w:p w14:paraId="1A5E8E23" w14:textId="77777777" w:rsidR="000229B4" w:rsidRDefault="000229B4">
      <w:r>
        <w:t>Global names are good because they provide a meaningful vocabulary that lets you talk more abstractly about the system instead of reciting all the details every time. Put another way, they r</w:t>
      </w:r>
      <w:r>
        <w:t>e</w:t>
      </w:r>
      <w:r>
        <w:t xml:space="preserve">duce the size and complexity of the state you have to deal with. Parameters, which are local names that you can rebind conveniently, are good because they make the abstractions much more general, so each one can cover many more cases: “All the files with extension </w:t>
      </w:r>
      <w:r>
        <w:rPr>
          <w:rStyle w:val="v"/>
        </w:rPr>
        <w:t>e</w:t>
      </w:r>
      <w:r>
        <w:t xml:space="preserve"> have been backed up”, or “All the files that match filter </w:t>
      </w:r>
      <w:r>
        <w:rPr>
          <w:rStyle w:val="v"/>
        </w:rPr>
        <w:t>f</w:t>
      </w:r>
      <w:r>
        <w:t>”, instead of just “All the files”. Subroutines with parameters have the same advantages that they do for pr</w:t>
      </w:r>
      <w:r>
        <w:t>o</w:t>
      </w:r>
      <w:r>
        <w:t>gramming.</w:t>
      </w:r>
    </w:p>
    <w:p w14:paraId="387F8CE9" w14:textId="77777777" w:rsidR="000229B4" w:rsidRDefault="000229B4">
      <w:r>
        <w:t>Computed values are closely related to parameters, since computing on the parameters makes them much more useful. The most elaborate example of this that I know of is Microsoft Word templates, which let you compute the current set of macros, menus, etc. by merging several named templates. The next section on replication gives more examples.</w:t>
      </w:r>
    </w:p>
    <w:p w14:paraId="104DA954" w14:textId="77777777" w:rsidR="000229B4" w:rsidRDefault="000229B4">
      <w:pPr>
        <w:pStyle w:val="Heading3"/>
      </w:pPr>
      <w:r>
        <w:t>Replication</w:t>
      </w:r>
    </w:p>
    <w:p w14:paraId="0E65B776" w14:textId="77777777" w:rsidR="000229B4" w:rsidRDefault="000229B4">
      <w:r>
        <w:t>This is the most important form of pr</w:t>
      </w:r>
      <w:r w:rsidR="00502100">
        <w:t>edicate: “Mine should be like her</w:t>
      </w:r>
      <w:r>
        <w:t>s, except for ...”. In its simplest form it says “Subtree A (folder A and its contents) is the same as subtree B”. Make this true by copying B over A (assuming B can’t be changed), or by reconciling them in some other way. Disconnected operation, caching, backup, and software distribution are all forms of replic</w:t>
      </w:r>
      <w:r>
        <w:t>a</w:t>
      </w:r>
      <w:r>
        <w:t>tion, as well as the obvious ones of disk mirroring and replicated storage servers.</w:t>
      </w:r>
    </w:p>
    <w:p w14:paraId="6F3BE954" w14:textId="77777777" w:rsidR="000229B4" w:rsidRDefault="000229B4" w:rsidP="00393026">
      <w:pPr>
        <w:keepNext/>
      </w:pPr>
      <w:r>
        <w:t>Variations on replication predicates are:</w:t>
      </w:r>
    </w:p>
    <w:p w14:paraId="687335F2" w14:textId="77777777" w:rsidR="000229B4" w:rsidRDefault="000229B4">
      <w:pPr>
        <w:pStyle w:val="i"/>
      </w:pPr>
      <w:r>
        <w:t xml:space="preserve">“A contains B, that is, every name in B has the same value in A, but A may have other names as well.” </w:t>
      </w:r>
      <w:r w:rsidR="00502100">
        <w:t>To make this true, copy</w:t>
      </w:r>
      <w:r>
        <w:t xml:space="preserve"> everything in B over A, leaving things that are only in A untouched. </w:t>
      </w:r>
    </w:p>
    <w:p w14:paraId="26E97DA0" w14:textId="77777777" w:rsidR="000229B4" w:rsidRDefault="000229B4">
      <w:pPr>
        <w:pStyle w:val="i"/>
      </w:pPr>
      <w:r>
        <w:t xml:space="preserve">“A is ahead of B, that is, every name in B is also in A with a version at least as recent.” </w:t>
      </w:r>
      <w:r w:rsidR="00502100">
        <w:t xml:space="preserve">To make this true, </w:t>
      </w:r>
      <w:r>
        <w:t>copy ever</w:t>
      </w:r>
      <w:r>
        <w:t>y</w:t>
      </w:r>
      <w:r>
        <w:t xml:space="preserve">thing in B over a missing or earlier thing in A. </w:t>
      </w:r>
    </w:p>
    <w:p w14:paraId="66852E80" w14:textId="77777777" w:rsidR="000229B4" w:rsidRDefault="000229B4">
      <w:r>
        <w:t>All of these are good because they can control a lot of state very clearly and concisely. For e</w:t>
      </w:r>
      <w:r>
        <w:t>x</w:t>
      </w:r>
      <w:r>
        <w:t>ample, a department has a predicate “standard app installation” that says “Lotus Notes is i</w:t>
      </w:r>
      <w:r>
        <w:t>n</w:t>
      </w:r>
      <w:r>
        <w:t>stalled, budget rollup templates are installed, ...”, and “Lotus Notes is installed” says “C:\Lotus\Notes equals \\DeptServer\Notes, ...”, etc.. Then just asserting “standard app install</w:t>
      </w:r>
      <w:r>
        <w:t>a</w:t>
      </w:r>
      <w:r>
        <w:t>tion” on a machine ensures that the m</w:t>
      </w:r>
      <w:r>
        <w:t>a</w:t>
      </w:r>
      <w:r>
        <w:t>chine acquires the standard installation and keeps it up to date.</w:t>
      </w:r>
    </w:p>
    <w:p w14:paraId="1E55DA5D" w14:textId="77777777" w:rsidR="000229B4" w:rsidRDefault="000229B4">
      <w:r>
        <w:t xml:space="preserve">In all these cases B might be some </w:t>
      </w:r>
      <w:r w:rsidRPr="00502100">
        <w:rPr>
          <w:rStyle w:val="e"/>
        </w:rPr>
        <w:t>view</w:t>
      </w:r>
      <w:r>
        <w:t xml:space="preserve"> of a folder tree rather than the actual tree, for instance, all the items tagged as being in the minimal installation, or all the *.doc files. (I suppose A might be a view too, though I can’t think of a good example.) Or B might contain hashes of values or UID’s rather than the values themselves; this is useful for a cheap check that A is in a good state, though it’s obviously not enough for repairing problems.</w:t>
      </w:r>
    </w:p>
    <w:p w14:paraId="5EA6F0E8" w14:textId="77777777" w:rsidR="000229B4" w:rsidRDefault="000229B4">
      <w:r>
        <w:t>Replication predicates are the basic ones you need for installing software; note that there are us</w:t>
      </w:r>
      <w:r>
        <w:t>u</w:t>
      </w:r>
      <w:r>
        <w:t>ally several A’s: the app’s directory, a directory for dll’s, the registry. Replication predicates are also what you need for disconnected operation, for backup, and for many other admin operations.</w:t>
      </w:r>
    </w:p>
    <w:p w14:paraId="4574ED4A" w14:textId="77777777" w:rsidR="000229B4" w:rsidRDefault="000229B4">
      <w:r>
        <w:t>See the later section on coding techniques for ways of using these predicates efficiently.</w:t>
      </w:r>
    </w:p>
    <w:p w14:paraId="31C01723" w14:textId="77777777" w:rsidR="000229B4" w:rsidRDefault="000229B4">
      <w:pPr>
        <w:pStyle w:val="Heading3"/>
      </w:pPr>
      <w:r>
        <w:t>Dependency</w:t>
      </w:r>
    </w:p>
    <w:p w14:paraId="314458BB" w14:textId="77777777" w:rsidR="000229B4" w:rsidRDefault="000229B4">
      <w:r>
        <w:t>This is the next most important form of predicate: “I need ... in order to work”. Its general form is “If A, then there must be a B such that P is true.” Dependency is the price of modularity: you can’t just replicate the whole system, so you need to know how to deal with the boundaries. Pr</w:t>
      </w:r>
      <w:r>
        <w:t>o</w:t>
      </w:r>
      <w:r>
        <w:t>grams have dependencies on fonts, .dll’s, other programs, help files, etc. Documents also have dependencies, on apps that interpret them, templates, fonts, linked documents, etc.. Often unsa</w:t>
      </w:r>
      <w:r>
        <w:t>t</w:t>
      </w:r>
      <w:r>
        <w:t>isfied dependencies are the most difficult problems to track down.</w:t>
      </w:r>
    </w:p>
    <w:p w14:paraId="260CCE8F" w14:textId="77777777" w:rsidR="000229B4" w:rsidRDefault="000229B4">
      <w:r>
        <w:t>The hardest part about dependencies is finding out what they are. There are three ways to do this:</w:t>
      </w:r>
    </w:p>
    <w:p w14:paraId="545D0882" w14:textId="77777777" w:rsidR="000229B4" w:rsidRDefault="000229B4">
      <w:pPr>
        <w:pStyle w:val="b"/>
        <w:numPr>
          <w:ilvl w:val="0"/>
          <w:numId w:val="34"/>
        </w:numPr>
      </w:pPr>
      <w:r>
        <w:t xml:space="preserve">Declare them manually (I need this version of </w:t>
      </w:r>
      <w:r>
        <w:rPr>
          <w:rStyle w:val="code"/>
        </w:rPr>
        <w:t>foo.dll</w:t>
      </w:r>
      <w:r>
        <w:t xml:space="preserve">; I need COM interface </w:t>
      </w:r>
      <w:r>
        <w:rPr>
          <w:rStyle w:val="code"/>
        </w:rPr>
        <w:t>baz</w:t>
      </w:r>
      <w:r>
        <w:t>; I need Acrobat 4.0 or later).</w:t>
      </w:r>
    </w:p>
    <w:p w14:paraId="101C44C9" w14:textId="77777777" w:rsidR="000229B4" w:rsidRDefault="000229B4">
      <w:pPr>
        <w:pStyle w:val="b"/>
        <w:numPr>
          <w:ilvl w:val="0"/>
          <w:numId w:val="34"/>
        </w:numPr>
      </w:pPr>
      <w:r>
        <w:t>Deduce them by static analysis (What are all the links from this document, what fonts does it use, what Corba components? What .dll’s does this .exe use statically?).</w:t>
      </w:r>
    </w:p>
    <w:p w14:paraId="27879987" w14:textId="77777777" w:rsidR="000229B4" w:rsidRDefault="000229B4">
      <w:pPr>
        <w:pStyle w:val="b"/>
        <w:numPr>
          <w:ilvl w:val="0"/>
          <w:numId w:val="34"/>
        </w:numPr>
      </w:pPr>
      <w:r>
        <w:t>Execute and trace what gets used.</w:t>
      </w:r>
    </w:p>
    <w:p w14:paraId="1819A6F6" w14:textId="77777777" w:rsidR="000229B4" w:rsidRDefault="000229B4">
      <w:r>
        <w:t xml:space="preserve">These approaches are complementary, not competitive. In particular, a static analysis or a trace can generate a declaration, or flag non-compliance with an existing declaration. </w:t>
      </w:r>
    </w:p>
    <w:p w14:paraId="2B26F9D2" w14:textId="77777777" w:rsidR="000229B4" w:rsidRDefault="000229B4">
      <w:r>
        <w:t>Given dependencies, we can do a lot of useful analysis.</w:t>
      </w:r>
    </w:p>
    <w:p w14:paraId="114AA796" w14:textId="77777777" w:rsidR="000229B4" w:rsidRDefault="000229B4">
      <w:pPr>
        <w:pStyle w:val="i"/>
      </w:pPr>
      <w:r>
        <w:t>Are all the dependencies satisfied now?</w:t>
      </w:r>
    </w:p>
    <w:p w14:paraId="780BE51A" w14:textId="77777777" w:rsidR="000229B4" w:rsidRDefault="000229B4">
      <w:pPr>
        <w:pStyle w:val="i"/>
      </w:pPr>
      <w:r>
        <w:t>What will break if I make this change?</w:t>
      </w:r>
    </w:p>
    <w:p w14:paraId="7B611ED0" w14:textId="77777777" w:rsidR="000229B4" w:rsidRDefault="000229B4">
      <w:pPr>
        <w:pStyle w:val="i"/>
      </w:pPr>
      <w:r>
        <w:t>Do the requirements of two apps conflict?</w:t>
      </w:r>
    </w:p>
    <w:p w14:paraId="57E801E1" w14:textId="77777777" w:rsidR="000229B4" w:rsidRDefault="000229B4">
      <w:pPr>
        <w:pStyle w:val="i"/>
      </w:pPr>
      <w:r>
        <w:t>How can this dependency be eliminated?</w:t>
      </w:r>
    </w:p>
    <w:p w14:paraId="7A9CF95D" w14:textId="77777777" w:rsidR="000229B4" w:rsidRDefault="000229B4">
      <w:pPr>
        <w:pStyle w:val="i"/>
      </w:pPr>
      <w:r>
        <w:t>When something goes wrong, what state needs to be captured in r</w:t>
      </w:r>
      <w:r>
        <w:t>e</w:t>
      </w:r>
      <w:r>
        <w:t>porting the problem?</w:t>
      </w:r>
    </w:p>
    <w:p w14:paraId="731762D0" w14:textId="77777777" w:rsidR="000229B4" w:rsidRDefault="000229B4">
      <w:r>
        <w:t>Components should provide operations for getting rid of dependencies, by doing format conve</w:t>
      </w:r>
      <w:r>
        <w:t>r</w:t>
      </w:r>
      <w:r>
        <w:t>sions, embedding external things like fonts and linked documents, etc. There is an obvious trad</w:t>
      </w:r>
      <w:r>
        <w:t>e</w:t>
      </w:r>
      <w:r>
        <w:t>off between performance and robustness here; it should be under control of the admin policies, not of obscure check boxes in Save dialogs.</w:t>
      </w:r>
    </w:p>
    <w:p w14:paraId="6336B37B" w14:textId="77777777" w:rsidR="000229B4" w:rsidRDefault="000229B4">
      <w:r>
        <w:t>The key to fast startup (of the system or of an app) is pre-binding of facts about the environment. The problem is that this cr</w:t>
      </w:r>
      <w:r>
        <w:t>e</w:t>
      </w:r>
      <w:r>
        <w:t>ates more dependencies: when the environment changes the pre-bindings become obsolete, and checking for this has to be fast. If these dependencies are public then the system can check any changes against them (probably by processing the change log with a background agent) and notify the app next time it runs. Otherwise the app can scan the change log when it starts up. A problem is that it’s hard to register these dependencies reliably; it may have to be done by tracing the component’s calls on other components.</w:t>
      </w:r>
    </w:p>
    <w:p w14:paraId="44906181" w14:textId="77777777" w:rsidR="000229B4" w:rsidRDefault="000229B4">
      <w:pPr>
        <w:pStyle w:val="Heading3"/>
      </w:pPr>
      <w:r>
        <w:t>Resource allocation</w:t>
      </w:r>
    </w:p>
    <w:p w14:paraId="71F97A50" w14:textId="77777777" w:rsidR="000229B4" w:rsidRDefault="000229B4">
      <w:r>
        <w:t>Resource allocation is an aspect of the state that is sometimes important for workstations and a</w:t>
      </w:r>
      <w:r>
        <w:t>l</w:t>
      </w:r>
      <w:r>
        <w:t>ways important for shared servers. We need predicates that describe how to allocate storage, CPU cycles, RAM, bandwidth, etc. among competing apps, users, documents, or other clients. ‘Committed’ resources like disk storage or modems can’t be taken away and given back later; they need special treatment. This is why HSM (hierarchical storage management) is good: it makes disk a revocable rather than a commi</w:t>
      </w:r>
      <w:r>
        <w:t>t</w:t>
      </w:r>
      <w:r>
        <w:t>ted resource, as VM does for RAM.</w:t>
      </w:r>
    </w:p>
    <w:p w14:paraId="0AD630D9" w14:textId="77777777" w:rsidR="000229B4" w:rsidRDefault="000229B4">
      <w:r>
        <w:t>A related issue is garbage collection. Abstractly, this follows from predicates: any state not needed to satisfy the predicates can be discarded. It’s unclear whether we can make this idea practical.</w:t>
      </w:r>
    </w:p>
    <w:p w14:paraId="561CA9F5" w14:textId="77777777" w:rsidR="000229B4" w:rsidRDefault="000229B4">
      <w:r>
        <w:t>Coding resource allocation in a system with more than one component that can do a given task requires load balancing. It also requires monitoring the performance, to detect violations or p</w:t>
      </w:r>
      <w:r>
        <w:t>o</w:t>
      </w:r>
      <w:r>
        <w:t>tential violations of the predicates. Often the predicate will be defined in terms of some model of the system which describes how it ought to respond to an offered load. Monitoring consists of collecting information, comparing it to the model, and taking some action when reality is out of step. Ideally the action is some automatic correction, but it might just be a trouble report to an administrator.</w:t>
      </w:r>
    </w:p>
    <w:p w14:paraId="24B0ED87" w14:textId="77777777" w:rsidR="000229B4" w:rsidRDefault="000229B4">
      <w:r>
        <w:t xml:space="preserve">One important form of monitoring is keeping track of failures. As we saw in handout 28, a fault-tolerant system tends to become fault-intolerant if failed component are not repaired promptly. </w:t>
      </w:r>
    </w:p>
    <w:p w14:paraId="32951F7F" w14:textId="77777777" w:rsidR="000229B4" w:rsidRDefault="000229B4">
      <w:pPr>
        <w:pStyle w:val="Heading2"/>
      </w:pPr>
      <w:r>
        <w:t xml:space="preserve">Coding techniques </w:t>
      </w:r>
    </w:p>
    <w:p w14:paraId="1DE6219B" w14:textId="77777777" w:rsidR="000229B4" w:rsidRDefault="000229B4">
      <w:r>
        <w:t>The basic coding strategy is to start with the “real” state that a component runs against, and co</w:t>
      </w:r>
      <w:r>
        <w:t>m</w:t>
      </w:r>
      <w:r>
        <w:t>pute a view of the state that’s easy to present and program. This way admin isn’t tied down by legacy formats. The computed view is a kind of cache, with the same coherence issues. Of course the idea works in the other direction too: compute the stuff a component needs from stuff that’s conve</w:t>
      </w:r>
      <w:r>
        <w:t>n</w:t>
      </w:r>
      <w:r>
        <w:t>ient for admin.</w:t>
      </w:r>
    </w:p>
    <w:p w14:paraId="20A40250" w14:textId="77777777" w:rsidR="000229B4" w:rsidRDefault="000229B4">
      <w:r>
        <w:t>To make this efficient, if a component has a state that’s expensive to read, it writes a change log. Entries in the log pinpoint the parts of the state that have changed. Admin reads this log plus a little of the state and tracks the changes to keep its view coherent with the real thing. The file system, for instance, logs the names or ids of files that are written or renamed. Note that this is much simpler and more compact than a database undo/redo log, which has to have all the info</w:t>
      </w:r>
      <w:r>
        <w:t>r</w:t>
      </w:r>
      <w:r>
        <w:t>mation needed to undo or redo changes. Some components already generate this information in the form of notifications, but recording it permanently means that apps that are not running at the time can still track the state. Also, writing a log entry is usually much cheaper than calling a</w:t>
      </w:r>
      <w:r>
        <w:t>n</w:t>
      </w:r>
      <w:r>
        <w:t>other program.</w:t>
      </w:r>
    </w:p>
    <w:p w14:paraId="4EF98A15" w14:textId="77777777" w:rsidR="000229B4" w:rsidRDefault="000229B4">
      <w:r>
        <w:t>Change logs with some extra entries are also good for monitoring performance, for diagnosis, and for load ba</w:t>
      </w:r>
      <w:r>
        <w:t>l</w:t>
      </w:r>
      <w:r>
        <w:t>ancing.</w:t>
      </w:r>
    </w:p>
    <w:p w14:paraId="56332B5C" w14:textId="77777777" w:rsidR="000229B4" w:rsidRDefault="000229B4">
      <w:r>
        <w:t>There may be no change log, or it may be incomplete or corrupt. In this case a way to pinpoint the parts of the state that have changed is to remember hashes of the files that represent it. R</w:t>
      </w:r>
      <w:r>
        <w:t>e</w:t>
      </w:r>
      <w:r>
        <w:t>computing a hash is fast, and it’s only necessary to look at a file if its hash is different. This technique can be applied recursively by hashing folders as well (including the hashes of their contents).</w:t>
      </w:r>
    </w:p>
    <w:p w14:paraId="04133933" w14:textId="77777777" w:rsidR="000229B4" w:rsidRDefault="000229B4">
      <w:r>
        <w:t>A more complete log makes it possible to undo changes. This log can take up a lot of space if a lot of data is overwritten or deleted, but disk space is often cheap enough that it’s a good deal to save enough information to undo several days worth of changes.</w:t>
      </w:r>
    </w:p>
    <w:p w14:paraId="708605A8" w14:textId="77777777" w:rsidR="000229B4" w:rsidRDefault="000229B4"/>
    <w:p w14:paraId="6093FDB5" w14:textId="77777777" w:rsidR="000229B4" w:rsidRDefault="00502100">
      <w:pPr>
        <w:pStyle w:val="Heading3"/>
      </w:pPr>
      <w:r>
        <w:t xml:space="preserve">Words of wisdom from </w:t>
      </w:r>
      <w:r w:rsidR="000229B4">
        <w:t>Phil Neches (founder of Teradata)</w:t>
      </w:r>
    </w:p>
    <w:p w14:paraId="2878F660" w14:textId="77777777" w:rsidR="000229B4" w:rsidRDefault="00502100">
      <w:pPr>
        <w:pStyle w:val="u"/>
        <w:numPr>
          <w:ilvl w:val="0"/>
          <w:numId w:val="24"/>
        </w:numPr>
      </w:pPr>
      <w:r>
        <w:t>It’s cheaper to replace software than</w:t>
      </w:r>
      <w:r w:rsidR="0034409B">
        <w:t xml:space="preserve"> to</w:t>
      </w:r>
      <w:r w:rsidR="000229B4">
        <w:t xml:space="preserve"> change it.</w:t>
      </w:r>
    </w:p>
    <w:p w14:paraId="439090C0" w14:textId="77777777" w:rsidR="000229B4" w:rsidRDefault="00502100">
      <w:pPr>
        <w:pStyle w:val="u"/>
        <w:numPr>
          <w:ilvl w:val="0"/>
          <w:numId w:val="24"/>
        </w:numPr>
      </w:pPr>
      <w:r>
        <w:t xml:space="preserve">It’s cheaper </w:t>
      </w:r>
      <w:r w:rsidR="0034409B">
        <w:t>to process, store, or communicate</w:t>
      </w:r>
      <w:r w:rsidR="000229B4">
        <w:t xml:space="preserve"> than</w:t>
      </w:r>
      <w:r w:rsidR="0034409B">
        <w:t xml:space="preserve"> to</w:t>
      </w:r>
      <w:r w:rsidR="000229B4">
        <w:t xml:space="preserve"> display</w:t>
      </w:r>
    </w:p>
    <w:p w14:paraId="1C0DE15B" w14:textId="77777777" w:rsidR="000229B4" w:rsidRDefault="0034409B">
      <w:pPr>
        <w:pStyle w:val="u"/>
        <w:numPr>
          <w:ilvl w:val="0"/>
          <w:numId w:val="24"/>
        </w:numPr>
      </w:pPr>
      <w:r>
        <w:t xml:space="preserve">It’s cheaper </w:t>
      </w:r>
      <w:r w:rsidR="000229B4">
        <w:t xml:space="preserve">to be networked than standalone. </w:t>
      </w:r>
      <w:r>
        <w:t xml:space="preserve">The implications </w:t>
      </w:r>
      <w:r w:rsidR="000229B4">
        <w:t>for software development</w:t>
      </w:r>
      <w:r>
        <w:t xml:space="preserve"> are now widely accepted: continuous updates, shared data</w:t>
      </w:r>
      <w:r w:rsidR="006A3D15">
        <w:t>, and availability through replication</w:t>
      </w:r>
      <w:r>
        <w:t>.</w:t>
      </w:r>
    </w:p>
    <w:p w14:paraId="5B8B1E19" w14:textId="77777777" w:rsidR="000229B4" w:rsidRDefault="000229B4">
      <w:pPr>
        <w:pStyle w:val="u"/>
        <w:numPr>
          <w:ilvl w:val="0"/>
          <w:numId w:val="24"/>
        </w:numPr>
      </w:pPr>
      <w:r>
        <w:t>Public transactions</w:t>
      </w:r>
      <w:r w:rsidR="006A3D15">
        <w:t xml:space="preserve"> are</w:t>
      </w:r>
      <w:r>
        <w:t xml:space="preserve"> cheaper than anonymous</w:t>
      </w:r>
      <w:r w:rsidR="0034409B">
        <w:t xml:space="preserve"> ones</w:t>
      </w:r>
      <w:r>
        <w:t xml:space="preserve">. </w:t>
      </w:r>
      <w:r w:rsidR="006A3D15">
        <w:t xml:space="preserve">This is because of accountability. </w:t>
      </w:r>
      <w:r w:rsidR="0034409B">
        <w:t xml:space="preserve">For example, credit </w:t>
      </w:r>
      <w:r>
        <w:t>cards</w:t>
      </w:r>
      <w:r w:rsidR="0034409B">
        <w:t xml:space="preserve"> are</w:t>
      </w:r>
      <w:r>
        <w:t xml:space="preserve"> cheaper than cash</w:t>
      </w:r>
      <w:r w:rsidR="0034409B">
        <w:t xml:space="preserve"> (after all costs are taken into account). </w:t>
      </w:r>
    </w:p>
    <w:p w14:paraId="030E8E36" w14:textId="77777777" w:rsidR="000229B4" w:rsidRDefault="006A3D15">
      <w:r>
        <w:t>Finally, software has its f</w:t>
      </w:r>
      <w:r w:rsidR="000229B4">
        <w:t xml:space="preserve">ace to </w:t>
      </w:r>
      <w:r>
        <w:t>the user and its</w:t>
      </w:r>
      <w:r w:rsidR="000229B4">
        <w:t xml:space="preserve"> back to </w:t>
      </w:r>
      <w:r>
        <w:t xml:space="preserve">the </w:t>
      </w:r>
      <w:r w:rsidR="000229B4">
        <w:t>wall.</w:t>
      </w:r>
    </w:p>
    <w:sectPr w:rsidR="000229B4" w:rsidSect="00BC2F30">
      <w:footerReference w:type="default" r:id="rId273"/>
      <w:footnotePr>
        <w:numRestart w:val="eachSect"/>
      </w:footnotePr>
      <w:type w:val="nextColumn"/>
      <w:pgSz w:w="10080" w:h="15840" w:code="1"/>
      <w:pgMar w:top="1008" w:right="360" w:bottom="1008" w:left="360" w:header="504" w:footer="504" w:gutter="0"/>
      <w:pgNumType w:start="1"/>
      <w:cols w:space="720"/>
    </w:sectPr>
  </w:body>
</w:document>
</file>

<file path=word/customizations.xml><?xml version="1.0" encoding="utf-8"?>
<wne:tcg xmlns:r="http://schemas.openxmlformats.org/officeDocument/2006/relationships" xmlns:wne="http://schemas.microsoft.com/office/word/2006/wordml">
  <wne:keymaps>
    <wne:keymap wne:kcmPrimary="0451" wne:kcmSecondary="004D">
      <wne:acd wne:acdName="acd1"/>
    </wne:keymap>
  </wne:keymaps>
  <wne:toolbars>
    <wne:acdManifest>
      <wne:acdEntry wne:acdName="acd0"/>
      <wne:acdEntry wne:acdName="acd1"/>
    </wne:acdManifest>
  </wne:toolbars>
  <wne:acds>
    <wne:acd wne:argValue="" wne:acdName="acd0" wne:fciIndexBasedOn="0065"/>
    <wne:acd wne:argValue="AgBtACwAYwBvAE0AbQBlAG4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59304" w14:textId="77777777" w:rsidR="00E97198" w:rsidRDefault="00E97198">
      <w:r>
        <w:separator/>
      </w:r>
    </w:p>
  </w:endnote>
  <w:endnote w:type="continuationSeparator" w:id="0">
    <w:p w14:paraId="4CCA1B9D" w14:textId="77777777" w:rsidR="00E97198" w:rsidRDefault="00E9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th1">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0E319" w14:textId="77777777" w:rsidR="00747970" w:rsidRDefault="00747970" w:rsidP="004071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4851E11" w14:textId="77777777" w:rsidR="00747970" w:rsidRDefault="007479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1A0CE" w14:textId="77777777" w:rsidR="00747970" w:rsidRDefault="00747970">
    <w:pPr>
      <w:pStyle w:val="Footer"/>
    </w:pPr>
    <w:r>
      <w:t xml:space="preserve">Handout </w:t>
    </w:r>
    <w:fldSimple w:instr=" REF HOnoFileSys  \* MERGEFORMAT ">
      <w:r w:rsidR="00C269FE">
        <w:t>7.  Disks and File Systems</w:t>
      </w:r>
    </w:fldSimple>
    <w:r>
      <w:tab/>
    </w:r>
    <w:r>
      <w:pgNum/>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879C6" w14:textId="77777777" w:rsidR="00747970" w:rsidRDefault="00747970">
    <w:pPr>
      <w:pStyle w:val="Footer"/>
    </w:pPr>
    <w:r>
      <w:t xml:space="preserve">Handout </w:t>
    </w:r>
    <w:fldSimple w:instr=" REF HOnoHistory ">
      <w:r w:rsidR="00C269FE">
        <w:t>8.  Generalizing Abstraction Functions</w:t>
      </w:r>
    </w:fldSimple>
    <w:r>
      <w:tab/>
    </w:r>
    <w:r>
      <w:pgNum/>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6B58A" w14:textId="77777777" w:rsidR="00747970" w:rsidRDefault="00747970">
    <w:pPr>
      <w:pStyle w:val="Footer"/>
    </w:pPr>
    <w:r>
      <w:t xml:space="preserve">Handout </w:t>
    </w:r>
    <w:fldSimple w:instr=" REF HOnoAtomicSpec ">
      <w:r w:rsidR="00C269FE">
        <w:t xml:space="preserve">9.  Atomic Semantics of Spec </w:t>
      </w:r>
    </w:fldSimple>
    <w:r>
      <w:tab/>
    </w:r>
    <w:r>
      <w:pgNum/>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37E07" w14:textId="77777777" w:rsidR="00747970" w:rsidRDefault="00747970">
    <w:pPr>
      <w:pStyle w:val="Footer"/>
    </w:pPr>
    <w:r>
      <w:t xml:space="preserve">Handout </w:t>
    </w:r>
    <w:fldSimple w:instr=" REF HOnoPerf  \* MERGEFORMAT ">
      <w:r w:rsidR="00C269FE">
        <w:t>10.  Performance</w:t>
      </w:r>
    </w:fldSimple>
    <w:r>
      <w:tab/>
    </w:r>
    <w:r>
      <w:pgNum/>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0E57B" w14:textId="77777777" w:rsidR="00747970" w:rsidRDefault="00747970">
    <w:pPr>
      <w:pStyle w:val="Header"/>
      <w:tabs>
        <w:tab w:val="center" w:pos="5040"/>
      </w:tabs>
      <w:ind w:right="360"/>
    </w:pPr>
    <w:r>
      <w:t xml:space="preserve">Handout </w:t>
    </w:r>
    <w:fldSimple w:instr=" REF HOnoRPCPerf  \* MERGEFORMAT ">
      <w:r w:rsidR="00C269FE">
        <w:t>11.  Paper: Performance of Firefly RPC</w:t>
      </w:r>
    </w:fldSimple>
    <w:r>
      <w:tab/>
    </w:r>
    <w:r>
      <w:tab/>
    </w:r>
    <w:r>
      <w:tab/>
    </w:r>
    <w:r>
      <w:pgNum/>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ACED2" w14:textId="77777777" w:rsidR="00747970" w:rsidRDefault="00747970">
    <w:pPr>
      <w:pStyle w:val="Footer"/>
    </w:pPr>
    <w:r>
      <w:t xml:space="preserve">Handout </w:t>
    </w:r>
    <w:fldSimple w:instr=" REF HOnoNaming  \* MERGEFORMAT ">
      <w:r w:rsidR="00C269FE">
        <w:t>12.  Naming</w:t>
      </w:r>
    </w:fldSimple>
    <w:r>
      <w:tab/>
    </w:r>
    <w:r>
      <w:fldChar w:fldCharType="begin"/>
    </w:r>
    <w:r>
      <w:instrText xml:space="preserve"> PAGE </w:instrText>
    </w:r>
    <w:r>
      <w:fldChar w:fldCharType="separate"/>
    </w:r>
    <w:r>
      <w:rPr>
        <w:noProof/>
      </w:rPr>
      <w:t>21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D9A98" w14:textId="77777777" w:rsidR="00747970" w:rsidRDefault="00747970">
    <w:pPr>
      <w:pStyle w:val="Footer"/>
      <w:tabs>
        <w:tab w:val="center" w:pos="5040"/>
      </w:tabs>
    </w:pPr>
    <w:r>
      <w:t xml:space="preserve">Handout </w:t>
    </w:r>
    <w:fldSimple w:instr=" REF HOnoSFSpaper \* MERGEFORMAT ">
      <w:r w:rsidR="00C269FE">
        <w:t>13.  Paper: Semantic File Systems</w:t>
      </w:r>
    </w:fldSimple>
    <w:r>
      <w:tab/>
    </w:r>
    <w:r>
      <w:tab/>
    </w:r>
    <w:r>
      <w:pgNum/>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94331" w14:textId="77777777" w:rsidR="00747970" w:rsidRDefault="00747970">
    <w:pPr>
      <w:pStyle w:val="Footer"/>
      <w:tabs>
        <w:tab w:val="center" w:pos="5040"/>
      </w:tabs>
    </w:pPr>
    <w:r>
      <w:t xml:space="preserve">Handout </w:t>
    </w:r>
    <w:fldSimple w:instr=" REF HOnoPracConc ">
      <w:r w:rsidR="00C269FE">
        <w:t>14.  Practical Concurrency</w:t>
      </w:r>
    </w:fldSimple>
    <w:r>
      <w:tab/>
    </w:r>
    <w:r>
      <w:tab/>
    </w:r>
    <w:r>
      <w:pgNum/>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EF7AB" w14:textId="77777777" w:rsidR="00747970" w:rsidRDefault="00747970">
    <w:pPr>
      <w:pStyle w:val="Footer"/>
    </w:pPr>
    <w:r>
      <w:t xml:space="preserve">Handout </w:t>
    </w:r>
    <w:fldSimple w:instr=" REF HOnoConcDisk  \* MERGEFORMAT ">
      <w:r w:rsidR="00C269FE">
        <w:t>15.  Concurrent Disks and Directories</w:t>
      </w:r>
    </w:fldSimple>
    <w:r>
      <w:tab/>
    </w:r>
    <w:r>
      <w:fldChar w:fldCharType="begin"/>
    </w:r>
    <w:r>
      <w:instrText xml:space="preserve"> PAGE </w:instrText>
    </w:r>
    <w:r>
      <w:fldChar w:fldCharType="separate"/>
    </w:r>
    <w:r>
      <w:rPr>
        <w:noProof/>
      </w:rPr>
      <w:t>6</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4444B" w14:textId="77777777" w:rsidR="00747970" w:rsidRDefault="00747970">
    <w:pPr>
      <w:pStyle w:val="Footer"/>
    </w:pPr>
    <w:r>
      <w:t xml:space="preserve">Handout </w:t>
    </w:r>
    <w:fldSimple w:instr=" REF HonoThreads \MERGEFORMAT  \* MERGEFORMAT ">
      <w:r w:rsidR="00C269FE">
        <w:t>16.  Paper: Programming with Threads</w:t>
      </w:r>
    </w:fldSimple>
    <w:r>
      <w:tab/>
    </w:r>
    <w: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E93FF" w14:textId="77777777" w:rsidR="00747970" w:rsidRDefault="00747970">
    <w:pPr>
      <w:pStyle w:val="Footer"/>
      <w:rPr>
        <w:rStyle w:val="code"/>
        <w:noProof w:val="0"/>
      </w:rPr>
    </w:pPr>
    <w:r>
      <w:t xml:space="preserve">Handout </w:t>
    </w:r>
    <w:fldSimple w:instr=" REF HOnoInfo  \* MERGEFORMAT ">
      <w:r w:rsidR="00C269FE">
        <w:t>1. Course Information</w:t>
      </w:r>
    </w:fldSimple>
    <w:r>
      <w:rPr>
        <w:rStyle w:val="code"/>
      </w:rPr>
      <w:tab/>
    </w:r>
    <w:r>
      <w:fldChar w:fldCharType="begin"/>
    </w:r>
    <w:r>
      <w:instrText xml:space="preserve"> PAGE </w:instrText>
    </w:r>
    <w:r>
      <w:fldChar w:fldCharType="separate"/>
    </w:r>
    <w:r>
      <w:rPr>
        <w:noProof/>
      </w:rPr>
      <w:t>6</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C2B98" w14:textId="77777777" w:rsidR="00747970" w:rsidRDefault="00747970">
    <w:pPr>
      <w:pStyle w:val="Footer"/>
    </w:pPr>
    <w:r>
      <w:t xml:space="preserve">Handout </w:t>
    </w:r>
    <w:fldSimple w:instr=" REF HONoFormConc \* MERGEFORMAT ">
      <w:r w:rsidR="00C269FE">
        <w:t>17.  Formal Concurrency</w:t>
      </w:r>
    </w:fldSimple>
    <w:r>
      <w:tab/>
    </w:r>
    <w:r>
      <w:pgNum/>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5D9F8" w14:textId="77777777" w:rsidR="00747970" w:rsidRDefault="00747970">
    <w:pPr>
      <w:pStyle w:val="Footer"/>
    </w:pPr>
    <w:r>
      <w:t xml:space="preserve">Handout </w:t>
    </w:r>
    <w:fldSimple w:instr=" REF HOnoConsensus  \* MERGEFORMAT ">
      <w:r w:rsidR="00C269FE">
        <w:t>18.  Consensus</w:t>
      </w:r>
    </w:fldSimple>
    <w:r>
      <w:tab/>
    </w:r>
    <w:r>
      <w:fldChar w:fldCharType="begin"/>
    </w:r>
    <w:r>
      <w:instrText xml:space="preserve"> PAGE </w:instrText>
    </w:r>
    <w:r>
      <w:fldChar w:fldCharType="separate"/>
    </w:r>
    <w:r>
      <w:rPr>
        <w:noProof/>
      </w:rPr>
      <w:t>19</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84831" w14:textId="77777777" w:rsidR="00747970" w:rsidRDefault="00747970">
    <w:pPr>
      <w:pStyle w:val="Footer"/>
    </w:pPr>
    <w:r>
      <w:t xml:space="preserve">Handout </w:t>
    </w:r>
    <w:fldSimple w:instr=" REF HOnoSeqTr  \* MERGEFORMAT ">
      <w:r w:rsidR="00C269FE">
        <w:t>19.  Sequential Transactions with Caching</w:t>
      </w:r>
    </w:fldSimple>
    <w:r>
      <w:tab/>
    </w:r>
    <w:r>
      <w:fldChar w:fldCharType="begin"/>
    </w:r>
    <w:r>
      <w:instrText xml:space="preserve"> PAGE </w:instrText>
    </w:r>
    <w:r>
      <w:fldChar w:fldCharType="separate"/>
    </w:r>
    <w:r>
      <w:rPr>
        <w:noProof/>
      </w:rPr>
      <w:t>17</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20F25" w14:textId="77777777" w:rsidR="00747970" w:rsidRDefault="00747970">
    <w:pPr>
      <w:pStyle w:val="Footer"/>
    </w:pPr>
    <w:r>
      <w:t xml:space="preserve">Handout </w:t>
    </w:r>
    <w:fldSimple w:instr=" REF HOnoConcTr  \* MERGEFORMAT ">
      <w:r w:rsidR="00C269FE">
        <w:t>20.  Concurrent Transactions</w:t>
      </w:r>
    </w:fldSimple>
    <w:r>
      <w:tab/>
    </w:r>
    <w:r>
      <w:fldChar w:fldCharType="begin"/>
    </w:r>
    <w:r>
      <w:instrText xml:space="preserve"> PAGE </w:instrText>
    </w:r>
    <w:r>
      <w:fldChar w:fldCharType="separate"/>
    </w:r>
    <w:r>
      <w:rPr>
        <w:noProof/>
      </w:rPr>
      <w:t>12</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4F8DE" w14:textId="77777777" w:rsidR="00747970" w:rsidRDefault="00747970">
    <w:pPr>
      <w:pStyle w:val="Footer"/>
    </w:pPr>
    <w:r>
      <w:t xml:space="preserve">Handout </w:t>
    </w:r>
    <w:fldSimple w:instr=" REF HOnoDistSys  \* MERGEFORMAT ">
      <w:r w:rsidR="00C269FE">
        <w:t>21.  Distributed Systems</w:t>
      </w:r>
    </w:fldSimple>
    <w:r>
      <w:tab/>
    </w:r>
    <w:r>
      <w:fldChar w:fldCharType="begin"/>
    </w:r>
    <w:r>
      <w:instrText xml:space="preserve"> PAGE </w:instrText>
    </w:r>
    <w:r>
      <w:fldChar w:fldCharType="separate"/>
    </w:r>
    <w:r>
      <w:rPr>
        <w:noProof/>
      </w:rPr>
      <w:t>15</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87D40" w14:textId="77777777" w:rsidR="00747970" w:rsidRDefault="00747970">
    <w:pPr>
      <w:pStyle w:val="Footer"/>
    </w:pPr>
    <w:r>
      <w:t xml:space="preserve">Handout </w:t>
    </w:r>
    <w:fldSimple w:instr=" REF HOnoANPaper  \* MERGEFORMAT ">
      <w:r w:rsidR="00C269FE">
        <w:t>22.  Paper: Autonet</w:t>
      </w:r>
    </w:fldSimple>
    <w:r>
      <w:tab/>
    </w:r>
    <w:r>
      <w:pgNum/>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0B217" w14:textId="77777777" w:rsidR="00747970" w:rsidRDefault="00747970">
    <w:pPr>
      <w:pStyle w:val="Footer"/>
    </w:pPr>
    <w:r>
      <w:t xml:space="preserve">Handout </w:t>
    </w:r>
    <w:fldSimple w:instr=" REF HOnoLinks  \* MERGEFORMAT ">
      <w:r w:rsidR="00C269FE">
        <w:t>23.  Networks — Links and Switches</w:t>
      </w:r>
    </w:fldSimple>
    <w:r>
      <w:tab/>
    </w:r>
    <w:r>
      <w:fldChar w:fldCharType="begin"/>
    </w:r>
    <w:r>
      <w:instrText xml:space="preserve"> PAGE </w:instrText>
    </w:r>
    <w:r>
      <w:fldChar w:fldCharType="separate"/>
    </w:r>
    <w:r>
      <w:rPr>
        <w:noProof/>
      </w:rPr>
      <w:t>25</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57A0C" w14:textId="77777777" w:rsidR="00747970" w:rsidRDefault="00747970">
    <w:pPr>
      <w:pStyle w:val="Footer"/>
    </w:pPr>
    <w:r>
      <w:t xml:space="preserve">Handout </w:t>
    </w:r>
    <w:fldSimple w:instr=" REF HOnoNetObj  \* MERGEFORMAT ">
      <w:r w:rsidR="00C269FE">
        <w:t>24.  Network Objects</w:t>
      </w:r>
    </w:fldSimple>
    <w:r>
      <w:tab/>
    </w:r>
    <w:r>
      <w:fldChar w:fldCharType="begin"/>
    </w:r>
    <w:r>
      <w:instrText xml:space="preserve"> PAGE </w:instrText>
    </w:r>
    <w:r>
      <w:fldChar w:fldCharType="separate"/>
    </w:r>
    <w:r>
      <w:rPr>
        <w:noProof/>
      </w:rPr>
      <w:t>12</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7099A" w14:textId="77777777" w:rsidR="00747970" w:rsidRDefault="00747970">
    <w:pPr>
      <w:pStyle w:val="Footer"/>
    </w:pPr>
    <w:r>
      <w:t xml:space="preserve">Handout </w:t>
    </w:r>
    <w:fldSimple w:instr=" REF HOnoNetObjPaper  \* MERGEFORMAT ">
      <w:r w:rsidR="00C269FE">
        <w:t>25.  Paper: Network Objects</w:t>
      </w:r>
    </w:fldSimple>
    <w:r>
      <w:tab/>
    </w:r>
    <w:r>
      <w:fldChar w:fldCharType="begin"/>
    </w:r>
    <w:r>
      <w:instrText xml:space="preserve"> PAGE </w:instrText>
    </w:r>
    <w:r>
      <w:fldChar w:fldCharType="separate"/>
    </w:r>
    <w:r>
      <w:rPr>
        <w:noProof/>
      </w:rPr>
      <w:t>2</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575DA" w14:textId="77777777" w:rsidR="00747970" w:rsidRDefault="00747970">
    <w:pPr>
      <w:pStyle w:val="Footer"/>
    </w:pPr>
    <w:r>
      <w:t xml:space="preserve">Handout </w:t>
    </w:r>
    <w:fldSimple w:instr=" REF HOnoReliableMsgs  \* MERGEFORMAT ">
      <w:r w:rsidR="00C269FE">
        <w:t>26.  Paper: Reliable Messages</w:t>
      </w:r>
    </w:fldSimple>
    <w:r>
      <w:tab/>
    </w: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82178" w14:textId="77777777" w:rsidR="00747970" w:rsidRDefault="00747970">
    <w:pPr>
      <w:pStyle w:val="Footer"/>
      <w:tabs>
        <w:tab w:val="center" w:pos="5040"/>
      </w:tabs>
    </w:pPr>
    <w:r>
      <w:t xml:space="preserve">Handout </w:t>
    </w:r>
    <w:fldSimple w:instr=" REF HOnoOverview \* MERGEFORMAT ">
      <w:r w:rsidR="00C269FE">
        <w:t>2.  Overview and Background</w:t>
      </w:r>
    </w:fldSimple>
    <w:r>
      <w:tab/>
    </w:r>
    <w:r>
      <w:tab/>
    </w:r>
    <w:r>
      <w:pgNum/>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476F1" w14:textId="77777777" w:rsidR="00747970" w:rsidRDefault="00747970">
    <w:pPr>
      <w:pStyle w:val="Footer"/>
    </w:pPr>
    <w:r>
      <w:t xml:space="preserve">Handout </w:t>
    </w:r>
    <w:fldSimple w:instr=" REF HOnoDistTr  \* MERGEFORMAT ">
      <w:r w:rsidR="00C269FE">
        <w:t>27.  Distributed Transactions</w:t>
      </w:r>
    </w:fldSimple>
    <w:r>
      <w:tab/>
    </w:r>
    <w:r>
      <w:fldChar w:fldCharType="begin"/>
    </w:r>
    <w:r>
      <w:instrText xml:space="preserve"> PAGE </w:instrText>
    </w:r>
    <w:r>
      <w:fldChar w:fldCharType="separate"/>
    </w:r>
    <w:r w:rsidR="00C269FE">
      <w:rPr>
        <w:noProof/>
      </w:rPr>
      <w:t>10</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F728D" w14:textId="77777777" w:rsidR="00747970" w:rsidRDefault="00747970">
    <w:pPr>
      <w:pStyle w:val="Footer"/>
    </w:pPr>
    <w:r>
      <w:t xml:space="preserve">Handout </w:t>
    </w:r>
    <w:fldSimple w:instr=" REF HOnoReplication  \* MERGEFORMAT ">
      <w:r w:rsidR="00C269FE">
        <w:t>28.  Availability and Replication</w:t>
      </w:r>
    </w:fldSimple>
    <w:r>
      <w:tab/>
    </w:r>
    <w:r>
      <w:fldChar w:fldCharType="begin"/>
    </w:r>
    <w:r>
      <w:instrText xml:space="preserve"> PAGE </w:instrText>
    </w:r>
    <w:r>
      <w:fldChar w:fldCharType="separate"/>
    </w:r>
    <w:r w:rsidR="00DC51EF">
      <w:rPr>
        <w:noProof/>
      </w:rPr>
      <w:t>17</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B8F57" w14:textId="77777777" w:rsidR="00747970" w:rsidRDefault="00747970">
    <w:pPr>
      <w:pStyle w:val="Footer"/>
    </w:pPr>
    <w:r>
      <w:t xml:space="preserve">Handout </w:t>
    </w:r>
    <w:fldSimple w:instr=" REF HOnoFTPaper  \* MERGEFORMAT ">
      <w:r w:rsidR="00C269FE">
        <w:t xml:space="preserve">29.  Paper: Fault-Tolerance </w:t>
      </w:r>
    </w:fldSimple>
    <w:r>
      <w:tab/>
    </w:r>
    <w:r>
      <w:pgNum/>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91A2B" w14:textId="77777777" w:rsidR="00747970" w:rsidRDefault="00747970">
    <w:pPr>
      <w:pStyle w:val="Footer"/>
    </w:pPr>
    <w:r>
      <w:t xml:space="preserve">Handout </w:t>
    </w:r>
    <w:fldSimple w:instr=" REF HOnoCaching \* MERGEFORMAT ">
      <w:r w:rsidR="00C269FE">
        <w:t>30.  Concurrent Caching</w:t>
      </w:r>
    </w:fldSimple>
    <w:r>
      <w:tab/>
    </w:r>
    <w:r>
      <w:pgNum/>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76AC6" w14:textId="77777777" w:rsidR="00747970" w:rsidRDefault="00747970">
    <w:pPr>
      <w:pStyle w:val="Footer"/>
      <w:rPr>
        <w:rStyle w:val="code"/>
        <w:rFonts w:ascii="Times New Roman" w:hAnsi="Times New Roman"/>
        <w:noProof w:val="0"/>
      </w:rPr>
    </w:pPr>
    <w:r>
      <w:t xml:space="preserve">Handout </w:t>
    </w:r>
    <w:fldSimple w:instr=" REF HOnoAdmin \* MERGEFORMAT ">
      <w:r w:rsidR="00C269FE">
        <w:t>32.  System Administration</w:t>
      </w:r>
    </w:fldSimple>
    <w:r>
      <w:tab/>
    </w:r>
    <w: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067F5" w14:textId="77777777" w:rsidR="00747970" w:rsidRDefault="00747970">
    <w:pPr>
      <w:tabs>
        <w:tab w:val="center" w:pos="4680"/>
        <w:tab w:val="center" w:pos="5040"/>
        <w:tab w:val="right" w:pos="9360"/>
      </w:tabs>
      <w:spacing w:before="0"/>
      <w:ind w:right="360"/>
      <w:rPr>
        <w:sz w:val="20"/>
      </w:rPr>
    </w:pPr>
    <w:r>
      <w:rPr>
        <w:sz w:val="20"/>
      </w:rPr>
      <w:fldChar w:fldCharType="begin"/>
    </w:r>
    <w:r>
      <w:rPr>
        <w:sz w:val="20"/>
      </w:rPr>
      <w:instrText xml:space="preserve"> REF HOnoOverview</w:instrText>
    </w:r>
    <w:r>
      <w:rPr>
        <w:sz w:val="20"/>
      </w:rPr>
      <w:fldChar w:fldCharType="separate"/>
    </w:r>
    <w:r w:rsidR="00C269FE">
      <w:t>2.  Overview and Background</w:t>
    </w:r>
    <w:r>
      <w:rPr>
        <w:sz w:val="20"/>
      </w:rPr>
      <w:fldChar w:fldCharType="end"/>
    </w:r>
    <w:r>
      <w:rPr>
        <w:sz w:val="20"/>
      </w:rPr>
      <w:tab/>
    </w:r>
    <w:r>
      <w:rPr>
        <w:sz w:val="20"/>
      </w:rPr>
      <w:tab/>
    </w:r>
    <w:r>
      <w:rPr>
        <w:sz w:val="20"/>
      </w:rPr>
      <w:tab/>
    </w:r>
    <w:r>
      <w:rPr>
        <w:sz w:val="20"/>
      </w:rP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8F027" w14:textId="77777777" w:rsidR="00747970" w:rsidRDefault="00747970">
    <w:pPr>
      <w:pStyle w:val="Header"/>
      <w:ind w:right="360"/>
    </w:pPr>
    <w:r>
      <w:t>Handout</w:t>
    </w:r>
    <w:r>
      <w:rPr>
        <w:sz w:val="16"/>
      </w:rPr>
      <w:t xml:space="preserve"> </w:t>
    </w:r>
    <w:r>
      <w:rPr>
        <w:sz w:val="16"/>
      </w:rPr>
      <w:fldChar w:fldCharType="begin"/>
    </w:r>
    <w:r>
      <w:rPr>
        <w:sz w:val="16"/>
      </w:rPr>
      <w:instrText xml:space="preserve"> REF HOnoIntroSpec  \* MERGEFORMAT </w:instrText>
    </w:r>
    <w:r>
      <w:rPr>
        <w:sz w:val="16"/>
      </w:rPr>
      <w:fldChar w:fldCharType="separate"/>
    </w:r>
    <w:r w:rsidR="00C269FE">
      <w:t>3.  Introduction to Spec</w:t>
    </w:r>
    <w:r>
      <w:rPr>
        <w:sz w:val="16"/>
      </w:rPr>
      <w:fldChar w:fldCharType="end"/>
    </w:r>
    <w:r>
      <w:tab/>
    </w:r>
    <w:r>
      <w:tab/>
    </w:r>
    <w:r>
      <w:pgNum/>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309EB" w14:textId="77777777" w:rsidR="00747970" w:rsidRDefault="00747970">
    <w:pPr>
      <w:pStyle w:val="Footer"/>
    </w:pPr>
    <w:r>
      <w:t xml:space="preserve">Handout </w:t>
    </w:r>
    <w:fldSimple w:instr=" REF HOnoRefSpec ">
      <w:r w:rsidR="00C269FE">
        <w:t>4.  Spec Reference Manual</w:t>
      </w:r>
    </w:fldSimple>
    <w:r>
      <w:tab/>
    </w:r>
    <w:r>
      <w:pgNum/>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56887" w14:textId="77777777" w:rsidR="00747970" w:rsidRDefault="00747970">
    <w:pPr>
      <w:pStyle w:val="Footer"/>
    </w:pPr>
    <w:r>
      <w:t xml:space="preserve">Handout </w:t>
    </w:r>
    <w:fldSimple w:instr=" REF HOnoRefSpec ">
      <w:r w:rsidR="00C269FE">
        <w:t>4.  Spec Reference Manual</w:t>
      </w:r>
    </w:fldSimple>
    <w:r>
      <w:tab/>
    </w:r>
    <w:r>
      <w:pgNum/>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E968B" w14:textId="77777777" w:rsidR="00747970" w:rsidRDefault="00747970">
    <w:pPr>
      <w:pStyle w:val="Footer"/>
    </w:pPr>
    <w:r>
      <w:t xml:space="preserve">Handout </w:t>
    </w:r>
    <w:fldSimple w:instr=" REF HOnoExSpecs  \* MERGEFORMAT ">
      <w:r w:rsidR="00C269FE">
        <w:t>5.  Examples of Specs and Code</w:t>
      </w:r>
    </w:fldSimple>
    <w:r>
      <w:tab/>
    </w:r>
    <w:r>
      <w:fldChar w:fldCharType="begin"/>
    </w:r>
    <w:r>
      <w:instrText xml:space="preserve"> PAGE </w:instrText>
    </w:r>
    <w:r>
      <w:fldChar w:fldCharType="separate"/>
    </w:r>
    <w:r>
      <w:rPr>
        <w:noProof/>
      </w:rPr>
      <w:t>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921E9" w14:textId="77777777" w:rsidR="00747970" w:rsidRDefault="00747970">
    <w:pPr>
      <w:pStyle w:val="Footer"/>
    </w:pPr>
    <w:r>
      <w:t xml:space="preserve">Handout </w:t>
    </w:r>
    <w:fldSimple w:instr=" REF HOnoInvar  \* MERGEFORMAT ">
      <w:r w:rsidR="00C269FE">
        <w:t>6.  Abstraction Functions and Invariants</w:t>
      </w:r>
    </w:fldSimple>
    <w:r>
      <w:tab/>
    </w:r>
    <w:r>
      <w:fldChar w:fldCharType="begin"/>
    </w:r>
    <w:r>
      <w:instrText xml:space="preserve"> PAGE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12B57" w14:textId="77777777" w:rsidR="00E97198" w:rsidRDefault="00E97198">
      <w:r>
        <w:separator/>
      </w:r>
    </w:p>
  </w:footnote>
  <w:footnote w:type="continuationSeparator" w:id="0">
    <w:p w14:paraId="3C15658A" w14:textId="77777777" w:rsidR="00E97198" w:rsidRDefault="00E97198">
      <w:r>
        <w:continuationSeparator/>
      </w:r>
    </w:p>
  </w:footnote>
  <w:footnote w:id="1">
    <w:p w14:paraId="7DCE4033" w14:textId="77777777" w:rsidR="00747970" w:rsidRDefault="00747970" w:rsidP="00216509">
      <w:pPr>
        <w:pStyle w:val="FootnoteText"/>
      </w:pPr>
      <w:r>
        <w:rPr>
          <w:position w:val="6"/>
          <w:sz w:val="16"/>
        </w:rPr>
        <w:footnoteRef/>
      </w:r>
      <w:r>
        <w:rPr>
          <w:rStyle w:val="EndnoteReference"/>
        </w:rPr>
        <w:t xml:space="preserve"> </w:t>
      </w:r>
      <w:r w:rsidRPr="00354479">
        <w:t>It’s possible to write all three in terms of the single operator ‘nor’ or ‘nand’, but our goal is clarity, not minimality.</w:t>
      </w:r>
    </w:p>
  </w:footnote>
  <w:footnote w:id="2">
    <w:p w14:paraId="6C81D84A" w14:textId="77777777" w:rsidR="00747970" w:rsidRDefault="00747970" w:rsidP="00216509">
      <w:pPr>
        <w:pStyle w:val="FootnoteText"/>
      </w:pPr>
      <w:r>
        <w:rPr>
          <w:position w:val="6"/>
          <w:sz w:val="16"/>
        </w:rPr>
        <w:footnoteRef/>
      </w:r>
      <w:r>
        <w:rPr>
          <w:rStyle w:val="EndnoteReference"/>
        </w:rPr>
        <w:t xml:space="preserve"> </w:t>
      </w:r>
      <w:r>
        <w:rPr>
          <w:rStyle w:val="EndnoteReference"/>
          <w:vertAlign w:val="baseline"/>
        </w:rPr>
        <w:t xml:space="preserve">It sometimes seems odd that </w:t>
      </w:r>
      <w:r>
        <w:rPr>
          <w:rFonts w:ascii="Courier New" w:hAnsi="Courier New"/>
          <w:noProof/>
          <w:sz w:val="18"/>
        </w:rPr>
        <w:t>false</w:t>
      </w:r>
      <w:r>
        <w:rPr>
          <w:rStyle w:val="EndnoteReference"/>
          <w:vertAlign w:val="baseline"/>
        </w:rPr>
        <w:t xml:space="preserve"> implies </w:t>
      </w:r>
      <w:r>
        <w:rPr>
          <w:rFonts w:ascii="Courier New" w:hAnsi="Courier New"/>
          <w:noProof/>
          <w:sz w:val="18"/>
        </w:rPr>
        <w:t>b</w:t>
      </w:r>
      <w:r>
        <w:rPr>
          <w:rStyle w:val="EndnoteReference"/>
          <w:vertAlign w:val="baseline"/>
        </w:rPr>
        <w:t xml:space="preserve"> regardless of what </w:t>
      </w:r>
      <w:r>
        <w:rPr>
          <w:rFonts w:ascii="Courier New" w:hAnsi="Courier New"/>
          <w:noProof/>
          <w:sz w:val="18"/>
        </w:rPr>
        <w:t>b</w:t>
      </w:r>
      <w:r>
        <w:rPr>
          <w:rStyle w:val="EndnoteReference"/>
          <w:vertAlign w:val="baseline"/>
        </w:rPr>
        <w:t xml:space="preserve"> is, but the “if ... then” form makes it clearer what is going on: if </w:t>
      </w:r>
      <w:r>
        <w:rPr>
          <w:rFonts w:ascii="Courier New" w:hAnsi="Courier New"/>
          <w:noProof/>
          <w:sz w:val="18"/>
        </w:rPr>
        <w:t>false</w:t>
      </w:r>
      <w:r>
        <w:rPr>
          <w:rStyle w:val="EndnoteReference"/>
          <w:vertAlign w:val="baseline"/>
        </w:rPr>
        <w:t xml:space="preserve"> is </w:t>
      </w:r>
      <w:r>
        <w:rPr>
          <w:rFonts w:ascii="Courier New" w:hAnsi="Courier New"/>
          <w:noProof/>
          <w:sz w:val="18"/>
        </w:rPr>
        <w:t>true</w:t>
      </w:r>
      <w:r>
        <w:rPr>
          <w:rStyle w:val="EndnoteReference"/>
          <w:vertAlign w:val="baseline"/>
        </w:rPr>
        <w:t xml:space="preserve"> you can conclude anything, but of course it isn’t. A proposition that implies </w:t>
      </w:r>
      <w:r>
        <w:rPr>
          <w:rFonts w:ascii="Courier New" w:hAnsi="Courier New"/>
          <w:noProof/>
          <w:sz w:val="18"/>
        </w:rPr>
        <w:t>false</w:t>
      </w:r>
      <w:r>
        <w:rPr>
          <w:rStyle w:val="EndnoteReference"/>
          <w:vertAlign w:val="baseline"/>
        </w:rPr>
        <w:t xml:space="preserve"> is called ‘inconsistent’ because it implies anything. Obviously it’s bad to think that an inconsistent propos</w:t>
      </w:r>
      <w:r>
        <w:rPr>
          <w:rStyle w:val="EndnoteReference"/>
          <w:vertAlign w:val="baseline"/>
        </w:rPr>
        <w:t>i</w:t>
      </w:r>
      <w:r>
        <w:rPr>
          <w:rStyle w:val="EndnoteReference"/>
          <w:vertAlign w:val="baseline"/>
        </w:rPr>
        <w:t>tion is true. The most likely way to get into this hole is to think that each of a collection of innocent looking propos</w:t>
      </w:r>
      <w:r>
        <w:rPr>
          <w:rStyle w:val="EndnoteReference"/>
          <w:vertAlign w:val="baseline"/>
        </w:rPr>
        <w:t>i</w:t>
      </w:r>
      <w:r>
        <w:rPr>
          <w:rStyle w:val="EndnoteReference"/>
          <w:vertAlign w:val="baseline"/>
        </w:rPr>
        <w:t>tions is true when their conjunction turns out to be inconsistent.</w:t>
      </w:r>
    </w:p>
  </w:footnote>
  <w:footnote w:id="3">
    <w:p w14:paraId="4C538126" w14:textId="77777777" w:rsidR="00747970" w:rsidRDefault="00747970" w:rsidP="00216509">
      <w:pPr>
        <w:pStyle w:val="FootnoteText"/>
      </w:pPr>
      <w:r>
        <w:rPr>
          <w:position w:val="6"/>
          <w:sz w:val="16"/>
        </w:rPr>
        <w:footnoteRef/>
      </w:r>
      <w:r>
        <w:rPr>
          <w:rStyle w:val="EndnoteReference"/>
        </w:rPr>
        <w:t xml:space="preserve"> </w:t>
      </w:r>
      <w:r>
        <w:rPr>
          <w:rStyle w:val="EndnoteReference"/>
          <w:vertAlign w:val="baseline"/>
        </w:rPr>
        <w:t xml:space="preserve">It may also seem odd that </w:t>
      </w:r>
      <w:r>
        <w:rPr>
          <w:rFonts w:ascii="Courier New" w:hAnsi="Courier New"/>
          <w:noProof/>
          <w:sz w:val="18"/>
        </w:rPr>
        <w:t>false &gt; true</w:t>
      </w:r>
      <w:r>
        <w:rPr>
          <w:rStyle w:val="EndnoteReference"/>
          <w:vertAlign w:val="baseline"/>
        </w:rPr>
        <w:t xml:space="preserve"> rather than the other way around, since </w:t>
      </w:r>
      <w:r>
        <w:rPr>
          <w:rFonts w:ascii="Courier New" w:hAnsi="Courier New"/>
          <w:noProof/>
          <w:sz w:val="18"/>
        </w:rPr>
        <w:t>true</w:t>
      </w:r>
      <w:r>
        <w:rPr>
          <w:rStyle w:val="EndnoteReference"/>
          <w:vertAlign w:val="baseline"/>
        </w:rPr>
        <w:t xml:space="preserve"> seems better and so should be bigger. But in fact if we want to conclude lots of things, being close to </w:t>
      </w:r>
      <w:r>
        <w:rPr>
          <w:rFonts w:ascii="Courier New" w:hAnsi="Courier New"/>
          <w:noProof/>
          <w:sz w:val="18"/>
        </w:rPr>
        <w:t>false</w:t>
      </w:r>
      <w:r>
        <w:rPr>
          <w:rStyle w:val="EndnoteReference"/>
          <w:vertAlign w:val="baseline"/>
        </w:rPr>
        <w:t xml:space="preserve"> is better because if </w:t>
      </w:r>
      <w:r>
        <w:rPr>
          <w:rFonts w:ascii="Courier New" w:hAnsi="Courier New"/>
          <w:noProof/>
          <w:sz w:val="18"/>
        </w:rPr>
        <w:t>false</w:t>
      </w:r>
      <w:r>
        <w:rPr>
          <w:rStyle w:val="EndnoteReference"/>
          <w:vertAlign w:val="baseline"/>
        </w:rPr>
        <w:t xml:space="preserve"> is true we can conclude anything, but  knowing that </w:t>
      </w:r>
      <w:r>
        <w:rPr>
          <w:rStyle w:val="code"/>
        </w:rPr>
        <w:t>true</w:t>
      </w:r>
      <w:r>
        <w:rPr>
          <w:rStyle w:val="EndnoteReference"/>
          <w:vertAlign w:val="baseline"/>
        </w:rPr>
        <w:t xml:space="preserve"> is true doesn’t help at all.  Strong propositions are as close to </w:t>
      </w:r>
      <w:r>
        <w:rPr>
          <w:rFonts w:ascii="Courier New" w:hAnsi="Courier New"/>
          <w:noProof/>
          <w:sz w:val="18"/>
        </w:rPr>
        <w:t>false</w:t>
      </w:r>
      <w:r>
        <w:rPr>
          <w:rStyle w:val="EndnoteReference"/>
          <w:vertAlign w:val="baseline"/>
        </w:rPr>
        <w:t xml:space="preserve"> as possible; this is logical brinkmanship. For example, </w:t>
      </w:r>
      <w:r>
        <w:rPr>
          <w:rFonts w:ascii="Courier New" w:hAnsi="Courier New"/>
          <w:noProof/>
          <w:sz w:val="18"/>
        </w:rPr>
        <w:t>a</w:t>
      </w:r>
      <w:r>
        <w:rPr>
          <w:rStyle w:val="EndnoteReference"/>
          <w:vertAlign w:val="baseline"/>
        </w:rPr>
        <w:t xml:space="preserve"> </w:t>
      </w:r>
      <w:r>
        <w:rPr>
          <w:rStyle w:val="EndnoteReference"/>
          <w:rFonts w:ascii="Symbol" w:hAnsi="Symbol"/>
          <w:vertAlign w:val="baseline"/>
        </w:rPr>
        <w:t></w:t>
      </w:r>
      <w:r>
        <w:rPr>
          <w:rStyle w:val="EndnoteReference"/>
          <w:vertAlign w:val="baseline"/>
        </w:rPr>
        <w:t xml:space="preserve"> </w:t>
      </w:r>
      <w:r>
        <w:rPr>
          <w:rFonts w:ascii="Courier New" w:hAnsi="Courier New"/>
          <w:noProof/>
          <w:sz w:val="18"/>
        </w:rPr>
        <w:t>b</w:t>
      </w:r>
      <w:r>
        <w:rPr>
          <w:rStyle w:val="EndnoteReference"/>
          <w:vertAlign w:val="baseline"/>
        </w:rPr>
        <w:t xml:space="preserve"> is closer to </w:t>
      </w:r>
      <w:r>
        <w:rPr>
          <w:rFonts w:ascii="Courier New" w:hAnsi="Courier New"/>
          <w:noProof/>
          <w:sz w:val="18"/>
        </w:rPr>
        <w:t>false</w:t>
      </w:r>
      <w:r>
        <w:rPr>
          <w:rStyle w:val="EndnoteReference"/>
          <w:vertAlign w:val="baseline"/>
        </w:rPr>
        <w:t xml:space="preserve"> than </w:t>
      </w:r>
      <w:r>
        <w:rPr>
          <w:rFonts w:ascii="Courier New" w:hAnsi="Courier New"/>
          <w:noProof/>
          <w:sz w:val="18"/>
        </w:rPr>
        <w:t>a</w:t>
      </w:r>
      <w:r>
        <w:rPr>
          <w:rStyle w:val="EndnoteReference"/>
          <w:vertAlign w:val="baseline"/>
        </w:rPr>
        <w:t xml:space="preserve"> (there are more values of the variables </w:t>
      </w:r>
      <w:r>
        <w:rPr>
          <w:rStyle w:val="code"/>
          <w:sz w:val="18"/>
        </w:rPr>
        <w:t>a</w:t>
      </w:r>
      <w:r>
        <w:rPr>
          <w:rStyle w:val="EndnoteReference"/>
          <w:vertAlign w:val="baseline"/>
        </w:rPr>
        <w:t xml:space="preserve"> and </w:t>
      </w:r>
      <w:r>
        <w:rPr>
          <w:rStyle w:val="code"/>
          <w:sz w:val="18"/>
        </w:rPr>
        <w:t>b</w:t>
      </w:r>
      <w:r>
        <w:rPr>
          <w:rStyle w:val="EndnoteReference"/>
          <w:vertAlign w:val="baseline"/>
        </w:rPr>
        <w:t xml:space="preserve"> that make it </w:t>
      </w:r>
      <w:r>
        <w:rPr>
          <w:rStyle w:val="code"/>
          <w:sz w:val="18"/>
        </w:rPr>
        <w:t>false</w:t>
      </w:r>
      <w:r>
        <w:rPr>
          <w:rStyle w:val="EndnoteReference"/>
          <w:vertAlign w:val="baseline"/>
        </w:rPr>
        <w:t xml:space="preserve">), and clearly we can conclude more things from it than from </w:t>
      </w:r>
      <w:r>
        <w:rPr>
          <w:rFonts w:ascii="Courier New" w:hAnsi="Courier New"/>
          <w:noProof/>
          <w:sz w:val="18"/>
        </w:rPr>
        <w:t>a</w:t>
      </w:r>
      <w:r>
        <w:rPr>
          <w:rStyle w:val="EndnoteReference"/>
          <w:vertAlign w:val="baseline"/>
        </w:rPr>
        <w:t xml:space="preserve"> alone.</w:t>
      </w:r>
    </w:p>
  </w:footnote>
  <w:footnote w:id="4">
    <w:p w14:paraId="3A8E68CB" w14:textId="77777777" w:rsidR="00747970" w:rsidRDefault="00747970" w:rsidP="00216509">
      <w:pPr>
        <w:spacing w:before="0" w:line="220" w:lineRule="exact"/>
      </w:pPr>
      <w:r>
        <w:rPr>
          <w:position w:val="6"/>
          <w:sz w:val="16"/>
        </w:rPr>
        <w:footnoteRef/>
      </w:r>
      <w:r>
        <w:rPr>
          <w:rStyle w:val="EndnoteReference"/>
          <w:sz w:val="20"/>
        </w:rPr>
        <w:t xml:space="preserve"> </w:t>
      </w:r>
      <w:r>
        <w:rPr>
          <w:rStyle w:val="EndnoteReference"/>
          <w:sz w:val="20"/>
          <w:vertAlign w:val="baseline"/>
        </w:rPr>
        <w:t xml:space="preserve">We can also write this </w:t>
      </w:r>
      <w:r>
        <w:rPr>
          <w:rFonts w:ascii="Courier New" w:hAnsi="Courier New"/>
          <w:noProof/>
          <w:sz w:val="18"/>
        </w:rPr>
        <w:t xml:space="preserve">((a </w:t>
      </w:r>
      <w:r>
        <w:rPr>
          <w:rStyle w:val="EndnoteReference"/>
          <w:rFonts w:ascii="Symbol" w:hAnsi="Symbol"/>
          <w:sz w:val="18"/>
          <w:vertAlign w:val="baseline"/>
        </w:rPr>
        <w:t></w:t>
      </w:r>
      <w:r>
        <w:rPr>
          <w:rFonts w:ascii="Courier New" w:hAnsi="Courier New"/>
          <w:noProof/>
          <w:sz w:val="18"/>
        </w:rPr>
        <w:t xml:space="preserve"> b) </w:t>
      </w:r>
      <w:r>
        <w:rPr>
          <w:rStyle w:val="EndnoteReference"/>
          <w:rFonts w:ascii="Symbol" w:hAnsi="Symbol"/>
          <w:sz w:val="20"/>
          <w:vertAlign w:val="baseline"/>
        </w:rPr>
        <w:t></w:t>
      </w:r>
      <w:r>
        <w:rPr>
          <w:rFonts w:ascii="Courier New" w:hAnsi="Courier New"/>
          <w:noProof/>
          <w:sz w:val="18"/>
        </w:rPr>
        <w:t xml:space="preserve"> (b </w:t>
      </w:r>
      <w:r>
        <w:rPr>
          <w:rStyle w:val="EndnoteReference"/>
          <w:rFonts w:ascii="Symbol" w:hAnsi="Symbol"/>
          <w:sz w:val="18"/>
          <w:vertAlign w:val="baseline"/>
        </w:rPr>
        <w:t></w:t>
      </w:r>
      <w:r>
        <w:rPr>
          <w:rFonts w:ascii="Courier New" w:hAnsi="Courier New"/>
          <w:noProof/>
          <w:sz w:val="18"/>
        </w:rPr>
        <w:t xml:space="preserve"> c)) </w:t>
      </w:r>
      <w:r>
        <w:rPr>
          <w:rStyle w:val="EndnoteReference"/>
          <w:rFonts w:ascii="Symbol" w:hAnsi="Symbol"/>
          <w:sz w:val="18"/>
          <w:vertAlign w:val="baseline"/>
        </w:rPr>
        <w:t></w:t>
      </w:r>
      <w:r>
        <w:rPr>
          <w:rFonts w:ascii="Courier New" w:hAnsi="Courier New"/>
          <w:noProof/>
          <w:sz w:val="18"/>
        </w:rPr>
        <w:t xml:space="preserve"> (a </w:t>
      </w:r>
      <w:r>
        <w:rPr>
          <w:rStyle w:val="EndnoteReference"/>
          <w:rFonts w:ascii="Symbol" w:hAnsi="Symbol"/>
          <w:sz w:val="18"/>
          <w:vertAlign w:val="baseline"/>
        </w:rPr>
        <w:t></w:t>
      </w:r>
      <w:r>
        <w:rPr>
          <w:rFonts w:ascii="Courier New" w:hAnsi="Courier New"/>
          <w:noProof/>
          <w:sz w:val="18"/>
        </w:rPr>
        <w:t xml:space="preserve"> c)</w:t>
      </w:r>
      <w:r>
        <w:rPr>
          <w:rStyle w:val="EndnoteReference"/>
          <w:sz w:val="20"/>
          <w:vertAlign w:val="baseline"/>
        </w:rPr>
        <w:t>.</w:t>
      </w:r>
    </w:p>
  </w:footnote>
  <w:footnote w:id="5">
    <w:p w14:paraId="0457135C" w14:textId="77777777" w:rsidR="00747970" w:rsidRDefault="00747970" w:rsidP="00216509">
      <w:pPr>
        <w:spacing w:before="0" w:line="220" w:lineRule="exact"/>
      </w:pPr>
      <w:r>
        <w:rPr>
          <w:position w:val="6"/>
          <w:sz w:val="16"/>
        </w:rPr>
        <w:footnoteRef/>
      </w:r>
      <w:r>
        <w:rPr>
          <w:rStyle w:val="EndnoteReference"/>
          <w:sz w:val="20"/>
        </w:rPr>
        <w:t xml:space="preserve"> </w:t>
      </w:r>
      <w:r>
        <w:rPr>
          <w:rStyle w:val="EndnoteReference"/>
          <w:sz w:val="20"/>
          <w:vertAlign w:val="baseline"/>
        </w:rPr>
        <w:t xml:space="preserve">Thus </w:t>
      </w:r>
      <w:r>
        <w:rPr>
          <w:rFonts w:ascii="Courier New" w:hAnsi="Courier New"/>
          <w:noProof/>
          <w:sz w:val="18"/>
        </w:rPr>
        <w:t xml:space="preserve">(a = b) = (a </w:t>
      </w:r>
      <w:r>
        <w:rPr>
          <w:rStyle w:val="EndnoteReference"/>
          <w:rFonts w:ascii="Symbol" w:hAnsi="Symbol"/>
          <w:sz w:val="18"/>
          <w:vertAlign w:val="baseline"/>
        </w:rPr>
        <w:t></w:t>
      </w:r>
      <w:r>
        <w:rPr>
          <w:rFonts w:ascii="Courier New" w:hAnsi="Courier New"/>
          <w:noProof/>
          <w:sz w:val="18"/>
        </w:rPr>
        <w:t xml:space="preserve"> b </w:t>
      </w:r>
      <w:r>
        <w:rPr>
          <w:rStyle w:val="EndnoteReference"/>
          <w:rFonts w:ascii="Symbol" w:hAnsi="Symbol"/>
          <w:sz w:val="20"/>
          <w:vertAlign w:val="baseline"/>
        </w:rPr>
        <w:t></w:t>
      </w:r>
      <w:r>
        <w:rPr>
          <w:rFonts w:ascii="Courier New" w:hAnsi="Courier New"/>
          <w:noProof/>
          <w:sz w:val="18"/>
        </w:rPr>
        <w:t xml:space="preserve"> b </w:t>
      </w:r>
      <w:r>
        <w:rPr>
          <w:rStyle w:val="EndnoteReference"/>
          <w:rFonts w:ascii="Symbol" w:hAnsi="Symbol"/>
          <w:sz w:val="18"/>
          <w:vertAlign w:val="baseline"/>
        </w:rPr>
        <w:t></w:t>
      </w:r>
      <w:r>
        <w:rPr>
          <w:rFonts w:ascii="Courier New" w:hAnsi="Courier New"/>
          <w:noProof/>
          <w:sz w:val="18"/>
        </w:rPr>
        <w:t xml:space="preserve"> a)</w:t>
      </w:r>
      <w:r>
        <w:rPr>
          <w:rStyle w:val="EndnoteReference"/>
          <w:sz w:val="20"/>
          <w:vertAlign w:val="baseline"/>
        </w:rPr>
        <w:t xml:space="preserve">, which is why </w:t>
      </w:r>
      <w:r>
        <w:rPr>
          <w:rFonts w:ascii="Courier New" w:hAnsi="Courier New"/>
          <w:noProof/>
          <w:sz w:val="18"/>
        </w:rPr>
        <w:t>a = b</w:t>
      </w:r>
      <w:r>
        <w:rPr>
          <w:rStyle w:val="EndnoteReference"/>
          <w:sz w:val="20"/>
          <w:vertAlign w:val="baseline"/>
        </w:rPr>
        <w:t xml:space="preserve"> is sometimes pronounced “</w:t>
      </w:r>
      <w:r>
        <w:rPr>
          <w:rFonts w:ascii="Courier New" w:hAnsi="Courier New"/>
          <w:noProof/>
          <w:sz w:val="18"/>
        </w:rPr>
        <w:t>a</w:t>
      </w:r>
      <w:r>
        <w:rPr>
          <w:rStyle w:val="EndnoteReference"/>
          <w:sz w:val="20"/>
          <w:vertAlign w:val="baseline"/>
        </w:rPr>
        <w:t xml:space="preserve"> if and only if </w:t>
      </w:r>
      <w:r>
        <w:rPr>
          <w:rFonts w:ascii="Courier New" w:hAnsi="Courier New"/>
          <w:noProof/>
          <w:sz w:val="18"/>
        </w:rPr>
        <w:t>b</w:t>
      </w:r>
      <w:r>
        <w:rPr>
          <w:rStyle w:val="EndnoteReference"/>
          <w:sz w:val="20"/>
          <w:vertAlign w:val="baseline"/>
        </w:rPr>
        <w:t>” and written “</w:t>
      </w:r>
      <w:r>
        <w:rPr>
          <w:rFonts w:ascii="Courier New" w:hAnsi="Courier New"/>
          <w:noProof/>
          <w:sz w:val="18"/>
        </w:rPr>
        <w:t>a</w:t>
      </w:r>
      <w:r>
        <w:rPr>
          <w:rStyle w:val="EndnoteReference"/>
          <w:sz w:val="20"/>
          <w:vertAlign w:val="baseline"/>
        </w:rPr>
        <w:t xml:space="preserve"> iff </w:t>
      </w:r>
      <w:r>
        <w:rPr>
          <w:rFonts w:ascii="Courier New" w:hAnsi="Courier New"/>
          <w:noProof/>
          <w:sz w:val="18"/>
        </w:rPr>
        <w:t>b</w:t>
      </w:r>
      <w:r>
        <w:rPr>
          <w:rStyle w:val="EndnoteReference"/>
          <w:sz w:val="20"/>
          <w:vertAlign w:val="baseline"/>
        </w:rPr>
        <w:t>”.</w:t>
      </w:r>
    </w:p>
  </w:footnote>
  <w:footnote w:id="6">
    <w:p w14:paraId="1B8E5B35" w14:textId="77777777" w:rsidR="00747970" w:rsidRDefault="00747970" w:rsidP="00216509">
      <w:pPr>
        <w:spacing w:before="0" w:line="220" w:lineRule="exact"/>
      </w:pPr>
      <w:r>
        <w:rPr>
          <w:position w:val="6"/>
          <w:sz w:val="16"/>
        </w:rPr>
        <w:footnoteRef/>
      </w:r>
      <w:r>
        <w:rPr>
          <w:rStyle w:val="EndnoteReference"/>
          <w:sz w:val="20"/>
        </w:rPr>
        <w:t xml:space="preserve"> </w:t>
      </w:r>
      <w:r>
        <w:rPr>
          <w:rStyle w:val="EndnoteReference"/>
          <w:sz w:val="20"/>
          <w:vertAlign w:val="baseline"/>
        </w:rPr>
        <w:t xml:space="preserve">There is no agreement on what symbol should separate the </w:t>
      </w:r>
      <w:r>
        <w:rPr>
          <w:rStyle w:val="EndnoteReference"/>
          <w:rFonts w:ascii="Symbol" w:hAnsi="Symbol"/>
          <w:sz w:val="18"/>
          <w:vertAlign w:val="baseline"/>
        </w:rPr>
        <w:t></w:t>
      </w:r>
      <w:r>
        <w:rPr>
          <w:rStyle w:val="EndnoteReference"/>
          <w:sz w:val="20"/>
          <w:vertAlign w:val="baseline"/>
        </w:rPr>
        <w:t xml:space="preserve"> </w:t>
      </w:r>
      <w:r>
        <w:rPr>
          <w:rFonts w:ascii="Courier New" w:hAnsi="Courier New"/>
          <w:noProof/>
          <w:sz w:val="18"/>
        </w:rPr>
        <w:t>x</w:t>
      </w:r>
      <w:r>
        <w:rPr>
          <w:rStyle w:val="EndnoteReference"/>
          <w:sz w:val="20"/>
          <w:vertAlign w:val="baseline"/>
        </w:rPr>
        <w:t xml:space="preserve"> or </w:t>
      </w:r>
      <w:r>
        <w:rPr>
          <w:rStyle w:val="EndnoteReference"/>
          <w:rFonts w:ascii="Symbol" w:hAnsi="Symbol"/>
          <w:sz w:val="18"/>
          <w:vertAlign w:val="baseline"/>
        </w:rPr>
        <w:t></w:t>
      </w:r>
      <w:r>
        <w:rPr>
          <w:rStyle w:val="EndnoteReference"/>
          <w:sz w:val="20"/>
          <w:vertAlign w:val="baseline"/>
        </w:rPr>
        <w:t xml:space="preserve"> </w:t>
      </w:r>
      <w:r>
        <w:rPr>
          <w:rFonts w:ascii="Courier New" w:hAnsi="Courier New"/>
          <w:noProof/>
          <w:sz w:val="18"/>
        </w:rPr>
        <w:t>x</w:t>
      </w:r>
      <w:r>
        <w:rPr>
          <w:rStyle w:val="EndnoteReference"/>
          <w:sz w:val="20"/>
          <w:vertAlign w:val="baseline"/>
        </w:rPr>
        <w:t xml:space="preserve"> from the </w:t>
      </w:r>
      <w:r>
        <w:rPr>
          <w:rFonts w:ascii="Courier New" w:hAnsi="Courier New"/>
          <w:noProof/>
          <w:sz w:val="18"/>
        </w:rPr>
        <w:t>P(x)</w:t>
      </w:r>
      <w:r>
        <w:rPr>
          <w:rStyle w:val="EndnoteReference"/>
          <w:sz w:val="20"/>
          <w:vertAlign w:val="baseline"/>
        </w:rPr>
        <w:t xml:space="preserve">. We use ‘|’ here as Spec does, but other people use ‘.’ or ‘:’ or just a space, or write </w:t>
      </w:r>
      <w:r>
        <w:rPr>
          <w:rFonts w:ascii="Courier New" w:hAnsi="Courier New"/>
          <w:noProof/>
          <w:sz w:val="18"/>
        </w:rPr>
        <w:t>(</w:t>
      </w:r>
      <w:r>
        <w:rPr>
          <w:rStyle w:val="EndnoteReference"/>
          <w:rFonts w:ascii="Symbol" w:hAnsi="Symbol"/>
          <w:sz w:val="18"/>
          <w:vertAlign w:val="baseline"/>
        </w:rPr>
        <w:t></w:t>
      </w:r>
      <w:r>
        <w:rPr>
          <w:rStyle w:val="EndnoteReference"/>
          <w:sz w:val="20"/>
          <w:vertAlign w:val="baseline"/>
        </w:rPr>
        <w:t xml:space="preserve"> </w:t>
      </w:r>
      <w:r>
        <w:rPr>
          <w:rFonts w:ascii="Courier New" w:hAnsi="Courier New"/>
          <w:noProof/>
          <w:sz w:val="18"/>
        </w:rPr>
        <w:t>x)</w:t>
      </w:r>
      <w:r>
        <w:rPr>
          <w:rStyle w:val="EndnoteReference"/>
          <w:sz w:val="20"/>
          <w:vertAlign w:val="baseline"/>
        </w:rPr>
        <w:t xml:space="preserve"> and </w:t>
      </w:r>
      <w:r>
        <w:rPr>
          <w:rStyle w:val="code"/>
        </w:rPr>
        <w:t>(</w:t>
      </w:r>
      <w:r>
        <w:rPr>
          <w:rStyle w:val="EndnoteReference"/>
          <w:rFonts w:ascii="Symbol" w:hAnsi="Symbol"/>
          <w:sz w:val="18"/>
          <w:vertAlign w:val="baseline"/>
        </w:rPr>
        <w:t></w:t>
      </w:r>
      <w:r>
        <w:rPr>
          <w:rStyle w:val="EndnoteReference"/>
          <w:sz w:val="20"/>
          <w:vertAlign w:val="baseline"/>
        </w:rPr>
        <w:t xml:space="preserve"> </w:t>
      </w:r>
      <w:r>
        <w:rPr>
          <w:rFonts w:ascii="Courier New" w:hAnsi="Courier New"/>
          <w:noProof/>
          <w:sz w:val="18"/>
        </w:rPr>
        <w:t>x)</w:t>
      </w:r>
      <w:r>
        <w:rPr>
          <w:rStyle w:val="EndnoteReference"/>
          <w:sz w:val="20"/>
          <w:vertAlign w:val="baseline"/>
        </w:rPr>
        <w:t xml:space="preserve">. Logicians traditionally write </w:t>
      </w:r>
      <w:r>
        <w:rPr>
          <w:rFonts w:ascii="Courier New" w:hAnsi="Courier New"/>
          <w:noProof/>
          <w:sz w:val="18"/>
        </w:rPr>
        <w:t>(x)</w:t>
      </w:r>
      <w:r>
        <w:rPr>
          <w:rStyle w:val="EndnoteReference"/>
          <w:sz w:val="20"/>
          <w:vertAlign w:val="baseline"/>
        </w:rPr>
        <w:t xml:space="preserve"> and </w:t>
      </w:r>
      <w:r>
        <w:rPr>
          <w:rFonts w:ascii="Courier New" w:hAnsi="Courier New"/>
          <w:noProof/>
          <w:sz w:val="18"/>
        </w:rPr>
        <w:t>(</w:t>
      </w:r>
      <w:r>
        <w:rPr>
          <w:rStyle w:val="EndnoteReference"/>
          <w:rFonts w:ascii="Symbol" w:hAnsi="Symbol"/>
          <w:sz w:val="18"/>
          <w:vertAlign w:val="baseline"/>
        </w:rPr>
        <w:t></w:t>
      </w:r>
      <w:r>
        <w:rPr>
          <w:rStyle w:val="EndnoteReference"/>
          <w:sz w:val="20"/>
          <w:vertAlign w:val="baseline"/>
        </w:rPr>
        <w:t xml:space="preserve"> </w:t>
      </w:r>
      <w:r>
        <w:rPr>
          <w:rFonts w:ascii="Courier New" w:hAnsi="Courier New"/>
          <w:noProof/>
          <w:sz w:val="18"/>
        </w:rPr>
        <w:t>x)</w:t>
      </w:r>
      <w:r>
        <w:rPr>
          <w:rStyle w:val="EndnoteReference"/>
          <w:sz w:val="20"/>
          <w:vertAlign w:val="baseline"/>
        </w:rPr>
        <w:t>.</w:t>
      </w:r>
    </w:p>
  </w:footnote>
  <w:footnote w:id="7">
    <w:p w14:paraId="3F4DCF3B" w14:textId="77777777" w:rsidR="00747970" w:rsidRDefault="00747970" w:rsidP="00216509">
      <w:pPr>
        <w:spacing w:before="0" w:line="220" w:lineRule="exact"/>
      </w:pPr>
      <w:r>
        <w:rPr>
          <w:position w:val="6"/>
          <w:sz w:val="16"/>
        </w:rPr>
        <w:footnoteRef/>
      </w:r>
      <w:r>
        <w:rPr>
          <w:rStyle w:val="EndnoteReference"/>
          <w:sz w:val="20"/>
        </w:rPr>
        <w:t xml:space="preserve"> </w:t>
      </w:r>
      <w:r>
        <w:rPr>
          <w:rStyle w:val="EndnoteReference"/>
          <w:sz w:val="20"/>
          <w:vertAlign w:val="baseline"/>
        </w:rPr>
        <w:t>In general this might not be a countable set, so the conjunction and disjunction are written in a somewhat mislea</w:t>
      </w:r>
      <w:r>
        <w:rPr>
          <w:rStyle w:val="EndnoteReference"/>
          <w:sz w:val="20"/>
          <w:vertAlign w:val="baseline"/>
        </w:rPr>
        <w:t>d</w:t>
      </w:r>
      <w:r>
        <w:rPr>
          <w:rStyle w:val="EndnoteReference"/>
          <w:sz w:val="20"/>
          <w:vertAlign w:val="baseline"/>
        </w:rPr>
        <w:t>ing way, but this complication won’t make any difference to us.</w:t>
      </w:r>
    </w:p>
  </w:footnote>
  <w:footnote w:id="8">
    <w:p w14:paraId="2713CF25" w14:textId="77777777" w:rsidR="00747970" w:rsidRDefault="00747970" w:rsidP="00422C90">
      <w:pPr>
        <w:pStyle w:val="cont"/>
        <w:spacing w:line="220" w:lineRule="exact"/>
      </w:pPr>
      <w:r>
        <w:rPr>
          <w:position w:val="6"/>
          <w:sz w:val="16"/>
        </w:rPr>
        <w:footnoteRef/>
      </w:r>
      <w:r>
        <w:rPr>
          <w:sz w:val="20"/>
        </w:rPr>
        <w:t xml:space="preserve"> This would still be non-deterministic in the case that two such numbers are equally close, so if we wanted a dete</w:t>
      </w:r>
      <w:r>
        <w:rPr>
          <w:sz w:val="20"/>
        </w:rPr>
        <w:t>r</w:t>
      </w:r>
      <w:r>
        <w:rPr>
          <w:sz w:val="20"/>
        </w:rPr>
        <w:t>ministic spec we would have to give a rule for choosing one of them, for instance, the smaller.</w:t>
      </w:r>
    </w:p>
  </w:footnote>
  <w:footnote w:id="9">
    <w:p w14:paraId="3DFE8792" w14:textId="77777777" w:rsidR="00747970" w:rsidRDefault="00747970" w:rsidP="00422C90">
      <w:pPr>
        <w:pStyle w:val="cont"/>
        <w:spacing w:line="220" w:lineRule="exact"/>
      </w:pPr>
      <w:r>
        <w:rPr>
          <w:position w:val="6"/>
          <w:sz w:val="16"/>
        </w:rPr>
        <w:footnoteRef/>
      </w:r>
      <w:r>
        <w:rPr>
          <w:sz w:val="20"/>
        </w:rPr>
        <w:t xml:space="preserve"> </w:t>
      </w:r>
      <w:r>
        <w:rPr>
          <w:rFonts w:ascii="Courier New" w:hAnsi="Courier New"/>
          <w:noProof/>
          <w:sz w:val="18"/>
        </w:rPr>
        <w:t>r := SquareRoots1(x).choose</w:t>
      </w:r>
      <w:r>
        <w:rPr>
          <w:sz w:val="20"/>
        </w:rPr>
        <w:t xml:space="preserve"> (using the function) is almost the same as </w:t>
      </w:r>
      <w:r>
        <w:rPr>
          <w:rFonts w:ascii="Courier New" w:hAnsi="Courier New"/>
          <w:noProof/>
          <w:sz w:val="18"/>
        </w:rPr>
        <w:t>r := SquareRoot1(x)</w:t>
      </w:r>
      <w:r>
        <w:rPr>
          <w:sz w:val="20"/>
        </w:rPr>
        <w:t xml:space="preserve"> (using the procedure). The difference is that because </w:t>
      </w:r>
      <w:r>
        <w:rPr>
          <w:rFonts w:ascii="Courier New" w:hAnsi="Courier New"/>
          <w:noProof/>
          <w:sz w:val="18"/>
        </w:rPr>
        <w:t>choose</w:t>
      </w:r>
      <w:r>
        <w:rPr>
          <w:sz w:val="20"/>
        </w:rPr>
        <w:t xml:space="preserve"> is a function it always returns the same element (even though we don’t know in advance which one) when given the same set, and hence when </w:t>
      </w:r>
      <w:r>
        <w:rPr>
          <w:rFonts w:ascii="Courier New" w:hAnsi="Courier New"/>
          <w:noProof/>
          <w:sz w:val="18"/>
        </w:rPr>
        <w:t>SquareRoots1</w:t>
      </w:r>
      <w:r>
        <w:rPr>
          <w:sz w:val="20"/>
        </w:rPr>
        <w:t xml:space="preserve"> is given the same a</w:t>
      </w:r>
      <w:r>
        <w:rPr>
          <w:sz w:val="20"/>
        </w:rPr>
        <w:t>r</w:t>
      </w:r>
      <w:r>
        <w:rPr>
          <w:sz w:val="20"/>
        </w:rPr>
        <w:t>gument. The procedure, on the other hand, is non-deterministic and can return different values on successive calls, so that spec is weaker. Which one is more appropriate?</w:t>
      </w:r>
    </w:p>
  </w:footnote>
  <w:footnote w:id="10">
    <w:p w14:paraId="68A3D0AA" w14:textId="77777777" w:rsidR="00747970" w:rsidRDefault="00747970" w:rsidP="00422C90">
      <w:pPr>
        <w:pStyle w:val="cont"/>
        <w:spacing w:line="220" w:lineRule="exact"/>
      </w:pPr>
      <w:r>
        <w:rPr>
          <w:position w:val="6"/>
          <w:sz w:val="16"/>
        </w:rPr>
        <w:footnoteRef/>
      </w:r>
      <w:r>
        <w:rPr>
          <w:sz w:val="20"/>
        </w:rPr>
        <w:t xml:space="preserve"> Note that a value may have many types, but a variable or an expression has exactly one type: for a variable, it’s the declared type, and for a complex expression it’s the result type of the top-level function in the expression.</w:t>
      </w:r>
    </w:p>
  </w:footnote>
  <w:footnote w:id="11">
    <w:p w14:paraId="6F8907C9" w14:textId="77777777" w:rsidR="00747970" w:rsidRDefault="00747970" w:rsidP="00422C90">
      <w:pPr>
        <w:pStyle w:val="cont"/>
        <w:spacing w:line="220" w:lineRule="exact"/>
      </w:pPr>
      <w:r>
        <w:rPr>
          <w:position w:val="6"/>
          <w:sz w:val="16"/>
        </w:rPr>
        <w:footnoteRef/>
      </w:r>
      <w:r>
        <w:rPr>
          <w:sz w:val="20"/>
        </w:rPr>
        <w:t xml:space="preserve"> Of course, </w:t>
      </w:r>
      <w:r>
        <w:rPr>
          <w:rFonts w:ascii="Courier New" w:hAnsi="Courier New"/>
          <w:noProof/>
          <w:sz w:val="18"/>
        </w:rPr>
        <w:t>s(0)</w:t>
      </w:r>
      <w:r>
        <w:rPr>
          <w:sz w:val="20"/>
        </w:rPr>
        <w:t xml:space="preserve"> is shorter still, but that’s an accident; there is no similar alternative for </w:t>
      </w:r>
      <w:r>
        <w:rPr>
          <w:rFonts w:ascii="Courier New" w:hAnsi="Courier New"/>
          <w:noProof/>
          <w:sz w:val="18"/>
        </w:rPr>
        <w:t>s.tail.</w:t>
      </w:r>
    </w:p>
  </w:footnote>
  <w:footnote w:id="12">
    <w:p w14:paraId="76FC97C9" w14:textId="77777777" w:rsidR="00747970" w:rsidRDefault="00747970" w:rsidP="00422C90">
      <w:pPr>
        <w:pStyle w:val="cont"/>
        <w:spacing w:line="220" w:lineRule="exact"/>
      </w:pPr>
      <w:r>
        <w:rPr>
          <w:position w:val="6"/>
          <w:sz w:val="16"/>
        </w:rPr>
        <w:footnoteRef/>
      </w:r>
      <w:r>
        <w:rPr>
          <w:sz w:val="20"/>
        </w:rPr>
        <w:t xml:space="preserve"> In the sequence form, </w:t>
      </w:r>
      <w:r>
        <w:rPr>
          <w:rFonts w:ascii="Courier New" w:hAnsi="Courier New"/>
          <w:noProof/>
          <w:sz w:val="18"/>
        </w:rPr>
        <w:t>IN s</w:t>
      </w:r>
      <w:r>
        <w:rPr>
          <w:sz w:val="20"/>
        </w:rPr>
        <w:t xml:space="preserve"> is not a set type but a special construct; treating it as a set type would throw away the essential ordering information.</w:t>
      </w:r>
    </w:p>
  </w:footnote>
  <w:footnote w:id="13">
    <w:p w14:paraId="5357FE44" w14:textId="77777777" w:rsidR="00747970" w:rsidRDefault="00747970" w:rsidP="00422C90">
      <w:pPr>
        <w:pStyle w:val="cont"/>
        <w:spacing w:line="220" w:lineRule="exact"/>
      </w:pPr>
      <w:r>
        <w:rPr>
          <w:position w:val="6"/>
          <w:sz w:val="16"/>
        </w:rPr>
        <w:footnoteRef/>
      </w:r>
      <w:r>
        <w:rPr>
          <w:sz w:val="20"/>
        </w:rPr>
        <w:t xml:space="preserve"> A correctness proof for an implementation of this spec defied the best efforts of mathematicians between Fermat’s time and 1993.</w:t>
      </w:r>
    </w:p>
  </w:footnote>
  <w:footnote w:id="14">
    <w:p w14:paraId="71C26778" w14:textId="77777777" w:rsidR="00747970" w:rsidRDefault="00747970" w:rsidP="00422C90">
      <w:pPr>
        <w:pStyle w:val="cont"/>
        <w:spacing w:line="220" w:lineRule="exact"/>
      </w:pPr>
      <w:r>
        <w:rPr>
          <w:position w:val="6"/>
          <w:sz w:val="16"/>
        </w:rPr>
        <w:footnoteRef/>
      </w:r>
      <w:r>
        <w:rPr>
          <w:sz w:val="20"/>
        </w:rPr>
        <w:t xml:space="preserve"> By using a tree of pieces rather than an array, we could make the cost of </w:t>
      </w:r>
      <w:r>
        <w:rPr>
          <w:rStyle w:val="code"/>
        </w:rPr>
        <w:t>Replace</w:t>
      </w:r>
      <w:r>
        <w:rPr>
          <w:sz w:val="20"/>
        </w:rPr>
        <w:t xml:space="preserve"> logarithmic as well, but to keep things simple we won’t do that. See </w:t>
      </w:r>
      <w:r>
        <w:rPr>
          <w:rStyle w:val="code"/>
        </w:rPr>
        <w:t>FSImpl</w:t>
      </w:r>
      <w:r>
        <w:rPr>
          <w:sz w:val="20"/>
        </w:rPr>
        <w:t xml:space="preserve"> in handout 7 for more on this point.</w:t>
      </w:r>
    </w:p>
  </w:footnote>
  <w:footnote w:id="15">
    <w:p w14:paraId="4A084E98" w14:textId="77777777" w:rsidR="00747970" w:rsidRDefault="00747970">
      <w:pPr>
        <w:pStyle w:val="FootnoteText"/>
      </w:pPr>
      <w:r>
        <w:rPr>
          <w:rStyle w:val="FootnoteReference"/>
        </w:rPr>
        <w:footnoteRef/>
      </w:r>
      <w:r>
        <w:t xml:space="preserve"> Hint: a </w:t>
      </w:r>
      <w:r w:rsidRPr="008B20FA">
        <w:rPr>
          <w:rStyle w:val="code"/>
          <w:sz w:val="18"/>
        </w:rPr>
        <w:t>FUNC</w:t>
      </w:r>
      <w:r>
        <w:t xml:space="preserve"> can’t have side effects and must be deterministic (return the same value for the same arguments).</w:t>
      </w:r>
    </w:p>
  </w:footnote>
  <w:footnote w:id="16">
    <w:p w14:paraId="3BBBFB8E" w14:textId="77777777" w:rsidR="00747970" w:rsidRDefault="00747970">
      <w:pPr>
        <w:pStyle w:val="FootnoteText"/>
      </w:pPr>
      <w:r>
        <w:rPr>
          <w:rStyle w:val="FootnoteReference"/>
        </w:rPr>
        <w:footnoteRef/>
      </w:r>
      <w:r w:rsidRPr="006E42CE">
        <w:rPr>
          <w:rStyle w:val="code"/>
          <w:lang w:val="de-DE"/>
        </w:rPr>
        <w:t xml:space="preserve"> </w:t>
      </w:r>
      <w:r w:rsidRPr="006E42CE">
        <w:rPr>
          <w:lang w:val="de-DE"/>
        </w:rPr>
        <w:t xml:space="preserve">B. Alpern and F. Schneider. </w:t>
      </w:r>
      <w:r>
        <w:t xml:space="preserve">Recognizing safety and liveness. </w:t>
      </w:r>
      <w:r>
        <w:rPr>
          <w:i/>
        </w:rPr>
        <w:t>Distributed Computing</w:t>
      </w:r>
      <w:r>
        <w:t xml:space="preserve"> </w:t>
      </w:r>
      <w:r>
        <w:rPr>
          <w:b/>
        </w:rPr>
        <w:t>2</w:t>
      </w:r>
      <w:r>
        <w:t>, 3 (1987), pp 117-126.</w:t>
      </w:r>
    </w:p>
  </w:footnote>
  <w:footnote w:id="17">
    <w:p w14:paraId="35AE445D" w14:textId="77777777" w:rsidR="00747970" w:rsidRDefault="00747970">
      <w:pPr>
        <w:pStyle w:val="FootnoteText"/>
      </w:pPr>
      <w:r>
        <w:rPr>
          <w:rStyle w:val="FootnoteReference"/>
        </w:rPr>
        <w:footnoteRef/>
      </w:r>
      <w:r>
        <w:t xml:space="preserve"> M. Rosenblum and J. Osterhout, The design and implementation of a log-structured file system, </w:t>
      </w:r>
      <w:r>
        <w:rPr>
          <w:i/>
        </w:rPr>
        <w:t>ACM Transa</w:t>
      </w:r>
      <w:r>
        <w:rPr>
          <w:i/>
        </w:rPr>
        <w:t>c</w:t>
      </w:r>
      <w:r>
        <w:rPr>
          <w:i/>
        </w:rPr>
        <w:t>tions on Computer Systems</w:t>
      </w:r>
      <w:r>
        <w:t xml:space="preserve">, </w:t>
      </w:r>
      <w:r>
        <w:rPr>
          <w:b/>
        </w:rPr>
        <w:t>10</w:t>
      </w:r>
      <w:r>
        <w:t>, 1, Feb. 1992, pp 26-52.</w:t>
      </w:r>
    </w:p>
  </w:footnote>
  <w:footnote w:id="18">
    <w:p w14:paraId="79816C16" w14:textId="77777777" w:rsidR="00747970" w:rsidRDefault="00747970">
      <w:pPr>
        <w:pStyle w:val="FootnoteText"/>
      </w:pPr>
      <w:r>
        <w:rPr>
          <w:rStyle w:val="FootnoteReference"/>
        </w:rPr>
        <w:footnoteRef/>
      </w:r>
      <w:r>
        <w:t xml:space="preserve"> M. Burrows et al., On-line compression in a log-structured file system, </w:t>
      </w:r>
      <w:r>
        <w:rPr>
          <w:i/>
        </w:rPr>
        <w:t>Proc. 5th Conference on Architectural Support for Programming Languages and Operating Systems</w:t>
      </w:r>
      <w:r>
        <w:t>, Oct. 1992, pp 2-9. This does require some blocking so that the decompressor can obtain the initial state it needs.</w:t>
      </w:r>
    </w:p>
  </w:footnote>
  <w:footnote w:id="19">
    <w:p w14:paraId="751C930E" w14:textId="77777777" w:rsidR="00747970" w:rsidRDefault="00747970">
      <w:pPr>
        <w:pStyle w:val="FootnoteText"/>
      </w:pPr>
      <w:r>
        <w:rPr>
          <w:rStyle w:val="FootnoteReference"/>
        </w:rPr>
        <w:footnoteRef/>
      </w:r>
      <w:r>
        <w:t xml:space="preserve"> H. Lieberman and C. Hewitt, A real-time garbage collector based on the lifetimes of objects, </w:t>
      </w:r>
      <w:r>
        <w:rPr>
          <w:i/>
        </w:rPr>
        <w:t>Comm. ACM</w:t>
      </w:r>
      <w:r>
        <w:t xml:space="preserve"> </w:t>
      </w:r>
      <w:r>
        <w:rPr>
          <w:b/>
        </w:rPr>
        <w:t>26</w:t>
      </w:r>
      <w:r>
        <w:t>, 6, June 1983, pp 419-429.</w:t>
      </w:r>
    </w:p>
  </w:footnote>
  <w:footnote w:id="20">
    <w:p w14:paraId="64428515" w14:textId="77777777" w:rsidR="00747970" w:rsidRDefault="00747970">
      <w:pPr>
        <w:pStyle w:val="FootnoteText"/>
      </w:pPr>
      <w:r>
        <w:rPr>
          <w:rStyle w:val="FootnoteReference"/>
        </w:rPr>
        <w:footnoteRef/>
      </w:r>
      <w:r>
        <w:t xml:space="preserve"> This is one of several ways to represent a relation, but it is the standard one in Spec. Earlier we described the a</w:t>
      </w:r>
      <w:r>
        <w:t>b</w:t>
      </w:r>
      <w:r>
        <w:t>straction relation as a set of pairs (</w:t>
      </w:r>
      <w:r>
        <w:rPr>
          <w:rStyle w:val="v"/>
        </w:rPr>
        <w:t>t, s</w:t>
      </w:r>
      <w:r>
        <w:t xml:space="preserve">). In terms of </w:t>
      </w:r>
      <w:r>
        <w:rPr>
          <w:rStyle w:val="codesmall"/>
        </w:rPr>
        <w:t>AR</w:t>
      </w:r>
      <w:r>
        <w:t xml:space="preserve">, this set is </w:t>
      </w:r>
      <w:r>
        <w:rPr>
          <w:rStyle w:val="codesmall"/>
        </w:rPr>
        <w:t>{t, s | AR(t, s) | (t, s)}</w:t>
      </w:r>
      <w:r>
        <w:t xml:space="preserve"> or simply </w:t>
      </w:r>
      <w:r>
        <w:rPr>
          <w:rStyle w:val="codesmall"/>
        </w:rPr>
        <w:t>AR.set</w:t>
      </w:r>
      <w:r>
        <w:t>, using one of Spec’s built-in methods on predicates. Yet another way to write it is as a function</w:t>
      </w:r>
      <w:r>
        <w:rPr>
          <w:rStyle w:val="codesmall"/>
        </w:rPr>
        <w:t xml:space="preserve"> T -&gt; SET S</w:t>
      </w:r>
      <w:r>
        <w:t xml:space="preserve">. In terms of </w:t>
      </w:r>
      <w:r>
        <w:rPr>
          <w:rStyle w:val="codesmall"/>
        </w:rPr>
        <w:t>AR</w:t>
      </w:r>
      <w:r>
        <w:t xml:space="preserve">, this function is </w:t>
      </w:r>
      <w:r>
        <w:rPr>
          <w:rStyle w:val="codesmall"/>
        </w:rPr>
        <w:t>(\ t | {s | AR(t, s)}</w:t>
      </w:r>
      <w:r>
        <w:t xml:space="preserve"> or simply </w:t>
      </w:r>
      <w:r>
        <w:rPr>
          <w:rStyle w:val="codesmall"/>
        </w:rPr>
        <w:t>AR.setF</w:t>
      </w:r>
      <w:r>
        <w:t>, using another built-in method. These different representations can be confusing, but different aspects of the relation are most easily d</w:t>
      </w:r>
      <w:r>
        <w:t>e</w:t>
      </w:r>
      <w:r>
        <w:t>scribed using different representations.</w:t>
      </w:r>
    </w:p>
  </w:footnote>
  <w:footnote w:id="21">
    <w:p w14:paraId="66F8605A" w14:textId="77777777" w:rsidR="00747970" w:rsidRDefault="00747970">
      <w:pPr>
        <w:pStyle w:val="FootnoteText"/>
      </w:pPr>
      <w:r>
        <w:rPr>
          <w:rStyle w:val="EndnoteReference"/>
        </w:rPr>
        <w:footnoteRef/>
      </w:r>
      <w:r>
        <w:t xml:space="preserve"> These semi-formal notes take the form of a dialogue between the lecturer and the class. They were originally wri</w:t>
      </w:r>
      <w:r>
        <w:t>t</w:t>
      </w:r>
      <w:r>
        <w:t>ten by Mitchell Charity for the 1992 edition of this course, and have been edited for this handout.</w:t>
      </w:r>
    </w:p>
  </w:footnote>
  <w:footnote w:id="22">
    <w:p w14:paraId="619541D9" w14:textId="77777777" w:rsidR="00747970" w:rsidRPr="002C7442" w:rsidRDefault="00747970">
      <w:pPr>
        <w:pStyle w:val="FootnoteText"/>
        <w:rPr>
          <w:rStyle w:val="code"/>
        </w:rPr>
      </w:pPr>
      <w:r>
        <w:rPr>
          <w:rStyle w:val="FootnoteReference"/>
        </w:rPr>
        <w:footnoteRef/>
      </w:r>
      <w:r>
        <w:t xml:space="preserve"> It’s common in the literature to denote the meaning of a syntactic construct </w:t>
      </w:r>
      <w:r>
        <w:rPr>
          <w:rStyle w:val="code"/>
        </w:rPr>
        <w:t>S</w:t>
      </w:r>
      <w:r>
        <w:t xml:space="preserve"> by [[</w:t>
      </w:r>
      <w:r>
        <w:rPr>
          <w:rStyle w:val="code"/>
        </w:rPr>
        <w:t>S</w:t>
      </w:r>
      <w:r w:rsidRPr="002C7442">
        <w:t>]]</w:t>
      </w:r>
      <w:r>
        <w:t>,</w:t>
      </w:r>
    </w:p>
  </w:footnote>
  <w:footnote w:id="23">
    <w:p w14:paraId="360C03EA" w14:textId="77777777" w:rsidR="00747970" w:rsidRDefault="00747970">
      <w:pPr>
        <w:pStyle w:val="FootnoteText"/>
      </w:pPr>
      <w:r>
        <w:rPr>
          <w:rStyle w:val="FootnoteReference"/>
        </w:rPr>
        <w:footnoteRef/>
      </w:r>
      <w:r>
        <w:t xml:space="preserve"> For the details of this construction see G. Nelson, A generalization of Dijkstra’s calculus, </w:t>
      </w:r>
      <w:r>
        <w:rPr>
          <w:i/>
          <w:smallCaps/>
        </w:rPr>
        <w:t>acm</w:t>
      </w:r>
      <w:r>
        <w:rPr>
          <w:i/>
        </w:rPr>
        <w:t xml:space="preserve"> Trans. Progra</w:t>
      </w:r>
      <w:r>
        <w:rPr>
          <w:i/>
        </w:rPr>
        <w:t>m</w:t>
      </w:r>
      <w:r>
        <w:rPr>
          <w:i/>
        </w:rPr>
        <w:t>ming Languages and Systems</w:t>
      </w:r>
      <w:r>
        <w:t xml:space="preserve"> </w:t>
      </w:r>
      <w:r>
        <w:rPr>
          <w:b/>
        </w:rPr>
        <w:t>11</w:t>
      </w:r>
      <w:r>
        <w:t>, 4, Oct. 1989, pp 517-562.</w:t>
      </w:r>
    </w:p>
  </w:footnote>
  <w:footnote w:id="24">
    <w:p w14:paraId="05FEF8EF" w14:textId="77777777" w:rsidR="00747970" w:rsidRDefault="00747970">
      <w:pPr>
        <w:pStyle w:val="cont"/>
        <w:spacing w:line="220" w:lineRule="exact"/>
      </w:pPr>
      <w:r>
        <w:rPr>
          <w:position w:val="6"/>
          <w:sz w:val="16"/>
        </w:rPr>
        <w:footnoteRef/>
      </w:r>
      <w:r>
        <w:rPr>
          <w:sz w:val="20"/>
        </w:rPr>
        <w:t xml:space="preserve"> Try R. Jain, </w:t>
      </w:r>
      <w:r>
        <w:rPr>
          <w:i/>
          <w:sz w:val="20"/>
        </w:rPr>
        <w:t>The Art of Computer Systems Performance Analysis</w:t>
      </w:r>
      <w:r>
        <w:rPr>
          <w:sz w:val="20"/>
        </w:rPr>
        <w:t>, Wiley, 1991, 720 pp.</w:t>
      </w:r>
    </w:p>
  </w:footnote>
  <w:footnote w:id="25">
    <w:p w14:paraId="21A0A2E5" w14:textId="77777777" w:rsidR="00747970" w:rsidRDefault="00747970">
      <w:pPr>
        <w:pStyle w:val="cont"/>
        <w:spacing w:line="220" w:lineRule="exact"/>
      </w:pPr>
      <w:r>
        <w:rPr>
          <w:position w:val="6"/>
          <w:sz w:val="16"/>
        </w:rPr>
        <w:footnoteRef/>
      </w:r>
      <w:r>
        <w:rPr>
          <w:sz w:val="20"/>
        </w:rPr>
        <w:t xml:space="preserve"> The best one I know is J. Bentley, </w:t>
      </w:r>
      <w:r>
        <w:rPr>
          <w:i/>
          <w:sz w:val="20"/>
        </w:rPr>
        <w:t>Writing Efficient Programs</w:t>
      </w:r>
      <w:r>
        <w:rPr>
          <w:sz w:val="20"/>
        </w:rPr>
        <w:t>, Prentice-Hall, 1982, 170 pp.</w:t>
      </w:r>
    </w:p>
  </w:footnote>
  <w:footnote w:id="26">
    <w:p w14:paraId="2A95FC44" w14:textId="77777777" w:rsidR="00747970" w:rsidRDefault="00747970">
      <w:pPr>
        <w:pStyle w:val="FootnoteText"/>
      </w:pPr>
      <w:r>
        <w:rPr>
          <w:rStyle w:val="FootnoteReference"/>
        </w:rPr>
        <w:footnoteRef/>
      </w:r>
      <w:r>
        <w:t xml:space="preserve"> A new phenomenon as of 2006 is that the extra speed is likely to come mostly in the form of concurrency, that is, several processors on the chip, rather than a single processor that is twice as fast. This is because the improvements in internal processor architecture that have made it possible to use internal concurrency to speed up a processor that still behaves as though it is executing instructions sequentially are nearly played out.</w:t>
      </w:r>
    </w:p>
  </w:footnote>
  <w:footnote w:id="27">
    <w:p w14:paraId="56FB84B5" w14:textId="77777777" w:rsidR="00747970" w:rsidRDefault="00747970">
      <w:pPr>
        <w:pStyle w:val="FootnoteText"/>
      </w:pPr>
      <w:r>
        <w:rPr>
          <w:rStyle w:val="FootnoteReference"/>
        </w:rPr>
        <w:footnoteRef/>
      </w:r>
      <w:r>
        <w:t xml:space="preserve"> Andrea Arpaci-Dusseau et al., High-performance sorting on networks of workstations. SigMod 97, </w:t>
      </w:r>
      <w:smartTag w:uri="urn:schemas-microsoft-com:office:smarttags" w:element="place">
        <w:smartTag w:uri="urn:schemas-microsoft-com:office:smarttags" w:element="City">
          <w:r>
            <w:t>Tucson</w:t>
          </w:r>
        </w:smartTag>
        <w:r>
          <w:t xml:space="preserve">, </w:t>
        </w:r>
        <w:smartTag w:uri="urn:schemas-microsoft-com:office:smarttags" w:element="State">
          <w:r>
            <w:t>Ar</w:t>
          </w:r>
          <w:r>
            <w:t>i</w:t>
          </w:r>
          <w:r>
            <w:t>zona</w:t>
          </w:r>
        </w:smartTag>
      </w:smartTag>
      <w:r>
        <w:t xml:space="preserve">, May, 1999, </w:t>
      </w:r>
      <w:hyperlink r:id="rId1" w:history="1">
        <w:r>
          <w:rPr>
            <w:rStyle w:val="Hyperlink"/>
          </w:rPr>
          <w:t>http://now.cs.berkeley.edu/NowSort/nowSort.ps</w:t>
        </w:r>
        <w:r>
          <w:t xml:space="preserve"> </w:t>
        </w:r>
      </w:hyperlink>
      <w:r>
        <w:t>.</w:t>
      </w:r>
    </w:p>
  </w:footnote>
  <w:footnote w:id="28">
    <w:p w14:paraId="0A1F02F3" w14:textId="77777777" w:rsidR="00747970" w:rsidRDefault="00747970">
      <w:pPr>
        <w:pStyle w:val="cont"/>
        <w:spacing w:line="220" w:lineRule="exact"/>
      </w:pPr>
      <w:r>
        <w:rPr>
          <w:position w:val="6"/>
          <w:sz w:val="16"/>
        </w:rPr>
        <w:footnoteRef/>
      </w:r>
      <w:r>
        <w:rPr>
          <w:sz w:val="20"/>
        </w:rPr>
        <w:t xml:space="preserve"> See Perl and Weihl, Performance assertion checking. </w:t>
      </w:r>
      <w:r>
        <w:rPr>
          <w:i/>
          <w:sz w:val="20"/>
        </w:rPr>
        <w:t>Proc. 14th ACM Symposium on Operating Systems Princ</w:t>
      </w:r>
      <w:r>
        <w:rPr>
          <w:i/>
          <w:sz w:val="20"/>
        </w:rPr>
        <w:t>i</w:t>
      </w:r>
      <w:r>
        <w:rPr>
          <w:i/>
          <w:sz w:val="20"/>
        </w:rPr>
        <w:t>ples</w:t>
      </w:r>
      <w:r>
        <w:rPr>
          <w:sz w:val="20"/>
        </w:rPr>
        <w:t>, Dec. 1993, pp 134-145.</w:t>
      </w:r>
    </w:p>
  </w:footnote>
  <w:footnote w:id="29">
    <w:p w14:paraId="62C0ED08" w14:textId="77777777" w:rsidR="00747970" w:rsidRDefault="00747970">
      <w:pPr>
        <w:pStyle w:val="cont"/>
        <w:spacing w:line="220" w:lineRule="exact"/>
      </w:pPr>
      <w:r>
        <w:rPr>
          <w:position w:val="6"/>
          <w:sz w:val="16"/>
        </w:rPr>
        <w:footnoteRef/>
      </w:r>
      <w:r>
        <w:rPr>
          <w:sz w:val="20"/>
        </w:rPr>
        <w:t xml:space="preserve"> Hennessy and Patterson, </w:t>
      </w:r>
      <w:r>
        <w:rPr>
          <w:i/>
          <w:sz w:val="20"/>
        </w:rPr>
        <w:t>Computer Architecture: A Quantitative Approach</w:t>
      </w:r>
      <w:r>
        <w:rPr>
          <w:sz w:val="20"/>
        </w:rPr>
        <w:t>, 2nd ed., Morgan Kaufmann, 1995. The second edition has a great deal of new material.</w:t>
      </w:r>
    </w:p>
  </w:footnote>
  <w:footnote w:id="30">
    <w:p w14:paraId="1E52340F" w14:textId="77777777" w:rsidR="00747970" w:rsidRDefault="00747970">
      <w:pPr>
        <w:pStyle w:val="FootnoteText"/>
      </w:pPr>
      <w:r>
        <w:rPr>
          <w:rStyle w:val="FootnoteReference"/>
        </w:rPr>
        <w:footnoteRef/>
      </w:r>
      <w:r>
        <w:t xml:space="preserve"> Authors’ address: Digital Equipment Corporation, Systems Research Center, 130 Lytton Avenue, Palo Alto, Cal</w:t>
      </w:r>
      <w:r>
        <w:t>i</w:t>
      </w:r>
      <w:r>
        <w:t xml:space="preserve">fornia 94301. A slightly different version of this paper appeared in </w:t>
      </w:r>
      <w:r>
        <w:rPr>
          <w:i/>
        </w:rPr>
        <w:t>ACM Transactions on Computer Systems</w:t>
      </w:r>
      <w:r>
        <w:t xml:space="preserve">, </w:t>
      </w:r>
      <w:r>
        <w:rPr>
          <w:b/>
        </w:rPr>
        <w:t>8</w:t>
      </w:r>
      <w:r>
        <w:t>, 1, Fe</w:t>
      </w:r>
      <w:r>
        <w:t>b</w:t>
      </w:r>
      <w:r>
        <w:t>ruary 1990.</w:t>
      </w:r>
    </w:p>
  </w:footnote>
  <w:footnote w:id="31">
    <w:p w14:paraId="52A3E95B" w14:textId="77777777" w:rsidR="00747970" w:rsidRPr="00125969" w:rsidRDefault="00747970">
      <w:pPr>
        <w:pStyle w:val="FootnoteText"/>
      </w:pPr>
      <w:r>
        <w:rPr>
          <w:rStyle w:val="FootnoteReference"/>
        </w:rPr>
        <w:footnoteRef/>
      </w:r>
      <w:r>
        <w:t xml:space="preserve"> Actually this is an oversimplification, since </w:t>
      </w:r>
      <w:r>
        <w:rPr>
          <w:rStyle w:val="code"/>
        </w:rPr>
        <w:t>lampson.comcast.net</w:t>
      </w:r>
      <w:r>
        <w:t xml:space="preserve"> is a perfectly good DNS name, and both it and </w:t>
      </w:r>
      <w:r>
        <w:rPr>
          <w:rStyle w:val="code"/>
        </w:rPr>
        <w:t>lampson@comcast.net</w:t>
      </w:r>
      <w:r w:rsidRPr="00125969">
        <w:t xml:space="preserve"> </w:t>
      </w:r>
      <w:r>
        <w:t>might be defined.  We need some convention for distinguishing them. For exa</w:t>
      </w:r>
      <w:r>
        <w:t>m</w:t>
      </w:r>
      <w:r>
        <w:t xml:space="preserve">ple, we could say that the path name for </w:t>
      </w:r>
      <w:r>
        <w:rPr>
          <w:rStyle w:val="code"/>
        </w:rPr>
        <w:t>lampson@comcast.net</w:t>
      </w:r>
      <w:r>
        <w:t xml:space="preserve"> is </w:t>
      </w:r>
      <w:r>
        <w:rPr>
          <w:rStyle w:val="code"/>
        </w:rPr>
        <w:t>{"net";</w:t>
      </w:r>
      <w:r>
        <w:rPr>
          <w:noProof/>
        </w:rPr>
        <w:t xml:space="preserve"> </w:t>
      </w:r>
      <w:r>
        <w:rPr>
          <w:rStyle w:val="code"/>
        </w:rPr>
        <w:t>"comcast"; “@”;</w:t>
      </w:r>
      <w:r>
        <w:rPr>
          <w:noProof/>
        </w:rPr>
        <w:t xml:space="preserve"> </w:t>
      </w:r>
      <w:r>
        <w:rPr>
          <w:rStyle w:val="code"/>
        </w:rPr>
        <w:t>"lampson"</w:t>
      </w:r>
      <w:r w:rsidRPr="00770BDB">
        <w:rPr>
          <w:rStyle w:val="code"/>
        </w:rPr>
        <w:t>}</w:t>
      </w:r>
      <w:r>
        <w:t>.</w:t>
      </w:r>
    </w:p>
  </w:footnote>
  <w:footnote w:id="32">
    <w:p w14:paraId="753C33F4" w14:textId="77777777" w:rsidR="00747970" w:rsidRDefault="00747970">
      <w:pPr>
        <w:pStyle w:val="FootnoteText"/>
      </w:pPr>
      <w:r>
        <w:rPr>
          <w:rStyle w:val="FootnoteReference"/>
        </w:rPr>
        <w:footnoteRef/>
      </w:r>
      <w:r>
        <w:t xml:space="preserve">  It differs much less from the virtual memory, in which the map may be partial and the domain may change as new virtual memory is assigned or files are mapped. Actually these things can happen to physical memory as well, esp</w:t>
      </w:r>
      <w:r>
        <w:t>e</w:t>
      </w:r>
      <w:r>
        <w:t>cially in the part of it implemented by I/O devices.</w:t>
      </w:r>
    </w:p>
  </w:footnote>
  <w:footnote w:id="33">
    <w:p w14:paraId="21A20710" w14:textId="77777777" w:rsidR="00747970" w:rsidRDefault="00747970">
      <w:pPr>
        <w:spacing w:before="0" w:line="220" w:lineRule="exact"/>
      </w:pPr>
      <w:r>
        <w:rPr>
          <w:position w:val="6"/>
          <w:sz w:val="16"/>
        </w:rPr>
        <w:footnoteRef/>
      </w:r>
      <w:r>
        <w:rPr>
          <w:rStyle w:val="EndnoteReference"/>
          <w:sz w:val="20"/>
          <w:vertAlign w:val="baseline"/>
        </w:rPr>
        <w:t xml:space="preserve"> The method of explicitly changing all the functions up to the root has some advantages. In particular, we can make several changes to different parts of the name space appear atomically by waiting to rewrite the root until all the changes are made. It is not very practical for a file system, though at least one has been built this way: H.E. Sturgis, </w:t>
      </w:r>
      <w:r>
        <w:rPr>
          <w:rStyle w:val="EndnoteReference"/>
          <w:i/>
          <w:sz w:val="20"/>
          <w:vertAlign w:val="baseline"/>
        </w:rPr>
        <w:t>A Post-Mortem for a Time-sharing System</w:t>
      </w:r>
      <w:r>
        <w:rPr>
          <w:rStyle w:val="EndnoteReference"/>
          <w:sz w:val="20"/>
          <w:vertAlign w:val="baseline"/>
        </w:rPr>
        <w:t>, PhD thesis, University of California, Berkeley, and Report CSL 74-1, Xerox Research Center, Palo Alto, Jan 1974.</w:t>
      </w:r>
      <w:r>
        <w:rPr>
          <w:sz w:val="20"/>
        </w:rPr>
        <w:t xml:space="preserve"> It has also been used in database systems to atomically change the e</w:t>
      </w:r>
      <w:r>
        <w:rPr>
          <w:sz w:val="20"/>
        </w:rPr>
        <w:t>n</w:t>
      </w:r>
      <w:r>
        <w:rPr>
          <w:sz w:val="20"/>
        </w:rPr>
        <w:t>tire database state; in this context it is called ‘shadowing’. See Gray and Reuter, pp 728-732.</w:t>
      </w:r>
    </w:p>
  </w:footnote>
  <w:footnote w:id="34">
    <w:p w14:paraId="5FF5A82F" w14:textId="77777777" w:rsidR="00747970" w:rsidRDefault="00747970">
      <w:pPr>
        <w:spacing w:before="0" w:line="220" w:lineRule="exact"/>
      </w:pPr>
      <w:r>
        <w:rPr>
          <w:position w:val="6"/>
          <w:sz w:val="16"/>
        </w:rPr>
        <w:footnoteRef/>
      </w:r>
      <w:r>
        <w:rPr>
          <w:rStyle w:val="EndnoteReference"/>
          <w:sz w:val="20"/>
          <w:vertAlign w:val="baseline"/>
        </w:rPr>
        <w:t xml:space="preserve"> See section 9 of the Spec reference manual.</w:t>
      </w:r>
    </w:p>
  </w:footnote>
  <w:footnote w:id="35">
    <w:p w14:paraId="6E41F5D4" w14:textId="77777777" w:rsidR="00747970" w:rsidRDefault="00747970">
      <w:pPr>
        <w:pStyle w:val="FootnoteText"/>
      </w:pPr>
      <w:r>
        <w:rPr>
          <w:rStyle w:val="FootnoteReference"/>
        </w:rPr>
        <w:footnoteRef/>
      </w:r>
      <w:r>
        <w:t xml:space="preserve"> This is a bit oversimplified, since </w:t>
      </w:r>
      <w:r>
        <w:rPr>
          <w:rStyle w:val="code"/>
          <w:sz w:val="18"/>
        </w:rPr>
        <w:t>get</w:t>
      </w:r>
      <w:r>
        <w:rPr>
          <w:sz w:val="18"/>
        </w:rPr>
        <w:t xml:space="preserve"> </w:t>
      </w:r>
      <w:r>
        <w:t xml:space="preserve">is an </w:t>
      </w:r>
      <w:r>
        <w:rPr>
          <w:rStyle w:val="code"/>
          <w:sz w:val="18"/>
        </w:rPr>
        <w:t>APROC</w:t>
      </w:r>
      <w:r>
        <w:t xml:space="preserve"> and hence doesn’t have </w:t>
      </w:r>
      <w:r>
        <w:rPr>
          <w:rStyle w:val="code"/>
          <w:sz w:val="18"/>
        </w:rPr>
        <w:t>"+"</w:t>
      </w:r>
      <w:r>
        <w:t>defined. But the idea should be clear. Plan 9 (see the examples at the end) implements unions.</w:t>
      </w:r>
    </w:p>
  </w:footnote>
  <w:footnote w:id="36">
    <w:p w14:paraId="7380AF49" w14:textId="77777777" w:rsidR="00747970" w:rsidRDefault="00747970">
      <w:pPr>
        <w:spacing w:before="0" w:line="220" w:lineRule="exact"/>
      </w:pPr>
      <w:r>
        <w:rPr>
          <w:position w:val="6"/>
          <w:sz w:val="16"/>
        </w:rPr>
        <w:footnoteRef/>
      </w:r>
      <w:r>
        <w:rPr>
          <w:rStyle w:val="EndnoteReference"/>
          <w:sz w:val="20"/>
          <w:vertAlign w:val="baseline"/>
        </w:rPr>
        <w:t xml:space="preserve"> Gray and Reuter, </w:t>
      </w:r>
      <w:r>
        <w:rPr>
          <w:rStyle w:val="EndnoteReference"/>
          <w:i/>
          <w:sz w:val="20"/>
          <w:vertAlign w:val="baseline"/>
        </w:rPr>
        <w:t>Transaction Processing</w:t>
      </w:r>
      <w:r>
        <w:rPr>
          <w:rStyle w:val="EndnoteReference"/>
          <w:sz w:val="20"/>
          <w:vertAlign w:val="baseline"/>
        </w:rPr>
        <w:t>, Morgan Kaufmann, 1993, pp 768-786.</w:t>
      </w:r>
    </w:p>
  </w:footnote>
  <w:footnote w:id="37">
    <w:p w14:paraId="2AD18BAA" w14:textId="77777777" w:rsidR="00747970" w:rsidRPr="00AF2A51" w:rsidRDefault="00747970">
      <w:pPr>
        <w:pStyle w:val="FootnoteText"/>
      </w:pPr>
      <w:r w:rsidRPr="00AF2A51">
        <w:rPr>
          <w:rStyle w:val="FootnoteReference"/>
        </w:rPr>
        <w:footnoteRef/>
      </w:r>
      <w:r w:rsidRPr="00CB18C0">
        <w:t xml:space="preserve"> Mazières, Kaminsky,  Kaashoek, and </w:t>
      </w:r>
      <w:r>
        <w:t>Witchel</w:t>
      </w:r>
      <w:r w:rsidRPr="00CB18C0">
        <w:t xml:space="preserve">, Separating key management from file system security. </w:t>
      </w:r>
      <w:r w:rsidRPr="00AF2A51">
        <w:rPr>
          <w:rStyle w:val="Index1"/>
        </w:rPr>
        <w:t xml:space="preserve"> </w:t>
      </w:r>
      <w:r w:rsidRPr="00AF2A51">
        <w:rPr>
          <w:rStyle w:val="refTitle"/>
        </w:rPr>
        <w:t>Proc. 17th ACM Symposium on Operating Systems Principle</w:t>
      </w:r>
      <w:r>
        <w:rPr>
          <w:rStyle w:val="refTitle"/>
        </w:rPr>
        <w:t>s</w:t>
      </w:r>
      <w:r w:rsidRPr="00AF2A51">
        <w:t>, Dec. 1999</w:t>
      </w:r>
      <w:r>
        <w:t xml:space="preserve">. </w:t>
      </w:r>
      <w:r w:rsidRPr="00AF2A51">
        <w:t>www.pdos.lcs.mit.edu/papers/sfs:sosp99.pdf</w:t>
      </w:r>
      <w:r>
        <w:t>.</w:t>
      </w:r>
    </w:p>
  </w:footnote>
  <w:footnote w:id="38">
    <w:p w14:paraId="43E7D43F" w14:textId="77777777" w:rsidR="00747970" w:rsidRDefault="00747970">
      <w:pPr>
        <w:spacing w:before="0" w:line="220" w:lineRule="exact"/>
      </w:pPr>
      <w:r>
        <w:rPr>
          <w:position w:val="6"/>
          <w:sz w:val="16"/>
        </w:rPr>
        <w:footnoteRef/>
      </w:r>
      <w:r>
        <w:rPr>
          <w:rStyle w:val="EndnoteReference"/>
          <w:sz w:val="20"/>
          <w:vertAlign w:val="baseline"/>
        </w:rPr>
        <w:t xml:space="preserve"> Pike et al., The use of name spaces in Plan 9, </w:t>
      </w:r>
      <w:r>
        <w:rPr>
          <w:rStyle w:val="EndnoteReference"/>
          <w:i/>
          <w:sz w:val="20"/>
          <w:vertAlign w:val="baseline"/>
        </w:rPr>
        <w:t>ACM Operating Systems Review</w:t>
      </w:r>
      <w:r>
        <w:rPr>
          <w:rStyle w:val="EndnoteReference"/>
          <w:sz w:val="20"/>
          <w:vertAlign w:val="baseline"/>
        </w:rPr>
        <w:t xml:space="preserve"> </w:t>
      </w:r>
      <w:r>
        <w:rPr>
          <w:rStyle w:val="EndnoteReference"/>
          <w:b/>
          <w:sz w:val="20"/>
          <w:vertAlign w:val="baseline"/>
        </w:rPr>
        <w:t>27</w:t>
      </w:r>
      <w:r>
        <w:rPr>
          <w:rStyle w:val="EndnoteReference"/>
          <w:sz w:val="20"/>
          <w:vertAlign w:val="baseline"/>
        </w:rPr>
        <w:t>, 2, Apr. 1993, pp 72-76.</w:t>
      </w:r>
    </w:p>
  </w:footnote>
  <w:footnote w:id="39">
    <w:p w14:paraId="2FC64669" w14:textId="77777777" w:rsidR="00747970" w:rsidRDefault="00747970">
      <w:pPr>
        <w:spacing w:before="0" w:line="220" w:lineRule="exact"/>
      </w:pPr>
      <w:r>
        <w:rPr>
          <w:position w:val="6"/>
          <w:sz w:val="16"/>
        </w:rPr>
        <w:footnoteRef/>
      </w:r>
      <w:r>
        <w:rPr>
          <w:rStyle w:val="EndnoteReference"/>
          <w:sz w:val="20"/>
          <w:vertAlign w:val="baseline"/>
        </w:rPr>
        <w:t xml:space="preserve"> Gifford et al., Semantic file systems, </w:t>
      </w:r>
      <w:r>
        <w:rPr>
          <w:rStyle w:val="EndnoteReference"/>
          <w:i/>
          <w:sz w:val="20"/>
          <w:vertAlign w:val="baseline"/>
        </w:rPr>
        <w:t>Proc. 13th ACM Symposium on Operating System Principles</w:t>
      </w:r>
      <w:r>
        <w:rPr>
          <w:rStyle w:val="EndnoteReference"/>
          <w:sz w:val="20"/>
          <w:vertAlign w:val="baseline"/>
        </w:rPr>
        <w:t>, Oct. 1991, pp 16-25 (handout 13).</w:t>
      </w:r>
    </w:p>
  </w:footnote>
  <w:footnote w:id="40">
    <w:p w14:paraId="6487F598" w14:textId="77777777" w:rsidR="00747970" w:rsidRDefault="00747970">
      <w:pPr>
        <w:spacing w:before="0" w:line="220" w:lineRule="exact"/>
      </w:pPr>
      <w:r>
        <w:rPr>
          <w:position w:val="6"/>
          <w:sz w:val="16"/>
        </w:rPr>
        <w:footnoteRef/>
      </w:r>
      <w:r>
        <w:rPr>
          <w:rStyle w:val="EndnoteReference"/>
          <w:sz w:val="20"/>
          <w:vertAlign w:val="baseline"/>
        </w:rPr>
        <w:t xml:space="preserve"> B. Lampson, Designing a global name service, </w:t>
      </w:r>
      <w:r>
        <w:rPr>
          <w:rStyle w:val="EndnoteReference"/>
          <w:i/>
          <w:sz w:val="20"/>
          <w:vertAlign w:val="baseline"/>
        </w:rPr>
        <w:t>Proc. 4th ACM Symposium on Principles of Distributed Compu</w:t>
      </w:r>
      <w:r>
        <w:rPr>
          <w:rStyle w:val="EndnoteReference"/>
          <w:i/>
          <w:sz w:val="20"/>
          <w:vertAlign w:val="baseline"/>
        </w:rPr>
        <w:t>t</w:t>
      </w:r>
      <w:r>
        <w:rPr>
          <w:rStyle w:val="EndnoteReference"/>
          <w:i/>
          <w:sz w:val="20"/>
          <w:vertAlign w:val="baseline"/>
        </w:rPr>
        <w:t>ing</w:t>
      </w:r>
      <w:r>
        <w:rPr>
          <w:rStyle w:val="EndnoteReference"/>
          <w:sz w:val="20"/>
          <w:vertAlign w:val="baseline"/>
        </w:rPr>
        <w:t>, Minaki, Ontario, 1986, pp 1-10. RFC 1034/5 for DNS.</w:t>
      </w:r>
    </w:p>
  </w:footnote>
  <w:footnote w:id="41">
    <w:p w14:paraId="4EE5C50C" w14:textId="77777777" w:rsidR="00747970" w:rsidRDefault="00747970">
      <w:pPr>
        <w:spacing w:before="0" w:line="220" w:lineRule="exact"/>
      </w:pPr>
      <w:r>
        <w:rPr>
          <w:position w:val="6"/>
          <w:sz w:val="16"/>
        </w:rPr>
        <w:footnoteRef/>
      </w:r>
      <w:r>
        <w:rPr>
          <w:rStyle w:val="EndnoteReference"/>
          <w:sz w:val="20"/>
          <w:vertAlign w:val="baseline"/>
        </w:rPr>
        <w:t xml:space="preserve"> M. Rose, </w:t>
      </w:r>
      <w:r>
        <w:rPr>
          <w:rStyle w:val="EndnoteReference"/>
          <w:i/>
          <w:sz w:val="20"/>
          <w:vertAlign w:val="baseline"/>
        </w:rPr>
        <w:t>The Simple Book</w:t>
      </w:r>
      <w:r>
        <w:rPr>
          <w:rStyle w:val="EndnoteReference"/>
          <w:sz w:val="20"/>
          <w:vertAlign w:val="baseline"/>
        </w:rPr>
        <w:t>, Prentice-Hall, 1990.</w:t>
      </w:r>
    </w:p>
  </w:footnote>
  <w:footnote w:id="42">
    <w:p w14:paraId="5FC54EB9" w14:textId="77777777" w:rsidR="00747970" w:rsidRDefault="00747970">
      <w:pPr>
        <w:spacing w:before="0" w:line="220" w:lineRule="exact"/>
      </w:pPr>
      <w:r>
        <w:rPr>
          <w:position w:val="6"/>
          <w:sz w:val="16"/>
        </w:rPr>
        <w:footnoteRef/>
      </w:r>
      <w:r>
        <w:rPr>
          <w:rStyle w:val="EndnoteReference"/>
          <w:sz w:val="20"/>
          <w:vertAlign w:val="baseline"/>
        </w:rPr>
        <w:t xml:space="preserve"> R. Perlman, </w:t>
      </w:r>
      <w:r>
        <w:rPr>
          <w:rStyle w:val="EndnoteReference"/>
          <w:i/>
          <w:sz w:val="20"/>
          <w:vertAlign w:val="baseline"/>
        </w:rPr>
        <w:t>Connections</w:t>
      </w:r>
      <w:r>
        <w:rPr>
          <w:rStyle w:val="EndnoteReference"/>
          <w:sz w:val="20"/>
          <w:vertAlign w:val="baseline"/>
        </w:rPr>
        <w:t>, Prentice-Hall, 1993.</w:t>
      </w:r>
    </w:p>
  </w:footnote>
  <w:footnote w:id="43">
    <w:p w14:paraId="2F6A0898" w14:textId="77777777" w:rsidR="00747970" w:rsidRDefault="00747970">
      <w:pPr>
        <w:spacing w:before="0" w:line="220" w:lineRule="exact"/>
      </w:pPr>
      <w:r>
        <w:rPr>
          <w:position w:val="6"/>
          <w:sz w:val="16"/>
        </w:rPr>
        <w:footnoteRef/>
      </w:r>
      <w:r>
        <w:rPr>
          <w:rStyle w:val="EndnoteReference"/>
          <w:sz w:val="20"/>
          <w:vertAlign w:val="baseline"/>
        </w:rPr>
        <w:t xml:space="preserve"> Andrew Birrell et al., Network objects, </w:t>
      </w:r>
      <w:r>
        <w:rPr>
          <w:rStyle w:val="EndnoteReference"/>
          <w:i/>
          <w:sz w:val="20"/>
          <w:vertAlign w:val="baseline"/>
        </w:rPr>
        <w:t>Proc. 14th ACM Symposium on Operating Systems Principles</w:t>
      </w:r>
      <w:r>
        <w:rPr>
          <w:rStyle w:val="EndnoteReference"/>
          <w:sz w:val="20"/>
          <w:vertAlign w:val="baseline"/>
        </w:rPr>
        <w:t>, Asheville, NC, Dec. 1993 (handout 25).</w:t>
      </w:r>
    </w:p>
  </w:footnote>
  <w:footnote w:id="44">
    <w:p w14:paraId="11D86C97" w14:textId="77777777" w:rsidR="00747970" w:rsidRDefault="00747970">
      <w:pPr>
        <w:pStyle w:val="FootnoteText"/>
      </w:pPr>
      <w:r>
        <w:rPr>
          <w:rStyle w:val="FootnoteReference"/>
        </w:rPr>
        <w:footnoteRef/>
      </w:r>
      <w:r>
        <w:t xml:space="preserve"> I am indebted to </w:t>
      </w:r>
      <w:smartTag w:uri="urn:schemas-microsoft-com:office:smarttags" w:element="PersonName">
        <w:r>
          <w:t>Greg Nelson</w:t>
        </w:r>
      </w:smartTag>
      <w:r>
        <w:t xml:space="preserve"> for this taxonomy, and for the object and set example of deadlock avoidance.</w:t>
      </w:r>
    </w:p>
  </w:footnote>
  <w:footnote w:id="45">
    <w:p w14:paraId="36CA8744" w14:textId="77777777" w:rsidR="00747970" w:rsidRDefault="00747970">
      <w:pPr>
        <w:pStyle w:val="FootnoteText"/>
      </w:pPr>
      <w:r>
        <w:rPr>
          <w:rStyle w:val="FootnoteReference"/>
        </w:rPr>
        <w:footnoteRef/>
      </w:r>
      <w:r>
        <w:t xml:space="preserve"> Of course, if the system just waits for the page fault to complete, rather than running some other task, then the page fault is harmless.</w:t>
      </w:r>
    </w:p>
  </w:footnote>
  <w:footnote w:id="46">
    <w:p w14:paraId="12B40E34" w14:textId="77777777" w:rsidR="00747970" w:rsidRDefault="00747970">
      <w:pPr>
        <w:pStyle w:val="FootnoteText"/>
      </w:pPr>
      <w:r>
        <w:rPr>
          <w:rStyle w:val="FootnoteReference"/>
        </w:rPr>
        <w:footnoteRef/>
      </w:r>
      <w:r>
        <w:t xml:space="preserve"> This is the main reason why threads with RPC or synchronous messages are good, and asynchronous messages are bad. The latter force you to have concurrency whenever you have communication, while the former let you put in the concurrency just where you really need it. Of course if the implementation of threads is clumsy or expensive, as it often is, that may overwhelm the inherent advantages.</w:t>
      </w:r>
    </w:p>
  </w:footnote>
  <w:footnote w:id="47">
    <w:p w14:paraId="209193D8" w14:textId="77777777" w:rsidR="00747970" w:rsidRDefault="00747970">
      <w:pPr>
        <w:pStyle w:val="FootnoteText"/>
      </w:pPr>
      <w:r>
        <w:rPr>
          <w:rStyle w:val="FootnoteReference"/>
        </w:rPr>
        <w:footnoteRef/>
      </w:r>
      <w:r>
        <w:t xml:space="preserve"> H. Lauer and R. Needham. On the duality of operating system structures. </w:t>
      </w:r>
      <w:r>
        <w:rPr>
          <w:i/>
          <w:iCs/>
        </w:rPr>
        <w:t>Second Int. Symposium on Operating Systems</w:t>
      </w:r>
      <w:r>
        <w:t xml:space="preserve">, IRIA, </w:t>
      </w:r>
      <w:smartTag w:uri="urn:schemas-microsoft-com:office:smarttags" w:element="place">
        <w:smartTag w:uri="urn:schemas-microsoft-com:office:smarttags" w:element="City">
          <w:r>
            <w:t>Rocquencourt</w:t>
          </w:r>
        </w:smartTag>
        <w:r>
          <w:t xml:space="preserve">, </w:t>
        </w:r>
        <w:smartTag w:uri="urn:schemas-microsoft-com:office:smarttags" w:element="country-region">
          <w:r>
            <w:t>France</w:t>
          </w:r>
        </w:smartTag>
      </w:smartTag>
      <w:r>
        <w:t xml:space="preserve">, Oct. 1978 (reprinted in </w:t>
      </w:r>
      <w:r>
        <w:rPr>
          <w:i/>
          <w:iCs/>
        </w:rPr>
        <w:t xml:space="preserve">Operating Systems Review </w:t>
      </w:r>
      <w:r>
        <w:rPr>
          <w:b/>
          <w:bCs/>
        </w:rPr>
        <w:t>13</w:t>
      </w:r>
      <w:r>
        <w:rPr>
          <w:i/>
          <w:iCs/>
        </w:rPr>
        <w:t xml:space="preserve">,2 </w:t>
      </w:r>
      <w:r>
        <w:t xml:space="preserve">(April 1979), 3-19). </w:t>
      </w:r>
    </w:p>
  </w:footnote>
  <w:footnote w:id="48">
    <w:p w14:paraId="0BE18CBB" w14:textId="77777777" w:rsidR="00747970" w:rsidRDefault="00747970">
      <w:pPr>
        <w:pStyle w:val="FootnoteText"/>
      </w:pPr>
      <w:r>
        <w:rPr>
          <w:rStyle w:val="FootnoteReference"/>
        </w:rPr>
        <w:footnoteRef/>
      </w:r>
      <w:r>
        <w:t xml:space="preserve"> T. von Eiken et al., Active messages: A mechanism for integrated communication and computation. </w:t>
      </w:r>
      <w:r>
        <w:rPr>
          <w:i/>
        </w:rPr>
        <w:t>Proc. Intern</w:t>
      </w:r>
      <w:r>
        <w:rPr>
          <w:i/>
        </w:rPr>
        <w:t>a</w:t>
      </w:r>
      <w:r>
        <w:rPr>
          <w:i/>
        </w:rPr>
        <w:t>tional Symposium on Computer Architecture</w:t>
      </w:r>
      <w:r>
        <w:t>, May 1992, pp 256-267.</w:t>
      </w:r>
    </w:p>
  </w:footnote>
  <w:footnote w:id="49">
    <w:p w14:paraId="66E08B71" w14:textId="77777777" w:rsidR="00747970" w:rsidRDefault="00747970">
      <w:pPr>
        <w:pStyle w:val="FootnoteText"/>
      </w:pPr>
      <w:r>
        <w:rPr>
          <w:rStyle w:val="FootnoteReference"/>
        </w:rPr>
        <w:footnoteRef/>
      </w:r>
      <w:r>
        <w:t xml:space="preserve"> T. Anderson et al., Scheduler activations: Effective kernel support for the user-level management of parallelism. </w:t>
      </w:r>
      <w:r>
        <w:rPr>
          <w:i/>
        </w:rPr>
        <w:t>ACM Transactions on Computer systems</w:t>
      </w:r>
      <w:r>
        <w:t xml:space="preserve"> </w:t>
      </w:r>
      <w:r>
        <w:rPr>
          <w:b/>
        </w:rPr>
        <w:t>10</w:t>
      </w:r>
      <w:r>
        <w:t>, 1 (Feb. 1992), pp 54-79.</w:t>
      </w:r>
    </w:p>
  </w:footnote>
  <w:footnote w:id="50">
    <w:p w14:paraId="4F526004" w14:textId="77777777" w:rsidR="00747970" w:rsidRDefault="00747970">
      <w:pPr>
        <w:pStyle w:val="FootnoteText"/>
      </w:pPr>
      <w:r>
        <w:rPr>
          <w:rStyle w:val="FootnoteReference"/>
        </w:rPr>
        <w:footnoteRef/>
      </w:r>
      <w:r>
        <w:t xml:space="preserve"> See </w:t>
      </w:r>
      <w:hyperlink r:id="rId2" w:history="1">
        <w:r>
          <w:rPr>
            <w:rStyle w:val="Hyperlink"/>
          </w:rPr>
          <w:t>www.messageq.com</w:t>
        </w:r>
      </w:hyperlink>
      <w:r>
        <w:t xml:space="preserve"> or A. Dickman, </w:t>
      </w:r>
      <w:r>
        <w:rPr>
          <w:rStyle w:val="refTitle"/>
        </w:rPr>
        <w:t>Designing Applications With Msmq: Message Queuing for Developers</w:t>
      </w:r>
      <w:r>
        <w:t>, Addison-Wesley, 1998.</w:t>
      </w:r>
    </w:p>
  </w:footnote>
  <w:footnote w:id="51">
    <w:p w14:paraId="263A5DDC" w14:textId="77777777" w:rsidR="00747970" w:rsidRDefault="00747970">
      <w:pPr>
        <w:pStyle w:val="FootnoteText"/>
      </w:pPr>
      <w:r>
        <w:rPr>
          <w:rStyle w:val="FootnoteReference"/>
        </w:rPr>
        <w:footnoteRef/>
      </w:r>
      <w:r>
        <w:t xml:space="preserve"> The term ‘SIMD’ has been recycled in the Intel MMX instruction set, and similar designs from several other manufacturers, to describe something much more prosaic: doing 8 8-bit adds in parallel on a 64-bit data path.</w:t>
      </w:r>
    </w:p>
  </w:footnote>
  <w:footnote w:id="52">
    <w:p w14:paraId="282F83AF" w14:textId="77777777" w:rsidR="00747970" w:rsidRPr="00FA5907" w:rsidRDefault="00747970">
      <w:pPr>
        <w:pStyle w:val="FootnoteText"/>
      </w:pPr>
      <w:r>
        <w:rPr>
          <w:rStyle w:val="FootnoteReference"/>
        </w:rPr>
        <w:footnoteRef/>
      </w:r>
      <w:r>
        <w:t xml:space="preserve"> </w:t>
      </w:r>
      <w:r w:rsidRPr="00671415">
        <w:rPr>
          <w:sz w:val="18"/>
        </w:rPr>
        <w:t xml:space="preserve">Jeffrey Dean and Sanjay Ghemawat, MapReduce: Simplified Data Processing on Large Clusters, </w:t>
      </w:r>
      <w:r>
        <w:rPr>
          <w:i/>
          <w:sz w:val="18"/>
        </w:rPr>
        <w:t>OSDI 20</w:t>
      </w:r>
      <w:r w:rsidRPr="00FA5907">
        <w:rPr>
          <w:i/>
          <w:sz w:val="18"/>
        </w:rPr>
        <w:t>04</w:t>
      </w:r>
      <w:r>
        <w:t>.</w:t>
      </w:r>
    </w:p>
  </w:footnote>
  <w:footnote w:id="53">
    <w:p w14:paraId="41DBA458" w14:textId="77777777" w:rsidR="00747970" w:rsidRDefault="00747970">
      <w:pPr>
        <w:pStyle w:val="FootnoteText"/>
      </w:pPr>
      <w:r>
        <w:rPr>
          <w:rStyle w:val="FootnoteReference"/>
        </w:rPr>
        <w:footnoteRef/>
      </w:r>
      <w:r>
        <w:t xml:space="preserve"> This process is mechanized in ESC; see http://www.research.digital.com/SRC/esc/Esc.html.</w:t>
      </w:r>
    </w:p>
  </w:footnote>
  <w:footnote w:id="54">
    <w:p w14:paraId="223CA0A8" w14:textId="77777777" w:rsidR="00747970" w:rsidRDefault="00747970">
      <w:pPr>
        <w:pStyle w:val="FootnoteText"/>
      </w:pPr>
      <w:r>
        <w:rPr>
          <w:rStyle w:val="FootnoteReference"/>
        </w:rPr>
        <w:footnoteRef/>
      </w:r>
      <w:r>
        <w:t xml:space="preserve"> S. Savage</w:t>
      </w:r>
      <w:r>
        <w:t xml:space="preserve"> et al. Eraser: A dynamic data race detector for multithreaded programs. </w:t>
      </w:r>
      <w:r>
        <w:rPr>
          <w:rStyle w:val="refTitle"/>
        </w:rPr>
        <w:t>ACM Transactions on Co</w:t>
      </w:r>
      <w:r>
        <w:rPr>
          <w:rStyle w:val="refTitle"/>
        </w:rPr>
        <w:t>m</w:t>
      </w:r>
      <w:r>
        <w:rPr>
          <w:rStyle w:val="refTitle"/>
        </w:rPr>
        <w:t>puter Systems</w:t>
      </w:r>
      <w:r>
        <w:t xml:space="preserve"> </w:t>
      </w:r>
      <w:r>
        <w:rPr>
          <w:b/>
          <w:bCs/>
        </w:rPr>
        <w:t>15</w:t>
      </w:r>
      <w:r>
        <w:t xml:space="preserve">, 4 (Dec 1997), pp </w:t>
      </w:r>
      <w:r>
        <w:t>391-411.</w:t>
      </w:r>
    </w:p>
  </w:footnote>
  <w:footnote w:id="55">
    <w:p w14:paraId="0AEC1AF6" w14:textId="77777777" w:rsidR="00747970" w:rsidRDefault="00747970">
      <w:pPr>
        <w:pStyle w:val="FootnoteText"/>
      </w:pPr>
      <w:r>
        <w:rPr>
          <w:rStyle w:val="FootnoteReference"/>
        </w:rPr>
        <w:footnoteRef/>
      </w:r>
      <w:r>
        <w:t xml:space="preserve"> </w:t>
      </w:r>
      <w:smartTag w:uri="urn:schemas-microsoft-com:office:smarttags" w:element="PersonName">
        <w:r>
          <w:t>Andrew Birrell</w:t>
        </w:r>
      </w:smartTag>
      <w:r>
        <w:t xml:space="preserve">, </w:t>
      </w:r>
      <w:r>
        <w:rPr>
          <w:i/>
        </w:rPr>
        <w:t>An Introduction to Programming with C# Threads</w:t>
      </w:r>
      <w:r>
        <w:t>, Research Report , Microsoft Corporation, May 2005 (handout 16).</w:t>
      </w:r>
    </w:p>
  </w:footnote>
  <w:footnote w:id="56">
    <w:p w14:paraId="1ED2FF40" w14:textId="77777777" w:rsidR="00747970" w:rsidRDefault="00747970">
      <w:pPr>
        <w:pStyle w:val="FootnoteText"/>
      </w:pPr>
      <w:r>
        <w:rPr>
          <w:rStyle w:val="FootnoteReference"/>
        </w:rPr>
        <w:footnoteRef/>
      </w:r>
      <w:r>
        <w:t xml:space="preserve"> M. Herlihy. Wait-free synchronization.  </w:t>
      </w:r>
      <w:r>
        <w:rPr>
          <w:i/>
        </w:rPr>
        <w:t>ACM Transactions on Programming Languages and Systems</w:t>
      </w:r>
      <w:r>
        <w:t xml:space="preserve"> </w:t>
      </w:r>
      <w:r>
        <w:rPr>
          <w:b/>
        </w:rPr>
        <w:t>13</w:t>
      </w:r>
      <w:r>
        <w:t xml:space="preserve">, 1 (Jan. 1991), pp 124-149. There is a general method for implementing wait-free concurrency, given a primitive at least as strong as compare-and-swap; it is described in M. Herlihy. A methodology for implementing highly concurrent data objects. </w:t>
      </w:r>
      <w:r>
        <w:rPr>
          <w:i/>
        </w:rPr>
        <w:t>ACM Transactions on Programming Languages and Systems</w:t>
      </w:r>
      <w:r>
        <w:t xml:space="preserve"> </w:t>
      </w:r>
      <w:r>
        <w:rPr>
          <w:b/>
        </w:rPr>
        <w:t xml:space="preserve">15, </w:t>
      </w:r>
      <w:r>
        <w:t>9 (Nov. 1993), pp 745-770. The idea is the same as optimistic concurrency control (see handout 20): do the work on a separate version of the state, and then install it atomically with compare-and-swap, which detects when someone else has gotten ahead of you.</w:t>
      </w:r>
    </w:p>
  </w:footnote>
  <w:footnote w:id="57">
    <w:p w14:paraId="1F96F05A" w14:textId="77777777" w:rsidR="00747970" w:rsidRDefault="00747970">
      <w:pPr>
        <w:pStyle w:val="FootnoteText"/>
      </w:pPr>
      <w:r>
        <w:rPr>
          <w:rStyle w:val="FootnoteReference"/>
        </w:rPr>
        <w:footnoteRef/>
      </w:r>
      <w:r>
        <w:t xml:space="preserve"> For ways of detecting deadlocks, see Gray and Reuter, pp 481-483 and A. Thomasian, Two phase locking pe</w:t>
      </w:r>
      <w:r>
        <w:t>r</w:t>
      </w:r>
      <w:r>
        <w:t xml:space="preserve">formance and its thrashing behavior. </w:t>
      </w:r>
      <w:r>
        <w:rPr>
          <w:i/>
        </w:rPr>
        <w:t>ACM Transactions on Database Systems</w:t>
      </w:r>
      <w:r>
        <w:t xml:space="preserve"> </w:t>
      </w:r>
      <w:r>
        <w:rPr>
          <w:b/>
        </w:rPr>
        <w:t>18</w:t>
      </w:r>
      <w:r>
        <w:t>, 4 (Dec. 1993), pp. 579-625.</w:t>
      </w:r>
    </w:p>
  </w:footnote>
  <w:footnote w:id="58">
    <w:p w14:paraId="7C8F65B6" w14:textId="77777777" w:rsidR="00747970" w:rsidRDefault="00747970">
      <w:pPr>
        <w:pStyle w:val="FootnoteText"/>
      </w:pPr>
      <w:r>
        <w:rPr>
          <w:rStyle w:val="FootnoteReference"/>
        </w:rPr>
        <w:footnoteRef/>
      </w:r>
      <w:r>
        <w:t xml:space="preserve"> </w:t>
      </w:r>
      <w:r w:rsidRPr="008E7739">
        <w:t xml:space="preserve">C.A. Waldspurger and W.E. Weihl. Lottery scheduling: Flexible proportional-share resource management. In </w:t>
      </w:r>
      <w:r w:rsidRPr="008E7739">
        <w:rPr>
          <w:i/>
        </w:rPr>
        <w:t>Proceedings of the First Symposium on Operating Systems Design and Implementation</w:t>
      </w:r>
      <w:r w:rsidRPr="008E7739">
        <w:t>, pages 1–11, November 1994.</w:t>
      </w:r>
    </w:p>
  </w:footnote>
  <w:footnote w:id="59">
    <w:p w14:paraId="243E0017" w14:textId="77777777" w:rsidR="00747970" w:rsidRPr="006E42CE" w:rsidRDefault="00747970">
      <w:pPr>
        <w:spacing w:before="0" w:line="220" w:lineRule="exact"/>
        <w:rPr>
          <w:lang w:val="de-DE"/>
        </w:rPr>
      </w:pPr>
      <w:r>
        <w:rPr>
          <w:position w:val="6"/>
          <w:sz w:val="16"/>
        </w:rPr>
        <w:footnoteRef/>
      </w:r>
      <w:r w:rsidRPr="006E42CE">
        <w:rPr>
          <w:rStyle w:val="EndnoteReference"/>
          <w:sz w:val="20"/>
          <w:vertAlign w:val="baseline"/>
          <w:lang w:val="de-DE"/>
        </w:rPr>
        <w:t xml:space="preserve"> The variables declared by a program are not allowed to have labels as their values, hence there is no </w:t>
      </w:r>
      <w:r w:rsidRPr="006E42CE">
        <w:rPr>
          <w:rFonts w:ascii="Courier New" w:hAnsi="Courier New"/>
          <w:noProof/>
          <w:sz w:val="18"/>
          <w:lang w:val="de-DE"/>
        </w:rPr>
        <w:t>Label</w:t>
      </w:r>
      <w:r w:rsidRPr="006E42CE">
        <w:rPr>
          <w:rStyle w:val="EndnoteReference"/>
          <w:sz w:val="20"/>
          <w:vertAlign w:val="baseline"/>
          <w:lang w:val="de-DE"/>
        </w:rPr>
        <w:t xml:space="preserve"> type.</w:t>
      </w:r>
    </w:p>
  </w:footnote>
  <w:footnote w:id="60">
    <w:p w14:paraId="79962754" w14:textId="77777777" w:rsidR="00747970" w:rsidRDefault="00747970">
      <w:pPr>
        <w:spacing w:before="0" w:line="220" w:lineRule="exact"/>
      </w:pPr>
      <w:r>
        <w:rPr>
          <w:position w:val="6"/>
          <w:sz w:val="16"/>
        </w:rPr>
        <w:footnoteRef/>
      </w:r>
      <w:r>
        <w:rPr>
          <w:rStyle w:val="EndnoteReference"/>
          <w:sz w:val="20"/>
          <w:vertAlign w:val="baseline"/>
        </w:rPr>
        <w:t xml:space="preserve"> This differs from the thread</w:t>
      </w:r>
      <w:r>
        <w:rPr>
          <w:sz w:val="20"/>
        </w:rPr>
        <w:t>s</w:t>
      </w:r>
      <w:r>
        <w:rPr>
          <w:rStyle w:val="EndnoteReference"/>
          <w:sz w:val="20"/>
          <w:vertAlign w:val="baseline"/>
        </w:rPr>
        <w:t xml:space="preserve"> in Java, in Modula 3, or in many C implementations. These languages start a comp</w:t>
      </w:r>
      <w:r>
        <w:rPr>
          <w:rStyle w:val="EndnoteReference"/>
          <w:sz w:val="20"/>
          <w:vertAlign w:val="baseline"/>
        </w:rPr>
        <w:t>u</w:t>
      </w:r>
      <w:r>
        <w:rPr>
          <w:rStyle w:val="EndnoteReference"/>
          <w:sz w:val="20"/>
          <w:vertAlign w:val="baseline"/>
        </w:rPr>
        <w:t xml:space="preserve">tation with one thread and allow it to create and destroy threads dynamically using </w:t>
      </w:r>
      <w:r>
        <w:rPr>
          <w:rFonts w:ascii="Courier New" w:hAnsi="Courier New"/>
          <w:noProof/>
          <w:sz w:val="18"/>
        </w:rPr>
        <w:t>fork</w:t>
      </w:r>
      <w:r>
        <w:rPr>
          <w:rStyle w:val="EndnoteReference"/>
          <w:sz w:val="20"/>
          <w:vertAlign w:val="baseline"/>
        </w:rPr>
        <w:t xml:space="preserve"> and </w:t>
      </w:r>
      <w:r>
        <w:rPr>
          <w:rFonts w:ascii="Courier New" w:hAnsi="Courier New"/>
          <w:noProof/>
          <w:sz w:val="18"/>
        </w:rPr>
        <w:t>join</w:t>
      </w:r>
      <w:r>
        <w:rPr>
          <w:rStyle w:val="EndnoteReference"/>
          <w:sz w:val="20"/>
          <w:vertAlign w:val="baseline"/>
        </w:rPr>
        <w:t xml:space="preserve"> operations.</w:t>
      </w:r>
    </w:p>
  </w:footnote>
  <w:footnote w:id="61">
    <w:p w14:paraId="106FAB78" w14:textId="77777777" w:rsidR="00747970" w:rsidRDefault="00747970">
      <w:pPr>
        <w:spacing w:before="0" w:line="220" w:lineRule="exact"/>
      </w:pPr>
      <w:r>
        <w:rPr>
          <w:position w:val="6"/>
          <w:sz w:val="16"/>
        </w:rPr>
        <w:footnoteRef/>
      </w:r>
      <w:r>
        <w:rPr>
          <w:rStyle w:val="EndnoteReference"/>
          <w:sz w:val="20"/>
          <w:vertAlign w:val="baseline"/>
        </w:rPr>
        <w:t xml:space="preserve"> This works for non-recursive procedures. To accommodate recursive procedures, the state must involve something equivalent to a stack. Probably the simplest solution is to augment the state space by tacking on the nesting depth of the procedure to all the names and program counter values defined above. For example, </w:t>
      </w:r>
      <w:r>
        <w:rPr>
          <w:rFonts w:ascii="Courier New" w:hAnsi="Courier New"/>
          <w:noProof/>
          <w:sz w:val="18"/>
        </w:rPr>
        <w:t>h + ".P.v"</w:t>
      </w:r>
      <w:r>
        <w:rPr>
          <w:rStyle w:val="EndnoteReference"/>
          <w:sz w:val="20"/>
          <w:vertAlign w:val="baseline"/>
        </w:rPr>
        <w:t xml:space="preserve"> becomes </w:t>
      </w:r>
      <w:r>
        <w:rPr>
          <w:rFonts w:ascii="Courier New" w:hAnsi="Courier New"/>
          <w:noProof/>
          <w:sz w:val="18"/>
        </w:rPr>
        <w:t>h + ".P.v" + d.enc</w:t>
      </w:r>
      <w:r>
        <w:rPr>
          <w:rStyle w:val="EndnoteReference"/>
          <w:sz w:val="20"/>
          <w:vertAlign w:val="baseline"/>
        </w:rPr>
        <w:t xml:space="preserve">, for every positive integer </w:t>
      </w:r>
      <w:r>
        <w:rPr>
          <w:rFonts w:ascii="Courier New" w:hAnsi="Courier New"/>
          <w:noProof/>
          <w:sz w:val="18"/>
        </w:rPr>
        <w:t>d</w:t>
      </w:r>
      <w:r>
        <w:rPr>
          <w:rStyle w:val="EndnoteReference"/>
          <w:sz w:val="20"/>
          <w:vertAlign w:val="baseline"/>
        </w:rPr>
        <w:t xml:space="preserve">. An invocation transition at depth </w:t>
      </w:r>
      <w:r>
        <w:rPr>
          <w:rFonts w:ascii="Courier New" w:hAnsi="Courier New"/>
          <w:noProof/>
          <w:sz w:val="18"/>
        </w:rPr>
        <w:t>d</w:t>
      </w:r>
      <w:r>
        <w:rPr>
          <w:rStyle w:val="EndnoteReference"/>
          <w:sz w:val="20"/>
          <w:vertAlign w:val="baseline"/>
        </w:rPr>
        <w:t xml:space="preserve"> goes to depth </w:t>
      </w:r>
      <w:r>
        <w:rPr>
          <w:rFonts w:ascii="Courier New" w:hAnsi="Courier New"/>
          <w:noProof/>
          <w:sz w:val="18"/>
        </w:rPr>
        <w:t>d+1</w:t>
      </w:r>
      <w:r>
        <w:rPr>
          <w:rStyle w:val="EndnoteReference"/>
          <w:sz w:val="20"/>
          <w:vertAlign w:val="baseline"/>
        </w:rPr>
        <w:t>.</w:t>
      </w:r>
    </w:p>
  </w:footnote>
  <w:footnote w:id="62">
    <w:p w14:paraId="2711C814" w14:textId="77777777" w:rsidR="00747970" w:rsidRDefault="00747970">
      <w:pPr>
        <w:pStyle w:val="FootnoteText"/>
      </w:pPr>
      <w:r>
        <w:rPr>
          <w:rStyle w:val="FootnoteReference"/>
        </w:rPr>
        <w:footnoteRef/>
      </w:r>
      <w:r>
        <w:t xml:space="preserve"> Nancy Lynch, </w:t>
      </w:r>
      <w:r>
        <w:rPr>
          <w:rStyle w:val="refTitle"/>
        </w:rPr>
        <w:t>Distributed Algorithms</w:t>
      </w:r>
      <w:r>
        <w:t>, Morgan Kaufmann, 1996, Chapter 8.</w:t>
      </w:r>
    </w:p>
  </w:footnote>
  <w:footnote w:id="63">
    <w:p w14:paraId="7035648E" w14:textId="77777777" w:rsidR="00747970" w:rsidRDefault="00747970">
      <w:pPr>
        <w:spacing w:before="0" w:line="220" w:lineRule="exact"/>
      </w:pPr>
      <w:r>
        <w:rPr>
          <w:position w:val="6"/>
          <w:sz w:val="16"/>
        </w:rPr>
        <w:footnoteRef/>
      </w:r>
      <w:r>
        <w:rPr>
          <w:rStyle w:val="EndnoteReference"/>
          <w:sz w:val="20"/>
          <w:vertAlign w:val="baseline"/>
        </w:rPr>
        <w:t xml:space="preserve"> As we have seen, Spec does treat expression evaluation as atomic. Recall that if you are dealing with an enviro</w:t>
      </w:r>
      <w:r>
        <w:rPr>
          <w:rStyle w:val="EndnoteReference"/>
          <w:sz w:val="20"/>
          <w:vertAlign w:val="baseline"/>
        </w:rPr>
        <w:t>n</w:t>
      </w:r>
      <w:r>
        <w:rPr>
          <w:rStyle w:val="EndnoteReference"/>
          <w:sz w:val="20"/>
          <w:vertAlign w:val="baseline"/>
        </w:rPr>
        <w:t xml:space="preserve">ment in which an expression like </w:t>
      </w:r>
      <w:r>
        <w:rPr>
          <w:rFonts w:ascii="Courier New" w:hAnsi="Courier New"/>
          <w:noProof/>
          <w:sz w:val="18"/>
        </w:rPr>
        <w:t>x(i) + f(y)</w:t>
      </w:r>
      <w:r>
        <w:rPr>
          <w:rStyle w:val="EndnoteReference"/>
          <w:sz w:val="20"/>
          <w:vertAlign w:val="baseline"/>
        </w:rPr>
        <w:t xml:space="preserve"> can’t be evaluated atomically, you should model this by writing </w:t>
      </w:r>
      <w:r>
        <w:rPr>
          <w:rFonts w:ascii="Courier New" w:hAnsi="Courier New"/>
          <w:noProof/>
          <w:sz w:val="18"/>
        </w:rPr>
        <w:t>VAR t1, t2 | t1 := x(i); t2 := f(y); ... t1 + t2 ...</w:t>
      </w:r>
      <w:r>
        <w:rPr>
          <w:rStyle w:val="EndnoteReference"/>
          <w:sz w:val="20"/>
          <w:vertAlign w:val="baseline"/>
        </w:rPr>
        <w:t>.</w:t>
      </w:r>
    </w:p>
  </w:footnote>
  <w:footnote w:id="64">
    <w:p w14:paraId="4B5F8BC1" w14:textId="77777777" w:rsidR="00747970" w:rsidRDefault="00747970">
      <w:pPr>
        <w:pStyle w:val="FootnoteText"/>
      </w:pPr>
      <w:r>
        <w:rPr>
          <w:rStyle w:val="FootnoteReference"/>
        </w:rPr>
        <w:footnoteRef/>
      </w:r>
      <w:r>
        <w:t xml:space="preserve"> See </w:t>
      </w:r>
      <w:smartTag w:uri="urn:schemas-microsoft-com:office:smarttags" w:element="PersonName">
        <w:r>
          <w:t>Leslie Lamport</w:t>
        </w:r>
      </w:smartTag>
      <w:r>
        <w:t xml:space="preserve"> and </w:t>
      </w:r>
      <w:smartTag w:uri="urn:schemas-microsoft-com:office:smarttags" w:element="PersonName">
        <w:r>
          <w:t>Fred B. Schneider</w:t>
        </w:r>
      </w:smartTag>
      <w:r>
        <w:t>. Pretending atomicity. Research Report 44, Digital Equipment Corpor</w:t>
      </w:r>
      <w:r>
        <w:t>a</w:t>
      </w:r>
      <w:r>
        <w:t>tion Systems Research Center, Palo Alto, CA, May 1989. http://gatekeeper.dec.com/pub/DEC/SRC/research-reports/abstracts/src-rr-044.html</w:t>
      </w:r>
    </w:p>
  </w:footnote>
  <w:footnote w:id="65">
    <w:p w14:paraId="2B8141CF" w14:textId="77777777" w:rsidR="00747970" w:rsidRDefault="00747970">
      <w:pPr>
        <w:pStyle w:val="FootnoteText"/>
      </w:pPr>
      <w:r>
        <w:rPr>
          <w:rStyle w:val="FootnoteReference"/>
        </w:rPr>
        <w:footnoteRef/>
      </w:r>
      <w:r>
        <w:t xml:space="preserve"> Actually, this is not quite right. If you hold several locks, and touch data only when you hold its lock, you have atomicity until you release all the locks.</w:t>
      </w:r>
    </w:p>
  </w:footnote>
  <w:footnote w:id="66">
    <w:p w14:paraId="18C65BBF" w14:textId="77777777" w:rsidR="00747970" w:rsidRDefault="00747970">
      <w:pPr>
        <w:pStyle w:val="FootnoteText"/>
      </w:pPr>
      <w:r>
        <w:rPr>
          <w:rStyle w:val="FootnoteReference"/>
        </w:rPr>
        <w:footnoteRef/>
      </w:r>
      <w:r>
        <w:t xml:space="preserve"> G. Peterson, A new solution to Lamport’s concurrent programming problem using small shared variables. </w:t>
      </w:r>
      <w:r>
        <w:rPr>
          <w:i/>
        </w:rPr>
        <w:t>ACM Trans. Programming Languages and Systems</w:t>
      </w:r>
      <w:r>
        <w:t xml:space="preserve"> </w:t>
      </w:r>
      <w:r>
        <w:rPr>
          <w:b/>
        </w:rPr>
        <w:t>5</w:t>
      </w:r>
      <w:r>
        <w:t>, 1 (Jan. 1983), pp 56-65.</w:t>
      </w:r>
    </w:p>
  </w:footnote>
  <w:footnote w:id="67">
    <w:p w14:paraId="0CBA750C" w14:textId="77777777" w:rsidR="00747970" w:rsidRDefault="00747970">
      <w:pPr>
        <w:pStyle w:val="FootnoteText"/>
      </w:pPr>
      <w:r>
        <w:rPr>
          <w:rStyle w:val="FootnoteReference"/>
        </w:rPr>
        <w:footnoteRef/>
      </w:r>
      <w:r>
        <w:t xml:space="preserve"> J. Mellor-Crummey and M. Scott, Algorithms for scalable synchronization of shared-memory multiprocessors. </w:t>
      </w:r>
      <w:r>
        <w:rPr>
          <w:i/>
        </w:rPr>
        <w:t>ACM Transactions on Computer Systems</w:t>
      </w:r>
      <w:r>
        <w:t xml:space="preserve"> </w:t>
      </w:r>
      <w:r>
        <w:rPr>
          <w:b/>
        </w:rPr>
        <w:t>9</w:t>
      </w:r>
      <w:r>
        <w:t>, 1 (Feb. 1991), pp 21-65. A. Karlin et al., Empirical studies of compet</w:t>
      </w:r>
      <w:r>
        <w:t>i</w:t>
      </w:r>
      <w:r>
        <w:t xml:space="preserve">tive spinning for a shared-memory multiprocessor. </w:t>
      </w:r>
      <w:r>
        <w:rPr>
          <w:i/>
        </w:rPr>
        <w:t>ACM Operating Systems Review</w:t>
      </w:r>
      <w:r>
        <w:t xml:space="preserve"> </w:t>
      </w:r>
      <w:r>
        <w:rPr>
          <w:b/>
        </w:rPr>
        <w:t>25</w:t>
      </w:r>
      <w:r>
        <w:t>, 5 (Oct. 1991), pp 41-55.</w:t>
      </w:r>
    </w:p>
  </w:footnote>
  <w:footnote w:id="68">
    <w:p w14:paraId="68290BD9" w14:textId="77777777" w:rsidR="00747970" w:rsidRDefault="00747970">
      <w:pPr>
        <w:pStyle w:val="FootnoteText"/>
      </w:pPr>
      <w:r>
        <w:rPr>
          <w:rStyle w:val="FootnoteReference"/>
        </w:rPr>
        <w:footnoteRef/>
      </w:r>
      <w:r>
        <w:t xml:space="preserve"> L. Lamport, Concurrent reading and writing of clocks. </w:t>
      </w:r>
      <w:r>
        <w:rPr>
          <w:i/>
        </w:rPr>
        <w:t>ACM Transactions on Computer Systems</w:t>
      </w:r>
      <w:r>
        <w:t xml:space="preserve"> </w:t>
      </w:r>
      <w:r>
        <w:rPr>
          <w:b/>
        </w:rPr>
        <w:t>8</w:t>
      </w:r>
      <w:r>
        <w:t>, 4 (Nov. 1990), pp 305-310.</w:t>
      </w:r>
    </w:p>
  </w:footnote>
  <w:footnote w:id="69">
    <w:p w14:paraId="09B87068" w14:textId="77777777" w:rsidR="00747970" w:rsidRDefault="00747970">
      <w:pPr>
        <w:pStyle w:val="FootnoteText"/>
      </w:pPr>
      <w:r>
        <w:rPr>
          <w:rStyle w:val="FootnoteReference"/>
        </w:rPr>
        <w:footnoteRef/>
      </w:r>
      <w:r>
        <w:t xml:space="preserve"> S. Owicki and D. Gries, An axiomatic proof technique for parallel programs. </w:t>
      </w:r>
      <w:r>
        <w:rPr>
          <w:i/>
        </w:rPr>
        <w:t>Acta Informatica</w:t>
      </w:r>
      <w:r>
        <w:t xml:space="preserve"> </w:t>
      </w:r>
      <w:r>
        <w:rPr>
          <w:b/>
        </w:rPr>
        <w:t>6</w:t>
      </w:r>
      <w:r>
        <w:t>, 1976, pp 319-340.</w:t>
      </w:r>
    </w:p>
  </w:footnote>
  <w:footnote w:id="70">
    <w:p w14:paraId="03BD00D4" w14:textId="77777777" w:rsidR="00747970" w:rsidRDefault="00747970">
      <w:pPr>
        <w:pStyle w:val="FootnoteText"/>
      </w:pPr>
      <w:r>
        <w:rPr>
          <w:rStyle w:val="FootnoteReference"/>
        </w:rPr>
        <w:footnoteRef/>
      </w:r>
      <w:r>
        <w:t xml:space="preserve"> This approach was first proposed in a classic paper by </w:t>
      </w:r>
      <w:smartTag w:uri="urn:schemas-microsoft-com:office:smarttags" w:element="PersonName">
        <w:r>
          <w:t>Leslie Lamport</w:t>
        </w:r>
      </w:smartTag>
      <w:r>
        <w:t xml:space="preserve">: Time, clocks, and the ordering of events in a distributed system, </w:t>
      </w:r>
      <w:r>
        <w:rPr>
          <w:i/>
        </w:rPr>
        <w:t>Comm. ACM</w:t>
      </w:r>
      <w:r>
        <w:t xml:space="preserve"> </w:t>
      </w:r>
      <w:r>
        <w:rPr>
          <w:b/>
        </w:rPr>
        <w:t>21</w:t>
      </w:r>
      <w:r>
        <w:t>, 7, July 1978, pp 558-565. This paper is better known for its analysis of the partial ordering of events in a distributed system, which is too bad.</w:t>
      </w:r>
    </w:p>
  </w:footnote>
  <w:footnote w:id="71">
    <w:p w14:paraId="04D57D97" w14:textId="77777777" w:rsidR="00747970" w:rsidRDefault="00747970">
      <w:pPr>
        <w:pStyle w:val="FootnoteText"/>
      </w:pPr>
      <w:r>
        <w:rPr>
          <w:rStyle w:val="FootnoteReference"/>
        </w:rPr>
        <w:footnoteRef/>
      </w:r>
      <w:r>
        <w:t xml:space="preserve"> For details, see F. Schneider, Implementing fault-tolerant services using the state-machine approach: A tutorial, </w:t>
      </w:r>
      <w:r>
        <w:rPr>
          <w:i/>
          <w:smallCaps/>
        </w:rPr>
        <w:t>acm</w:t>
      </w:r>
      <w:r>
        <w:rPr>
          <w:i/>
        </w:rPr>
        <w:t xml:space="preserve"> Computing Surveys</w:t>
      </w:r>
      <w:r>
        <w:t xml:space="preserve"> </w:t>
      </w:r>
      <w:r>
        <w:rPr>
          <w:b/>
        </w:rPr>
        <w:t>22</w:t>
      </w:r>
      <w:r>
        <w:t xml:space="preserve"> (Dec 1990). This paper is reprinted in the book </w:t>
      </w:r>
      <w:r>
        <w:rPr>
          <w:i/>
        </w:rPr>
        <w:t>Distributed Systems</w:t>
      </w:r>
      <w:r>
        <w:t>, 2nd edition, ed. S. Mullender, Addison-Wesley, 1993, pp 169-197.</w:t>
      </w:r>
    </w:p>
  </w:footnote>
  <w:footnote w:id="72">
    <w:p w14:paraId="0D3FC2A8" w14:textId="77777777" w:rsidR="00747970" w:rsidRDefault="00747970">
      <w:pPr>
        <w:pStyle w:val="FootnoteText"/>
      </w:pPr>
      <w:r>
        <w:rPr>
          <w:rStyle w:val="FootnoteReference"/>
        </w:rPr>
        <w:footnoteRef/>
      </w:r>
      <w:r>
        <w:t xml:space="preserve"> </w:t>
      </w:r>
      <w:smartTag w:uri="urn:schemas-microsoft-com:office:smarttags" w:element="PersonName">
        <w:r>
          <w:t>Jim Gray</w:t>
        </w:r>
      </w:smartTag>
      <w:r>
        <w:t xml:space="preserve"> said this about using locks for concurrency control; see handout 20.</w:t>
      </w:r>
    </w:p>
  </w:footnote>
  <w:footnote w:id="73">
    <w:p w14:paraId="621B4E5E" w14:textId="77777777" w:rsidR="00747970" w:rsidRDefault="00747970">
      <w:pPr>
        <w:pStyle w:val="FootnoteText"/>
      </w:pPr>
      <w:r>
        <w:rPr>
          <w:rStyle w:val="FootnoteReference"/>
        </w:rPr>
        <w:footnoteRef/>
      </w:r>
      <w:r>
        <w:t xml:space="preserve"> Fischer, M., Lynch, N., and Paterson, M., Impossibility of distributed consensus with one faulty process, </w:t>
      </w:r>
      <w:r>
        <w:rPr>
          <w:i/>
        </w:rPr>
        <w:t>J. ACM</w:t>
      </w:r>
      <w:r>
        <w:t xml:space="preserve"> </w:t>
      </w:r>
      <w:r>
        <w:rPr>
          <w:b/>
        </w:rPr>
        <w:t>32</w:t>
      </w:r>
      <w:r>
        <w:t>, 2, April 1985, pp 374-382.</w:t>
      </w:r>
    </w:p>
  </w:footnote>
  <w:footnote w:id="74">
    <w:p w14:paraId="4C9A53D9" w14:textId="77777777" w:rsidR="00747970" w:rsidRDefault="00747970">
      <w:pPr>
        <w:pStyle w:val="FootnoteText"/>
      </w:pPr>
      <w:r>
        <w:rPr>
          <w:rStyle w:val="FootnoteReference"/>
        </w:rPr>
        <w:footnoteRef/>
      </w:r>
      <w:r>
        <w:t xml:space="preserve"> A graph is connected if there is a path (perhaps traversing several links) between any two nodes, and disconnected otherwise. It is </w:t>
      </w:r>
      <w:r>
        <w:rPr>
          <w:i/>
        </w:rPr>
        <w:t>k</w:t>
      </w:r>
      <w:r>
        <w:t xml:space="preserve">-connected if </w:t>
      </w:r>
      <w:r>
        <w:rPr>
          <w:i/>
        </w:rPr>
        <w:t>k</w:t>
      </w:r>
      <w:r>
        <w:t xml:space="preserve"> is the smallest number such that removing </w:t>
      </w:r>
      <w:r>
        <w:rPr>
          <w:i/>
        </w:rPr>
        <w:t>k</w:t>
      </w:r>
      <w:r>
        <w:t xml:space="preserve"> links can leave it disconnected. </w:t>
      </w:r>
    </w:p>
  </w:footnote>
  <w:footnote w:id="75">
    <w:p w14:paraId="578F94A8" w14:textId="77777777" w:rsidR="00747970" w:rsidRPr="007F5ED1" w:rsidRDefault="00747970">
      <w:pPr>
        <w:pStyle w:val="FootnoteText"/>
      </w:pPr>
      <w:r>
        <w:rPr>
          <w:rStyle w:val="FootnoteReference"/>
        </w:rPr>
        <w:footnoteRef/>
      </w:r>
      <w:r>
        <w:t xml:space="preserve"> L. Lamport, The part-time parliament, Technical report 49, Systems Research Center, Digital Equipment Corp, Palo Alto, Sep. 1989, finally published in </w:t>
      </w:r>
      <w:r>
        <w:rPr>
          <w:rStyle w:val="refTitle"/>
        </w:rPr>
        <w:t>ACM Transactions on Computer Systems</w:t>
      </w:r>
      <w:r>
        <w:t xml:space="preserve"> </w:t>
      </w:r>
      <w:r>
        <w:rPr>
          <w:b/>
          <w:bCs/>
        </w:rPr>
        <w:t>16</w:t>
      </w:r>
      <w:r>
        <w:t xml:space="preserve">, 2 (May 1998), pp 133-169. Unfortunately, the terminology of this paper is confusing. B. Liskov and B. Oki, Viewstamped replication: A new primary copy method to support highly available distributed systems, </w:t>
      </w:r>
      <w:r>
        <w:rPr>
          <w:i/>
        </w:rPr>
        <w:t xml:space="preserve">Proc. 7th </w:t>
      </w:r>
      <w:r>
        <w:rPr>
          <w:i/>
          <w:smallCaps/>
        </w:rPr>
        <w:t>acm</w:t>
      </w:r>
      <w:r>
        <w:rPr>
          <w:i/>
        </w:rPr>
        <w:t xml:space="preserve"> Conference on Principles of Distributed Computing</w:t>
      </w:r>
      <w:r>
        <w:t>, Aug. 1988. In this paper the consensus algorithm is intertwined with the replication alg</w:t>
      </w:r>
      <w:r>
        <w:t>o</w:t>
      </w:r>
      <w:r>
        <w:t xml:space="preserve">rithm. See also B. Lampson, The ABCDs of Paxos, at </w:t>
      </w:r>
      <w:r w:rsidRPr="007F5ED1">
        <w:t>http://research.microsoft.com/lampson/65-ABCDPaxos/Abstract.html</w:t>
      </w:r>
      <w:r>
        <w:t>.</w:t>
      </w:r>
    </w:p>
  </w:footnote>
  <w:footnote w:id="76">
    <w:p w14:paraId="3A46CF4B" w14:textId="77777777" w:rsidR="00747970" w:rsidRDefault="00747970">
      <w:pPr>
        <w:pStyle w:val="FootnoteText"/>
      </w:pPr>
      <w:r>
        <w:rPr>
          <w:rStyle w:val="FootnoteReference"/>
        </w:rPr>
        <w:footnoteRef/>
      </w:r>
      <w:r>
        <w:t xml:space="preserve"> </w:t>
      </w:r>
      <w:smartTag w:uri="urn:schemas-microsoft-com:office:smarttags" w:element="PersonName">
        <w:r>
          <w:t>M. Satyanarayanan</w:t>
        </w:r>
      </w:smartTag>
      <w:r>
        <w:t xml:space="preserve"> et al., Lightweight recoverable virtual memory. </w:t>
      </w:r>
      <w:r>
        <w:rPr>
          <w:i/>
        </w:rPr>
        <w:t>ACM Transactions on Computer Systems</w:t>
      </w:r>
      <w:r>
        <w:t xml:space="preserve"> </w:t>
      </w:r>
      <w:r>
        <w:rPr>
          <w:b/>
        </w:rPr>
        <w:t>12</w:t>
      </w:r>
      <w:r>
        <w:t>, 1 (Feb. 1994), pp 33-57.</w:t>
      </w:r>
    </w:p>
  </w:footnote>
  <w:footnote w:id="77">
    <w:p w14:paraId="498B370E" w14:textId="77777777" w:rsidR="00747970" w:rsidRDefault="00747970" w:rsidP="00CB2F42">
      <w:pPr>
        <w:pStyle w:val="FootnoteText"/>
      </w:pPr>
      <w:r>
        <w:rPr>
          <w:rStyle w:val="FootnoteReference"/>
        </w:rPr>
        <w:footnoteRef/>
      </w:r>
      <w:r>
        <w:t xml:space="preserve"> Lomet, D. and Tuttle, M. A Theory of Redo Recovery. </w:t>
      </w:r>
      <w:r>
        <w:rPr>
          <w:rStyle w:val="Emphasis"/>
        </w:rPr>
        <w:t>SIGMOD Conference</w:t>
      </w:r>
      <w:r>
        <w:t>, San Diego, CA (June 2003) 397-406</w:t>
      </w:r>
    </w:p>
  </w:footnote>
  <w:footnote w:id="78">
    <w:p w14:paraId="7CCBE082" w14:textId="77777777" w:rsidR="00747970" w:rsidRDefault="00747970">
      <w:pPr>
        <w:pStyle w:val="FootnoteText"/>
      </w:pPr>
      <w:r>
        <w:rPr>
          <w:rStyle w:val="FootnoteReference"/>
        </w:rPr>
        <w:footnoteRef/>
      </w:r>
      <w:r>
        <w:t xml:space="preserve"> D. Lomet. MLR: A recovery method for multi-level systems. </w:t>
      </w:r>
      <w:r>
        <w:rPr>
          <w:i/>
        </w:rPr>
        <w:t>Proc. SIGMOD Conf.</w:t>
      </w:r>
      <w:r>
        <w:t>, May, 1992, pp 185-194.</w:t>
      </w:r>
    </w:p>
  </w:footnote>
  <w:footnote w:id="79">
    <w:p w14:paraId="3470E5EB" w14:textId="77777777" w:rsidR="00747970" w:rsidRDefault="00747970">
      <w:pPr>
        <w:pStyle w:val="FootnoteText"/>
      </w:pPr>
      <w:r>
        <w:rPr>
          <w:rStyle w:val="FootnoteReference"/>
        </w:rPr>
        <w:footnoteRef/>
      </w:r>
      <w:r>
        <w:t xml:space="preserve"> In </w:t>
      </w:r>
      <w:smartTag w:uri="urn:schemas-microsoft-com:office:smarttags" w:element="PersonName">
        <w:r>
          <w:t>Jim Gray</w:t>
        </w:r>
      </w:smartTag>
      <w:r>
        <w:t>’s words, “People who do it for money use locks.” This is not strictly true, but it’s close.</w:t>
      </w:r>
    </w:p>
  </w:footnote>
  <w:footnote w:id="80">
    <w:p w14:paraId="6A314A9A" w14:textId="77777777" w:rsidR="00747970" w:rsidRDefault="00747970">
      <w:pPr>
        <w:pStyle w:val="FootnoteText"/>
      </w:pPr>
      <w:r>
        <w:rPr>
          <w:rStyle w:val="FootnoteReference"/>
        </w:rPr>
        <w:footnoteRef/>
      </w:r>
      <w:r>
        <w:t xml:space="preserve">Gray and Reuter, </w:t>
      </w:r>
      <w:r>
        <w:rPr>
          <w:i/>
        </w:rPr>
        <w:t>Transaction Processing: Concepts and Techniques</w:t>
      </w:r>
      <w:r>
        <w:t>, Morgan Kaufmann, 1993, pp 406-421.</w:t>
      </w:r>
    </w:p>
  </w:footnote>
  <w:footnote w:id="81">
    <w:p w14:paraId="0007D4CF" w14:textId="77777777" w:rsidR="00747970" w:rsidRDefault="00747970">
      <w:pPr>
        <w:pStyle w:val="FootnoteText"/>
      </w:pPr>
      <w:r>
        <w:rPr>
          <w:rStyle w:val="FootnoteReference"/>
        </w:rPr>
        <w:footnoteRef/>
      </w:r>
      <w:r>
        <w:t xml:space="preserve"> Gray and Reuter, p 437.</w:t>
      </w:r>
    </w:p>
  </w:footnote>
  <w:footnote w:id="82">
    <w:p w14:paraId="477BBB07" w14:textId="77777777" w:rsidR="00747970" w:rsidRDefault="00747970">
      <w:pPr>
        <w:pStyle w:val="FootnoteText"/>
      </w:pPr>
      <w:r>
        <w:rPr>
          <w:rStyle w:val="FootnoteReference"/>
        </w:rPr>
        <w:footnoteRef/>
      </w:r>
      <w:r>
        <w:t xml:space="preserve"> Hammond, Nayfeh, and Olukotun, A single-chip multiprocessor, </w:t>
      </w:r>
      <w:r>
        <w:rPr>
          <w:rStyle w:val="refTitle"/>
        </w:rPr>
        <w:t>IEEE Computer</w:t>
      </w:r>
      <w:r>
        <w:t xml:space="preserve">, Sept. 1997. Hammond, Willey, and Olukotun, Data speculation support for a chip multiprocessor, </w:t>
      </w:r>
      <w:r>
        <w:rPr>
          <w:rStyle w:val="refTitle"/>
        </w:rPr>
        <w:t>Proc 8th ACM Conference on Architectural Su</w:t>
      </w:r>
      <w:r>
        <w:rPr>
          <w:rStyle w:val="refTitle"/>
        </w:rPr>
        <w:t>p</w:t>
      </w:r>
      <w:r>
        <w:rPr>
          <w:rStyle w:val="refTitle"/>
        </w:rPr>
        <w:t>port for Programming Languages and Operating Systems</w:t>
      </w:r>
      <w:r>
        <w:t xml:space="preserve">, </w:t>
      </w:r>
      <w:smartTag w:uri="urn:schemas-microsoft-com:office:smarttags" w:element="place">
        <w:smartTag w:uri="urn:schemas-microsoft-com:office:smarttags" w:element="City">
          <w:r>
            <w:t>San Jose</w:t>
          </w:r>
        </w:smartTag>
        <w:r>
          <w:t xml:space="preserve">, </w:t>
        </w:r>
        <w:smartTag w:uri="urn:schemas-microsoft-com:office:smarttags" w:element="State">
          <w:r>
            <w:t>California</w:t>
          </w:r>
        </w:smartTag>
      </w:smartTag>
      <w:r>
        <w:t>, Oct. 1998. See also http://www-hydra.stanford.edu/publications.shtml.</w:t>
      </w:r>
    </w:p>
  </w:footnote>
  <w:footnote w:id="83">
    <w:p w14:paraId="70C2CD5D" w14:textId="77777777" w:rsidR="00747970" w:rsidRDefault="00747970">
      <w:pPr>
        <w:pStyle w:val="FootnoteText"/>
      </w:pPr>
      <w:r>
        <w:rPr>
          <w:rStyle w:val="FootnoteReference"/>
        </w:rPr>
        <w:footnoteRef/>
      </w:r>
      <w:r>
        <w:t xml:space="preserve"> This example is due to </w:t>
      </w:r>
      <w:smartTag w:uri="urn:schemas-microsoft-com:office:smarttags" w:element="PersonName">
        <w:r>
          <w:t>Mike Schroeder</w:t>
        </w:r>
      </w:smartTag>
      <w:r>
        <w:t>.</w:t>
      </w:r>
    </w:p>
  </w:footnote>
  <w:footnote w:id="84">
    <w:p w14:paraId="7C4D5DBF" w14:textId="77777777" w:rsidR="00747970" w:rsidRDefault="00747970">
      <w:pPr>
        <w:pStyle w:val="FootnoteText"/>
      </w:pPr>
      <w:r>
        <w:rPr>
          <w:rStyle w:val="FootnoteReference"/>
        </w:rPr>
        <w:footnoteRef/>
      </w:r>
      <w:r>
        <w:t xml:space="preserve">  K. Li and P. Hudak: Memory coherence in shared virtual memory systems. </w:t>
      </w:r>
      <w:r>
        <w:rPr>
          <w:i/>
        </w:rPr>
        <w:t>ACM Transactions on Computer Sy</w:t>
      </w:r>
      <w:r>
        <w:rPr>
          <w:i/>
        </w:rPr>
        <w:t>s</w:t>
      </w:r>
      <w:r>
        <w:rPr>
          <w:i/>
        </w:rPr>
        <w:t>tems</w:t>
      </w:r>
      <w:r>
        <w:t xml:space="preserve"> 7, 321-359 (1989)</w:t>
      </w:r>
    </w:p>
  </w:footnote>
  <w:footnote w:id="85">
    <w:p w14:paraId="3F12570E" w14:textId="77777777" w:rsidR="00747970" w:rsidRDefault="00747970">
      <w:pPr>
        <w:pStyle w:val="FootnoteText"/>
      </w:pPr>
      <w:r>
        <w:rPr>
          <w:rStyle w:val="FootnoteReference"/>
        </w:rPr>
        <w:footnoteRef/>
      </w:r>
      <w:r>
        <w:t xml:space="preserve"> W. Dally: A universal parallel computer architecture. </w:t>
      </w:r>
      <w:r>
        <w:rPr>
          <w:i/>
        </w:rPr>
        <w:t>New Generation Computing</w:t>
      </w:r>
      <w:r>
        <w:t xml:space="preserve"> </w:t>
      </w:r>
      <w:r>
        <w:rPr>
          <w:b/>
        </w:rPr>
        <w:t>11</w:t>
      </w:r>
      <w:r>
        <w:t xml:space="preserve">(1993), pp 227-249 </w:t>
      </w:r>
    </w:p>
  </w:footnote>
  <w:footnote w:id="86">
    <w:p w14:paraId="3DA298DD" w14:textId="77777777" w:rsidR="00747970" w:rsidRDefault="00747970">
      <w:pPr>
        <w:pStyle w:val="FootnoteText"/>
      </w:pPr>
      <w:r>
        <w:rPr>
          <w:rStyle w:val="FootnoteReference"/>
        </w:rPr>
        <w:footnoteRef/>
      </w:r>
      <w:r>
        <w:t xml:space="preserve"> </w:t>
      </w:r>
      <w:smartTag w:uri="urn:schemas-microsoft-com:office:smarttags" w:element="PersonName">
        <w:r>
          <w:t>M. Satyanarayanan</w:t>
        </w:r>
      </w:smartTag>
      <w:r>
        <w:t xml:space="preserve">: Distributed file systems. In S. Mullender (ed.) </w:t>
      </w:r>
      <w:r>
        <w:rPr>
          <w:i/>
        </w:rPr>
        <w:t>Distributed Systems</w:t>
      </w:r>
      <w:r>
        <w:t>, Addison-Wesley, 1993, pp 353-384</w:t>
      </w:r>
    </w:p>
  </w:footnote>
  <w:footnote w:id="87">
    <w:p w14:paraId="21CF3BE4" w14:textId="77777777" w:rsidR="00747970" w:rsidRDefault="00747970">
      <w:pPr>
        <w:pStyle w:val="FootnoteText"/>
      </w:pPr>
      <w:r>
        <w:rPr>
          <w:rStyle w:val="FootnoteReference"/>
        </w:rPr>
        <w:footnoteRef/>
      </w:r>
      <w:r>
        <w:t xml:space="preserve"> My thanks to Alex Shvartsman for some of the figures in this section.</w:t>
      </w:r>
    </w:p>
  </w:footnote>
  <w:footnote w:id="88">
    <w:p w14:paraId="263958FF" w14:textId="77777777" w:rsidR="00747970" w:rsidRDefault="00747970">
      <w:pPr>
        <w:pStyle w:val="FootnoteText"/>
      </w:pPr>
      <w:r>
        <w:rPr>
          <w:rStyle w:val="FootnoteReference"/>
        </w:rPr>
        <w:footnoteRef/>
      </w:r>
      <w:r>
        <w:t xml:space="preserve"> J. Saltzer, D. Reed, and D. Clark: End-to-end arguments in system design. </w:t>
      </w:r>
      <w:r>
        <w:rPr>
          <w:i/>
        </w:rPr>
        <w:t>ACM Transactions on Computer Sy</w:t>
      </w:r>
      <w:r>
        <w:rPr>
          <w:i/>
        </w:rPr>
        <w:t>s</w:t>
      </w:r>
      <w:r>
        <w:rPr>
          <w:i/>
        </w:rPr>
        <w:t>tems</w:t>
      </w:r>
      <w:r>
        <w:t xml:space="preserve"> </w:t>
      </w:r>
      <w:r>
        <w:rPr>
          <w:b/>
        </w:rPr>
        <w:t>2</w:t>
      </w:r>
      <w:r>
        <w:t>, 277-288 (1984).</w:t>
      </w:r>
    </w:p>
  </w:footnote>
  <w:footnote w:id="89">
    <w:p w14:paraId="0117E6D6" w14:textId="77777777" w:rsidR="00747970" w:rsidRDefault="00747970">
      <w:pPr>
        <w:pStyle w:val="FootnoteText"/>
      </w:pPr>
      <w:r>
        <w:rPr>
          <w:rStyle w:val="FootnoteReference"/>
        </w:rPr>
        <w:footnoteRef/>
      </w:r>
      <w:r>
        <w:t xml:space="preserve"> S, Deering et al., An architecture for wide-area multicast routine, </w:t>
      </w:r>
      <w:r>
        <w:rPr>
          <w:i/>
          <w:iCs/>
        </w:rPr>
        <w:t>ACM SigComm Computer Communication R</w:t>
      </w:r>
      <w:r>
        <w:rPr>
          <w:i/>
          <w:iCs/>
        </w:rPr>
        <w:t>e</w:t>
      </w:r>
      <w:r>
        <w:rPr>
          <w:i/>
          <w:iCs/>
        </w:rPr>
        <w:t>view</w:t>
      </w:r>
      <w:r>
        <w:t xml:space="preserve">, </w:t>
      </w:r>
      <w:r>
        <w:rPr>
          <w:b/>
          <w:bCs/>
        </w:rPr>
        <w:t>24</w:t>
      </w:r>
      <w:r>
        <w:t>, 4 (Oct. 1994), pp 126-135.</w:t>
      </w:r>
    </w:p>
  </w:footnote>
  <w:footnote w:id="90">
    <w:p w14:paraId="0CFF5C10" w14:textId="77777777" w:rsidR="00747970" w:rsidRDefault="00747970">
      <w:pPr>
        <w:pStyle w:val="FootnoteText"/>
      </w:pPr>
      <w:r>
        <w:rPr>
          <w:rStyle w:val="FootnoteReference"/>
        </w:rPr>
        <w:footnoteRef/>
      </w:r>
      <w:r>
        <w:t xml:space="preserve"> C. Gray and D. Cheriton, Leases: An efficient fault-tolerant mechanism for distributed file cache consistency, </w:t>
      </w:r>
      <w:r>
        <w:rPr>
          <w:rStyle w:val="refTitle"/>
        </w:rPr>
        <w:t>Proc. 12th Symposium on Operating Systems Principles</w:t>
      </w:r>
      <w:r>
        <w:t>, Dec. 1989, pp 202-210.</w:t>
      </w:r>
    </w:p>
  </w:footnote>
  <w:footnote w:id="91">
    <w:p w14:paraId="3B7B8DC2" w14:textId="77777777" w:rsidR="00747970" w:rsidRDefault="00747970">
      <w:pPr>
        <w:pStyle w:val="FootnoteText"/>
      </w:pPr>
      <w:r>
        <w:rPr>
          <w:rStyle w:val="FootnoteReference"/>
        </w:rPr>
        <w:footnoteRef/>
      </w:r>
      <w:r>
        <w:t xml:space="preserve"> Hennessey and Patterson, section 8.3, pp 654-676.</w:t>
      </w:r>
    </w:p>
  </w:footnote>
  <w:footnote w:id="92">
    <w:p w14:paraId="0DFA1672" w14:textId="77777777" w:rsidR="00747970" w:rsidRDefault="00747970">
      <w:pPr>
        <w:pStyle w:val="FootnoteText"/>
      </w:pPr>
      <w:r>
        <w:rPr>
          <w:rStyle w:val="FootnoteReference"/>
        </w:rPr>
        <w:footnoteRef/>
      </w:r>
      <w:r>
        <w:t xml:space="preserve"> G. Varghese and M. Jayaram, The fault span of crash failures, </w:t>
      </w:r>
      <w:r>
        <w:rPr>
          <w:rStyle w:val="refTitle"/>
        </w:rPr>
        <w:t>JACM</w:t>
      </w:r>
      <w:r>
        <w:t xml:space="preserve">, to appear. Available </w:t>
      </w:r>
      <w:hyperlink r:id="rId3" w:history="1">
        <w:r>
          <w:rPr>
            <w:rStyle w:val="Hyperlink"/>
          </w:rPr>
          <w:t>here</w:t>
        </w:r>
      </w:hyperlink>
      <w:r>
        <w:t>.</w:t>
      </w:r>
    </w:p>
  </w:footnote>
  <w:footnote w:id="93">
    <w:p w14:paraId="4E3BCFCE" w14:textId="77777777" w:rsidR="00747970" w:rsidRDefault="00747970">
      <w:pPr>
        <w:pStyle w:val="FootnoteText"/>
      </w:pPr>
      <w:r>
        <w:rPr>
          <w:rStyle w:val="FootnoteReference"/>
        </w:rPr>
        <w:footnoteRef/>
      </w:r>
      <w:r>
        <w:t xml:space="preserve"> These terms are not actually synonyms. In a wait-free system every process makes progress. In a non-blocking system some process is always making progress, but it’s possible for a process to be starved indefinitely.</w:t>
      </w:r>
    </w:p>
  </w:footnote>
  <w:footnote w:id="94">
    <w:p w14:paraId="679FFB1C" w14:textId="77777777" w:rsidR="00747970" w:rsidRDefault="00747970">
      <w:pPr>
        <w:pStyle w:val="FootnoteText"/>
      </w:pPr>
      <w:r>
        <w:rPr>
          <w:rStyle w:val="FootnoteReference"/>
        </w:rPr>
        <w:footnoteRef/>
      </w:r>
      <w:r>
        <w:t xml:space="preserve"> M. Herlihy. Wait-free synchronization.  </w:t>
      </w:r>
      <w:r>
        <w:rPr>
          <w:i/>
        </w:rPr>
        <w:t>ACM Transactions on Programming Languages and Systems</w:t>
      </w:r>
      <w:r>
        <w:t xml:space="preserve"> </w:t>
      </w:r>
      <w:r>
        <w:rPr>
          <w:b/>
        </w:rPr>
        <w:t>13</w:t>
      </w:r>
      <w:r>
        <w:t>, 1 (Jan. 1991), pp 124-149.</w:t>
      </w:r>
    </w:p>
  </w:footnote>
  <w:footnote w:id="95">
    <w:p w14:paraId="7F7142E0" w14:textId="77777777" w:rsidR="00747970" w:rsidRDefault="00747970">
      <w:pPr>
        <w:pStyle w:val="FootnoteText"/>
      </w:pPr>
      <w:r>
        <w:rPr>
          <w:rStyle w:val="FootnoteReference"/>
        </w:rPr>
        <w:footnoteRef/>
      </w:r>
      <w:r>
        <w:t xml:space="preserve"> Thanks to </w:t>
      </w:r>
      <w:smartTag w:uri="urn:schemas-microsoft-com:office:smarttags" w:element="PersonName">
        <w:r>
          <w:t>Dawson Engler</w:t>
        </w:r>
      </w:smartTag>
      <w:r>
        <w:t xml:space="preserve"> for this observation.</w:t>
      </w:r>
    </w:p>
  </w:footnote>
  <w:footnote w:id="96">
    <w:p w14:paraId="371F862F" w14:textId="77777777" w:rsidR="00747970" w:rsidRDefault="00747970">
      <w:pPr>
        <w:pStyle w:val="FootnoteText"/>
      </w:pPr>
      <w:r>
        <w:rPr>
          <w:rStyle w:val="FootnoteReference"/>
        </w:rPr>
        <w:footnoteRef/>
      </w:r>
      <w:r>
        <w:t xml:space="preserve"> R. Rettberg et al.: The Monarch parallel processor hardware design. </w:t>
      </w:r>
      <w:r>
        <w:rPr>
          <w:i/>
        </w:rPr>
        <w:t>IEEE Computer</w:t>
      </w:r>
      <w:r>
        <w:t xml:space="preserve"> 23, 18-30 (1990)</w:t>
      </w:r>
    </w:p>
  </w:footnote>
  <w:footnote w:id="97">
    <w:p w14:paraId="4F6B87D3" w14:textId="77777777" w:rsidR="00747970" w:rsidRDefault="00747970">
      <w:pPr>
        <w:pStyle w:val="FootnoteText"/>
      </w:pPr>
      <w:r>
        <w:rPr>
          <w:rStyle w:val="FootnoteReference"/>
        </w:rPr>
        <w:footnoteRef/>
      </w:r>
      <w:r>
        <w:t xml:space="preserve"> B. Schneier, </w:t>
      </w:r>
      <w:r>
        <w:rPr>
          <w:i/>
        </w:rPr>
        <w:t>Applied Cryptography</w:t>
      </w:r>
      <w:r>
        <w:t>, Wiley, 1994, p 329.</w:t>
      </w:r>
    </w:p>
  </w:footnote>
  <w:footnote w:id="98">
    <w:p w14:paraId="6B467FD1" w14:textId="77777777" w:rsidR="00747970" w:rsidRDefault="00747970" w:rsidP="00C52A6D">
      <w:pPr>
        <w:pStyle w:val="FootnoteText"/>
      </w:pPr>
      <w:r>
        <w:rPr>
          <w:rStyle w:val="FootnoteReference"/>
        </w:rPr>
        <w:footnoteRef/>
      </w:r>
      <w:r>
        <w:t xml:space="preserve"> My thanks to Alex Shvartsman for some of the figures in this handout.</w:t>
      </w:r>
    </w:p>
  </w:footnote>
  <w:footnote w:id="99">
    <w:p w14:paraId="0AA270C9" w14:textId="77777777" w:rsidR="00747970" w:rsidRDefault="00747970">
      <w:pPr>
        <w:pStyle w:val="FootnoteText"/>
      </w:pPr>
      <w:r>
        <w:rPr>
          <w:rStyle w:val="FootnoteReference"/>
        </w:rPr>
        <w:footnoteRef/>
      </w:r>
      <w:r>
        <w:t xml:space="preserve"> Beware: communications people usually quote bits/sec, so network bandwidth tends to be quoted this way. All the numbers in the table are in bytes, however, except for the bus width in bits.</w:t>
      </w:r>
    </w:p>
  </w:footnote>
  <w:footnote w:id="100">
    <w:p w14:paraId="14CD8C3D" w14:textId="77777777" w:rsidR="00747970" w:rsidRDefault="00747970">
      <w:pPr>
        <w:pStyle w:val="FootnoteText"/>
      </w:pPr>
      <w:r>
        <w:rPr>
          <w:rStyle w:val="FootnoteReference"/>
        </w:rPr>
        <w:footnoteRef/>
      </w:r>
      <w:r>
        <w:t xml:space="preserve"> M. Sachs and A. Varman, Fibre channel and related standards. </w:t>
      </w:r>
      <w:r>
        <w:rPr>
          <w:i/>
        </w:rPr>
        <w:t>IEEE Communications</w:t>
      </w:r>
      <w:r>
        <w:t xml:space="preserve"> </w:t>
      </w:r>
      <w:r>
        <w:rPr>
          <w:b/>
        </w:rPr>
        <w:t>34</w:t>
      </w:r>
      <w:r>
        <w:t>, 8 (Aug. 1996), pp 40-49.</w:t>
      </w:r>
    </w:p>
  </w:footnote>
  <w:footnote w:id="101">
    <w:p w14:paraId="2C89C2FF" w14:textId="77777777" w:rsidR="00747970" w:rsidRDefault="00747970">
      <w:pPr>
        <w:pStyle w:val="FootnoteText"/>
      </w:pPr>
      <w:r>
        <w:rPr>
          <w:rStyle w:val="FootnoteReference"/>
        </w:rPr>
        <w:footnoteRef/>
      </w:r>
      <w:r>
        <w:t xml:space="preserve"> G. Hoffman and D. Moore, IEEE 1394: A ubiquitous bus. </w:t>
      </w:r>
      <w:r>
        <w:rPr>
          <w:i/>
        </w:rPr>
        <w:t>Digest of Papers, IEEE COMPCON ’95</w:t>
      </w:r>
      <w:r>
        <w:t>, 1995, pp 334-338.</w:t>
      </w:r>
    </w:p>
  </w:footnote>
  <w:footnote w:id="102">
    <w:p w14:paraId="3C0A8B60" w14:textId="77777777" w:rsidR="00747970" w:rsidRDefault="00747970">
      <w:pPr>
        <w:pStyle w:val="FootnoteText"/>
      </w:pPr>
      <w:r>
        <w:rPr>
          <w:rStyle w:val="FootnoteReference"/>
        </w:rPr>
        <w:footnoteRef/>
      </w:r>
      <w:r>
        <w:t xml:space="preserve"> M. Molle and G. Watson, 100Base-T/IEEE 802.12/Packet switching. </w:t>
      </w:r>
      <w:r>
        <w:rPr>
          <w:i/>
        </w:rPr>
        <w:t>IEEE Communications</w:t>
      </w:r>
      <w:r>
        <w:t xml:space="preserve"> </w:t>
      </w:r>
      <w:r>
        <w:rPr>
          <w:b/>
        </w:rPr>
        <w:t>34</w:t>
      </w:r>
      <w:r>
        <w:t>, 8 (Aug. 1996), pp 63-73.</w:t>
      </w:r>
    </w:p>
  </w:footnote>
  <w:footnote w:id="103">
    <w:p w14:paraId="7B91BA70" w14:textId="77777777" w:rsidR="00747970" w:rsidRDefault="00747970">
      <w:pPr>
        <w:pStyle w:val="FootnoteText"/>
      </w:pPr>
      <w:r>
        <w:rPr>
          <w:rStyle w:val="FootnoteReference"/>
        </w:rPr>
        <w:footnoteRef/>
      </w:r>
      <w:r>
        <w:t xml:space="preserve"> R. Metcalfe and D. Boggs: Ethernet: Distributed packet switching for local computer networks. </w:t>
      </w:r>
      <w:r>
        <w:rPr>
          <w:i/>
        </w:rPr>
        <w:t>Communications of the ACM</w:t>
      </w:r>
      <w:r>
        <w:t xml:space="preserve"> </w:t>
      </w:r>
      <w:r>
        <w:rPr>
          <w:b/>
        </w:rPr>
        <w:t>19</w:t>
      </w:r>
      <w:r>
        <w:t>, 395-404 (1976)</w:t>
      </w:r>
    </w:p>
  </w:footnote>
  <w:footnote w:id="104">
    <w:p w14:paraId="20AA4F5A" w14:textId="77777777" w:rsidR="00747970" w:rsidRDefault="00747970">
      <w:pPr>
        <w:pStyle w:val="FootnoteText"/>
      </w:pPr>
      <w:r>
        <w:rPr>
          <w:rStyle w:val="FootnoteReference"/>
        </w:rPr>
        <w:footnoteRef/>
      </w:r>
      <w:r>
        <w:t xml:space="preserve"> V. Jacobsen: Congestion avoidance and control. </w:t>
      </w:r>
      <w:r>
        <w:rPr>
          <w:i/>
        </w:rPr>
        <w:t>ACM SigComm Conference</w:t>
      </w:r>
      <w:r>
        <w:t xml:space="preserve">, 1988, pp 314-329. C. Lefelhocg et al., Congestion control for best-effort service. </w:t>
      </w:r>
      <w:r>
        <w:rPr>
          <w:rStyle w:val="refTitle"/>
        </w:rPr>
        <w:t>IEEE Network</w:t>
      </w:r>
      <w:r>
        <w:t xml:space="preserve"> </w:t>
      </w:r>
      <w:r>
        <w:rPr>
          <w:b/>
          <w:bCs/>
        </w:rPr>
        <w:t>10</w:t>
      </w:r>
      <w:r>
        <w:t>, 1 (Jan 1996), pp 10-19.</w:t>
      </w:r>
    </w:p>
  </w:footnote>
  <w:footnote w:id="105">
    <w:p w14:paraId="40B3027E" w14:textId="77777777" w:rsidR="00747970" w:rsidRDefault="00747970">
      <w:pPr>
        <w:pStyle w:val="FootnoteText"/>
      </w:pPr>
      <w:r>
        <w:rPr>
          <w:rStyle w:val="FootnoteReference"/>
        </w:rPr>
        <w:footnoteRef/>
      </w:r>
      <w:r>
        <w:t xml:space="preserve"> H. Kung and R. Morris, Credit-based flow control for ATM networks. </w:t>
      </w:r>
      <w:r>
        <w:rPr>
          <w:i/>
        </w:rPr>
        <w:t>IEEE Network</w:t>
      </w:r>
      <w:r>
        <w:t xml:space="preserve"> </w:t>
      </w:r>
      <w:r>
        <w:rPr>
          <w:b/>
        </w:rPr>
        <w:t>9</w:t>
      </w:r>
      <w:r>
        <w:t>, 2 (Mar. 1995), pp 40-48.</w:t>
      </w:r>
    </w:p>
  </w:footnote>
  <w:footnote w:id="106">
    <w:p w14:paraId="2E736A99" w14:textId="77777777" w:rsidR="00747970" w:rsidRDefault="00747970">
      <w:pPr>
        <w:pStyle w:val="FootnoteText"/>
      </w:pPr>
      <w:r>
        <w:rPr>
          <w:rStyle w:val="FootnoteReference"/>
        </w:rPr>
        <w:footnoteRef/>
      </w:r>
      <w:r>
        <w:t xml:space="preserve"> M. Schroeder et al., Autonet: A high-speed self-configuring local area network using point-to-point links. </w:t>
      </w:r>
      <w:r>
        <w:rPr>
          <w:i/>
        </w:rPr>
        <w:t>IEEE Journal on Selected Areas in Communication</w:t>
      </w:r>
      <w:r>
        <w:t xml:space="preserve"> </w:t>
      </w:r>
      <w:r>
        <w:rPr>
          <w:b/>
        </w:rPr>
        <w:t>9</w:t>
      </w:r>
      <w:r>
        <w:t>, 8 (Oct. 1991), pp 1318-1335.</w:t>
      </w:r>
    </w:p>
  </w:footnote>
  <w:footnote w:id="107">
    <w:p w14:paraId="1CCD4CB8" w14:textId="77777777" w:rsidR="00747970" w:rsidRDefault="00747970">
      <w:pPr>
        <w:pStyle w:val="FootnoteText"/>
      </w:pPr>
      <w:r>
        <w:rPr>
          <w:rStyle w:val="FootnoteReference"/>
        </w:rPr>
        <w:footnoteRef/>
      </w:r>
      <w:r>
        <w:t xml:space="preserve"> F. Bonomi and K. Fendick, The rate-based flow control framework for the available bit rate ATM service. </w:t>
      </w:r>
      <w:r>
        <w:rPr>
          <w:i/>
        </w:rPr>
        <w:t>IEEE Network</w:t>
      </w:r>
      <w:r>
        <w:t xml:space="preserve"> </w:t>
      </w:r>
      <w:r>
        <w:rPr>
          <w:b/>
        </w:rPr>
        <w:t>9</w:t>
      </w:r>
      <w:r>
        <w:t>, 2 (Mar. 1995), pp 25-39.</w:t>
      </w:r>
    </w:p>
  </w:footnote>
  <w:footnote w:id="108">
    <w:p w14:paraId="0B050038" w14:textId="77777777" w:rsidR="00747970" w:rsidRDefault="00747970">
      <w:pPr>
        <w:pStyle w:val="FootnoteText"/>
      </w:pPr>
      <w:r>
        <w:rPr>
          <w:rStyle w:val="FootnoteReference"/>
        </w:rPr>
        <w:footnoteRef/>
      </w:r>
      <w:r>
        <w:t xml:space="preserve"> Actually fragmentation is usually done at the IP level itself, but the idea is the same.</w:t>
      </w:r>
    </w:p>
  </w:footnote>
  <w:footnote w:id="109">
    <w:p w14:paraId="59E621DC" w14:textId="77777777" w:rsidR="00747970" w:rsidRDefault="00747970">
      <w:pPr>
        <w:pStyle w:val="FootnoteText"/>
      </w:pPr>
      <w:r>
        <w:rPr>
          <w:rStyle w:val="FootnoteReference"/>
        </w:rPr>
        <w:footnoteRef/>
      </w:r>
      <w:r>
        <w:t xml:space="preserve"> F. Ross: An overview of FDDI: The fiber distributed data interface. </w:t>
      </w:r>
      <w:r>
        <w:rPr>
          <w:i/>
        </w:rPr>
        <w:t>IEEE Journal on Selected Areas in Comm</w:t>
      </w:r>
      <w:r>
        <w:rPr>
          <w:i/>
        </w:rPr>
        <w:t>u</w:t>
      </w:r>
      <w:r>
        <w:rPr>
          <w:i/>
        </w:rPr>
        <w:t>nication</w:t>
      </w:r>
      <w:r>
        <w:t xml:space="preserve"> 7 (1989)</w:t>
      </w:r>
    </w:p>
  </w:footnote>
  <w:footnote w:id="110">
    <w:p w14:paraId="6CADD3A1" w14:textId="77777777" w:rsidR="00747970" w:rsidRDefault="00747970">
      <w:pPr>
        <w:pStyle w:val="FootnoteText"/>
      </w:pPr>
      <w:r>
        <w:rPr>
          <w:rStyle w:val="FootnoteReference"/>
        </w:rPr>
        <w:footnoteRef/>
      </w:r>
      <w:r>
        <w:t xml:space="preserve"> Another symbol is used to encode a token, and several others are used for somewhat frivolous purposes. </w:t>
      </w:r>
    </w:p>
  </w:footnote>
  <w:footnote w:id="111">
    <w:p w14:paraId="639CB81B" w14:textId="77777777" w:rsidR="00747970" w:rsidRDefault="00747970">
      <w:pPr>
        <w:pStyle w:val="FootnoteText"/>
      </w:pPr>
      <w:r>
        <w:rPr>
          <w:rStyle w:val="FootnoteReference"/>
        </w:rPr>
        <w:footnoteRef/>
      </w:r>
      <w:r>
        <w:t xml:space="preserve"> R. Rettberg et al.: The Monarch parallel processor hardware design. </w:t>
      </w:r>
      <w:r>
        <w:rPr>
          <w:i/>
        </w:rPr>
        <w:t>IEEE Computer</w:t>
      </w:r>
      <w:r>
        <w:t xml:space="preserve"> 23, 18-30 (1990)</w:t>
      </w:r>
    </w:p>
  </w:footnote>
  <w:footnote w:id="112">
    <w:p w14:paraId="0E4FBDF3" w14:textId="77777777" w:rsidR="00747970" w:rsidRDefault="00747970">
      <w:pPr>
        <w:pStyle w:val="FootnoteText"/>
      </w:pPr>
      <w:r>
        <w:rPr>
          <w:rStyle w:val="FootnoteReference"/>
        </w:rPr>
        <w:footnoteRef/>
      </w:r>
      <w:r>
        <w:t xml:space="preserve"> There are times when this religion is inappropriate. For instance, in a network based on cable TV there is a highly reliable place to put the central arbiter: at the head end (or, in a fiber-to-the-neighborhood system, in the fiber-to-coax converter. And by measuring the round-trip delays between the head end and each node, the head end can broadcast “node </w:t>
      </w:r>
      <w:r>
        <w:rPr>
          <w:i/>
        </w:rPr>
        <w:t>n</w:t>
      </w:r>
      <w:r>
        <w:t xml:space="preserve"> can make its request now” messages with timing which ensures that a request will never collide with another request or with other traffic.</w:t>
      </w:r>
    </w:p>
  </w:footnote>
  <w:footnote w:id="113">
    <w:p w14:paraId="2436DA76" w14:textId="77777777" w:rsidR="00747970" w:rsidRDefault="00747970">
      <w:pPr>
        <w:pStyle w:val="FootnoteText"/>
      </w:pPr>
      <w:r>
        <w:rPr>
          <w:rStyle w:val="FootnoteReference"/>
        </w:rPr>
        <w:footnoteRef/>
      </w:r>
      <w:r>
        <w:t xml:space="preserve"> M. Karol et al., Input versus output queuing on a space-division packet switch. </w:t>
      </w:r>
      <w:r>
        <w:rPr>
          <w:i/>
        </w:rPr>
        <w:t>IEEE Transactions on Commun</w:t>
      </w:r>
      <w:r>
        <w:rPr>
          <w:i/>
        </w:rPr>
        <w:t>i</w:t>
      </w:r>
      <w:r>
        <w:rPr>
          <w:i/>
        </w:rPr>
        <w:t>cations</w:t>
      </w:r>
      <w:r>
        <w:t xml:space="preserve"> </w:t>
      </w:r>
      <w:r>
        <w:rPr>
          <w:b/>
        </w:rPr>
        <w:t>35</w:t>
      </w:r>
      <w:r>
        <w:t>, 12 (Dec. 1987), pp 1347-1356.</w:t>
      </w:r>
    </w:p>
  </w:footnote>
  <w:footnote w:id="114">
    <w:p w14:paraId="6767A9C5" w14:textId="77777777" w:rsidR="00747970" w:rsidRDefault="00747970">
      <w:pPr>
        <w:pStyle w:val="FootnoteText"/>
      </w:pPr>
      <w:r>
        <w:rPr>
          <w:rStyle w:val="FootnoteReference"/>
        </w:rPr>
        <w:footnoteRef/>
      </w:r>
      <w:r>
        <w:t xml:space="preserve"> L. Ni and P. McKinley: A survey of wormhole routing techniques in direct networks. </w:t>
      </w:r>
      <w:r>
        <w:rPr>
          <w:i/>
        </w:rPr>
        <w:t>IEEE Computer</w:t>
      </w:r>
      <w:r>
        <w:t xml:space="preserve"> 26, 62-76 (1993).</w:t>
      </w:r>
    </w:p>
  </w:footnote>
  <w:footnote w:id="115">
    <w:p w14:paraId="0EE8E0A8" w14:textId="77777777" w:rsidR="00747970" w:rsidRDefault="00747970">
      <w:pPr>
        <w:pStyle w:val="FootnoteText"/>
      </w:pPr>
      <w:r>
        <w:rPr>
          <w:rStyle w:val="FootnoteReference"/>
        </w:rPr>
        <w:footnoteRef/>
      </w:r>
      <w:r>
        <w:t xml:space="preserve"> W. Dally: A universal parallel computer architecture. </w:t>
      </w:r>
      <w:r>
        <w:rPr>
          <w:i/>
        </w:rPr>
        <w:t>New Generation Computing</w:t>
      </w:r>
      <w:r>
        <w:t xml:space="preserve"> 11, 227-249 (1993).</w:t>
      </w:r>
    </w:p>
  </w:footnote>
  <w:footnote w:id="116">
    <w:p w14:paraId="16FF4AB3" w14:textId="77777777" w:rsidR="00747970" w:rsidRDefault="00747970">
      <w:pPr>
        <w:pStyle w:val="FootnoteText"/>
      </w:pPr>
      <w:r>
        <w:rPr>
          <w:rStyle w:val="FootnoteReference"/>
        </w:rPr>
        <w:footnoteRef/>
      </w:r>
      <w:r>
        <w:t xml:space="preserve"> C. Seitz: The cosmic cube. </w:t>
      </w:r>
      <w:r>
        <w:rPr>
          <w:i/>
        </w:rPr>
        <w:t>Communications of the ACM</w:t>
      </w:r>
      <w:r>
        <w:t xml:space="preserve"> 28, 22-33 (1985)</w:t>
      </w:r>
    </w:p>
  </w:footnote>
  <w:footnote w:id="117">
    <w:p w14:paraId="5AE17B4F" w14:textId="77777777" w:rsidR="00747970" w:rsidRDefault="00747970">
      <w:pPr>
        <w:pStyle w:val="FootnoteText"/>
      </w:pPr>
      <w:r>
        <w:rPr>
          <w:rStyle w:val="FootnoteReference"/>
        </w:rPr>
        <w:footnoteRef/>
      </w:r>
      <w:r>
        <w:t xml:space="preserve"> W. Stallings, IPV6: The new Internet protocol. IEEE Communications 34, 7 (Jul 1996), pp 96-109.</w:t>
      </w:r>
    </w:p>
  </w:footnote>
  <w:footnote w:id="118">
    <w:p w14:paraId="17446E14" w14:textId="77777777" w:rsidR="00747970" w:rsidRDefault="00747970">
      <w:pPr>
        <w:pStyle w:val="FootnoteText"/>
      </w:pPr>
      <w:r>
        <w:rPr>
          <w:rStyle w:val="FootnoteReference"/>
        </w:rPr>
        <w:footnoteRef/>
      </w:r>
      <w:r>
        <w:t xml:space="preserve"> Actually, this simple configuration can only deadlock if each node fills up with traffic going to the other node. This is very unlikely; usually some of the buffers will hold traffic for other nodes to the left or right, and this will drain out in time. </w:t>
      </w:r>
    </w:p>
  </w:footnote>
  <w:footnote w:id="119">
    <w:p w14:paraId="373FA9B7" w14:textId="77777777" w:rsidR="00747970" w:rsidRDefault="00747970">
      <w:pPr>
        <w:pStyle w:val="FootnoteText"/>
      </w:pPr>
      <w:r>
        <w:rPr>
          <w:rStyle w:val="FootnoteReference"/>
        </w:rPr>
        <w:footnoteRef/>
      </w:r>
      <w:r>
        <w:t xml:space="preserve"> T. Anderson et al., High-speed switch scheduling for local area networks. </w:t>
      </w:r>
      <w:r>
        <w:rPr>
          <w:i/>
        </w:rPr>
        <w:t>ACM Transactions on Computer Sy</w:t>
      </w:r>
      <w:r>
        <w:rPr>
          <w:i/>
        </w:rPr>
        <w:t>s</w:t>
      </w:r>
      <w:r>
        <w:rPr>
          <w:i/>
        </w:rPr>
        <w:t>tems</w:t>
      </w:r>
      <w:r>
        <w:t xml:space="preserve"> </w:t>
      </w:r>
      <w:r>
        <w:rPr>
          <w:b/>
        </w:rPr>
        <w:t>11</w:t>
      </w:r>
      <w:r>
        <w:t>, 4 (Nov. 1993), pp 319-352.</w:t>
      </w:r>
    </w:p>
  </w:footnote>
  <w:footnote w:id="120">
    <w:p w14:paraId="205EB104" w14:textId="77777777" w:rsidR="00747970" w:rsidRDefault="00747970">
      <w:pPr>
        <w:pStyle w:val="FootnoteText"/>
      </w:pPr>
      <w:r>
        <w:rPr>
          <w:rStyle w:val="FootnoteReference"/>
        </w:rPr>
        <w:footnoteRef/>
      </w:r>
      <w:r>
        <w:t xml:space="preserve"> This is a complicated subject, and our treatment leaves out a lot. An excellent reference is R. Perlman, </w:t>
      </w:r>
      <w:r>
        <w:rPr>
          <w:i/>
        </w:rPr>
        <w:t>Interco</w:t>
      </w:r>
      <w:r>
        <w:rPr>
          <w:i/>
        </w:rPr>
        <w:t>n</w:t>
      </w:r>
      <w:r>
        <w:rPr>
          <w:i/>
        </w:rPr>
        <w:t xml:space="preserve">nections: Bridges and Routers </w:t>
      </w:r>
      <w:r>
        <w:t>, Addison-Wesley, 1992. Chapter 4 on source routing bridges is best left unread.</w:t>
      </w:r>
    </w:p>
  </w:footnote>
  <w:footnote w:id="121">
    <w:p w14:paraId="6BB9B0A1" w14:textId="77777777" w:rsidR="00747970" w:rsidRDefault="00747970">
      <w:pPr>
        <w:pStyle w:val="FootnoteText"/>
      </w:pPr>
      <w:r>
        <w:rPr>
          <w:rStyle w:val="FootnoteReference"/>
        </w:rPr>
        <w:footnoteRef/>
      </w:r>
      <w:r>
        <w:t xml:space="preserve"> or perhaps a set of links, though we omit this complication here.</w:t>
      </w:r>
    </w:p>
  </w:footnote>
  <w:footnote w:id="122">
    <w:p w14:paraId="4DBA09F2" w14:textId="77777777" w:rsidR="00747970" w:rsidRDefault="00747970">
      <w:pPr>
        <w:pStyle w:val="FootnoteText"/>
      </w:pPr>
      <w:r>
        <w:rPr>
          <w:rStyle w:val="FootnoteReference"/>
        </w:rPr>
        <w:footnoteRef/>
      </w:r>
      <w:r>
        <w:t xml:space="preserve"> There’s actually a kludge that maps the local typecode to the surrogate typecode, instead of mapping the finge</w:t>
      </w:r>
      <w:r>
        <w:t>r</w:t>
      </w:r>
      <w:r>
        <w:t>print to both.</w:t>
      </w:r>
    </w:p>
  </w:footnote>
  <w:footnote w:id="123">
    <w:p w14:paraId="751C73AF" w14:textId="77777777" w:rsidR="00747970" w:rsidRDefault="00747970">
      <w:pPr>
        <w:pStyle w:val="FootnoteText"/>
      </w:pPr>
      <w:r>
        <w:rPr>
          <w:rStyle w:val="FootnoteReference"/>
        </w:rPr>
        <w:footnoteRef/>
      </w:r>
      <w:r>
        <w:t xml:space="preserve"> B. Lampson and D Lomet, A new presumed commit optimization for two phase commit. </w:t>
      </w:r>
      <w:r>
        <w:rPr>
          <w:i/>
        </w:rPr>
        <w:t>Proc. 19th VLDB Co</w:t>
      </w:r>
      <w:r>
        <w:rPr>
          <w:i/>
        </w:rPr>
        <w:t>n</w:t>
      </w:r>
      <w:r>
        <w:rPr>
          <w:i/>
        </w:rPr>
        <w:t>ference</w:t>
      </w:r>
      <w:r>
        <w:t xml:space="preserve">, </w:t>
      </w:r>
      <w:smartTag w:uri="urn:schemas-microsoft-com:office:smarttags" w:element="place">
        <w:smartTag w:uri="urn:schemas-microsoft-com:office:smarttags" w:element="City">
          <w:r>
            <w:t>Dublin</w:t>
          </w:r>
        </w:smartTag>
      </w:smartTag>
      <w:r>
        <w:t>, 1993, pp 630-640.</w:t>
      </w:r>
    </w:p>
  </w:footnote>
  <w:footnote w:id="124">
    <w:p w14:paraId="5F8EFA8E" w14:textId="77777777" w:rsidR="00747970" w:rsidRDefault="00747970">
      <w:pPr>
        <w:pStyle w:val="FootnoteText"/>
      </w:pPr>
      <w:r>
        <w:rPr>
          <w:rStyle w:val="FootnoteReference"/>
        </w:rPr>
        <w:footnoteRef/>
      </w:r>
      <w:r>
        <w:t xml:space="preserve"> Hypervisor-based fault tolerance, T. Bressoud and F. Schneider; </w:t>
      </w:r>
      <w:r>
        <w:rPr>
          <w:rStyle w:val="HTMLCite"/>
        </w:rPr>
        <w:t>ACM Transactions on. Computing Systems</w:t>
      </w:r>
      <w:r>
        <w:t xml:space="preserve"> </w:t>
      </w:r>
      <w:r>
        <w:rPr>
          <w:b/>
          <w:bCs/>
        </w:rPr>
        <w:t>14</w:t>
      </w:r>
      <w:r>
        <w:t>, 1 (Feb. 1996), pp 80 – 107.</w:t>
      </w:r>
    </w:p>
  </w:footnote>
  <w:footnote w:id="125">
    <w:p w14:paraId="0B2F0EB4" w14:textId="77777777" w:rsidR="00747970" w:rsidRDefault="00747970">
      <w:pPr>
        <w:pStyle w:val="FootnoteText"/>
      </w:pPr>
      <w:r>
        <w:rPr>
          <w:rStyle w:val="FootnoteReference"/>
        </w:rPr>
        <w:footnoteRef/>
      </w:r>
      <w:r>
        <w:t xml:space="preserve"> This report is a model of clarity and conciseness. You can find it at </w:t>
      </w:r>
      <w:hyperlink r:id="rId4" w:history="1">
        <w:r>
          <w:rPr>
            <w:rStyle w:val="Hyperlink"/>
          </w:rPr>
          <w:t>http://www.esrin.esa.it/htdocs/tidc/Press/Press96/ariane5rep.html</w:t>
        </w:r>
      </w:hyperlink>
      <w:r>
        <w:t xml:space="preserve"> and a summary at </w:t>
      </w:r>
      <w:hyperlink r:id="rId5" w:history="1">
        <w:r>
          <w:rPr>
            <w:rStyle w:val="Hyperlink"/>
          </w:rPr>
          <w:t>http://www.siam.org/siamnews/general/ariane.htm</w:t>
        </w:r>
      </w:hyperlink>
      <w:r>
        <w:t>.</w:t>
      </w:r>
    </w:p>
  </w:footnote>
  <w:footnote w:id="126">
    <w:p w14:paraId="2753BF32" w14:textId="77777777" w:rsidR="00747970" w:rsidRDefault="00747970">
      <w:pPr>
        <w:pStyle w:val="FootnoteText"/>
      </w:pPr>
      <w:r>
        <w:rPr>
          <w:rStyle w:val="FootnoteReference"/>
        </w:rPr>
        <w:footnoteRef/>
      </w:r>
      <w:r>
        <w:t xml:space="preserve"> One million times smaller than the tate-of-the-art RAM chip of 2002.</w:t>
      </w:r>
    </w:p>
  </w:footnote>
  <w:footnote w:id="127">
    <w:p w14:paraId="52DAB6A8" w14:textId="77777777" w:rsidR="00747970" w:rsidRDefault="00747970">
      <w:pPr>
        <w:pStyle w:val="FootnoteText"/>
      </w:pPr>
      <w:r>
        <w:rPr>
          <w:rStyle w:val="FootnoteReference"/>
        </w:rPr>
        <w:footnoteRef/>
      </w:r>
      <w:r>
        <w:t xml:space="preserve"> A couple of years later we had a similar problem with Maxc. In early January people noticed that the machine seemed to be slow. After a while, someone looked at the console log and discovered that over the holidays the memory had developed a permanent double (uncorrectable) error. The software found this error and reconfigured the memory without the bad region; this excluded one quarter of the memory from the running system, which co</w:t>
      </w:r>
      <w:r>
        <w:t>n</w:t>
      </w:r>
      <w:r>
        <w:t>siderably increased the amount of paging. Normally no one looked at the console log, so no one knew that this had happened.</w:t>
      </w:r>
    </w:p>
  </w:footnote>
  <w:footnote w:id="128">
    <w:p w14:paraId="2B9E2E8A" w14:textId="77777777" w:rsidR="00747970" w:rsidRDefault="00747970">
      <w:pPr>
        <w:pStyle w:val="FootnoteText"/>
      </w:pPr>
      <w:r>
        <w:rPr>
          <w:rStyle w:val="FootnoteReference"/>
        </w:rPr>
        <w:footnoteRef/>
      </w:r>
      <w:r>
        <w:t xml:space="preserve"> B. Liskov and B. Oki, Viewstamped replication: A new primary copy method to support highly available distri</w:t>
      </w:r>
      <w:r>
        <w:t>b</w:t>
      </w:r>
      <w:r>
        <w:t xml:space="preserve">uted systems, </w:t>
      </w:r>
      <w:r>
        <w:rPr>
          <w:i/>
        </w:rPr>
        <w:t xml:space="preserve">Proc. 7th </w:t>
      </w:r>
      <w:r>
        <w:rPr>
          <w:i/>
          <w:smallCaps/>
        </w:rPr>
        <w:t>acm</w:t>
      </w:r>
      <w:r>
        <w:rPr>
          <w:i/>
        </w:rPr>
        <w:t xml:space="preserve"> Conference on Principles of Distributed Computing</w:t>
      </w:r>
      <w:r>
        <w:t>, Aug. 1988.</w:t>
      </w:r>
    </w:p>
  </w:footnote>
  <w:footnote w:id="129">
    <w:p w14:paraId="6E6C1FFF" w14:textId="77777777" w:rsidR="00747970" w:rsidRDefault="00747970">
      <w:pPr>
        <w:pStyle w:val="FootnoteText"/>
      </w:pPr>
      <w:r>
        <w:rPr>
          <w:rStyle w:val="FootnoteReference"/>
        </w:rPr>
        <w:footnoteRef/>
      </w:r>
      <w:r>
        <w:t xml:space="preserve"> D. Gifford, Weighted voting for replicated data. </w:t>
      </w:r>
      <w:r>
        <w:rPr>
          <w:i/>
        </w:rPr>
        <w:t>ACM Operating Systems Review</w:t>
      </w:r>
      <w:r>
        <w:t xml:space="preserve"> </w:t>
      </w:r>
      <w:r>
        <w:rPr>
          <w:b/>
        </w:rPr>
        <w:t>13</w:t>
      </w:r>
      <w:r>
        <w:t>, 5 (Oct. 1979), pp 150-162.</w:t>
      </w:r>
    </w:p>
  </w:footnote>
  <w:footnote w:id="130">
    <w:p w14:paraId="45147EDC" w14:textId="77777777" w:rsidR="00747970" w:rsidRDefault="00747970">
      <w:pPr>
        <w:pStyle w:val="FootnoteText"/>
      </w:pPr>
      <w:r>
        <w:rPr>
          <w:rStyle w:val="FootnoteReference"/>
        </w:rPr>
        <w:footnoteRef/>
      </w:r>
      <w:r>
        <w:t xml:space="preserve"> also called ‘directories’ in networks, and not to be confused with file system directories</w:t>
      </w:r>
    </w:p>
  </w:footnote>
  <w:footnote w:id="131">
    <w:p w14:paraId="3E539643" w14:textId="77777777" w:rsidR="00747970" w:rsidRDefault="00747970">
      <w:pPr>
        <w:pStyle w:val="FootnoteText"/>
      </w:pPr>
      <w:r>
        <w:rPr>
          <w:rStyle w:val="FootnoteReference"/>
        </w:rPr>
        <w:footnoteRef/>
      </w:r>
      <w:r>
        <w:t xml:space="preserve"> A. Birrell at al., Grapevine: An exercise in distributed computing. </w:t>
      </w:r>
      <w:r>
        <w:rPr>
          <w:i/>
        </w:rPr>
        <w:t xml:space="preserve">Comm. ACM </w:t>
      </w:r>
      <w:r>
        <w:rPr>
          <w:b/>
        </w:rPr>
        <w:t>25</w:t>
      </w:r>
      <w:r>
        <w:t>, 4 (Apr. 1982), pp 260-274.</w:t>
      </w:r>
    </w:p>
  </w:footnote>
  <w:footnote w:id="132">
    <w:p w14:paraId="27B8681A" w14:textId="77777777" w:rsidR="00747970" w:rsidRDefault="00747970">
      <w:pPr>
        <w:pStyle w:val="FootnoteText"/>
      </w:pPr>
      <w:r>
        <w:rPr>
          <w:rStyle w:val="FootnoteReference"/>
        </w:rPr>
        <w:footnoteRef/>
      </w:r>
      <w:r>
        <w:t xml:space="preserve"> RFC 1034/5. You can find these at </w:t>
      </w:r>
      <w:hyperlink r:id="rId6" w:history="1">
        <w:r>
          <w:rPr>
            <w:rStyle w:val="Hyperlink"/>
          </w:rPr>
          <w:t>http://www.rfc-editor.org/isi.html</w:t>
        </w:r>
      </w:hyperlink>
      <w:r>
        <w:t>. If you search the database for them, you will see information about updates.</w:t>
      </w:r>
    </w:p>
  </w:footnote>
  <w:footnote w:id="133">
    <w:p w14:paraId="687E662A" w14:textId="77777777" w:rsidR="00747970" w:rsidRDefault="00747970">
      <w:pPr>
        <w:pStyle w:val="FootnoteText"/>
      </w:pPr>
      <w:r>
        <w:rPr>
          <w:rStyle w:val="FootnoteReference"/>
        </w:rPr>
        <w:footnoteRef/>
      </w:r>
      <w:r>
        <w:t xml:space="preserve"> B. Lampson, Designing a global name service, </w:t>
      </w:r>
      <w:r>
        <w:rPr>
          <w:i/>
        </w:rPr>
        <w:t>Proc. 4th ACM Symposium on Principles of Distributed Compu</w:t>
      </w:r>
      <w:r>
        <w:rPr>
          <w:i/>
        </w:rPr>
        <w:t>t</w:t>
      </w:r>
      <w:r>
        <w:rPr>
          <w:i/>
        </w:rPr>
        <w:t>ing</w:t>
      </w:r>
      <w:r>
        <w:t xml:space="preserve">, </w:t>
      </w:r>
      <w:smartTag w:uri="urn:schemas-microsoft-com:office:smarttags" w:element="place">
        <w:smartTag w:uri="urn:schemas-microsoft-com:office:smarttags" w:element="City">
          <w:r>
            <w:t>Minaki</w:t>
          </w:r>
        </w:smartTag>
        <w:r>
          <w:t xml:space="preserve">, </w:t>
        </w:r>
        <w:smartTag w:uri="urn:schemas-microsoft-com:office:smarttags" w:element="State">
          <w:r>
            <w:t>Ontario</w:t>
          </w:r>
        </w:smartTag>
      </w:smartTag>
      <w:r>
        <w:t>, 1986, pp 1-10. You can find this at http://research.microsoft.com/lampson.</w:t>
      </w:r>
    </w:p>
  </w:footnote>
  <w:footnote w:id="134">
    <w:p w14:paraId="5422465A" w14:textId="77777777" w:rsidR="00747970" w:rsidRDefault="00747970">
      <w:pPr>
        <w:pStyle w:val="FootnoteText"/>
      </w:pPr>
      <w:r>
        <w:rPr>
          <w:rStyle w:val="FootnoteReference"/>
        </w:rPr>
        <w:footnoteRef/>
      </w:r>
      <w:r>
        <w:t xml:space="preserve"> J. Hennessy and D. Patterson, </w:t>
      </w:r>
      <w:r>
        <w:rPr>
          <w:i/>
        </w:rPr>
        <w:t>Computer Architecture: A Quantitative Approach</w:t>
      </w:r>
      <w:r>
        <w:t>, 2nd ed., Morgan Kaufmann, 1996, chapter 8, pp 635-754.</w:t>
      </w:r>
    </w:p>
  </w:footnote>
  <w:footnote w:id="135">
    <w:p w14:paraId="41F1D684" w14:textId="77777777" w:rsidR="00747970" w:rsidRDefault="00747970">
      <w:pPr>
        <w:pStyle w:val="FootnoteText"/>
      </w:pPr>
      <w:r>
        <w:rPr>
          <w:rStyle w:val="FootnoteReference"/>
        </w:rPr>
        <w:footnoteRef/>
      </w:r>
      <w:r>
        <w:t xml:space="preserve"> K. Li and P. Hudak, Memory coherence in shared virtual memory systems. </w:t>
      </w:r>
      <w:r>
        <w:rPr>
          <w:i/>
        </w:rPr>
        <w:t>ACM Transactions on Computer Sy</w:t>
      </w:r>
      <w:r>
        <w:rPr>
          <w:i/>
        </w:rPr>
        <w:t>s</w:t>
      </w:r>
      <w:r>
        <w:rPr>
          <w:i/>
        </w:rPr>
        <w:t>tems</w:t>
      </w:r>
      <w:r>
        <w:t xml:space="preserve"> </w:t>
      </w:r>
      <w:r>
        <w:rPr>
          <w:b/>
        </w:rPr>
        <w:t>7</w:t>
      </w:r>
      <w:r>
        <w:t>, 4 (Nov. 1989), pp 321-359. For recent work in this active field see any ISCA, ASPLOS, OSDI, or SOSP proceedings.</w:t>
      </w:r>
    </w:p>
  </w:footnote>
  <w:footnote w:id="136">
    <w:p w14:paraId="75BF6E66" w14:textId="77777777" w:rsidR="00747970" w:rsidRDefault="00747970">
      <w:pPr>
        <w:pStyle w:val="FootnoteText"/>
      </w:pPr>
      <w:r>
        <w:rPr>
          <w:rStyle w:val="FootnoteReference"/>
        </w:rPr>
        <w:footnoteRef/>
      </w:r>
      <w:r>
        <w:t xml:space="preserve"> David Chaiken and Anant Agarwal. Software-extended coherent shared memory: performance and cost. </w:t>
      </w:r>
      <w:r>
        <w:rPr>
          <w:i/>
          <w:iCs/>
        </w:rPr>
        <w:t>Procee</w:t>
      </w:r>
      <w:r>
        <w:rPr>
          <w:i/>
          <w:iCs/>
        </w:rPr>
        <w:t>d</w:t>
      </w:r>
      <w:r>
        <w:rPr>
          <w:i/>
          <w:iCs/>
        </w:rPr>
        <w:t>ings of the 21st Annual Symposium on Computer Architecture</w:t>
      </w:r>
      <w:r>
        <w:t>, pages 314-324, April 1994 (http://www.cag.lcs.mit.edu/alewife/papers/soft-ext-isca94.html). Jeffrey Kuskin et al., The Stanford FLASH mult</w:t>
      </w:r>
      <w:r>
        <w:t>i</w:t>
      </w:r>
      <w:r>
        <w:t xml:space="preserve">processor. In </w:t>
      </w:r>
      <w:r>
        <w:rPr>
          <w:rStyle w:val="HTMLCite"/>
        </w:rPr>
        <w:t>Proceedings of the 21st International Symposium on Computer Architecture</w:t>
      </w:r>
      <w:r>
        <w:t>, pages 302-313, Chicago, IL, April 1994 (http://www-flash.stanford.edu/architecture/papers/ISCA94).</w:t>
      </w:r>
    </w:p>
  </w:footnote>
  <w:footnote w:id="137">
    <w:p w14:paraId="4BFB4733" w14:textId="77777777" w:rsidR="00747970" w:rsidRDefault="00747970">
      <w:pPr>
        <w:pStyle w:val="FootnoteText"/>
      </w:pPr>
      <w:r>
        <w:rPr>
          <w:rStyle w:val="FootnoteReference"/>
        </w:rPr>
        <w:footnoteRef/>
      </w:r>
      <w:r>
        <w:t xml:space="preserve"> M. Nelson et al., Caching in the Sprite network file system. </w:t>
      </w:r>
      <w:r>
        <w:rPr>
          <w:i/>
        </w:rPr>
        <w:t>ACM Transactions on Computer Systems</w:t>
      </w:r>
      <w:r>
        <w:t xml:space="preserve"> </w:t>
      </w:r>
      <w:r>
        <w:rPr>
          <w:b/>
        </w:rPr>
        <w:t>11</w:t>
      </w:r>
      <w:r>
        <w:t>, 2 (Feb. 1993), pp 228-239. For recent work in this active field see any OSDI or SOSP proceedings.</w:t>
      </w:r>
    </w:p>
  </w:footnote>
  <w:footnote w:id="138">
    <w:p w14:paraId="01E74B05" w14:textId="77777777" w:rsidR="00747970" w:rsidRDefault="00747970" w:rsidP="00EC777D">
      <w:pPr>
        <w:pStyle w:val="FootnoteText"/>
        <w:spacing w:line="240" w:lineRule="auto"/>
      </w:pPr>
      <w:r>
        <w:rPr>
          <w:rStyle w:val="FootnoteReference"/>
        </w:rPr>
        <w:footnoteRef/>
      </w:r>
      <w:r>
        <w:t xml:space="preserve"> An alter</w:t>
      </w:r>
      <w:r>
        <w:softHyphen/>
        <w:t xml:space="preserve">native version of </w:t>
      </w:r>
      <w:r>
        <w:rPr>
          <w:rStyle w:val="codesmall"/>
        </w:rPr>
        <w:t>Barrier</w:t>
      </w:r>
      <w:r>
        <w:t xml:space="preserve"> has the guard </w:t>
      </w:r>
      <w:r>
        <w:rPr>
          <w:rStyle w:val="codesmall"/>
        </w:rPr>
        <w:t>~ live</w:t>
      </w:r>
      <w:r>
        <w:rPr>
          <w:rStyle w:val="codesmall"/>
          <w:position w:val="-4"/>
          <w:sz w:val="16"/>
        </w:rPr>
        <w:t>p</w:t>
      </w:r>
      <w:r>
        <w:rPr>
          <w:rStyle w:val="codesmall"/>
        </w:rPr>
        <w:t xml:space="preserve"> \/ (c</w:t>
      </w:r>
      <w:r>
        <w:rPr>
          <w:rStyle w:val="codesmall"/>
          <w:position w:val="-4"/>
          <w:sz w:val="16"/>
        </w:rPr>
        <w:t>p</w:t>
      </w:r>
      <w:r>
        <w:rPr>
          <w:rStyle w:val="codesmall"/>
        </w:rPr>
        <w:t xml:space="preserve"> = m)</w:t>
      </w:r>
      <w:r>
        <w:t xml:space="preserve">; this is equivalent to the current </w:t>
      </w:r>
      <w:r>
        <w:rPr>
          <w:rStyle w:val="codesmall"/>
        </w:rPr>
        <w:t>Barrier</w:t>
      </w:r>
      <w:r>
        <w:rPr>
          <w:rStyle w:val="codesmall"/>
          <w:position w:val="-4"/>
          <w:sz w:val="16"/>
        </w:rPr>
        <w:t>p</w:t>
      </w:r>
      <w:r>
        <w:t xml:space="preserve"> followed by an optional </w:t>
      </w:r>
      <w:r>
        <w:rPr>
          <w:rStyle w:val="codesmall"/>
        </w:rPr>
        <w:t>MtoC</w:t>
      </w:r>
      <w:r>
        <w:rPr>
          <w:rStyle w:val="codesmall"/>
          <w:position w:val="-4"/>
          <w:sz w:val="16"/>
        </w:rPr>
        <w:t>p</w:t>
      </w:r>
      <w:r>
        <w:t xml:space="preserve">. You might think that it’s better because it avoids a copy from </w:t>
      </w:r>
      <w:r>
        <w:rPr>
          <w:rStyle w:val="codesmall"/>
        </w:rPr>
        <w:t>m</w:t>
      </w:r>
      <w:r>
        <w:t xml:space="preserve"> to </w:t>
      </w:r>
      <w:r>
        <w:rPr>
          <w:rStyle w:val="codesmall"/>
        </w:rPr>
        <w:t>c</w:t>
      </w:r>
      <w:r>
        <w:rPr>
          <w:rStyle w:val="codesmall"/>
          <w:position w:val="-4"/>
          <w:sz w:val="16"/>
        </w:rPr>
        <w:t>p</w:t>
      </w:r>
      <w:r>
        <w:t xml:space="preserve"> in case they already agree. But this is a spec, not an implementation, and the change doesn’t affect its external beha</w:t>
      </w:r>
      <w:r>
        <w:t>v</w:t>
      </w:r>
      <w:r>
        <w:t>ior.</w:t>
      </w:r>
    </w:p>
  </w:footnote>
  <w:footnote w:id="139">
    <w:p w14:paraId="2135A9FA" w14:textId="77777777" w:rsidR="00747970" w:rsidRDefault="00747970" w:rsidP="00EC777D">
      <w:pPr>
        <w:pStyle w:val="FootnoteText"/>
      </w:pPr>
      <w:r>
        <w:rPr>
          <w:rStyle w:val="FootnoteReference"/>
        </w:rPr>
        <w:footnoteRef/>
      </w:r>
      <w:r>
        <w:t xml:space="preserve"> Digital Equipment Corporation, </w:t>
      </w:r>
      <w:r>
        <w:rPr>
          <w:i/>
        </w:rPr>
        <w:t>Alpha Architecture Handbook</w:t>
      </w:r>
      <w:r>
        <w:t xml:space="preserve">, 1992. IBM, </w:t>
      </w:r>
      <w:r>
        <w:rPr>
          <w:rStyle w:val="refTitle"/>
        </w:rPr>
        <w:t>The PowerPC Architecture</w:t>
      </w:r>
      <w:r>
        <w:t>, Morgan Kaufmann, 1994.</w:t>
      </w:r>
    </w:p>
  </w:footnote>
  <w:footnote w:id="140">
    <w:p w14:paraId="22C6A747" w14:textId="77777777" w:rsidR="00747970" w:rsidRDefault="00747970" w:rsidP="00EC777D">
      <w:pPr>
        <w:pStyle w:val="FootnoteText"/>
      </w:pPr>
      <w:r>
        <w:rPr>
          <w:rStyle w:val="FootnoteReference"/>
        </w:rPr>
        <w:footnoteRef/>
      </w:r>
      <w:r>
        <w:t xml:space="preserve"> Gharachorloo, K., et al., Memory consistency and event ordering in scalable shared-memory multiprocessors, </w:t>
      </w:r>
      <w:r>
        <w:rPr>
          <w:i/>
        </w:rPr>
        <w:t>Proc. 17th Symposium on Computer Architecture</w:t>
      </w:r>
      <w:r>
        <w:t>, 1990, pp 15-26. Gibbons, P. and Merritt, M., Specifying no</w:t>
      </w:r>
      <w:r>
        <w:t>n</w:t>
      </w:r>
      <w:r>
        <w:t>blocking shared memories</w:t>
      </w:r>
      <w:r>
        <w:rPr>
          <w:i/>
        </w:rPr>
        <w:t>, Proc. 4th ACM Symposium on Parallel Algorithms and Architectures</w:t>
      </w:r>
      <w:r>
        <w:t>, 1992, pp 158-168.</w:t>
      </w:r>
    </w:p>
  </w:footnote>
  <w:footnote w:id="141">
    <w:p w14:paraId="3A0C15E7" w14:textId="77777777" w:rsidR="00747970" w:rsidRDefault="00747970">
      <w:pPr>
        <w:pStyle w:val="FootnoteText"/>
      </w:pPr>
      <w:r>
        <w:rPr>
          <w:rStyle w:val="FootnoteReference"/>
        </w:rPr>
        <w:footnoteRef/>
      </w:r>
      <w:r>
        <w:t xml:space="preserve"> A. Karlin et al, Competitive snoopy caching. </w:t>
      </w:r>
      <w:r>
        <w:rPr>
          <w:rStyle w:val="refTitle"/>
        </w:rPr>
        <w:t>Algorithmica</w:t>
      </w:r>
      <w:r>
        <w:t xml:space="preserve"> </w:t>
      </w:r>
      <w:r>
        <w:rPr>
          <w:b/>
          <w:bCs/>
        </w:rPr>
        <w:t>3</w:t>
      </w:r>
      <w:r>
        <w:t>, 1 (1988), pp 79-119.</w:t>
      </w:r>
    </w:p>
  </w:footnote>
  <w:footnote w:id="142">
    <w:p w14:paraId="7CB100DA" w14:textId="77777777" w:rsidR="00747970" w:rsidRDefault="00747970">
      <w:pPr>
        <w:pStyle w:val="FootnoteText"/>
      </w:pPr>
      <w:r>
        <w:rPr>
          <w:rStyle w:val="FootnoteReference"/>
        </w:rPr>
        <w:footnoteRef/>
      </w:r>
      <w:r>
        <w:t xml:space="preserve"> Kronenberg, N. et al, The VAXCluster concept: An overview of a distributed system, </w:t>
      </w:r>
      <w:r>
        <w:rPr>
          <w:rStyle w:val="refTitle"/>
        </w:rPr>
        <w:t>Digital Technical Journal</w:t>
      </w:r>
      <w:r>
        <w:t xml:space="preserve"> </w:t>
      </w:r>
      <w:r>
        <w:rPr>
          <w:b/>
          <w:bCs/>
        </w:rPr>
        <w:t>1</w:t>
      </w:r>
      <w:r>
        <w:t>, 3 (1987), pp 7-21.</w:t>
      </w:r>
    </w:p>
  </w:footnote>
  <w:footnote w:id="143">
    <w:p w14:paraId="2D7AA568" w14:textId="77777777" w:rsidR="00747970" w:rsidRDefault="00747970">
      <w:pPr>
        <w:pStyle w:val="FootnoteText"/>
      </w:pPr>
      <w:r>
        <w:rPr>
          <w:rStyle w:val="FootnoteReference"/>
        </w:rPr>
        <w:footnoteRef/>
      </w:r>
      <w:r>
        <w:t xml:space="preserve"> K. Li and P. Hudak, Memory coherence in shared virtual memory systems, </w:t>
      </w:r>
      <w:r>
        <w:rPr>
          <w:rStyle w:val="refTitle"/>
        </w:rPr>
        <w:t>ACM Transactions on Computer Sy</w:t>
      </w:r>
      <w:r>
        <w:rPr>
          <w:rStyle w:val="refTitle"/>
        </w:rPr>
        <w:t>s</w:t>
      </w:r>
      <w:r>
        <w:rPr>
          <w:rStyle w:val="refTitle"/>
        </w:rPr>
        <w:t>tems</w:t>
      </w:r>
      <w:r>
        <w:t xml:space="preserve"> </w:t>
      </w:r>
      <w:r>
        <w:rPr>
          <w:b/>
          <w:bCs/>
        </w:rPr>
        <w:t>7</w:t>
      </w:r>
      <w:r>
        <w:t>, 4 (Nov 1989), pp 321-359.</w:t>
      </w:r>
    </w:p>
  </w:footnote>
  <w:footnote w:id="144">
    <w:p w14:paraId="55284426" w14:textId="77777777" w:rsidR="00747970" w:rsidRDefault="00747970">
      <w:pPr>
        <w:pStyle w:val="FootnoteText"/>
      </w:pPr>
      <w:r>
        <w:rPr>
          <w:rStyle w:val="FootnoteReference"/>
        </w:rPr>
        <w:footnoteRef/>
      </w:r>
      <w:r>
        <w:t xml:space="preserve"> Perhaps it should also include time the user spends playing games, surfing the Web for fun, and writing love le</w:t>
      </w:r>
      <w:r>
        <w:t>t</w:t>
      </w:r>
      <w:r>
        <w:t>ters, but that’s outside the scope of this handout.</w:t>
      </w:r>
    </w:p>
  </w:footnote>
  <w:footnote w:id="145">
    <w:p w14:paraId="04CB3695" w14:textId="77777777" w:rsidR="00747970" w:rsidRDefault="00747970">
      <w:pPr>
        <w:pStyle w:val="FootnoteText"/>
      </w:pPr>
      <w:r>
        <w:rPr>
          <w:rStyle w:val="FootnoteReference"/>
        </w:rPr>
        <w:footnoteRef/>
      </w:r>
      <w:r>
        <w:t xml:space="preserve"> Forrester, quoted in Datamation, </w:t>
      </w:r>
      <w:smartTag w:uri="urn:schemas-microsoft-com:office:smarttags" w:element="date">
        <w:smartTagPr>
          <w:attr w:name="Year" w:val="1996"/>
          <w:attr w:name="Day" w:val="1"/>
          <w:attr w:name="Month" w:val="6"/>
        </w:smartTagPr>
        <w:r>
          <w:t>June 1 1996</w:t>
        </w:r>
      </w:smartTag>
      <w:r>
        <w:t xml:space="preserve">, p 10. There’s a similar study by Gartner Group that reports about the same total cost/year. I’ve also seen $11k/year! </w:t>
      </w:r>
    </w:p>
  </w:footnote>
  <w:footnote w:id="146">
    <w:p w14:paraId="02F99E44" w14:textId="77777777" w:rsidR="00747970" w:rsidRDefault="00747970">
      <w:pPr>
        <w:pStyle w:val="FootnoteText"/>
      </w:pPr>
      <w:r>
        <w:rPr>
          <w:rStyle w:val="FootnoteReference"/>
        </w:rPr>
        <w:footnoteRef/>
      </w:r>
      <w:r>
        <w:t xml:space="preserve"> R. Perlman, </w:t>
      </w:r>
      <w:r>
        <w:rPr>
          <w:i/>
        </w:rPr>
        <w:t xml:space="preserve">Interconnections: Bridges and Routers </w:t>
      </w:r>
      <w:r>
        <w:t>, Addison-Wesley, 1992, chapter 3.</w:t>
      </w:r>
    </w:p>
  </w:footnote>
  <w:footnote w:id="147">
    <w:p w14:paraId="3D3949A8" w14:textId="77777777" w:rsidR="00747970" w:rsidRDefault="00747970">
      <w:pPr>
        <w:pStyle w:val="FootnoteText"/>
      </w:pPr>
      <w:r>
        <w:rPr>
          <w:rStyle w:val="FootnoteReference"/>
        </w:rPr>
        <w:footnoteRef/>
      </w:r>
      <w:r>
        <w:t xml:space="preserve"> Perlman, chapters 8-10.</w:t>
      </w:r>
    </w:p>
  </w:footnote>
  <w:footnote w:id="148">
    <w:p w14:paraId="59CB794A" w14:textId="77777777" w:rsidR="00747970" w:rsidRDefault="00747970">
      <w:pPr>
        <w:pStyle w:val="FootnoteText"/>
      </w:pPr>
      <w:r>
        <w:rPr>
          <w:rStyle w:val="FootnoteReference"/>
        </w:rPr>
        <w:footnoteRef/>
      </w:r>
      <w:r>
        <w:t xml:space="preserve"> Autonet: A high-speed, self-configuring local area network using point-to-point links, </w:t>
      </w:r>
      <w:r>
        <w:rPr>
          <w:rStyle w:val="refTitle"/>
        </w:rPr>
        <w:t>IEEE Journal on Selected Areas in Communications</w:t>
      </w:r>
      <w:r>
        <w:rPr>
          <w:i/>
        </w:rPr>
        <w:t xml:space="preserve"> </w:t>
      </w:r>
      <w:r>
        <w:rPr>
          <w:b/>
        </w:rPr>
        <w:t>9</w:t>
      </w:r>
      <w:r>
        <w:rPr>
          <w:i/>
        </w:rPr>
        <w:t>,</w:t>
      </w:r>
      <w:r>
        <w:t xml:space="preserve"> 8, (Oct. 1991), pp1318-1335.</w:t>
      </w:r>
    </w:p>
  </w:footnote>
  <w:footnote w:id="149">
    <w:p w14:paraId="6DF8F2C2" w14:textId="77777777" w:rsidR="00747970" w:rsidRDefault="00747970">
      <w:pPr>
        <w:pStyle w:val="FootnoteText"/>
      </w:pPr>
      <w:r>
        <w:rPr>
          <w:rStyle w:val="FootnoteReference"/>
        </w:rPr>
        <w:footnoteRef/>
      </w:r>
      <w:r>
        <w:t xml:space="preserve"> E. Lee and C. Thekkath, Petal: Distributed virtual disks, </w:t>
      </w:r>
      <w:r>
        <w:rPr>
          <w:rStyle w:val="refTitle"/>
        </w:rPr>
        <w:t>Proc. 7th ACM Conference on Architectural Support for Programming Languages and Operating Systems</w:t>
      </w:r>
      <w:r>
        <w:t>, Oct. 1996, pp 84-92.</w:t>
      </w:r>
    </w:p>
  </w:footnote>
  <w:footnote w:id="150">
    <w:p w14:paraId="0285E561" w14:textId="77777777" w:rsidR="00747970" w:rsidRDefault="00747970">
      <w:pPr>
        <w:pStyle w:val="FootnoteText"/>
      </w:pPr>
      <w:r>
        <w:rPr>
          <w:rStyle w:val="FootnoteReference"/>
        </w:rPr>
        <w:footnoteRef/>
      </w:r>
      <w:r>
        <w:t xml:space="preserve"> B. Liskov and B. Oki, Viewstamped replication: A new primary copy method to support highly available distri</w:t>
      </w:r>
      <w:r>
        <w:t>b</w:t>
      </w:r>
      <w:r>
        <w:t xml:space="preserve">uted systems, </w:t>
      </w:r>
      <w:r>
        <w:rPr>
          <w:i/>
        </w:rPr>
        <w:t xml:space="preserve">Proc. 7th </w:t>
      </w:r>
      <w:r>
        <w:rPr>
          <w:i/>
          <w:smallCaps/>
        </w:rPr>
        <w:t>acm</w:t>
      </w:r>
      <w:r>
        <w:rPr>
          <w:i/>
        </w:rPr>
        <w:t xml:space="preserve"> Conference on Principles of Distributed Computing</w:t>
      </w:r>
      <w:r>
        <w:t>, Aug. 1988.</w:t>
      </w:r>
    </w:p>
  </w:footnote>
  <w:footnote w:id="151">
    <w:p w14:paraId="65BD791A" w14:textId="77777777" w:rsidR="00747970" w:rsidRDefault="00747970">
      <w:pPr>
        <w:pStyle w:val="FootnoteText"/>
      </w:pPr>
      <w:r>
        <w:rPr>
          <w:rStyle w:val="FootnoteReference"/>
        </w:rPr>
        <w:footnoteRef/>
      </w:r>
      <w:r>
        <w:t xml:space="preserve"> If all the components implement general multi-component distributed transactions, that would do the job very nicely. Since it’s unlikely that they will, it’s a good thing that it’s unnecessary. Admin can take on this responsibi</w:t>
      </w:r>
      <w:r>
        <w:t>l</w:t>
      </w:r>
      <w:r>
        <w:t>ity with just a little help.</w:t>
      </w:r>
    </w:p>
  </w:footnote>
  <w:footnote w:id="152">
    <w:p w14:paraId="30DBC380" w14:textId="77777777" w:rsidR="00747970" w:rsidRDefault="00747970">
      <w:pPr>
        <w:pStyle w:val="FootnoteText"/>
      </w:pPr>
      <w:r>
        <w:rPr>
          <w:rStyle w:val="FootnoteReference"/>
        </w:rPr>
        <w:footnoteRef/>
      </w:r>
      <w:r>
        <w:t xml:space="preserve"> I mean appropriate telepresence—we won’t need videoconferencing any time soon.</w:t>
      </w:r>
    </w:p>
  </w:footnote>
  <w:footnote w:id="153">
    <w:p w14:paraId="79E7C2F0" w14:textId="77777777" w:rsidR="00747970" w:rsidRDefault="00747970">
      <w:pPr>
        <w:pStyle w:val="FootnoteText"/>
      </w:pPr>
      <w:r>
        <w:rPr>
          <w:rStyle w:val="FootnoteReference"/>
        </w:rPr>
        <w:footnoteRef/>
      </w:r>
      <w:r>
        <w:t xml:space="preserve"> We want to stay out of the Turing tarpit, where everything is possible and nothing is easy (Alan Perlis).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EEF62" w14:textId="77777777" w:rsidR="00747970" w:rsidRDefault="00747970">
    <w:pPr>
      <w:pStyle w:val="Header"/>
    </w:pPr>
    <w:r>
      <w:t>6.826—Principles of Computer Systems</w:t>
    </w:r>
    <w:r>
      <w:tab/>
    </w:r>
    <w:r>
      <w:tab/>
      <w:t>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D103E"/>
    <w:multiLevelType w:val="singleLevel"/>
    <w:tmpl w:val="0FFEE806"/>
    <w:lvl w:ilvl="0">
      <w:start w:val="1"/>
      <w:numFmt w:val="decimal"/>
      <w:lvlText w:val="%1."/>
      <w:legacy w:legacy="1" w:legacySpace="0" w:legacyIndent="360"/>
      <w:lvlJc w:val="left"/>
      <w:pPr>
        <w:ind w:left="360" w:hanging="360"/>
      </w:pPr>
    </w:lvl>
  </w:abstractNum>
  <w:abstractNum w:abstractNumId="2" w15:restartNumberingAfterBreak="0">
    <w:nsid w:val="00765630"/>
    <w:multiLevelType w:val="singleLevel"/>
    <w:tmpl w:val="8E20C3D0"/>
    <w:lvl w:ilvl="0">
      <w:start w:val="1"/>
      <w:numFmt w:val="decimal"/>
      <w:lvlText w:val="%1."/>
      <w:legacy w:legacy="1" w:legacySpace="0" w:legacyIndent="360"/>
      <w:lvlJc w:val="left"/>
      <w:pPr>
        <w:ind w:left="360" w:hanging="360"/>
      </w:pPr>
    </w:lvl>
  </w:abstractNum>
  <w:abstractNum w:abstractNumId="3" w15:restartNumberingAfterBreak="0">
    <w:nsid w:val="02D672F0"/>
    <w:multiLevelType w:val="singleLevel"/>
    <w:tmpl w:val="0409000F"/>
    <w:lvl w:ilvl="0">
      <w:start w:val="1"/>
      <w:numFmt w:val="decimal"/>
      <w:lvlText w:val="%1."/>
      <w:legacy w:legacy="1" w:legacySpace="0" w:legacyIndent="360"/>
      <w:lvlJc w:val="left"/>
      <w:pPr>
        <w:ind w:left="360" w:hanging="360"/>
      </w:pPr>
    </w:lvl>
  </w:abstractNum>
  <w:abstractNum w:abstractNumId="4" w15:restartNumberingAfterBreak="0">
    <w:nsid w:val="08997F3A"/>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099E1FF6"/>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0E905B37"/>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11E11618"/>
    <w:multiLevelType w:val="singleLevel"/>
    <w:tmpl w:val="0409000F"/>
    <w:lvl w:ilvl="0">
      <w:start w:val="1"/>
      <w:numFmt w:val="decimal"/>
      <w:lvlText w:val="%1."/>
      <w:legacy w:legacy="1" w:legacySpace="0" w:legacyIndent="360"/>
      <w:lvlJc w:val="left"/>
      <w:pPr>
        <w:ind w:left="360" w:hanging="360"/>
      </w:pPr>
    </w:lvl>
  </w:abstractNum>
  <w:abstractNum w:abstractNumId="8" w15:restartNumberingAfterBreak="0">
    <w:nsid w:val="14412718"/>
    <w:multiLevelType w:val="singleLevel"/>
    <w:tmpl w:val="8E20C3D0"/>
    <w:lvl w:ilvl="0">
      <w:start w:val="1"/>
      <w:numFmt w:val="decimal"/>
      <w:lvlText w:val="%1."/>
      <w:legacy w:legacy="1" w:legacySpace="0" w:legacyIndent="360"/>
      <w:lvlJc w:val="left"/>
      <w:pPr>
        <w:ind w:left="360" w:hanging="360"/>
      </w:pPr>
    </w:lvl>
  </w:abstractNum>
  <w:abstractNum w:abstractNumId="9" w15:restartNumberingAfterBreak="0">
    <w:nsid w:val="193E034B"/>
    <w:multiLevelType w:val="singleLevel"/>
    <w:tmpl w:val="A37C3B12"/>
    <w:lvl w:ilvl="0">
      <w:start w:val="1"/>
      <w:numFmt w:val="decimal"/>
      <w:lvlText w:val="%1."/>
      <w:legacy w:legacy="1" w:legacySpace="0" w:legacyIndent="360"/>
      <w:lvlJc w:val="left"/>
      <w:pPr>
        <w:ind w:left="360" w:hanging="360"/>
      </w:pPr>
    </w:lvl>
  </w:abstractNum>
  <w:abstractNum w:abstractNumId="10" w15:restartNumberingAfterBreak="0">
    <w:nsid w:val="28545033"/>
    <w:multiLevelType w:val="singleLevel"/>
    <w:tmpl w:val="0409000F"/>
    <w:lvl w:ilvl="0">
      <w:start w:val="1"/>
      <w:numFmt w:val="decimal"/>
      <w:lvlText w:val="%1."/>
      <w:legacy w:legacy="1" w:legacySpace="0" w:legacyIndent="360"/>
      <w:lvlJc w:val="left"/>
      <w:pPr>
        <w:ind w:left="360" w:hanging="360"/>
      </w:pPr>
    </w:lvl>
  </w:abstractNum>
  <w:abstractNum w:abstractNumId="11" w15:restartNumberingAfterBreak="0">
    <w:nsid w:val="2A7C1406"/>
    <w:multiLevelType w:val="singleLevel"/>
    <w:tmpl w:val="0409000F"/>
    <w:lvl w:ilvl="0">
      <w:start w:val="1"/>
      <w:numFmt w:val="decimal"/>
      <w:lvlText w:val="%1."/>
      <w:legacy w:legacy="1" w:legacySpace="0" w:legacyIndent="360"/>
      <w:lvlJc w:val="left"/>
      <w:pPr>
        <w:ind w:left="360" w:hanging="360"/>
      </w:pPr>
    </w:lvl>
  </w:abstractNum>
  <w:abstractNum w:abstractNumId="12" w15:restartNumberingAfterBreak="0">
    <w:nsid w:val="2CC1298F"/>
    <w:multiLevelType w:val="singleLevel"/>
    <w:tmpl w:val="0FFEE806"/>
    <w:lvl w:ilvl="0">
      <w:start w:val="1"/>
      <w:numFmt w:val="decimal"/>
      <w:lvlText w:val="%1."/>
      <w:legacy w:legacy="1" w:legacySpace="0" w:legacyIndent="360"/>
      <w:lvlJc w:val="left"/>
      <w:pPr>
        <w:ind w:left="360" w:hanging="360"/>
      </w:pPr>
    </w:lvl>
  </w:abstractNum>
  <w:abstractNum w:abstractNumId="13" w15:restartNumberingAfterBreak="0">
    <w:nsid w:val="2F940E8F"/>
    <w:multiLevelType w:val="singleLevel"/>
    <w:tmpl w:val="0FFEE806"/>
    <w:lvl w:ilvl="0">
      <w:start w:val="1"/>
      <w:numFmt w:val="decimal"/>
      <w:lvlText w:val="%1."/>
      <w:legacy w:legacy="1" w:legacySpace="0" w:legacyIndent="360"/>
      <w:lvlJc w:val="left"/>
      <w:pPr>
        <w:ind w:left="360" w:hanging="360"/>
      </w:pPr>
    </w:lvl>
  </w:abstractNum>
  <w:abstractNum w:abstractNumId="14" w15:restartNumberingAfterBreak="0">
    <w:nsid w:val="360236ED"/>
    <w:multiLevelType w:val="multilevel"/>
    <w:tmpl w:val="E294EAB6"/>
    <w:lvl w:ilvl="0">
      <w:start w:val="1"/>
      <w:numFmt w:val="decimal"/>
      <w:pStyle w:val="um"/>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95206C"/>
    <w:multiLevelType w:val="singleLevel"/>
    <w:tmpl w:val="0FFEE806"/>
    <w:lvl w:ilvl="0">
      <w:start w:val="1"/>
      <w:numFmt w:val="decimal"/>
      <w:lvlText w:val="%1."/>
      <w:legacy w:legacy="1" w:legacySpace="0" w:legacyIndent="360"/>
      <w:lvlJc w:val="left"/>
      <w:pPr>
        <w:ind w:left="360" w:hanging="360"/>
      </w:pPr>
    </w:lvl>
  </w:abstractNum>
  <w:abstractNum w:abstractNumId="16" w15:restartNumberingAfterBreak="0">
    <w:nsid w:val="37B01928"/>
    <w:multiLevelType w:val="singleLevel"/>
    <w:tmpl w:val="8E20C3D0"/>
    <w:lvl w:ilvl="0">
      <w:start w:val="1"/>
      <w:numFmt w:val="decimal"/>
      <w:lvlText w:val="%1."/>
      <w:legacy w:legacy="1" w:legacySpace="0" w:legacyIndent="360"/>
      <w:lvlJc w:val="left"/>
      <w:pPr>
        <w:ind w:left="360" w:hanging="360"/>
      </w:pPr>
    </w:lvl>
  </w:abstractNum>
  <w:abstractNum w:abstractNumId="17" w15:restartNumberingAfterBreak="0">
    <w:nsid w:val="39496B99"/>
    <w:multiLevelType w:val="singleLevel"/>
    <w:tmpl w:val="0409000F"/>
    <w:lvl w:ilvl="0">
      <w:start w:val="1"/>
      <w:numFmt w:val="decimal"/>
      <w:lvlText w:val="%1."/>
      <w:legacy w:legacy="1" w:legacySpace="0" w:legacyIndent="360"/>
      <w:lvlJc w:val="left"/>
      <w:pPr>
        <w:ind w:left="360" w:hanging="360"/>
      </w:pPr>
    </w:lvl>
  </w:abstractNum>
  <w:abstractNum w:abstractNumId="18" w15:restartNumberingAfterBreak="0">
    <w:nsid w:val="3EBC61D7"/>
    <w:multiLevelType w:val="singleLevel"/>
    <w:tmpl w:val="8E20C3D0"/>
    <w:lvl w:ilvl="0">
      <w:start w:val="1"/>
      <w:numFmt w:val="decimal"/>
      <w:lvlText w:val="%1."/>
      <w:legacy w:legacy="1" w:legacySpace="0" w:legacyIndent="360"/>
      <w:lvlJc w:val="left"/>
      <w:pPr>
        <w:ind w:left="360" w:hanging="360"/>
      </w:pPr>
    </w:lvl>
  </w:abstractNum>
  <w:abstractNum w:abstractNumId="19" w15:restartNumberingAfterBreak="0">
    <w:nsid w:val="408F67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1CC607A"/>
    <w:multiLevelType w:val="singleLevel"/>
    <w:tmpl w:val="0409000F"/>
    <w:lvl w:ilvl="0">
      <w:start w:val="1"/>
      <w:numFmt w:val="decimal"/>
      <w:lvlText w:val="%1."/>
      <w:legacy w:legacy="1" w:legacySpace="0" w:legacyIndent="360"/>
      <w:lvlJc w:val="left"/>
      <w:pPr>
        <w:ind w:left="360" w:hanging="360"/>
      </w:pPr>
    </w:lvl>
  </w:abstractNum>
  <w:abstractNum w:abstractNumId="21" w15:restartNumberingAfterBreak="0">
    <w:nsid w:val="46127619"/>
    <w:multiLevelType w:val="singleLevel"/>
    <w:tmpl w:val="EE803DC6"/>
    <w:lvl w:ilvl="0">
      <w:start w:val="1"/>
      <w:numFmt w:val="bullet"/>
      <w:pStyle w:val="b"/>
      <w:lvlText w:val=""/>
      <w:lvlJc w:val="left"/>
      <w:pPr>
        <w:tabs>
          <w:tab w:val="num" w:pos="360"/>
        </w:tabs>
        <w:ind w:left="360" w:hanging="360"/>
      </w:pPr>
      <w:rPr>
        <w:rFonts w:ascii="Symbol" w:hAnsi="Symbol" w:hint="default"/>
      </w:rPr>
    </w:lvl>
  </w:abstractNum>
  <w:abstractNum w:abstractNumId="22" w15:restartNumberingAfterBreak="0">
    <w:nsid w:val="4C3E1DA9"/>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DB60FBE"/>
    <w:multiLevelType w:val="singleLevel"/>
    <w:tmpl w:val="8E20C3D0"/>
    <w:lvl w:ilvl="0">
      <w:start w:val="1"/>
      <w:numFmt w:val="decimal"/>
      <w:lvlText w:val="%1."/>
      <w:legacy w:legacy="1" w:legacySpace="0" w:legacyIndent="360"/>
      <w:lvlJc w:val="left"/>
      <w:pPr>
        <w:ind w:left="360" w:hanging="360"/>
      </w:pPr>
    </w:lvl>
  </w:abstractNum>
  <w:abstractNum w:abstractNumId="24" w15:restartNumberingAfterBreak="0">
    <w:nsid w:val="5328775A"/>
    <w:multiLevelType w:val="singleLevel"/>
    <w:tmpl w:val="0409000F"/>
    <w:lvl w:ilvl="0">
      <w:start w:val="1"/>
      <w:numFmt w:val="decimal"/>
      <w:lvlText w:val="%1."/>
      <w:legacy w:legacy="1" w:legacySpace="0" w:legacyIndent="360"/>
      <w:lvlJc w:val="left"/>
      <w:pPr>
        <w:ind w:left="360" w:hanging="360"/>
      </w:pPr>
    </w:lvl>
  </w:abstractNum>
  <w:abstractNum w:abstractNumId="25" w15:restartNumberingAfterBreak="0">
    <w:nsid w:val="5B0A5B65"/>
    <w:multiLevelType w:val="singleLevel"/>
    <w:tmpl w:val="0409000F"/>
    <w:lvl w:ilvl="0">
      <w:start w:val="1"/>
      <w:numFmt w:val="decimal"/>
      <w:lvlText w:val="%1."/>
      <w:legacy w:legacy="1" w:legacySpace="0" w:legacyIndent="360"/>
      <w:lvlJc w:val="left"/>
      <w:pPr>
        <w:ind w:left="360" w:hanging="360"/>
      </w:pPr>
    </w:lvl>
  </w:abstractNum>
  <w:abstractNum w:abstractNumId="26" w15:restartNumberingAfterBreak="0">
    <w:nsid w:val="5B410393"/>
    <w:multiLevelType w:val="singleLevel"/>
    <w:tmpl w:val="0409000F"/>
    <w:lvl w:ilvl="0">
      <w:start w:val="1"/>
      <w:numFmt w:val="decimal"/>
      <w:lvlText w:val="%1."/>
      <w:legacy w:legacy="1" w:legacySpace="0" w:legacyIndent="360"/>
      <w:lvlJc w:val="left"/>
      <w:pPr>
        <w:ind w:left="360" w:hanging="360"/>
      </w:pPr>
    </w:lvl>
  </w:abstractNum>
  <w:abstractNum w:abstractNumId="27" w15:restartNumberingAfterBreak="0">
    <w:nsid w:val="5EAE0B0F"/>
    <w:multiLevelType w:val="singleLevel"/>
    <w:tmpl w:val="0FFEE806"/>
    <w:lvl w:ilvl="0">
      <w:start w:val="1"/>
      <w:numFmt w:val="decimal"/>
      <w:lvlText w:val="%1."/>
      <w:legacy w:legacy="1" w:legacySpace="0" w:legacyIndent="360"/>
      <w:lvlJc w:val="left"/>
      <w:pPr>
        <w:ind w:left="360" w:hanging="360"/>
      </w:pPr>
    </w:lvl>
  </w:abstractNum>
  <w:abstractNum w:abstractNumId="28" w15:restartNumberingAfterBreak="0">
    <w:nsid w:val="5EC04741"/>
    <w:multiLevelType w:val="singleLevel"/>
    <w:tmpl w:val="A37C3B12"/>
    <w:lvl w:ilvl="0">
      <w:start w:val="1"/>
      <w:numFmt w:val="decimal"/>
      <w:lvlText w:val="%1."/>
      <w:legacy w:legacy="1" w:legacySpace="0" w:legacyIndent="360"/>
      <w:lvlJc w:val="left"/>
      <w:pPr>
        <w:ind w:left="360" w:hanging="360"/>
      </w:pPr>
    </w:lvl>
  </w:abstractNum>
  <w:abstractNum w:abstractNumId="29" w15:restartNumberingAfterBreak="0">
    <w:nsid w:val="623254F8"/>
    <w:multiLevelType w:val="singleLevel"/>
    <w:tmpl w:val="0409000F"/>
    <w:lvl w:ilvl="0">
      <w:start w:val="1"/>
      <w:numFmt w:val="decimal"/>
      <w:lvlText w:val="%1."/>
      <w:legacy w:legacy="1" w:legacySpace="0" w:legacyIndent="360"/>
      <w:lvlJc w:val="left"/>
      <w:pPr>
        <w:ind w:left="360" w:hanging="360"/>
      </w:pPr>
    </w:lvl>
  </w:abstractNum>
  <w:abstractNum w:abstractNumId="30" w15:restartNumberingAfterBreak="0">
    <w:nsid w:val="66DB38DC"/>
    <w:multiLevelType w:val="singleLevel"/>
    <w:tmpl w:val="8E20C3D0"/>
    <w:lvl w:ilvl="0">
      <w:start w:val="1"/>
      <w:numFmt w:val="decimal"/>
      <w:lvlText w:val="%1."/>
      <w:legacy w:legacy="1" w:legacySpace="0" w:legacyIndent="360"/>
      <w:lvlJc w:val="left"/>
      <w:pPr>
        <w:ind w:left="360" w:hanging="360"/>
      </w:pPr>
    </w:lvl>
  </w:abstractNum>
  <w:abstractNum w:abstractNumId="31" w15:restartNumberingAfterBreak="0">
    <w:nsid w:val="68BF2AEB"/>
    <w:multiLevelType w:val="singleLevel"/>
    <w:tmpl w:val="0409000F"/>
    <w:lvl w:ilvl="0">
      <w:start w:val="1"/>
      <w:numFmt w:val="decimal"/>
      <w:lvlText w:val="%1."/>
      <w:legacy w:legacy="1" w:legacySpace="0" w:legacyIndent="360"/>
      <w:lvlJc w:val="left"/>
      <w:pPr>
        <w:ind w:left="360" w:hanging="360"/>
      </w:pPr>
    </w:lvl>
  </w:abstractNum>
  <w:abstractNum w:abstractNumId="32" w15:restartNumberingAfterBreak="0">
    <w:nsid w:val="6A185DCB"/>
    <w:multiLevelType w:val="singleLevel"/>
    <w:tmpl w:val="0409000F"/>
    <w:lvl w:ilvl="0">
      <w:start w:val="1"/>
      <w:numFmt w:val="decimal"/>
      <w:lvlText w:val="%1."/>
      <w:legacy w:legacy="1" w:legacySpace="0" w:legacyIndent="360"/>
      <w:lvlJc w:val="left"/>
      <w:pPr>
        <w:ind w:left="360" w:hanging="360"/>
      </w:pPr>
    </w:lvl>
  </w:abstractNum>
  <w:abstractNum w:abstractNumId="33" w15:restartNumberingAfterBreak="0">
    <w:nsid w:val="71730A71"/>
    <w:multiLevelType w:val="singleLevel"/>
    <w:tmpl w:val="A37C3B12"/>
    <w:lvl w:ilvl="0">
      <w:start w:val="1"/>
      <w:numFmt w:val="decimal"/>
      <w:lvlText w:val="%1."/>
      <w:legacy w:legacy="1" w:legacySpace="0" w:legacyIndent="360"/>
      <w:lvlJc w:val="left"/>
      <w:pPr>
        <w:ind w:left="360" w:hanging="360"/>
      </w:pPr>
    </w:lvl>
  </w:abstractNum>
  <w:abstractNum w:abstractNumId="34" w15:restartNumberingAfterBreak="0">
    <w:nsid w:val="7692022C"/>
    <w:multiLevelType w:val="singleLevel"/>
    <w:tmpl w:val="0409000F"/>
    <w:lvl w:ilvl="0">
      <w:start w:val="1"/>
      <w:numFmt w:val="decimal"/>
      <w:lvlText w:val="%1."/>
      <w:legacy w:legacy="1" w:legacySpace="0" w:legacyIndent="360"/>
      <w:lvlJc w:val="left"/>
      <w:pPr>
        <w:ind w:left="360" w:hanging="360"/>
      </w:pPr>
    </w:lvl>
  </w:abstractNum>
  <w:abstractNum w:abstractNumId="35" w15:restartNumberingAfterBreak="0">
    <w:nsid w:val="77DD28C8"/>
    <w:multiLevelType w:val="singleLevel"/>
    <w:tmpl w:val="8E20C3D0"/>
    <w:lvl w:ilvl="0">
      <w:start w:val="1"/>
      <w:numFmt w:val="decimal"/>
      <w:lvlText w:val="%1."/>
      <w:legacy w:legacy="1" w:legacySpace="0" w:legacyIndent="360"/>
      <w:lvlJc w:val="left"/>
      <w:pPr>
        <w:ind w:left="360" w:hanging="360"/>
      </w:pPr>
    </w:lvl>
  </w:abstractNum>
  <w:abstractNum w:abstractNumId="36" w15:restartNumberingAfterBreak="0">
    <w:nsid w:val="787A3DE7"/>
    <w:multiLevelType w:val="singleLevel"/>
    <w:tmpl w:val="0409000F"/>
    <w:lvl w:ilvl="0">
      <w:start w:val="1"/>
      <w:numFmt w:val="decimal"/>
      <w:lvlText w:val="%1."/>
      <w:legacy w:legacy="1" w:legacySpace="0" w:legacyIndent="360"/>
      <w:lvlJc w:val="left"/>
      <w:pPr>
        <w:ind w:left="360" w:hanging="360"/>
      </w:pPr>
    </w:lvl>
  </w:abstractNum>
  <w:abstractNum w:abstractNumId="37" w15:restartNumberingAfterBreak="0">
    <w:nsid w:val="78A52C64"/>
    <w:multiLevelType w:val="singleLevel"/>
    <w:tmpl w:val="0409000F"/>
    <w:lvl w:ilvl="0">
      <w:start w:val="1"/>
      <w:numFmt w:val="decimal"/>
      <w:lvlText w:val="%1."/>
      <w:legacy w:legacy="1" w:legacySpace="0" w:legacyIndent="360"/>
      <w:lvlJc w:val="left"/>
      <w:pPr>
        <w:ind w:left="360" w:hanging="360"/>
      </w:pPr>
    </w:lvl>
  </w:abstractNum>
  <w:abstractNum w:abstractNumId="38" w15:restartNumberingAfterBreak="0">
    <w:nsid w:val="7DFE5657"/>
    <w:multiLevelType w:val="singleLevel"/>
    <w:tmpl w:val="8E20C3D0"/>
    <w:lvl w:ilvl="0">
      <w:start w:val="1"/>
      <w:numFmt w:val="decimal"/>
      <w:lvlText w:val="%1."/>
      <w:legacy w:legacy="1" w:legacySpace="0" w:legacyIndent="360"/>
      <w:lvlJc w:val="left"/>
      <w:pPr>
        <w:ind w:left="360" w:hanging="360"/>
      </w:pPr>
    </w:lvl>
  </w:abstractNum>
  <w:abstractNum w:abstractNumId="39" w15:restartNumberingAfterBreak="0">
    <w:nsid w:val="7FAC3F8D"/>
    <w:multiLevelType w:val="singleLevel"/>
    <w:tmpl w:val="0409000F"/>
    <w:lvl w:ilvl="0">
      <w:start w:val="1"/>
      <w:numFmt w:val="decimal"/>
      <w:lvlText w:val="%1."/>
      <w:legacy w:legacy="1" w:legacySpace="0" w:legacyIndent="360"/>
      <w:lvlJc w:val="left"/>
      <w:pPr>
        <w:ind w:left="360" w:hanging="360"/>
      </w:pPr>
    </w:lvl>
  </w:abstractNum>
  <w:num w:numId="1">
    <w:abstractNumId w:val="21"/>
  </w:num>
  <w:num w:numId="2">
    <w:abstractNumId w:val="14"/>
  </w:num>
  <w:num w:numId="3">
    <w:abstractNumId w:val="34"/>
  </w:num>
  <w:num w:numId="4">
    <w:abstractNumId w:val="37"/>
  </w:num>
  <w:num w:numId="5">
    <w:abstractNumId w:val="11"/>
  </w:num>
  <w:num w:numId="6">
    <w:abstractNumId w:val="26"/>
  </w:num>
  <w:num w:numId="7">
    <w:abstractNumId w:val="25"/>
  </w:num>
  <w:num w:numId="8">
    <w:abstractNumId w:val="5"/>
  </w:num>
  <w:num w:numId="9">
    <w:abstractNumId w:val="24"/>
  </w:num>
  <w:num w:numId="10">
    <w:abstractNumId w:val="31"/>
  </w:num>
  <w:num w:numId="11">
    <w:abstractNumId w:val="20"/>
  </w:num>
  <w:num w:numId="12">
    <w:abstractNumId w:val="39"/>
  </w:num>
  <w:num w:numId="13">
    <w:abstractNumId w:val="29"/>
  </w:num>
  <w:num w:numId="14">
    <w:abstractNumId w:val="3"/>
  </w:num>
  <w:num w:numId="15">
    <w:abstractNumId w:val="17"/>
  </w:num>
  <w:num w:numId="16">
    <w:abstractNumId w:val="10"/>
  </w:num>
  <w:num w:numId="17">
    <w:abstractNumId w:val="4"/>
  </w:num>
  <w:num w:numId="18">
    <w:abstractNumId w:val="22"/>
  </w:num>
  <w:num w:numId="19">
    <w:abstractNumId w:val="7"/>
  </w:num>
  <w:num w:numId="20">
    <w:abstractNumId w:val="32"/>
  </w:num>
  <w:num w:numId="21">
    <w:abstractNumId w:val="36"/>
  </w:num>
  <w:num w:numId="22">
    <w:abstractNumId w:val="6"/>
  </w:num>
  <w:num w:numId="23">
    <w:abstractNumId w:val="35"/>
  </w:num>
  <w:num w:numId="24">
    <w:abstractNumId w:val="8"/>
  </w:num>
  <w:num w:numId="25">
    <w:abstractNumId w:val="18"/>
  </w:num>
  <w:num w:numId="26">
    <w:abstractNumId w:val="2"/>
  </w:num>
  <w:num w:numId="27">
    <w:abstractNumId w:val="38"/>
  </w:num>
  <w:num w:numId="28">
    <w:abstractNumId w:val="16"/>
  </w:num>
  <w:num w:numId="29">
    <w:abstractNumId w:val="23"/>
  </w:num>
  <w:num w:numId="30">
    <w:abstractNumId w:val="30"/>
  </w:num>
  <w:num w:numId="31">
    <w:abstractNumId w:val="28"/>
  </w:num>
  <w:num w:numId="32">
    <w:abstractNumId w:val="9"/>
  </w:num>
  <w:num w:numId="33">
    <w:abstractNumId w:val="33"/>
  </w:num>
  <w:num w:numId="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abstractNumId w:val="13"/>
  </w:num>
  <w:num w:numId="36">
    <w:abstractNumId w:val="12"/>
  </w:num>
  <w:num w:numId="37">
    <w:abstractNumId w:val="15"/>
  </w:num>
  <w:num w:numId="38">
    <w:abstractNumId w:val="19"/>
  </w:num>
  <w:num w:numId="39">
    <w:abstractNumId w:val="27"/>
  </w:num>
  <w:num w:numId="40">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strokecolor="silver"/>
    </o:shapedefaults>
  </w:hdrShapeDefaults>
  <w:footnotePr>
    <w:numRestart w:val="eachSect"/>
    <w:footnote w:id="-1"/>
    <w:footnote w:id="0"/>
  </w:footnotePr>
  <w:endnotePr>
    <w:endnote w:id="-1"/>
    <w:endnote w:id="0"/>
  </w:endnotePr>
  <w:compat>
    <w:suppressBottomSpacing/>
    <w:suppressTop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C411015-1566-4CF5-AE56-9142A6C6D598}"/>
    <w:docVar w:name="dgnword-eventsink" w:val="8611408"/>
  </w:docVars>
  <w:rsids>
    <w:rsidRoot w:val="00D6783D"/>
    <w:rsid w:val="00001AEA"/>
    <w:rsid w:val="00006B59"/>
    <w:rsid w:val="0001098C"/>
    <w:rsid w:val="00010BD5"/>
    <w:rsid w:val="0001228D"/>
    <w:rsid w:val="000135F0"/>
    <w:rsid w:val="00013C0B"/>
    <w:rsid w:val="00020918"/>
    <w:rsid w:val="000229B4"/>
    <w:rsid w:val="000234E0"/>
    <w:rsid w:val="000237E1"/>
    <w:rsid w:val="00024099"/>
    <w:rsid w:val="000253E2"/>
    <w:rsid w:val="000271D8"/>
    <w:rsid w:val="00031DB5"/>
    <w:rsid w:val="00032481"/>
    <w:rsid w:val="00034670"/>
    <w:rsid w:val="00035916"/>
    <w:rsid w:val="00037ACC"/>
    <w:rsid w:val="00045876"/>
    <w:rsid w:val="00046467"/>
    <w:rsid w:val="0004647A"/>
    <w:rsid w:val="0004726E"/>
    <w:rsid w:val="00050BCB"/>
    <w:rsid w:val="0005300A"/>
    <w:rsid w:val="000546E1"/>
    <w:rsid w:val="00055DBB"/>
    <w:rsid w:val="000568AC"/>
    <w:rsid w:val="00057E28"/>
    <w:rsid w:val="0006019C"/>
    <w:rsid w:val="0006289B"/>
    <w:rsid w:val="00062950"/>
    <w:rsid w:val="00063C6D"/>
    <w:rsid w:val="00065E42"/>
    <w:rsid w:val="00067D07"/>
    <w:rsid w:val="00070DC8"/>
    <w:rsid w:val="00071112"/>
    <w:rsid w:val="00073162"/>
    <w:rsid w:val="00073D94"/>
    <w:rsid w:val="00075530"/>
    <w:rsid w:val="0008057F"/>
    <w:rsid w:val="00081EF3"/>
    <w:rsid w:val="00084BAE"/>
    <w:rsid w:val="00085C8F"/>
    <w:rsid w:val="0008678A"/>
    <w:rsid w:val="000946BC"/>
    <w:rsid w:val="00095EA7"/>
    <w:rsid w:val="000A099D"/>
    <w:rsid w:val="000A305D"/>
    <w:rsid w:val="000A5538"/>
    <w:rsid w:val="000A7B74"/>
    <w:rsid w:val="000B2F80"/>
    <w:rsid w:val="000B4A1E"/>
    <w:rsid w:val="000B4E46"/>
    <w:rsid w:val="000B516D"/>
    <w:rsid w:val="000B567D"/>
    <w:rsid w:val="000B7B5E"/>
    <w:rsid w:val="000C009E"/>
    <w:rsid w:val="000C04E2"/>
    <w:rsid w:val="000C070C"/>
    <w:rsid w:val="000C0EAE"/>
    <w:rsid w:val="000C189B"/>
    <w:rsid w:val="000C1A8A"/>
    <w:rsid w:val="000C235E"/>
    <w:rsid w:val="000C2487"/>
    <w:rsid w:val="000C4B22"/>
    <w:rsid w:val="000C5387"/>
    <w:rsid w:val="000D2C18"/>
    <w:rsid w:val="000D3171"/>
    <w:rsid w:val="000E1467"/>
    <w:rsid w:val="000E3018"/>
    <w:rsid w:val="000E657A"/>
    <w:rsid w:val="000E77FC"/>
    <w:rsid w:val="000E7F4C"/>
    <w:rsid w:val="000F107E"/>
    <w:rsid w:val="000F2174"/>
    <w:rsid w:val="000F28DC"/>
    <w:rsid w:val="000F5F52"/>
    <w:rsid w:val="000F7AE5"/>
    <w:rsid w:val="00100C95"/>
    <w:rsid w:val="00101567"/>
    <w:rsid w:val="001038EF"/>
    <w:rsid w:val="00104BDC"/>
    <w:rsid w:val="00105C7B"/>
    <w:rsid w:val="00106A7D"/>
    <w:rsid w:val="00110BE6"/>
    <w:rsid w:val="001129AC"/>
    <w:rsid w:val="00114C47"/>
    <w:rsid w:val="00117671"/>
    <w:rsid w:val="001221C8"/>
    <w:rsid w:val="00124A4C"/>
    <w:rsid w:val="00125969"/>
    <w:rsid w:val="00125AA4"/>
    <w:rsid w:val="0012789D"/>
    <w:rsid w:val="001339C7"/>
    <w:rsid w:val="00134974"/>
    <w:rsid w:val="00134EA2"/>
    <w:rsid w:val="00135C8B"/>
    <w:rsid w:val="00136C62"/>
    <w:rsid w:val="00137218"/>
    <w:rsid w:val="00142EE4"/>
    <w:rsid w:val="00145337"/>
    <w:rsid w:val="001462D2"/>
    <w:rsid w:val="00157205"/>
    <w:rsid w:val="0015789E"/>
    <w:rsid w:val="0016031F"/>
    <w:rsid w:val="00161B8E"/>
    <w:rsid w:val="00161B8F"/>
    <w:rsid w:val="00161BB3"/>
    <w:rsid w:val="0016258A"/>
    <w:rsid w:val="0016612A"/>
    <w:rsid w:val="00170E75"/>
    <w:rsid w:val="0017202B"/>
    <w:rsid w:val="00173325"/>
    <w:rsid w:val="001802BF"/>
    <w:rsid w:val="00182607"/>
    <w:rsid w:val="001828FB"/>
    <w:rsid w:val="00183B9B"/>
    <w:rsid w:val="00185688"/>
    <w:rsid w:val="00185724"/>
    <w:rsid w:val="00185FF4"/>
    <w:rsid w:val="00191B51"/>
    <w:rsid w:val="00195B98"/>
    <w:rsid w:val="00195D05"/>
    <w:rsid w:val="001A0038"/>
    <w:rsid w:val="001A7DB2"/>
    <w:rsid w:val="001B0210"/>
    <w:rsid w:val="001B0486"/>
    <w:rsid w:val="001B22F9"/>
    <w:rsid w:val="001B67B6"/>
    <w:rsid w:val="001B6C0B"/>
    <w:rsid w:val="001B768B"/>
    <w:rsid w:val="001C2E2D"/>
    <w:rsid w:val="001C3FCB"/>
    <w:rsid w:val="001C7432"/>
    <w:rsid w:val="001D02A6"/>
    <w:rsid w:val="001D25B5"/>
    <w:rsid w:val="001D2A1E"/>
    <w:rsid w:val="001D33A9"/>
    <w:rsid w:val="001D5817"/>
    <w:rsid w:val="001D5CA1"/>
    <w:rsid w:val="001D5D0F"/>
    <w:rsid w:val="001D6557"/>
    <w:rsid w:val="001E08D9"/>
    <w:rsid w:val="001E3155"/>
    <w:rsid w:val="001E388C"/>
    <w:rsid w:val="001E3E94"/>
    <w:rsid w:val="001E426C"/>
    <w:rsid w:val="001E5705"/>
    <w:rsid w:val="001F0736"/>
    <w:rsid w:val="001F20EA"/>
    <w:rsid w:val="001F429A"/>
    <w:rsid w:val="001F4A16"/>
    <w:rsid w:val="0020234F"/>
    <w:rsid w:val="00203596"/>
    <w:rsid w:val="00204710"/>
    <w:rsid w:val="00204C27"/>
    <w:rsid w:val="00204C6E"/>
    <w:rsid w:val="00204DAB"/>
    <w:rsid w:val="00206B2C"/>
    <w:rsid w:val="002074A7"/>
    <w:rsid w:val="00207C53"/>
    <w:rsid w:val="00207F09"/>
    <w:rsid w:val="002100FA"/>
    <w:rsid w:val="00210367"/>
    <w:rsid w:val="00210FD4"/>
    <w:rsid w:val="002115D8"/>
    <w:rsid w:val="002144E3"/>
    <w:rsid w:val="00215009"/>
    <w:rsid w:val="00216509"/>
    <w:rsid w:val="00216986"/>
    <w:rsid w:val="0022087E"/>
    <w:rsid w:val="002211A5"/>
    <w:rsid w:val="002251B0"/>
    <w:rsid w:val="002265C1"/>
    <w:rsid w:val="0023193A"/>
    <w:rsid w:val="00231FFA"/>
    <w:rsid w:val="00233B9A"/>
    <w:rsid w:val="00234C05"/>
    <w:rsid w:val="00235352"/>
    <w:rsid w:val="002357A1"/>
    <w:rsid w:val="0023618B"/>
    <w:rsid w:val="00240C20"/>
    <w:rsid w:val="002427B3"/>
    <w:rsid w:val="00245289"/>
    <w:rsid w:val="00251C78"/>
    <w:rsid w:val="00251E43"/>
    <w:rsid w:val="00253CAA"/>
    <w:rsid w:val="002555E6"/>
    <w:rsid w:val="0025634C"/>
    <w:rsid w:val="00261EE3"/>
    <w:rsid w:val="00263394"/>
    <w:rsid w:val="0026393C"/>
    <w:rsid w:val="00264258"/>
    <w:rsid w:val="00264A91"/>
    <w:rsid w:val="00264CD2"/>
    <w:rsid w:val="00266179"/>
    <w:rsid w:val="002707B8"/>
    <w:rsid w:val="00270ACE"/>
    <w:rsid w:val="00272CAD"/>
    <w:rsid w:val="00273CA6"/>
    <w:rsid w:val="002741CE"/>
    <w:rsid w:val="00274230"/>
    <w:rsid w:val="00275B64"/>
    <w:rsid w:val="00276F31"/>
    <w:rsid w:val="0027747C"/>
    <w:rsid w:val="00283702"/>
    <w:rsid w:val="0028476C"/>
    <w:rsid w:val="00284BCA"/>
    <w:rsid w:val="00285186"/>
    <w:rsid w:val="00287944"/>
    <w:rsid w:val="00292209"/>
    <w:rsid w:val="00295C07"/>
    <w:rsid w:val="00295C16"/>
    <w:rsid w:val="002A17F1"/>
    <w:rsid w:val="002A2066"/>
    <w:rsid w:val="002A26AA"/>
    <w:rsid w:val="002A2C5E"/>
    <w:rsid w:val="002A4C33"/>
    <w:rsid w:val="002A4F07"/>
    <w:rsid w:val="002B046F"/>
    <w:rsid w:val="002B0AB6"/>
    <w:rsid w:val="002B2185"/>
    <w:rsid w:val="002B5663"/>
    <w:rsid w:val="002C06E4"/>
    <w:rsid w:val="002C0F05"/>
    <w:rsid w:val="002C692B"/>
    <w:rsid w:val="002C7442"/>
    <w:rsid w:val="002D050B"/>
    <w:rsid w:val="002D0B15"/>
    <w:rsid w:val="002D2C8D"/>
    <w:rsid w:val="002D4738"/>
    <w:rsid w:val="002E1B88"/>
    <w:rsid w:val="002E1D06"/>
    <w:rsid w:val="002E1DF9"/>
    <w:rsid w:val="002E3BD3"/>
    <w:rsid w:val="002E3C71"/>
    <w:rsid w:val="002E5436"/>
    <w:rsid w:val="002E5969"/>
    <w:rsid w:val="002E6B25"/>
    <w:rsid w:val="002F0AC9"/>
    <w:rsid w:val="002F5B5A"/>
    <w:rsid w:val="002F7B8A"/>
    <w:rsid w:val="0030155E"/>
    <w:rsid w:val="003046BA"/>
    <w:rsid w:val="00304A48"/>
    <w:rsid w:val="00305468"/>
    <w:rsid w:val="00305CF4"/>
    <w:rsid w:val="0030649C"/>
    <w:rsid w:val="00306AA9"/>
    <w:rsid w:val="00307A1E"/>
    <w:rsid w:val="003100C2"/>
    <w:rsid w:val="00311C5A"/>
    <w:rsid w:val="0031218D"/>
    <w:rsid w:val="003128DF"/>
    <w:rsid w:val="00313CF1"/>
    <w:rsid w:val="00314CB8"/>
    <w:rsid w:val="003155EA"/>
    <w:rsid w:val="00315969"/>
    <w:rsid w:val="00321653"/>
    <w:rsid w:val="003226C0"/>
    <w:rsid w:val="00323A27"/>
    <w:rsid w:val="00325063"/>
    <w:rsid w:val="0033308D"/>
    <w:rsid w:val="003335C3"/>
    <w:rsid w:val="00334DBC"/>
    <w:rsid w:val="003358C9"/>
    <w:rsid w:val="00336483"/>
    <w:rsid w:val="0033674F"/>
    <w:rsid w:val="00336BC5"/>
    <w:rsid w:val="00340B9D"/>
    <w:rsid w:val="00343E2A"/>
    <w:rsid w:val="0034409B"/>
    <w:rsid w:val="00346F07"/>
    <w:rsid w:val="00350964"/>
    <w:rsid w:val="00352FCC"/>
    <w:rsid w:val="003551D2"/>
    <w:rsid w:val="0035621A"/>
    <w:rsid w:val="0035725A"/>
    <w:rsid w:val="00357262"/>
    <w:rsid w:val="003572A8"/>
    <w:rsid w:val="00357980"/>
    <w:rsid w:val="00361C18"/>
    <w:rsid w:val="003630D6"/>
    <w:rsid w:val="0036456D"/>
    <w:rsid w:val="00370218"/>
    <w:rsid w:val="00371A7B"/>
    <w:rsid w:val="003759BC"/>
    <w:rsid w:val="00377C60"/>
    <w:rsid w:val="00381CBE"/>
    <w:rsid w:val="003837D2"/>
    <w:rsid w:val="00383D78"/>
    <w:rsid w:val="003847F7"/>
    <w:rsid w:val="0038489F"/>
    <w:rsid w:val="00386C76"/>
    <w:rsid w:val="003870E7"/>
    <w:rsid w:val="003915BC"/>
    <w:rsid w:val="0039175E"/>
    <w:rsid w:val="00391CC1"/>
    <w:rsid w:val="00392399"/>
    <w:rsid w:val="00393026"/>
    <w:rsid w:val="0039550E"/>
    <w:rsid w:val="003A3128"/>
    <w:rsid w:val="003A3EE3"/>
    <w:rsid w:val="003A5810"/>
    <w:rsid w:val="003B0B03"/>
    <w:rsid w:val="003B1EBA"/>
    <w:rsid w:val="003B1FA4"/>
    <w:rsid w:val="003B6506"/>
    <w:rsid w:val="003B786F"/>
    <w:rsid w:val="003B7F32"/>
    <w:rsid w:val="003C08FC"/>
    <w:rsid w:val="003C1D5C"/>
    <w:rsid w:val="003C27D0"/>
    <w:rsid w:val="003C3127"/>
    <w:rsid w:val="003C39BC"/>
    <w:rsid w:val="003C3C80"/>
    <w:rsid w:val="003C46A3"/>
    <w:rsid w:val="003C4FBA"/>
    <w:rsid w:val="003D07EA"/>
    <w:rsid w:val="003D25F0"/>
    <w:rsid w:val="003D39E0"/>
    <w:rsid w:val="003D400A"/>
    <w:rsid w:val="003D4D13"/>
    <w:rsid w:val="003D75B4"/>
    <w:rsid w:val="003D7EC0"/>
    <w:rsid w:val="003E02C2"/>
    <w:rsid w:val="003E0315"/>
    <w:rsid w:val="003E1021"/>
    <w:rsid w:val="003E2E40"/>
    <w:rsid w:val="003E3323"/>
    <w:rsid w:val="003E3971"/>
    <w:rsid w:val="003E500F"/>
    <w:rsid w:val="003E5CD5"/>
    <w:rsid w:val="003F03BB"/>
    <w:rsid w:val="003F078D"/>
    <w:rsid w:val="003F08DA"/>
    <w:rsid w:val="003F0934"/>
    <w:rsid w:val="003F22F9"/>
    <w:rsid w:val="003F4B64"/>
    <w:rsid w:val="003F4EEE"/>
    <w:rsid w:val="003F52A2"/>
    <w:rsid w:val="003F533B"/>
    <w:rsid w:val="003F61AF"/>
    <w:rsid w:val="003F7589"/>
    <w:rsid w:val="00403D1E"/>
    <w:rsid w:val="0040711A"/>
    <w:rsid w:val="00407284"/>
    <w:rsid w:val="00411090"/>
    <w:rsid w:val="004112C3"/>
    <w:rsid w:val="00411A18"/>
    <w:rsid w:val="00412287"/>
    <w:rsid w:val="00414486"/>
    <w:rsid w:val="00414C08"/>
    <w:rsid w:val="00415174"/>
    <w:rsid w:val="004157D1"/>
    <w:rsid w:val="00416734"/>
    <w:rsid w:val="004168B2"/>
    <w:rsid w:val="0041721F"/>
    <w:rsid w:val="004222E1"/>
    <w:rsid w:val="00422C90"/>
    <w:rsid w:val="004237C8"/>
    <w:rsid w:val="004248BE"/>
    <w:rsid w:val="00424E7B"/>
    <w:rsid w:val="004258FD"/>
    <w:rsid w:val="0042689E"/>
    <w:rsid w:val="004268EA"/>
    <w:rsid w:val="004306E7"/>
    <w:rsid w:val="00430963"/>
    <w:rsid w:val="00433B1A"/>
    <w:rsid w:val="00434026"/>
    <w:rsid w:val="00434FD6"/>
    <w:rsid w:val="0043591C"/>
    <w:rsid w:val="00437165"/>
    <w:rsid w:val="0043723D"/>
    <w:rsid w:val="00440ADB"/>
    <w:rsid w:val="00440DC6"/>
    <w:rsid w:val="00443584"/>
    <w:rsid w:val="0044524A"/>
    <w:rsid w:val="004502A7"/>
    <w:rsid w:val="00453B95"/>
    <w:rsid w:val="004544C8"/>
    <w:rsid w:val="0045584D"/>
    <w:rsid w:val="00456A97"/>
    <w:rsid w:val="00460030"/>
    <w:rsid w:val="00460C5B"/>
    <w:rsid w:val="00463D79"/>
    <w:rsid w:val="00465341"/>
    <w:rsid w:val="00465502"/>
    <w:rsid w:val="00465C9B"/>
    <w:rsid w:val="00465F92"/>
    <w:rsid w:val="0046664D"/>
    <w:rsid w:val="00466AED"/>
    <w:rsid w:val="0047196F"/>
    <w:rsid w:val="00472920"/>
    <w:rsid w:val="00473839"/>
    <w:rsid w:val="00475620"/>
    <w:rsid w:val="004808D1"/>
    <w:rsid w:val="00482859"/>
    <w:rsid w:val="0048451F"/>
    <w:rsid w:val="00484B3A"/>
    <w:rsid w:val="00485660"/>
    <w:rsid w:val="00486831"/>
    <w:rsid w:val="00487447"/>
    <w:rsid w:val="00487562"/>
    <w:rsid w:val="00490D8C"/>
    <w:rsid w:val="00491813"/>
    <w:rsid w:val="004933C2"/>
    <w:rsid w:val="00497C47"/>
    <w:rsid w:val="004A16FF"/>
    <w:rsid w:val="004A2889"/>
    <w:rsid w:val="004A301B"/>
    <w:rsid w:val="004A4476"/>
    <w:rsid w:val="004A7E16"/>
    <w:rsid w:val="004B1825"/>
    <w:rsid w:val="004B202D"/>
    <w:rsid w:val="004B4CB6"/>
    <w:rsid w:val="004B7C4B"/>
    <w:rsid w:val="004C0188"/>
    <w:rsid w:val="004C047D"/>
    <w:rsid w:val="004C1395"/>
    <w:rsid w:val="004C1FF0"/>
    <w:rsid w:val="004C374A"/>
    <w:rsid w:val="004C4318"/>
    <w:rsid w:val="004C71BE"/>
    <w:rsid w:val="004D04A2"/>
    <w:rsid w:val="004D0751"/>
    <w:rsid w:val="004D18C8"/>
    <w:rsid w:val="004D1C1A"/>
    <w:rsid w:val="004D3F8A"/>
    <w:rsid w:val="004D40F7"/>
    <w:rsid w:val="004D4857"/>
    <w:rsid w:val="004D5AAE"/>
    <w:rsid w:val="004E0B13"/>
    <w:rsid w:val="004E16E3"/>
    <w:rsid w:val="004E1C57"/>
    <w:rsid w:val="004E3266"/>
    <w:rsid w:val="004E4B34"/>
    <w:rsid w:val="004E6432"/>
    <w:rsid w:val="004F0770"/>
    <w:rsid w:val="004F24D9"/>
    <w:rsid w:val="004F2826"/>
    <w:rsid w:val="004F28AF"/>
    <w:rsid w:val="004F5450"/>
    <w:rsid w:val="004F5E87"/>
    <w:rsid w:val="00500A67"/>
    <w:rsid w:val="00502100"/>
    <w:rsid w:val="005026C0"/>
    <w:rsid w:val="0050285F"/>
    <w:rsid w:val="0050299E"/>
    <w:rsid w:val="00502C98"/>
    <w:rsid w:val="00503D0D"/>
    <w:rsid w:val="0050478E"/>
    <w:rsid w:val="0051000E"/>
    <w:rsid w:val="005107EE"/>
    <w:rsid w:val="00510960"/>
    <w:rsid w:val="00511A3E"/>
    <w:rsid w:val="00512C60"/>
    <w:rsid w:val="0051398A"/>
    <w:rsid w:val="0051757D"/>
    <w:rsid w:val="00520145"/>
    <w:rsid w:val="0052236D"/>
    <w:rsid w:val="005233CD"/>
    <w:rsid w:val="00524472"/>
    <w:rsid w:val="00525CD7"/>
    <w:rsid w:val="00527900"/>
    <w:rsid w:val="00531837"/>
    <w:rsid w:val="005327E9"/>
    <w:rsid w:val="00533318"/>
    <w:rsid w:val="00534E3C"/>
    <w:rsid w:val="00536AE2"/>
    <w:rsid w:val="00541A76"/>
    <w:rsid w:val="00543269"/>
    <w:rsid w:val="00544C37"/>
    <w:rsid w:val="005456E4"/>
    <w:rsid w:val="0054707D"/>
    <w:rsid w:val="00552E45"/>
    <w:rsid w:val="00556B00"/>
    <w:rsid w:val="005602F2"/>
    <w:rsid w:val="005619CC"/>
    <w:rsid w:val="00561B5D"/>
    <w:rsid w:val="00561D1F"/>
    <w:rsid w:val="0056326C"/>
    <w:rsid w:val="0056569C"/>
    <w:rsid w:val="005663FF"/>
    <w:rsid w:val="00570A31"/>
    <w:rsid w:val="00572F4F"/>
    <w:rsid w:val="00573B3E"/>
    <w:rsid w:val="005748B1"/>
    <w:rsid w:val="0058015E"/>
    <w:rsid w:val="00580822"/>
    <w:rsid w:val="00580F1E"/>
    <w:rsid w:val="005818C2"/>
    <w:rsid w:val="005901D3"/>
    <w:rsid w:val="005902AA"/>
    <w:rsid w:val="00590A48"/>
    <w:rsid w:val="00591969"/>
    <w:rsid w:val="00592B6A"/>
    <w:rsid w:val="00594F55"/>
    <w:rsid w:val="00595B95"/>
    <w:rsid w:val="005963B8"/>
    <w:rsid w:val="005A0E51"/>
    <w:rsid w:val="005A5928"/>
    <w:rsid w:val="005A5E02"/>
    <w:rsid w:val="005A6864"/>
    <w:rsid w:val="005B13E2"/>
    <w:rsid w:val="005B3D38"/>
    <w:rsid w:val="005B505F"/>
    <w:rsid w:val="005B59C9"/>
    <w:rsid w:val="005B7893"/>
    <w:rsid w:val="005C0052"/>
    <w:rsid w:val="005C094E"/>
    <w:rsid w:val="005C19F1"/>
    <w:rsid w:val="005C2719"/>
    <w:rsid w:val="005C358D"/>
    <w:rsid w:val="005C7DE4"/>
    <w:rsid w:val="005D11DA"/>
    <w:rsid w:val="005D4B97"/>
    <w:rsid w:val="005D6087"/>
    <w:rsid w:val="005D6BF2"/>
    <w:rsid w:val="005D7888"/>
    <w:rsid w:val="005F0CDD"/>
    <w:rsid w:val="005F3063"/>
    <w:rsid w:val="005F34DB"/>
    <w:rsid w:val="005F3741"/>
    <w:rsid w:val="005F3D1C"/>
    <w:rsid w:val="005F4A7C"/>
    <w:rsid w:val="005F57AC"/>
    <w:rsid w:val="005F79B0"/>
    <w:rsid w:val="00600E0E"/>
    <w:rsid w:val="0060120D"/>
    <w:rsid w:val="00601C9F"/>
    <w:rsid w:val="00602106"/>
    <w:rsid w:val="00603178"/>
    <w:rsid w:val="00603DE6"/>
    <w:rsid w:val="006055F9"/>
    <w:rsid w:val="00606319"/>
    <w:rsid w:val="00606638"/>
    <w:rsid w:val="00606839"/>
    <w:rsid w:val="006069A1"/>
    <w:rsid w:val="00607E87"/>
    <w:rsid w:val="006141B8"/>
    <w:rsid w:val="00616DC4"/>
    <w:rsid w:val="00621538"/>
    <w:rsid w:val="00624F94"/>
    <w:rsid w:val="006255F2"/>
    <w:rsid w:val="00625AF4"/>
    <w:rsid w:val="006267B1"/>
    <w:rsid w:val="00627B5D"/>
    <w:rsid w:val="00632E19"/>
    <w:rsid w:val="00635775"/>
    <w:rsid w:val="006370E2"/>
    <w:rsid w:val="00640042"/>
    <w:rsid w:val="0064065A"/>
    <w:rsid w:val="00641E13"/>
    <w:rsid w:val="006458D5"/>
    <w:rsid w:val="006461DA"/>
    <w:rsid w:val="006509D0"/>
    <w:rsid w:val="00651E86"/>
    <w:rsid w:val="00652E9B"/>
    <w:rsid w:val="006539EC"/>
    <w:rsid w:val="00653ECD"/>
    <w:rsid w:val="00656A8F"/>
    <w:rsid w:val="00656EFB"/>
    <w:rsid w:val="00662B52"/>
    <w:rsid w:val="00666642"/>
    <w:rsid w:val="0066671C"/>
    <w:rsid w:val="00671750"/>
    <w:rsid w:val="00672814"/>
    <w:rsid w:val="006739E4"/>
    <w:rsid w:val="00674D75"/>
    <w:rsid w:val="006769FA"/>
    <w:rsid w:val="00676C58"/>
    <w:rsid w:val="00681D6B"/>
    <w:rsid w:val="00683F55"/>
    <w:rsid w:val="006848F1"/>
    <w:rsid w:val="00686D4C"/>
    <w:rsid w:val="0069092E"/>
    <w:rsid w:val="006935E8"/>
    <w:rsid w:val="0069445E"/>
    <w:rsid w:val="00695E81"/>
    <w:rsid w:val="00697BD1"/>
    <w:rsid w:val="006A1366"/>
    <w:rsid w:val="006A17D4"/>
    <w:rsid w:val="006A3783"/>
    <w:rsid w:val="006A3D15"/>
    <w:rsid w:val="006A6DF1"/>
    <w:rsid w:val="006A73BD"/>
    <w:rsid w:val="006A74E5"/>
    <w:rsid w:val="006B06AF"/>
    <w:rsid w:val="006B0E07"/>
    <w:rsid w:val="006B2439"/>
    <w:rsid w:val="006B252B"/>
    <w:rsid w:val="006B2811"/>
    <w:rsid w:val="006B4C85"/>
    <w:rsid w:val="006B562B"/>
    <w:rsid w:val="006B6554"/>
    <w:rsid w:val="006C1476"/>
    <w:rsid w:val="006C2A57"/>
    <w:rsid w:val="006C5DC2"/>
    <w:rsid w:val="006C6569"/>
    <w:rsid w:val="006C66DF"/>
    <w:rsid w:val="006D19D3"/>
    <w:rsid w:val="006D2A0D"/>
    <w:rsid w:val="006D2D9D"/>
    <w:rsid w:val="006D3051"/>
    <w:rsid w:val="006D54A3"/>
    <w:rsid w:val="006D6661"/>
    <w:rsid w:val="006D7202"/>
    <w:rsid w:val="006E28DA"/>
    <w:rsid w:val="006E2C87"/>
    <w:rsid w:val="006E3177"/>
    <w:rsid w:val="006E42CE"/>
    <w:rsid w:val="006E6DAE"/>
    <w:rsid w:val="006E6F29"/>
    <w:rsid w:val="006E70FE"/>
    <w:rsid w:val="006F0642"/>
    <w:rsid w:val="006F10A8"/>
    <w:rsid w:val="006F2C99"/>
    <w:rsid w:val="006F311C"/>
    <w:rsid w:val="006F55C2"/>
    <w:rsid w:val="006F5820"/>
    <w:rsid w:val="006F7E65"/>
    <w:rsid w:val="00701534"/>
    <w:rsid w:val="00703DB5"/>
    <w:rsid w:val="007049FD"/>
    <w:rsid w:val="00704DFB"/>
    <w:rsid w:val="00705003"/>
    <w:rsid w:val="007121DA"/>
    <w:rsid w:val="0071366D"/>
    <w:rsid w:val="007141C8"/>
    <w:rsid w:val="007152BE"/>
    <w:rsid w:val="00716051"/>
    <w:rsid w:val="00717038"/>
    <w:rsid w:val="007212F3"/>
    <w:rsid w:val="00722CA2"/>
    <w:rsid w:val="007233C1"/>
    <w:rsid w:val="007251F5"/>
    <w:rsid w:val="00725688"/>
    <w:rsid w:val="00727F90"/>
    <w:rsid w:val="00730732"/>
    <w:rsid w:val="007309A9"/>
    <w:rsid w:val="00731E74"/>
    <w:rsid w:val="0073263F"/>
    <w:rsid w:val="00735AC6"/>
    <w:rsid w:val="00736838"/>
    <w:rsid w:val="00736B41"/>
    <w:rsid w:val="00740BA6"/>
    <w:rsid w:val="00740C35"/>
    <w:rsid w:val="0074217C"/>
    <w:rsid w:val="007435E4"/>
    <w:rsid w:val="00744A4D"/>
    <w:rsid w:val="00744AD0"/>
    <w:rsid w:val="007461D8"/>
    <w:rsid w:val="00746270"/>
    <w:rsid w:val="00747970"/>
    <w:rsid w:val="00747C6C"/>
    <w:rsid w:val="007506E7"/>
    <w:rsid w:val="00750719"/>
    <w:rsid w:val="00750FC6"/>
    <w:rsid w:val="00752BCB"/>
    <w:rsid w:val="00753D3C"/>
    <w:rsid w:val="007609EF"/>
    <w:rsid w:val="00761B79"/>
    <w:rsid w:val="007633D7"/>
    <w:rsid w:val="007636FC"/>
    <w:rsid w:val="00764C7C"/>
    <w:rsid w:val="00766855"/>
    <w:rsid w:val="007672EA"/>
    <w:rsid w:val="00770BDB"/>
    <w:rsid w:val="0077116F"/>
    <w:rsid w:val="007714AF"/>
    <w:rsid w:val="007718E3"/>
    <w:rsid w:val="0077375B"/>
    <w:rsid w:val="0077597D"/>
    <w:rsid w:val="00776029"/>
    <w:rsid w:val="007822FE"/>
    <w:rsid w:val="00782977"/>
    <w:rsid w:val="00782DA5"/>
    <w:rsid w:val="00783989"/>
    <w:rsid w:val="00784857"/>
    <w:rsid w:val="00784E4E"/>
    <w:rsid w:val="00785B27"/>
    <w:rsid w:val="007862B1"/>
    <w:rsid w:val="007869D9"/>
    <w:rsid w:val="00787EE9"/>
    <w:rsid w:val="00792B99"/>
    <w:rsid w:val="00793357"/>
    <w:rsid w:val="00794B1D"/>
    <w:rsid w:val="007950E4"/>
    <w:rsid w:val="007A0AD5"/>
    <w:rsid w:val="007A1451"/>
    <w:rsid w:val="007A1BD3"/>
    <w:rsid w:val="007A1FA7"/>
    <w:rsid w:val="007A2934"/>
    <w:rsid w:val="007A2EC4"/>
    <w:rsid w:val="007A376B"/>
    <w:rsid w:val="007A3EBD"/>
    <w:rsid w:val="007A4802"/>
    <w:rsid w:val="007A512D"/>
    <w:rsid w:val="007A66B9"/>
    <w:rsid w:val="007A7E7B"/>
    <w:rsid w:val="007B0F9A"/>
    <w:rsid w:val="007B13FF"/>
    <w:rsid w:val="007B2DC6"/>
    <w:rsid w:val="007B4DA1"/>
    <w:rsid w:val="007B6566"/>
    <w:rsid w:val="007C3492"/>
    <w:rsid w:val="007C4A13"/>
    <w:rsid w:val="007C6036"/>
    <w:rsid w:val="007C6D87"/>
    <w:rsid w:val="007D0406"/>
    <w:rsid w:val="007D1C12"/>
    <w:rsid w:val="007D2131"/>
    <w:rsid w:val="007D38BE"/>
    <w:rsid w:val="007D3E33"/>
    <w:rsid w:val="007D4616"/>
    <w:rsid w:val="007D5CB1"/>
    <w:rsid w:val="007D617E"/>
    <w:rsid w:val="007D7F4D"/>
    <w:rsid w:val="007E1AD1"/>
    <w:rsid w:val="007E374C"/>
    <w:rsid w:val="007F1AEF"/>
    <w:rsid w:val="007F2DCE"/>
    <w:rsid w:val="007F369A"/>
    <w:rsid w:val="007F45FB"/>
    <w:rsid w:val="007F4685"/>
    <w:rsid w:val="007F5ED1"/>
    <w:rsid w:val="0080038E"/>
    <w:rsid w:val="0080046F"/>
    <w:rsid w:val="00802421"/>
    <w:rsid w:val="00803E43"/>
    <w:rsid w:val="0080561D"/>
    <w:rsid w:val="008075DA"/>
    <w:rsid w:val="00810DE1"/>
    <w:rsid w:val="008116E0"/>
    <w:rsid w:val="00812C5B"/>
    <w:rsid w:val="00813179"/>
    <w:rsid w:val="0081345C"/>
    <w:rsid w:val="008153CC"/>
    <w:rsid w:val="00815445"/>
    <w:rsid w:val="00816EB0"/>
    <w:rsid w:val="00821CCE"/>
    <w:rsid w:val="008227AC"/>
    <w:rsid w:val="008229CE"/>
    <w:rsid w:val="00823376"/>
    <w:rsid w:val="00826404"/>
    <w:rsid w:val="00826A7B"/>
    <w:rsid w:val="00835B1C"/>
    <w:rsid w:val="00836306"/>
    <w:rsid w:val="00842C5D"/>
    <w:rsid w:val="008454F9"/>
    <w:rsid w:val="00845CE1"/>
    <w:rsid w:val="0084600B"/>
    <w:rsid w:val="00847B36"/>
    <w:rsid w:val="00850C11"/>
    <w:rsid w:val="00857776"/>
    <w:rsid w:val="00857FD5"/>
    <w:rsid w:val="00860186"/>
    <w:rsid w:val="0086026E"/>
    <w:rsid w:val="00860FB4"/>
    <w:rsid w:val="008662D8"/>
    <w:rsid w:val="0086728D"/>
    <w:rsid w:val="00867E6C"/>
    <w:rsid w:val="008737E2"/>
    <w:rsid w:val="008751FE"/>
    <w:rsid w:val="00876789"/>
    <w:rsid w:val="008772F3"/>
    <w:rsid w:val="00881C0F"/>
    <w:rsid w:val="008825DD"/>
    <w:rsid w:val="00882E61"/>
    <w:rsid w:val="00890BF4"/>
    <w:rsid w:val="00890E03"/>
    <w:rsid w:val="00892273"/>
    <w:rsid w:val="00894A09"/>
    <w:rsid w:val="00897894"/>
    <w:rsid w:val="00897C7F"/>
    <w:rsid w:val="008A03BE"/>
    <w:rsid w:val="008A1582"/>
    <w:rsid w:val="008A3535"/>
    <w:rsid w:val="008A40E9"/>
    <w:rsid w:val="008A77BE"/>
    <w:rsid w:val="008B047F"/>
    <w:rsid w:val="008B1582"/>
    <w:rsid w:val="008B20FA"/>
    <w:rsid w:val="008B283D"/>
    <w:rsid w:val="008B321C"/>
    <w:rsid w:val="008B7D56"/>
    <w:rsid w:val="008C1CA7"/>
    <w:rsid w:val="008C5410"/>
    <w:rsid w:val="008C76B4"/>
    <w:rsid w:val="008D0C1D"/>
    <w:rsid w:val="008D129B"/>
    <w:rsid w:val="008D1E3A"/>
    <w:rsid w:val="008D3317"/>
    <w:rsid w:val="008D37A0"/>
    <w:rsid w:val="008D3C47"/>
    <w:rsid w:val="008D3CA2"/>
    <w:rsid w:val="008D6835"/>
    <w:rsid w:val="008E2EFA"/>
    <w:rsid w:val="008E52E4"/>
    <w:rsid w:val="008E5FD2"/>
    <w:rsid w:val="008E7222"/>
    <w:rsid w:val="008E7739"/>
    <w:rsid w:val="008E7C8A"/>
    <w:rsid w:val="008F0304"/>
    <w:rsid w:val="008F03F0"/>
    <w:rsid w:val="008F1715"/>
    <w:rsid w:val="008F23FB"/>
    <w:rsid w:val="008F3575"/>
    <w:rsid w:val="0090051F"/>
    <w:rsid w:val="00901A4D"/>
    <w:rsid w:val="00901E52"/>
    <w:rsid w:val="0090210C"/>
    <w:rsid w:val="00902BBB"/>
    <w:rsid w:val="009040F1"/>
    <w:rsid w:val="0090415B"/>
    <w:rsid w:val="0090504F"/>
    <w:rsid w:val="0090515D"/>
    <w:rsid w:val="00905902"/>
    <w:rsid w:val="00905F93"/>
    <w:rsid w:val="0090638E"/>
    <w:rsid w:val="00906538"/>
    <w:rsid w:val="0090737C"/>
    <w:rsid w:val="009079F6"/>
    <w:rsid w:val="009129F1"/>
    <w:rsid w:val="009134DF"/>
    <w:rsid w:val="0091416F"/>
    <w:rsid w:val="009141A9"/>
    <w:rsid w:val="009149C8"/>
    <w:rsid w:val="00915649"/>
    <w:rsid w:val="0091596C"/>
    <w:rsid w:val="009175E4"/>
    <w:rsid w:val="00917A78"/>
    <w:rsid w:val="00920133"/>
    <w:rsid w:val="009216D6"/>
    <w:rsid w:val="00922FC2"/>
    <w:rsid w:val="00923177"/>
    <w:rsid w:val="00925530"/>
    <w:rsid w:val="00927B19"/>
    <w:rsid w:val="00932067"/>
    <w:rsid w:val="009359D9"/>
    <w:rsid w:val="0094086A"/>
    <w:rsid w:val="0094112E"/>
    <w:rsid w:val="009413AC"/>
    <w:rsid w:val="009422EE"/>
    <w:rsid w:val="00945C19"/>
    <w:rsid w:val="00947435"/>
    <w:rsid w:val="0094766F"/>
    <w:rsid w:val="00947BD5"/>
    <w:rsid w:val="00951359"/>
    <w:rsid w:val="009528DD"/>
    <w:rsid w:val="0095350C"/>
    <w:rsid w:val="00954EF6"/>
    <w:rsid w:val="009552B8"/>
    <w:rsid w:val="0096010A"/>
    <w:rsid w:val="009611E6"/>
    <w:rsid w:val="00963350"/>
    <w:rsid w:val="00964F80"/>
    <w:rsid w:val="009726EA"/>
    <w:rsid w:val="00974654"/>
    <w:rsid w:val="00974B68"/>
    <w:rsid w:val="00975FF7"/>
    <w:rsid w:val="00977D41"/>
    <w:rsid w:val="00980741"/>
    <w:rsid w:val="009808EB"/>
    <w:rsid w:val="009812C4"/>
    <w:rsid w:val="00982082"/>
    <w:rsid w:val="00986CE0"/>
    <w:rsid w:val="009874BA"/>
    <w:rsid w:val="00990217"/>
    <w:rsid w:val="00994D5A"/>
    <w:rsid w:val="00996250"/>
    <w:rsid w:val="009A0033"/>
    <w:rsid w:val="009A0AC9"/>
    <w:rsid w:val="009A2C14"/>
    <w:rsid w:val="009A304B"/>
    <w:rsid w:val="009A3103"/>
    <w:rsid w:val="009A5417"/>
    <w:rsid w:val="009A686D"/>
    <w:rsid w:val="009B0BA8"/>
    <w:rsid w:val="009B6435"/>
    <w:rsid w:val="009B74E7"/>
    <w:rsid w:val="009C0301"/>
    <w:rsid w:val="009C043A"/>
    <w:rsid w:val="009C0DE0"/>
    <w:rsid w:val="009C2777"/>
    <w:rsid w:val="009C283E"/>
    <w:rsid w:val="009C48A4"/>
    <w:rsid w:val="009C48DB"/>
    <w:rsid w:val="009C4BEE"/>
    <w:rsid w:val="009C5FD6"/>
    <w:rsid w:val="009C795B"/>
    <w:rsid w:val="009D2677"/>
    <w:rsid w:val="009D2C28"/>
    <w:rsid w:val="009D3BA2"/>
    <w:rsid w:val="009D51E2"/>
    <w:rsid w:val="009E2472"/>
    <w:rsid w:val="009E2DF7"/>
    <w:rsid w:val="009E2E37"/>
    <w:rsid w:val="009E35F5"/>
    <w:rsid w:val="009E44E7"/>
    <w:rsid w:val="009E4F36"/>
    <w:rsid w:val="009E6657"/>
    <w:rsid w:val="009E6CC5"/>
    <w:rsid w:val="009E6D11"/>
    <w:rsid w:val="009E7026"/>
    <w:rsid w:val="009F03FC"/>
    <w:rsid w:val="009F0F6C"/>
    <w:rsid w:val="009F30EF"/>
    <w:rsid w:val="00A02D8A"/>
    <w:rsid w:val="00A045BF"/>
    <w:rsid w:val="00A04DD0"/>
    <w:rsid w:val="00A0548F"/>
    <w:rsid w:val="00A074E4"/>
    <w:rsid w:val="00A0783D"/>
    <w:rsid w:val="00A104EC"/>
    <w:rsid w:val="00A105DB"/>
    <w:rsid w:val="00A10E94"/>
    <w:rsid w:val="00A11542"/>
    <w:rsid w:val="00A133B8"/>
    <w:rsid w:val="00A15E6B"/>
    <w:rsid w:val="00A21F35"/>
    <w:rsid w:val="00A24914"/>
    <w:rsid w:val="00A3042B"/>
    <w:rsid w:val="00A33C05"/>
    <w:rsid w:val="00A341B1"/>
    <w:rsid w:val="00A35684"/>
    <w:rsid w:val="00A37B88"/>
    <w:rsid w:val="00A41A1F"/>
    <w:rsid w:val="00A42A77"/>
    <w:rsid w:val="00A43DF5"/>
    <w:rsid w:val="00A46014"/>
    <w:rsid w:val="00A4650B"/>
    <w:rsid w:val="00A50019"/>
    <w:rsid w:val="00A539A0"/>
    <w:rsid w:val="00A5549F"/>
    <w:rsid w:val="00A60C47"/>
    <w:rsid w:val="00A614D3"/>
    <w:rsid w:val="00A61897"/>
    <w:rsid w:val="00A64027"/>
    <w:rsid w:val="00A65862"/>
    <w:rsid w:val="00A674CD"/>
    <w:rsid w:val="00A7100C"/>
    <w:rsid w:val="00A725E1"/>
    <w:rsid w:val="00A73D86"/>
    <w:rsid w:val="00A73E1F"/>
    <w:rsid w:val="00A74E36"/>
    <w:rsid w:val="00A77B36"/>
    <w:rsid w:val="00A77F54"/>
    <w:rsid w:val="00A77F86"/>
    <w:rsid w:val="00A81029"/>
    <w:rsid w:val="00A83DA9"/>
    <w:rsid w:val="00A86025"/>
    <w:rsid w:val="00A8612B"/>
    <w:rsid w:val="00A94966"/>
    <w:rsid w:val="00A94A48"/>
    <w:rsid w:val="00A95988"/>
    <w:rsid w:val="00AA1CD4"/>
    <w:rsid w:val="00AA252F"/>
    <w:rsid w:val="00AA4A56"/>
    <w:rsid w:val="00AB03EC"/>
    <w:rsid w:val="00AB078B"/>
    <w:rsid w:val="00AB07FC"/>
    <w:rsid w:val="00AB1A19"/>
    <w:rsid w:val="00AB2147"/>
    <w:rsid w:val="00AB2670"/>
    <w:rsid w:val="00AB65DD"/>
    <w:rsid w:val="00AB6E0A"/>
    <w:rsid w:val="00AC1EE9"/>
    <w:rsid w:val="00AC35AD"/>
    <w:rsid w:val="00AC3672"/>
    <w:rsid w:val="00AC37B7"/>
    <w:rsid w:val="00AC5B23"/>
    <w:rsid w:val="00AC6D30"/>
    <w:rsid w:val="00AD0C26"/>
    <w:rsid w:val="00AD2C09"/>
    <w:rsid w:val="00AD2FED"/>
    <w:rsid w:val="00AD391E"/>
    <w:rsid w:val="00AD4B1E"/>
    <w:rsid w:val="00AD543A"/>
    <w:rsid w:val="00AD789D"/>
    <w:rsid w:val="00AE060B"/>
    <w:rsid w:val="00AE0C31"/>
    <w:rsid w:val="00AE0F55"/>
    <w:rsid w:val="00AE15AD"/>
    <w:rsid w:val="00AE1DEF"/>
    <w:rsid w:val="00AE21A7"/>
    <w:rsid w:val="00AE2F76"/>
    <w:rsid w:val="00AE5EFC"/>
    <w:rsid w:val="00AF0BE1"/>
    <w:rsid w:val="00AF1A96"/>
    <w:rsid w:val="00AF2A51"/>
    <w:rsid w:val="00AF2FCB"/>
    <w:rsid w:val="00AF4520"/>
    <w:rsid w:val="00AF4D9A"/>
    <w:rsid w:val="00AF5ACF"/>
    <w:rsid w:val="00AF6FBF"/>
    <w:rsid w:val="00B011A6"/>
    <w:rsid w:val="00B045ED"/>
    <w:rsid w:val="00B049BD"/>
    <w:rsid w:val="00B056BA"/>
    <w:rsid w:val="00B107D4"/>
    <w:rsid w:val="00B11E4A"/>
    <w:rsid w:val="00B12C19"/>
    <w:rsid w:val="00B13B1B"/>
    <w:rsid w:val="00B14B7A"/>
    <w:rsid w:val="00B22086"/>
    <w:rsid w:val="00B22798"/>
    <w:rsid w:val="00B246D5"/>
    <w:rsid w:val="00B262B9"/>
    <w:rsid w:val="00B303C3"/>
    <w:rsid w:val="00B3091F"/>
    <w:rsid w:val="00B322DD"/>
    <w:rsid w:val="00B35D7B"/>
    <w:rsid w:val="00B422F4"/>
    <w:rsid w:val="00B434F9"/>
    <w:rsid w:val="00B461DB"/>
    <w:rsid w:val="00B47B61"/>
    <w:rsid w:val="00B51438"/>
    <w:rsid w:val="00B51909"/>
    <w:rsid w:val="00B51BBE"/>
    <w:rsid w:val="00B526EA"/>
    <w:rsid w:val="00B53154"/>
    <w:rsid w:val="00B53966"/>
    <w:rsid w:val="00B62DE7"/>
    <w:rsid w:val="00B644C1"/>
    <w:rsid w:val="00B70A32"/>
    <w:rsid w:val="00B739F4"/>
    <w:rsid w:val="00B73CED"/>
    <w:rsid w:val="00B76E91"/>
    <w:rsid w:val="00B77843"/>
    <w:rsid w:val="00B77AB7"/>
    <w:rsid w:val="00B801D8"/>
    <w:rsid w:val="00B80C72"/>
    <w:rsid w:val="00B81D41"/>
    <w:rsid w:val="00B83D7C"/>
    <w:rsid w:val="00B84DD7"/>
    <w:rsid w:val="00B84E4E"/>
    <w:rsid w:val="00B91DA3"/>
    <w:rsid w:val="00B926F6"/>
    <w:rsid w:val="00B927EA"/>
    <w:rsid w:val="00B95766"/>
    <w:rsid w:val="00B977AF"/>
    <w:rsid w:val="00BA082C"/>
    <w:rsid w:val="00BA110B"/>
    <w:rsid w:val="00BA2899"/>
    <w:rsid w:val="00BA31DE"/>
    <w:rsid w:val="00BA57F9"/>
    <w:rsid w:val="00BA61C3"/>
    <w:rsid w:val="00BA6872"/>
    <w:rsid w:val="00BA7DC9"/>
    <w:rsid w:val="00BB14A6"/>
    <w:rsid w:val="00BB1F61"/>
    <w:rsid w:val="00BB3C70"/>
    <w:rsid w:val="00BB4410"/>
    <w:rsid w:val="00BB456D"/>
    <w:rsid w:val="00BB4DF9"/>
    <w:rsid w:val="00BB52BF"/>
    <w:rsid w:val="00BB6CB5"/>
    <w:rsid w:val="00BC2C7C"/>
    <w:rsid w:val="00BC2EC6"/>
    <w:rsid w:val="00BC2F30"/>
    <w:rsid w:val="00BC398C"/>
    <w:rsid w:val="00BC4762"/>
    <w:rsid w:val="00BC556C"/>
    <w:rsid w:val="00BD07A5"/>
    <w:rsid w:val="00BD40A8"/>
    <w:rsid w:val="00BD46FA"/>
    <w:rsid w:val="00BD50A5"/>
    <w:rsid w:val="00BD5110"/>
    <w:rsid w:val="00BD5B17"/>
    <w:rsid w:val="00BD680F"/>
    <w:rsid w:val="00BD7872"/>
    <w:rsid w:val="00BE3D4D"/>
    <w:rsid w:val="00BE4957"/>
    <w:rsid w:val="00BE4BE8"/>
    <w:rsid w:val="00BE586B"/>
    <w:rsid w:val="00BF0C51"/>
    <w:rsid w:val="00BF15D9"/>
    <w:rsid w:val="00BF183B"/>
    <w:rsid w:val="00BF1CF5"/>
    <w:rsid w:val="00BF6705"/>
    <w:rsid w:val="00C00399"/>
    <w:rsid w:val="00C034E8"/>
    <w:rsid w:val="00C0433B"/>
    <w:rsid w:val="00C06E9F"/>
    <w:rsid w:val="00C071A2"/>
    <w:rsid w:val="00C07432"/>
    <w:rsid w:val="00C07557"/>
    <w:rsid w:val="00C103CE"/>
    <w:rsid w:val="00C11DC1"/>
    <w:rsid w:val="00C123E5"/>
    <w:rsid w:val="00C129FA"/>
    <w:rsid w:val="00C13069"/>
    <w:rsid w:val="00C17FA6"/>
    <w:rsid w:val="00C20485"/>
    <w:rsid w:val="00C20FEB"/>
    <w:rsid w:val="00C269FE"/>
    <w:rsid w:val="00C270DE"/>
    <w:rsid w:val="00C302CF"/>
    <w:rsid w:val="00C327B4"/>
    <w:rsid w:val="00C32C4E"/>
    <w:rsid w:val="00C32E08"/>
    <w:rsid w:val="00C331E9"/>
    <w:rsid w:val="00C3497E"/>
    <w:rsid w:val="00C34D72"/>
    <w:rsid w:val="00C35049"/>
    <w:rsid w:val="00C4029A"/>
    <w:rsid w:val="00C42940"/>
    <w:rsid w:val="00C515B4"/>
    <w:rsid w:val="00C52A6D"/>
    <w:rsid w:val="00C53768"/>
    <w:rsid w:val="00C55390"/>
    <w:rsid w:val="00C55B8F"/>
    <w:rsid w:val="00C57581"/>
    <w:rsid w:val="00C63772"/>
    <w:rsid w:val="00C66DDA"/>
    <w:rsid w:val="00C7101C"/>
    <w:rsid w:val="00C7308A"/>
    <w:rsid w:val="00C75A9E"/>
    <w:rsid w:val="00C77169"/>
    <w:rsid w:val="00C77E80"/>
    <w:rsid w:val="00C800F9"/>
    <w:rsid w:val="00C85B08"/>
    <w:rsid w:val="00C8609F"/>
    <w:rsid w:val="00C904DF"/>
    <w:rsid w:val="00C915CC"/>
    <w:rsid w:val="00C91AA1"/>
    <w:rsid w:val="00C93D43"/>
    <w:rsid w:val="00C94AE3"/>
    <w:rsid w:val="00CA1144"/>
    <w:rsid w:val="00CA19F5"/>
    <w:rsid w:val="00CA246D"/>
    <w:rsid w:val="00CA2839"/>
    <w:rsid w:val="00CA5300"/>
    <w:rsid w:val="00CA5CC0"/>
    <w:rsid w:val="00CA6515"/>
    <w:rsid w:val="00CA6971"/>
    <w:rsid w:val="00CB18C0"/>
    <w:rsid w:val="00CB2F42"/>
    <w:rsid w:val="00CB61E6"/>
    <w:rsid w:val="00CB67DE"/>
    <w:rsid w:val="00CB6F84"/>
    <w:rsid w:val="00CB7884"/>
    <w:rsid w:val="00CC07D8"/>
    <w:rsid w:val="00CC0ACD"/>
    <w:rsid w:val="00CC0D3E"/>
    <w:rsid w:val="00CC0E39"/>
    <w:rsid w:val="00CC1A09"/>
    <w:rsid w:val="00CC257E"/>
    <w:rsid w:val="00CC3C35"/>
    <w:rsid w:val="00CC4E9F"/>
    <w:rsid w:val="00CC55B9"/>
    <w:rsid w:val="00CC5A3B"/>
    <w:rsid w:val="00CC6606"/>
    <w:rsid w:val="00CC6901"/>
    <w:rsid w:val="00CD0474"/>
    <w:rsid w:val="00CD50DC"/>
    <w:rsid w:val="00CD6EA0"/>
    <w:rsid w:val="00CE0142"/>
    <w:rsid w:val="00CE04C2"/>
    <w:rsid w:val="00CE05A8"/>
    <w:rsid w:val="00CE0872"/>
    <w:rsid w:val="00CE0935"/>
    <w:rsid w:val="00CE0E32"/>
    <w:rsid w:val="00CE3A00"/>
    <w:rsid w:val="00CE3A9B"/>
    <w:rsid w:val="00CE48A6"/>
    <w:rsid w:val="00CE4A19"/>
    <w:rsid w:val="00CE6500"/>
    <w:rsid w:val="00CE65A7"/>
    <w:rsid w:val="00CF0216"/>
    <w:rsid w:val="00CF5804"/>
    <w:rsid w:val="00CF62A3"/>
    <w:rsid w:val="00D01611"/>
    <w:rsid w:val="00D01973"/>
    <w:rsid w:val="00D02013"/>
    <w:rsid w:val="00D03225"/>
    <w:rsid w:val="00D0349C"/>
    <w:rsid w:val="00D04751"/>
    <w:rsid w:val="00D10D8F"/>
    <w:rsid w:val="00D1147A"/>
    <w:rsid w:val="00D12643"/>
    <w:rsid w:val="00D152DE"/>
    <w:rsid w:val="00D1658E"/>
    <w:rsid w:val="00D16D14"/>
    <w:rsid w:val="00D174CE"/>
    <w:rsid w:val="00D21354"/>
    <w:rsid w:val="00D21B60"/>
    <w:rsid w:val="00D21FCA"/>
    <w:rsid w:val="00D239B3"/>
    <w:rsid w:val="00D264A0"/>
    <w:rsid w:val="00D272AF"/>
    <w:rsid w:val="00D3012B"/>
    <w:rsid w:val="00D30CC8"/>
    <w:rsid w:val="00D316AE"/>
    <w:rsid w:val="00D320AA"/>
    <w:rsid w:val="00D32B37"/>
    <w:rsid w:val="00D32C3D"/>
    <w:rsid w:val="00D340B0"/>
    <w:rsid w:val="00D40DC1"/>
    <w:rsid w:val="00D40EAE"/>
    <w:rsid w:val="00D42C9C"/>
    <w:rsid w:val="00D50507"/>
    <w:rsid w:val="00D50583"/>
    <w:rsid w:val="00D509CE"/>
    <w:rsid w:val="00D51AFA"/>
    <w:rsid w:val="00D56B45"/>
    <w:rsid w:val="00D56DF2"/>
    <w:rsid w:val="00D60700"/>
    <w:rsid w:val="00D63035"/>
    <w:rsid w:val="00D635FB"/>
    <w:rsid w:val="00D6783D"/>
    <w:rsid w:val="00D73759"/>
    <w:rsid w:val="00D74A24"/>
    <w:rsid w:val="00D74F4A"/>
    <w:rsid w:val="00D851B4"/>
    <w:rsid w:val="00D8624E"/>
    <w:rsid w:val="00D87762"/>
    <w:rsid w:val="00D937EF"/>
    <w:rsid w:val="00DA3CA9"/>
    <w:rsid w:val="00DA5BF3"/>
    <w:rsid w:val="00DA7150"/>
    <w:rsid w:val="00DA7CE1"/>
    <w:rsid w:val="00DB1B33"/>
    <w:rsid w:val="00DB4579"/>
    <w:rsid w:val="00DB69C7"/>
    <w:rsid w:val="00DB7C96"/>
    <w:rsid w:val="00DB7FC8"/>
    <w:rsid w:val="00DC1C4B"/>
    <w:rsid w:val="00DC26B5"/>
    <w:rsid w:val="00DC33E1"/>
    <w:rsid w:val="00DC39A0"/>
    <w:rsid w:val="00DC3C66"/>
    <w:rsid w:val="00DC51EF"/>
    <w:rsid w:val="00DC7B9A"/>
    <w:rsid w:val="00DD06F4"/>
    <w:rsid w:val="00DD0DF1"/>
    <w:rsid w:val="00DD0F4C"/>
    <w:rsid w:val="00DD2D9B"/>
    <w:rsid w:val="00DD4A95"/>
    <w:rsid w:val="00DD5CD8"/>
    <w:rsid w:val="00DE36C2"/>
    <w:rsid w:val="00DE6E27"/>
    <w:rsid w:val="00DE6EA1"/>
    <w:rsid w:val="00DF1A17"/>
    <w:rsid w:val="00DF320F"/>
    <w:rsid w:val="00DF3AE7"/>
    <w:rsid w:val="00DF3D31"/>
    <w:rsid w:val="00DF4D37"/>
    <w:rsid w:val="00DF6F90"/>
    <w:rsid w:val="00DF72B7"/>
    <w:rsid w:val="00DF763F"/>
    <w:rsid w:val="00DF7747"/>
    <w:rsid w:val="00DF7A07"/>
    <w:rsid w:val="00E00DEE"/>
    <w:rsid w:val="00E01868"/>
    <w:rsid w:val="00E01CE5"/>
    <w:rsid w:val="00E027CB"/>
    <w:rsid w:val="00E04FCE"/>
    <w:rsid w:val="00E05219"/>
    <w:rsid w:val="00E05319"/>
    <w:rsid w:val="00E062DB"/>
    <w:rsid w:val="00E06907"/>
    <w:rsid w:val="00E07F10"/>
    <w:rsid w:val="00E100FC"/>
    <w:rsid w:val="00E101DB"/>
    <w:rsid w:val="00E11B3B"/>
    <w:rsid w:val="00E13C50"/>
    <w:rsid w:val="00E14608"/>
    <w:rsid w:val="00E16F98"/>
    <w:rsid w:val="00E21A11"/>
    <w:rsid w:val="00E2285E"/>
    <w:rsid w:val="00E23697"/>
    <w:rsid w:val="00E24AC7"/>
    <w:rsid w:val="00E2649F"/>
    <w:rsid w:val="00E26F4F"/>
    <w:rsid w:val="00E304C1"/>
    <w:rsid w:val="00E35508"/>
    <w:rsid w:val="00E4057B"/>
    <w:rsid w:val="00E423B9"/>
    <w:rsid w:val="00E43A00"/>
    <w:rsid w:val="00E43B58"/>
    <w:rsid w:val="00E45A03"/>
    <w:rsid w:val="00E45DBB"/>
    <w:rsid w:val="00E5037D"/>
    <w:rsid w:val="00E50AD4"/>
    <w:rsid w:val="00E57341"/>
    <w:rsid w:val="00E625DB"/>
    <w:rsid w:val="00E62FC0"/>
    <w:rsid w:val="00E6385A"/>
    <w:rsid w:val="00E64133"/>
    <w:rsid w:val="00E64349"/>
    <w:rsid w:val="00E67389"/>
    <w:rsid w:val="00E70BE1"/>
    <w:rsid w:val="00E73D51"/>
    <w:rsid w:val="00E74CC8"/>
    <w:rsid w:val="00E757BD"/>
    <w:rsid w:val="00E7625F"/>
    <w:rsid w:val="00E802DB"/>
    <w:rsid w:val="00E8115A"/>
    <w:rsid w:val="00E828C0"/>
    <w:rsid w:val="00E85FBE"/>
    <w:rsid w:val="00E86D11"/>
    <w:rsid w:val="00E90516"/>
    <w:rsid w:val="00E909EF"/>
    <w:rsid w:val="00E918D9"/>
    <w:rsid w:val="00E93F20"/>
    <w:rsid w:val="00E97198"/>
    <w:rsid w:val="00EA1121"/>
    <w:rsid w:val="00EA31BD"/>
    <w:rsid w:val="00EA45CD"/>
    <w:rsid w:val="00EA5BB2"/>
    <w:rsid w:val="00EA6A5B"/>
    <w:rsid w:val="00EA6DDF"/>
    <w:rsid w:val="00EB0D6C"/>
    <w:rsid w:val="00EB1336"/>
    <w:rsid w:val="00EB3541"/>
    <w:rsid w:val="00EB3EF7"/>
    <w:rsid w:val="00EB5C92"/>
    <w:rsid w:val="00EB6588"/>
    <w:rsid w:val="00EC32BA"/>
    <w:rsid w:val="00EC67BD"/>
    <w:rsid w:val="00EC777D"/>
    <w:rsid w:val="00EC7A7D"/>
    <w:rsid w:val="00ED0198"/>
    <w:rsid w:val="00ED01BA"/>
    <w:rsid w:val="00ED0264"/>
    <w:rsid w:val="00ED0277"/>
    <w:rsid w:val="00ED0A58"/>
    <w:rsid w:val="00ED1356"/>
    <w:rsid w:val="00ED37B3"/>
    <w:rsid w:val="00ED72CD"/>
    <w:rsid w:val="00EE1F2E"/>
    <w:rsid w:val="00EE4616"/>
    <w:rsid w:val="00EE4A1A"/>
    <w:rsid w:val="00EE4A28"/>
    <w:rsid w:val="00EE5500"/>
    <w:rsid w:val="00EF1AD7"/>
    <w:rsid w:val="00EF2582"/>
    <w:rsid w:val="00EF2D24"/>
    <w:rsid w:val="00EF33CA"/>
    <w:rsid w:val="00EF4900"/>
    <w:rsid w:val="00EF50DF"/>
    <w:rsid w:val="00EF5FE7"/>
    <w:rsid w:val="00EF6582"/>
    <w:rsid w:val="00EF753F"/>
    <w:rsid w:val="00EF7D94"/>
    <w:rsid w:val="00F00E89"/>
    <w:rsid w:val="00F02745"/>
    <w:rsid w:val="00F0398F"/>
    <w:rsid w:val="00F04723"/>
    <w:rsid w:val="00F06547"/>
    <w:rsid w:val="00F07E8A"/>
    <w:rsid w:val="00F10444"/>
    <w:rsid w:val="00F11E5A"/>
    <w:rsid w:val="00F1273C"/>
    <w:rsid w:val="00F14375"/>
    <w:rsid w:val="00F14AC7"/>
    <w:rsid w:val="00F151A5"/>
    <w:rsid w:val="00F1640E"/>
    <w:rsid w:val="00F216FD"/>
    <w:rsid w:val="00F23277"/>
    <w:rsid w:val="00F23E19"/>
    <w:rsid w:val="00F246CE"/>
    <w:rsid w:val="00F263BF"/>
    <w:rsid w:val="00F26CF8"/>
    <w:rsid w:val="00F27292"/>
    <w:rsid w:val="00F30BCA"/>
    <w:rsid w:val="00F32E70"/>
    <w:rsid w:val="00F34314"/>
    <w:rsid w:val="00F34746"/>
    <w:rsid w:val="00F36EFB"/>
    <w:rsid w:val="00F378BA"/>
    <w:rsid w:val="00F405A0"/>
    <w:rsid w:val="00F42609"/>
    <w:rsid w:val="00F42FE7"/>
    <w:rsid w:val="00F43CD8"/>
    <w:rsid w:val="00F43F1C"/>
    <w:rsid w:val="00F45E08"/>
    <w:rsid w:val="00F46314"/>
    <w:rsid w:val="00F473C4"/>
    <w:rsid w:val="00F502FF"/>
    <w:rsid w:val="00F51F90"/>
    <w:rsid w:val="00F5242F"/>
    <w:rsid w:val="00F5361D"/>
    <w:rsid w:val="00F54D72"/>
    <w:rsid w:val="00F572A2"/>
    <w:rsid w:val="00F57BCA"/>
    <w:rsid w:val="00F6094F"/>
    <w:rsid w:val="00F610B5"/>
    <w:rsid w:val="00F62FAD"/>
    <w:rsid w:val="00F6523D"/>
    <w:rsid w:val="00F65A47"/>
    <w:rsid w:val="00F65AE8"/>
    <w:rsid w:val="00F672C6"/>
    <w:rsid w:val="00F67F80"/>
    <w:rsid w:val="00F71403"/>
    <w:rsid w:val="00F7162C"/>
    <w:rsid w:val="00F7280B"/>
    <w:rsid w:val="00F72A5A"/>
    <w:rsid w:val="00F7656C"/>
    <w:rsid w:val="00F802F6"/>
    <w:rsid w:val="00F81AB3"/>
    <w:rsid w:val="00F86872"/>
    <w:rsid w:val="00F916D4"/>
    <w:rsid w:val="00F932F0"/>
    <w:rsid w:val="00F9529D"/>
    <w:rsid w:val="00F955C3"/>
    <w:rsid w:val="00F95649"/>
    <w:rsid w:val="00F97CD9"/>
    <w:rsid w:val="00FA0018"/>
    <w:rsid w:val="00FA05CB"/>
    <w:rsid w:val="00FA13D3"/>
    <w:rsid w:val="00FA3175"/>
    <w:rsid w:val="00FA5907"/>
    <w:rsid w:val="00FA6164"/>
    <w:rsid w:val="00FA66F6"/>
    <w:rsid w:val="00FB1999"/>
    <w:rsid w:val="00FB2D41"/>
    <w:rsid w:val="00FB44CE"/>
    <w:rsid w:val="00FC00DB"/>
    <w:rsid w:val="00FC28AE"/>
    <w:rsid w:val="00FC3254"/>
    <w:rsid w:val="00FC32AC"/>
    <w:rsid w:val="00FC4522"/>
    <w:rsid w:val="00FC5F5D"/>
    <w:rsid w:val="00FC748F"/>
    <w:rsid w:val="00FC769F"/>
    <w:rsid w:val="00FD13E1"/>
    <w:rsid w:val="00FD2C28"/>
    <w:rsid w:val="00FD468A"/>
    <w:rsid w:val="00FD60F8"/>
    <w:rsid w:val="00FE10D5"/>
    <w:rsid w:val="00FE1EA8"/>
    <w:rsid w:val="00FE25BB"/>
    <w:rsid w:val="00FE2A97"/>
    <w:rsid w:val="00FE349E"/>
    <w:rsid w:val="00FE5213"/>
    <w:rsid w:val="00FE61D9"/>
    <w:rsid w:val="00FE67F7"/>
    <w:rsid w:val="00FE6D78"/>
    <w:rsid w:val="00FF035E"/>
    <w:rsid w:val="00FF0AEC"/>
    <w:rsid w:val="00FF2E4E"/>
    <w:rsid w:val="00FF31E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date"/>
  <w:smartTagType w:namespaceuri="urn:schemas-microsoft-com:office:smarttags" w:name="address"/>
  <w:smartTagType w:namespaceuri="urn:schemas-microsoft-com:office:smarttags" w:name="Street"/>
  <w:shapeDefaults>
    <o:shapedefaults v:ext="edit" spidmax="3074">
      <o:colormenu v:ext="edit" fillcolor="none" strokecolor="silver"/>
    </o:shapedefaults>
    <o:shapelayout v:ext="edit">
      <o:idmap v:ext="edit" data="1"/>
      <o:regrouptable v:ext="edit">
        <o:entry new="1" old="0"/>
        <o:entry new="2" old="0"/>
        <o:entry new="3" old="0"/>
        <o:entry new="4" old="0"/>
        <o:entry new="5" old="0"/>
        <o:entry new="6" old="0"/>
      </o:regrouptable>
    </o:shapelayout>
  </w:shapeDefaults>
  <w:decimalSymbol w:val="."/>
  <w:listSeparator w:val=","/>
  <w14:docId w14:val="312ABE58"/>
  <w15:chartTrackingRefBased/>
  <w15:docId w15:val="{C6A4A321-1B9C-4380-8DB5-CF91C775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E74"/>
    <w:pPr>
      <w:spacing w:before="180" w:line="280" w:lineRule="exact"/>
    </w:pPr>
    <w:rPr>
      <w:sz w:val="24"/>
      <w:lang w:bidi="he-IL"/>
    </w:rPr>
  </w:style>
  <w:style w:type="paragraph" w:styleId="Heading1">
    <w:name w:val="heading 1"/>
    <w:aliases w:val="1,11,heading,heading1"/>
    <w:basedOn w:val="Normal"/>
    <w:next w:val="Normal"/>
    <w:qFormat/>
    <w:pPr>
      <w:keepNext/>
      <w:spacing w:before="240" w:after="360" w:line="240" w:lineRule="auto"/>
      <w:jc w:val="center"/>
      <w:outlineLvl w:val="0"/>
    </w:pPr>
    <w:rPr>
      <w:b/>
      <w:sz w:val="36"/>
    </w:rPr>
  </w:style>
  <w:style w:type="paragraph" w:styleId="Heading2">
    <w:name w:val="heading 2"/>
    <w:aliases w:val="2,21,sub-heading"/>
    <w:basedOn w:val="Normal"/>
    <w:next w:val="Normal"/>
    <w:qFormat/>
    <w:pPr>
      <w:keepNext/>
      <w:tabs>
        <w:tab w:val="left" w:pos="540"/>
      </w:tabs>
      <w:spacing w:before="300" w:after="60"/>
      <w:outlineLvl w:val="1"/>
    </w:pPr>
    <w:rPr>
      <w:b/>
      <w:sz w:val="28"/>
    </w:rPr>
  </w:style>
  <w:style w:type="paragraph" w:styleId="Heading3">
    <w:name w:val="heading 3"/>
    <w:aliases w:val="3,body,body1,31,gap"/>
    <w:basedOn w:val="Normal"/>
    <w:next w:val="Normal"/>
    <w:qFormat/>
    <w:pPr>
      <w:keepNext/>
      <w:tabs>
        <w:tab w:val="left" w:pos="360"/>
        <w:tab w:val="left" w:pos="6480"/>
      </w:tabs>
      <w:spacing w:before="240"/>
      <w:outlineLvl w:val="2"/>
    </w:pPr>
    <w:rPr>
      <w:i/>
    </w:rPr>
  </w:style>
  <w:style w:type="paragraph" w:styleId="Heading4">
    <w:name w:val="heading 4"/>
    <w:aliases w:val="4,q0,q01,41"/>
    <w:basedOn w:val="Heading3"/>
    <w:next w:val="Heading5"/>
    <w:qFormat/>
    <w:pPr>
      <w:outlineLvl w:val="3"/>
    </w:pPr>
  </w:style>
  <w:style w:type="paragraph" w:styleId="Heading5">
    <w:name w:val="heading 5"/>
    <w:aliases w:val="5,q1,q11,51"/>
    <w:basedOn w:val="Heading4"/>
    <w:next w:val="Heading6"/>
    <w:qFormat/>
    <w:pPr>
      <w:ind w:left="720"/>
      <w:outlineLvl w:val="4"/>
    </w:pPr>
  </w:style>
  <w:style w:type="paragraph" w:styleId="Heading6">
    <w:name w:val="heading 6"/>
    <w:aliases w:val="6,q2"/>
    <w:basedOn w:val="Heading5"/>
    <w:next w:val="Heading7"/>
    <w:qFormat/>
    <w:pPr>
      <w:ind w:left="1080"/>
      <w:outlineLvl w:val="5"/>
    </w:pPr>
  </w:style>
  <w:style w:type="paragraph" w:styleId="Heading7">
    <w:name w:val="heading 7"/>
    <w:aliases w:val="7,q3"/>
    <w:basedOn w:val="Heading6"/>
    <w:next w:val="Heading8"/>
    <w:qFormat/>
    <w:pPr>
      <w:ind w:left="1440"/>
      <w:outlineLvl w:val="6"/>
    </w:pPr>
  </w:style>
  <w:style w:type="paragraph" w:styleId="Heading8">
    <w:name w:val="heading 8"/>
    <w:aliases w:val="8,q4"/>
    <w:basedOn w:val="Heading7"/>
    <w:qFormat/>
    <w:pPr>
      <w:ind w:left="1800"/>
      <w:outlineLvl w:val="7"/>
    </w:pPr>
  </w:style>
  <w:style w:type="paragraph" w:styleId="Heading9">
    <w:name w:val="heading 9"/>
    <w:aliases w:val="9"/>
    <w:basedOn w:val="Normal"/>
    <w:next w:val="Normal"/>
    <w:qFormat/>
    <w:pPr>
      <w:ind w:left="720"/>
      <w:outlineLvl w:val="8"/>
    </w:pPr>
    <w:rPr>
      <w:rFonts w:ascii="Arial" w:hAnsi="Arial"/>
      <w:i/>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Index1">
    <w:name w:val="index 1"/>
    <w:basedOn w:val="Normal"/>
    <w:autoRedefine/>
    <w:semiHidden/>
    <w:rsid w:val="00A35684"/>
    <w:pPr>
      <w:spacing w:before="0" w:line="240" w:lineRule="atLeast"/>
    </w:pPr>
  </w:style>
  <w:style w:type="paragraph" w:styleId="Footer">
    <w:name w:val="footer"/>
    <w:basedOn w:val="Normal"/>
    <w:pPr>
      <w:tabs>
        <w:tab w:val="right" w:pos="9360"/>
      </w:tabs>
      <w:spacing w:before="0"/>
      <w:ind w:right="360"/>
    </w:pPr>
    <w:rPr>
      <w:sz w:val="20"/>
    </w:rPr>
  </w:style>
  <w:style w:type="paragraph" w:styleId="Header">
    <w:name w:val="header"/>
    <w:basedOn w:val="Normal"/>
    <w:pPr>
      <w:tabs>
        <w:tab w:val="center" w:pos="4680"/>
        <w:tab w:val="right" w:pos="9360"/>
      </w:tabs>
      <w:spacing w:before="0"/>
    </w:pPr>
    <w:rPr>
      <w:sz w:val="20"/>
    </w:rPr>
  </w:style>
  <w:style w:type="character" w:styleId="FootnoteReference">
    <w:name w:val="footnote reference"/>
    <w:basedOn w:val="DefaultParagraphFont"/>
    <w:semiHidden/>
    <w:rPr>
      <w:position w:val="6"/>
      <w:sz w:val="16"/>
    </w:rPr>
  </w:style>
  <w:style w:type="paragraph" w:styleId="FootnoteText">
    <w:name w:val="footnote text"/>
    <w:basedOn w:val="Normal"/>
    <w:semiHidden/>
    <w:pPr>
      <w:spacing w:before="0" w:line="220" w:lineRule="exact"/>
    </w:pPr>
    <w:rPr>
      <w:sz w:val="20"/>
    </w:rPr>
  </w:style>
  <w:style w:type="paragraph" w:customStyle="1" w:styleId="cont">
    <w:name w:val="cont"/>
    <w:aliases w:val="co"/>
    <w:basedOn w:val="Normal"/>
    <w:next w:val="Normal"/>
    <w:pPr>
      <w:spacing w:before="0"/>
    </w:pPr>
  </w:style>
  <w:style w:type="paragraph" w:customStyle="1" w:styleId="rule">
    <w:name w:val="rule"/>
    <w:basedOn w:val="cmd1"/>
    <w:pPr>
      <w:keepLines/>
      <w:tabs>
        <w:tab w:val="clear" w:pos="1080"/>
        <w:tab w:val="left" w:pos="1530"/>
        <w:tab w:val="left" w:pos="1710"/>
        <w:tab w:val="left" w:pos="5400"/>
      </w:tabs>
      <w:spacing w:before="240"/>
      <w:ind w:left="1987" w:hanging="1987"/>
    </w:pPr>
  </w:style>
  <w:style w:type="paragraph" w:customStyle="1" w:styleId="cmd1">
    <w:name w:val="cmd1"/>
    <w:basedOn w:val="codepara"/>
    <w:pPr>
      <w:tabs>
        <w:tab w:val="clear" w:pos="540"/>
        <w:tab w:val="left" w:pos="1080"/>
      </w:tabs>
      <w:ind w:left="540"/>
    </w:pPr>
  </w:style>
  <w:style w:type="paragraph" w:customStyle="1" w:styleId="codepara">
    <w:name w:val="codepara"/>
    <w:basedOn w:val="Normal"/>
    <w:pPr>
      <w:tabs>
        <w:tab w:val="left" w:pos="540"/>
        <w:tab w:val="left" w:pos="6480"/>
      </w:tabs>
      <w:spacing w:before="0" w:line="240" w:lineRule="auto"/>
      <w:ind w:right="-720"/>
    </w:pPr>
    <w:rPr>
      <w:rFonts w:ascii="Courier New" w:hAnsi="Courier New"/>
      <w:noProof/>
      <w:sz w:val="20"/>
    </w:rPr>
  </w:style>
  <w:style w:type="character" w:styleId="PageNumber">
    <w:name w:val="page number"/>
    <w:basedOn w:val="DefaultParagraphFont"/>
  </w:style>
  <w:style w:type="character" w:customStyle="1" w:styleId="code">
    <w:name w:val="code"/>
    <w:aliases w:val="c"/>
    <w:basedOn w:val="DefaultParagraphFont"/>
    <w:rPr>
      <w:rFonts w:ascii="Courier New" w:hAnsi="Courier New"/>
      <w:noProof/>
      <w:sz w:val="20"/>
    </w:rPr>
  </w:style>
  <w:style w:type="paragraph" w:customStyle="1" w:styleId="attrib">
    <w:name w:val="attrib"/>
    <w:basedOn w:val="Normal"/>
    <w:next w:val="Normal"/>
    <w:pPr>
      <w:spacing w:before="0" w:after="120"/>
      <w:ind w:left="4320"/>
      <w:jc w:val="both"/>
    </w:pPr>
  </w:style>
  <w:style w:type="paragraph" w:styleId="Caption">
    <w:name w:val="caption"/>
    <w:basedOn w:val="Normal"/>
    <w:qFormat/>
    <w:rsid w:val="00B35D7B"/>
    <w:pPr>
      <w:framePr w:hSpace="187" w:wrap="around" w:hAnchor="text" w:xAlign="center" w:yAlign="top"/>
      <w:spacing w:before="360" w:line="240" w:lineRule="exact"/>
      <w:suppressOverlap/>
      <w:jc w:val="center"/>
    </w:pPr>
    <w:rPr>
      <w:sz w:val="20"/>
    </w:rPr>
  </w:style>
  <w:style w:type="character" w:customStyle="1" w:styleId="codesmall">
    <w:name w:val="code small"/>
    <w:aliases w:val="cs"/>
    <w:basedOn w:val="code"/>
    <w:rPr>
      <w:rFonts w:ascii="Courier New" w:hAnsi="Courier New"/>
      <w:noProof/>
      <w:sz w:val="18"/>
    </w:rPr>
  </w:style>
  <w:style w:type="character" w:styleId="EndnoteReference">
    <w:name w:val="endnote reference"/>
    <w:basedOn w:val="DefaultParagraphFont"/>
    <w:semiHidden/>
    <w:rPr>
      <w:vertAlign w:val="superscript"/>
    </w:rPr>
  </w:style>
  <w:style w:type="paragraph" w:styleId="Index2">
    <w:name w:val="index 2"/>
    <w:basedOn w:val="Index1"/>
    <w:autoRedefine/>
    <w:semiHidden/>
    <w:pPr>
      <w:ind w:left="180"/>
    </w:pPr>
  </w:style>
  <w:style w:type="paragraph" w:customStyle="1" w:styleId="picture">
    <w:name w:val="picture"/>
    <w:basedOn w:val="Normal"/>
    <w:rsid w:val="00203596"/>
    <w:pPr>
      <w:framePr w:w="7920" w:hSpace="180" w:vSpace="180" w:wrap="auto" w:hAnchor="text" w:xAlign="center" w:yAlign="top"/>
      <w:spacing w:before="0" w:line="240" w:lineRule="auto"/>
      <w:jc w:val="center"/>
    </w:pPr>
  </w:style>
  <w:style w:type="paragraph" w:customStyle="1" w:styleId="quote">
    <w:name w:val="quote"/>
    <w:basedOn w:val="Normal"/>
    <w:next w:val="attrib"/>
    <w:pPr>
      <w:spacing w:before="0"/>
      <w:ind w:left="560"/>
    </w:pPr>
    <w:rPr>
      <w:i/>
    </w:rPr>
  </w:style>
  <w:style w:type="paragraph" w:customStyle="1" w:styleId="Reference">
    <w:name w:val="Reference"/>
    <w:basedOn w:val="Normal"/>
    <w:pPr>
      <w:spacing w:before="120" w:line="260" w:lineRule="exact"/>
      <w:ind w:firstLine="360"/>
      <w:jc w:val="both"/>
    </w:pPr>
    <w:rPr>
      <w:rFonts w:ascii="Courier New" w:hAnsi="Courier New"/>
    </w:rPr>
  </w:style>
  <w:style w:type="paragraph" w:styleId="Title">
    <w:name w:val="Title"/>
    <w:basedOn w:val="Normal"/>
    <w:qFormat/>
    <w:pPr>
      <w:spacing w:before="240" w:after="60"/>
      <w:jc w:val="center"/>
    </w:pPr>
    <w:rPr>
      <w:rFonts w:ascii="Arial" w:hAnsi="Arial"/>
      <w:b/>
      <w:kern w:val="28"/>
      <w:sz w:val="32"/>
    </w:rPr>
  </w:style>
  <w:style w:type="paragraph" w:customStyle="1" w:styleId="top1">
    <w:name w:val="top1"/>
    <w:basedOn w:val="Normal"/>
    <w:pPr>
      <w:jc w:val="center"/>
    </w:pPr>
  </w:style>
  <w:style w:type="paragraph" w:customStyle="1" w:styleId="b">
    <w:name w:val="b"/>
    <w:aliases w:val="bulleted"/>
    <w:basedOn w:val="Normal"/>
    <w:pPr>
      <w:numPr>
        <w:numId w:val="1"/>
      </w:numPr>
    </w:pPr>
  </w:style>
  <w:style w:type="character" w:customStyle="1" w:styleId="e">
    <w:name w:val="e"/>
    <w:aliases w:val="emphasis"/>
    <w:basedOn w:val="DefaultParagraphFont"/>
    <w:rPr>
      <w:i/>
    </w:rPr>
  </w:style>
  <w:style w:type="paragraph" w:customStyle="1" w:styleId="i">
    <w:name w:val="i"/>
    <w:aliases w:val="indent"/>
    <w:basedOn w:val="Normal"/>
    <w:pPr>
      <w:ind w:left="360"/>
    </w:pPr>
  </w:style>
  <w:style w:type="paragraph" w:customStyle="1" w:styleId="ib">
    <w:name w:val="ib"/>
    <w:aliases w:val="indent bulleted"/>
    <w:basedOn w:val="i"/>
    <w:pPr>
      <w:ind w:left="720" w:hanging="360"/>
    </w:pPr>
  </w:style>
  <w:style w:type="paragraph" w:customStyle="1" w:styleId="iu">
    <w:name w:val="iu"/>
    <w:aliases w:val="indent nUmbered"/>
    <w:basedOn w:val="i"/>
    <w:pPr>
      <w:ind w:left="720" w:hanging="360"/>
    </w:pPr>
  </w:style>
  <w:style w:type="character" w:customStyle="1" w:styleId="m">
    <w:name w:val="m"/>
    <w:aliases w:val="coMment"/>
    <w:basedOn w:val="code"/>
    <w:rPr>
      <w:rFonts w:ascii="Times New Roman" w:hAnsi="Times New Roman"/>
      <w:noProof/>
      <w:sz w:val="20"/>
    </w:rPr>
  </w:style>
  <w:style w:type="paragraph" w:customStyle="1" w:styleId="u">
    <w:name w:val="u"/>
    <w:aliases w:val="nUmbered"/>
    <w:basedOn w:val="Normal"/>
    <w:link w:val="uChar"/>
    <w:pPr>
      <w:ind w:left="360" w:hanging="360"/>
    </w:pPr>
  </w:style>
  <w:style w:type="character" w:customStyle="1" w:styleId="v">
    <w:name w:val="v"/>
    <w:aliases w:val="variable"/>
    <w:basedOn w:val="DefaultParagraphFont"/>
    <w:rPr>
      <w:i/>
    </w:rPr>
  </w:style>
  <w:style w:type="character" w:customStyle="1" w:styleId="-">
    <w:name w:val="-"/>
    <w:aliases w:val="subscript"/>
    <w:basedOn w:val="DefaultParagraphFont"/>
    <w:rPr>
      <w:vertAlign w:val="subscript"/>
    </w:rPr>
  </w:style>
  <w:style w:type="character" w:customStyle="1" w:styleId="sb">
    <w:name w:val="sb"/>
    <w:basedOn w:val="DefaultParagraphFont"/>
    <w:rPr>
      <w:position w:val="-6"/>
      <w:sz w:val="16"/>
    </w:rPr>
  </w:style>
  <w:style w:type="paragraph" w:customStyle="1" w:styleId="declhead">
    <w:name w:val="declhead"/>
    <w:basedOn w:val="codepara"/>
    <w:pPr>
      <w:tabs>
        <w:tab w:val="left" w:pos="1980"/>
        <w:tab w:val="left" w:pos="2340"/>
      </w:tabs>
      <w:spacing w:before="180"/>
    </w:pPr>
  </w:style>
  <w:style w:type="paragraph" w:customStyle="1" w:styleId="decl">
    <w:name w:val="decl"/>
    <w:basedOn w:val="declhead"/>
    <w:pPr>
      <w:spacing w:before="0"/>
      <w:ind w:left="540"/>
    </w:pPr>
  </w:style>
  <w:style w:type="paragraph" w:customStyle="1" w:styleId="routine">
    <w:name w:val="routine"/>
    <w:basedOn w:val="codepara"/>
    <w:pPr>
      <w:spacing w:before="180"/>
    </w:pPr>
  </w:style>
  <w:style w:type="paragraph" w:customStyle="1" w:styleId="cmd2">
    <w:name w:val="cmd2"/>
    <w:basedOn w:val="codepara"/>
    <w:pPr>
      <w:tabs>
        <w:tab w:val="clear" w:pos="540"/>
        <w:tab w:val="left" w:pos="1620"/>
      </w:tabs>
      <w:ind w:left="1080"/>
    </w:pPr>
  </w:style>
  <w:style w:type="paragraph" w:customStyle="1" w:styleId="cmd3">
    <w:name w:val="cmd3"/>
    <w:basedOn w:val="codepara"/>
    <w:pPr>
      <w:tabs>
        <w:tab w:val="clear" w:pos="540"/>
        <w:tab w:val="left" w:pos="2160"/>
      </w:tabs>
      <w:ind w:left="1620"/>
    </w:pPr>
  </w:style>
  <w:style w:type="paragraph" w:customStyle="1" w:styleId="cmd4">
    <w:name w:val="cmd4"/>
    <w:basedOn w:val="codepara"/>
    <w:pPr>
      <w:tabs>
        <w:tab w:val="clear" w:pos="540"/>
        <w:tab w:val="left" w:pos="2700"/>
      </w:tabs>
      <w:ind w:left="2160"/>
    </w:pPr>
  </w:style>
  <w:style w:type="paragraph" w:customStyle="1" w:styleId="cmd5">
    <w:name w:val="cmd5"/>
    <w:basedOn w:val="codepara"/>
    <w:pPr>
      <w:tabs>
        <w:tab w:val="clear" w:pos="540"/>
        <w:tab w:val="left" w:pos="3240"/>
      </w:tabs>
      <w:ind w:left="2700"/>
    </w:pPr>
  </w:style>
  <w:style w:type="paragraph" w:customStyle="1" w:styleId="modhead">
    <w:name w:val="modhead"/>
    <w:basedOn w:val="codepara"/>
    <w:pPr>
      <w:spacing w:before="240"/>
      <w:outlineLvl w:val="2"/>
    </w:pPr>
    <w:rPr>
      <w:b/>
      <w:sz w:val="24"/>
    </w:rPr>
  </w:style>
  <w:style w:type="paragraph" w:customStyle="1" w:styleId="cmd6">
    <w:name w:val="cmd6"/>
    <w:basedOn w:val="codepara"/>
    <w:pPr>
      <w:tabs>
        <w:tab w:val="clear" w:pos="540"/>
        <w:tab w:val="left" w:pos="3780"/>
      </w:tabs>
      <w:ind w:left="3240"/>
    </w:pPr>
  </w:style>
  <w:style w:type="paragraph" w:customStyle="1" w:styleId="modend">
    <w:name w:val="modend"/>
    <w:basedOn w:val="declhead"/>
  </w:style>
  <w:style w:type="paragraph" w:customStyle="1" w:styleId="rtnvar">
    <w:name w:val="rtnvar"/>
    <w:basedOn w:val="routine"/>
    <w:pPr>
      <w:spacing w:before="0"/>
      <w:ind w:left="270"/>
    </w:pPr>
  </w:style>
  <w:style w:type="paragraph" w:styleId="DocumentMap">
    <w:name w:val="Document Map"/>
    <w:basedOn w:val="Normal"/>
    <w:semiHidden/>
    <w:pPr>
      <w:shd w:val="clear" w:color="auto" w:fill="000080"/>
    </w:pPr>
    <w:rPr>
      <w:sz w:val="16"/>
    </w:rPr>
  </w:style>
  <w:style w:type="paragraph" w:customStyle="1" w:styleId="cmd1s">
    <w:name w:val="cmd1s"/>
    <w:basedOn w:val="cmd1"/>
    <w:pPr>
      <w:spacing w:before="180"/>
      <w:ind w:left="547"/>
    </w:pPr>
  </w:style>
  <w:style w:type="paragraph" w:customStyle="1" w:styleId="bs">
    <w:name w:val="bs"/>
    <w:aliases w:val="bullSkip"/>
    <w:basedOn w:val="b"/>
    <w:pPr>
      <w:numPr>
        <w:ilvl w:val="12"/>
        <w:numId w:val="0"/>
      </w:numPr>
      <w:ind w:left="360"/>
    </w:pPr>
  </w:style>
  <w:style w:type="paragraph" w:styleId="PlainText">
    <w:name w:val="Plain Text"/>
    <w:basedOn w:val="Normal"/>
    <w:rPr>
      <w:rFonts w:ascii="Courier New" w:hAnsi="Courier New"/>
      <w:sz w:val="20"/>
    </w:rPr>
  </w:style>
  <w:style w:type="character" w:customStyle="1" w:styleId="sbi">
    <w:name w:val="sbi"/>
    <w:basedOn w:val="sb"/>
    <w:rPr>
      <w:i/>
      <w:position w:val="-6"/>
      <w:sz w:val="16"/>
    </w:rPr>
  </w:style>
  <w:style w:type="paragraph" w:customStyle="1" w:styleId="us">
    <w:name w:val="us"/>
    <w:aliases w:val="nUmSkip"/>
    <w:basedOn w:val="u"/>
    <w:pPr>
      <w:numPr>
        <w:ilvl w:val="12"/>
        <w:numId w:val="0"/>
      </w:numPr>
      <w:ind w:left="360"/>
    </w:pPr>
  </w:style>
  <w:style w:type="paragraph" w:customStyle="1" w:styleId="um">
    <w:name w:val="um"/>
    <w:aliases w:val="nUmMult"/>
    <w:basedOn w:val="u"/>
    <w:pPr>
      <w:numPr>
        <w:ilvl w:val="0"/>
        <w:numId w:val="2"/>
      </w:numPr>
    </w:pPr>
  </w:style>
  <w:style w:type="character" w:customStyle="1" w:styleId="k">
    <w:name w:val="k"/>
    <w:aliases w:val="mark"/>
    <w:basedOn w:val="code"/>
    <w:rPr>
      <w:rFonts w:ascii="Courier New" w:hAnsi="Courier New"/>
      <w:noProof/>
      <w:sz w:val="20"/>
      <w:bdr w:val="single" w:sz="4" w:space="0" w:color="auto"/>
    </w:rPr>
  </w:style>
  <w:style w:type="paragraph" w:customStyle="1" w:styleId="cmd1Inline">
    <w:name w:val="cmd1Inline"/>
    <w:basedOn w:val="cmd1"/>
    <w:next w:val="cmd1"/>
    <w:pPr>
      <w:spacing w:before="40"/>
      <w:ind w:left="547"/>
    </w:pPr>
  </w:style>
  <w:style w:type="paragraph" w:customStyle="1" w:styleId="tb">
    <w:name w:val="tb"/>
    <w:basedOn w:val="Normal"/>
    <w:pPr>
      <w:keepNext/>
      <w:keepLines/>
      <w:spacing w:before="0" w:after="20" w:line="260" w:lineRule="exact"/>
    </w:pPr>
  </w:style>
  <w:style w:type="paragraph" w:customStyle="1" w:styleId="th">
    <w:name w:val="th"/>
    <w:basedOn w:val="tb"/>
    <w:rPr>
      <w:i/>
    </w:rPr>
  </w:style>
  <w:style w:type="paragraph" w:customStyle="1" w:styleId="ref">
    <w:name w:val="ref"/>
    <w:basedOn w:val="Normal"/>
    <w:pPr>
      <w:spacing w:before="0" w:line="240" w:lineRule="exact"/>
      <w:ind w:left="360" w:hanging="360"/>
    </w:pPr>
    <w:rPr>
      <w:sz w:val="20"/>
    </w:rPr>
  </w:style>
  <w:style w:type="character" w:customStyle="1" w:styleId="vs">
    <w:name w:val="vs"/>
    <w:aliases w:val="var subs"/>
    <w:basedOn w:val="v"/>
    <w:rPr>
      <w:i/>
      <w:position w:val="-4"/>
      <w:sz w:val="16"/>
    </w:rPr>
  </w:style>
  <w:style w:type="character" w:styleId="Hyperlink">
    <w:name w:val="Hyperlink"/>
    <w:basedOn w:val="DefaultParagraphFont"/>
    <w:rPr>
      <w:color w:val="0000FF"/>
      <w:u w:val="single"/>
    </w:rPr>
  </w:style>
  <w:style w:type="paragraph" w:customStyle="1" w:styleId="HOline">
    <w:name w:val="HO line"/>
    <w:basedOn w:val="Normal"/>
    <w:pPr>
      <w:tabs>
        <w:tab w:val="center" w:pos="4680"/>
        <w:tab w:val="right" w:pos="9180"/>
      </w:tabs>
    </w:pPr>
  </w:style>
  <w:style w:type="paragraph" w:customStyle="1" w:styleId="ex">
    <w:name w:val="ex"/>
    <w:basedOn w:val="Normal"/>
    <w:next w:val="cont"/>
    <w:pPr>
      <w:spacing w:before="0"/>
      <w:ind w:left="360"/>
    </w:pPr>
  </w:style>
  <w:style w:type="paragraph" w:customStyle="1" w:styleId="type">
    <w:name w:val="type"/>
    <w:basedOn w:val="Heading3"/>
    <w:pPr>
      <w:tabs>
        <w:tab w:val="left" w:pos="1800"/>
        <w:tab w:val="left" w:pos="2160"/>
      </w:tabs>
      <w:spacing w:before="0"/>
      <w:ind w:left="360"/>
      <w:outlineLvl w:val="9"/>
    </w:pPr>
  </w:style>
  <w:style w:type="paragraph" w:customStyle="1" w:styleId="cin">
    <w:name w:val="cin"/>
    <w:basedOn w:val="cont"/>
    <w:pPr>
      <w:ind w:left="540"/>
    </w:pPr>
  </w:style>
  <w:style w:type="paragraph" w:customStyle="1" w:styleId="dash">
    <w:name w:val="dash"/>
    <w:basedOn w:val="cont"/>
    <w:pPr>
      <w:spacing w:before="120"/>
      <w:jc w:val="both"/>
    </w:pPr>
  </w:style>
  <w:style w:type="paragraph" w:customStyle="1" w:styleId="dashend">
    <w:name w:val="dashend"/>
    <w:basedOn w:val="dash"/>
    <w:next w:val="Normal"/>
    <w:pPr>
      <w:spacing w:after="120"/>
    </w:pPr>
  </w:style>
  <w:style w:type="paragraph" w:customStyle="1" w:styleId="Glossaryentry">
    <w:name w:val="Glossary entry"/>
    <w:basedOn w:val="Normal"/>
    <w:pPr>
      <w:spacing w:before="60" w:line="260" w:lineRule="exact"/>
      <w:ind w:firstLine="360"/>
      <w:jc w:val="both"/>
    </w:pPr>
    <w:rPr>
      <w:rFonts w:ascii="Courier" w:hAnsi="Courier"/>
    </w:rPr>
  </w:style>
  <w:style w:type="paragraph" w:customStyle="1" w:styleId="mb">
    <w:name w:val="mb"/>
    <w:basedOn w:val="Heading1"/>
    <w:pPr>
      <w:spacing w:before="0" w:after="0" w:line="160" w:lineRule="exact"/>
      <w:jc w:val="left"/>
      <w:outlineLvl w:val="9"/>
    </w:pPr>
    <w:rPr>
      <w:sz w:val="10"/>
    </w:rPr>
  </w:style>
  <w:style w:type="paragraph" w:customStyle="1" w:styleId="mpr">
    <w:name w:val="mpr"/>
    <w:basedOn w:val="Normal"/>
    <w:pPr>
      <w:tabs>
        <w:tab w:val="left" w:pos="1520"/>
        <w:tab w:val="left" w:pos="3780"/>
        <w:tab w:val="left" w:pos="4140"/>
      </w:tabs>
      <w:spacing w:before="80"/>
      <w:ind w:left="480" w:hanging="480"/>
    </w:pPr>
    <w:rPr>
      <w:rFonts w:ascii="Courier" w:hAnsi="Courier"/>
      <w:sz w:val="20"/>
    </w:rPr>
  </w:style>
  <w:style w:type="paragraph" w:customStyle="1" w:styleId="top2">
    <w:name w:val="top2"/>
    <w:basedOn w:val="Normal"/>
    <w:pPr>
      <w:tabs>
        <w:tab w:val="right" w:pos="9180"/>
      </w:tabs>
    </w:pPr>
  </w:style>
  <w:style w:type="paragraph" w:customStyle="1" w:styleId="top3">
    <w:name w:val="top3"/>
    <w:basedOn w:val="Normal"/>
    <w:pPr>
      <w:spacing w:before="0"/>
    </w:pPr>
  </w:style>
  <w:style w:type="paragraph" w:customStyle="1" w:styleId="iuindentnUmbered">
    <w:name w:val="iu. indent nUmbered"/>
    <w:basedOn w:val="i"/>
    <w:pPr>
      <w:ind w:left="720" w:hanging="360"/>
    </w:pPr>
  </w:style>
  <w:style w:type="paragraph" w:customStyle="1" w:styleId="Htitle">
    <w:name w:val="Htitle"/>
    <w:basedOn w:val="Heading1"/>
    <w:pPr>
      <w:outlineLvl w:val="9"/>
    </w:pPr>
  </w:style>
  <w:style w:type="paragraph" w:customStyle="1" w:styleId="yy">
    <w:name w:val="yy"/>
    <w:basedOn w:val="Normal"/>
    <w:pPr>
      <w:spacing w:before="0"/>
    </w:pPr>
  </w:style>
  <w:style w:type="character" w:customStyle="1" w:styleId="zz">
    <w:name w:val="zz"/>
    <w:basedOn w:val="DefaultParagraphFont"/>
  </w:style>
  <w:style w:type="paragraph" w:customStyle="1" w:styleId="caption0">
    <w:name w:val="caption"/>
    <w:basedOn w:val="Normal"/>
    <w:rsid w:val="00740BA6"/>
    <w:pPr>
      <w:spacing w:before="360" w:after="240" w:line="240" w:lineRule="exact"/>
      <w:jc w:val="center"/>
    </w:pPr>
    <w:rPr>
      <w:sz w:val="20"/>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title0">
    <w:name w:val="title"/>
    <w:basedOn w:val="Normal"/>
    <w:pPr>
      <w:spacing w:before="1080" w:line="240" w:lineRule="auto"/>
      <w:jc w:val="center"/>
    </w:pPr>
    <w:rPr>
      <w:rFonts w:ascii="Helvetica" w:hAnsi="Helvetica"/>
      <w:sz w:val="36"/>
    </w:rPr>
  </w:style>
  <w:style w:type="paragraph" w:customStyle="1" w:styleId="author">
    <w:name w:val="author"/>
    <w:basedOn w:val="Normal"/>
    <w:pPr>
      <w:spacing w:before="360"/>
      <w:jc w:val="center"/>
    </w:pPr>
    <w:rPr>
      <w:rFonts w:ascii="Helvetica" w:hAnsi="Helvetica"/>
    </w:rPr>
  </w:style>
  <w:style w:type="paragraph" w:styleId="TOC1">
    <w:name w:val="toc 1"/>
    <w:basedOn w:val="Normal"/>
    <w:next w:val="Normal"/>
    <w:autoRedefine/>
    <w:semiHidden/>
    <w:pPr>
      <w:tabs>
        <w:tab w:val="right" w:leader="dot" w:pos="9350"/>
      </w:tabs>
    </w:pPr>
    <w:rPr>
      <w:b/>
      <w:noProof/>
      <w:sz w:val="28"/>
    </w:rPr>
  </w:style>
  <w:style w:type="paragraph" w:styleId="TOC2">
    <w:name w:val="toc 2"/>
    <w:basedOn w:val="Normal"/>
    <w:next w:val="Normal"/>
    <w:autoRedefine/>
    <w:semiHidden/>
    <w:pPr>
      <w:tabs>
        <w:tab w:val="left" w:leader="dot" w:pos="8280"/>
        <w:tab w:val="right" w:pos="8640"/>
      </w:tabs>
      <w:spacing w:before="0"/>
      <w:ind w:left="720" w:right="720"/>
    </w:pPr>
    <w:rPr>
      <w:noProof/>
    </w:rPr>
  </w:style>
  <w:style w:type="paragraph" w:styleId="TOC3">
    <w:name w:val="toc 3"/>
    <w:basedOn w:val="Normal"/>
    <w:next w:val="Normal"/>
    <w:autoRedefine/>
    <w:semiHidden/>
    <w:pPr>
      <w:tabs>
        <w:tab w:val="left" w:leader="dot" w:pos="8280"/>
        <w:tab w:val="right" w:pos="8640"/>
      </w:tabs>
      <w:spacing w:before="0"/>
      <w:ind w:left="1440" w:right="720"/>
    </w:pPr>
    <w:rPr>
      <w:noProof/>
    </w:rPr>
  </w:style>
  <w:style w:type="paragraph" w:styleId="TOC4">
    <w:name w:val="toc 4"/>
    <w:basedOn w:val="Normal"/>
    <w:next w:val="Normal"/>
    <w:autoRedefine/>
    <w:semiHidden/>
    <w:pPr>
      <w:tabs>
        <w:tab w:val="right" w:leader="dot" w:pos="9350"/>
      </w:tabs>
      <w:spacing w:before="0"/>
      <w:ind w:left="2160"/>
    </w:pPr>
    <w:rPr>
      <w:noProof/>
    </w:rPr>
  </w:style>
  <w:style w:type="character" w:styleId="FollowedHyperlink">
    <w:name w:val="FollowedHyperlink"/>
    <w:basedOn w:val="DefaultParagraphFont"/>
    <w:rPr>
      <w:color w:val="800080"/>
      <w:u w:val="single"/>
    </w:rPr>
  </w:style>
  <w:style w:type="character" w:styleId="HTMLCite">
    <w:name w:val="HTML Cite"/>
    <w:basedOn w:val="DefaultParagraphFont"/>
    <w:rPr>
      <w:i/>
      <w:iCs/>
    </w:rPr>
  </w:style>
  <w:style w:type="character" w:customStyle="1" w:styleId="refTitle">
    <w:name w:val="refTitle"/>
    <w:basedOn w:val="DefaultParagraphFont"/>
    <w:rPr>
      <w:i/>
    </w:rPr>
  </w:style>
  <w:style w:type="paragraph" w:customStyle="1" w:styleId="pic">
    <w:name w:val="pic"/>
    <w:basedOn w:val="Normal"/>
    <w:pPr>
      <w:spacing w:line="240" w:lineRule="auto"/>
      <w:jc w:val="center"/>
    </w:pPr>
  </w:style>
  <w:style w:type="paragraph" w:styleId="z-TopofForm">
    <w:name w:val="HTML Top of Form"/>
    <w:basedOn w:val="Normal"/>
    <w:next w:val="Normal"/>
    <w:hidden/>
    <w:pPr>
      <w:pBdr>
        <w:bottom w:val="single" w:sz="6" w:space="1" w:color="auto"/>
      </w:pBdr>
      <w:spacing w:before="0" w:line="240" w:lineRule="auto"/>
      <w:jc w:val="center"/>
    </w:pPr>
    <w:rPr>
      <w:rFonts w:ascii="Arial" w:eastAsia="Arial Unicode MS" w:hAnsi="Arial" w:cs="Arial"/>
      <w:vanish/>
      <w:color w:val="000000"/>
      <w:sz w:val="16"/>
      <w:szCs w:val="16"/>
    </w:rPr>
  </w:style>
  <w:style w:type="paragraph" w:styleId="z-BottomofForm">
    <w:name w:val="HTML Bottom of Form"/>
    <w:basedOn w:val="Normal"/>
    <w:next w:val="Normal"/>
    <w:hidden/>
    <w:pPr>
      <w:pBdr>
        <w:top w:val="single" w:sz="6" w:space="1" w:color="auto"/>
      </w:pBdr>
      <w:spacing w:before="0" w:line="240" w:lineRule="auto"/>
      <w:jc w:val="center"/>
    </w:pPr>
    <w:rPr>
      <w:rFonts w:ascii="Arial" w:eastAsia="Arial Unicode MS" w:hAnsi="Arial" w:cs="Arial"/>
      <w:vanish/>
      <w:color w:val="000000"/>
      <w:sz w:val="16"/>
      <w:szCs w:val="16"/>
    </w:rPr>
  </w:style>
  <w:style w:type="paragraph" w:styleId="NormalWeb">
    <w:name w:val="Normal (Web)"/>
    <w:basedOn w:val="Normal"/>
    <w:pPr>
      <w:spacing w:before="100" w:beforeAutospacing="1" w:after="100" w:afterAutospacing="1" w:line="240" w:lineRule="auto"/>
    </w:pPr>
    <w:rPr>
      <w:rFonts w:ascii="Arial Unicode MS" w:eastAsia="Arial Unicode MS" w:hAnsi="Arial Unicode MS" w:cs="Arial Unicode MS"/>
      <w:color w:val="000000"/>
      <w:szCs w:val="24"/>
    </w:rPr>
  </w:style>
  <w:style w:type="character" w:customStyle="1" w:styleId="label">
    <w:name w:val="label"/>
    <w:basedOn w:val="m"/>
    <w:rPr>
      <w:rFonts w:ascii="Times New Roman" w:hAnsi="Times New Roman"/>
      <w:i/>
      <w:iCs/>
      <w:noProof/>
      <w:sz w:val="20"/>
    </w:rPr>
  </w:style>
  <w:style w:type="character" w:customStyle="1" w:styleId="Hyperlink1">
    <w:name w:val="Hyperlink1"/>
    <w:basedOn w:val="DefaultParagraphFont"/>
    <w:rsid w:val="00CB18C0"/>
    <w:rPr>
      <w:rFonts w:ascii="Lucida Sans Unicode" w:hAnsi="Lucida Sans Unicode" w:cs="Lucida Sans Unicode" w:hint="default"/>
      <w:b w:val="0"/>
      <w:bCs w:val="0"/>
      <w:color w:val="BB0000"/>
      <w:u w:val="single"/>
    </w:rPr>
  </w:style>
  <w:style w:type="character" w:customStyle="1" w:styleId="biblio">
    <w:name w:val="biblio"/>
    <w:basedOn w:val="DefaultParagraphFont"/>
    <w:rsid w:val="00AF2A51"/>
    <w:rPr>
      <w:rFonts w:ascii="Lucida Sans Unicode" w:hAnsi="Lucida Sans Unicode" w:cs="Lucida Sans Unicode" w:hint="default"/>
      <w:i/>
      <w:iCs/>
    </w:rPr>
  </w:style>
  <w:style w:type="character" w:customStyle="1" w:styleId="uChar">
    <w:name w:val="u Char"/>
    <w:aliases w:val="nUmbered Char"/>
    <w:basedOn w:val="DefaultParagraphFont"/>
    <w:link w:val="u"/>
    <w:rsid w:val="00E01CE5"/>
    <w:rPr>
      <w:sz w:val="24"/>
      <w:lang w:val="en-US" w:eastAsia="en-US" w:bidi="he-IL"/>
    </w:rPr>
  </w:style>
  <w:style w:type="table" w:styleId="TableGrid">
    <w:name w:val="Table Grid"/>
    <w:basedOn w:val="TableNormal"/>
    <w:rsid w:val="00744AD0"/>
    <w:pPr>
      <w:spacing w:before="18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5B5A"/>
    <w:rPr>
      <w:rFonts w:ascii="Tahoma" w:hAnsi="Tahoma" w:cs="Tahoma"/>
      <w:sz w:val="16"/>
      <w:szCs w:val="16"/>
    </w:rPr>
  </w:style>
  <w:style w:type="character" w:styleId="Emphasis">
    <w:name w:val="Emphasis"/>
    <w:basedOn w:val="DefaultParagraphFont"/>
    <w:qFormat/>
    <w:rsid w:val="00AE1DEF"/>
    <w:rPr>
      <w:i/>
      <w:iCs/>
    </w:rPr>
  </w:style>
  <w:style w:type="character" w:customStyle="1" w:styleId="ButlerLampson">
    <w:name w:val="EmailStyle109"/>
    <w:aliases w:val="EmailStyle109"/>
    <w:basedOn w:val="DefaultParagraphFont"/>
    <w:semiHidden/>
    <w:personal/>
    <w:rsid w:val="00CB2F42"/>
    <w:rPr>
      <w:rFonts w:ascii="Arial"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shift_ji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5.bin"/><Relationship Id="rId42" Type="http://schemas.openxmlformats.org/officeDocument/2006/relationships/oleObject" Target="embeddings/oleObject16.bin"/><Relationship Id="rId63" Type="http://schemas.openxmlformats.org/officeDocument/2006/relationships/oleObject" Target="embeddings/oleObject29.bin"/><Relationship Id="rId84" Type="http://schemas.openxmlformats.org/officeDocument/2006/relationships/image" Target="media/image30.emf"/><Relationship Id="rId138" Type="http://schemas.openxmlformats.org/officeDocument/2006/relationships/oleObject" Target="embeddings/oleObject75.bin"/><Relationship Id="rId159" Type="http://schemas.openxmlformats.org/officeDocument/2006/relationships/oleObject" Target="embeddings/oleObject87.bin"/><Relationship Id="rId170" Type="http://schemas.openxmlformats.org/officeDocument/2006/relationships/image" Target="media/image66.emf"/><Relationship Id="rId191" Type="http://schemas.openxmlformats.org/officeDocument/2006/relationships/footer" Target="footer12.xml"/><Relationship Id="rId205" Type="http://schemas.openxmlformats.org/officeDocument/2006/relationships/footer" Target="footer19.xml"/><Relationship Id="rId226" Type="http://schemas.openxmlformats.org/officeDocument/2006/relationships/oleObject" Target="embeddings/oleObject101.bin"/><Relationship Id="rId247" Type="http://schemas.openxmlformats.org/officeDocument/2006/relationships/image" Target="media/image110.wmf"/><Relationship Id="rId107" Type="http://schemas.openxmlformats.org/officeDocument/2006/relationships/image" Target="media/image40.emf"/><Relationship Id="rId268" Type="http://schemas.openxmlformats.org/officeDocument/2006/relationships/image" Target="media/image123.wmf"/><Relationship Id="rId11" Type="http://schemas.openxmlformats.org/officeDocument/2006/relationships/footer" Target="footer3.xml"/><Relationship Id="rId32" Type="http://schemas.openxmlformats.org/officeDocument/2006/relationships/oleObject" Target="embeddings/oleObject11.bin"/><Relationship Id="rId53" Type="http://schemas.openxmlformats.org/officeDocument/2006/relationships/oleObject" Target="embeddings/oleObject22.bin"/><Relationship Id="rId74" Type="http://schemas.openxmlformats.org/officeDocument/2006/relationships/oleObject" Target="embeddings/oleObject36.bin"/><Relationship Id="rId128" Type="http://schemas.openxmlformats.org/officeDocument/2006/relationships/oleObject" Target="embeddings/oleObject69.bin"/><Relationship Id="rId149" Type="http://schemas.openxmlformats.org/officeDocument/2006/relationships/image" Target="media/image56.emf"/><Relationship Id="rId5" Type="http://schemas.openxmlformats.org/officeDocument/2006/relationships/webSettings" Target="webSettings.xml"/><Relationship Id="rId95" Type="http://schemas.openxmlformats.org/officeDocument/2006/relationships/image" Target="media/image35.emf"/><Relationship Id="rId160" Type="http://schemas.openxmlformats.org/officeDocument/2006/relationships/image" Target="media/image61.emf"/><Relationship Id="rId181" Type="http://schemas.openxmlformats.org/officeDocument/2006/relationships/image" Target="media/image70.wmf"/><Relationship Id="rId216" Type="http://schemas.openxmlformats.org/officeDocument/2006/relationships/oleObject" Target="embeddings/oleObject99.bin"/><Relationship Id="rId237" Type="http://schemas.openxmlformats.org/officeDocument/2006/relationships/image" Target="media/image100.wmf"/><Relationship Id="rId258" Type="http://schemas.openxmlformats.org/officeDocument/2006/relationships/image" Target="media/image119.wmf"/><Relationship Id="rId22" Type="http://schemas.openxmlformats.org/officeDocument/2006/relationships/image" Target="media/image5.emf"/><Relationship Id="rId43" Type="http://schemas.openxmlformats.org/officeDocument/2006/relationships/image" Target="media/image15.emf"/><Relationship Id="rId64" Type="http://schemas.openxmlformats.org/officeDocument/2006/relationships/image" Target="media/image23.emf"/><Relationship Id="rId118" Type="http://schemas.openxmlformats.org/officeDocument/2006/relationships/oleObject" Target="embeddings/oleObject63.bin"/><Relationship Id="rId139" Type="http://schemas.openxmlformats.org/officeDocument/2006/relationships/image" Target="media/image52.emf"/><Relationship Id="rId85" Type="http://schemas.openxmlformats.org/officeDocument/2006/relationships/oleObject" Target="embeddings/oleObject43.bin"/><Relationship Id="rId150" Type="http://schemas.openxmlformats.org/officeDocument/2006/relationships/oleObject" Target="embeddings/oleObject82.bin"/><Relationship Id="rId171" Type="http://schemas.openxmlformats.org/officeDocument/2006/relationships/oleObject" Target="embeddings/oleObject93.bin"/><Relationship Id="rId192" Type="http://schemas.openxmlformats.org/officeDocument/2006/relationships/image" Target="media/image77.wmf"/><Relationship Id="rId206" Type="http://schemas.openxmlformats.org/officeDocument/2006/relationships/image" Target="media/image83.wmf"/><Relationship Id="rId227" Type="http://schemas.openxmlformats.org/officeDocument/2006/relationships/image" Target="media/image93.wmf"/><Relationship Id="rId248" Type="http://schemas.openxmlformats.org/officeDocument/2006/relationships/image" Target="media/image111.wmf"/><Relationship Id="rId269" Type="http://schemas.openxmlformats.org/officeDocument/2006/relationships/image" Target="media/image124.wmf"/><Relationship Id="rId12" Type="http://schemas.openxmlformats.org/officeDocument/2006/relationships/footer" Target="footer4.xml"/><Relationship Id="rId33" Type="http://schemas.openxmlformats.org/officeDocument/2006/relationships/image" Target="media/image10.emf"/><Relationship Id="rId108" Type="http://schemas.openxmlformats.org/officeDocument/2006/relationships/oleObject" Target="embeddings/oleObject56.bin"/><Relationship Id="rId129" Type="http://schemas.openxmlformats.org/officeDocument/2006/relationships/image" Target="media/image48.emf"/><Relationship Id="rId54" Type="http://schemas.openxmlformats.org/officeDocument/2006/relationships/oleObject" Target="embeddings/oleObject23.bin"/><Relationship Id="rId75" Type="http://schemas.openxmlformats.org/officeDocument/2006/relationships/image" Target="media/image27.emf"/><Relationship Id="rId96" Type="http://schemas.openxmlformats.org/officeDocument/2006/relationships/oleObject" Target="embeddings/oleObject49.bin"/><Relationship Id="rId140" Type="http://schemas.openxmlformats.org/officeDocument/2006/relationships/oleObject" Target="embeddings/oleObject76.bin"/><Relationship Id="rId161" Type="http://schemas.openxmlformats.org/officeDocument/2006/relationships/oleObject" Target="embeddings/oleObject88.bin"/><Relationship Id="rId182" Type="http://schemas.openxmlformats.org/officeDocument/2006/relationships/image" Target="media/image71.wmf"/><Relationship Id="rId217" Type="http://schemas.openxmlformats.org/officeDocument/2006/relationships/image" Target="media/image90.wmf"/><Relationship Id="rId6" Type="http://schemas.openxmlformats.org/officeDocument/2006/relationships/footnotes" Target="footnotes.xml"/><Relationship Id="rId238" Type="http://schemas.openxmlformats.org/officeDocument/2006/relationships/image" Target="media/image101.wmf"/><Relationship Id="rId259" Type="http://schemas.openxmlformats.org/officeDocument/2006/relationships/footer" Target="footer27.xml"/><Relationship Id="rId23" Type="http://schemas.openxmlformats.org/officeDocument/2006/relationships/oleObject" Target="embeddings/oleObject6.bin"/><Relationship Id="rId119" Type="http://schemas.openxmlformats.org/officeDocument/2006/relationships/image" Target="media/image44.emf"/><Relationship Id="rId270" Type="http://schemas.openxmlformats.org/officeDocument/2006/relationships/image" Target="media/image125.wmf"/><Relationship Id="rId44" Type="http://schemas.openxmlformats.org/officeDocument/2006/relationships/oleObject" Target="embeddings/oleObject17.bin"/><Relationship Id="rId60" Type="http://schemas.openxmlformats.org/officeDocument/2006/relationships/oleObject" Target="embeddings/oleObject27.bin"/><Relationship Id="rId65" Type="http://schemas.openxmlformats.org/officeDocument/2006/relationships/oleObject" Target="embeddings/oleObject30.bin"/><Relationship Id="rId81" Type="http://schemas.openxmlformats.org/officeDocument/2006/relationships/image" Target="media/image29.emf"/><Relationship Id="rId86" Type="http://schemas.openxmlformats.org/officeDocument/2006/relationships/image" Target="media/image31.emf"/><Relationship Id="rId130" Type="http://schemas.openxmlformats.org/officeDocument/2006/relationships/oleObject" Target="embeddings/oleObject70.bin"/><Relationship Id="rId135" Type="http://schemas.openxmlformats.org/officeDocument/2006/relationships/oleObject" Target="embeddings/oleObject73.bin"/><Relationship Id="rId151" Type="http://schemas.openxmlformats.org/officeDocument/2006/relationships/oleObject" Target="embeddings/oleObject83.bin"/><Relationship Id="rId156" Type="http://schemas.openxmlformats.org/officeDocument/2006/relationships/image" Target="media/image59.emf"/><Relationship Id="rId177" Type="http://schemas.openxmlformats.org/officeDocument/2006/relationships/footer" Target="footer6.xml"/><Relationship Id="rId198" Type="http://schemas.openxmlformats.org/officeDocument/2006/relationships/image" Target="media/image80.wmf"/><Relationship Id="rId172" Type="http://schemas.openxmlformats.org/officeDocument/2006/relationships/oleObject" Target="embeddings/oleObject94.bin"/><Relationship Id="rId193" Type="http://schemas.openxmlformats.org/officeDocument/2006/relationships/oleObject" Target="embeddings/oleObject96.bin"/><Relationship Id="rId202" Type="http://schemas.openxmlformats.org/officeDocument/2006/relationships/image" Target="media/image82.wmf"/><Relationship Id="rId207" Type="http://schemas.openxmlformats.org/officeDocument/2006/relationships/image" Target="media/image84.wmf"/><Relationship Id="rId223" Type="http://schemas.openxmlformats.org/officeDocument/2006/relationships/hyperlink" Target="mailto:blampson@microsoft.com" TargetMode="External"/><Relationship Id="rId228" Type="http://schemas.openxmlformats.org/officeDocument/2006/relationships/oleObject" Target="embeddings/oleObject102.bin"/><Relationship Id="rId244" Type="http://schemas.openxmlformats.org/officeDocument/2006/relationships/image" Target="media/image107.wmf"/><Relationship Id="rId249" Type="http://schemas.openxmlformats.org/officeDocument/2006/relationships/image" Target="media/image112.wmf"/><Relationship Id="rId13" Type="http://schemas.openxmlformats.org/officeDocument/2006/relationships/image" Target="media/image1.emf"/><Relationship Id="rId18" Type="http://schemas.openxmlformats.org/officeDocument/2006/relationships/oleObject" Target="embeddings/oleObject3.bin"/><Relationship Id="rId39" Type="http://schemas.openxmlformats.org/officeDocument/2006/relationships/image" Target="media/image13.emf"/><Relationship Id="rId109" Type="http://schemas.openxmlformats.org/officeDocument/2006/relationships/image" Target="media/image41.emf"/><Relationship Id="rId260" Type="http://schemas.openxmlformats.org/officeDocument/2006/relationships/footer" Target="footer28.xml"/><Relationship Id="rId265" Type="http://schemas.openxmlformats.org/officeDocument/2006/relationships/footer" Target="footer31.xml"/><Relationship Id="rId34" Type="http://schemas.openxmlformats.org/officeDocument/2006/relationships/oleObject" Target="embeddings/oleObject12.bin"/><Relationship Id="rId50" Type="http://schemas.openxmlformats.org/officeDocument/2006/relationships/image" Target="media/image18.emf"/><Relationship Id="rId55" Type="http://schemas.openxmlformats.org/officeDocument/2006/relationships/image" Target="media/image20.emf"/><Relationship Id="rId76" Type="http://schemas.openxmlformats.org/officeDocument/2006/relationships/oleObject" Target="embeddings/oleObject37.bin"/><Relationship Id="rId97" Type="http://schemas.openxmlformats.org/officeDocument/2006/relationships/image" Target="media/image36.emf"/><Relationship Id="rId104" Type="http://schemas.openxmlformats.org/officeDocument/2006/relationships/image" Target="media/image39.emf"/><Relationship Id="rId120" Type="http://schemas.openxmlformats.org/officeDocument/2006/relationships/oleObject" Target="embeddings/oleObject64.bin"/><Relationship Id="rId125" Type="http://schemas.openxmlformats.org/officeDocument/2006/relationships/oleObject" Target="embeddings/oleObject67.bin"/><Relationship Id="rId141" Type="http://schemas.openxmlformats.org/officeDocument/2006/relationships/oleObject" Target="embeddings/oleObject77.bin"/><Relationship Id="rId146" Type="http://schemas.openxmlformats.org/officeDocument/2006/relationships/oleObject" Target="embeddings/oleObject80.bin"/><Relationship Id="rId167" Type="http://schemas.openxmlformats.org/officeDocument/2006/relationships/oleObject" Target="embeddings/oleObject91.bin"/><Relationship Id="rId188" Type="http://schemas.openxmlformats.org/officeDocument/2006/relationships/image" Target="media/image75.wmf"/><Relationship Id="rId7" Type="http://schemas.openxmlformats.org/officeDocument/2006/relationships/endnotes" Target="endnotes.xml"/><Relationship Id="rId71" Type="http://schemas.openxmlformats.org/officeDocument/2006/relationships/image" Target="media/image25.emf"/><Relationship Id="rId92" Type="http://schemas.openxmlformats.org/officeDocument/2006/relationships/oleObject" Target="embeddings/oleObject47.bin"/><Relationship Id="rId162" Type="http://schemas.openxmlformats.org/officeDocument/2006/relationships/image" Target="media/image62.emf"/><Relationship Id="rId183" Type="http://schemas.openxmlformats.org/officeDocument/2006/relationships/image" Target="media/image72.wmf"/><Relationship Id="rId213" Type="http://schemas.openxmlformats.org/officeDocument/2006/relationships/oleObject" Target="embeddings/oleObject98.bin"/><Relationship Id="rId218" Type="http://schemas.openxmlformats.org/officeDocument/2006/relationships/footer" Target="footer21.xml"/><Relationship Id="rId234" Type="http://schemas.openxmlformats.org/officeDocument/2006/relationships/footer" Target="footer25.xml"/><Relationship Id="rId239" Type="http://schemas.openxmlformats.org/officeDocument/2006/relationships/image" Target="media/image102.wmf"/><Relationship Id="rId2" Type="http://schemas.openxmlformats.org/officeDocument/2006/relationships/numbering" Target="numbering.xml"/><Relationship Id="rId29" Type="http://schemas.openxmlformats.org/officeDocument/2006/relationships/image" Target="media/image8.emf"/><Relationship Id="rId250" Type="http://schemas.openxmlformats.org/officeDocument/2006/relationships/image" Target="media/image113.wmf"/><Relationship Id="rId255" Type="http://schemas.openxmlformats.org/officeDocument/2006/relationships/footer" Target="footer26.xml"/><Relationship Id="rId271" Type="http://schemas.openxmlformats.org/officeDocument/2006/relationships/image" Target="media/image126.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6.emf"/><Relationship Id="rId66" Type="http://schemas.openxmlformats.org/officeDocument/2006/relationships/oleObject" Target="embeddings/oleObject31.bin"/><Relationship Id="rId87" Type="http://schemas.openxmlformats.org/officeDocument/2006/relationships/oleObject" Target="embeddings/oleObject44.bin"/><Relationship Id="rId110" Type="http://schemas.openxmlformats.org/officeDocument/2006/relationships/oleObject" Target="embeddings/oleObject57.bin"/><Relationship Id="rId115" Type="http://schemas.openxmlformats.org/officeDocument/2006/relationships/image" Target="media/image43.emf"/><Relationship Id="rId131" Type="http://schemas.openxmlformats.org/officeDocument/2006/relationships/oleObject" Target="embeddings/oleObject71.bin"/><Relationship Id="rId136" Type="http://schemas.openxmlformats.org/officeDocument/2006/relationships/image" Target="media/image51.emf"/><Relationship Id="rId157" Type="http://schemas.openxmlformats.org/officeDocument/2006/relationships/oleObject" Target="embeddings/oleObject86.bin"/><Relationship Id="rId178" Type="http://schemas.openxmlformats.org/officeDocument/2006/relationships/footer" Target="footer7.xml"/><Relationship Id="rId61" Type="http://schemas.openxmlformats.org/officeDocument/2006/relationships/image" Target="media/image22.emf"/><Relationship Id="rId82" Type="http://schemas.openxmlformats.org/officeDocument/2006/relationships/oleObject" Target="embeddings/oleObject41.bin"/><Relationship Id="rId152" Type="http://schemas.openxmlformats.org/officeDocument/2006/relationships/image" Target="media/image57.emf"/><Relationship Id="rId173" Type="http://schemas.openxmlformats.org/officeDocument/2006/relationships/image" Target="media/image67.emf"/><Relationship Id="rId194" Type="http://schemas.openxmlformats.org/officeDocument/2006/relationships/footer" Target="footer13.xml"/><Relationship Id="rId199" Type="http://schemas.openxmlformats.org/officeDocument/2006/relationships/footer" Target="footer15.xml"/><Relationship Id="rId203" Type="http://schemas.openxmlformats.org/officeDocument/2006/relationships/footer" Target="footer17.xml"/><Relationship Id="rId208" Type="http://schemas.openxmlformats.org/officeDocument/2006/relationships/image" Target="media/image85.wmf"/><Relationship Id="rId229" Type="http://schemas.openxmlformats.org/officeDocument/2006/relationships/image" Target="media/image94.wmf"/><Relationship Id="rId19" Type="http://schemas.openxmlformats.org/officeDocument/2006/relationships/image" Target="media/image4.emf"/><Relationship Id="rId224" Type="http://schemas.openxmlformats.org/officeDocument/2006/relationships/hyperlink" Target="http://research.microsoft.com/" TargetMode="External"/><Relationship Id="rId240" Type="http://schemas.openxmlformats.org/officeDocument/2006/relationships/image" Target="media/image103.wmf"/><Relationship Id="rId245" Type="http://schemas.openxmlformats.org/officeDocument/2006/relationships/image" Target="media/image108.wmf"/><Relationship Id="rId261" Type="http://schemas.openxmlformats.org/officeDocument/2006/relationships/footer" Target="footer29.xml"/><Relationship Id="rId266" Type="http://schemas.openxmlformats.org/officeDocument/2006/relationships/footer" Target="footer32.xml"/><Relationship Id="rId14" Type="http://schemas.openxmlformats.org/officeDocument/2006/relationships/oleObject" Target="embeddings/oleObject1.bin"/><Relationship Id="rId30" Type="http://schemas.openxmlformats.org/officeDocument/2006/relationships/oleObject" Target="embeddings/oleObject10.bin"/><Relationship Id="rId35" Type="http://schemas.openxmlformats.org/officeDocument/2006/relationships/image" Target="media/image11.emf"/><Relationship Id="rId56" Type="http://schemas.openxmlformats.org/officeDocument/2006/relationships/oleObject" Target="embeddings/oleObject24.bin"/><Relationship Id="rId77" Type="http://schemas.openxmlformats.org/officeDocument/2006/relationships/image" Target="media/image28.emf"/><Relationship Id="rId100" Type="http://schemas.openxmlformats.org/officeDocument/2006/relationships/oleObject" Target="embeddings/oleObject51.bin"/><Relationship Id="rId105" Type="http://schemas.openxmlformats.org/officeDocument/2006/relationships/oleObject" Target="embeddings/oleObject54.bin"/><Relationship Id="rId126" Type="http://schemas.openxmlformats.org/officeDocument/2006/relationships/image" Target="media/image47.emf"/><Relationship Id="rId147" Type="http://schemas.openxmlformats.org/officeDocument/2006/relationships/image" Target="media/image55.emf"/><Relationship Id="rId168" Type="http://schemas.openxmlformats.org/officeDocument/2006/relationships/image" Target="media/image65.emf"/><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oleObject" Target="embeddings/oleObject35.bin"/><Relationship Id="rId93" Type="http://schemas.openxmlformats.org/officeDocument/2006/relationships/image" Target="media/image34.emf"/><Relationship Id="rId98" Type="http://schemas.openxmlformats.org/officeDocument/2006/relationships/oleObject" Target="embeddings/oleObject50.bin"/><Relationship Id="rId121" Type="http://schemas.openxmlformats.org/officeDocument/2006/relationships/oleObject" Target="embeddings/oleObject65.bin"/><Relationship Id="rId142" Type="http://schemas.openxmlformats.org/officeDocument/2006/relationships/image" Target="media/image53.emf"/><Relationship Id="rId163" Type="http://schemas.openxmlformats.org/officeDocument/2006/relationships/oleObject" Target="embeddings/oleObject89.bin"/><Relationship Id="rId184" Type="http://schemas.openxmlformats.org/officeDocument/2006/relationships/footer" Target="footer9.xml"/><Relationship Id="rId189" Type="http://schemas.openxmlformats.org/officeDocument/2006/relationships/image" Target="media/image76.wmf"/><Relationship Id="rId219" Type="http://schemas.openxmlformats.org/officeDocument/2006/relationships/footer" Target="footer22.xml"/><Relationship Id="rId3" Type="http://schemas.openxmlformats.org/officeDocument/2006/relationships/styles" Target="styles.xml"/><Relationship Id="rId214" Type="http://schemas.openxmlformats.org/officeDocument/2006/relationships/footer" Target="footer20.xml"/><Relationship Id="rId230" Type="http://schemas.openxmlformats.org/officeDocument/2006/relationships/image" Target="media/image95.wmf"/><Relationship Id="rId235" Type="http://schemas.openxmlformats.org/officeDocument/2006/relationships/image" Target="media/image98.wmf"/><Relationship Id="rId251" Type="http://schemas.openxmlformats.org/officeDocument/2006/relationships/image" Target="media/image114.wmf"/><Relationship Id="rId256" Type="http://schemas.openxmlformats.org/officeDocument/2006/relationships/hyperlink" Target="http://altavista.digital.com" TargetMode="External"/><Relationship Id="rId25" Type="http://schemas.openxmlformats.org/officeDocument/2006/relationships/image" Target="media/image6.emf"/><Relationship Id="rId46" Type="http://schemas.openxmlformats.org/officeDocument/2006/relationships/oleObject" Target="embeddings/oleObject18.bin"/><Relationship Id="rId67" Type="http://schemas.openxmlformats.org/officeDocument/2006/relationships/image" Target="media/image24.emf"/><Relationship Id="rId116" Type="http://schemas.openxmlformats.org/officeDocument/2006/relationships/oleObject" Target="embeddings/oleObject61.bin"/><Relationship Id="rId137" Type="http://schemas.openxmlformats.org/officeDocument/2006/relationships/oleObject" Target="embeddings/oleObject74.bin"/><Relationship Id="rId158" Type="http://schemas.openxmlformats.org/officeDocument/2006/relationships/image" Target="media/image60.emf"/><Relationship Id="rId272" Type="http://schemas.openxmlformats.org/officeDocument/2006/relationships/footer" Target="footer33.xml"/><Relationship Id="rId20" Type="http://schemas.openxmlformats.org/officeDocument/2006/relationships/oleObject" Target="embeddings/oleObject4.bin"/><Relationship Id="rId41" Type="http://schemas.openxmlformats.org/officeDocument/2006/relationships/image" Target="media/image14.emf"/><Relationship Id="rId62" Type="http://schemas.openxmlformats.org/officeDocument/2006/relationships/oleObject" Target="embeddings/oleObject28.bin"/><Relationship Id="rId83" Type="http://schemas.openxmlformats.org/officeDocument/2006/relationships/oleObject" Target="embeddings/oleObject42.bin"/><Relationship Id="rId88" Type="http://schemas.openxmlformats.org/officeDocument/2006/relationships/image" Target="media/image32.emf"/><Relationship Id="rId111" Type="http://schemas.openxmlformats.org/officeDocument/2006/relationships/oleObject" Target="embeddings/oleObject58.bin"/><Relationship Id="rId132" Type="http://schemas.openxmlformats.org/officeDocument/2006/relationships/image" Target="media/image49.emf"/><Relationship Id="rId153" Type="http://schemas.openxmlformats.org/officeDocument/2006/relationships/oleObject" Target="embeddings/oleObject84.bin"/><Relationship Id="rId174" Type="http://schemas.openxmlformats.org/officeDocument/2006/relationships/oleObject" Target="embeddings/oleObject95.bin"/><Relationship Id="rId179" Type="http://schemas.openxmlformats.org/officeDocument/2006/relationships/footer" Target="footer8.xml"/><Relationship Id="rId195" Type="http://schemas.openxmlformats.org/officeDocument/2006/relationships/footer" Target="footer14.xml"/><Relationship Id="rId209" Type="http://schemas.openxmlformats.org/officeDocument/2006/relationships/image" Target="media/image86.wmf"/><Relationship Id="rId190" Type="http://schemas.openxmlformats.org/officeDocument/2006/relationships/footer" Target="footer11.xml"/><Relationship Id="rId204" Type="http://schemas.openxmlformats.org/officeDocument/2006/relationships/footer" Target="footer18.xml"/><Relationship Id="rId220" Type="http://schemas.openxmlformats.org/officeDocument/2006/relationships/footer" Target="footer23.xml"/><Relationship Id="rId225" Type="http://schemas.openxmlformats.org/officeDocument/2006/relationships/image" Target="media/image92.wmf"/><Relationship Id="rId241" Type="http://schemas.openxmlformats.org/officeDocument/2006/relationships/image" Target="media/image104.wmf"/><Relationship Id="rId246" Type="http://schemas.openxmlformats.org/officeDocument/2006/relationships/image" Target="media/image109.wmf"/><Relationship Id="rId267" Type="http://schemas.openxmlformats.org/officeDocument/2006/relationships/image" Target="media/image122.wmf"/><Relationship Id="rId15" Type="http://schemas.openxmlformats.org/officeDocument/2006/relationships/image" Target="media/image2.emf"/><Relationship Id="rId36" Type="http://schemas.openxmlformats.org/officeDocument/2006/relationships/oleObject" Target="embeddings/oleObject13.bin"/><Relationship Id="rId57" Type="http://schemas.openxmlformats.org/officeDocument/2006/relationships/oleObject" Target="embeddings/oleObject25.bin"/><Relationship Id="rId106" Type="http://schemas.openxmlformats.org/officeDocument/2006/relationships/oleObject" Target="embeddings/oleObject55.bin"/><Relationship Id="rId127" Type="http://schemas.openxmlformats.org/officeDocument/2006/relationships/oleObject" Target="embeddings/oleObject68.bin"/><Relationship Id="rId262" Type="http://schemas.openxmlformats.org/officeDocument/2006/relationships/footer" Target="footer30.xml"/><Relationship Id="rId10" Type="http://schemas.openxmlformats.org/officeDocument/2006/relationships/footer" Target="footer2.xml"/><Relationship Id="rId31" Type="http://schemas.openxmlformats.org/officeDocument/2006/relationships/image" Target="media/image9.emf"/><Relationship Id="rId52" Type="http://schemas.openxmlformats.org/officeDocument/2006/relationships/image" Target="media/image19.emf"/><Relationship Id="rId73" Type="http://schemas.openxmlformats.org/officeDocument/2006/relationships/image" Target="media/image26.emf"/><Relationship Id="rId78" Type="http://schemas.openxmlformats.org/officeDocument/2006/relationships/oleObject" Target="embeddings/oleObject38.bin"/><Relationship Id="rId94" Type="http://schemas.openxmlformats.org/officeDocument/2006/relationships/oleObject" Target="embeddings/oleObject48.bin"/><Relationship Id="rId99" Type="http://schemas.openxmlformats.org/officeDocument/2006/relationships/image" Target="media/image37.emf"/><Relationship Id="rId101" Type="http://schemas.openxmlformats.org/officeDocument/2006/relationships/image" Target="media/image38.emf"/><Relationship Id="rId122" Type="http://schemas.openxmlformats.org/officeDocument/2006/relationships/image" Target="media/image45.emf"/><Relationship Id="rId143" Type="http://schemas.openxmlformats.org/officeDocument/2006/relationships/oleObject" Target="embeddings/oleObject78.bin"/><Relationship Id="rId148" Type="http://schemas.openxmlformats.org/officeDocument/2006/relationships/oleObject" Target="embeddings/oleObject81.bin"/><Relationship Id="rId164" Type="http://schemas.openxmlformats.org/officeDocument/2006/relationships/image" Target="media/image63.emf"/><Relationship Id="rId169" Type="http://schemas.openxmlformats.org/officeDocument/2006/relationships/oleObject" Target="embeddings/oleObject92.bin"/><Relationship Id="rId185" Type="http://schemas.openxmlformats.org/officeDocument/2006/relationships/image" Target="media/image73.wmf"/><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69.wmf"/><Relationship Id="rId210" Type="http://schemas.openxmlformats.org/officeDocument/2006/relationships/image" Target="media/image87.wmf"/><Relationship Id="rId215" Type="http://schemas.openxmlformats.org/officeDocument/2006/relationships/image" Target="media/image89.wmf"/><Relationship Id="rId236" Type="http://schemas.openxmlformats.org/officeDocument/2006/relationships/image" Target="media/image99.wmf"/><Relationship Id="rId257" Type="http://schemas.openxmlformats.org/officeDocument/2006/relationships/image" Target="media/image118.wmf"/><Relationship Id="rId26" Type="http://schemas.openxmlformats.org/officeDocument/2006/relationships/oleObject" Target="embeddings/oleObject8.bin"/><Relationship Id="rId231" Type="http://schemas.openxmlformats.org/officeDocument/2006/relationships/image" Target="media/image96.wmf"/><Relationship Id="rId252" Type="http://schemas.openxmlformats.org/officeDocument/2006/relationships/image" Target="media/image115.wmf"/><Relationship Id="rId273" Type="http://schemas.openxmlformats.org/officeDocument/2006/relationships/footer" Target="footer34.xml"/><Relationship Id="rId47" Type="http://schemas.openxmlformats.org/officeDocument/2006/relationships/oleObject" Target="embeddings/oleObject19.bin"/><Relationship Id="rId68" Type="http://schemas.openxmlformats.org/officeDocument/2006/relationships/oleObject" Target="embeddings/oleObject32.bin"/><Relationship Id="rId89" Type="http://schemas.openxmlformats.org/officeDocument/2006/relationships/oleObject" Target="embeddings/oleObject45.bin"/><Relationship Id="rId112" Type="http://schemas.openxmlformats.org/officeDocument/2006/relationships/image" Target="media/image42.emf"/><Relationship Id="rId133" Type="http://schemas.openxmlformats.org/officeDocument/2006/relationships/oleObject" Target="embeddings/oleObject72.bin"/><Relationship Id="rId154" Type="http://schemas.openxmlformats.org/officeDocument/2006/relationships/image" Target="media/image58.emf"/><Relationship Id="rId175" Type="http://schemas.openxmlformats.org/officeDocument/2006/relationships/image" Target="media/image68.wmf"/><Relationship Id="rId196" Type="http://schemas.openxmlformats.org/officeDocument/2006/relationships/image" Target="media/image78.wmf"/><Relationship Id="rId200" Type="http://schemas.openxmlformats.org/officeDocument/2006/relationships/footer" Target="footer16.xml"/><Relationship Id="rId16" Type="http://schemas.openxmlformats.org/officeDocument/2006/relationships/oleObject" Target="embeddings/oleObject2.bin"/><Relationship Id="rId221" Type="http://schemas.openxmlformats.org/officeDocument/2006/relationships/oleObject" Target="embeddings/oleObject100.bin"/><Relationship Id="rId242" Type="http://schemas.openxmlformats.org/officeDocument/2006/relationships/image" Target="media/image105.wmf"/><Relationship Id="rId263" Type="http://schemas.openxmlformats.org/officeDocument/2006/relationships/image" Target="media/image120.wmf"/><Relationship Id="rId37" Type="http://schemas.openxmlformats.org/officeDocument/2006/relationships/image" Target="media/image12.emf"/><Relationship Id="rId58" Type="http://schemas.openxmlformats.org/officeDocument/2006/relationships/oleObject" Target="embeddings/oleObject26.bin"/><Relationship Id="rId79" Type="http://schemas.openxmlformats.org/officeDocument/2006/relationships/oleObject" Target="embeddings/oleObject39.bin"/><Relationship Id="rId102" Type="http://schemas.openxmlformats.org/officeDocument/2006/relationships/oleObject" Target="embeddings/oleObject52.bin"/><Relationship Id="rId123" Type="http://schemas.openxmlformats.org/officeDocument/2006/relationships/oleObject" Target="embeddings/oleObject66.bin"/><Relationship Id="rId144" Type="http://schemas.openxmlformats.org/officeDocument/2006/relationships/image" Target="media/image54.emf"/><Relationship Id="rId90" Type="http://schemas.openxmlformats.org/officeDocument/2006/relationships/oleObject" Target="embeddings/oleObject46.bin"/><Relationship Id="rId165" Type="http://schemas.openxmlformats.org/officeDocument/2006/relationships/oleObject" Target="embeddings/oleObject90.bin"/><Relationship Id="rId186" Type="http://schemas.openxmlformats.org/officeDocument/2006/relationships/footer" Target="footer10.xml"/><Relationship Id="rId211" Type="http://schemas.openxmlformats.org/officeDocument/2006/relationships/oleObject" Target="embeddings/oleObject97.bin"/><Relationship Id="rId232" Type="http://schemas.openxmlformats.org/officeDocument/2006/relationships/image" Target="media/image97.wmf"/><Relationship Id="rId253" Type="http://schemas.openxmlformats.org/officeDocument/2006/relationships/image" Target="media/image116.wmf"/><Relationship Id="rId274" Type="http://schemas.openxmlformats.org/officeDocument/2006/relationships/fontTable" Target="fontTable.xml"/><Relationship Id="rId27" Type="http://schemas.openxmlformats.org/officeDocument/2006/relationships/image" Target="media/image7.emf"/><Relationship Id="rId48" Type="http://schemas.openxmlformats.org/officeDocument/2006/relationships/image" Target="media/image17.emf"/><Relationship Id="rId69" Type="http://schemas.openxmlformats.org/officeDocument/2006/relationships/oleObject" Target="embeddings/oleObject33.bin"/><Relationship Id="rId113" Type="http://schemas.openxmlformats.org/officeDocument/2006/relationships/oleObject" Target="embeddings/oleObject59.bin"/><Relationship Id="rId134" Type="http://schemas.openxmlformats.org/officeDocument/2006/relationships/image" Target="media/image50.emf"/><Relationship Id="rId80" Type="http://schemas.openxmlformats.org/officeDocument/2006/relationships/oleObject" Target="embeddings/oleObject40.bin"/><Relationship Id="rId155" Type="http://schemas.openxmlformats.org/officeDocument/2006/relationships/oleObject" Target="embeddings/oleObject85.bin"/><Relationship Id="rId176" Type="http://schemas.openxmlformats.org/officeDocument/2006/relationships/footer" Target="footer5.xml"/><Relationship Id="rId197" Type="http://schemas.openxmlformats.org/officeDocument/2006/relationships/image" Target="media/image79.wmf"/><Relationship Id="rId201" Type="http://schemas.openxmlformats.org/officeDocument/2006/relationships/image" Target="media/image81.wmf"/><Relationship Id="rId222" Type="http://schemas.openxmlformats.org/officeDocument/2006/relationships/image" Target="media/image91.wmf"/><Relationship Id="rId243" Type="http://schemas.openxmlformats.org/officeDocument/2006/relationships/image" Target="media/image106.wmf"/><Relationship Id="rId264" Type="http://schemas.openxmlformats.org/officeDocument/2006/relationships/image" Target="media/image121.wmf"/><Relationship Id="rId17" Type="http://schemas.openxmlformats.org/officeDocument/2006/relationships/image" Target="media/image3.emf"/><Relationship Id="rId38" Type="http://schemas.openxmlformats.org/officeDocument/2006/relationships/oleObject" Target="embeddings/oleObject14.bin"/><Relationship Id="rId59" Type="http://schemas.openxmlformats.org/officeDocument/2006/relationships/image" Target="media/image21.emf"/><Relationship Id="rId103" Type="http://schemas.openxmlformats.org/officeDocument/2006/relationships/oleObject" Target="embeddings/oleObject53.bin"/><Relationship Id="rId124" Type="http://schemas.openxmlformats.org/officeDocument/2006/relationships/image" Target="media/image46.emf"/><Relationship Id="rId70" Type="http://schemas.openxmlformats.org/officeDocument/2006/relationships/oleObject" Target="embeddings/oleObject34.bin"/><Relationship Id="rId91" Type="http://schemas.openxmlformats.org/officeDocument/2006/relationships/image" Target="media/image33.emf"/><Relationship Id="rId145" Type="http://schemas.openxmlformats.org/officeDocument/2006/relationships/oleObject" Target="embeddings/oleObject79.bin"/><Relationship Id="rId166" Type="http://schemas.openxmlformats.org/officeDocument/2006/relationships/image" Target="media/image64.emf"/><Relationship Id="rId187" Type="http://schemas.openxmlformats.org/officeDocument/2006/relationships/image" Target="media/image74.wmf"/><Relationship Id="rId1" Type="http://schemas.microsoft.com/office/2006/relationships/keyMapCustomizations" Target="customizations.xml"/><Relationship Id="rId212" Type="http://schemas.openxmlformats.org/officeDocument/2006/relationships/image" Target="media/image88.wmf"/><Relationship Id="rId233" Type="http://schemas.openxmlformats.org/officeDocument/2006/relationships/footer" Target="footer24.xml"/><Relationship Id="rId254" Type="http://schemas.openxmlformats.org/officeDocument/2006/relationships/image" Target="media/image117.wmf"/><Relationship Id="rId28" Type="http://schemas.openxmlformats.org/officeDocument/2006/relationships/oleObject" Target="embeddings/oleObject9.bin"/><Relationship Id="rId49" Type="http://schemas.openxmlformats.org/officeDocument/2006/relationships/oleObject" Target="embeddings/oleObject20.bin"/><Relationship Id="rId114" Type="http://schemas.openxmlformats.org/officeDocument/2006/relationships/oleObject" Target="embeddings/oleObject60.bin"/><Relationship Id="rId27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crc.wustl.edu/~varghese/PAPERS/crashjacm.ps.Z" TargetMode="External"/><Relationship Id="rId2" Type="http://schemas.openxmlformats.org/officeDocument/2006/relationships/hyperlink" Target="http://www.messageq.com" TargetMode="External"/><Relationship Id="rId1" Type="http://schemas.openxmlformats.org/officeDocument/2006/relationships/hyperlink" Target="http://now.cs.berkeley.edu/NowSort/nowSort.ps" TargetMode="External"/><Relationship Id="rId6" Type="http://schemas.openxmlformats.org/officeDocument/2006/relationships/hyperlink" Target="http://www.rfc-editor.org/isi.html" TargetMode="External"/><Relationship Id="rId5" Type="http://schemas.openxmlformats.org/officeDocument/2006/relationships/hyperlink" Target="http://www.siam.org/siamnews/general/ariane.htm" TargetMode="External"/><Relationship Id="rId4" Type="http://schemas.openxmlformats.org/officeDocument/2006/relationships/hyperlink" Target="http://www.esrin.esa.it/htdocs/tidc/Press/Press96/ariane5rep.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lampson\Application%20Data\Microsoft\Templates\POCS%2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POCS 00.dot</Template>
  <TotalTime>0</TotalTime>
  <Pages>3</Pages>
  <Words>163260</Words>
  <Characters>930586</Characters>
  <Application>Microsoft Office Word</Application>
  <DocSecurity>0</DocSecurity>
  <Lines>7754</Lines>
  <Paragraphs>2183</Paragraphs>
  <ScaleCrop>false</ScaleCrop>
  <HeadingPairs>
    <vt:vector size="2" baseType="variant">
      <vt:variant>
        <vt:lpstr>Title</vt:lpstr>
      </vt:variant>
      <vt:variant>
        <vt:i4>1</vt:i4>
      </vt:variant>
    </vt:vector>
  </HeadingPairs>
  <TitlesOfParts>
    <vt:vector size="1" baseType="lpstr">
      <vt:lpstr>Principles of Computer Systems 1999</vt:lpstr>
    </vt:vector>
  </TitlesOfParts>
  <Company>Microsoft</Company>
  <LinksUpToDate>false</LinksUpToDate>
  <CharactersWithSpaces>1091663</CharactersWithSpaces>
  <SharedDoc>false</SharedDoc>
  <HLinks>
    <vt:vector size="54" baseType="variant">
      <vt:variant>
        <vt:i4>5177367</vt:i4>
      </vt:variant>
      <vt:variant>
        <vt:i4>323</vt:i4>
      </vt:variant>
      <vt:variant>
        <vt:i4>0</vt:i4>
      </vt:variant>
      <vt:variant>
        <vt:i4>5</vt:i4>
      </vt:variant>
      <vt:variant>
        <vt:lpwstr>http://altavista.digital.com/</vt:lpwstr>
      </vt:variant>
      <vt:variant>
        <vt:lpwstr/>
      </vt:variant>
      <vt:variant>
        <vt:i4>6684775</vt:i4>
      </vt:variant>
      <vt:variant>
        <vt:i4>314</vt:i4>
      </vt:variant>
      <vt:variant>
        <vt:i4>0</vt:i4>
      </vt:variant>
      <vt:variant>
        <vt:i4>5</vt:i4>
      </vt:variant>
      <vt:variant>
        <vt:lpwstr>http://research.microsoft.com/</vt:lpwstr>
      </vt:variant>
      <vt:variant>
        <vt:lpwstr/>
      </vt:variant>
      <vt:variant>
        <vt:i4>7405647</vt:i4>
      </vt:variant>
      <vt:variant>
        <vt:i4>311</vt:i4>
      </vt:variant>
      <vt:variant>
        <vt:i4>0</vt:i4>
      </vt:variant>
      <vt:variant>
        <vt:i4>5</vt:i4>
      </vt:variant>
      <vt:variant>
        <vt:lpwstr>mailto:blampson@microsoft.com</vt:lpwstr>
      </vt:variant>
      <vt:variant>
        <vt:lpwstr/>
      </vt:variant>
      <vt:variant>
        <vt:i4>7274612</vt:i4>
      </vt:variant>
      <vt:variant>
        <vt:i4>15</vt:i4>
      </vt:variant>
      <vt:variant>
        <vt:i4>0</vt:i4>
      </vt:variant>
      <vt:variant>
        <vt:i4>5</vt:i4>
      </vt:variant>
      <vt:variant>
        <vt:lpwstr>http://www.rfc-editor.org/isi.html</vt:lpwstr>
      </vt:variant>
      <vt:variant>
        <vt:lpwstr/>
      </vt:variant>
      <vt:variant>
        <vt:i4>7536680</vt:i4>
      </vt:variant>
      <vt:variant>
        <vt:i4>12</vt:i4>
      </vt:variant>
      <vt:variant>
        <vt:i4>0</vt:i4>
      </vt:variant>
      <vt:variant>
        <vt:i4>5</vt:i4>
      </vt:variant>
      <vt:variant>
        <vt:lpwstr>http://www.siam.org/siamnews/general/ariane.htm</vt:lpwstr>
      </vt:variant>
      <vt:variant>
        <vt:lpwstr/>
      </vt:variant>
      <vt:variant>
        <vt:i4>983133</vt:i4>
      </vt:variant>
      <vt:variant>
        <vt:i4>9</vt:i4>
      </vt:variant>
      <vt:variant>
        <vt:i4>0</vt:i4>
      </vt:variant>
      <vt:variant>
        <vt:i4>5</vt:i4>
      </vt:variant>
      <vt:variant>
        <vt:lpwstr>http://www.esrin.esa.it/htdocs/tidc/Press/Press96/ariane5rep.html</vt:lpwstr>
      </vt:variant>
      <vt:variant>
        <vt:lpwstr/>
      </vt:variant>
      <vt:variant>
        <vt:i4>983128</vt:i4>
      </vt:variant>
      <vt:variant>
        <vt:i4>6</vt:i4>
      </vt:variant>
      <vt:variant>
        <vt:i4>0</vt:i4>
      </vt:variant>
      <vt:variant>
        <vt:i4>5</vt:i4>
      </vt:variant>
      <vt:variant>
        <vt:lpwstr>http://www.ccrc.wustl.edu/~varghese/PAPERS/crashjacm.ps.Z</vt:lpwstr>
      </vt:variant>
      <vt:variant>
        <vt:lpwstr/>
      </vt:variant>
      <vt:variant>
        <vt:i4>6226014</vt:i4>
      </vt:variant>
      <vt:variant>
        <vt:i4>3</vt:i4>
      </vt:variant>
      <vt:variant>
        <vt:i4>0</vt:i4>
      </vt:variant>
      <vt:variant>
        <vt:i4>5</vt:i4>
      </vt:variant>
      <vt:variant>
        <vt:lpwstr>http://www.messageq.com/</vt:lpwstr>
      </vt:variant>
      <vt:variant>
        <vt:lpwstr/>
      </vt:variant>
      <vt:variant>
        <vt:i4>262223</vt:i4>
      </vt:variant>
      <vt:variant>
        <vt:i4>0</vt:i4>
      </vt:variant>
      <vt:variant>
        <vt:i4>0</vt:i4>
      </vt:variant>
      <vt:variant>
        <vt:i4>5</vt:i4>
      </vt:variant>
      <vt:variant>
        <vt:lpwstr>http://now.cs.berkeley.edu/NowSort/nowSort.ps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Computer Systems 1999</dc:title>
  <dc:subject/>
  <dc:creator>Butler Lampson</dc:creator>
  <cp:keywords/>
  <dc:description/>
  <cp:lastModifiedBy>Butler Lampson</cp:lastModifiedBy>
  <cp:revision>2</cp:revision>
  <cp:lastPrinted>2006-04-27T19:33:00Z</cp:lastPrinted>
  <dcterms:created xsi:type="dcterms:W3CDTF">2020-11-10T22:46:00Z</dcterms:created>
  <dcterms:modified xsi:type="dcterms:W3CDTF">2020-11-10T22:46:00Z</dcterms:modified>
</cp:coreProperties>
</file>