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F331B" w14:textId="77777777" w:rsidR="003058C6" w:rsidRPr="003B0978" w:rsidRDefault="00AF331A" w:rsidP="00627D84">
      <w:pPr>
        <w:rPr>
          <w:rFonts w:ascii="Calibri" w:hAnsi="Calibri"/>
          <w:lang w:val="de-DE"/>
        </w:rPr>
      </w:pPr>
      <w:bookmarkStart w:id="0" w:name="_GoBack"/>
      <w:bookmarkEnd w:id="0"/>
      <w:r w:rsidRPr="003B0978">
        <w:rPr>
          <w:rFonts w:ascii="Calibri" w:hAnsi="Calibri"/>
          <w:b/>
          <w:sz w:val="28"/>
          <w:lang w:val="de-DE"/>
        </w:rPr>
        <w:t>Vereinbarung zum Servicelevel für Microsoft-Onlinedienste</w:t>
      </w:r>
    </w:p>
    <w:p w14:paraId="2F0F331C" w14:textId="77777777" w:rsidR="00296A78" w:rsidRPr="003B0978" w:rsidRDefault="00296A78" w:rsidP="00627D84">
      <w:pPr>
        <w:rPr>
          <w:rFonts w:ascii="Calibri" w:hAnsi="Calibri"/>
          <w:sz w:val="12"/>
          <w:szCs w:val="12"/>
          <w:lang w:val="de-DE"/>
        </w:rPr>
      </w:pPr>
    </w:p>
    <w:p w14:paraId="2F0F331D" w14:textId="77777777" w:rsidR="003D00A5" w:rsidRPr="003B0978" w:rsidRDefault="003D00A5" w:rsidP="00627D84">
      <w:pPr>
        <w:rPr>
          <w:rFonts w:ascii="Calibri" w:hAnsi="Calibri"/>
          <w:sz w:val="12"/>
          <w:szCs w:val="12"/>
          <w:lang w:val="de-DE"/>
        </w:rPr>
      </w:pPr>
    </w:p>
    <w:p w14:paraId="2F0F331E" w14:textId="0C21A64C" w:rsidR="009A33A3" w:rsidRPr="003B0978" w:rsidRDefault="00AF331A" w:rsidP="00627D84">
      <w:pPr>
        <w:rPr>
          <w:rFonts w:ascii="Calibri" w:hAnsi="Calibri"/>
          <w:sz w:val="22"/>
          <w:szCs w:val="22"/>
          <w:lang w:val="de-DE"/>
        </w:rPr>
      </w:pPr>
      <w:r w:rsidRPr="003B0978">
        <w:rPr>
          <w:rFonts w:ascii="Calibri" w:hAnsi="Calibri"/>
          <w:sz w:val="22"/>
          <w:szCs w:val="22"/>
          <w:lang w:val="de-DE"/>
        </w:rPr>
        <w:t>Letzte Aktualisierung:</w:t>
      </w:r>
      <w:r w:rsidR="006D3843" w:rsidRPr="003B0978">
        <w:rPr>
          <w:rFonts w:ascii="Calibri" w:hAnsi="Calibri" w:cs="Calibri"/>
          <w:sz w:val="22"/>
          <w:szCs w:val="22"/>
          <w:lang w:val="de-DE"/>
        </w:rPr>
        <w:t xml:space="preserve"> </w:t>
      </w:r>
      <w:r w:rsidR="00250DE7">
        <w:rPr>
          <w:rFonts w:ascii="Calibri" w:hAnsi="Calibri"/>
          <w:sz w:val="22"/>
          <w:szCs w:val="22"/>
          <w:lang w:val="de-DE"/>
        </w:rPr>
        <w:t>1. April</w:t>
      </w:r>
      <w:r w:rsidRPr="003B0978">
        <w:rPr>
          <w:rFonts w:ascii="Calibri" w:hAnsi="Calibri"/>
          <w:sz w:val="22"/>
          <w:szCs w:val="22"/>
          <w:lang w:val="de-DE"/>
        </w:rPr>
        <w:t xml:space="preserve"> 2013</w:t>
      </w:r>
    </w:p>
    <w:p w14:paraId="2F0F331F" w14:textId="77777777" w:rsidR="00EB41CA" w:rsidRPr="003B0978" w:rsidRDefault="00EB41CA" w:rsidP="00627D84">
      <w:pPr>
        <w:rPr>
          <w:rFonts w:ascii="Calibri" w:hAnsi="Calibri"/>
          <w:sz w:val="12"/>
          <w:szCs w:val="12"/>
          <w:lang w:val="de-DE"/>
        </w:rPr>
      </w:pPr>
    </w:p>
    <w:p w14:paraId="2F0F3320" w14:textId="77777777" w:rsidR="003058C6" w:rsidRPr="003B0978" w:rsidRDefault="00AF331A" w:rsidP="00A46BB4">
      <w:pPr>
        <w:pStyle w:val="ListParagraph"/>
        <w:numPr>
          <w:ilvl w:val="0"/>
          <w:numId w:val="7"/>
        </w:numPr>
        <w:tabs>
          <w:tab w:val="left" w:pos="-90"/>
          <w:tab w:val="left" w:pos="0"/>
          <w:tab w:val="left" w:pos="1080"/>
        </w:tabs>
        <w:jc w:val="both"/>
        <w:rPr>
          <w:rFonts w:ascii="Calibri" w:hAnsi="Calibri"/>
          <w:sz w:val="22"/>
          <w:szCs w:val="22"/>
          <w:lang w:val="de-DE"/>
        </w:rPr>
      </w:pPr>
      <w:r w:rsidRPr="003B0978">
        <w:rPr>
          <w:rFonts w:ascii="Calibri" w:hAnsi="Calibri"/>
          <w:b/>
          <w:sz w:val="22"/>
          <w:szCs w:val="22"/>
          <w:u w:val="single"/>
          <w:lang w:val="de-DE"/>
        </w:rPr>
        <w:t>Einleitung</w:t>
      </w:r>
      <w:r w:rsidRPr="003B0978">
        <w:rPr>
          <w:rFonts w:ascii="Calibri" w:hAnsi="Calibri"/>
          <w:b/>
          <w:sz w:val="22"/>
          <w:szCs w:val="22"/>
          <w:lang w:val="de-DE"/>
        </w:rPr>
        <w:t>.</w:t>
      </w:r>
    </w:p>
    <w:p w14:paraId="2F0F3321" w14:textId="77777777" w:rsidR="00C85BB8" w:rsidRPr="003B0978" w:rsidRDefault="00C85BB8" w:rsidP="00627D84">
      <w:pPr>
        <w:tabs>
          <w:tab w:val="left" w:pos="-90"/>
          <w:tab w:val="left" w:pos="0"/>
        </w:tabs>
        <w:jc w:val="both"/>
        <w:rPr>
          <w:rFonts w:ascii="Calibri" w:hAnsi="Calibri"/>
          <w:sz w:val="12"/>
          <w:szCs w:val="12"/>
          <w:lang w:val="de-DE"/>
        </w:rPr>
      </w:pPr>
    </w:p>
    <w:p w14:paraId="2F0F3322" w14:textId="77777777" w:rsidR="00C85BB8" w:rsidRPr="003B0978" w:rsidRDefault="00AF331A" w:rsidP="00B14CBB">
      <w:pPr>
        <w:tabs>
          <w:tab w:val="left" w:pos="-90"/>
          <w:tab w:val="left" w:pos="180"/>
        </w:tabs>
        <w:jc w:val="both"/>
        <w:rPr>
          <w:rFonts w:ascii="Calibri" w:hAnsi="Calibri"/>
          <w:sz w:val="22"/>
          <w:szCs w:val="22"/>
          <w:lang w:val="de-DE"/>
        </w:rPr>
      </w:pPr>
      <w:r w:rsidRPr="003B0978">
        <w:rPr>
          <w:rFonts w:ascii="Calibri" w:hAnsi="Calibri"/>
          <w:sz w:val="22"/>
          <w:szCs w:val="22"/>
          <w:lang w:val="de-DE"/>
        </w:rPr>
        <w:t xml:space="preserve">Diese Vereinbarung zum Servicelevel für Microsoft-Onlinedienste (diese </w:t>
      </w:r>
      <w:r w:rsidR="00B14CBB" w:rsidRPr="003B0978">
        <w:rPr>
          <w:rFonts w:ascii="Calibri" w:hAnsi="Calibri"/>
          <w:sz w:val="22"/>
          <w:szCs w:val="22"/>
          <w:lang w:val="de-DE"/>
        </w:rPr>
        <w:t>„</w:t>
      </w:r>
      <w:r w:rsidRPr="003B0978">
        <w:rPr>
          <w:rFonts w:ascii="Calibri" w:hAnsi="Calibri"/>
          <w:sz w:val="22"/>
          <w:szCs w:val="22"/>
          <w:u w:val="single"/>
          <w:lang w:val="de-DE"/>
        </w:rPr>
        <w:t>SLA</w:t>
      </w:r>
      <w:r w:rsidR="00B14CBB" w:rsidRPr="003B0978">
        <w:rPr>
          <w:rFonts w:ascii="Calibri" w:hAnsi="Calibri"/>
          <w:sz w:val="22"/>
          <w:szCs w:val="22"/>
          <w:lang w:val="de-DE"/>
        </w:rPr>
        <w:t>“</w:t>
      </w:r>
      <w:r w:rsidRPr="003B0978">
        <w:rPr>
          <w:rFonts w:ascii="Calibri" w:hAnsi="Calibri"/>
          <w:sz w:val="22"/>
          <w:szCs w:val="22"/>
          <w:lang w:val="de-DE"/>
        </w:rPr>
        <w:t>) wird von Microsoft in Verbindung mit Ihrem Microsoft-Volumenlizenzvertrag (der „</w:t>
      </w:r>
      <w:r w:rsidRPr="003B0978">
        <w:rPr>
          <w:rFonts w:ascii="Calibri" w:hAnsi="Calibri"/>
          <w:sz w:val="22"/>
          <w:szCs w:val="22"/>
          <w:u w:val="single"/>
          <w:lang w:val="de-DE"/>
        </w:rPr>
        <w:t>Vertrag</w:t>
      </w:r>
      <w:r w:rsidRPr="003B0978">
        <w:rPr>
          <w:rFonts w:ascii="Calibri" w:hAnsi="Calibri"/>
          <w:sz w:val="22"/>
          <w:szCs w:val="22"/>
          <w:lang w:val="de-DE"/>
        </w:rPr>
        <w:t>“) geschlossen und ist Bestandteil davon.</w:t>
      </w:r>
      <w:r w:rsidR="006D3843" w:rsidRPr="003B0978">
        <w:rPr>
          <w:rFonts w:ascii="Calibri" w:hAnsi="Calibri"/>
          <w:sz w:val="22"/>
          <w:szCs w:val="22"/>
          <w:lang w:val="de-DE"/>
        </w:rPr>
        <w:t xml:space="preserve"> </w:t>
      </w:r>
      <w:r w:rsidRPr="003B0978">
        <w:rPr>
          <w:rFonts w:ascii="Calibri" w:hAnsi="Calibri"/>
          <w:sz w:val="22"/>
          <w:szCs w:val="22"/>
          <w:lang w:val="de-DE"/>
        </w:rPr>
        <w:t>Diese SLA gilt für die folgenden Microsoft-Dienste:</w:t>
      </w:r>
    </w:p>
    <w:p w14:paraId="2F0F3323" w14:textId="77777777" w:rsidR="00C85BB8" w:rsidRPr="003B0978" w:rsidRDefault="00C85BB8" w:rsidP="00627D84">
      <w:pPr>
        <w:tabs>
          <w:tab w:val="left" w:pos="-90"/>
          <w:tab w:val="left" w:pos="0"/>
        </w:tabs>
        <w:jc w:val="both"/>
        <w:rPr>
          <w:rFonts w:ascii="Calibri" w:hAnsi="Calibri"/>
          <w:sz w:val="22"/>
          <w:szCs w:val="22"/>
          <w:lang w:val="de-DE"/>
        </w:rPr>
      </w:pPr>
    </w:p>
    <w:p w14:paraId="2F0F3324" w14:textId="77777777" w:rsidR="00F24CA5" w:rsidRPr="003B0978" w:rsidRDefault="00F24CA5" w:rsidP="00A46BB4">
      <w:pPr>
        <w:pStyle w:val="productlist"/>
        <w:spacing w:after="60" w:line="240" w:lineRule="auto"/>
        <w:ind w:left="0"/>
        <w:rPr>
          <w:rFonts w:ascii="Calibri" w:hAnsi="Calibri" w:cs="Calibri"/>
          <w:sz w:val="22"/>
          <w:szCs w:val="22"/>
          <w:lang w:val="de-DE"/>
        </w:rPr>
        <w:sectPr w:rsidR="00F24CA5" w:rsidRPr="003B0978" w:rsidSect="00984544">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2F0F3325" w14:textId="3D3C99C9" w:rsidR="001F2462" w:rsidRDefault="00AF331A" w:rsidP="00AF20FC">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lastRenderedPageBreak/>
        <w:t xml:space="preserve">Bing Maps </w:t>
      </w:r>
      <w:r w:rsidR="00250DE7" w:rsidRPr="00246FDB">
        <w:rPr>
          <w:rFonts w:ascii="Calibri" w:hAnsi="Calibri" w:cs="Calibri"/>
          <w:sz w:val="22"/>
          <w:szCs w:val="22"/>
        </w:rPr>
        <w:t>Enterprise Platform</w:t>
      </w:r>
      <w:r w:rsidR="00250DE7">
        <w:rPr>
          <w:rFonts w:ascii="Calibri" w:hAnsi="Calibri" w:cs="Calibri"/>
          <w:b/>
          <w:sz w:val="22"/>
          <w:szCs w:val="22"/>
        </w:rPr>
        <w:t xml:space="preserve"> </w:t>
      </w:r>
    </w:p>
    <w:p w14:paraId="3B6A6307" w14:textId="36AAD359" w:rsidR="00250DE7" w:rsidRPr="003B0978" w:rsidRDefault="00250DE7" w:rsidP="00AF20FC">
      <w:pPr>
        <w:pStyle w:val="productlist"/>
        <w:numPr>
          <w:ilvl w:val="0"/>
          <w:numId w:val="9"/>
        </w:numPr>
        <w:spacing w:after="60" w:line="240" w:lineRule="auto"/>
        <w:rPr>
          <w:rFonts w:ascii="Calibri" w:hAnsi="Calibri"/>
          <w:sz w:val="22"/>
          <w:szCs w:val="22"/>
          <w:lang w:val="de-DE"/>
        </w:rPr>
      </w:pPr>
      <w:r>
        <w:rPr>
          <w:rFonts w:ascii="Calibri" w:hAnsi="Calibri"/>
          <w:sz w:val="22"/>
          <w:szCs w:val="22"/>
          <w:lang w:val="de-DE"/>
        </w:rPr>
        <w:t>Bing Maps Mobile Asset Management</w:t>
      </w:r>
    </w:p>
    <w:p w14:paraId="2F0F3326" w14:textId="77777777" w:rsidR="00325737" w:rsidRPr="003B0978" w:rsidRDefault="00C97875"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Duet Enterprise Online</w:t>
      </w:r>
    </w:p>
    <w:p w14:paraId="2F0F3327"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Dynamics CRM Online</w:t>
      </w:r>
    </w:p>
    <w:p w14:paraId="2F0F3328" w14:textId="77777777" w:rsidR="007538C3"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Online-Archivierung</w:t>
      </w:r>
    </w:p>
    <w:p w14:paraId="2F0F3329"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w:t>
      </w:r>
    </w:p>
    <w:p w14:paraId="2F0F332A" w14:textId="77777777" w:rsidR="00025C9B" w:rsidRPr="003B0978" w:rsidRDefault="00C97875">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 Protection</w:t>
      </w:r>
    </w:p>
    <w:p w14:paraId="2F0F332B" w14:textId="77777777" w:rsidR="0053605C" w:rsidRPr="003B0978" w:rsidRDefault="00AF331A" w:rsidP="000428FB">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Lync Online</w:t>
      </w:r>
    </w:p>
    <w:p w14:paraId="2F0F332C" w14:textId="77777777" w:rsidR="00BC6AA1" w:rsidRPr="003B0978" w:rsidRDefault="00AF331A" w:rsidP="00BC6AA1">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lastRenderedPageBreak/>
        <w:t>Office-Webanwendungen</w:t>
      </w:r>
    </w:p>
    <w:p w14:paraId="2F0F332D" w14:textId="77777777" w:rsidR="00025C9B"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Project Online</w:t>
      </w:r>
    </w:p>
    <w:p w14:paraId="2F0F332E"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SharePoint Online</w:t>
      </w:r>
    </w:p>
    <w:p w14:paraId="2F0F332F" w14:textId="77777777" w:rsidR="001C69D2"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Translator API</w:t>
      </w:r>
    </w:p>
    <w:p w14:paraId="2F0F3330" w14:textId="77777777" w:rsidR="00AF20FC"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Windows Azure Active Directory-Rechteverwaltung</w:t>
      </w:r>
      <w:r w:rsidR="00AF331A" w:rsidRPr="003B0978">
        <w:rPr>
          <w:rFonts w:ascii="Calibri" w:hAnsi="Calibri"/>
          <w:sz w:val="22"/>
          <w:szCs w:val="22"/>
          <w:lang w:val="de-DE"/>
        </w:rPr>
        <w:t xml:space="preserve"> </w:t>
      </w:r>
    </w:p>
    <w:p w14:paraId="2F0F3331"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Windows Intune</w:t>
      </w:r>
    </w:p>
    <w:p w14:paraId="2F0F3332" w14:textId="77777777" w:rsidR="00025C9B"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Yammer Enterprise</w:t>
      </w:r>
    </w:p>
    <w:p w14:paraId="2F0F3333" w14:textId="77777777" w:rsidR="00F24CA5" w:rsidRPr="003B0978" w:rsidRDefault="00F24CA5" w:rsidP="00627D84">
      <w:pPr>
        <w:tabs>
          <w:tab w:val="left" w:pos="-90"/>
          <w:tab w:val="left" w:pos="0"/>
        </w:tabs>
        <w:jc w:val="both"/>
        <w:rPr>
          <w:rFonts w:ascii="Calibri" w:hAnsi="Calibri" w:cs="Calibri"/>
          <w:sz w:val="22"/>
          <w:szCs w:val="22"/>
          <w:lang w:val="de-DE"/>
        </w:rPr>
        <w:sectPr w:rsidR="00F24CA5" w:rsidRPr="003B0978" w:rsidSect="00F24CA5">
          <w:type w:val="continuous"/>
          <w:pgSz w:w="12240" w:h="15840"/>
          <w:pgMar w:top="1440" w:right="1440" w:bottom="1440" w:left="1440" w:header="720" w:footer="720" w:gutter="0"/>
          <w:cols w:num="2" w:space="720"/>
          <w:docGrid w:linePitch="360"/>
        </w:sectPr>
      </w:pPr>
    </w:p>
    <w:p w14:paraId="2F0F3334" w14:textId="77777777" w:rsidR="00C85BB8" w:rsidRPr="00351C2C" w:rsidRDefault="00C85BB8" w:rsidP="00627D84">
      <w:pPr>
        <w:tabs>
          <w:tab w:val="left" w:pos="-90"/>
          <w:tab w:val="left" w:pos="0"/>
        </w:tabs>
        <w:jc w:val="both"/>
        <w:rPr>
          <w:rFonts w:ascii="Calibri" w:hAnsi="Calibri"/>
          <w:sz w:val="12"/>
          <w:szCs w:val="12"/>
          <w:lang w:val="de-DE"/>
        </w:rPr>
      </w:pPr>
    </w:p>
    <w:p w14:paraId="2F0F3335" w14:textId="77777777" w:rsidR="00637C9E" w:rsidRPr="00C87EA0" w:rsidRDefault="004D21E7" w:rsidP="00627D84">
      <w:pPr>
        <w:tabs>
          <w:tab w:val="left" w:pos="-90"/>
          <w:tab w:val="left" w:pos="0"/>
        </w:tabs>
        <w:jc w:val="both"/>
        <w:rPr>
          <w:rFonts w:ascii="Calibri" w:hAnsi="Calibri"/>
          <w:spacing w:val="-2"/>
          <w:lang w:val="de-DE"/>
        </w:rPr>
      </w:pPr>
      <w:r w:rsidRPr="00C87EA0">
        <w:rPr>
          <w:rFonts w:ascii="Calibri" w:hAnsi="Calibri"/>
          <w:spacing w:val="-2"/>
          <w:sz w:val="22"/>
          <w:lang w:val="de-DE"/>
        </w:rPr>
        <w:t>Unsere Verpflichtung, die Servicelevel für unsere Dienste einzuhalten und aufrechtzuerhalten, unterstützen wir finanziell.</w:t>
      </w:r>
      <w:r w:rsidR="006D3843" w:rsidRPr="00C87EA0">
        <w:rPr>
          <w:rFonts w:ascii="Calibri" w:hAnsi="Calibri"/>
          <w:spacing w:val="-2"/>
          <w:lang w:val="de-DE"/>
        </w:rPr>
        <w:t xml:space="preserve"> </w:t>
      </w:r>
      <w:r w:rsidR="00AF331A" w:rsidRPr="00C87EA0">
        <w:rPr>
          <w:rFonts w:ascii="Calibri" w:hAnsi="Calibri"/>
          <w:spacing w:val="-2"/>
          <w:sz w:val="22"/>
          <w:lang w:val="de-DE"/>
        </w:rPr>
        <w:t>Wenn wir die Servicelevel für jeden Dienst nicht wie in dieser SLA beschrieben einhalten und aufrechterhalten, dann sind Sie womöglich zu einer Gutschrift über einen Teil Ihrer monatlichen Dienstgebühren berechtigt.</w:t>
      </w:r>
      <w:r w:rsidR="006D3843" w:rsidRPr="00C87EA0">
        <w:rPr>
          <w:rFonts w:ascii="Calibri" w:hAnsi="Calibri"/>
          <w:spacing w:val="-2"/>
          <w:lang w:val="de-DE"/>
        </w:rPr>
        <w:t xml:space="preserve"> </w:t>
      </w:r>
      <w:r w:rsidR="00AF331A" w:rsidRPr="00C87EA0">
        <w:rPr>
          <w:rFonts w:ascii="Calibri" w:hAnsi="Calibri"/>
          <w:spacing w:val="-2"/>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14:paraId="2F0F3336" w14:textId="77777777" w:rsidR="00C85BB8" w:rsidRPr="0005457D" w:rsidRDefault="00C85BB8" w:rsidP="00627D84">
      <w:pPr>
        <w:tabs>
          <w:tab w:val="left" w:pos="-90"/>
          <w:tab w:val="left" w:pos="0"/>
        </w:tabs>
        <w:jc w:val="both"/>
        <w:rPr>
          <w:rFonts w:ascii="Calibri" w:hAnsi="Calibri"/>
          <w:sz w:val="12"/>
          <w:szCs w:val="12"/>
          <w:lang w:val="de-DE"/>
        </w:rPr>
      </w:pPr>
    </w:p>
    <w:p w14:paraId="2F0F3337" w14:textId="77777777" w:rsidR="00C85BB8" w:rsidRPr="003B0978" w:rsidRDefault="00AF331A" w:rsidP="00A46BB4">
      <w:pPr>
        <w:pStyle w:val="ListParagraph"/>
        <w:numPr>
          <w:ilvl w:val="0"/>
          <w:numId w:val="7"/>
        </w:numPr>
        <w:tabs>
          <w:tab w:val="left" w:pos="-90"/>
          <w:tab w:val="left" w:pos="0"/>
          <w:tab w:val="left" w:pos="1080"/>
        </w:tabs>
        <w:jc w:val="both"/>
        <w:rPr>
          <w:rFonts w:ascii="Calibri" w:hAnsi="Calibri"/>
          <w:lang w:val="de-DE"/>
        </w:rPr>
      </w:pPr>
      <w:r w:rsidRPr="003B0978">
        <w:rPr>
          <w:rFonts w:ascii="Calibri" w:hAnsi="Calibri"/>
          <w:b/>
          <w:sz w:val="22"/>
          <w:u w:val="single"/>
          <w:lang w:val="de-DE"/>
        </w:rPr>
        <w:t>Definitionen</w:t>
      </w:r>
      <w:r w:rsidRPr="003B0978">
        <w:rPr>
          <w:rFonts w:ascii="Calibri" w:hAnsi="Calibri"/>
          <w:b/>
          <w:sz w:val="22"/>
          <w:lang w:val="de-DE"/>
        </w:rPr>
        <w:t>.</w:t>
      </w:r>
    </w:p>
    <w:p w14:paraId="2F0F3338" w14:textId="77777777" w:rsidR="00D465EA" w:rsidRPr="0005457D" w:rsidRDefault="00D465EA" w:rsidP="00156D8F">
      <w:pPr>
        <w:tabs>
          <w:tab w:val="left" w:pos="-90"/>
          <w:tab w:val="left" w:pos="0"/>
        </w:tabs>
        <w:jc w:val="both"/>
        <w:rPr>
          <w:rFonts w:ascii="Calibri" w:hAnsi="Calibri"/>
          <w:sz w:val="12"/>
          <w:szCs w:val="12"/>
          <w:lang w:val="de-DE"/>
        </w:rPr>
      </w:pPr>
    </w:p>
    <w:p w14:paraId="2F0F3339" w14:textId="77777777" w:rsidR="00627D84" w:rsidRPr="004B5A0C" w:rsidRDefault="00AF331A" w:rsidP="002D51F5">
      <w:pPr>
        <w:pStyle w:val="ListParagraph"/>
        <w:suppressAutoHyphens w:val="0"/>
        <w:autoSpaceDN/>
        <w:spacing w:after="200"/>
        <w:ind w:left="360"/>
        <w:jc w:val="both"/>
        <w:textAlignment w:val="auto"/>
        <w:rPr>
          <w:rFonts w:ascii="Calibri" w:hAnsi="Calibri"/>
          <w:sz w:val="22"/>
          <w:szCs w:val="22"/>
          <w:lang w:val="de-DE"/>
        </w:rPr>
      </w:pPr>
      <w:r w:rsidRPr="004B5A0C">
        <w:rPr>
          <w:rFonts w:ascii="Calibri" w:hAnsi="Calibri"/>
          <w:sz w:val="22"/>
          <w:szCs w:val="22"/>
          <w:lang w:val="de-DE"/>
        </w:rPr>
        <w:t>„</w:t>
      </w:r>
      <w:r w:rsidRPr="004B5A0C">
        <w:rPr>
          <w:rFonts w:ascii="Calibri" w:hAnsi="Calibri"/>
          <w:sz w:val="22"/>
          <w:szCs w:val="22"/>
          <w:u w:val="single"/>
          <w:lang w:val="de-DE"/>
        </w:rPr>
        <w:t>Anwendbare Monatliche Dienstgebühren</w:t>
      </w:r>
      <w:r w:rsidRPr="004B5A0C">
        <w:rPr>
          <w:rFonts w:ascii="Calibri" w:hAnsi="Calibri"/>
          <w:sz w:val="22"/>
          <w:szCs w:val="22"/>
          <w:lang w:val="de-DE"/>
        </w:rPr>
        <w:t>“ sind die Gesamtgebühren, die von Ihnen tatsächlich für einen Dienst gezahlt werden und auf den Monat angewendet werden, in dem eine Dienstgutschrift geschuldet wird.</w:t>
      </w:r>
    </w:p>
    <w:p w14:paraId="2F0F333A" w14:textId="77777777" w:rsidR="002D51F5" w:rsidRPr="000F2C78" w:rsidRDefault="002D51F5" w:rsidP="002D51F5">
      <w:pPr>
        <w:pStyle w:val="ListParagraph"/>
        <w:suppressAutoHyphens w:val="0"/>
        <w:autoSpaceDN/>
        <w:spacing w:after="200"/>
        <w:ind w:left="360"/>
        <w:jc w:val="both"/>
        <w:textAlignment w:val="auto"/>
        <w:rPr>
          <w:rFonts w:ascii="Calibri" w:hAnsi="Calibri"/>
          <w:sz w:val="12"/>
          <w:szCs w:val="12"/>
          <w:lang w:val="de-DE"/>
        </w:rPr>
      </w:pPr>
    </w:p>
    <w:p w14:paraId="2F0F333B" w14:textId="77777777" w:rsidR="00D465EA" w:rsidRPr="004B5A0C" w:rsidRDefault="00AF331A" w:rsidP="00D85BEB">
      <w:pPr>
        <w:pStyle w:val="ListParagraph"/>
        <w:suppressAutoHyphens w:val="0"/>
        <w:autoSpaceDN/>
        <w:spacing w:after="200"/>
        <w:ind w:left="360"/>
        <w:jc w:val="both"/>
        <w:textAlignment w:val="auto"/>
        <w:rPr>
          <w:rFonts w:ascii="Calibri" w:hAnsi="Calibri"/>
          <w:sz w:val="22"/>
          <w:szCs w:val="22"/>
          <w:lang w:val="de-DE"/>
        </w:rPr>
      </w:pPr>
      <w:r w:rsidRPr="004B5A0C">
        <w:rPr>
          <w:rFonts w:ascii="Calibri" w:hAnsi="Calibri"/>
          <w:sz w:val="22"/>
          <w:szCs w:val="22"/>
          <w:lang w:val="de-DE"/>
        </w:rPr>
        <w:t>„</w:t>
      </w:r>
      <w:r w:rsidRPr="004B5A0C">
        <w:rPr>
          <w:rFonts w:ascii="Calibri" w:hAnsi="Calibri"/>
          <w:sz w:val="22"/>
          <w:szCs w:val="22"/>
          <w:u w:val="single"/>
          <w:lang w:val="de-DE"/>
        </w:rPr>
        <w:t>Ausfallzeiten</w:t>
      </w:r>
      <w:r w:rsidRPr="004B5A0C">
        <w:rPr>
          <w:rFonts w:ascii="Calibri" w:hAnsi="Calibri"/>
          <w:sz w:val="22"/>
          <w:szCs w:val="22"/>
          <w:lang w:val="de-DE"/>
        </w:rPr>
        <w:t xml:space="preserve">“ bezeichnet die Gesamtzahl der Minuten in einem Monat, in denen die in der folgenden Tabelle angegebenen Merkmale eines Diensts nicht verfügbar sind, ohne (i) Geplante Ausfallzeiten und (ii) Nichtverfügbarkeit eines Diensts aufgrund von Beschränkungen, die in Ziffer 5(a) unten beschrieben sind. </w:t>
      </w:r>
    </w:p>
    <w:p w14:paraId="2F0F333C" w14:textId="77777777" w:rsidR="00C24254" w:rsidRPr="003B0C80" w:rsidRDefault="00C24254" w:rsidP="00D85BEB">
      <w:pPr>
        <w:pStyle w:val="ListParagraph"/>
        <w:suppressAutoHyphens w:val="0"/>
        <w:autoSpaceDN/>
        <w:spacing w:after="200"/>
        <w:ind w:left="360"/>
        <w:jc w:val="both"/>
        <w:textAlignment w:val="auto"/>
        <w:rPr>
          <w:rFonts w:ascii="Calibri" w:hAnsi="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3B0978" w14:paraId="2F0F333F" w14:textId="77777777" w:rsidTr="00432856">
        <w:trPr>
          <w:trHeight w:val="377"/>
        </w:trPr>
        <w:tc>
          <w:tcPr>
            <w:tcW w:w="3258" w:type="dxa"/>
            <w:shd w:val="clear" w:color="auto" w:fill="D9D9D9"/>
            <w:vAlign w:val="center"/>
          </w:tcPr>
          <w:p w14:paraId="2F0F333D" w14:textId="77777777" w:rsidR="00C24254" w:rsidRPr="00E81239" w:rsidRDefault="00C24254" w:rsidP="00FC5E2D">
            <w:pPr>
              <w:pStyle w:val="ListParagraph"/>
              <w:suppressAutoHyphens w:val="0"/>
              <w:autoSpaceDN/>
              <w:spacing w:before="120" w:after="120"/>
              <w:ind w:left="0"/>
              <w:textAlignment w:val="auto"/>
              <w:rPr>
                <w:rFonts w:ascii="Calibri" w:hAnsi="Calibri" w:cs="Calibri"/>
                <w:b/>
                <w:sz w:val="22"/>
                <w:szCs w:val="22"/>
                <w:lang w:val="de-DE"/>
              </w:rPr>
            </w:pPr>
            <w:r w:rsidRPr="00E81239">
              <w:rPr>
                <w:rFonts w:ascii="Calibri" w:hAnsi="Calibri" w:cs="Calibri"/>
                <w:b/>
                <w:sz w:val="22"/>
                <w:szCs w:val="22"/>
                <w:lang w:val="de-DE"/>
              </w:rPr>
              <w:t>Onlinedienst</w:t>
            </w:r>
          </w:p>
        </w:tc>
        <w:tc>
          <w:tcPr>
            <w:tcW w:w="5958" w:type="dxa"/>
            <w:shd w:val="clear" w:color="auto" w:fill="D9D9D9"/>
            <w:vAlign w:val="center"/>
          </w:tcPr>
          <w:p w14:paraId="2F0F333E" w14:textId="77777777" w:rsidR="00C24254" w:rsidRPr="00E81239" w:rsidRDefault="00AF331A" w:rsidP="00FC5E2D">
            <w:pPr>
              <w:pStyle w:val="ListParagraph"/>
              <w:suppressAutoHyphens w:val="0"/>
              <w:autoSpaceDN/>
              <w:spacing w:before="120" w:after="120"/>
              <w:ind w:left="0"/>
              <w:contextualSpacing w:val="0"/>
              <w:textAlignment w:val="auto"/>
              <w:rPr>
                <w:rFonts w:ascii="Calibri" w:hAnsi="Calibri" w:cs="Calibri"/>
                <w:b/>
                <w:sz w:val="22"/>
                <w:szCs w:val="22"/>
                <w:lang w:val="de-DE"/>
              </w:rPr>
            </w:pPr>
            <w:r w:rsidRPr="00E81239">
              <w:rPr>
                <w:rFonts w:ascii="Calibri" w:hAnsi="Calibri"/>
                <w:b/>
                <w:sz w:val="22"/>
                <w:szCs w:val="22"/>
                <w:lang w:val="de-DE"/>
              </w:rPr>
              <w:t>Definition von Ausfallzeiten</w:t>
            </w:r>
            <w:r w:rsidRPr="00E81239">
              <w:rPr>
                <w:rFonts w:ascii="Calibri" w:hAnsi="Calibri"/>
                <w:sz w:val="22"/>
                <w:szCs w:val="22"/>
                <w:lang w:val="de-DE"/>
              </w:rPr>
              <w:t xml:space="preserve"> </w:t>
            </w:r>
          </w:p>
        </w:tc>
      </w:tr>
      <w:tr w:rsidR="001F2462" w:rsidRPr="00432856" w14:paraId="2F0F3342" w14:textId="77777777" w:rsidTr="00432856">
        <w:tc>
          <w:tcPr>
            <w:tcW w:w="3258" w:type="dxa"/>
            <w:vAlign w:val="center"/>
          </w:tcPr>
          <w:p w14:paraId="2F0F3340" w14:textId="58E4968D" w:rsidR="001F246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 xml:space="preserve">Bing Maps </w:t>
            </w:r>
            <w:r w:rsidR="00250DE7">
              <w:rPr>
                <w:rFonts w:ascii="Calibri" w:hAnsi="Calibri" w:cs="Calibri"/>
                <w:b/>
                <w:sz w:val="22"/>
                <w:szCs w:val="22"/>
              </w:rPr>
              <w:t>Enterprise Platform and Bing Maps Mobile Asset Management</w:t>
            </w:r>
          </w:p>
        </w:tc>
        <w:tc>
          <w:tcPr>
            <w:tcW w:w="5958" w:type="dxa"/>
            <w:vAlign w:val="center"/>
          </w:tcPr>
          <w:p w14:paraId="2F0F3341" w14:textId="77777777" w:rsidR="001F246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bl>
    <w:p w14:paraId="2F0F3343" w14:textId="77777777" w:rsidR="001039A8" w:rsidRDefault="001039A8">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1E1195" w:rsidRPr="00432856" w14:paraId="2F0F3346" w14:textId="77777777" w:rsidTr="00432856">
        <w:tc>
          <w:tcPr>
            <w:tcW w:w="3258" w:type="dxa"/>
            <w:vAlign w:val="center"/>
          </w:tcPr>
          <w:p w14:paraId="2F0F3344" w14:textId="77777777" w:rsidR="001E1195" w:rsidRPr="00E81239" w:rsidRDefault="004D21E7"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lastRenderedPageBreak/>
              <w:t>Duet Enterprise Online</w:t>
            </w:r>
          </w:p>
        </w:tc>
        <w:tc>
          <w:tcPr>
            <w:tcW w:w="5958" w:type="dxa"/>
            <w:vAlign w:val="center"/>
          </w:tcPr>
          <w:p w14:paraId="2F0F3345" w14:textId="77777777" w:rsidR="00E541B9" w:rsidRPr="00220FA6" w:rsidRDefault="00AF331A" w:rsidP="00FC5E2D">
            <w:pPr>
              <w:pStyle w:val="ListParagraph"/>
              <w:spacing w:before="120" w:after="120"/>
              <w:ind w:left="0"/>
              <w:contextualSpacing w:val="0"/>
              <w:rPr>
                <w:rFonts w:ascii="Calibri" w:hAnsi="Calibri" w:cs="Calibri"/>
                <w:spacing w:val="-2"/>
                <w:sz w:val="22"/>
                <w:szCs w:val="22"/>
                <w:lang w:val="de-DE"/>
              </w:rPr>
            </w:pPr>
            <w:r w:rsidRPr="00220FA6">
              <w:rPr>
                <w:rFonts w:ascii="Calibri" w:hAnsi="Calibri"/>
                <w:spacing w:val="-2"/>
                <w:sz w:val="22"/>
                <w:szCs w:val="22"/>
                <w:lang w:val="de-DE"/>
              </w:rPr>
              <w:t>Jeder Zeitraum, in dem die Nutzer keinen Lese- oder Schreibzugriff auf einen Teil einer SharePoint-Websitesammlung haben, für den sie die erforderlichen Berechtigungen besitzen</w:t>
            </w:r>
          </w:p>
        </w:tc>
      </w:tr>
      <w:tr w:rsidR="00C24254" w:rsidRPr="00432856" w14:paraId="2F0F3349" w14:textId="77777777" w:rsidTr="00432856">
        <w:tc>
          <w:tcPr>
            <w:tcW w:w="3258" w:type="dxa"/>
            <w:vAlign w:val="center"/>
          </w:tcPr>
          <w:p w14:paraId="2F0F3347" w14:textId="77777777" w:rsidR="00C24254" w:rsidRPr="00E81239" w:rsidRDefault="00C24254"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Dynamics CRM Online</w:t>
            </w:r>
          </w:p>
        </w:tc>
        <w:tc>
          <w:tcPr>
            <w:tcW w:w="5958" w:type="dxa"/>
            <w:vAlign w:val="center"/>
          </w:tcPr>
          <w:p w14:paraId="2F0F3348" w14:textId="77777777" w:rsidR="00C24254" w:rsidRPr="00E81239" w:rsidRDefault="004D21E7"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keinen Lese- oder Schreibzugriff auf Dienstdaten haben, für die sie die erforderliche Berechtigung besitzen, jedoch ohne Nichtverfügbarkeit der Add-On-Features des Diensts</w:t>
            </w:r>
          </w:p>
        </w:tc>
      </w:tr>
      <w:tr w:rsidR="00287107" w:rsidRPr="00432856" w14:paraId="2F0F334C" w14:textId="77777777" w:rsidTr="00432856">
        <w:tc>
          <w:tcPr>
            <w:tcW w:w="3258" w:type="dxa"/>
            <w:vAlign w:val="center"/>
          </w:tcPr>
          <w:p w14:paraId="2F0F334A" w14:textId="77777777" w:rsidR="00287107" w:rsidRPr="00E81239" w:rsidRDefault="00AF331A"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Exchange Online-Archivierung</w:t>
            </w:r>
          </w:p>
        </w:tc>
        <w:tc>
          <w:tcPr>
            <w:tcW w:w="5958" w:type="dxa"/>
            <w:vAlign w:val="center"/>
          </w:tcPr>
          <w:p w14:paraId="2F0F334B" w14:textId="77777777" w:rsidR="00287107"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auf die in ihrem Archiv gespeicherte E-Mail-Nachrichten zugreifen können</w:t>
            </w:r>
          </w:p>
        </w:tc>
      </w:tr>
      <w:tr w:rsidR="00287107" w:rsidRPr="00432856" w14:paraId="2F0F334F" w14:textId="77777777" w:rsidTr="00432856">
        <w:tc>
          <w:tcPr>
            <w:tcW w:w="3258" w:type="dxa"/>
            <w:vAlign w:val="center"/>
          </w:tcPr>
          <w:p w14:paraId="2F0F334D" w14:textId="77777777" w:rsidR="00287107" w:rsidRPr="00E81239" w:rsidRDefault="00287107"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Exchange Online</w:t>
            </w:r>
          </w:p>
        </w:tc>
        <w:tc>
          <w:tcPr>
            <w:tcW w:w="5958" w:type="dxa"/>
            <w:vAlign w:val="center"/>
          </w:tcPr>
          <w:p w14:paraId="2F0F334E" w14:textId="77777777" w:rsidR="00287107" w:rsidRPr="00E81239" w:rsidRDefault="00AF331A" w:rsidP="00127934">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in der Lage sind, E</w:t>
            </w:r>
            <w:r w:rsidR="00127934">
              <w:rPr>
                <w:rFonts w:ascii="Calibri" w:hAnsi="Calibri"/>
                <w:sz w:val="22"/>
                <w:szCs w:val="22"/>
                <w:lang w:val="de-DE"/>
              </w:rPr>
              <w:noBreakHyphen/>
            </w:r>
            <w:r w:rsidRPr="00E81239">
              <w:rPr>
                <w:rFonts w:ascii="Calibri" w:hAnsi="Calibri"/>
                <w:sz w:val="22"/>
                <w:szCs w:val="22"/>
                <w:lang w:val="de-DE"/>
              </w:rPr>
              <w:t>Mails mit Outlook Web Access zu senden oder zu empfangen</w:t>
            </w:r>
          </w:p>
        </w:tc>
      </w:tr>
      <w:tr w:rsidR="00287107" w:rsidRPr="00432856" w14:paraId="2F0F3352" w14:textId="77777777" w:rsidTr="00432856">
        <w:tc>
          <w:tcPr>
            <w:tcW w:w="3258" w:type="dxa"/>
            <w:vAlign w:val="center"/>
          </w:tcPr>
          <w:p w14:paraId="2F0F3350" w14:textId="77777777" w:rsidR="00287107" w:rsidRPr="00E81239" w:rsidRDefault="004D21E7"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Exchange Online Protection</w:t>
            </w:r>
            <w:r w:rsidR="00AF331A" w:rsidRPr="00E81239">
              <w:rPr>
                <w:rFonts w:ascii="Calibri" w:hAnsi="Calibri"/>
                <w:sz w:val="22"/>
                <w:szCs w:val="22"/>
                <w:lang w:val="de-DE"/>
              </w:rPr>
              <w:t xml:space="preserve"> </w:t>
            </w:r>
          </w:p>
        </w:tc>
        <w:tc>
          <w:tcPr>
            <w:tcW w:w="5958" w:type="dxa"/>
            <w:vAlign w:val="center"/>
          </w:tcPr>
          <w:p w14:paraId="2F0F3351" w14:textId="77777777" w:rsidR="00287107"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das Netzwerk keine E-Mails empfangen und verarbeiten kann</w:t>
            </w:r>
          </w:p>
        </w:tc>
      </w:tr>
      <w:tr w:rsidR="00BC6AA1" w:rsidRPr="00432856" w14:paraId="2F0F3355" w14:textId="77777777" w:rsidTr="00432856">
        <w:tc>
          <w:tcPr>
            <w:tcW w:w="3258" w:type="dxa"/>
            <w:vAlign w:val="center"/>
          </w:tcPr>
          <w:p w14:paraId="2F0F3353"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Office-Webanwendungen</w:t>
            </w:r>
          </w:p>
        </w:tc>
        <w:tc>
          <w:tcPr>
            <w:tcW w:w="5958" w:type="dxa"/>
            <w:vAlign w:val="center"/>
          </w:tcPr>
          <w:p w14:paraId="2F0F3354" w14:textId="77777777" w:rsidR="00BC6AA1" w:rsidRPr="00E81239" w:rsidRDefault="00AF331A" w:rsidP="00A13A85">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Nutzer die Webanwendungen nicht zum Anzeigen und Bearbeiten von Office-Dokumenten verwenden können, die auf einer SharePoint-Website gespeichert sind, für</w:t>
            </w:r>
            <w:r w:rsidR="00A13A85">
              <w:rPr>
                <w:rFonts w:ascii="Calibri" w:hAnsi="Calibri"/>
                <w:sz w:val="22"/>
                <w:szCs w:val="22"/>
                <w:lang w:val="de-DE"/>
              </w:rPr>
              <w:t> </w:t>
            </w:r>
            <w:r w:rsidRPr="00E81239">
              <w:rPr>
                <w:rFonts w:ascii="Calibri" w:hAnsi="Calibri"/>
                <w:sz w:val="22"/>
                <w:szCs w:val="22"/>
                <w:lang w:val="de-DE"/>
              </w:rPr>
              <w:t>die sie die geeigneten Berechtigungen besitzen</w:t>
            </w:r>
          </w:p>
        </w:tc>
      </w:tr>
      <w:tr w:rsidR="00BC6AA1" w:rsidRPr="00432856" w14:paraId="2F0F3358" w14:textId="77777777" w:rsidTr="00432856">
        <w:trPr>
          <w:trHeight w:val="917"/>
        </w:trPr>
        <w:tc>
          <w:tcPr>
            <w:tcW w:w="3258" w:type="dxa"/>
            <w:vAlign w:val="center"/>
          </w:tcPr>
          <w:p w14:paraId="2F0F3356"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Lync Online</w:t>
            </w:r>
          </w:p>
        </w:tc>
        <w:tc>
          <w:tcPr>
            <w:tcW w:w="5958" w:type="dxa"/>
            <w:vAlign w:val="center"/>
          </w:tcPr>
          <w:p w14:paraId="2F0F3357" w14:textId="77777777" w:rsidR="00BC6AA1"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den Anwesenheitsstatus sehen, Konversationen per Sofortnachricht führen oder Onlinebesprechungen</w:t>
            </w:r>
            <w:r w:rsidRPr="00E81239">
              <w:rPr>
                <w:rFonts w:ascii="Calibri" w:hAnsi="Calibri"/>
                <w:sz w:val="22"/>
                <w:szCs w:val="22"/>
                <w:vertAlign w:val="superscript"/>
                <w:lang w:val="de-DE"/>
              </w:rPr>
              <w:t>1</w:t>
            </w:r>
            <w:r w:rsidRPr="00E81239">
              <w:rPr>
                <w:rFonts w:ascii="Calibri" w:hAnsi="Calibri"/>
                <w:sz w:val="22"/>
                <w:szCs w:val="22"/>
                <w:lang w:val="de-DE"/>
              </w:rPr>
              <w:t xml:space="preserve"> veranlassen können</w:t>
            </w:r>
            <w:r w:rsidR="006D3843" w:rsidRPr="00E81239">
              <w:rPr>
                <w:rFonts w:ascii="Calibri" w:hAnsi="Calibri"/>
                <w:sz w:val="22"/>
                <w:szCs w:val="22"/>
                <w:lang w:val="de-DE"/>
              </w:rPr>
              <w:t xml:space="preserve"> </w:t>
            </w:r>
          </w:p>
        </w:tc>
      </w:tr>
      <w:tr w:rsidR="00025C9B" w:rsidRPr="00432856" w14:paraId="2F0F335B" w14:textId="77777777" w:rsidTr="00432856">
        <w:trPr>
          <w:trHeight w:val="917"/>
        </w:trPr>
        <w:tc>
          <w:tcPr>
            <w:tcW w:w="3258" w:type="dxa"/>
            <w:vAlign w:val="center"/>
          </w:tcPr>
          <w:p w14:paraId="2F0F3359" w14:textId="77777777" w:rsidR="00025C9B" w:rsidRPr="00E81239" w:rsidRDefault="004D21E7" w:rsidP="00FC5E2D">
            <w:pPr>
              <w:pStyle w:val="ListParagraph"/>
              <w:suppressAutoHyphens w:val="0"/>
              <w:autoSpaceDN/>
              <w:spacing w:before="120" w:after="120"/>
              <w:ind w:left="0"/>
              <w:textAlignment w:val="auto"/>
              <w:rPr>
                <w:rFonts w:ascii="Calibri" w:hAnsi="Calibri" w:cs="Calibri"/>
                <w:sz w:val="22"/>
                <w:szCs w:val="22"/>
                <w:highlight w:val="yellow"/>
                <w:lang w:val="de-DE"/>
              </w:rPr>
            </w:pPr>
            <w:r w:rsidRPr="00E81239">
              <w:rPr>
                <w:rFonts w:ascii="Calibri" w:hAnsi="Calibri"/>
                <w:sz w:val="22"/>
                <w:szCs w:val="22"/>
                <w:lang w:val="de-DE"/>
              </w:rPr>
              <w:t>Project Online</w:t>
            </w:r>
          </w:p>
        </w:tc>
        <w:tc>
          <w:tcPr>
            <w:tcW w:w="5958" w:type="dxa"/>
            <w:vAlign w:val="center"/>
          </w:tcPr>
          <w:p w14:paraId="2F0F335A" w14:textId="77777777" w:rsidR="00E541B9" w:rsidRPr="00444CB2" w:rsidRDefault="00054CA6" w:rsidP="00FC5E2D">
            <w:pPr>
              <w:pStyle w:val="ListParagraph"/>
              <w:suppressAutoHyphens w:val="0"/>
              <w:autoSpaceDN/>
              <w:spacing w:before="120" w:after="120"/>
              <w:ind w:left="0"/>
              <w:contextualSpacing w:val="0"/>
              <w:textAlignment w:val="auto"/>
              <w:rPr>
                <w:rFonts w:ascii="Calibri" w:hAnsi="Calibri" w:cs="Calibri"/>
                <w:spacing w:val="-2"/>
                <w:sz w:val="22"/>
                <w:szCs w:val="22"/>
                <w:highlight w:val="yellow"/>
                <w:lang w:val="de-DE"/>
              </w:rPr>
            </w:pPr>
            <w:r w:rsidRPr="00444CB2">
              <w:rPr>
                <w:rFonts w:ascii="Calibri" w:hAnsi="Calibri"/>
                <w:spacing w:val="-2"/>
                <w:sz w:val="22"/>
                <w:szCs w:val="22"/>
                <w:lang w:val="de-DE"/>
              </w:rPr>
              <w:t>Jeder Zeitraum, in dem die Nutzer keinen Lese- oder Schreibzugriff auf einen Teil einer SharePoint-Websitesammlung mit Project Web App haben, für den sie die erforderlichen Berechtigungen besitzen</w:t>
            </w:r>
          </w:p>
        </w:tc>
      </w:tr>
      <w:tr w:rsidR="00BC6AA1" w:rsidRPr="00432856" w14:paraId="2F0F335E" w14:textId="77777777" w:rsidTr="00432856">
        <w:tc>
          <w:tcPr>
            <w:tcW w:w="3258" w:type="dxa"/>
            <w:vAlign w:val="center"/>
          </w:tcPr>
          <w:p w14:paraId="2F0F335C"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SharePoint Online</w:t>
            </w:r>
          </w:p>
        </w:tc>
        <w:tc>
          <w:tcPr>
            <w:tcW w:w="5958" w:type="dxa"/>
            <w:vAlign w:val="center"/>
          </w:tcPr>
          <w:p w14:paraId="2F0F335D" w14:textId="77777777" w:rsidR="00BC6AA1" w:rsidRPr="00455326" w:rsidRDefault="00BC6AA1" w:rsidP="00FC5E2D">
            <w:pPr>
              <w:pStyle w:val="ListParagraph"/>
              <w:suppressAutoHyphens w:val="0"/>
              <w:autoSpaceDN/>
              <w:spacing w:before="120" w:after="120"/>
              <w:ind w:left="0"/>
              <w:contextualSpacing w:val="0"/>
              <w:textAlignment w:val="auto"/>
              <w:rPr>
                <w:rFonts w:ascii="Calibri" w:hAnsi="Calibri" w:cs="Calibri"/>
                <w:spacing w:val="-2"/>
                <w:sz w:val="22"/>
                <w:szCs w:val="22"/>
                <w:lang w:val="de-DE"/>
              </w:rPr>
            </w:pPr>
            <w:r w:rsidRPr="00455326">
              <w:rPr>
                <w:rFonts w:ascii="Calibri" w:hAnsi="Calibri" w:cs="Calibri"/>
                <w:spacing w:val="-2"/>
                <w:sz w:val="22"/>
                <w:szCs w:val="22"/>
                <w:lang w:val="de-DE"/>
              </w:rPr>
              <w:t>Jeder Zeitraum, in dem die Nutzer keinen Lese- oder Schreibzugriff auf einen Teil einer SharePoint-Websitesammlung haben, für den sie die erforderlichen Berechtigungen besitzen</w:t>
            </w:r>
          </w:p>
        </w:tc>
      </w:tr>
      <w:tr w:rsidR="001C69D2" w:rsidRPr="00432856" w14:paraId="2F0F3361" w14:textId="77777777" w:rsidTr="00432856">
        <w:tc>
          <w:tcPr>
            <w:tcW w:w="3258" w:type="dxa"/>
            <w:vAlign w:val="center"/>
          </w:tcPr>
          <w:p w14:paraId="2F0F335F" w14:textId="77777777" w:rsidR="001C69D2" w:rsidRPr="00E81239" w:rsidRDefault="00AF331A"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Translator API</w:t>
            </w:r>
          </w:p>
        </w:tc>
        <w:tc>
          <w:tcPr>
            <w:tcW w:w="5958" w:type="dxa"/>
            <w:vAlign w:val="center"/>
          </w:tcPr>
          <w:p w14:paraId="2F0F3360" w14:textId="77777777" w:rsidR="001C69D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die Benutzer keine Übersetzungen vornehmen können</w:t>
            </w:r>
          </w:p>
        </w:tc>
      </w:tr>
      <w:tr w:rsidR="00D670E5" w:rsidRPr="00432856" w14:paraId="2F0F3364" w14:textId="77777777" w:rsidTr="00432856">
        <w:tc>
          <w:tcPr>
            <w:tcW w:w="3258" w:type="dxa"/>
            <w:vAlign w:val="center"/>
          </w:tcPr>
          <w:p w14:paraId="2F0F3362" w14:textId="77777777" w:rsidR="00D670E5" w:rsidRPr="009011CC" w:rsidRDefault="004D21E7" w:rsidP="00FC5E2D">
            <w:pPr>
              <w:pStyle w:val="ListParagraph"/>
              <w:suppressAutoHyphens w:val="0"/>
              <w:autoSpaceDN/>
              <w:spacing w:before="120" w:after="120"/>
              <w:ind w:left="0"/>
              <w:textAlignment w:val="auto"/>
              <w:rPr>
                <w:rFonts w:ascii="Calibri" w:hAnsi="Calibri" w:cs="Calibri"/>
                <w:sz w:val="22"/>
                <w:szCs w:val="22"/>
              </w:rPr>
            </w:pPr>
            <w:r w:rsidRPr="009011CC">
              <w:rPr>
                <w:rFonts w:ascii="Calibri" w:hAnsi="Calibri"/>
                <w:sz w:val="22"/>
                <w:szCs w:val="22"/>
              </w:rPr>
              <w:t>Windows Azure Active Directory-Rechteverwaltung</w:t>
            </w:r>
          </w:p>
        </w:tc>
        <w:tc>
          <w:tcPr>
            <w:tcW w:w="5958" w:type="dxa"/>
            <w:vAlign w:val="center"/>
          </w:tcPr>
          <w:p w14:paraId="2F0F3363" w14:textId="77777777" w:rsidR="00D670E5" w:rsidRPr="00E81239" w:rsidRDefault="00054CA6"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keine IRM-Dokumente und E-Mails erstellen oder nutzen können</w:t>
            </w:r>
          </w:p>
        </w:tc>
      </w:tr>
      <w:tr w:rsidR="00BC6AA1" w:rsidRPr="00432856" w14:paraId="2F0F3367" w14:textId="77777777" w:rsidTr="00432856">
        <w:tc>
          <w:tcPr>
            <w:tcW w:w="3258" w:type="dxa"/>
            <w:vAlign w:val="center"/>
          </w:tcPr>
          <w:p w14:paraId="2F0F3365"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Windows Intune</w:t>
            </w:r>
          </w:p>
        </w:tc>
        <w:tc>
          <w:tcPr>
            <w:tcW w:w="5958" w:type="dxa"/>
            <w:vAlign w:val="center"/>
          </w:tcPr>
          <w:p w14:paraId="2F0F3366" w14:textId="77777777" w:rsidR="00E541B9" w:rsidRPr="00E81239" w:rsidRDefault="004646BE"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sich der IT-Administrator des Kunden oder vom Kunden autorisierte Nutzer nicht mit den richtigen Anmeldeinformationen anmelden können</w:t>
            </w:r>
          </w:p>
        </w:tc>
      </w:tr>
      <w:tr w:rsidR="00025C9B" w:rsidRPr="00432856" w14:paraId="2F0F336B" w14:textId="77777777" w:rsidTr="00432856">
        <w:trPr>
          <w:trHeight w:val="170"/>
        </w:trPr>
        <w:tc>
          <w:tcPr>
            <w:tcW w:w="3258" w:type="dxa"/>
            <w:vAlign w:val="center"/>
          </w:tcPr>
          <w:p w14:paraId="2F0F3368" w14:textId="77777777" w:rsidR="00025C9B" w:rsidRPr="00E81239" w:rsidRDefault="004646BE" w:rsidP="004342D1">
            <w:pPr>
              <w:pStyle w:val="ListParagraph"/>
              <w:keepNext/>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lastRenderedPageBreak/>
              <w:t>Yammer Enterprise</w:t>
            </w:r>
          </w:p>
        </w:tc>
        <w:tc>
          <w:tcPr>
            <w:tcW w:w="5958" w:type="dxa"/>
            <w:vAlign w:val="center"/>
          </w:tcPr>
          <w:p w14:paraId="2F0F3369" w14:textId="77777777" w:rsidR="00E3299F" w:rsidRPr="00E81239" w:rsidRDefault="004646BE" w:rsidP="004342D1">
            <w:pPr>
              <w:pStyle w:val="ListParagraph"/>
              <w:keepNext/>
              <w:spacing w:before="120" w:after="120"/>
              <w:ind w:left="0"/>
              <w:contextualSpacing w:val="0"/>
              <w:rPr>
                <w:rFonts w:ascii="Calibri" w:hAnsi="Calibri"/>
                <w:sz w:val="22"/>
                <w:szCs w:val="22"/>
                <w:lang w:val="de-DE"/>
              </w:rPr>
            </w:pPr>
            <w:r w:rsidRPr="00E81239">
              <w:rPr>
                <w:rFonts w:ascii="Calibri" w:hAnsi="Calibri"/>
                <w:sz w:val="22"/>
                <w:szCs w:val="22"/>
                <w:lang w:val="de-DE"/>
              </w:rPr>
              <w:t>Jeder Zeitraum über zehn Minuten, in dem mehr als fünf Prozent der Endbenutzer in irgendeinem Teil des Yammer-Netzwerks, für den sie die erforderlichen Berechtigungen besitzen, keine Nachrichten veröffentlichen oder lesen können</w:t>
            </w:r>
          </w:p>
          <w:p w14:paraId="2F0F336A" w14:textId="77777777" w:rsidR="00E541B9" w:rsidRPr="00E81239" w:rsidRDefault="00E541B9" w:rsidP="004342D1">
            <w:pPr>
              <w:pStyle w:val="ListParagraph"/>
              <w:keepNext/>
              <w:spacing w:before="120" w:after="120"/>
              <w:ind w:left="0"/>
              <w:contextualSpacing w:val="0"/>
              <w:rPr>
                <w:rFonts w:ascii="Calibri" w:hAnsi="Calibri" w:cs="Calibri"/>
                <w:sz w:val="22"/>
                <w:szCs w:val="22"/>
                <w:lang w:val="de-DE"/>
              </w:rPr>
            </w:pPr>
          </w:p>
        </w:tc>
      </w:tr>
    </w:tbl>
    <w:p w14:paraId="2F0F336C" w14:textId="77777777" w:rsidR="00BC6AA1" w:rsidRPr="003B0978" w:rsidRDefault="00AF331A" w:rsidP="00BC6AA1">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vertAlign w:val="superscript"/>
          <w:lang w:val="de-DE"/>
        </w:rPr>
        <w:t>1</w:t>
      </w:r>
      <w:r w:rsidRPr="003B0978">
        <w:rPr>
          <w:rFonts w:ascii="Calibri" w:hAnsi="Calibri"/>
          <w:sz w:val="22"/>
          <w:lang w:val="de-DE"/>
        </w:rPr>
        <w:t xml:space="preserve"> </w:t>
      </w:r>
      <w:r w:rsidRPr="003B0978">
        <w:rPr>
          <w:rFonts w:ascii="Calibri" w:hAnsi="Calibri"/>
          <w:sz w:val="18"/>
          <w:lang w:val="de-DE"/>
        </w:rPr>
        <w:t>Die Funktion für Onlinebesprechungen gilt nur für Lync Plan 2 Service.</w:t>
      </w:r>
    </w:p>
    <w:p w14:paraId="2F0F336D" w14:textId="77777777" w:rsidR="00627D84" w:rsidRPr="006D1BE2"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6E" w14:textId="77777777" w:rsidR="00287107" w:rsidRPr="006D1BE2" w:rsidRDefault="00287107" w:rsidP="00D85BEB">
      <w:pPr>
        <w:pStyle w:val="ListParagraph"/>
        <w:suppressAutoHyphens w:val="0"/>
        <w:autoSpaceDN/>
        <w:spacing w:after="200"/>
        <w:ind w:left="360"/>
        <w:jc w:val="both"/>
        <w:textAlignment w:val="auto"/>
        <w:rPr>
          <w:rFonts w:ascii="Calibri" w:hAnsi="Calibri"/>
          <w:sz w:val="12"/>
          <w:szCs w:val="12"/>
          <w:lang w:val="de-DE"/>
        </w:rPr>
      </w:pPr>
    </w:p>
    <w:p w14:paraId="2F0F336F"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Vorfall</w:t>
      </w:r>
      <w:r w:rsidRPr="003B0978">
        <w:rPr>
          <w:rFonts w:ascii="Calibri" w:hAnsi="Calibri"/>
          <w:sz w:val="22"/>
          <w:lang w:val="de-DE"/>
        </w:rPr>
        <w:t>“ ist (i) jedes einzelne Ereignis oder (ii) jede Gruppe von Ereignissen, die zu Ausfallzeiten führt.</w:t>
      </w:r>
    </w:p>
    <w:p w14:paraId="2F0F3370" w14:textId="77777777" w:rsidR="00627D84" w:rsidRPr="003B0978" w:rsidRDefault="00627D84" w:rsidP="00D85BEB">
      <w:pPr>
        <w:pStyle w:val="ListParagraph"/>
        <w:suppressAutoHyphens w:val="0"/>
        <w:autoSpaceDN/>
        <w:spacing w:after="200"/>
        <w:ind w:left="360"/>
        <w:jc w:val="both"/>
        <w:textAlignment w:val="auto"/>
        <w:rPr>
          <w:rFonts w:ascii="Calibri" w:hAnsi="Calibri"/>
          <w:lang w:val="de-DE"/>
        </w:rPr>
      </w:pPr>
    </w:p>
    <w:p w14:paraId="2F0F3371" w14:textId="77777777" w:rsidR="00D465EA" w:rsidRPr="003B0978" w:rsidRDefault="004646BE"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Microsoft</w:t>
      </w:r>
      <w:r w:rsidRPr="003B0978">
        <w:rPr>
          <w:rFonts w:ascii="Calibri" w:hAnsi="Calibri"/>
          <w:sz w:val="22"/>
          <w:lang w:val="de-DE"/>
        </w:rPr>
        <w:t>“ ist die Microsoft-Gesellschaft, die den Vertrag geschlossen hat.</w:t>
      </w:r>
    </w:p>
    <w:p w14:paraId="2F0F3372" w14:textId="77777777" w:rsidR="00627D84" w:rsidRPr="003B0978" w:rsidRDefault="00627D84" w:rsidP="00D85BEB">
      <w:pPr>
        <w:pStyle w:val="ListParagraph"/>
        <w:suppressAutoHyphens w:val="0"/>
        <w:autoSpaceDN/>
        <w:spacing w:after="200"/>
        <w:ind w:left="360"/>
        <w:jc w:val="both"/>
        <w:textAlignment w:val="auto"/>
        <w:rPr>
          <w:rFonts w:ascii="Calibri" w:hAnsi="Calibri"/>
          <w:lang w:val="de-DE"/>
        </w:rPr>
      </w:pPr>
    </w:p>
    <w:p w14:paraId="2F0F3373" w14:textId="77777777" w:rsidR="00D465EA" w:rsidRPr="003B0978" w:rsidRDefault="00384949"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Geplante Ausfallzeit</w:t>
      </w:r>
      <w:r w:rsidRPr="003B0978">
        <w:rPr>
          <w:rFonts w:ascii="Calibri" w:hAnsi="Calibri"/>
          <w:sz w:val="22"/>
          <w:lang w:val="de-DE"/>
        </w:rPr>
        <w:t>“ bezeichnet Ausfallzeiten im Zusammenhang mit Netzwerk-, Hardware- oder Dienstwartungen oder -upgrades.</w:t>
      </w:r>
      <w:r w:rsidR="006D3843" w:rsidRPr="003B0978">
        <w:rPr>
          <w:rFonts w:ascii="Calibri" w:hAnsi="Calibri"/>
          <w:lang w:val="de-DE"/>
        </w:rPr>
        <w:t xml:space="preserve"> </w:t>
      </w:r>
      <w:r w:rsidRPr="003B0978">
        <w:rPr>
          <w:rFonts w:ascii="Calibri" w:hAnsi="Calibri"/>
          <w:sz w:val="22"/>
          <w:lang w:val="de-DE"/>
        </w:rPr>
        <w:t>Wir werden diese Zeiten mindestens fünf (5) Tage vor Beginn als Ausfallzeiten veröffentlichen oder Ihnen ankündigen.</w:t>
      </w:r>
    </w:p>
    <w:p w14:paraId="2F0F3374"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5"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Dienst</w:t>
      </w:r>
      <w:r w:rsidRPr="003B0978">
        <w:rPr>
          <w:rFonts w:ascii="Calibri" w:hAnsi="Calibri"/>
          <w:sz w:val="22"/>
          <w:lang w:val="de-DE"/>
        </w:rPr>
        <w:t>“ oder „</w:t>
      </w:r>
      <w:r w:rsidRPr="003B0978">
        <w:rPr>
          <w:rFonts w:ascii="Calibri" w:hAnsi="Calibri"/>
          <w:sz w:val="22"/>
          <w:u w:val="single"/>
          <w:lang w:val="de-DE"/>
        </w:rPr>
        <w:t>Dienste</w:t>
      </w:r>
      <w:r w:rsidRPr="003B0978">
        <w:rPr>
          <w:rFonts w:ascii="Calibri" w:hAnsi="Calibri"/>
          <w:sz w:val="22"/>
          <w:lang w:val="de-DE"/>
        </w:rPr>
        <w:t>“ bezeichnet den/die Onlinedienst(e), der/die am Anfang dieser SLA angegeben sind und die von Ihnen gemäß dem Vertrag erworben werden</w:t>
      </w:r>
      <w:r w:rsidRPr="00A13A85">
        <w:rPr>
          <w:rFonts w:ascii="Calibri" w:hAnsi="Calibri"/>
          <w:bCs/>
          <w:sz w:val="22"/>
          <w:lang w:val="de-DE"/>
        </w:rPr>
        <w:t>.</w:t>
      </w:r>
    </w:p>
    <w:p w14:paraId="2F0F3376"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7"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Dienstgutschrift</w:t>
      </w:r>
      <w:r w:rsidRPr="003B0978">
        <w:rPr>
          <w:rFonts w:ascii="Calibri" w:hAnsi="Calibri"/>
          <w:sz w:val="22"/>
          <w:lang w:val="de-DE"/>
        </w:rPr>
        <w:t>“ ist der Prozentsatz der Anwendbaren Monatlichen Dienstgebühren, der Ihnen nach Genehmigung des Anspruchs durch Microsoft gutgeschrieben wird.</w:t>
      </w:r>
      <w:r w:rsidRPr="003B0978">
        <w:rPr>
          <w:rFonts w:ascii="Calibri" w:hAnsi="Calibri"/>
          <w:lang w:val="de-DE"/>
        </w:rPr>
        <w:t xml:space="preserve"> </w:t>
      </w:r>
    </w:p>
    <w:p w14:paraId="2F0F3378"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9" w14:textId="77777777" w:rsidR="002E7163" w:rsidRPr="003B0978" w:rsidRDefault="00384949"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Servicelevel</w:t>
      </w:r>
      <w:r w:rsidRPr="003B0978">
        <w:rPr>
          <w:rFonts w:ascii="Calibri" w:hAnsi="Calibri"/>
          <w:sz w:val="22"/>
          <w:lang w:val="de-DE"/>
        </w:rPr>
        <w:t>“ bezeichnet den/die Leistungsindikator(en) gemäß dieser SLA, zu dessen/deren Einhaltung sich Microsoft bei der Bereitstellung der Dienste verpflichtet, z. B. monatliche Verfügbarkeit.</w:t>
      </w:r>
    </w:p>
    <w:p w14:paraId="2F0F337A" w14:textId="77777777" w:rsidR="008C6CF6" w:rsidRPr="009011CC" w:rsidRDefault="008C6CF6" w:rsidP="00D85BEB">
      <w:pPr>
        <w:pStyle w:val="ListParagraph"/>
        <w:suppressAutoHyphens w:val="0"/>
        <w:autoSpaceDN/>
        <w:spacing w:after="200"/>
        <w:ind w:left="360"/>
        <w:jc w:val="both"/>
        <w:textAlignment w:val="auto"/>
        <w:rPr>
          <w:rFonts w:ascii="Calibri" w:hAnsi="Calibri"/>
          <w:sz w:val="12"/>
          <w:szCs w:val="12"/>
          <w:lang w:val="de-DE"/>
        </w:rPr>
      </w:pPr>
    </w:p>
    <w:p w14:paraId="2F0F337B" w14:textId="77777777" w:rsidR="00B87F53" w:rsidRPr="009011CC" w:rsidRDefault="00B87F53" w:rsidP="00B87F53">
      <w:pPr>
        <w:pStyle w:val="ListParagraph"/>
        <w:suppressAutoHyphens w:val="0"/>
        <w:autoSpaceDN/>
        <w:spacing w:after="200"/>
        <w:ind w:left="360"/>
        <w:jc w:val="both"/>
        <w:textAlignment w:val="auto"/>
        <w:rPr>
          <w:rFonts w:ascii="Calibri" w:hAnsi="Calibri"/>
          <w:sz w:val="12"/>
          <w:szCs w:val="12"/>
          <w:lang w:val="de-DE"/>
        </w:rPr>
      </w:pPr>
    </w:p>
    <w:p w14:paraId="2F0F337C" w14:textId="77777777" w:rsidR="006131F0" w:rsidRPr="003B0978" w:rsidRDefault="00AF331A" w:rsidP="00B101EE">
      <w:pPr>
        <w:pStyle w:val="ListParagraph"/>
        <w:numPr>
          <w:ilvl w:val="0"/>
          <w:numId w:val="7"/>
        </w:numPr>
        <w:tabs>
          <w:tab w:val="left" w:pos="360"/>
        </w:tabs>
        <w:jc w:val="both"/>
        <w:rPr>
          <w:rFonts w:ascii="Calibri" w:hAnsi="Calibri"/>
          <w:lang w:val="de-DE"/>
        </w:rPr>
      </w:pPr>
      <w:r w:rsidRPr="003B0978">
        <w:rPr>
          <w:rFonts w:ascii="Calibri" w:hAnsi="Calibri"/>
          <w:b/>
          <w:sz w:val="22"/>
          <w:u w:val="single"/>
          <w:lang w:val="de-DE"/>
        </w:rPr>
        <w:t>Servicelevel-Verpflichtung</w:t>
      </w:r>
      <w:r w:rsidRPr="003B0978">
        <w:rPr>
          <w:rFonts w:ascii="Calibri" w:hAnsi="Calibri"/>
          <w:b/>
          <w:sz w:val="22"/>
          <w:lang w:val="de-DE"/>
        </w:rPr>
        <w:t>.</w:t>
      </w:r>
      <w:r w:rsidR="006D3843" w:rsidRPr="003B0978">
        <w:rPr>
          <w:rFonts w:ascii="Calibri" w:hAnsi="Calibri"/>
          <w:lang w:val="de-DE"/>
        </w:rPr>
        <w:t xml:space="preserve"> </w:t>
      </w:r>
      <w:r w:rsidR="00384949" w:rsidRPr="003B0978">
        <w:rPr>
          <w:rFonts w:ascii="Calibri" w:hAnsi="Calibri"/>
          <w:sz w:val="22"/>
          <w:lang w:val="de-DE"/>
        </w:rPr>
        <w:t>Der „Prozentsatz der monatlichen Betriebszeit“ für einen Dienst wird mithilfe der folgenden Formel berechnet:</w:t>
      </w:r>
    </w:p>
    <w:p w14:paraId="2F0F337D" w14:textId="77777777" w:rsidR="00780084" w:rsidRPr="003B0978" w:rsidRDefault="00D8658E" w:rsidP="001B67F2">
      <w:pPr>
        <w:pStyle w:val="ListParagraph"/>
        <w:tabs>
          <w:tab w:val="left" w:pos="6120"/>
        </w:tabs>
        <w:ind w:left="1440"/>
        <w:rPr>
          <w:rFonts w:ascii="Calibri" w:hAnsi="Calibri"/>
          <w:lang w:val="de-DE"/>
        </w:rPr>
      </w:pPr>
      <w:r w:rsidRPr="003B0978">
        <w:rPr>
          <w:rFonts w:ascii="Calibri" w:hAnsi="Calibri"/>
          <w:noProof/>
        </w:rPr>
        <mc:AlternateContent>
          <mc:Choice Requires="wps">
            <w:drawing>
              <wp:anchor distT="0" distB="0" distL="114300" distR="114300" simplePos="0" relativeHeight="251657216" behindDoc="0" locked="0" layoutInCell="1" allowOverlap="1" wp14:anchorId="2F0F344B" wp14:editId="2F0F344C">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F0F3459"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6D3843">
                              <w:rPr>
                                <w:rFonts w:ascii="Calibri" w:hAnsi="Calibri"/>
                                <w:color w:val="000000"/>
                                <w:sz w:val="22"/>
                                <w:lang w:val="de-DE"/>
                              </w:rPr>
                              <w:t xml:space="preserve">   </w:t>
                            </w:r>
                            <w:r w:rsidRPr="00457DF0">
                              <w:rPr>
                                <w:rFonts w:ascii="Calibri" w:hAnsi="Calibri"/>
                                <w:color w:val="000000"/>
                                <w:sz w:val="22"/>
                                <w:lang w:val="de-DE"/>
                              </w:rPr>
                              <w:t xml:space="preserve">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F0F3459"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6D3843">
                        <w:rPr>
                          <w:rFonts w:ascii="Calibri" w:hAnsi="Calibri"/>
                          <w:color w:val="000000"/>
                          <w:sz w:val="22"/>
                          <w:lang w:val="de-DE"/>
                        </w:rPr>
                        <w:t xml:space="preserve">   </w:t>
                      </w:r>
                      <w:r w:rsidRPr="00457DF0">
                        <w:rPr>
                          <w:rFonts w:ascii="Calibri" w:hAnsi="Calibri"/>
                          <w:color w:val="000000"/>
                          <w:sz w:val="22"/>
                          <w:lang w:val="de-DE"/>
                        </w:rPr>
                        <w:t xml:space="preserve">     100</w:t>
                      </w:r>
                    </w:p>
                  </w:txbxContent>
                </v:textbox>
              </v:rect>
            </w:pict>
          </mc:Fallback>
        </mc:AlternateContent>
      </w:r>
      <w:r w:rsidRPr="003B0978">
        <w:rPr>
          <w:rFonts w:ascii="Calibri" w:hAnsi="Calibri"/>
          <w:noProof/>
        </w:rPr>
        <mc:AlternateContent>
          <mc:Choice Requires="wpg">
            <w:drawing>
              <wp:inline distT="0" distB="0" distL="0" distR="0" wp14:anchorId="2F0F344D" wp14:editId="2F0F344E">
                <wp:extent cx="4135120" cy="866140"/>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5120" cy="866140"/>
                          <a:chOff x="-284284" y="2743084"/>
                          <a:chExt cx="5081752" cy="848912"/>
                        </a:xfrm>
                      </wpg:grpSpPr>
                      <wps:wsp>
                        <wps:cNvPr id="3" name="TextBox 3"/>
                        <wps:cNvSpPr txBox="1"/>
                        <wps:spPr>
                          <a:xfrm>
                            <a:off x="-284284" y="2743200"/>
                            <a:ext cx="3542807" cy="560424"/>
                          </a:xfrm>
                          <a:prstGeom prst="rect">
                            <a:avLst/>
                          </a:prstGeom>
                          <a:noFill/>
                        </wps:spPr>
                        <wps:txbx>
                          <w:txbxContent>
                            <w:p w14:paraId="2F0F345A" w14:textId="77777777" w:rsidR="00E355E3" w:rsidRPr="00F53334" w:rsidRDefault="00E355E3" w:rsidP="00637C9E">
                              <w:pPr>
                                <w:pStyle w:val="NormalWeb"/>
                                <w:spacing w:before="0" w:beforeAutospacing="0" w:after="0" w:afterAutospacing="0"/>
                                <w:jc w:val="center"/>
                                <w:rPr>
                                  <w:rFonts w:ascii="Calibri" w:hAnsi="Calibri"/>
                                  <w:color w:val="000000"/>
                                  <w:kern w:val="24"/>
                                  <w:sz w:val="22"/>
                                  <w:szCs w:val="22"/>
                                </w:rPr>
                              </w:pPr>
                            </w:p>
                            <w:p w14:paraId="2F0F345B" w14:textId="77777777" w:rsidR="00E355E3" w:rsidRPr="00AA344C" w:rsidRDefault="00AF331A" w:rsidP="00637C9E">
                              <w:pPr>
                                <w:pStyle w:val="NormalWeb"/>
                                <w:spacing w:before="0" w:beforeAutospacing="0" w:after="0" w:afterAutospacing="0"/>
                                <w:jc w:val="center"/>
                                <w:rPr>
                                  <w:sz w:val="22"/>
                                  <w:szCs w:val="22"/>
                                  <w:lang w:val="de-DE"/>
                                </w:rPr>
                              </w:pPr>
                              <w:r w:rsidRPr="00AA344C">
                                <w:rPr>
                                  <w:rFonts w:ascii="Calibri"/>
                                  <w:color w:val="000000"/>
                                  <w:kern w:val="24"/>
                                  <w:sz w:val="22"/>
                                  <w:szCs w:val="22"/>
                                  <w:lang w:val="de-DE"/>
                                </w:rPr>
                                <w:t xml:space="preserve">Gesamtzahl der </w:t>
                              </w:r>
                              <w:r w:rsidR="00F53334">
                                <w:rPr>
                                  <w:rFonts w:ascii="Calibri"/>
                                  <w:color w:val="000000"/>
                                  <w:kern w:val="24"/>
                                  <w:sz w:val="22"/>
                                  <w:szCs w:val="22"/>
                                  <w:lang w:val="de-DE"/>
                                </w:rPr>
                                <w:t>Minuten in einem Monat</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2F0F345C"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F0F345D" w14:textId="77777777" w:rsidR="00E355E3" w:rsidRDefault="00AF331A" w:rsidP="00637C9E">
                              <w:pPr>
                                <w:pStyle w:val="NormalWeb"/>
                                <w:spacing w:before="0" w:beforeAutospacing="0" w:after="0" w:afterAutospacing="0"/>
                                <w:jc w:val="center"/>
                              </w:pPr>
                              <w:r>
                                <w:rPr>
                                  <w:rFonts w:ascii="Calibri"/>
                                  <w:color w:val="000000"/>
                                  <w:kern w:val="24"/>
                                  <w:sz w:val="22"/>
                                  <w:lang w:val="de-DE"/>
                                </w:rPr>
                                <w:t>Ausfallzeiten</w:t>
                              </w:r>
                              <w: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689582" y="3303593"/>
                            <a:ext cx="3333760" cy="288403"/>
                          </a:xfrm>
                          <a:prstGeom prst="rect">
                            <a:avLst/>
                          </a:prstGeom>
                          <a:noFill/>
                        </wps:spPr>
                        <wps:txbx>
                          <w:txbxContent>
                            <w:p w14:paraId="2F0F345E" w14:textId="77777777" w:rsidR="00E355E3" w:rsidRPr="00D8658E" w:rsidRDefault="00AF331A" w:rsidP="00CF5911">
                              <w:pPr>
                                <w:pStyle w:val="NormalWeb"/>
                                <w:spacing w:before="0" w:beforeAutospacing="0" w:after="0" w:afterAutospacing="0"/>
                                <w:jc w:val="center"/>
                                <w:rPr>
                                  <w:lang w:val="de-DE"/>
                                </w:rPr>
                              </w:pPr>
                              <w:r>
                                <w:rPr>
                                  <w:rFonts w:ascii="Calibri"/>
                                  <w:color w:val="000000"/>
                                  <w:kern w:val="24"/>
                                  <w:sz w:val="22"/>
                                  <w:lang w:val="de-DE"/>
                                </w:rPr>
                                <w:t>Gesamtzahl der Minuten in einem Monat</w:t>
                              </w:r>
                            </w:p>
                          </w:txbxContent>
                        </wps:txbx>
                        <wps:bodyPr wrap="square" rtlCol="0">
                          <a:noAutofit/>
                        </wps:bodyPr>
                      </wps:wsp>
                    </wpg:wgp>
                  </a:graphicData>
                </a:graphic>
              </wp:inline>
            </w:drawing>
          </mc:Choice>
          <mc:Fallback>
            <w:pict>
              <v:group id="Group 19" o:spid="_x0000_s1027" style="width:325.6pt;height:68.2pt;mso-position-horizontal-relative:char;mso-position-vertical-relative:line" coordorigin="-2842,27430" coordsize="50817,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">
                <v:shapetype id="_x0000_t202" coordsize="21600,21600" o:spt="202" path="m,l,21600r21600,l21600,xe">
                  <v:stroke joinstyle="miter"/>
                  <v:path gradientshapeok="t" o:connecttype="rect"/>
                </v:shapetype>
                <v:shape id="TextBox 3" o:spid="_x0000_s1028" type="#_x0000_t202" style="position:absolute;left:-2842;top:27432;width:35427;height:5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F0F345A" w14:textId="77777777" w:rsidR="00E355E3" w:rsidRPr="00F53334" w:rsidRDefault="00E355E3" w:rsidP="00637C9E">
                        <w:pPr>
                          <w:pStyle w:val="NormalWeb"/>
                          <w:spacing w:before="0" w:beforeAutospacing="0" w:after="0" w:afterAutospacing="0"/>
                          <w:jc w:val="center"/>
                          <w:rPr>
                            <w:rFonts w:ascii="Calibri" w:hAnsi="Calibri"/>
                            <w:color w:val="000000"/>
                            <w:kern w:val="24"/>
                            <w:sz w:val="22"/>
                            <w:szCs w:val="22"/>
                          </w:rPr>
                        </w:pPr>
                      </w:p>
                      <w:p w14:paraId="2F0F345B" w14:textId="77777777" w:rsidR="00E355E3" w:rsidRPr="00AA344C" w:rsidRDefault="00AF331A" w:rsidP="00637C9E">
                        <w:pPr>
                          <w:pStyle w:val="NormalWeb"/>
                          <w:spacing w:before="0" w:beforeAutospacing="0" w:after="0" w:afterAutospacing="0"/>
                          <w:jc w:val="center"/>
                          <w:rPr>
                            <w:sz w:val="22"/>
                            <w:szCs w:val="22"/>
                            <w:lang w:val="de-DE"/>
                          </w:rPr>
                        </w:pPr>
                        <w:r w:rsidRPr="00AA344C">
                          <w:rPr>
                            <w:rFonts w:ascii="Calibri"/>
                            <w:color w:val="000000"/>
                            <w:kern w:val="24"/>
                            <w:sz w:val="22"/>
                            <w:szCs w:val="22"/>
                            <w:lang w:val="de-DE"/>
                          </w:rPr>
                          <w:t xml:space="preserve">Gesamtzahl der </w:t>
                        </w:r>
                        <w:r w:rsidR="00F53334">
                          <w:rPr>
                            <w:rFonts w:ascii="Calibri"/>
                            <w:color w:val="000000"/>
                            <w:kern w:val="24"/>
                            <w:sz w:val="22"/>
                            <w:szCs w:val="22"/>
                            <w:lang w:val="de-DE"/>
                          </w:rPr>
                          <w:t>Minuten in einem Monat</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F0F345C"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F0F345D" w14:textId="77777777" w:rsidR="00E355E3" w:rsidRDefault="00AF331A" w:rsidP="00637C9E">
                        <w:pPr>
                          <w:pStyle w:val="NormalWeb"/>
                          <w:spacing w:before="0" w:beforeAutospacing="0" w:after="0" w:afterAutospacing="0"/>
                          <w:jc w:val="center"/>
                        </w:pPr>
                        <w:r>
                          <w:rPr>
                            <w:rFonts w:ascii="Calibri"/>
                            <w:color w:val="000000"/>
                            <w:kern w:val="24"/>
                            <w:sz w:val="22"/>
                            <w:lang w:val="de-DE"/>
                          </w:rPr>
                          <w:t>Ausfallzeiten</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6895;top:33035;width:33338;height:2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F0F345E" w14:textId="77777777" w:rsidR="00E355E3" w:rsidRPr="00D8658E" w:rsidRDefault="00AF331A" w:rsidP="00CF5911">
                        <w:pPr>
                          <w:pStyle w:val="NormalWeb"/>
                          <w:spacing w:before="0" w:beforeAutospacing="0" w:after="0" w:afterAutospacing="0"/>
                          <w:jc w:val="center"/>
                          <w:rPr>
                            <w:lang w:val="de-DE"/>
                          </w:rPr>
                        </w:pPr>
                        <w:r>
                          <w:rPr>
                            <w:rFonts w:ascii="Calibri"/>
                            <w:color w:val="000000"/>
                            <w:kern w:val="24"/>
                            <w:sz w:val="22"/>
                            <w:lang w:val="de-DE"/>
                          </w:rPr>
                          <w:t>Gesamtzahl der Minuten in einem Monat</w:t>
                        </w:r>
                      </w:p>
                    </w:txbxContent>
                  </v:textbox>
                </v:shape>
                <w10:anchorlock/>
              </v:group>
            </w:pict>
          </mc:Fallback>
        </mc:AlternateContent>
      </w:r>
      <w:r w:rsidR="001B67F2" w:rsidRPr="003B0978">
        <w:rPr>
          <w:rFonts w:ascii="Calibri" w:hAnsi="Calibri" w:cs="Calibri"/>
          <w:sz w:val="22"/>
          <w:szCs w:val="22"/>
          <w:lang w:val="de-DE"/>
        </w:rPr>
        <w:tab/>
      </w:r>
    </w:p>
    <w:p w14:paraId="2F0F337E" w14:textId="77777777" w:rsidR="003934EA" w:rsidRPr="006F6539" w:rsidRDefault="003934EA" w:rsidP="00627D84">
      <w:pPr>
        <w:pStyle w:val="ListParagraph"/>
        <w:ind w:left="1440"/>
        <w:rPr>
          <w:rFonts w:ascii="Calibri" w:hAnsi="Calibri"/>
          <w:sz w:val="12"/>
          <w:szCs w:val="12"/>
          <w:lang w:val="de-DE"/>
        </w:rPr>
      </w:pPr>
    </w:p>
    <w:p w14:paraId="2F0F337F" w14:textId="77777777" w:rsidR="005F06C8" w:rsidRPr="006F6539" w:rsidRDefault="005F06C8" w:rsidP="00627D84">
      <w:pPr>
        <w:pStyle w:val="ListParagraph"/>
        <w:ind w:left="1440"/>
        <w:rPr>
          <w:rFonts w:ascii="Calibri" w:hAnsi="Calibri"/>
          <w:sz w:val="12"/>
          <w:szCs w:val="12"/>
          <w:lang w:val="de-DE"/>
        </w:rPr>
      </w:pPr>
    </w:p>
    <w:p w14:paraId="2F0F3380" w14:textId="77777777" w:rsidR="006131F0" w:rsidRPr="003B0978" w:rsidRDefault="00AF331A" w:rsidP="00B101EE">
      <w:pPr>
        <w:pStyle w:val="productlist"/>
        <w:tabs>
          <w:tab w:val="left" w:pos="360"/>
        </w:tabs>
        <w:spacing w:after="60" w:line="240" w:lineRule="auto"/>
        <w:ind w:left="360"/>
        <w:rPr>
          <w:rFonts w:ascii="Calibri" w:hAnsi="Calibri"/>
          <w:lang w:val="de-DE"/>
        </w:rPr>
      </w:pPr>
      <w:r w:rsidRPr="003B0978">
        <w:rPr>
          <w:rFonts w:ascii="Calibri" w:hAnsi="Calibri"/>
          <w:sz w:val="22"/>
          <w:lang w:val="de-DE"/>
        </w:rPr>
        <w:t>Wenn der Prozentsatz der monatlichen Betriebszeit in einem bestimmten Monat unter 99,9 % fällt, sind Sie womöglich zu folgender Dienstgutschrift berechtigt:</w:t>
      </w:r>
      <w:r w:rsidR="00637C9E" w:rsidRPr="003B0978">
        <w:rPr>
          <w:rFonts w:ascii="Calibri" w:hAnsi="Calibri" w:cs="Calibri"/>
          <w:sz w:val="22"/>
          <w:szCs w:val="22"/>
          <w:lang w:val="de-DE"/>
        </w:rPr>
        <w:t xml:space="preserve"> </w:t>
      </w:r>
    </w:p>
    <w:p w14:paraId="2F0F3381" w14:textId="77777777" w:rsidR="00637C9E" w:rsidRPr="006311B3" w:rsidRDefault="00637C9E" w:rsidP="00627D84">
      <w:pPr>
        <w:pStyle w:val="ListParagraph"/>
        <w:suppressAutoHyphens w:val="0"/>
        <w:autoSpaceDN/>
        <w:spacing w:after="200"/>
        <w:ind w:left="1260"/>
        <w:textAlignment w:val="auto"/>
        <w:rPr>
          <w:rFonts w:ascii="Calibri" w:hAnsi="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3B0978" w14:paraId="2F0F3384" w14:textId="77777777" w:rsidTr="00637C9E">
        <w:tc>
          <w:tcPr>
            <w:tcW w:w="3761" w:type="dxa"/>
            <w:shd w:val="clear" w:color="auto" w:fill="D9D9D9"/>
          </w:tcPr>
          <w:p w14:paraId="2F0F3382"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Prozentsatz der monatlichen Betriebszeit</w:t>
            </w:r>
          </w:p>
        </w:tc>
        <w:tc>
          <w:tcPr>
            <w:tcW w:w="3655" w:type="dxa"/>
            <w:shd w:val="clear" w:color="auto" w:fill="D9D9D9"/>
          </w:tcPr>
          <w:p w14:paraId="2F0F3383"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6131F0" w:rsidRPr="003B0978" w14:paraId="2F0F3387" w14:textId="77777777" w:rsidTr="00637C9E">
        <w:tc>
          <w:tcPr>
            <w:tcW w:w="3761" w:type="dxa"/>
          </w:tcPr>
          <w:p w14:paraId="2F0F3385"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99</w:t>
            </w:r>
            <w:r w:rsidR="006D3843" w:rsidRPr="003B0978">
              <w:rPr>
                <w:rFonts w:ascii="Calibri" w:hAnsi="Calibri" w:cs="Calibri"/>
                <w:sz w:val="22"/>
                <w:szCs w:val="22"/>
                <w:lang w:val="de-DE"/>
              </w:rPr>
              <w:t>,</w:t>
            </w:r>
            <w:r w:rsidRPr="003B0978">
              <w:rPr>
                <w:rFonts w:ascii="Calibri" w:hAnsi="Calibri" w:cs="Calibri"/>
                <w:sz w:val="22"/>
                <w:szCs w:val="22"/>
                <w:lang w:val="de-DE"/>
              </w:rPr>
              <w:t>9</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6"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6131F0" w:rsidRPr="003B0978" w14:paraId="2F0F338A" w14:textId="77777777" w:rsidTr="00637C9E">
        <w:tc>
          <w:tcPr>
            <w:tcW w:w="3761" w:type="dxa"/>
          </w:tcPr>
          <w:p w14:paraId="2F0F3388"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99</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9"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6131F0" w:rsidRPr="003B0978" w14:paraId="2F0F338D" w14:textId="77777777" w:rsidTr="00637C9E">
        <w:tc>
          <w:tcPr>
            <w:tcW w:w="3761" w:type="dxa"/>
          </w:tcPr>
          <w:p w14:paraId="2F0F338B"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95</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C"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38E" w14:textId="77777777" w:rsidR="006131F0" w:rsidRPr="004D2492" w:rsidRDefault="006131F0" w:rsidP="00627D84">
      <w:pPr>
        <w:pStyle w:val="ListParagraph"/>
        <w:tabs>
          <w:tab w:val="left" w:pos="-90"/>
          <w:tab w:val="left" w:pos="0"/>
        </w:tabs>
        <w:ind w:left="835"/>
        <w:jc w:val="both"/>
        <w:rPr>
          <w:rFonts w:ascii="Calibri" w:hAnsi="Calibri"/>
          <w:sz w:val="12"/>
          <w:szCs w:val="12"/>
          <w:lang w:val="de-DE"/>
        </w:rPr>
      </w:pPr>
    </w:p>
    <w:p w14:paraId="2F0F338F" w14:textId="77777777" w:rsidR="00FA2C0D" w:rsidRPr="004D2492" w:rsidRDefault="00FA2C0D" w:rsidP="00925391">
      <w:pPr>
        <w:tabs>
          <w:tab w:val="left" w:pos="-90"/>
          <w:tab w:val="left" w:pos="0"/>
        </w:tabs>
        <w:jc w:val="both"/>
        <w:rPr>
          <w:rFonts w:ascii="Calibri" w:hAnsi="Calibri"/>
          <w:sz w:val="12"/>
          <w:szCs w:val="12"/>
          <w:lang w:val="de-DE"/>
        </w:rPr>
      </w:pPr>
    </w:p>
    <w:p w14:paraId="2F0F3390" w14:textId="77777777" w:rsidR="00EF0F62" w:rsidRPr="003B0978" w:rsidRDefault="00AF331A" w:rsidP="00B101EE">
      <w:pPr>
        <w:pStyle w:val="ListParagraph"/>
        <w:numPr>
          <w:ilvl w:val="0"/>
          <w:numId w:val="7"/>
        </w:numPr>
        <w:tabs>
          <w:tab w:val="left" w:pos="-90"/>
          <w:tab w:val="left" w:pos="360"/>
          <w:tab w:val="left" w:pos="1080"/>
        </w:tabs>
        <w:jc w:val="both"/>
        <w:rPr>
          <w:rFonts w:ascii="Calibri" w:hAnsi="Calibri"/>
          <w:lang w:val="de-DE"/>
        </w:rPr>
      </w:pPr>
      <w:r w:rsidRPr="003B0978">
        <w:rPr>
          <w:rFonts w:ascii="Calibri" w:hAnsi="Calibri"/>
          <w:b/>
          <w:sz w:val="22"/>
          <w:u w:val="single"/>
          <w:lang w:val="de-DE"/>
        </w:rPr>
        <w:t>Anspruch auf eine Dienstgutschrift</w:t>
      </w:r>
      <w:r w:rsidRPr="00471CBF">
        <w:rPr>
          <w:rFonts w:ascii="Calibri" w:hAnsi="Calibri"/>
          <w:b/>
          <w:bCs/>
          <w:sz w:val="22"/>
          <w:lang w:val="de-DE"/>
        </w:rPr>
        <w:t>.</w:t>
      </w:r>
      <w:r w:rsidR="006D3843" w:rsidRPr="003B0978">
        <w:rPr>
          <w:rFonts w:ascii="Calibri" w:hAnsi="Calibri"/>
          <w:lang w:val="de-DE"/>
        </w:rPr>
        <w:t xml:space="preserve"> </w:t>
      </w:r>
      <w:r w:rsidRPr="003B0978">
        <w:rPr>
          <w:rFonts w:ascii="Calibri" w:hAnsi="Calibri"/>
          <w:sz w:val="22"/>
          <w:lang w:val="de-DE"/>
        </w:rPr>
        <w:t>Wenn wir den oben beschriebenen Prozentsatz der monatlichen Betriebszeit für einen Dienst nicht einhalten, sind Sie berechtigt, einen Anspruch auf Dienstgutschrift einzureichen.</w:t>
      </w:r>
      <w:r w:rsidRPr="003B0978">
        <w:rPr>
          <w:rFonts w:ascii="Calibri" w:hAnsi="Calibri"/>
          <w:lang w:val="de-DE"/>
        </w:rPr>
        <w:t xml:space="preserve"> </w:t>
      </w:r>
    </w:p>
    <w:p w14:paraId="2F0F3391" w14:textId="77777777" w:rsidR="00EF0F62" w:rsidRPr="003B0978" w:rsidRDefault="00EF0F62" w:rsidP="00B101EE">
      <w:pPr>
        <w:pStyle w:val="ListParagraph"/>
        <w:tabs>
          <w:tab w:val="left" w:pos="-90"/>
          <w:tab w:val="left" w:pos="360"/>
        </w:tabs>
        <w:ind w:left="360" w:hanging="360"/>
        <w:jc w:val="both"/>
        <w:rPr>
          <w:rFonts w:ascii="Calibri" w:hAnsi="Calibri"/>
          <w:lang w:val="de-DE"/>
        </w:rPr>
      </w:pPr>
    </w:p>
    <w:p w14:paraId="2F0F3392" w14:textId="77777777" w:rsidR="00EF0F62" w:rsidRPr="003B0978" w:rsidRDefault="00B101EE" w:rsidP="0003301E">
      <w:pPr>
        <w:pStyle w:val="ListParagraph"/>
        <w:tabs>
          <w:tab w:val="left" w:pos="-90"/>
          <w:tab w:val="left" w:pos="360"/>
        </w:tabs>
        <w:ind w:left="360" w:hanging="360"/>
        <w:jc w:val="both"/>
        <w:rPr>
          <w:rFonts w:ascii="Calibri" w:hAnsi="Calibri"/>
          <w:lang w:val="de-DE"/>
        </w:rPr>
      </w:pPr>
      <w:r w:rsidRPr="003B0978">
        <w:rPr>
          <w:rFonts w:ascii="Calibri" w:hAnsi="Calibri" w:cs="Calibri"/>
          <w:sz w:val="22"/>
          <w:szCs w:val="22"/>
          <w:lang w:val="de-DE"/>
        </w:rPr>
        <w:lastRenderedPageBreak/>
        <w:tab/>
      </w:r>
      <w:r w:rsidR="00AF331A" w:rsidRPr="003B0978">
        <w:rPr>
          <w:rFonts w:ascii="Calibri" w:hAnsi="Calibri"/>
          <w:sz w:val="22"/>
          <w:lang w:val="de-DE"/>
        </w:rPr>
        <w:t>Sie müssen beim Kundensupport von Microsoft Corporation einen Anspruch einreichen, der folgende Angaben enthält:</w:t>
      </w:r>
      <w:r w:rsidR="00EF0F62" w:rsidRPr="003B0978">
        <w:rPr>
          <w:rFonts w:ascii="Calibri" w:hAnsi="Calibri" w:cs="Calibri"/>
          <w:sz w:val="22"/>
          <w:szCs w:val="22"/>
          <w:lang w:val="de-DE"/>
        </w:rPr>
        <w:t xml:space="preserve"> </w:t>
      </w:r>
      <w:r w:rsidR="00AF331A" w:rsidRPr="003B0978">
        <w:rPr>
          <w:rFonts w:ascii="Calibri" w:hAnsi="Calibri"/>
          <w:sz w:val="22"/>
          <w:lang w:val="de-DE"/>
        </w:rPr>
        <w:t>(i) eine ausführliche Beschreibung des Vorfalls, (ii) Angaben zur Dauer des Ausfalls, (iii) Anzahl und Standort(e) der betroffenen Nutzer (falls zutreffend), und (iv)</w:t>
      </w:r>
      <w:r w:rsidR="0003301E">
        <w:rPr>
          <w:rFonts w:ascii="Calibri" w:hAnsi="Calibri"/>
          <w:sz w:val="22"/>
          <w:lang w:val="de-DE"/>
        </w:rPr>
        <w:t> </w:t>
      </w:r>
      <w:r w:rsidR="00AF331A" w:rsidRPr="003B0978">
        <w:rPr>
          <w:rFonts w:ascii="Calibri" w:hAnsi="Calibri"/>
          <w:sz w:val="22"/>
          <w:lang w:val="de-DE"/>
        </w:rPr>
        <w:t>Beschreibungen Ihrer Versuche, den Vorfall nach Auftreten zu beheben.</w:t>
      </w:r>
      <w:r w:rsidR="006D3843" w:rsidRPr="003B0978">
        <w:rPr>
          <w:rFonts w:ascii="Calibri" w:hAnsi="Calibri"/>
          <w:lang w:val="de-DE"/>
        </w:rPr>
        <w:t xml:space="preserve"> </w:t>
      </w:r>
      <w:r w:rsidR="00AF331A" w:rsidRPr="003B0978">
        <w:rPr>
          <w:rFonts w:ascii="Calibri" w:hAnsi="Calibri"/>
          <w:sz w:val="22"/>
          <w:lang w:val="de-DE"/>
        </w:rPr>
        <w:t>Der Anspruch und alle erforderlichen Informationen müssen bis zum Ende des Kalendermonats nach dem Monat, in dem der Vorfall aufgetreten ist, bei uns eingegangen sein.</w:t>
      </w:r>
      <w:r w:rsidR="006D3843" w:rsidRPr="003B0978">
        <w:rPr>
          <w:rFonts w:ascii="Calibri" w:hAnsi="Calibri"/>
          <w:lang w:val="de-DE"/>
        </w:rPr>
        <w:t xml:space="preserve"> </w:t>
      </w:r>
      <w:r w:rsidR="00AF331A" w:rsidRPr="003B0978">
        <w:rPr>
          <w:rFonts w:ascii="Calibri" w:hAnsi="Calibri"/>
          <w:sz w:val="22"/>
          <w:lang w:val="de-DE"/>
        </w:rPr>
        <w:t>Wenn der Vorfall zum Beispiel am 15. Februar aufgetreten ist, müssen der Anspruch und alle erforderlichen Informationen bis zum 31. März bei uns eingegangen sein.</w:t>
      </w:r>
      <w:r w:rsidR="006D3843" w:rsidRPr="003B0978">
        <w:rPr>
          <w:rFonts w:ascii="Calibri" w:hAnsi="Calibri"/>
          <w:lang w:val="de-DE"/>
        </w:rPr>
        <w:t xml:space="preserve"> </w:t>
      </w:r>
    </w:p>
    <w:p w14:paraId="2F0F3393" w14:textId="77777777" w:rsidR="00EF0F62" w:rsidRPr="00CB7052" w:rsidRDefault="00EF0F62" w:rsidP="00B101EE">
      <w:pPr>
        <w:pStyle w:val="ListParagraph"/>
        <w:tabs>
          <w:tab w:val="left" w:pos="-90"/>
          <w:tab w:val="left" w:pos="360"/>
        </w:tabs>
        <w:ind w:left="360" w:hanging="360"/>
        <w:jc w:val="both"/>
        <w:rPr>
          <w:rFonts w:ascii="Calibri" w:hAnsi="Calibri"/>
          <w:sz w:val="12"/>
          <w:szCs w:val="12"/>
          <w:lang w:val="de-DE"/>
        </w:rPr>
      </w:pPr>
    </w:p>
    <w:p w14:paraId="2F0F3394" w14:textId="77777777" w:rsidR="00397379" w:rsidRPr="003B0978" w:rsidRDefault="00B101EE" w:rsidP="00B101EE">
      <w:pPr>
        <w:pStyle w:val="ListParagraph"/>
        <w:tabs>
          <w:tab w:val="left" w:pos="-90"/>
          <w:tab w:val="left" w:pos="360"/>
        </w:tabs>
        <w:ind w:left="360" w:hanging="360"/>
        <w:jc w:val="both"/>
        <w:rPr>
          <w:rFonts w:ascii="Calibri" w:hAnsi="Calibri"/>
          <w:lang w:val="de-DE"/>
        </w:rPr>
      </w:pPr>
      <w:r w:rsidRPr="003B0978">
        <w:rPr>
          <w:rFonts w:ascii="Calibri" w:hAnsi="Calibri" w:cs="Calibri"/>
          <w:sz w:val="22"/>
          <w:szCs w:val="22"/>
          <w:lang w:val="de-DE"/>
        </w:rPr>
        <w:tab/>
      </w:r>
      <w:r w:rsidR="00AF331A" w:rsidRPr="003B0978">
        <w:rPr>
          <w:rFonts w:ascii="Calibri" w:hAnsi="Calibri"/>
          <w:sz w:val="22"/>
          <w:lang w:val="de-DE"/>
        </w:rPr>
        <w:t>Wir werten alle Informationen aus, die uns vernünftigerweise zur Verfügung stehen, und entscheiden nach bestem Wissen und Gewissen, ob wir Ihnen eine Dienstgutschrift schulden.</w:t>
      </w:r>
      <w:r w:rsidR="006D3843" w:rsidRPr="003B0978">
        <w:rPr>
          <w:rFonts w:ascii="Calibri" w:hAnsi="Calibri"/>
          <w:lang w:val="de-DE"/>
        </w:rPr>
        <w:t xml:space="preserve"> </w:t>
      </w:r>
      <w:r w:rsidR="00AF331A" w:rsidRPr="003B0978">
        <w:rPr>
          <w:rFonts w:ascii="Calibri" w:hAnsi="Calibri"/>
          <w:sz w:val="22"/>
          <w:lang w:val="de-DE"/>
        </w:rPr>
        <w:t>Wir werden wirtschaftlich angemessene Anstrengungen unternehmen, um Ansprüche während des Folgemonats und innerhalb von fünfundvierzig (45) Tagen nach Erhalt zu bearbeiten.</w:t>
      </w:r>
      <w:r w:rsidR="006D3843" w:rsidRPr="003B0978">
        <w:rPr>
          <w:rFonts w:ascii="Calibri" w:hAnsi="Calibri"/>
          <w:lang w:val="de-DE"/>
        </w:rPr>
        <w:t xml:space="preserve"> </w:t>
      </w:r>
      <w:r w:rsidR="00AF331A" w:rsidRPr="003B0978">
        <w:rPr>
          <w:rFonts w:ascii="Calibri" w:hAnsi="Calibri"/>
          <w:sz w:val="22"/>
          <w:lang w:val="de-DE"/>
        </w:rPr>
        <w:t>Sie müssen den Vertrag einhalten, um zu einer Dienstgutschrift berechtigt zu sein.</w:t>
      </w:r>
      <w:r w:rsidR="006D3843" w:rsidRPr="003B0978">
        <w:rPr>
          <w:rFonts w:ascii="Calibri" w:hAnsi="Calibri"/>
          <w:lang w:val="de-DE"/>
        </w:rPr>
        <w:t xml:space="preserve"> </w:t>
      </w:r>
      <w:r w:rsidR="00AF331A" w:rsidRPr="003B0978">
        <w:rPr>
          <w:rFonts w:ascii="Calibri" w:hAnsi="Calibri"/>
          <w:sz w:val="22"/>
          <w:lang w:val="de-DE"/>
        </w:rPr>
        <w:t>Wenn wir feststellen, dass wir Ihnen eine Dienstgutschrift schulden, wenden wir die Dienstgutschrift auf Ihre Anwendbaren Monatlichen Dienstgebühren an.</w:t>
      </w:r>
      <w:r w:rsidR="00AF331A" w:rsidRPr="003B0978">
        <w:rPr>
          <w:rFonts w:ascii="Calibri" w:hAnsi="Calibri"/>
          <w:lang w:val="de-DE"/>
        </w:rPr>
        <w:t xml:space="preserve"> </w:t>
      </w:r>
    </w:p>
    <w:p w14:paraId="2F0F3395" w14:textId="77777777" w:rsidR="00397379" w:rsidRPr="00CB7052" w:rsidRDefault="00397379" w:rsidP="00B101EE">
      <w:pPr>
        <w:pStyle w:val="ListParagraph"/>
        <w:tabs>
          <w:tab w:val="left" w:pos="-90"/>
          <w:tab w:val="left" w:pos="360"/>
        </w:tabs>
        <w:ind w:left="360" w:hanging="360"/>
        <w:jc w:val="both"/>
        <w:rPr>
          <w:rFonts w:ascii="Calibri" w:hAnsi="Calibri"/>
          <w:sz w:val="12"/>
          <w:szCs w:val="12"/>
          <w:lang w:val="de-DE"/>
        </w:rPr>
      </w:pPr>
    </w:p>
    <w:p w14:paraId="2F0F3396" w14:textId="77777777" w:rsidR="00B069F2" w:rsidRDefault="00B101EE" w:rsidP="00612660">
      <w:pPr>
        <w:pStyle w:val="ListParagraph"/>
        <w:tabs>
          <w:tab w:val="left" w:pos="-90"/>
          <w:tab w:val="left" w:pos="360"/>
        </w:tabs>
        <w:ind w:left="360" w:hanging="360"/>
        <w:jc w:val="both"/>
        <w:rPr>
          <w:rFonts w:ascii="Calibri" w:hAnsi="Calibri"/>
          <w:sz w:val="22"/>
          <w:lang w:val="de-DE"/>
        </w:rPr>
      </w:pPr>
      <w:r w:rsidRPr="003B0978">
        <w:rPr>
          <w:rFonts w:ascii="Calibri" w:hAnsi="Calibri" w:cs="Calibri"/>
          <w:sz w:val="22"/>
          <w:szCs w:val="22"/>
          <w:lang w:val="de-DE"/>
        </w:rPr>
        <w:tab/>
      </w:r>
      <w:r w:rsidR="00AF331A" w:rsidRPr="003B0978">
        <w:rPr>
          <w:rFonts w:ascii="Calibri" w:hAnsi="Calibri"/>
          <w:sz w:val="22"/>
          <w:lang w:val="de-DE"/>
        </w:rPr>
        <w:t>Wenn Sie einen Dienst von einem Handelspartner erworben haben, erhalten Sie direkt von Ihrem Handelspartner eine Dienstgutschrift, und der Handelspartner erhält direkt von uns eine Dienstgutschrift.</w:t>
      </w:r>
    </w:p>
    <w:p w14:paraId="2F0F3397" w14:textId="77777777" w:rsidR="00612660" w:rsidRPr="00612660" w:rsidRDefault="00612660" w:rsidP="00612660">
      <w:pPr>
        <w:pStyle w:val="ListParagraph"/>
        <w:tabs>
          <w:tab w:val="left" w:pos="-90"/>
          <w:tab w:val="left" w:pos="360"/>
        </w:tabs>
        <w:ind w:left="360" w:hanging="360"/>
        <w:jc w:val="both"/>
        <w:rPr>
          <w:rFonts w:ascii="Calibri" w:hAnsi="Calibri"/>
          <w:sz w:val="12"/>
          <w:lang w:val="de-DE"/>
        </w:rPr>
      </w:pPr>
    </w:p>
    <w:p w14:paraId="2F0F3398" w14:textId="77777777" w:rsidR="00693DFC" w:rsidRPr="003B0978" w:rsidRDefault="00AF331A" w:rsidP="00B101EE">
      <w:pPr>
        <w:pStyle w:val="ListParagraph"/>
        <w:numPr>
          <w:ilvl w:val="0"/>
          <w:numId w:val="7"/>
        </w:numPr>
        <w:tabs>
          <w:tab w:val="left" w:pos="360"/>
          <w:tab w:val="left" w:pos="1080"/>
        </w:tabs>
        <w:jc w:val="both"/>
        <w:rPr>
          <w:rFonts w:ascii="Calibri" w:hAnsi="Calibri"/>
          <w:lang w:val="de-DE"/>
        </w:rPr>
      </w:pPr>
      <w:r w:rsidRPr="003B0978">
        <w:rPr>
          <w:rFonts w:ascii="Calibri" w:hAnsi="Calibri"/>
          <w:b/>
          <w:sz w:val="22"/>
          <w:u w:val="single"/>
          <w:lang w:val="de-DE"/>
        </w:rPr>
        <w:t>Einschränkungen</w:t>
      </w:r>
      <w:r w:rsidRPr="003B0978">
        <w:rPr>
          <w:rFonts w:ascii="Calibri" w:hAnsi="Calibri"/>
          <w:b/>
          <w:sz w:val="22"/>
          <w:lang w:val="de-DE"/>
        </w:rPr>
        <w:t>.</w:t>
      </w:r>
      <w:r w:rsidRPr="003B0978">
        <w:rPr>
          <w:rFonts w:ascii="Calibri" w:hAnsi="Calibri"/>
          <w:lang w:val="de-DE"/>
        </w:rPr>
        <w:t xml:space="preserve"> </w:t>
      </w:r>
    </w:p>
    <w:p w14:paraId="2F0F3399" w14:textId="77777777" w:rsidR="00693DFC" w:rsidRPr="00744DCE" w:rsidRDefault="00693DFC" w:rsidP="00627D84">
      <w:pPr>
        <w:pStyle w:val="ListParagraph"/>
        <w:tabs>
          <w:tab w:val="left" w:pos="-90"/>
          <w:tab w:val="left" w:pos="0"/>
        </w:tabs>
        <w:ind w:left="360"/>
        <w:jc w:val="both"/>
        <w:rPr>
          <w:rFonts w:ascii="Calibri" w:hAnsi="Calibri"/>
          <w:sz w:val="12"/>
          <w:szCs w:val="12"/>
          <w:lang w:val="de-DE"/>
        </w:rPr>
      </w:pPr>
    </w:p>
    <w:p w14:paraId="2F0F339A" w14:textId="77777777" w:rsidR="006131F0" w:rsidRPr="003B0978" w:rsidRDefault="00AF331A" w:rsidP="00431708">
      <w:pPr>
        <w:pStyle w:val="ListParagraph"/>
        <w:numPr>
          <w:ilvl w:val="0"/>
          <w:numId w:val="11"/>
        </w:numPr>
        <w:tabs>
          <w:tab w:val="left" w:pos="-90"/>
          <w:tab w:val="left" w:pos="0"/>
        </w:tabs>
        <w:jc w:val="both"/>
        <w:rPr>
          <w:rFonts w:ascii="Calibri" w:hAnsi="Calibri"/>
          <w:lang w:val="de-DE"/>
        </w:rPr>
      </w:pPr>
      <w:r w:rsidRPr="003B0978">
        <w:rPr>
          <w:rFonts w:ascii="Calibri" w:hAnsi="Calibri"/>
          <w:sz w:val="22"/>
          <w:lang w:val="de-DE"/>
        </w:rPr>
        <w:t xml:space="preserve">Diese Vereinbarung zum Servicelevel und alle geltenden Servicelevel gelten </w:t>
      </w:r>
      <w:r w:rsidRPr="003B0978">
        <w:rPr>
          <w:rFonts w:ascii="Calibri" w:hAnsi="Calibri"/>
          <w:sz w:val="22"/>
          <w:u w:val="single"/>
          <w:lang w:val="de-DE"/>
        </w:rPr>
        <w:t>nicht</w:t>
      </w:r>
      <w:r w:rsidRPr="003B0978">
        <w:rPr>
          <w:rFonts w:ascii="Calibri" w:hAnsi="Calibri"/>
          <w:sz w:val="22"/>
          <w:lang w:val="de-DE"/>
        </w:rPr>
        <w:t xml:space="preserve"> für Leistungs- oder Verfügbarkeitsprobleme:</w:t>
      </w:r>
    </w:p>
    <w:p w14:paraId="2F0F339B" w14:textId="77777777" w:rsidR="00693DFC" w:rsidRPr="00157C4C" w:rsidRDefault="00693DFC" w:rsidP="00627D84">
      <w:pPr>
        <w:pStyle w:val="ListParagraph"/>
        <w:tabs>
          <w:tab w:val="left" w:pos="-90"/>
          <w:tab w:val="left" w:pos="0"/>
        </w:tabs>
        <w:jc w:val="both"/>
        <w:rPr>
          <w:rFonts w:ascii="Calibri" w:hAnsi="Calibri"/>
          <w:sz w:val="12"/>
          <w:szCs w:val="12"/>
          <w:lang w:val="de-DE"/>
        </w:rPr>
      </w:pPr>
    </w:p>
    <w:p w14:paraId="2F0F339C"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Faktoren außerhalb unseres Einflussbereichs verursacht wurden,</w:t>
      </w:r>
    </w:p>
    <w:p w14:paraId="2F0F339D"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Services, Hardware oder Software von Ihnen oder von Dritten verursacht wurden,</w:t>
      </w:r>
    </w:p>
    <w:p w14:paraId="2F0F339E"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14:paraId="2F0F339F"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während Vorabversions-, Beta- und Testdiensten (wie von uns festgelegt),</w:t>
      </w:r>
    </w:p>
    <w:p w14:paraId="2F0F33A0"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14:paraId="2F0F33A1" w14:textId="77777777" w:rsidR="00C17827"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 Versäumnis, erforderliche Konfigurationen einzuhalten, unterstützte Plattformen zu verwenden und Richtlinien für die akzeptable Nutzung einzuhalten, verursacht wurden.</w:t>
      </w:r>
    </w:p>
    <w:p w14:paraId="2F0F33A2" w14:textId="77777777" w:rsidR="001F2462"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Für Lizenzen, die zum Zeitpunkt des Vorfalls reserviert, aber nicht bezahlt waren.</w:t>
      </w:r>
    </w:p>
    <w:p w14:paraId="2F0F33A3" w14:textId="77777777" w:rsidR="00E70284" w:rsidRPr="00AB5B93" w:rsidRDefault="00E70284" w:rsidP="00627D84">
      <w:pPr>
        <w:tabs>
          <w:tab w:val="left" w:pos="-90"/>
          <w:tab w:val="left" w:pos="0"/>
        </w:tabs>
        <w:jc w:val="both"/>
        <w:rPr>
          <w:rFonts w:ascii="Calibri" w:hAnsi="Calibri"/>
          <w:sz w:val="12"/>
          <w:szCs w:val="12"/>
          <w:lang w:val="de-DE"/>
        </w:rPr>
      </w:pPr>
    </w:p>
    <w:p w14:paraId="2F0F33A4" w14:textId="77777777" w:rsidR="00925391" w:rsidRPr="003B0978" w:rsidRDefault="00AF331A" w:rsidP="00925391">
      <w:pPr>
        <w:pStyle w:val="ListParagraph"/>
        <w:numPr>
          <w:ilvl w:val="0"/>
          <w:numId w:val="11"/>
        </w:numPr>
        <w:tabs>
          <w:tab w:val="left" w:pos="-90"/>
          <w:tab w:val="left" w:pos="0"/>
          <w:tab w:val="left" w:pos="360"/>
        </w:tabs>
        <w:jc w:val="both"/>
        <w:rPr>
          <w:rFonts w:ascii="Calibri" w:hAnsi="Calibri"/>
          <w:lang w:val="de-DE"/>
        </w:rPr>
      </w:pPr>
      <w:r w:rsidRPr="003B0978">
        <w:rPr>
          <w:rFonts w:ascii="Calibri" w:hAnsi="Calibri"/>
          <w:sz w:val="22"/>
          <w:lang w:val="de-DE"/>
        </w:rPr>
        <w:t>Dienstgutschriften sind unter dem Vertrag und dieser SLA Ihr einziger und ausschließlicher Abhilfeanspruch bei Leistungs- oder Verfügbarkeitsproblemen im Zusammenhang mit einem Dienst.</w:t>
      </w:r>
      <w:r w:rsidR="006D3843" w:rsidRPr="003B0978">
        <w:rPr>
          <w:rFonts w:ascii="Calibri" w:hAnsi="Calibri"/>
          <w:lang w:val="de-DE"/>
        </w:rPr>
        <w:t xml:space="preserve"> </w:t>
      </w:r>
      <w:r w:rsidRPr="003B0978">
        <w:rPr>
          <w:rFonts w:ascii="Calibri" w:hAnsi="Calibri"/>
          <w:sz w:val="22"/>
          <w:lang w:val="de-DE"/>
        </w:rPr>
        <w:t>Sie sind nicht berechtigt, Ihre Anwendbaren Monatlichen Dienstgebühren bei Leistungs- oder Verfügbarkeitsproblemen einseitig zu verrechnen.</w:t>
      </w:r>
    </w:p>
    <w:p w14:paraId="2F0F33A5" w14:textId="77777777" w:rsidR="00C6369E" w:rsidRPr="00346A22" w:rsidRDefault="00C6369E" w:rsidP="00C6369E">
      <w:pPr>
        <w:tabs>
          <w:tab w:val="left" w:pos="-90"/>
          <w:tab w:val="left" w:pos="0"/>
          <w:tab w:val="left" w:pos="360"/>
        </w:tabs>
        <w:ind w:left="360"/>
        <w:jc w:val="both"/>
        <w:rPr>
          <w:rFonts w:ascii="Calibri" w:hAnsi="Calibri"/>
          <w:sz w:val="12"/>
          <w:szCs w:val="12"/>
          <w:lang w:val="de-DE"/>
        </w:rPr>
      </w:pPr>
    </w:p>
    <w:p w14:paraId="2F0F33A6" w14:textId="77777777" w:rsidR="00693DFC" w:rsidRPr="003B0978" w:rsidRDefault="00AF331A" w:rsidP="00925391">
      <w:pPr>
        <w:pStyle w:val="ListParagraph"/>
        <w:numPr>
          <w:ilvl w:val="0"/>
          <w:numId w:val="11"/>
        </w:numPr>
        <w:tabs>
          <w:tab w:val="left" w:pos="-90"/>
          <w:tab w:val="left" w:pos="0"/>
          <w:tab w:val="left" w:pos="360"/>
        </w:tabs>
        <w:jc w:val="both"/>
        <w:rPr>
          <w:rFonts w:ascii="Calibri" w:hAnsi="Calibri"/>
          <w:lang w:val="de-DE"/>
        </w:rPr>
      </w:pPr>
      <w:r w:rsidRPr="003B0978">
        <w:rPr>
          <w:rFonts w:ascii="Calibri" w:hAnsi="Calibri"/>
          <w:sz w:val="22"/>
          <w:lang w:val="de-DE"/>
        </w:rPr>
        <w:t>Diese SLA gilt nicht für vor Ort lizenzierte Software, die Bestandteil eines Diensts ist.</w:t>
      </w:r>
      <w:r w:rsidRPr="003B0978">
        <w:rPr>
          <w:rFonts w:ascii="Calibri" w:hAnsi="Calibri"/>
          <w:lang w:val="de-DE"/>
        </w:rPr>
        <w:t xml:space="preserve"> </w:t>
      </w:r>
    </w:p>
    <w:p w14:paraId="2F0F33A9" w14:textId="31D98272" w:rsidR="00A91B06" w:rsidRPr="003B0978" w:rsidRDefault="00AF331A" w:rsidP="00AF13C7">
      <w:pPr>
        <w:pStyle w:val="ListParagraph"/>
        <w:numPr>
          <w:ilvl w:val="0"/>
          <w:numId w:val="7"/>
        </w:numPr>
        <w:tabs>
          <w:tab w:val="left" w:pos="-90"/>
          <w:tab w:val="left" w:pos="360"/>
        </w:tabs>
        <w:jc w:val="both"/>
        <w:rPr>
          <w:rFonts w:ascii="Calibri" w:hAnsi="Calibri"/>
          <w:lang w:val="de-DE"/>
        </w:rPr>
      </w:pPr>
      <w:r w:rsidRPr="003B0978">
        <w:rPr>
          <w:rFonts w:ascii="Calibri" w:hAnsi="Calibri"/>
          <w:b/>
          <w:sz w:val="22"/>
          <w:u w:val="single"/>
          <w:lang w:val="de-DE"/>
        </w:rPr>
        <w:t>Erwerb von mehreren Diensten</w:t>
      </w:r>
      <w:r w:rsidRPr="003B0978">
        <w:rPr>
          <w:rFonts w:ascii="Calibri" w:hAnsi="Calibri"/>
          <w:b/>
          <w:sz w:val="22"/>
          <w:lang w:val="de-DE"/>
        </w:rPr>
        <w:t>.</w:t>
      </w:r>
      <w:r w:rsidR="006D3843" w:rsidRPr="003B0978">
        <w:rPr>
          <w:rFonts w:ascii="Calibri" w:hAnsi="Calibri"/>
          <w:lang w:val="de-DE"/>
        </w:rPr>
        <w:t xml:space="preserve"> </w:t>
      </w:r>
      <w:r w:rsidRPr="003B0978">
        <w:rPr>
          <w:rFonts w:ascii="Calibri" w:hAnsi="Calibri"/>
          <w:sz w:val="22"/>
          <w:lang w:val="de-DE"/>
        </w:rPr>
        <w:t>Wenn Sie mehr als einen der in Ziffer 1 oben aufgeführten Dienste erworben haben (nicht als Suite), dann sind Sie berechtigt, gemäß dem oben in Ziffer 4</w:t>
      </w:r>
      <w:r w:rsidR="00AF13C7">
        <w:rPr>
          <w:rFonts w:ascii="Calibri" w:hAnsi="Calibri"/>
          <w:sz w:val="22"/>
          <w:lang w:val="de-DE"/>
        </w:rPr>
        <w:t> </w:t>
      </w:r>
      <w:r w:rsidRPr="003B0978">
        <w:rPr>
          <w:rFonts w:ascii="Calibri" w:hAnsi="Calibri"/>
          <w:sz w:val="22"/>
          <w:lang w:val="de-DE"/>
        </w:rPr>
        <w:t xml:space="preserve">beschriebenen Verfahren Ansprüche so einzureichen, als ob jeder Dienst von einer eigenen </w:t>
      </w:r>
      <w:r w:rsidRPr="003B0978">
        <w:rPr>
          <w:rFonts w:ascii="Calibri" w:hAnsi="Calibri"/>
          <w:sz w:val="22"/>
          <w:lang w:val="de-DE"/>
        </w:rPr>
        <w:lastRenderedPageBreak/>
        <w:t>SLA geregelt wird.</w:t>
      </w:r>
      <w:r w:rsidR="006D3843" w:rsidRPr="003B0978">
        <w:rPr>
          <w:rFonts w:ascii="Calibri" w:hAnsi="Calibri"/>
          <w:lang w:val="de-DE"/>
        </w:rPr>
        <w:t xml:space="preserve"> </w:t>
      </w:r>
      <w:r w:rsidRPr="003B0978">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6D3843" w:rsidRPr="003B0978">
        <w:rPr>
          <w:rFonts w:ascii="Calibri" w:hAnsi="Calibri"/>
          <w:lang w:val="de-DE"/>
        </w:rPr>
        <w:t xml:space="preserve"> </w:t>
      </w:r>
    </w:p>
    <w:p w14:paraId="2F0F33AA" w14:textId="77777777" w:rsidR="00A91B06" w:rsidRPr="00366B1F" w:rsidRDefault="00A91B06" w:rsidP="00627D84">
      <w:pPr>
        <w:pStyle w:val="ListParagraph"/>
        <w:tabs>
          <w:tab w:val="left" w:pos="-90"/>
          <w:tab w:val="left" w:pos="0"/>
        </w:tabs>
        <w:ind w:left="360"/>
        <w:jc w:val="both"/>
        <w:rPr>
          <w:rFonts w:ascii="Calibri" w:hAnsi="Calibri"/>
          <w:sz w:val="12"/>
          <w:szCs w:val="12"/>
          <w:lang w:val="de-DE"/>
        </w:rPr>
      </w:pPr>
    </w:p>
    <w:p w14:paraId="2F0F33AB" w14:textId="77777777" w:rsidR="00B0672D" w:rsidRPr="00DF614D" w:rsidRDefault="00384949" w:rsidP="00925391">
      <w:pPr>
        <w:pStyle w:val="ListParagraph"/>
        <w:numPr>
          <w:ilvl w:val="0"/>
          <w:numId w:val="7"/>
        </w:numPr>
        <w:tabs>
          <w:tab w:val="left" w:pos="-90"/>
          <w:tab w:val="left" w:pos="360"/>
          <w:tab w:val="left" w:pos="1080"/>
        </w:tabs>
        <w:jc w:val="both"/>
        <w:rPr>
          <w:rFonts w:ascii="Calibri" w:hAnsi="Calibri"/>
          <w:spacing w:val="-2"/>
          <w:lang w:val="de-DE"/>
        </w:rPr>
      </w:pPr>
      <w:r w:rsidRPr="00DF614D">
        <w:rPr>
          <w:rFonts w:ascii="Calibri" w:hAnsi="Calibri"/>
          <w:b/>
          <w:spacing w:val="-2"/>
          <w:sz w:val="22"/>
          <w:u w:val="single"/>
          <w:lang w:val="de-DE"/>
        </w:rPr>
        <w:t>Gleichzeitiger Erwerb von mehreren Diensten</w:t>
      </w:r>
      <w:r w:rsidRPr="00DF614D">
        <w:rPr>
          <w:rFonts w:ascii="Calibri" w:hAnsi="Calibri"/>
          <w:b/>
          <w:spacing w:val="-2"/>
          <w:sz w:val="22"/>
          <w:lang w:val="de-DE"/>
        </w:rPr>
        <w:t>.</w:t>
      </w:r>
      <w:r w:rsidR="006D3843" w:rsidRPr="00DF614D">
        <w:rPr>
          <w:rFonts w:ascii="Calibri" w:hAnsi="Calibri"/>
          <w:spacing w:val="-2"/>
          <w:lang w:val="de-DE"/>
        </w:rPr>
        <w:t xml:space="preserve"> </w:t>
      </w:r>
      <w:r w:rsidR="00E37463" w:rsidRPr="00DF614D">
        <w:rPr>
          <w:rFonts w:ascii="Calibri" w:hAnsi="Calibri"/>
          <w:spacing w:val="-2"/>
          <w:sz w:val="22"/>
          <w:lang w:val="de-DE"/>
        </w:rPr>
        <w:t>Bei Diensten, die im Rahmen einer Suite oder eines sonstigen Einzelangebots erworben werden, werden die Anwendbaren Monatlichen Dienstgebühren und die Dienstgutschrift für jeden Dienst anteilig berechnet.</w:t>
      </w:r>
      <w:r w:rsidR="00AF331A" w:rsidRPr="00DF614D">
        <w:rPr>
          <w:rFonts w:ascii="Calibri" w:hAnsi="Calibri"/>
          <w:spacing w:val="-2"/>
          <w:lang w:val="de-DE"/>
        </w:rPr>
        <w:t xml:space="preserve"> </w:t>
      </w:r>
    </w:p>
    <w:p w14:paraId="2F0F33AC" w14:textId="77777777" w:rsidR="0056554B" w:rsidRPr="00366B1F" w:rsidRDefault="0056554B" w:rsidP="00627D84">
      <w:pPr>
        <w:tabs>
          <w:tab w:val="left" w:pos="-90"/>
          <w:tab w:val="left" w:pos="0"/>
        </w:tabs>
        <w:jc w:val="both"/>
        <w:rPr>
          <w:rFonts w:ascii="Calibri" w:hAnsi="Calibri"/>
          <w:sz w:val="12"/>
          <w:szCs w:val="12"/>
          <w:lang w:val="de-DE"/>
        </w:rPr>
      </w:pPr>
    </w:p>
    <w:p w14:paraId="2F0F33AD" w14:textId="77777777" w:rsidR="00F158EA" w:rsidRPr="003B0978" w:rsidRDefault="00E37463" w:rsidP="00FC5E2D">
      <w:pPr>
        <w:pStyle w:val="ListParagraph"/>
        <w:keepNext/>
        <w:numPr>
          <w:ilvl w:val="0"/>
          <w:numId w:val="7"/>
        </w:numPr>
        <w:tabs>
          <w:tab w:val="left" w:pos="-90"/>
          <w:tab w:val="left" w:pos="0"/>
          <w:tab w:val="left" w:pos="1080"/>
        </w:tabs>
        <w:jc w:val="both"/>
        <w:rPr>
          <w:rFonts w:ascii="Calibri" w:hAnsi="Calibri"/>
          <w:lang w:val="de-DE"/>
        </w:rPr>
      </w:pPr>
      <w:r w:rsidRPr="003B0978">
        <w:rPr>
          <w:rFonts w:ascii="Calibri" w:hAnsi="Calibri"/>
          <w:b/>
          <w:sz w:val="22"/>
          <w:u w:val="single"/>
          <w:lang w:val="de-DE"/>
        </w:rPr>
        <w:t>Ausnahmen und zusätzliche Bestimmungen für bestimmte Dienste und Programme</w:t>
      </w:r>
      <w:r w:rsidRPr="007B436F">
        <w:rPr>
          <w:rFonts w:ascii="Calibri" w:hAnsi="Calibri"/>
          <w:b/>
          <w:bCs/>
          <w:sz w:val="22"/>
          <w:lang w:val="de-DE"/>
        </w:rPr>
        <w:t>.</w:t>
      </w:r>
    </w:p>
    <w:p w14:paraId="2F0F33AE" w14:textId="77777777" w:rsidR="00EB41CA" w:rsidRPr="00366B1F" w:rsidRDefault="00EB41CA" w:rsidP="00FC5E2D">
      <w:pPr>
        <w:keepNext/>
        <w:rPr>
          <w:rFonts w:ascii="Calibri" w:hAnsi="Calibri"/>
          <w:sz w:val="12"/>
          <w:szCs w:val="12"/>
          <w:lang w:val="de-DE"/>
        </w:rPr>
      </w:pPr>
    </w:p>
    <w:p w14:paraId="2F0F33AF" w14:textId="7C81CE38" w:rsidR="001F2462" w:rsidRPr="003B0978" w:rsidRDefault="00AF331A" w:rsidP="00FC5E2D">
      <w:pPr>
        <w:pStyle w:val="ListParagraph"/>
        <w:keepNext/>
        <w:numPr>
          <w:ilvl w:val="0"/>
          <w:numId w:val="15"/>
        </w:numPr>
        <w:textAlignment w:val="auto"/>
        <w:rPr>
          <w:rFonts w:ascii="Calibri" w:hAnsi="Calibri"/>
          <w:lang w:val="de-DE"/>
        </w:rPr>
      </w:pPr>
      <w:r w:rsidRPr="003B0978">
        <w:rPr>
          <w:rFonts w:ascii="Calibri" w:hAnsi="Calibri"/>
          <w:b/>
          <w:sz w:val="22"/>
          <w:lang w:val="de-DE"/>
        </w:rPr>
        <w:t xml:space="preserve">Für Bing Maps </w:t>
      </w:r>
      <w:r w:rsidR="00250DE7">
        <w:rPr>
          <w:rFonts w:ascii="Calibri" w:hAnsi="Calibri" w:cs="Calibri"/>
          <w:sz w:val="22"/>
          <w:szCs w:val="22"/>
        </w:rPr>
        <w:t>Enterprise Platform and Bing Maps Mobile Asset Management</w:t>
      </w:r>
      <w:r w:rsidRPr="003B0978">
        <w:rPr>
          <w:rFonts w:ascii="Calibri" w:hAnsi="Calibri"/>
          <w:b/>
          <w:sz w:val="22"/>
          <w:lang w:val="de-DE"/>
        </w:rPr>
        <w:t>:</w:t>
      </w:r>
    </w:p>
    <w:p w14:paraId="2F0F33B0" w14:textId="77777777" w:rsidR="00AB0727" w:rsidRPr="00A05362" w:rsidRDefault="00AB0727" w:rsidP="00FC5E2D">
      <w:pPr>
        <w:keepNext/>
        <w:ind w:left="720"/>
        <w:rPr>
          <w:rFonts w:ascii="Calibri" w:hAnsi="Calibri"/>
          <w:sz w:val="22"/>
          <w:szCs w:val="22"/>
          <w:lang w:val="de-DE"/>
        </w:rPr>
      </w:pPr>
    </w:p>
    <w:p w14:paraId="2F0F33B1" w14:textId="1AD134DB" w:rsidR="001F2462" w:rsidRPr="00A05362" w:rsidRDefault="00E37463" w:rsidP="00025C9B">
      <w:pPr>
        <w:ind w:left="720"/>
        <w:rPr>
          <w:rFonts w:ascii="Calibri" w:hAnsi="Calibri"/>
          <w:sz w:val="22"/>
          <w:szCs w:val="22"/>
          <w:lang w:val="de-DE"/>
        </w:rPr>
      </w:pPr>
      <w:r w:rsidRPr="00A05362">
        <w:rPr>
          <w:rFonts w:ascii="Calibri" w:hAnsi="Calibri"/>
          <w:sz w:val="22"/>
          <w:szCs w:val="22"/>
          <w:lang w:val="de-DE"/>
        </w:rPr>
        <w:t xml:space="preserve">Diese SLA gilt nicht für den Erwerb von Bing Maps </w:t>
      </w:r>
      <w:r w:rsidR="00250DE7">
        <w:rPr>
          <w:rFonts w:ascii="Calibri" w:hAnsi="Calibri" w:cs="Calibri"/>
          <w:sz w:val="22"/>
          <w:szCs w:val="22"/>
        </w:rPr>
        <w:t>Enterprise Platform and Bing Maps Mobile Asset Management</w:t>
      </w:r>
      <w:r w:rsidR="00250DE7" w:rsidRPr="00A05362" w:rsidDel="00250DE7">
        <w:rPr>
          <w:rFonts w:ascii="Calibri" w:hAnsi="Calibri"/>
          <w:sz w:val="22"/>
          <w:szCs w:val="22"/>
          <w:lang w:val="de-DE"/>
        </w:rPr>
        <w:t xml:space="preserve"> </w:t>
      </w:r>
      <w:r w:rsidRPr="00A05362">
        <w:rPr>
          <w:rFonts w:ascii="Calibri" w:hAnsi="Calibri"/>
          <w:sz w:val="22"/>
          <w:szCs w:val="22"/>
          <w:lang w:val="de-DE"/>
        </w:rPr>
        <w:t>über Open Value und Open Value Subscription-Lizenzverträge.</w:t>
      </w:r>
      <w:r w:rsidR="006D3843" w:rsidRPr="00A05362">
        <w:rPr>
          <w:rFonts w:ascii="Calibri" w:hAnsi="Calibri"/>
          <w:sz w:val="22"/>
          <w:szCs w:val="22"/>
          <w:lang w:val="de-DE"/>
        </w:rPr>
        <w:t xml:space="preserve"> </w:t>
      </w:r>
    </w:p>
    <w:p w14:paraId="2F0F33B2" w14:textId="77777777" w:rsidR="001F2462" w:rsidRPr="00A05362" w:rsidRDefault="001F2462" w:rsidP="00025C9B">
      <w:pPr>
        <w:ind w:left="720"/>
        <w:rPr>
          <w:rFonts w:ascii="Calibri" w:hAnsi="Calibri"/>
          <w:sz w:val="22"/>
          <w:szCs w:val="22"/>
          <w:lang w:val="de-DE"/>
        </w:rPr>
      </w:pPr>
    </w:p>
    <w:p w14:paraId="2F0F33B3" w14:textId="77777777" w:rsidR="001F2462" w:rsidRPr="00A05362" w:rsidRDefault="001F2462" w:rsidP="0051568A">
      <w:pPr>
        <w:ind w:left="720"/>
        <w:rPr>
          <w:rFonts w:ascii="Calibri" w:hAnsi="Calibri"/>
          <w:sz w:val="22"/>
          <w:szCs w:val="22"/>
          <w:lang w:val="de-DE"/>
        </w:rPr>
      </w:pPr>
      <w:r w:rsidRPr="00A05362">
        <w:rPr>
          <w:rFonts w:ascii="Calibri" w:hAnsi="Calibri" w:cs="Calibri"/>
          <w:sz w:val="22"/>
          <w:szCs w:val="22"/>
          <w:lang w:val="de-DE"/>
        </w:rPr>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r w:rsidR="006D3843" w:rsidRPr="00A05362">
        <w:rPr>
          <w:rFonts w:ascii="Calibri" w:hAnsi="Calibri" w:cs="Calibri"/>
          <w:sz w:val="22"/>
          <w:szCs w:val="22"/>
          <w:lang w:val="de-DE"/>
        </w:rPr>
        <w:t xml:space="preserve"> </w:t>
      </w:r>
    </w:p>
    <w:p w14:paraId="2F0F33B4" w14:textId="77777777" w:rsidR="001F2462" w:rsidRPr="0067078F" w:rsidRDefault="001F2462" w:rsidP="0051568A">
      <w:pPr>
        <w:pStyle w:val="ListParagraph"/>
        <w:rPr>
          <w:rFonts w:ascii="Calibri" w:hAnsi="Calibri"/>
          <w:sz w:val="22"/>
          <w:szCs w:val="22"/>
          <w:lang w:val="de-DE"/>
        </w:rPr>
      </w:pPr>
    </w:p>
    <w:p w14:paraId="2F0F33B5" w14:textId="77777777" w:rsidR="000E26EC" w:rsidRPr="0067078F" w:rsidRDefault="00E37463"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Duet Enterprise Online:</w:t>
      </w:r>
    </w:p>
    <w:p w14:paraId="2F0F33B6" w14:textId="77777777" w:rsidR="00AB0727" w:rsidRPr="0067078F" w:rsidRDefault="00AB0727" w:rsidP="00FC5E2D">
      <w:pPr>
        <w:keepNext/>
        <w:ind w:left="720"/>
        <w:rPr>
          <w:rFonts w:ascii="Calibri" w:hAnsi="Calibri"/>
          <w:sz w:val="22"/>
          <w:szCs w:val="22"/>
          <w:lang w:val="de-DE"/>
        </w:rPr>
      </w:pPr>
    </w:p>
    <w:p w14:paraId="2F0F33B7" w14:textId="77777777" w:rsidR="000E26EC" w:rsidRPr="0067078F" w:rsidRDefault="00054CA6" w:rsidP="00C94029">
      <w:pPr>
        <w:ind w:left="720"/>
        <w:rPr>
          <w:rFonts w:ascii="Calibri" w:hAnsi="Calibri"/>
          <w:sz w:val="22"/>
          <w:szCs w:val="22"/>
          <w:lang w:val="de-DE"/>
        </w:rPr>
      </w:pPr>
      <w:r w:rsidRPr="0067078F">
        <w:rPr>
          <w:rFonts w:ascii="Calibri" w:hAnsi="Calibri"/>
          <w:sz w:val="22"/>
          <w:szCs w:val="22"/>
          <w:lang w:val="de-DE"/>
        </w:rPr>
        <w:t>Sie sind ausschließlich zu einer Dienstgutschrift für Duet Enterprise Online berechtigt, wenn Sie</w:t>
      </w:r>
      <w:r w:rsidR="00C94029">
        <w:rPr>
          <w:rFonts w:ascii="Calibri" w:hAnsi="Calibri"/>
          <w:sz w:val="22"/>
          <w:szCs w:val="22"/>
          <w:lang w:val="de-DE"/>
        </w:rPr>
        <w:t> </w:t>
      </w:r>
      <w:r w:rsidRPr="0067078F">
        <w:rPr>
          <w:rFonts w:ascii="Calibri" w:hAnsi="Calibri"/>
          <w:sz w:val="22"/>
          <w:szCs w:val="22"/>
          <w:lang w:val="de-DE"/>
        </w:rPr>
        <w:t>zu einer Gutschrift für Nutzer-ALs von SharePoint Online Plan 2 berechtigt sind, die Sie als Voraussetzung für Ihre Duet Enterprise Online-Nutzer-ALs erworben haben.</w:t>
      </w:r>
      <w:r w:rsidR="006D3843" w:rsidRPr="0067078F">
        <w:rPr>
          <w:rFonts w:ascii="Calibri" w:hAnsi="Calibri" w:cs="Calibri"/>
          <w:sz w:val="22"/>
          <w:szCs w:val="22"/>
          <w:lang w:val="de-DE"/>
        </w:rPr>
        <w:t xml:space="preserve"> </w:t>
      </w:r>
      <w:r w:rsidRPr="0067078F">
        <w:rPr>
          <w:rFonts w:ascii="Calibri" w:hAnsi="Calibri"/>
          <w:sz w:val="22"/>
          <w:szCs w:val="22"/>
          <w:lang w:val="de-DE"/>
        </w:rPr>
        <w:t>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w:t>
      </w:r>
      <w:r w:rsidR="000E26EC" w:rsidRPr="0067078F">
        <w:rPr>
          <w:rFonts w:ascii="Calibri" w:hAnsi="Calibri" w:cs="Calibri"/>
          <w:sz w:val="22"/>
          <w:szCs w:val="22"/>
          <w:lang w:val="de-DE"/>
        </w:rPr>
        <w:t xml:space="preserve"> </w:t>
      </w:r>
    </w:p>
    <w:p w14:paraId="2F0F33B8" w14:textId="77777777" w:rsidR="00102988" w:rsidRPr="0067078F" w:rsidRDefault="00102988" w:rsidP="00FC5E2D">
      <w:pPr>
        <w:pStyle w:val="ListParagraph"/>
        <w:rPr>
          <w:rFonts w:ascii="Calibri" w:hAnsi="Calibri"/>
          <w:sz w:val="22"/>
          <w:szCs w:val="22"/>
          <w:lang w:val="de-DE"/>
        </w:rPr>
      </w:pPr>
    </w:p>
    <w:p w14:paraId="2F0F33B9" w14:textId="77777777" w:rsidR="009E2248" w:rsidRPr="0067078F" w:rsidRDefault="000B519F"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Exchange Online, Exchange Online-Archivierung (EOA) und Exchange Online Protection (EOP)</w:t>
      </w:r>
      <w:r w:rsidRPr="00A20C15">
        <w:rPr>
          <w:rFonts w:ascii="Calibri" w:hAnsi="Calibri"/>
          <w:b/>
          <w:bCs/>
          <w:sz w:val="22"/>
          <w:szCs w:val="22"/>
          <w:lang w:val="de-DE"/>
        </w:rPr>
        <w:t>:</w:t>
      </w:r>
    </w:p>
    <w:p w14:paraId="2F0F33BA" w14:textId="77777777" w:rsidR="009E2248" w:rsidRPr="0067078F" w:rsidRDefault="009E2248" w:rsidP="00FC5E2D">
      <w:pPr>
        <w:pStyle w:val="ListParagraph"/>
        <w:keepNext/>
        <w:rPr>
          <w:rFonts w:ascii="Calibri" w:hAnsi="Calibri"/>
          <w:sz w:val="22"/>
          <w:szCs w:val="22"/>
          <w:lang w:val="de-DE"/>
        </w:rPr>
      </w:pPr>
    </w:p>
    <w:p w14:paraId="2F0F33BB" w14:textId="77777777" w:rsidR="000452AB" w:rsidRPr="0067078F" w:rsidRDefault="00AF331A" w:rsidP="00574183">
      <w:pPr>
        <w:pStyle w:val="ListParagraph"/>
        <w:rPr>
          <w:rFonts w:ascii="Calibri" w:hAnsi="Calibri"/>
          <w:sz w:val="22"/>
          <w:szCs w:val="22"/>
          <w:lang w:val="de-DE"/>
        </w:rPr>
      </w:pPr>
      <w:r w:rsidRPr="0067078F">
        <w:rPr>
          <w:rFonts w:ascii="Calibri" w:hAnsi="Calibri"/>
          <w:sz w:val="22"/>
          <w:szCs w:val="22"/>
          <w:lang w:val="de-DE"/>
        </w:rPr>
        <w:t>Für diese Dienste gibt es keine Geplanten Ausfallzeiten.</w:t>
      </w:r>
    </w:p>
    <w:p w14:paraId="2F0F33BC" w14:textId="77777777" w:rsidR="0051219B" w:rsidRPr="0067078F" w:rsidRDefault="0051219B" w:rsidP="00574183">
      <w:pPr>
        <w:rPr>
          <w:rFonts w:ascii="Calibri" w:hAnsi="Calibri"/>
          <w:sz w:val="22"/>
          <w:szCs w:val="22"/>
          <w:lang w:val="de-DE"/>
        </w:rPr>
      </w:pPr>
    </w:p>
    <w:p w14:paraId="2F0F33BD" w14:textId="77777777" w:rsidR="009E2248" w:rsidRPr="0067078F" w:rsidRDefault="000B519F"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Exchange Online und Exchange Online Protection (EOP)</w:t>
      </w:r>
      <w:r w:rsidRPr="00A20C15">
        <w:rPr>
          <w:rFonts w:ascii="Calibri" w:hAnsi="Calibri"/>
          <w:b/>
          <w:bCs/>
          <w:sz w:val="22"/>
          <w:szCs w:val="22"/>
          <w:lang w:val="de-DE"/>
        </w:rPr>
        <w:t>:</w:t>
      </w:r>
    </w:p>
    <w:p w14:paraId="2F0F33BE" w14:textId="77777777" w:rsidR="009E2248" w:rsidRPr="0067078F" w:rsidRDefault="009E2248" w:rsidP="00FC5E2D">
      <w:pPr>
        <w:pStyle w:val="ListParagraph"/>
        <w:keepNext/>
        <w:rPr>
          <w:rFonts w:ascii="Calibri" w:hAnsi="Calibri"/>
          <w:sz w:val="22"/>
          <w:szCs w:val="22"/>
          <w:lang w:val="de-DE"/>
        </w:rPr>
      </w:pPr>
    </w:p>
    <w:p w14:paraId="2F0F33BF" w14:textId="12E56C88" w:rsidR="00B74DCD" w:rsidRPr="0067078F" w:rsidRDefault="000B519F" w:rsidP="00D77D54">
      <w:pPr>
        <w:pStyle w:val="ListParagraph"/>
        <w:rPr>
          <w:rFonts w:ascii="Calibri" w:hAnsi="Calibri"/>
          <w:sz w:val="22"/>
          <w:szCs w:val="22"/>
          <w:lang w:val="de-DE"/>
        </w:rPr>
      </w:pPr>
      <w:r w:rsidRPr="0067078F">
        <w:rPr>
          <w:rFonts w:ascii="Calibri" w:hAnsi="Calibri"/>
          <w:sz w:val="22"/>
          <w:szCs w:val="22"/>
          <w:lang w:val="de-DE"/>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w:t>
      </w:r>
      <w:r w:rsidR="00224982">
        <w:rPr>
          <w:rFonts w:ascii="Calibri" w:hAnsi="Calibri"/>
          <w:sz w:val="22"/>
          <w:szCs w:val="22"/>
          <w:lang w:val="de-DE"/>
        </w:rPr>
        <w:t>2</w:t>
      </w:r>
      <w:r w:rsidRPr="0067078F">
        <w:rPr>
          <w:rFonts w:ascii="Calibri" w:hAnsi="Calibri"/>
          <w:sz w:val="22"/>
          <w:szCs w:val="22"/>
          <w:lang w:val="de-DE"/>
        </w:rPr>
        <w:t>)</w:t>
      </w:r>
      <w:r w:rsidR="00D77D54">
        <w:rPr>
          <w:rFonts w:ascii="Calibri" w:hAnsi="Calibri"/>
          <w:sz w:val="22"/>
          <w:szCs w:val="22"/>
          <w:lang w:val="de-DE"/>
        </w:rPr>
        <w:t> </w:t>
      </w:r>
      <w:r w:rsidRPr="0067078F">
        <w:rPr>
          <w:rFonts w:ascii="Calibri" w:hAnsi="Calibri"/>
          <w:sz w:val="22"/>
          <w:szCs w:val="22"/>
          <w:lang w:val="de-DE"/>
        </w:rPr>
        <w:t>Wirksamkeit gegen Spams oder (</w:t>
      </w:r>
      <w:r w:rsidR="00224982">
        <w:rPr>
          <w:rFonts w:ascii="Calibri" w:hAnsi="Calibri"/>
          <w:sz w:val="22"/>
          <w:szCs w:val="22"/>
          <w:lang w:val="de-DE"/>
        </w:rPr>
        <w:t>3</w:t>
      </w:r>
      <w:r w:rsidRPr="0067078F">
        <w:rPr>
          <w:rFonts w:ascii="Calibri" w:hAnsi="Calibri"/>
          <w:sz w:val="22"/>
          <w:szCs w:val="22"/>
          <w:lang w:val="de-DE"/>
        </w:rPr>
        <w:t>) Falsch positiv.</w:t>
      </w:r>
      <w:r w:rsidR="006D3843" w:rsidRPr="0067078F">
        <w:rPr>
          <w:rFonts w:ascii="Calibri" w:hAnsi="Calibri"/>
          <w:sz w:val="22"/>
          <w:szCs w:val="22"/>
          <w:lang w:val="de-DE"/>
        </w:rPr>
        <w:t xml:space="preserve"> </w:t>
      </w:r>
      <w:r w:rsidR="00900B0F" w:rsidRPr="0067078F">
        <w:rPr>
          <w:rFonts w:ascii="Calibri" w:hAnsi="Calibri"/>
          <w:sz w:val="22"/>
          <w:szCs w:val="22"/>
          <w:lang w:val="de-DE"/>
        </w:rPr>
        <w:t>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r w:rsidR="006D3843" w:rsidRPr="0067078F">
        <w:rPr>
          <w:rFonts w:ascii="Calibri" w:hAnsi="Calibri"/>
          <w:sz w:val="22"/>
          <w:szCs w:val="22"/>
          <w:lang w:val="de-DE"/>
        </w:rPr>
        <w:t xml:space="preserve"> </w:t>
      </w:r>
    </w:p>
    <w:p w14:paraId="2F0F33C0" w14:textId="77777777" w:rsidR="00925391" w:rsidRPr="0067078F" w:rsidRDefault="00925391" w:rsidP="00FC5E2D">
      <w:pPr>
        <w:ind w:left="720"/>
        <w:rPr>
          <w:rFonts w:ascii="Calibri" w:hAnsi="Calibri"/>
          <w:sz w:val="22"/>
          <w:szCs w:val="22"/>
          <w:lang w:val="de-DE"/>
        </w:rPr>
      </w:pPr>
    </w:p>
    <w:p w14:paraId="2F0F33DC" w14:textId="77777777" w:rsidR="00133306" w:rsidRPr="003B0978" w:rsidRDefault="00AF331A" w:rsidP="00FC5E2D">
      <w:pPr>
        <w:pStyle w:val="ListParagraph"/>
        <w:keepNext/>
        <w:numPr>
          <w:ilvl w:val="0"/>
          <w:numId w:val="13"/>
        </w:numPr>
        <w:suppressAutoHyphens w:val="0"/>
        <w:autoSpaceDN/>
        <w:spacing w:after="200"/>
        <w:textAlignment w:val="auto"/>
        <w:rPr>
          <w:rFonts w:ascii="Calibri" w:hAnsi="Calibri"/>
          <w:lang w:val="de-DE"/>
        </w:rPr>
      </w:pPr>
      <w:r w:rsidRPr="003B0978">
        <w:rPr>
          <w:rFonts w:ascii="Calibri" w:hAnsi="Calibri"/>
          <w:sz w:val="22"/>
          <w:lang w:val="de-DE"/>
        </w:rPr>
        <w:t>Servicelevel „Virenerkennung und -blockierung“</w:t>
      </w:r>
    </w:p>
    <w:p w14:paraId="2F0F33DD" w14:textId="77777777" w:rsidR="00133306" w:rsidRPr="00350EFC"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350EFC">
        <w:rPr>
          <w:rFonts w:ascii="Calibri" w:hAnsi="Calibri"/>
          <w:sz w:val="22"/>
          <w:szCs w:val="22"/>
          <w:lang w:val="de-DE"/>
        </w:rPr>
        <w:t>„Virenerkennung und -blockierung“ ist definiert als die Erkennung und Blockierung von Viren mithilfe der Filter zur Vermeidung von Vireninfektionen.</w:t>
      </w:r>
      <w:r w:rsidR="006D3843" w:rsidRPr="00350EFC">
        <w:rPr>
          <w:rFonts w:ascii="Calibri" w:hAnsi="Calibri"/>
          <w:sz w:val="22"/>
          <w:szCs w:val="22"/>
          <w:lang w:val="de-DE"/>
        </w:rPr>
        <w:t xml:space="preserve"> </w:t>
      </w:r>
      <w:r w:rsidRPr="00350EFC">
        <w:rPr>
          <w:rFonts w:ascii="Calibri" w:hAnsi="Calibri"/>
          <w:sz w:val="22"/>
          <w:szCs w:val="22"/>
          <w:lang w:val="de-DE"/>
        </w:rPr>
        <w:t>„Viren“ werden in der Regel definiert als bekannte Schadprogramme (Malware), wozu Viren, Würmer und Trojanische Pferde zählen.</w:t>
      </w:r>
      <w:r w:rsidR="006D3843" w:rsidRPr="00350EFC">
        <w:rPr>
          <w:rFonts w:ascii="Calibri" w:hAnsi="Calibri"/>
          <w:sz w:val="22"/>
          <w:szCs w:val="22"/>
          <w:lang w:val="de-DE"/>
        </w:rPr>
        <w:t xml:space="preserve"> </w:t>
      </w:r>
      <w:r w:rsidRPr="00350EFC">
        <w:rPr>
          <w:rFonts w:ascii="Calibri" w:hAnsi="Calibri"/>
          <w:sz w:val="22"/>
          <w:szCs w:val="22"/>
          <w:lang w:val="de-DE"/>
        </w:rPr>
        <w:t xml:space="preserve">Eine Klassifizierung von Malware finden Sie unter </w:t>
      </w:r>
      <w:hyperlink r:id="rId14" w:history="1">
        <w:r w:rsidRPr="00350EFC">
          <w:rPr>
            <w:rStyle w:val="Hyperlink"/>
            <w:rFonts w:ascii="Calibri" w:hAnsi="Calibri"/>
            <w:sz w:val="22"/>
            <w:szCs w:val="22"/>
            <w:lang w:val="de-DE"/>
          </w:rPr>
          <w:t>http://www.microsoft.com/technet/security/topics/serversecurity/avdind_2.mspx</w:t>
        </w:r>
      </w:hyperlink>
      <w:r w:rsidRPr="00350EFC">
        <w:rPr>
          <w:rFonts w:ascii="Calibri" w:hAnsi="Calibri"/>
          <w:sz w:val="22"/>
          <w:szCs w:val="22"/>
          <w:lang w:val="de-DE"/>
        </w:rPr>
        <w:t xml:space="preserve">. </w:t>
      </w:r>
    </w:p>
    <w:p w14:paraId="2F0F33DE" w14:textId="374E8CE9"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Ein Virus gilt als bekannt, wenn ein </w:t>
      </w:r>
      <w:r w:rsidR="00224982">
        <w:rPr>
          <w:rFonts w:ascii="Calibri" w:hAnsi="Calibri"/>
          <w:sz w:val="22"/>
          <w:szCs w:val="22"/>
          <w:lang w:val="de-DE"/>
        </w:rPr>
        <w:t>E</w:t>
      </w:r>
      <w:r w:rsidRPr="008B2C64">
        <w:rPr>
          <w:rFonts w:ascii="Calibri" w:hAnsi="Calibri"/>
          <w:sz w:val="22"/>
          <w:szCs w:val="22"/>
          <w:lang w:val="de-DE"/>
        </w:rPr>
        <w:t xml:space="preserve">OP-Virenscanner den Virus erkennen kann und die Fähigkeit zur Erkennung des Virus im gesamten </w:t>
      </w:r>
      <w:r w:rsidR="00224982">
        <w:rPr>
          <w:rFonts w:ascii="Calibri" w:hAnsi="Calibri"/>
          <w:sz w:val="22"/>
          <w:szCs w:val="22"/>
          <w:lang w:val="de-DE"/>
        </w:rPr>
        <w:t>E</w:t>
      </w:r>
      <w:r w:rsidRPr="008B2C64">
        <w:rPr>
          <w:rFonts w:ascii="Calibri" w:hAnsi="Calibri"/>
          <w:sz w:val="22"/>
          <w:szCs w:val="22"/>
          <w:lang w:val="de-DE"/>
        </w:rPr>
        <w:t>OP-Netzwerk zur Verfügung steht.</w:t>
      </w:r>
    </w:p>
    <w:p w14:paraId="2F0F33DF" w14:textId="77777777"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Er muss sich aus einer nicht zielgerichteten Infektion ergeben.</w:t>
      </w:r>
    </w:p>
    <w:p w14:paraId="2F0F33E0" w14:textId="6D384DA5"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Der Virus muss vom </w:t>
      </w:r>
      <w:r w:rsidR="00224982">
        <w:rPr>
          <w:rFonts w:ascii="Calibri" w:hAnsi="Calibri"/>
          <w:sz w:val="22"/>
          <w:szCs w:val="22"/>
          <w:lang w:val="de-DE"/>
        </w:rPr>
        <w:t>E</w:t>
      </w:r>
      <w:r w:rsidRPr="008B2C64">
        <w:rPr>
          <w:rFonts w:ascii="Calibri" w:hAnsi="Calibri"/>
          <w:sz w:val="22"/>
          <w:szCs w:val="22"/>
          <w:lang w:val="de-DE"/>
        </w:rPr>
        <w:t>OP-Virenfilter erkannt worden sein.</w:t>
      </w:r>
    </w:p>
    <w:p w14:paraId="2F0F33E2" w14:textId="374BFDDE"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Wenn </w:t>
      </w:r>
      <w:r w:rsidR="00224982">
        <w:rPr>
          <w:rFonts w:ascii="Calibri" w:hAnsi="Calibri"/>
          <w:sz w:val="22"/>
          <w:szCs w:val="22"/>
          <w:lang w:val="de-DE"/>
        </w:rPr>
        <w:t>E</w:t>
      </w:r>
      <w:r w:rsidRPr="008B2C64">
        <w:rPr>
          <w:rFonts w:ascii="Calibri" w:hAnsi="Calibri"/>
          <w:sz w:val="22"/>
          <w:szCs w:val="22"/>
          <w:lang w:val="de-DE"/>
        </w:rPr>
        <w:t xml:space="preserve">OP eine mit einem bekannten Virus infizierte E-Mail an Sie zustellt, unterrichtet </w:t>
      </w:r>
      <w:r w:rsidR="00224982">
        <w:rPr>
          <w:rFonts w:ascii="Calibri" w:hAnsi="Calibri"/>
          <w:sz w:val="22"/>
          <w:szCs w:val="22"/>
          <w:lang w:val="de-DE"/>
        </w:rPr>
        <w:t>E</w:t>
      </w:r>
      <w:r w:rsidRPr="008B2C64">
        <w:rPr>
          <w:rFonts w:ascii="Calibri" w:hAnsi="Calibri"/>
          <w:sz w:val="22"/>
          <w:szCs w:val="22"/>
          <w:lang w:val="de-DE"/>
        </w:rPr>
        <w:t>OPE Sie und arbeitet mit Ihnen zusammen, um den Virus zu identifizieren und zu entfernen.</w:t>
      </w:r>
      <w:r w:rsidR="006D3843" w:rsidRPr="008B2C64">
        <w:rPr>
          <w:rFonts w:ascii="Calibri" w:hAnsi="Calibri"/>
          <w:sz w:val="22"/>
          <w:szCs w:val="22"/>
          <w:lang w:val="de-DE"/>
        </w:rPr>
        <w:t xml:space="preserve"> </w:t>
      </w:r>
      <w:r w:rsidRPr="008B2C64">
        <w:rPr>
          <w:rFonts w:ascii="Calibri" w:hAnsi="Calibri"/>
          <w:sz w:val="22"/>
          <w:szCs w:val="22"/>
          <w:lang w:val="de-DE"/>
        </w:rPr>
        <w:t>Wenn dadurch eine Infektion vermieden werden kann, sind Sie nicht zu einer Dienstgutschrift unter dem Servicelevel „Virenerkennung und -blockierung“ berechtigt.</w:t>
      </w:r>
    </w:p>
    <w:p w14:paraId="2F0F33E3" w14:textId="77777777"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Der Servicelevel „Virenerkennung und -blockierung“ gilt nicht für:</w:t>
      </w:r>
    </w:p>
    <w:p w14:paraId="2F0F33E4" w14:textId="77777777" w:rsidR="00133306" w:rsidRPr="00A01806" w:rsidRDefault="00AF331A" w:rsidP="00FC5E2D">
      <w:pPr>
        <w:pStyle w:val="ListParagraph"/>
        <w:numPr>
          <w:ilvl w:val="4"/>
          <w:numId w:val="13"/>
        </w:numPr>
        <w:suppressAutoHyphens w:val="0"/>
        <w:autoSpaceDN/>
        <w:spacing w:after="200"/>
        <w:textAlignment w:val="auto"/>
        <w:rPr>
          <w:rFonts w:ascii="Calibri" w:hAnsi="Calibri"/>
          <w:spacing w:val="-4"/>
          <w:sz w:val="22"/>
          <w:szCs w:val="22"/>
          <w:lang w:val="de-DE"/>
        </w:rPr>
      </w:pPr>
      <w:r w:rsidRPr="008B2C64">
        <w:rPr>
          <w:rFonts w:ascii="Calibri" w:hAnsi="Calibri"/>
          <w:sz w:val="22"/>
          <w:szCs w:val="22"/>
          <w:lang w:val="de-DE"/>
        </w:rPr>
        <w:t>Formen von E-Mail-Missbrauch, die nicht als Malware eingestuft sind, wie z. B. Spam-Mails, Phishing-Mails und andere betrügerische E-Mails sowie Mails mit Adware und Spyware.</w:t>
      </w:r>
      <w:r w:rsidR="006D3843" w:rsidRPr="008B2C64">
        <w:rPr>
          <w:rFonts w:ascii="Calibri" w:hAnsi="Calibri"/>
          <w:sz w:val="22"/>
          <w:szCs w:val="22"/>
          <w:lang w:val="de-DE"/>
        </w:rPr>
        <w:t xml:space="preserve"> </w:t>
      </w:r>
      <w:r w:rsidRPr="008B2C64">
        <w:rPr>
          <w:rFonts w:ascii="Calibri" w:hAnsi="Calibri"/>
          <w:sz w:val="22"/>
          <w:szCs w:val="22"/>
          <w:lang w:val="de-DE"/>
        </w:rPr>
        <w:t xml:space="preserve">Eine Klassifizierung von Malware finden Sie unter </w:t>
      </w:r>
      <w:hyperlink r:id="rId15" w:history="1">
        <w:r w:rsidRPr="00A01806">
          <w:rPr>
            <w:rStyle w:val="Hyperlink"/>
            <w:rFonts w:ascii="Calibri" w:hAnsi="Calibri"/>
            <w:spacing w:val="-4"/>
            <w:sz w:val="22"/>
            <w:szCs w:val="22"/>
            <w:lang w:val="de-DE"/>
          </w:rPr>
          <w:t>http://www.microsoft.com/technet/security/topics/serversecurity/avdind_2.mspx</w:t>
        </w:r>
      </w:hyperlink>
      <w:r w:rsidRPr="00A01806">
        <w:rPr>
          <w:rFonts w:ascii="Calibri" w:hAnsi="Calibri"/>
          <w:spacing w:val="-4"/>
          <w:sz w:val="22"/>
          <w:szCs w:val="22"/>
          <w:lang w:val="de-DE"/>
        </w:rPr>
        <w:t>.</w:t>
      </w:r>
    </w:p>
    <w:p w14:paraId="2F0F33E5" w14:textId="77777777" w:rsidR="00133306" w:rsidRPr="003B0978" w:rsidRDefault="00AF331A" w:rsidP="00FC5E2D">
      <w:pPr>
        <w:pStyle w:val="ListParagraph"/>
        <w:numPr>
          <w:ilvl w:val="4"/>
          <w:numId w:val="13"/>
        </w:numPr>
        <w:suppressAutoHyphens w:val="0"/>
        <w:autoSpaceDN/>
        <w:spacing w:after="200"/>
        <w:textAlignment w:val="auto"/>
        <w:rPr>
          <w:rFonts w:ascii="Calibri" w:hAnsi="Calibri"/>
          <w:lang w:val="de-DE"/>
        </w:rPr>
      </w:pPr>
      <w:r w:rsidRPr="003B0978">
        <w:rPr>
          <w:rFonts w:ascii="Calibri" w:hAnsi="Calibri"/>
          <w:sz w:val="22"/>
          <w:lang w:val="de-DE"/>
        </w:rPr>
        <w:t>Fehlerhafte, defekte, trunkierte oder inaktive Viren in Unzustellbarkeitsberichten, Benachrichtigungen oder unzustellbaren E-Mails.</w:t>
      </w:r>
    </w:p>
    <w:p w14:paraId="2F0F33E6"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verfügbare Dienstgutschrift für den Dienst „Virenerkennung und -blockierung“ beträgt:</w:t>
      </w:r>
      <w:r w:rsidR="00A131B9" w:rsidRPr="003B0978">
        <w:rPr>
          <w:rFonts w:ascii="Calibri" w:hAnsi="Calibri" w:cs="Calibri"/>
          <w:sz w:val="22"/>
          <w:szCs w:val="22"/>
          <w:lang w:val="de-DE"/>
        </w:rPr>
        <w:t xml:space="preserve"> </w:t>
      </w:r>
      <w:r w:rsidRPr="003B0978">
        <w:rPr>
          <w:rFonts w:ascii="Calibri" w:hAnsi="Calibri"/>
          <w:sz w:val="22"/>
          <w:lang w:val="de-DE"/>
        </w:rPr>
        <w:t>Dienstgutschrift von 25 % der Anwendbaren Monatlichen Dienstgebühren, wenn eine Infektion innerhalb eines Kalendermonats auftritt; pro Kalendermonat kann maximal ein Anspruch angemeldet werden.</w:t>
      </w:r>
    </w:p>
    <w:p w14:paraId="2F0F33E7" w14:textId="77777777" w:rsidR="00133306" w:rsidRPr="00084F18" w:rsidRDefault="00133306" w:rsidP="007D7B02">
      <w:pPr>
        <w:pStyle w:val="ListParagraph"/>
        <w:ind w:left="2520"/>
        <w:rPr>
          <w:rFonts w:ascii="Calibri" w:hAnsi="Calibri"/>
          <w:sz w:val="12"/>
          <w:szCs w:val="12"/>
          <w:lang w:val="de-DE"/>
        </w:rPr>
      </w:pPr>
    </w:p>
    <w:p w14:paraId="2F0F33E8" w14:textId="77777777" w:rsidR="00133306" w:rsidRPr="00D33F97" w:rsidRDefault="00AF331A" w:rsidP="00FC5E2D">
      <w:pPr>
        <w:pStyle w:val="ListParagraph"/>
        <w:keepNext/>
        <w:numPr>
          <w:ilvl w:val="0"/>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Servicelevel „Wirksamkeit gegen Spams“</w:t>
      </w:r>
    </w:p>
    <w:p w14:paraId="2F0F33E9" w14:textId="77777777" w:rsidR="00133306" w:rsidRPr="00D33F97" w:rsidRDefault="00900B0F" w:rsidP="00585ACE">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„Wirksamkeit gegen Spams“ ist definiert als der Prozentsatz eingehender Spams, die</w:t>
      </w:r>
      <w:r w:rsidR="00585ACE">
        <w:rPr>
          <w:rFonts w:ascii="Calibri" w:hAnsi="Calibri"/>
          <w:sz w:val="22"/>
          <w:szCs w:val="22"/>
          <w:lang w:val="de-DE"/>
        </w:rPr>
        <w:t> </w:t>
      </w:r>
      <w:r w:rsidRPr="00D33F97">
        <w:rPr>
          <w:rFonts w:ascii="Calibri" w:hAnsi="Calibri"/>
          <w:sz w:val="22"/>
          <w:szCs w:val="22"/>
          <w:lang w:val="de-DE"/>
        </w:rPr>
        <w:t>vom Filtersystem erkannt werden, wobei die Messung täglich erfolgt.</w:t>
      </w:r>
    </w:p>
    <w:p w14:paraId="2F0F33EA"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Schätzwerte bezüglich der Wirksamkeit gegen Spams berücksichtigen nicht die Zustellung falscher Negativer an ungültige Postfächer.</w:t>
      </w:r>
    </w:p>
    <w:p w14:paraId="2F0F33EB"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Spam-Mail muss mit unserem Dienst verarbeitet werden und darf nicht fehlerhaft, beschädigt oder trunkiert sein.</w:t>
      </w:r>
    </w:p>
    <w:p w14:paraId="2F0F33EC"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 xml:space="preserve">Der Servicelevel „Wirksamkeit gegen Spams“ findet keine Anwendung auf E-Mails mit überwiegend nicht-englischsprachigem Inhalt. </w:t>
      </w:r>
    </w:p>
    <w:p w14:paraId="2F0F33ED"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2F0F33EE" w14:textId="77777777" w:rsidR="00A131B9" w:rsidRDefault="00AF331A" w:rsidP="007C60DB">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verfügbare Dienstgutschrift für den Dienst „Wirksamkeit gegen Spams“ beträgt:</w:t>
      </w:r>
    </w:p>
    <w:p w14:paraId="2F0F33EF" w14:textId="77777777" w:rsidR="007C60DB" w:rsidRPr="007C60DB" w:rsidRDefault="007C60DB" w:rsidP="007C60DB">
      <w:pPr>
        <w:pStyle w:val="ListParagraph"/>
        <w:suppressAutoHyphens w:val="0"/>
        <w:autoSpaceDN/>
        <w:spacing w:after="200"/>
        <w:ind w:left="1620"/>
        <w:textAlignment w:val="auto"/>
        <w:rPr>
          <w:rFonts w:ascii="Calibri" w:hAnsi="Calibri"/>
          <w:sz w:val="12"/>
          <w:szCs w:val="2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3B0978" w14:paraId="2F0F33F2" w14:textId="77777777" w:rsidTr="007D7B02">
        <w:tc>
          <w:tcPr>
            <w:tcW w:w="3772" w:type="dxa"/>
            <w:shd w:val="clear" w:color="auto" w:fill="D9D9D9"/>
          </w:tcPr>
          <w:p w14:paraId="2F0F33F0" w14:textId="2FB06F82" w:rsidR="00133306" w:rsidRPr="003B0978" w:rsidRDefault="00AF331A" w:rsidP="00224982">
            <w:pPr>
              <w:pStyle w:val="ListParagraph"/>
              <w:ind w:left="0"/>
              <w:jc w:val="center"/>
              <w:rPr>
                <w:rFonts w:ascii="Calibri" w:hAnsi="Calibri" w:cs="Calibri"/>
                <w:sz w:val="22"/>
                <w:szCs w:val="22"/>
                <w:lang w:val="de-DE"/>
              </w:rPr>
            </w:pPr>
            <w:r w:rsidRPr="003B0978">
              <w:rPr>
                <w:rFonts w:ascii="Calibri" w:hAnsi="Calibri"/>
                <w:sz w:val="22"/>
                <w:lang w:val="de-DE"/>
              </w:rPr>
              <w:t>Anteil des Kalendermonats mit einer Wirksamkeitsrate gegen Spams von unter 9</w:t>
            </w:r>
            <w:r w:rsidR="003E463B">
              <w:rPr>
                <w:rFonts w:ascii="Calibri" w:hAnsi="Calibri"/>
                <w:sz w:val="22"/>
                <w:lang w:val="de-DE"/>
              </w:rPr>
              <w:t>9</w:t>
            </w:r>
            <w:r w:rsidRPr="003B0978">
              <w:rPr>
                <w:rFonts w:ascii="Calibri" w:hAnsi="Calibri"/>
                <w:sz w:val="22"/>
                <w:lang w:val="de-DE"/>
              </w:rPr>
              <w:t> %</w:t>
            </w:r>
          </w:p>
        </w:tc>
        <w:tc>
          <w:tcPr>
            <w:tcW w:w="3644" w:type="dxa"/>
            <w:shd w:val="clear" w:color="auto" w:fill="D9D9D9"/>
          </w:tcPr>
          <w:p w14:paraId="2F0F33F1"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133306" w:rsidRPr="003B0978" w14:paraId="2F0F33F5" w14:textId="77777777" w:rsidTr="007D7B02">
        <w:tc>
          <w:tcPr>
            <w:tcW w:w="3772" w:type="dxa"/>
          </w:tcPr>
          <w:p w14:paraId="2F0F33F3"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4"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3F8" w14:textId="77777777" w:rsidTr="007D7B02">
        <w:tc>
          <w:tcPr>
            <w:tcW w:w="3772" w:type="dxa"/>
          </w:tcPr>
          <w:p w14:paraId="2F0F33F6"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7"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3FB" w14:textId="77777777" w:rsidTr="007D7B02">
        <w:tc>
          <w:tcPr>
            <w:tcW w:w="3772" w:type="dxa"/>
          </w:tcPr>
          <w:p w14:paraId="2F0F33F9"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lastRenderedPageBreak/>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A"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3FC" w14:textId="77777777" w:rsidR="00133306" w:rsidRPr="006E1262" w:rsidRDefault="00133306" w:rsidP="007D7B02">
      <w:pPr>
        <w:pStyle w:val="ListParagraph"/>
        <w:ind w:left="2520"/>
        <w:rPr>
          <w:rFonts w:ascii="Calibri" w:hAnsi="Calibri"/>
          <w:sz w:val="22"/>
          <w:szCs w:val="22"/>
          <w:lang w:val="de-DE"/>
        </w:rPr>
      </w:pPr>
    </w:p>
    <w:p w14:paraId="2F0F33FD" w14:textId="77777777" w:rsidR="00133306" w:rsidRPr="003B0978" w:rsidRDefault="00AF331A" w:rsidP="00FC5E2D">
      <w:pPr>
        <w:pStyle w:val="ListParagraph"/>
        <w:keepNext/>
        <w:numPr>
          <w:ilvl w:val="0"/>
          <w:numId w:val="13"/>
        </w:numPr>
        <w:suppressAutoHyphens w:val="0"/>
        <w:autoSpaceDN/>
        <w:spacing w:after="200"/>
        <w:textAlignment w:val="auto"/>
        <w:rPr>
          <w:rFonts w:ascii="Calibri" w:hAnsi="Calibri"/>
          <w:lang w:val="de-DE"/>
        </w:rPr>
      </w:pPr>
      <w:r w:rsidRPr="003B0978">
        <w:rPr>
          <w:rFonts w:ascii="Calibri" w:hAnsi="Calibri"/>
          <w:sz w:val="22"/>
          <w:lang w:val="de-DE"/>
        </w:rPr>
        <w:t>Servicelevel „Falsch positiv“</w:t>
      </w:r>
    </w:p>
    <w:p w14:paraId="2F0F33FE" w14:textId="77777777" w:rsidR="00133306" w:rsidRPr="003B0978" w:rsidRDefault="00AF331A" w:rsidP="00081945">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„Falsch positiv</w:t>
      </w:r>
      <w:r w:rsidR="00B14CBB" w:rsidRPr="003B0978">
        <w:rPr>
          <w:rFonts w:ascii="Calibri" w:hAnsi="Calibri"/>
          <w:sz w:val="22"/>
          <w:lang w:val="de-DE"/>
        </w:rPr>
        <w:t>“</w:t>
      </w:r>
      <w:r w:rsidRPr="003B0978">
        <w:rPr>
          <w:rFonts w:ascii="Calibri" w:hAnsi="Calibri"/>
          <w:sz w:val="22"/>
          <w:lang w:val="de-DE"/>
        </w:rPr>
        <w:t xml:space="preserve"> ist definiert als der Anteil seriöser geschäftlicher Mails, die</w:t>
      </w:r>
      <w:r w:rsidR="00081945">
        <w:rPr>
          <w:rFonts w:ascii="Calibri" w:hAnsi="Calibri"/>
          <w:sz w:val="22"/>
          <w:lang w:val="de-DE"/>
        </w:rPr>
        <w:t> </w:t>
      </w:r>
      <w:r w:rsidRPr="003B0978">
        <w:rPr>
          <w:rFonts w:ascii="Calibri" w:hAnsi="Calibri"/>
          <w:sz w:val="22"/>
          <w:lang w:val="de-DE"/>
        </w:rPr>
        <w:t>fälschlicherweise vom Filtersystem als Spam eingestuft wurden, bezogen auf alle E</w:t>
      </w:r>
      <w:r w:rsidR="00521A55">
        <w:rPr>
          <w:rFonts w:ascii="Calibri" w:hAnsi="Calibri"/>
          <w:sz w:val="22"/>
          <w:lang w:val="de-DE"/>
        </w:rPr>
        <w:noBreakHyphen/>
      </w:r>
      <w:r w:rsidRPr="003B0978">
        <w:rPr>
          <w:rFonts w:ascii="Calibri" w:hAnsi="Calibri"/>
          <w:sz w:val="22"/>
          <w:lang w:val="de-DE"/>
        </w:rPr>
        <w:t>Mails, die der Dienst innerhalb eines Kalendermonats verarbeitet.</w:t>
      </w:r>
    </w:p>
    <w:p w14:paraId="2F0F33FF"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vollständigen ursprünglichen Nachrichten, einschließlich aller Nachrichtenköpfe, müssen dem für E-Mail-Missbrauch zuständigen Abuse-Team angezeigt werden.</w:t>
      </w:r>
    </w:p>
    <w:p w14:paraId="2F0F3400"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Gilt nur für E-Mails, die an gültige Postfächer gesendet werden.</w:t>
      </w:r>
    </w:p>
    <w:p w14:paraId="2F0F3402" w14:textId="77777777" w:rsidR="00133306" w:rsidRPr="003B0978" w:rsidRDefault="00AF331A" w:rsidP="007C5866">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Sie erkennen an, dass die Klassifizierung „falsch positiv“ subjektiv ist, und nehmen zur</w:t>
      </w:r>
      <w:r w:rsidR="007C5866">
        <w:rPr>
          <w:rFonts w:ascii="Calibri" w:hAnsi="Calibri"/>
          <w:sz w:val="22"/>
          <w:lang w:val="de-DE"/>
        </w:rPr>
        <w:t> </w:t>
      </w:r>
      <w:r w:rsidRPr="003B0978">
        <w:rPr>
          <w:rFonts w:ascii="Calibri" w:hAnsi="Calibri"/>
          <w:sz w:val="22"/>
          <w:lang w:val="de-DE"/>
        </w:rPr>
        <w:t>Kenntnis, dass wir auf der Grundlage der von Ihnen rechtzeitig zur Verfügung gestellten Belege nach bestem Wissen und Gewissen eine Einschätzung der Rate falsch positiver Ergebnisse vornehmen.</w:t>
      </w:r>
    </w:p>
    <w:p w14:paraId="2F0F3403"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In folgenden Fällen gilt der Servicelevel „Falsch positiv“ nicht:</w:t>
      </w:r>
    </w:p>
    <w:p w14:paraId="2F0F3404"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Massen-E-Mails, persönliche E-Mails und E-Mails mit pornografischem Inhalt</w:t>
      </w:r>
    </w:p>
    <w:p w14:paraId="2F0F3405"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mit überwiegend nicht-englischsprachigem Inhalt</w:t>
      </w:r>
    </w:p>
    <w:p w14:paraId="2F0F3406"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die von einer Richtlinienregel, Reputationsfiltern oder einem Filter für SMTP-Verbindungen blockiert wurden</w:t>
      </w:r>
    </w:p>
    <w:p w14:paraId="2F0F3407" w14:textId="77777777" w:rsidR="008E5B04"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die an den Spam-Ordner zugestellt wurden</w:t>
      </w:r>
    </w:p>
    <w:p w14:paraId="2F0F3408"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verfügbare Dienstgutschrift für den Dienst „Falsch positiv“ beträgt:</w:t>
      </w:r>
    </w:p>
    <w:p w14:paraId="2F0F3409" w14:textId="77777777" w:rsidR="007F4B3F" w:rsidRPr="0008230F" w:rsidRDefault="007F4B3F" w:rsidP="007D7B02">
      <w:pPr>
        <w:pStyle w:val="ListParagraph"/>
        <w:suppressAutoHyphens w:val="0"/>
        <w:autoSpaceDN/>
        <w:spacing w:after="200"/>
        <w:ind w:left="1980"/>
        <w:textAlignment w:val="auto"/>
        <w:rPr>
          <w:rFonts w:ascii="Calibri" w:hAnsi="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3B0978" w14:paraId="2F0F340C" w14:textId="77777777" w:rsidTr="007D7B02">
        <w:tc>
          <w:tcPr>
            <w:tcW w:w="3755" w:type="dxa"/>
            <w:shd w:val="clear" w:color="auto" w:fill="D9D9D9"/>
          </w:tcPr>
          <w:p w14:paraId="2F0F340A"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Anteil falsch positiver Nachrichten in einem Kalendermonat</w:t>
            </w:r>
          </w:p>
        </w:tc>
        <w:tc>
          <w:tcPr>
            <w:tcW w:w="3661" w:type="dxa"/>
            <w:shd w:val="clear" w:color="auto" w:fill="D9D9D9"/>
          </w:tcPr>
          <w:p w14:paraId="2F0F340B"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133306" w:rsidRPr="003B0978" w14:paraId="2F0F340F" w14:textId="77777777" w:rsidTr="007D7B02">
        <w:tc>
          <w:tcPr>
            <w:tcW w:w="3755" w:type="dxa"/>
          </w:tcPr>
          <w:p w14:paraId="2F0F340D"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1:250</w:t>
            </w:r>
            <w:r w:rsidR="006238E5">
              <w:rPr>
                <w:rFonts w:ascii="Calibri" w:hAnsi="Calibri" w:cs="Calibri"/>
                <w:sz w:val="22"/>
                <w:szCs w:val="22"/>
                <w:lang w:val="de-DE"/>
              </w:rPr>
              <w:t>,</w:t>
            </w:r>
            <w:r w:rsidRPr="003B0978">
              <w:rPr>
                <w:rFonts w:ascii="Calibri" w:hAnsi="Calibri" w:cs="Calibri"/>
                <w:sz w:val="22"/>
                <w:szCs w:val="22"/>
                <w:lang w:val="de-DE"/>
              </w:rPr>
              <w:t>000</w:t>
            </w:r>
          </w:p>
        </w:tc>
        <w:tc>
          <w:tcPr>
            <w:tcW w:w="3661" w:type="dxa"/>
          </w:tcPr>
          <w:p w14:paraId="2F0F340E"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412" w14:textId="77777777" w:rsidTr="007D7B02">
        <w:tc>
          <w:tcPr>
            <w:tcW w:w="3755" w:type="dxa"/>
          </w:tcPr>
          <w:p w14:paraId="2F0F3410"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1:10</w:t>
            </w:r>
            <w:r w:rsidR="006238E5">
              <w:rPr>
                <w:rFonts w:ascii="Calibri" w:hAnsi="Calibri" w:cs="Calibri"/>
                <w:sz w:val="22"/>
                <w:szCs w:val="22"/>
                <w:lang w:val="de-DE"/>
              </w:rPr>
              <w:t>,</w:t>
            </w:r>
            <w:r w:rsidRPr="003B0978">
              <w:rPr>
                <w:rFonts w:ascii="Calibri" w:hAnsi="Calibri" w:cs="Calibri"/>
                <w:sz w:val="22"/>
                <w:szCs w:val="22"/>
                <w:lang w:val="de-DE"/>
              </w:rPr>
              <w:t>000</w:t>
            </w:r>
          </w:p>
        </w:tc>
        <w:tc>
          <w:tcPr>
            <w:tcW w:w="3661" w:type="dxa"/>
          </w:tcPr>
          <w:p w14:paraId="2F0F3411"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415" w14:textId="77777777" w:rsidTr="007D7B02">
        <w:tc>
          <w:tcPr>
            <w:tcW w:w="3755" w:type="dxa"/>
          </w:tcPr>
          <w:p w14:paraId="2F0F3413"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1:100</w:t>
            </w:r>
          </w:p>
        </w:tc>
        <w:tc>
          <w:tcPr>
            <w:tcW w:w="3661" w:type="dxa"/>
          </w:tcPr>
          <w:p w14:paraId="2F0F3414"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416" w14:textId="77777777" w:rsidR="00064872" w:rsidRPr="00C8063E" w:rsidRDefault="00064872" w:rsidP="00FC5E2D">
      <w:pPr>
        <w:rPr>
          <w:rFonts w:ascii="Calibri" w:hAnsi="Calibri"/>
          <w:sz w:val="22"/>
          <w:szCs w:val="22"/>
          <w:lang w:val="de-DE"/>
        </w:rPr>
      </w:pPr>
    </w:p>
    <w:p w14:paraId="2F0F3417" w14:textId="77777777" w:rsidR="00F046B1" w:rsidRPr="003B0978" w:rsidRDefault="00900B0F" w:rsidP="00FC5E2D">
      <w:pPr>
        <w:pStyle w:val="ListParagraph"/>
        <w:keepNext/>
        <w:numPr>
          <w:ilvl w:val="0"/>
          <w:numId w:val="15"/>
        </w:numPr>
        <w:rPr>
          <w:rFonts w:ascii="Calibri" w:hAnsi="Calibri"/>
          <w:lang w:val="de-DE"/>
        </w:rPr>
      </w:pPr>
      <w:r w:rsidRPr="003B0978">
        <w:rPr>
          <w:rFonts w:ascii="Calibri" w:hAnsi="Calibri"/>
          <w:b/>
          <w:sz w:val="22"/>
          <w:lang w:val="de-DE"/>
        </w:rPr>
        <w:t>Für Exchange Online-Archivierung (EOA) und Exchange Online Protection (EOP):</w:t>
      </w:r>
    </w:p>
    <w:p w14:paraId="2F0F3418" w14:textId="77777777" w:rsidR="00F046B1" w:rsidRPr="00C8063E" w:rsidRDefault="00F046B1" w:rsidP="00FC5E2D">
      <w:pPr>
        <w:keepNext/>
        <w:rPr>
          <w:rFonts w:ascii="Calibri" w:hAnsi="Calibri"/>
          <w:sz w:val="22"/>
          <w:szCs w:val="22"/>
          <w:lang w:val="de-DE"/>
        </w:rPr>
      </w:pPr>
    </w:p>
    <w:p w14:paraId="2F0F3419" w14:textId="77777777" w:rsidR="00EA777B" w:rsidRPr="003B0978" w:rsidRDefault="00900B0F" w:rsidP="00F033CD">
      <w:pPr>
        <w:suppressAutoHyphens w:val="0"/>
        <w:autoSpaceDN/>
        <w:ind w:left="720"/>
        <w:textAlignment w:val="auto"/>
        <w:rPr>
          <w:rFonts w:ascii="Calibri" w:hAnsi="Calibri"/>
          <w:lang w:val="de-DE"/>
        </w:rPr>
      </w:pPr>
      <w:r w:rsidRPr="003B0978">
        <w:rPr>
          <w:rFonts w:ascii="Calibri" w:hAnsi="Calibri"/>
          <w:color w:val="000000"/>
          <w:sz w:val="22"/>
          <w:lang w:val="de-DE"/>
        </w:rPr>
        <w:t>Diese SLA gilt nicht für den Erwerb der Enterprise CAL Suite über Open Value und Open Value Subscription-Lizenzverträge.</w:t>
      </w:r>
      <w:r w:rsidR="00AF331A" w:rsidRPr="003B0978">
        <w:rPr>
          <w:rFonts w:ascii="Calibri" w:hAnsi="Calibri"/>
          <w:lang w:val="de-DE"/>
        </w:rPr>
        <w:t> </w:t>
      </w:r>
    </w:p>
    <w:p w14:paraId="2F0F341A" w14:textId="77777777" w:rsidR="00F046B1" w:rsidRPr="003B0978" w:rsidRDefault="00F046B1" w:rsidP="00FC5E2D">
      <w:pPr>
        <w:pStyle w:val="ListParagraph"/>
        <w:rPr>
          <w:rFonts w:ascii="Calibri" w:hAnsi="Calibri"/>
          <w:lang w:val="de-DE"/>
        </w:rPr>
      </w:pPr>
    </w:p>
    <w:p w14:paraId="2F0F341B" w14:textId="77777777" w:rsidR="009E2248" w:rsidRPr="00FC58B4" w:rsidRDefault="00900B0F" w:rsidP="00FC5E2D">
      <w:pPr>
        <w:pStyle w:val="ListParagraph"/>
        <w:keepNext/>
        <w:numPr>
          <w:ilvl w:val="0"/>
          <w:numId w:val="15"/>
        </w:numPr>
        <w:rPr>
          <w:rFonts w:ascii="Calibri" w:hAnsi="Calibri"/>
          <w:sz w:val="22"/>
          <w:szCs w:val="22"/>
          <w:lang w:val="de-DE"/>
        </w:rPr>
      </w:pPr>
      <w:r w:rsidRPr="00FC58B4">
        <w:rPr>
          <w:rFonts w:ascii="Calibri" w:hAnsi="Calibri"/>
          <w:b/>
          <w:sz w:val="22"/>
          <w:szCs w:val="22"/>
          <w:lang w:val="de-DE"/>
        </w:rPr>
        <w:t>Für Exchange Online Protection (EOP):</w:t>
      </w:r>
    </w:p>
    <w:p w14:paraId="2F0F341C" w14:textId="77777777" w:rsidR="009E2248" w:rsidRPr="00FC58B4" w:rsidRDefault="009E2248" w:rsidP="00FC5E2D">
      <w:pPr>
        <w:pStyle w:val="ListParagraph"/>
        <w:keepNext/>
        <w:rPr>
          <w:rFonts w:ascii="Calibri" w:hAnsi="Calibri"/>
          <w:sz w:val="22"/>
          <w:szCs w:val="22"/>
          <w:lang w:val="de-DE"/>
        </w:rPr>
      </w:pPr>
    </w:p>
    <w:p w14:paraId="2F0F341D" w14:textId="16CD85DE" w:rsidR="00E1176A" w:rsidRPr="00FC58B4" w:rsidRDefault="00900B0F" w:rsidP="00574183">
      <w:pPr>
        <w:pStyle w:val="ListParagraph"/>
        <w:rPr>
          <w:rFonts w:ascii="Calibri" w:hAnsi="Calibri"/>
          <w:sz w:val="22"/>
          <w:szCs w:val="22"/>
          <w:lang w:val="de-DE"/>
        </w:rPr>
      </w:pPr>
      <w:r w:rsidRPr="00FC58B4">
        <w:rPr>
          <w:rFonts w:ascii="Calibri" w:hAnsi="Calibri"/>
          <w:sz w:val="22"/>
          <w:szCs w:val="22"/>
          <w:lang w:val="de-DE"/>
        </w:rPr>
        <w:t>Im Hinblick auf EOP, das als eigenständiger Dienst, ECAL-Suite oder Exchange Enterprise CAL mit Diensten lizenziert ist, sind Sie möglicherweise zu Dienstgutschriften berechtigt, wenn wir den unten beschriebenen Servicelevel in Bezug auf nicht einhalten</w:t>
      </w:r>
      <w:r w:rsidR="00224982" w:rsidRPr="00224982">
        <w:rPr>
          <w:rFonts w:ascii="Calibri" w:hAnsi="Calibri"/>
          <w:sz w:val="22"/>
          <w:szCs w:val="22"/>
          <w:lang w:val="de-DE"/>
        </w:rPr>
        <w:t xml:space="preserve"> </w:t>
      </w:r>
      <w:r w:rsidR="00301DCC">
        <w:rPr>
          <w:rFonts w:ascii="Calibri" w:hAnsi="Calibri"/>
          <w:sz w:val="22"/>
          <w:szCs w:val="22"/>
          <w:lang w:val="de-DE"/>
        </w:rPr>
        <w:t xml:space="preserve">(1) </w:t>
      </w:r>
      <w:r w:rsidR="00301DCC" w:rsidRPr="00FC58B4">
        <w:rPr>
          <w:rFonts w:ascii="Calibri" w:hAnsi="Calibri"/>
          <w:sz w:val="22"/>
          <w:szCs w:val="22"/>
          <w:lang w:val="de-DE"/>
        </w:rPr>
        <w:t>Betriebszeit</w:t>
      </w:r>
      <w:r w:rsidR="00301DCC">
        <w:rPr>
          <w:rFonts w:ascii="Calibri" w:hAnsi="Calibri"/>
          <w:sz w:val="22"/>
          <w:szCs w:val="22"/>
          <w:lang w:val="de-DE"/>
        </w:rPr>
        <w:t xml:space="preserve"> und </w:t>
      </w:r>
      <w:r w:rsidR="00224982">
        <w:rPr>
          <w:rFonts w:ascii="Calibri" w:hAnsi="Calibri"/>
          <w:sz w:val="22"/>
          <w:szCs w:val="22"/>
          <w:lang w:val="de-DE"/>
        </w:rPr>
        <w:t xml:space="preserve">(2) </w:t>
      </w:r>
      <w:r w:rsidR="00224982" w:rsidRPr="0067078F">
        <w:rPr>
          <w:rFonts w:ascii="Calibri" w:hAnsi="Calibri"/>
          <w:sz w:val="22"/>
          <w:szCs w:val="22"/>
          <w:lang w:val="de-DE"/>
        </w:rPr>
        <w:t>E-Mail-Zustellung,</w:t>
      </w:r>
      <w:r w:rsidRPr="00FC58B4">
        <w:rPr>
          <w:rFonts w:ascii="Calibri" w:hAnsi="Calibri"/>
          <w:sz w:val="22"/>
          <w:szCs w:val="22"/>
          <w:lang w:val="de-DE"/>
        </w:rPr>
        <w:t>:</w:t>
      </w:r>
      <w:r w:rsidR="006D3843" w:rsidRPr="00FC58B4">
        <w:rPr>
          <w:rFonts w:ascii="Calibri" w:hAnsi="Calibri"/>
          <w:sz w:val="22"/>
          <w:szCs w:val="22"/>
          <w:lang w:val="de-DE"/>
        </w:rPr>
        <w:t xml:space="preserve"> </w:t>
      </w:r>
    </w:p>
    <w:p w14:paraId="2F0F341E" w14:textId="77777777" w:rsidR="001A21F4" w:rsidRPr="00FC58B4" w:rsidRDefault="001A21F4" w:rsidP="007D7B02">
      <w:pPr>
        <w:ind w:left="360"/>
        <w:rPr>
          <w:rFonts w:ascii="Calibri" w:hAnsi="Calibri"/>
          <w:sz w:val="22"/>
          <w:szCs w:val="22"/>
          <w:lang w:val="de-DE"/>
        </w:rPr>
      </w:pPr>
    </w:p>
    <w:p w14:paraId="2F0F341F" w14:textId="1CFA8AB8" w:rsidR="001A21F4" w:rsidRPr="00FC58B4" w:rsidRDefault="00224982" w:rsidP="00224982">
      <w:pPr>
        <w:suppressAutoHyphens w:val="0"/>
        <w:autoSpaceDN/>
        <w:spacing w:after="200"/>
        <w:ind w:left="1170" w:hanging="450"/>
        <w:textAlignment w:val="auto"/>
        <w:rPr>
          <w:rFonts w:ascii="Calibri" w:hAnsi="Calibri"/>
          <w:sz w:val="22"/>
          <w:szCs w:val="22"/>
          <w:lang w:val="de-DE"/>
        </w:rPr>
      </w:pPr>
      <w:r>
        <w:rPr>
          <w:rFonts w:ascii="Calibri" w:hAnsi="Calibri"/>
          <w:sz w:val="22"/>
          <w:szCs w:val="22"/>
          <w:lang w:val="de-DE"/>
        </w:rPr>
        <w:t>1.</w:t>
      </w:r>
      <w:r>
        <w:rPr>
          <w:rFonts w:ascii="Calibri" w:hAnsi="Calibri"/>
          <w:sz w:val="22"/>
          <w:szCs w:val="22"/>
          <w:lang w:val="de-DE"/>
        </w:rPr>
        <w:tab/>
      </w:r>
      <w:r w:rsidR="00AF331A" w:rsidRPr="00FC58B4">
        <w:rPr>
          <w:rFonts w:ascii="Calibri" w:hAnsi="Calibri"/>
          <w:sz w:val="22"/>
          <w:szCs w:val="22"/>
          <w:lang w:val="de-DE"/>
        </w:rPr>
        <w:t>Prozentsatz der monatlichen Betriebszeit:</w:t>
      </w:r>
    </w:p>
    <w:p w14:paraId="2F0F3421" w14:textId="2B3A2144" w:rsidR="001A21F4" w:rsidRPr="00FC58B4" w:rsidRDefault="00AF331A" w:rsidP="007D7B02">
      <w:pPr>
        <w:pStyle w:val="ListParagraph"/>
        <w:tabs>
          <w:tab w:val="left" w:pos="-90"/>
          <w:tab w:val="left" w:pos="90"/>
          <w:tab w:val="left" w:pos="270"/>
        </w:tabs>
        <w:ind w:left="1080"/>
        <w:jc w:val="both"/>
        <w:rPr>
          <w:rFonts w:ascii="Calibri" w:hAnsi="Calibri"/>
          <w:sz w:val="22"/>
          <w:szCs w:val="22"/>
          <w:lang w:val="de-DE"/>
        </w:rPr>
      </w:pPr>
      <w:r w:rsidRPr="00FC58B4">
        <w:rPr>
          <w:rFonts w:ascii="Calibri" w:hAnsi="Calibri"/>
          <w:sz w:val="22"/>
          <w:szCs w:val="22"/>
          <w:lang w:val="de-DE"/>
        </w:rPr>
        <w:t xml:space="preserve">Wenn der Prozentsatz der monatlichen Betriebszeit für </w:t>
      </w:r>
      <w:r w:rsidR="00224982">
        <w:rPr>
          <w:rFonts w:ascii="Calibri" w:hAnsi="Calibri"/>
          <w:sz w:val="22"/>
          <w:szCs w:val="22"/>
          <w:lang w:val="de-DE"/>
        </w:rPr>
        <w:t>E</w:t>
      </w:r>
      <w:r w:rsidRPr="00FC58B4">
        <w:rPr>
          <w:rFonts w:ascii="Calibri" w:hAnsi="Calibri"/>
          <w:sz w:val="22"/>
          <w:szCs w:val="22"/>
          <w:lang w:val="de-DE"/>
        </w:rPr>
        <w:t xml:space="preserve">OP in </w:t>
      </w:r>
      <w:r w:rsidR="00516B96">
        <w:rPr>
          <w:rFonts w:ascii="Calibri" w:hAnsi="Calibri"/>
          <w:sz w:val="22"/>
          <w:szCs w:val="22"/>
          <w:lang w:val="de-DE"/>
        </w:rPr>
        <w:t>einem bestimmten Monat unter 99,</w:t>
      </w:r>
      <w:r w:rsidRPr="00FC58B4">
        <w:rPr>
          <w:rFonts w:ascii="Calibri" w:hAnsi="Calibri"/>
          <w:sz w:val="22"/>
          <w:szCs w:val="22"/>
          <w:lang w:val="de-DE"/>
        </w:rPr>
        <w:t>999 % fällt, sind Sie womöglich zu folgender Dienstgutschrift berechtigt:</w:t>
      </w:r>
    </w:p>
    <w:p w14:paraId="2F0F3422" w14:textId="77777777" w:rsidR="001A21F4" w:rsidRPr="007C60DB" w:rsidRDefault="001A21F4" w:rsidP="001A21F4">
      <w:pPr>
        <w:pStyle w:val="ListParagraph"/>
        <w:tabs>
          <w:tab w:val="left" w:pos="-90"/>
          <w:tab w:val="left" w:pos="0"/>
          <w:tab w:val="left" w:pos="270"/>
        </w:tabs>
        <w:ind w:left="360"/>
        <w:jc w:val="both"/>
        <w:rPr>
          <w:rFonts w:ascii="Calibri" w:hAnsi="Calibri"/>
          <w:sz w:val="1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FC58B4" w14:paraId="2F0F3425" w14:textId="77777777" w:rsidTr="007D7B02">
        <w:tc>
          <w:tcPr>
            <w:tcW w:w="3761" w:type="dxa"/>
            <w:shd w:val="clear" w:color="auto" w:fill="D9D9D9"/>
          </w:tcPr>
          <w:p w14:paraId="2F0F3423"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Prozentsatz der monatlichen Betriebszeit</w:t>
            </w:r>
          </w:p>
        </w:tc>
        <w:tc>
          <w:tcPr>
            <w:tcW w:w="3655" w:type="dxa"/>
            <w:shd w:val="clear" w:color="auto" w:fill="D9D9D9"/>
          </w:tcPr>
          <w:p w14:paraId="2F0F3424"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Dienstgutschrift</w:t>
            </w:r>
          </w:p>
        </w:tc>
      </w:tr>
      <w:tr w:rsidR="001A21F4" w:rsidRPr="00FC58B4" w14:paraId="2F0F3428" w14:textId="77777777" w:rsidTr="007D7B02">
        <w:tc>
          <w:tcPr>
            <w:tcW w:w="3761" w:type="dxa"/>
          </w:tcPr>
          <w:p w14:paraId="2F0F3426"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&lt;</w:t>
            </w:r>
            <w:r w:rsidR="00724539">
              <w:rPr>
                <w:rFonts w:ascii="Calibri" w:hAnsi="Calibri"/>
                <w:sz w:val="22"/>
                <w:szCs w:val="22"/>
                <w:lang w:val="de-DE"/>
              </w:rPr>
              <w:t xml:space="preserve"> </w:t>
            </w:r>
            <w:r w:rsidRPr="00FC58B4">
              <w:rPr>
                <w:rFonts w:ascii="Calibri" w:hAnsi="Calibri"/>
                <w:sz w:val="22"/>
                <w:szCs w:val="22"/>
                <w:lang w:val="de-DE"/>
              </w:rPr>
              <w:t>99</w:t>
            </w:r>
            <w:r w:rsidR="00516B96">
              <w:rPr>
                <w:rFonts w:ascii="Calibri" w:hAnsi="Calibri"/>
                <w:sz w:val="22"/>
                <w:szCs w:val="22"/>
                <w:lang w:val="de-DE"/>
              </w:rPr>
              <w:t>,</w:t>
            </w:r>
            <w:r w:rsidRPr="00FC58B4">
              <w:rPr>
                <w:rFonts w:ascii="Calibri" w:hAnsi="Calibri"/>
                <w:sz w:val="22"/>
                <w:szCs w:val="22"/>
                <w:lang w:val="de-DE"/>
              </w:rPr>
              <w:t>999</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7"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25</w:t>
            </w:r>
            <w:r w:rsidR="00054CA6" w:rsidRPr="00FC58B4">
              <w:rPr>
                <w:rFonts w:ascii="Calibri" w:hAnsi="Calibri"/>
                <w:sz w:val="22"/>
                <w:szCs w:val="22"/>
                <w:lang w:val="de-DE"/>
              </w:rPr>
              <w:t xml:space="preserve"> </w:t>
            </w:r>
            <w:r w:rsidRPr="00FC58B4">
              <w:rPr>
                <w:rFonts w:ascii="Calibri" w:hAnsi="Calibri"/>
                <w:sz w:val="22"/>
                <w:szCs w:val="22"/>
                <w:lang w:val="de-DE"/>
              </w:rPr>
              <w:t>%</w:t>
            </w:r>
          </w:p>
        </w:tc>
      </w:tr>
      <w:tr w:rsidR="001A21F4" w:rsidRPr="00FC58B4" w14:paraId="2F0F342B" w14:textId="77777777" w:rsidTr="007D7B02">
        <w:tc>
          <w:tcPr>
            <w:tcW w:w="3761" w:type="dxa"/>
          </w:tcPr>
          <w:p w14:paraId="2F0F3429"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&lt;</w:t>
            </w:r>
            <w:r w:rsidR="00724539">
              <w:rPr>
                <w:rFonts w:ascii="Calibri" w:hAnsi="Calibri"/>
                <w:sz w:val="22"/>
                <w:szCs w:val="22"/>
                <w:lang w:val="de-DE"/>
              </w:rPr>
              <w:t xml:space="preserve"> </w:t>
            </w:r>
            <w:r w:rsidRPr="00FC58B4">
              <w:rPr>
                <w:rFonts w:ascii="Calibri" w:hAnsi="Calibri"/>
                <w:sz w:val="22"/>
                <w:szCs w:val="22"/>
                <w:lang w:val="de-DE"/>
              </w:rPr>
              <w:t>99</w:t>
            </w:r>
            <w:r w:rsidR="00054CA6" w:rsidRPr="00FC58B4">
              <w:rPr>
                <w:rFonts w:ascii="Calibri" w:hAnsi="Calibri"/>
                <w:sz w:val="22"/>
                <w:szCs w:val="22"/>
                <w:lang w:val="de-DE"/>
              </w:rPr>
              <w:t>,</w:t>
            </w:r>
            <w:r w:rsidRPr="00FC58B4">
              <w:rPr>
                <w:rFonts w:ascii="Calibri" w:hAnsi="Calibri"/>
                <w:sz w:val="22"/>
                <w:szCs w:val="22"/>
                <w:lang w:val="de-DE"/>
              </w:rPr>
              <w:t>0</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A"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50</w:t>
            </w:r>
            <w:r w:rsidR="00054CA6" w:rsidRPr="00FC58B4">
              <w:rPr>
                <w:rFonts w:ascii="Calibri" w:hAnsi="Calibri"/>
                <w:sz w:val="22"/>
                <w:szCs w:val="22"/>
                <w:lang w:val="de-DE"/>
              </w:rPr>
              <w:t xml:space="preserve"> </w:t>
            </w:r>
            <w:r w:rsidRPr="00FC58B4">
              <w:rPr>
                <w:rFonts w:ascii="Calibri" w:hAnsi="Calibri"/>
                <w:sz w:val="22"/>
                <w:szCs w:val="22"/>
                <w:lang w:val="de-DE"/>
              </w:rPr>
              <w:t>%</w:t>
            </w:r>
          </w:p>
        </w:tc>
      </w:tr>
      <w:tr w:rsidR="001A21F4" w:rsidRPr="00FC58B4" w14:paraId="2F0F342E" w14:textId="77777777" w:rsidTr="007D7B02">
        <w:tc>
          <w:tcPr>
            <w:tcW w:w="3761" w:type="dxa"/>
          </w:tcPr>
          <w:p w14:paraId="2F0F342C"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lastRenderedPageBreak/>
              <w:t>&lt;</w:t>
            </w:r>
            <w:r w:rsidR="00724539">
              <w:rPr>
                <w:rFonts w:ascii="Calibri" w:hAnsi="Calibri"/>
                <w:sz w:val="22"/>
                <w:szCs w:val="22"/>
                <w:lang w:val="de-DE"/>
              </w:rPr>
              <w:t xml:space="preserve"> </w:t>
            </w:r>
            <w:r w:rsidRPr="00FC58B4">
              <w:rPr>
                <w:rFonts w:ascii="Calibri" w:hAnsi="Calibri"/>
                <w:sz w:val="22"/>
                <w:szCs w:val="22"/>
                <w:lang w:val="de-DE"/>
              </w:rPr>
              <w:t>98</w:t>
            </w:r>
            <w:r w:rsidR="00054CA6" w:rsidRPr="00FC58B4">
              <w:rPr>
                <w:rFonts w:ascii="Calibri" w:hAnsi="Calibri"/>
                <w:sz w:val="22"/>
                <w:szCs w:val="22"/>
                <w:lang w:val="de-DE"/>
              </w:rPr>
              <w:t>,</w:t>
            </w:r>
            <w:r w:rsidRPr="00FC58B4">
              <w:rPr>
                <w:rFonts w:ascii="Calibri" w:hAnsi="Calibri"/>
                <w:sz w:val="22"/>
                <w:szCs w:val="22"/>
                <w:lang w:val="de-DE"/>
              </w:rPr>
              <w:t>0</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D"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100</w:t>
            </w:r>
            <w:r w:rsidR="00054CA6" w:rsidRPr="00FC58B4">
              <w:rPr>
                <w:rFonts w:ascii="Calibri" w:hAnsi="Calibri"/>
                <w:sz w:val="22"/>
                <w:szCs w:val="22"/>
                <w:lang w:val="de-DE"/>
              </w:rPr>
              <w:t xml:space="preserve"> </w:t>
            </w:r>
            <w:r w:rsidRPr="00FC58B4">
              <w:rPr>
                <w:rFonts w:ascii="Calibri" w:hAnsi="Calibri"/>
                <w:sz w:val="22"/>
                <w:szCs w:val="22"/>
                <w:lang w:val="de-DE"/>
              </w:rPr>
              <w:t>%</w:t>
            </w:r>
          </w:p>
        </w:tc>
      </w:tr>
    </w:tbl>
    <w:p w14:paraId="2F0F342F" w14:textId="77777777" w:rsidR="003A587D" w:rsidRDefault="003A587D" w:rsidP="003A587D">
      <w:pPr>
        <w:rPr>
          <w:rFonts w:ascii="Calibri" w:hAnsi="Calibri"/>
          <w:sz w:val="22"/>
          <w:szCs w:val="22"/>
          <w:lang w:val="de-DE"/>
        </w:rPr>
      </w:pPr>
    </w:p>
    <w:p w14:paraId="471ED750" w14:textId="77777777" w:rsidR="00224982" w:rsidRPr="0067078F" w:rsidRDefault="00224982" w:rsidP="00224982">
      <w:pPr>
        <w:pStyle w:val="ListParagraph"/>
        <w:keepNext/>
        <w:numPr>
          <w:ilvl w:val="0"/>
          <w:numId w:val="23"/>
        </w:numPr>
        <w:suppressAutoHyphens w:val="0"/>
        <w:autoSpaceDN/>
        <w:spacing w:after="200"/>
        <w:textAlignment w:val="auto"/>
        <w:rPr>
          <w:rFonts w:ascii="Calibri" w:hAnsi="Calibri"/>
          <w:sz w:val="22"/>
          <w:szCs w:val="22"/>
          <w:lang w:val="de-DE"/>
        </w:rPr>
      </w:pPr>
      <w:r w:rsidRPr="0067078F">
        <w:rPr>
          <w:rFonts w:ascii="Calibri" w:hAnsi="Calibri"/>
          <w:sz w:val="22"/>
          <w:szCs w:val="22"/>
          <w:lang w:val="de-DE"/>
        </w:rPr>
        <w:t>Servicelevel „E-Mail-Zustellung“:</w:t>
      </w:r>
    </w:p>
    <w:p w14:paraId="0536E851" w14:textId="77777777" w:rsidR="00224982" w:rsidRPr="0067078F" w:rsidRDefault="00224982" w:rsidP="00224982">
      <w:pPr>
        <w:pStyle w:val="ListParagraph"/>
        <w:keepNext/>
        <w:suppressAutoHyphens w:val="0"/>
        <w:autoSpaceDN/>
        <w:spacing w:after="200"/>
        <w:ind w:left="1080"/>
        <w:textAlignment w:val="auto"/>
        <w:rPr>
          <w:rFonts w:ascii="Calibri" w:hAnsi="Calibri"/>
          <w:sz w:val="22"/>
          <w:szCs w:val="22"/>
          <w:lang w:val="de-DE"/>
        </w:rPr>
      </w:pPr>
    </w:p>
    <w:p w14:paraId="267B0D25" w14:textId="35D9F45C" w:rsidR="00224982" w:rsidRPr="0067078F" w:rsidRDefault="00224982" w:rsidP="00224982">
      <w:pPr>
        <w:pStyle w:val="ListParagraph"/>
        <w:numPr>
          <w:ilvl w:val="3"/>
          <w:numId w:val="23"/>
        </w:numPr>
        <w:suppressAutoHyphens w:val="0"/>
        <w:autoSpaceDN/>
        <w:spacing w:after="200"/>
        <w:ind w:left="1440"/>
        <w:textAlignment w:val="auto"/>
        <w:rPr>
          <w:rFonts w:ascii="Calibri" w:hAnsi="Calibri"/>
          <w:sz w:val="22"/>
          <w:szCs w:val="22"/>
          <w:lang w:val="de-DE"/>
        </w:rPr>
      </w:pPr>
      <w:r w:rsidRPr="0067078F">
        <w:rPr>
          <w:rFonts w:ascii="Calibri" w:hAnsi="Calibri"/>
          <w:sz w:val="22"/>
          <w:szCs w:val="22"/>
          <w:lang w:val="de-DE"/>
        </w:rPr>
        <w:t xml:space="preserve">„Für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w:t>
      </w:r>
      <w:r w:rsidR="00301DCC">
        <w:rPr>
          <w:rFonts w:ascii="Calibri" w:hAnsi="Calibri"/>
          <w:sz w:val="22"/>
          <w:szCs w:val="22"/>
          <w:lang w:val="de-DE"/>
        </w:rPr>
        <w:t>E</w:t>
      </w:r>
      <w:r w:rsidRPr="0067078F">
        <w:rPr>
          <w:rFonts w:ascii="Calibri" w:hAnsi="Calibri"/>
          <w:sz w:val="22"/>
          <w:szCs w:val="22"/>
          <w:lang w:val="de-DE"/>
        </w:rPr>
        <w:t>OP-Netzwerk und dem ersten Zustellungsversuch vergeht.</w:t>
      </w:r>
    </w:p>
    <w:p w14:paraId="59B4143D"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cs="Calibri"/>
          <w:sz w:val="22"/>
          <w:szCs w:val="22"/>
          <w:lang w:val="de-DE"/>
        </w:rPr>
        <w:t>Die für die E-Mail-Zustellung benötigte Zeit wird alle 5 Minuten gemessen und aufgezeichnet und anschließend nach der jeweils benötigten Zeit sortiert.</w:t>
      </w:r>
      <w:r w:rsidRPr="003B0978">
        <w:rPr>
          <w:rFonts w:ascii="Calibri" w:hAnsi="Calibri"/>
          <w:lang w:val="de-DE"/>
        </w:rPr>
        <w:t xml:space="preserve"> </w:t>
      </w:r>
      <w:r w:rsidRPr="003B0978">
        <w:rPr>
          <w:rFonts w:ascii="Calibri" w:hAnsi="Calibri"/>
          <w:sz w:val="22"/>
          <w:lang w:val="de-DE"/>
        </w:rPr>
        <w:t>Die</w:t>
      </w:r>
      <w:r>
        <w:rPr>
          <w:rFonts w:ascii="Calibri" w:hAnsi="Calibri"/>
          <w:sz w:val="22"/>
          <w:lang w:val="de-DE"/>
        </w:rPr>
        <w:t> </w:t>
      </w:r>
      <w:r w:rsidRPr="003B0978">
        <w:rPr>
          <w:rFonts w:ascii="Calibri" w:hAnsi="Calibri"/>
          <w:sz w:val="22"/>
          <w:lang w:val="de-DE"/>
        </w:rPr>
        <w:t>schnellsten 95 % der gemessenen Zeiten werden zur Berechnung des Durchschnitts für den Kalendermonat herangezogen.</w:t>
      </w:r>
    </w:p>
    <w:p w14:paraId="6C795328"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Wir verwenden simulierte oder Test-E-Mails, um die für die Zustellung benötigte Zeit zu messen.</w:t>
      </w:r>
    </w:p>
    <w:p w14:paraId="05780E0F"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Der Servicelevel „E-Mail-Zustellung“ gilt nur für seriöse geschäftliche E-Mails (keine</w:t>
      </w:r>
      <w:r>
        <w:rPr>
          <w:rFonts w:ascii="Calibri" w:hAnsi="Calibri"/>
          <w:sz w:val="22"/>
          <w:lang w:val="de-DE"/>
        </w:rPr>
        <w:t> </w:t>
      </w:r>
      <w:r w:rsidRPr="003B0978">
        <w:rPr>
          <w:rFonts w:ascii="Calibri" w:hAnsi="Calibri"/>
          <w:sz w:val="22"/>
          <w:lang w:val="de-DE"/>
        </w:rPr>
        <w:t>Massen-E-Mails), die an gültige E-Mail-Konten zugestellt werden.</w:t>
      </w:r>
    </w:p>
    <w:p w14:paraId="69C017E9"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In folgenden Fällen gilt der Servicelevel „E-Mail-Zustellung“ nicht:</w:t>
      </w:r>
    </w:p>
    <w:p w14:paraId="096223E8"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Zustellung von E-Mails an Quarantäneorte oder Archive</w:t>
      </w:r>
    </w:p>
    <w:p w14:paraId="15084217"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E-Mails in Warteschlangen</w:t>
      </w:r>
    </w:p>
    <w:p w14:paraId="78DC38C7"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rPr>
      </w:pPr>
      <w:r w:rsidRPr="003B0978">
        <w:rPr>
          <w:rFonts w:ascii="Calibri" w:hAnsi="Calibri"/>
          <w:sz w:val="22"/>
        </w:rPr>
        <w:t>Denial-of-Service-Angriffe (DoS)</w:t>
      </w:r>
    </w:p>
    <w:p w14:paraId="337B34FD"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E-Mail-Schleifen</w:t>
      </w:r>
    </w:p>
    <w:p w14:paraId="18AC89C8"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Die verfügbare Dienstgutschrift für den Dienst „E-Mail-Zustellung“ beträgt:</w:t>
      </w:r>
    </w:p>
    <w:p w14:paraId="2E2E7627" w14:textId="77777777" w:rsidR="00224982" w:rsidRPr="007C60DB" w:rsidRDefault="00224982" w:rsidP="00224982">
      <w:pPr>
        <w:pStyle w:val="ListParagraph"/>
        <w:suppressAutoHyphens w:val="0"/>
        <w:autoSpaceDN/>
        <w:spacing w:after="200"/>
        <w:ind w:left="1980"/>
        <w:textAlignment w:val="auto"/>
        <w:rPr>
          <w:rFonts w:ascii="Calibri" w:hAnsi="Calibri"/>
          <w:sz w:val="12"/>
          <w:szCs w:val="2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224982" w:rsidRPr="003B0978" w14:paraId="251BB72E" w14:textId="77777777" w:rsidTr="00121040">
        <w:trPr>
          <w:trHeight w:val="525"/>
        </w:trPr>
        <w:tc>
          <w:tcPr>
            <w:tcW w:w="4171" w:type="dxa"/>
            <w:shd w:val="clear" w:color="auto" w:fill="D9D9D9"/>
          </w:tcPr>
          <w:p w14:paraId="47778E5C" w14:textId="77777777" w:rsidR="00224982" w:rsidRPr="003B0978" w:rsidRDefault="00224982" w:rsidP="00121040">
            <w:pPr>
              <w:pStyle w:val="ListParagraph"/>
              <w:ind w:left="0"/>
              <w:jc w:val="center"/>
              <w:rPr>
                <w:rFonts w:ascii="Calibri" w:hAnsi="Calibri"/>
                <w:lang w:val="de-DE"/>
              </w:rPr>
            </w:pPr>
            <w:r w:rsidRPr="003B0978">
              <w:rPr>
                <w:rFonts w:ascii="Calibri" w:hAnsi="Calibri"/>
                <w:sz w:val="22"/>
                <w:lang w:val="de-DE"/>
              </w:rPr>
              <w:t>Durchschnittlich für die E-Mail-Zustellung benötigte Zeit</w:t>
            </w:r>
          </w:p>
          <w:p w14:paraId="509D313E"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(wie oben definiert)</w:t>
            </w:r>
          </w:p>
        </w:tc>
        <w:tc>
          <w:tcPr>
            <w:tcW w:w="3375" w:type="dxa"/>
            <w:shd w:val="clear" w:color="auto" w:fill="D9D9D9"/>
          </w:tcPr>
          <w:p w14:paraId="3976FEDA"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224982" w:rsidRPr="003B0978" w14:paraId="20C3350C" w14:textId="77777777" w:rsidTr="00121040">
        <w:trPr>
          <w:trHeight w:val="270"/>
        </w:trPr>
        <w:tc>
          <w:tcPr>
            <w:tcW w:w="4171" w:type="dxa"/>
          </w:tcPr>
          <w:p w14:paraId="334F2C37"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w:t>
            </w:r>
          </w:p>
        </w:tc>
        <w:tc>
          <w:tcPr>
            <w:tcW w:w="3375" w:type="dxa"/>
          </w:tcPr>
          <w:p w14:paraId="7F5FFEE9"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25 %</w:t>
            </w:r>
          </w:p>
        </w:tc>
      </w:tr>
      <w:tr w:rsidR="00224982" w:rsidRPr="003B0978" w14:paraId="0DF9AD3D" w14:textId="77777777" w:rsidTr="00121040">
        <w:trPr>
          <w:trHeight w:val="270"/>
        </w:trPr>
        <w:tc>
          <w:tcPr>
            <w:tcW w:w="4171" w:type="dxa"/>
          </w:tcPr>
          <w:p w14:paraId="7BD6BF55"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4</w:t>
            </w:r>
          </w:p>
        </w:tc>
        <w:tc>
          <w:tcPr>
            <w:tcW w:w="3375" w:type="dxa"/>
          </w:tcPr>
          <w:p w14:paraId="787725FF"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50 %</w:t>
            </w:r>
          </w:p>
        </w:tc>
      </w:tr>
      <w:tr w:rsidR="00224982" w:rsidRPr="003B0978" w14:paraId="6D1F7349" w14:textId="77777777" w:rsidTr="00121040">
        <w:trPr>
          <w:trHeight w:val="270"/>
        </w:trPr>
        <w:tc>
          <w:tcPr>
            <w:tcW w:w="4171" w:type="dxa"/>
          </w:tcPr>
          <w:p w14:paraId="3E77AB8B"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10</w:t>
            </w:r>
          </w:p>
        </w:tc>
        <w:tc>
          <w:tcPr>
            <w:tcW w:w="3375" w:type="dxa"/>
          </w:tcPr>
          <w:p w14:paraId="0FFCB7AF"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100 %</w:t>
            </w:r>
          </w:p>
        </w:tc>
      </w:tr>
    </w:tbl>
    <w:p w14:paraId="23BE9548" w14:textId="77777777" w:rsidR="00224982" w:rsidRPr="00FC58B4" w:rsidRDefault="00224982" w:rsidP="003A587D">
      <w:pPr>
        <w:rPr>
          <w:rFonts w:ascii="Calibri" w:hAnsi="Calibri"/>
          <w:sz w:val="22"/>
          <w:szCs w:val="22"/>
          <w:lang w:val="de-DE"/>
        </w:rPr>
      </w:pPr>
    </w:p>
    <w:p w14:paraId="2F0F3430" w14:textId="77777777" w:rsidR="00523F25" w:rsidRPr="00F55F27" w:rsidRDefault="00900B0F" w:rsidP="00FC5E2D">
      <w:pPr>
        <w:pStyle w:val="ListParagraph"/>
        <w:keepNext/>
        <w:numPr>
          <w:ilvl w:val="0"/>
          <w:numId w:val="15"/>
        </w:numPr>
        <w:rPr>
          <w:rFonts w:ascii="Calibri" w:hAnsi="Calibri"/>
          <w:sz w:val="22"/>
          <w:szCs w:val="22"/>
          <w:lang w:val="de-DE"/>
        </w:rPr>
      </w:pPr>
      <w:r w:rsidRPr="00F55F27">
        <w:rPr>
          <w:rFonts w:ascii="Calibri" w:hAnsi="Calibri"/>
          <w:b/>
          <w:sz w:val="22"/>
          <w:szCs w:val="22"/>
          <w:lang w:val="de-DE"/>
        </w:rPr>
        <w:t>Für Windows Azure Active Directory-Rechteverwaltung:</w:t>
      </w:r>
    </w:p>
    <w:p w14:paraId="2F0F3431" w14:textId="77777777" w:rsidR="00523F25" w:rsidRPr="00F55F27" w:rsidRDefault="00523F25" w:rsidP="00FC5E2D">
      <w:pPr>
        <w:pStyle w:val="ListParagraph"/>
        <w:keepNext/>
        <w:rPr>
          <w:rFonts w:ascii="Calibri" w:hAnsi="Calibri"/>
          <w:sz w:val="22"/>
          <w:szCs w:val="22"/>
          <w:lang w:val="de-DE"/>
        </w:rPr>
      </w:pPr>
    </w:p>
    <w:p w14:paraId="2F0F3432" w14:textId="77777777" w:rsidR="000E26EC" w:rsidRPr="00F55F27" w:rsidRDefault="00900B0F" w:rsidP="000E26EC">
      <w:pPr>
        <w:pStyle w:val="ListParagraph"/>
        <w:rPr>
          <w:rFonts w:ascii="Calibri" w:hAnsi="Calibri"/>
          <w:sz w:val="22"/>
          <w:szCs w:val="22"/>
          <w:lang w:val="de-DE"/>
        </w:rPr>
      </w:pPr>
      <w:r w:rsidRPr="00F55F27">
        <w:rPr>
          <w:rFonts w:ascii="Calibri" w:hAnsi="Calibri"/>
          <w:sz w:val="22"/>
          <w:szCs w:val="22"/>
          <w:lang w:val="de-DE"/>
        </w:rPr>
        <w:t>Für diesen Dienst gibt es keine Geplanten Ausfallzeiten.</w:t>
      </w:r>
    </w:p>
    <w:p w14:paraId="2F0F3433" w14:textId="77777777" w:rsidR="00E33CA1" w:rsidRPr="00F55F27" w:rsidRDefault="00E33CA1" w:rsidP="00FC5E2D">
      <w:pPr>
        <w:pStyle w:val="ListParagraph"/>
        <w:rPr>
          <w:rFonts w:ascii="Calibri" w:hAnsi="Calibri"/>
          <w:sz w:val="22"/>
          <w:szCs w:val="22"/>
          <w:lang w:val="de-DE"/>
        </w:rPr>
      </w:pPr>
    </w:p>
    <w:p w14:paraId="2F0F3435" w14:textId="77777777" w:rsidR="009E2248" w:rsidRPr="00F55F27" w:rsidRDefault="00AF331A" w:rsidP="00FC5E2D">
      <w:pPr>
        <w:pStyle w:val="ListParagraph"/>
        <w:keepNext/>
        <w:numPr>
          <w:ilvl w:val="0"/>
          <w:numId w:val="15"/>
        </w:numPr>
        <w:rPr>
          <w:rFonts w:ascii="Calibri" w:hAnsi="Calibri"/>
          <w:sz w:val="22"/>
          <w:szCs w:val="22"/>
          <w:lang w:val="de-DE"/>
        </w:rPr>
      </w:pPr>
      <w:r w:rsidRPr="00F55F27">
        <w:rPr>
          <w:rFonts w:ascii="Calibri" w:hAnsi="Calibri"/>
          <w:b/>
          <w:sz w:val="22"/>
          <w:szCs w:val="22"/>
          <w:lang w:val="de-DE"/>
        </w:rPr>
        <w:t>Für Windows Intune:</w:t>
      </w:r>
    </w:p>
    <w:p w14:paraId="2F0F3436" w14:textId="77777777" w:rsidR="0000565F" w:rsidRPr="00F55F27" w:rsidRDefault="0000565F" w:rsidP="00FC5E2D">
      <w:pPr>
        <w:keepNext/>
        <w:autoSpaceDE w:val="0"/>
        <w:adjustRightInd w:val="0"/>
        <w:ind w:left="720"/>
        <w:rPr>
          <w:rFonts w:ascii="Calibri" w:hAnsi="Calibri"/>
          <w:sz w:val="22"/>
          <w:szCs w:val="22"/>
          <w:lang w:val="de-DE"/>
        </w:rPr>
      </w:pPr>
    </w:p>
    <w:p w14:paraId="2F0F3437" w14:textId="77777777" w:rsidR="0000565F" w:rsidRPr="00F55F27" w:rsidRDefault="00900B0F" w:rsidP="0000565F">
      <w:pPr>
        <w:pStyle w:val="ListParagraph"/>
        <w:numPr>
          <w:ilvl w:val="0"/>
          <w:numId w:val="18"/>
        </w:numPr>
        <w:autoSpaceDE w:val="0"/>
        <w:adjustRightInd w:val="0"/>
        <w:textAlignment w:val="auto"/>
        <w:rPr>
          <w:rFonts w:ascii="Calibri" w:hAnsi="Calibri"/>
          <w:sz w:val="22"/>
          <w:szCs w:val="22"/>
          <w:lang w:val="de-DE"/>
        </w:rPr>
      </w:pPr>
      <w:r w:rsidRPr="00F55F27">
        <w:rPr>
          <w:rFonts w:ascii="Calibri" w:hAnsi="Calibri"/>
          <w:sz w:val="22"/>
          <w:szCs w:val="22"/>
          <w:lang w:val="de-DE"/>
        </w:rPr>
        <w:t>Geplante Ausfallzeiten betragen maximal 10 Stunden pro Kalenderjahr.</w:t>
      </w:r>
    </w:p>
    <w:p w14:paraId="2F0F3438" w14:textId="77777777" w:rsidR="0000565F" w:rsidRPr="00F55F27" w:rsidRDefault="00900B0F" w:rsidP="0000565F">
      <w:pPr>
        <w:pStyle w:val="ListParagraph"/>
        <w:numPr>
          <w:ilvl w:val="0"/>
          <w:numId w:val="18"/>
        </w:numPr>
        <w:autoSpaceDE w:val="0"/>
        <w:adjustRightInd w:val="0"/>
        <w:textAlignment w:val="auto"/>
        <w:rPr>
          <w:rFonts w:ascii="Calibri" w:hAnsi="Calibri"/>
          <w:sz w:val="22"/>
          <w:szCs w:val="22"/>
          <w:lang w:val="de-DE"/>
        </w:rPr>
      </w:pPr>
      <w:r w:rsidRPr="00F55F27">
        <w:rPr>
          <w:rFonts w:ascii="Calibri" w:hAnsi="Calibri"/>
          <w:sz w:val="22"/>
          <w:szCs w:val="22"/>
          <w:lang w:val="de-DE"/>
        </w:rPr>
        <w:t>Der Servicelevel findet keine Anwendung auf:</w:t>
      </w:r>
    </w:p>
    <w:p w14:paraId="2F0F3439" w14:textId="77777777" w:rsidR="0000565F" w:rsidRPr="00F55F27" w:rsidRDefault="00EF4D38" w:rsidP="00141996">
      <w:pPr>
        <w:pStyle w:val="BalloonText"/>
        <w:numPr>
          <w:ilvl w:val="2"/>
          <w:numId w:val="12"/>
        </w:numPr>
        <w:ind w:left="1440" w:hanging="360"/>
        <w:rPr>
          <w:rFonts w:ascii="Calibri" w:hAnsi="Calibri"/>
          <w:sz w:val="22"/>
          <w:szCs w:val="22"/>
          <w:lang w:val="de-DE"/>
        </w:rPr>
      </w:pPr>
      <w:r w:rsidRPr="00F55F27">
        <w:rPr>
          <w:rFonts w:ascii="Calibri" w:hAnsi="Calibri"/>
          <w:sz w:val="22"/>
          <w:szCs w:val="22"/>
          <w:lang w:val="de-DE"/>
        </w:rPr>
        <w:t>Vor-Ort-Software, die als Teil des Diensteabonnements lizenziert ist.</w:t>
      </w:r>
      <w:r w:rsidR="0000565F" w:rsidRPr="00F55F27">
        <w:rPr>
          <w:rFonts w:ascii="Calibri" w:hAnsi="Calibri" w:cs="Calibri"/>
          <w:sz w:val="22"/>
          <w:szCs w:val="22"/>
          <w:lang w:val="de-DE"/>
        </w:rPr>
        <w:t xml:space="preserve"> </w:t>
      </w:r>
    </w:p>
    <w:p w14:paraId="2F0F343A" w14:textId="77777777" w:rsidR="0000565F" w:rsidRPr="00F55F27" w:rsidRDefault="00EF4D38" w:rsidP="00FC5E2D">
      <w:pPr>
        <w:pStyle w:val="BalloonText"/>
        <w:numPr>
          <w:ilvl w:val="2"/>
          <w:numId w:val="12"/>
        </w:numPr>
        <w:ind w:left="1440" w:hanging="360"/>
        <w:rPr>
          <w:rFonts w:ascii="Calibri" w:hAnsi="Calibri"/>
          <w:sz w:val="22"/>
          <w:szCs w:val="22"/>
          <w:lang w:val="de-DE"/>
        </w:rPr>
      </w:pPr>
      <w:r w:rsidRPr="00F55F27">
        <w:rPr>
          <w:rFonts w:ascii="Calibri" w:hAnsi="Calibri"/>
          <w:sz w:val="22"/>
          <w:szCs w:val="22"/>
          <w:lang w:val="de-DE"/>
        </w:rPr>
        <w:t>internetbasierte Dienste (mit Ausnahme von Windows Intune), die Updates für Vor-Ort-Software bereitstellen, die als Teil des Diensteabonnements lizenziert ist.</w:t>
      </w:r>
    </w:p>
    <w:p w14:paraId="2F0F343B" w14:textId="77777777" w:rsidR="00DF38F8" w:rsidRPr="00F55F27" w:rsidRDefault="00DF38F8" w:rsidP="00FC5E2D">
      <w:pPr>
        <w:rPr>
          <w:rFonts w:ascii="Calibri" w:hAnsi="Calibri"/>
          <w:sz w:val="22"/>
          <w:szCs w:val="22"/>
          <w:lang w:val="de-DE"/>
        </w:rPr>
      </w:pPr>
    </w:p>
    <w:p w14:paraId="2F0F343C" w14:textId="77777777" w:rsidR="00F046B1" w:rsidRPr="00F55F27" w:rsidRDefault="0061561F" w:rsidP="009A6279">
      <w:pPr>
        <w:pStyle w:val="ListParagraph"/>
        <w:keepNext/>
        <w:numPr>
          <w:ilvl w:val="0"/>
          <w:numId w:val="15"/>
        </w:numPr>
        <w:suppressAutoHyphens w:val="0"/>
        <w:autoSpaceDN/>
        <w:spacing w:after="200" w:line="276" w:lineRule="auto"/>
        <w:textAlignment w:val="auto"/>
        <w:rPr>
          <w:rFonts w:ascii="Calibri" w:hAnsi="Calibri"/>
          <w:sz w:val="22"/>
          <w:szCs w:val="22"/>
          <w:lang w:val="de-DE"/>
        </w:rPr>
      </w:pPr>
      <w:r w:rsidRPr="00F55F27">
        <w:rPr>
          <w:rFonts w:ascii="Calibri" w:hAnsi="Calibri"/>
          <w:b/>
          <w:color w:val="000000"/>
          <w:sz w:val="22"/>
          <w:szCs w:val="22"/>
          <w:lang w:val="de-DE"/>
        </w:rPr>
        <w:t>Dieser Abschnitt (i) gilt für:</w:t>
      </w:r>
    </w:p>
    <w:p w14:paraId="2F0F343D" w14:textId="77777777" w:rsidR="00F046B1" w:rsidRPr="00155F29" w:rsidRDefault="0061561F" w:rsidP="00202896">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t>sämtliche über Open, Open Value und Open Value Subscription-Lizenzverträge erworbenen Dienste der Office 365 Midsize Business Suite,</w:t>
      </w:r>
    </w:p>
    <w:p w14:paraId="2F0F343E" w14:textId="77777777" w:rsidR="00F046B1" w:rsidRPr="00155F29" w:rsidRDefault="00F046B1" w:rsidP="00F046B1">
      <w:pPr>
        <w:suppressAutoHyphens w:val="0"/>
        <w:autoSpaceDN/>
        <w:ind w:left="360" w:hanging="360"/>
        <w:textAlignment w:val="auto"/>
        <w:rPr>
          <w:rFonts w:ascii="Calibri" w:hAnsi="Calibri"/>
          <w:sz w:val="22"/>
          <w:szCs w:val="22"/>
          <w:lang w:val="de-DE"/>
        </w:rPr>
      </w:pPr>
    </w:p>
    <w:p w14:paraId="2F0F343F" w14:textId="77777777" w:rsidR="00F046B1" w:rsidRPr="00155F29" w:rsidRDefault="0061561F" w:rsidP="003C2B9D">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lastRenderedPageBreak/>
        <w:t>die über Open Value und Open Value Subscription-Lizenzverträge erworbene Exchange Online-Archivierung (EOA) und</w:t>
      </w:r>
    </w:p>
    <w:p w14:paraId="2F0F3440" w14:textId="77777777" w:rsidR="00F046B1" w:rsidRPr="00155F29" w:rsidRDefault="00F046B1" w:rsidP="00F046B1">
      <w:pPr>
        <w:suppressAutoHyphens w:val="0"/>
        <w:autoSpaceDN/>
        <w:ind w:left="1080" w:hanging="360"/>
        <w:textAlignment w:val="auto"/>
        <w:rPr>
          <w:rFonts w:ascii="Calibri" w:hAnsi="Calibri"/>
          <w:sz w:val="22"/>
          <w:szCs w:val="22"/>
          <w:lang w:val="de-DE"/>
        </w:rPr>
      </w:pPr>
    </w:p>
    <w:p w14:paraId="2F0F3441" w14:textId="77777777" w:rsidR="00F046B1" w:rsidRPr="00155F29" w:rsidRDefault="0061561F" w:rsidP="003C2B9D">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t>sämtliche in Form eines Produktschlüssels erworbenen Dienste der Office 365 Small Business Premium Suite.</w:t>
      </w:r>
      <w:r w:rsidR="00AF331A" w:rsidRPr="00155F29">
        <w:rPr>
          <w:rFonts w:ascii="Calibri" w:hAnsi="Calibri"/>
          <w:sz w:val="22"/>
          <w:szCs w:val="22"/>
          <w:lang w:val="de-DE"/>
        </w:rPr>
        <w:t> </w:t>
      </w:r>
    </w:p>
    <w:p w14:paraId="2F0F3442" w14:textId="77777777" w:rsidR="00F046B1" w:rsidRPr="00155F29" w:rsidRDefault="00F046B1" w:rsidP="00F046B1">
      <w:pPr>
        <w:autoSpaceDE w:val="0"/>
        <w:adjustRightInd w:val="0"/>
        <w:ind w:left="720"/>
        <w:textAlignment w:val="auto"/>
        <w:rPr>
          <w:rFonts w:ascii="Calibri" w:hAnsi="Calibri"/>
          <w:sz w:val="22"/>
          <w:szCs w:val="22"/>
          <w:lang w:val="de-DE"/>
        </w:rPr>
      </w:pPr>
    </w:p>
    <w:p w14:paraId="2F0F3443" w14:textId="77777777" w:rsidR="00F046B1" w:rsidRPr="00F55F27" w:rsidRDefault="0061561F" w:rsidP="0061561F">
      <w:pPr>
        <w:autoSpaceDE w:val="0"/>
        <w:adjustRightInd w:val="0"/>
        <w:ind w:left="720"/>
        <w:textAlignment w:val="auto"/>
        <w:rPr>
          <w:rFonts w:ascii="Calibri" w:hAnsi="Calibri"/>
          <w:sz w:val="22"/>
          <w:szCs w:val="22"/>
          <w:lang w:val="de-DE"/>
        </w:rPr>
      </w:pPr>
      <w:r w:rsidRPr="00F55F27">
        <w:rPr>
          <w:rFonts w:ascii="Calibri" w:hAnsi="Calibri"/>
          <w:sz w:val="22"/>
          <w:szCs w:val="22"/>
          <w:lang w:val="de-DE"/>
        </w:rPr>
        <w:t>Diese Dienste sind nicht zu einer Dienstgutschrift auf der Grundlage der Dienstgebühren berechtigt.</w:t>
      </w:r>
      <w:r w:rsidR="006D3843" w:rsidRPr="00F55F27">
        <w:rPr>
          <w:rFonts w:ascii="Calibri" w:hAnsi="Calibri"/>
          <w:sz w:val="22"/>
          <w:szCs w:val="22"/>
          <w:lang w:val="de-DE"/>
        </w:rPr>
        <w:t xml:space="preserve"> </w:t>
      </w:r>
      <w:r w:rsidR="0098059D" w:rsidRPr="00F55F27">
        <w:rPr>
          <w:rFonts w:ascii="Calibri" w:hAnsi="Calibri"/>
          <w:sz w:val="22"/>
          <w:szCs w:val="22"/>
          <w:lang w:val="de-DE"/>
        </w:rPr>
        <w:t>Jegliche Dienstgutschrift, zu der Sie möglicherweise berechtigt sind, erfolgt in Form von Dienstzeit (d. h. Tagen) anstatt in Form von Dienstgebühren.</w:t>
      </w:r>
      <w:r w:rsidR="00AF331A" w:rsidRPr="00F55F27">
        <w:rPr>
          <w:rFonts w:ascii="Calibri" w:hAnsi="Calibri"/>
          <w:sz w:val="22"/>
          <w:szCs w:val="22"/>
          <w:lang w:val="de-DE"/>
        </w:rPr>
        <w:t xml:space="preserve"> </w:t>
      </w:r>
    </w:p>
    <w:p w14:paraId="2F0F3444" w14:textId="77777777" w:rsidR="00F046B1" w:rsidRPr="003B0978" w:rsidRDefault="00F046B1" w:rsidP="00F046B1">
      <w:pPr>
        <w:suppressAutoHyphens w:val="0"/>
        <w:autoSpaceDN/>
        <w:spacing w:after="200" w:line="276" w:lineRule="auto"/>
        <w:contextualSpacing/>
        <w:textAlignment w:val="auto"/>
        <w:rPr>
          <w:rFonts w:ascii="Calibri" w:hAnsi="Calibri"/>
          <w:lang w:val="de-DE"/>
        </w:rPr>
      </w:pPr>
    </w:p>
    <w:p w14:paraId="2F0F3445" w14:textId="77777777" w:rsidR="00B44AC9" w:rsidRPr="00F60012" w:rsidRDefault="0098059D" w:rsidP="00FC5E2D">
      <w:pPr>
        <w:keepNext/>
        <w:suppressAutoHyphens w:val="0"/>
        <w:autoSpaceDN/>
        <w:spacing w:after="200" w:line="276" w:lineRule="auto"/>
        <w:ind w:firstLine="720"/>
        <w:contextualSpacing/>
        <w:textAlignment w:val="auto"/>
        <w:rPr>
          <w:rFonts w:ascii="Calibri" w:hAnsi="Calibri"/>
          <w:sz w:val="22"/>
          <w:szCs w:val="22"/>
          <w:lang w:val="de-DE"/>
        </w:rPr>
      </w:pPr>
      <w:r w:rsidRPr="00F60012">
        <w:rPr>
          <w:rFonts w:ascii="Calibri" w:hAnsi="Calibri"/>
          <w:sz w:val="22"/>
          <w:szCs w:val="22"/>
          <w:lang w:val="de-DE"/>
        </w:rPr>
        <w:t>Im Fall dieser Dienste</w:t>
      </w:r>
      <w:r w:rsidR="00C90A13">
        <w:rPr>
          <w:rFonts w:ascii="Calibri" w:hAnsi="Calibri"/>
          <w:sz w:val="22"/>
          <w:szCs w:val="22"/>
          <w:lang w:val="de-DE"/>
        </w:rPr>
        <w:t>,</w:t>
      </w:r>
    </w:p>
    <w:p w14:paraId="2F0F3446" w14:textId="77777777" w:rsidR="00B44AC9" w:rsidRPr="00F60012" w:rsidRDefault="0098059D"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wird die Definition von „Anwendbare Monatliche Dienstgebühren“ gestrichen und durch Folgendes ersetzt:</w:t>
      </w:r>
    </w:p>
    <w:p w14:paraId="2F0F3447" w14:textId="77777777" w:rsidR="00B44AC9" w:rsidRPr="00F60012" w:rsidRDefault="00B44AC9" w:rsidP="00FC5E2D">
      <w:pPr>
        <w:pStyle w:val="ListParagraph"/>
        <w:suppressAutoHyphens w:val="0"/>
        <w:autoSpaceDN/>
        <w:spacing w:after="200" w:line="276" w:lineRule="auto"/>
        <w:ind w:left="1080"/>
        <w:textAlignment w:val="auto"/>
        <w:rPr>
          <w:rFonts w:ascii="Calibri" w:hAnsi="Calibri"/>
          <w:sz w:val="22"/>
          <w:szCs w:val="22"/>
          <w:lang w:val="de-DE"/>
        </w:rPr>
      </w:pPr>
    </w:p>
    <w:p w14:paraId="2F0F3448" w14:textId="77777777" w:rsidR="00B44AC9" w:rsidRPr="00F60012" w:rsidRDefault="006D3843" w:rsidP="00FC5E2D">
      <w:pPr>
        <w:pStyle w:val="ListParagraph"/>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w:t>
      </w:r>
      <w:r w:rsidRPr="00EA58A0">
        <w:rPr>
          <w:rFonts w:ascii="Calibri" w:hAnsi="Calibri"/>
          <w:sz w:val="22"/>
          <w:szCs w:val="22"/>
          <w:lang w:val="de-DE"/>
        </w:rPr>
        <w:t>Anwendbarer Monatlicher Zeitraum</w:t>
      </w:r>
      <w:r w:rsidRPr="00F60012">
        <w:rPr>
          <w:rFonts w:ascii="Calibri" w:hAnsi="Calibri"/>
          <w:sz w:val="22"/>
          <w:szCs w:val="22"/>
          <w:lang w:val="de-DE"/>
        </w:rPr>
        <w:t>“ ist bezogen auf einen Kalendermonat, in dem wir Ihnen eine Dienstgutschrift schulden, die Anzahl von Tagen, die Sie einen Dienst abonnieren.</w:t>
      </w:r>
    </w:p>
    <w:p w14:paraId="2F0F3449" w14:textId="77777777" w:rsidR="00D8450B" w:rsidRPr="00F60012" w:rsidRDefault="00D8450B" w:rsidP="00FC5E2D">
      <w:pPr>
        <w:pStyle w:val="ListParagraph"/>
        <w:suppressAutoHyphens w:val="0"/>
        <w:autoSpaceDN/>
        <w:spacing w:after="200" w:line="276" w:lineRule="auto"/>
        <w:ind w:left="1080"/>
        <w:textAlignment w:val="auto"/>
        <w:rPr>
          <w:rFonts w:ascii="Calibri" w:hAnsi="Calibri"/>
          <w:sz w:val="22"/>
          <w:szCs w:val="22"/>
          <w:lang w:val="de-DE"/>
        </w:rPr>
      </w:pPr>
    </w:p>
    <w:p w14:paraId="2F0F344A" w14:textId="77777777" w:rsidR="00B44AC9" w:rsidRPr="00F60012" w:rsidRDefault="006D3843"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Sämtliche Bezugnahmen auf „Anwendbare Monatliche Dienstgebühren“ werden gestrichen und durch Bezugnahmen auf den „Anwendbaren Monatlichen Zeitraum“ ersetzt.</w:t>
      </w:r>
      <w:r w:rsidR="00AF331A" w:rsidRPr="00F60012">
        <w:rPr>
          <w:rFonts w:ascii="Calibri" w:hAnsi="Calibri"/>
          <w:sz w:val="22"/>
          <w:szCs w:val="22"/>
          <w:lang w:val="de-DE"/>
        </w:rPr>
        <w:t xml:space="preserve"> </w:t>
      </w:r>
    </w:p>
    <w:sectPr w:rsidR="00B44AC9" w:rsidRPr="00F6001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3E896" w14:textId="77777777" w:rsidR="001070D1" w:rsidRDefault="001070D1" w:rsidP="003E73B2">
      <w:r>
        <w:separator/>
      </w:r>
    </w:p>
  </w:endnote>
  <w:endnote w:type="continuationSeparator" w:id="0">
    <w:p w14:paraId="3488BF35" w14:textId="77777777" w:rsidR="001070D1" w:rsidRDefault="001070D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3" w14:textId="66E5686F" w:rsidR="00E7557A" w:rsidRPr="00CD5777" w:rsidRDefault="00E7557A" w:rsidP="00881A76">
    <w:pPr>
      <w:pStyle w:val="Footer"/>
      <w:rPr>
        <w:rFonts w:ascii="Tahoma" w:hAnsi="Tahoma" w:cs="Tahoma"/>
        <w:b/>
        <w:i/>
        <w:sz w:val="16"/>
        <w:szCs w:val="16"/>
      </w:rPr>
    </w:pPr>
    <w:r w:rsidRPr="00CD5777">
      <w:rPr>
        <w:rFonts w:ascii="Tahoma" w:hAnsi="Tahoma" w:cs="Tahoma"/>
        <w:b/>
        <w:i/>
        <w:sz w:val="16"/>
        <w:szCs w:val="16"/>
      </w:rPr>
      <w:t>Consolidated SLA (</w:t>
    </w:r>
    <w:r w:rsidR="00881A76" w:rsidRPr="00CD5777">
      <w:rPr>
        <w:rFonts w:ascii="Tahoma" w:hAnsi="Tahoma" w:cs="Tahoma"/>
        <w:b/>
        <w:i/>
        <w:sz w:val="16"/>
        <w:szCs w:val="16"/>
      </w:rPr>
      <w:t>German</w:t>
    </w:r>
    <w:r w:rsidRPr="00CD5777">
      <w:rPr>
        <w:rFonts w:ascii="Tahoma" w:hAnsi="Tahoma" w:cs="Tahoma"/>
        <w:b/>
        <w:i/>
        <w:sz w:val="16"/>
        <w:szCs w:val="16"/>
      </w:rPr>
      <w:t>)</w:t>
    </w:r>
    <w:r w:rsidRPr="00CD5777">
      <w:rPr>
        <w:rFonts w:ascii="Tahoma" w:hAnsi="Tahoma" w:cs="Tahoma"/>
        <w:b/>
        <w:i/>
        <w:sz w:val="16"/>
        <w:szCs w:val="16"/>
      </w:rPr>
      <w:tab/>
    </w:r>
    <w:r w:rsidR="00250DE7">
      <w:rPr>
        <w:rFonts w:ascii="Tahoma" w:hAnsi="Tahoma" w:cs="Tahoma"/>
        <w:b/>
        <w:i/>
        <w:sz w:val="16"/>
        <w:szCs w:val="16"/>
      </w:rPr>
      <w:t>April</w:t>
    </w:r>
    <w:r w:rsidR="00250DE7" w:rsidRPr="00CD5777">
      <w:rPr>
        <w:rFonts w:ascii="Tahoma" w:hAnsi="Tahoma" w:cs="Tahoma"/>
        <w:b/>
        <w:i/>
        <w:sz w:val="16"/>
        <w:szCs w:val="16"/>
      </w:rPr>
      <w:t xml:space="preserve"> </w:t>
    </w:r>
    <w:r w:rsidRPr="00CD5777">
      <w:rPr>
        <w:rFonts w:ascii="Tahoma" w:hAnsi="Tahoma" w:cs="Tahoma"/>
        <w:b/>
        <w:i/>
        <w:sz w:val="16"/>
        <w:szCs w:val="16"/>
      </w:rPr>
      <w:t>2013</w:t>
    </w:r>
    <w:r w:rsidRPr="00CD5777">
      <w:rPr>
        <w:rFonts w:ascii="Tahoma" w:hAnsi="Tahoma" w:cs="Tahoma"/>
        <w:b/>
        <w:i/>
        <w:sz w:val="16"/>
        <w:szCs w:val="16"/>
      </w:rPr>
      <w:tab/>
      <w:t xml:space="preserve">Page </w:t>
    </w:r>
    <w:r w:rsidRPr="00CD5777">
      <w:rPr>
        <w:rFonts w:ascii="Tahoma" w:hAnsi="Tahoma" w:cs="Tahoma"/>
        <w:b/>
        <w:i/>
        <w:sz w:val="16"/>
        <w:szCs w:val="16"/>
      </w:rPr>
      <w:fldChar w:fldCharType="begin"/>
    </w:r>
    <w:r w:rsidRPr="00CD5777">
      <w:rPr>
        <w:rFonts w:ascii="Tahoma" w:hAnsi="Tahoma" w:cs="Tahoma"/>
        <w:b/>
        <w:i/>
        <w:sz w:val="16"/>
        <w:szCs w:val="16"/>
      </w:rPr>
      <w:instrText xml:space="preserve"> PAGE  \* Arabic  \* MERGEFORMAT </w:instrText>
    </w:r>
    <w:r w:rsidRPr="00CD5777">
      <w:rPr>
        <w:rFonts w:ascii="Tahoma" w:hAnsi="Tahoma" w:cs="Tahoma"/>
        <w:b/>
        <w:i/>
        <w:sz w:val="16"/>
        <w:szCs w:val="16"/>
      </w:rPr>
      <w:fldChar w:fldCharType="separate"/>
    </w:r>
    <w:r w:rsidR="006B1661">
      <w:rPr>
        <w:rFonts w:ascii="Tahoma" w:hAnsi="Tahoma" w:cs="Tahoma"/>
        <w:b/>
        <w:i/>
        <w:noProof/>
        <w:sz w:val="16"/>
        <w:szCs w:val="16"/>
      </w:rPr>
      <w:t>9</w:t>
    </w:r>
    <w:r w:rsidRPr="00CD5777">
      <w:rPr>
        <w:rFonts w:ascii="Tahoma" w:hAnsi="Tahoma" w:cs="Tahoma"/>
        <w:b/>
        <w:i/>
        <w:sz w:val="16"/>
        <w:szCs w:val="16"/>
      </w:rPr>
      <w:fldChar w:fldCharType="end"/>
    </w:r>
    <w:r w:rsidRPr="00CD5777">
      <w:rPr>
        <w:rFonts w:ascii="Tahoma" w:hAnsi="Tahoma" w:cs="Tahoma"/>
        <w:b/>
        <w:i/>
        <w:sz w:val="16"/>
        <w:szCs w:val="16"/>
      </w:rPr>
      <w:t xml:space="preserve"> of </w:t>
    </w:r>
    <w:r w:rsidRPr="00CD5777">
      <w:rPr>
        <w:rFonts w:ascii="Tahoma" w:hAnsi="Tahoma" w:cs="Tahoma"/>
        <w:b/>
        <w:i/>
        <w:sz w:val="16"/>
        <w:szCs w:val="16"/>
      </w:rPr>
      <w:fldChar w:fldCharType="begin"/>
    </w:r>
    <w:r w:rsidRPr="00CD5777">
      <w:rPr>
        <w:rFonts w:ascii="Tahoma" w:hAnsi="Tahoma" w:cs="Tahoma"/>
        <w:b/>
        <w:i/>
        <w:sz w:val="16"/>
        <w:szCs w:val="16"/>
      </w:rPr>
      <w:instrText xml:space="preserve"> NUMPAGES  \* Arabic  \* MERGEFORMAT </w:instrText>
    </w:r>
    <w:r w:rsidRPr="00CD5777">
      <w:rPr>
        <w:rFonts w:ascii="Tahoma" w:hAnsi="Tahoma" w:cs="Tahoma"/>
        <w:b/>
        <w:i/>
        <w:sz w:val="16"/>
        <w:szCs w:val="16"/>
      </w:rPr>
      <w:fldChar w:fldCharType="separate"/>
    </w:r>
    <w:r w:rsidR="006B1661">
      <w:rPr>
        <w:rFonts w:ascii="Tahoma" w:hAnsi="Tahoma" w:cs="Tahoma"/>
        <w:b/>
        <w:i/>
        <w:noProof/>
        <w:sz w:val="16"/>
        <w:szCs w:val="16"/>
      </w:rPr>
      <w:t>9</w:t>
    </w:r>
    <w:r w:rsidRPr="00CD5777">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5" w14:textId="09E450FB" w:rsidR="00984544" w:rsidRPr="00CD5777" w:rsidRDefault="00984544" w:rsidP="00984544">
    <w:pPr>
      <w:pStyle w:val="Footer"/>
      <w:rPr>
        <w:rFonts w:ascii="Tahoma" w:hAnsi="Tahoma" w:cs="Tahoma"/>
        <w:b/>
        <w:i/>
        <w:sz w:val="16"/>
        <w:szCs w:val="16"/>
      </w:rPr>
    </w:pPr>
    <w:r w:rsidRPr="00CD5777">
      <w:rPr>
        <w:rFonts w:ascii="Tahoma" w:hAnsi="Tahoma" w:cs="Tahoma"/>
        <w:b/>
        <w:i/>
        <w:sz w:val="16"/>
        <w:szCs w:val="16"/>
      </w:rPr>
      <w:t>Consolidated SLA (German)</w:t>
    </w:r>
    <w:r w:rsidRPr="00CD5777">
      <w:rPr>
        <w:rFonts w:ascii="Tahoma" w:hAnsi="Tahoma" w:cs="Tahoma"/>
        <w:b/>
        <w:i/>
        <w:sz w:val="16"/>
        <w:szCs w:val="16"/>
      </w:rPr>
      <w:tab/>
    </w:r>
    <w:r w:rsidR="007753C7">
      <w:rPr>
        <w:rFonts w:ascii="Tahoma" w:hAnsi="Tahoma" w:cs="Tahoma"/>
        <w:b/>
        <w:i/>
        <w:sz w:val="16"/>
        <w:szCs w:val="16"/>
      </w:rPr>
      <w:t>April</w:t>
    </w:r>
    <w:r w:rsidR="007753C7" w:rsidRPr="00CD5777">
      <w:rPr>
        <w:rFonts w:ascii="Tahoma" w:hAnsi="Tahoma" w:cs="Tahoma"/>
        <w:b/>
        <w:i/>
        <w:sz w:val="16"/>
        <w:szCs w:val="16"/>
      </w:rPr>
      <w:t xml:space="preserve"> </w:t>
    </w:r>
    <w:r w:rsidRPr="00CD5777">
      <w:rPr>
        <w:rFonts w:ascii="Tahoma" w:hAnsi="Tahoma" w:cs="Tahoma"/>
        <w:b/>
        <w:i/>
        <w:sz w:val="16"/>
        <w:szCs w:val="16"/>
      </w:rPr>
      <w:t>2013</w:t>
    </w:r>
    <w:r w:rsidRPr="00CD5777">
      <w:rPr>
        <w:rFonts w:ascii="Tahoma" w:hAnsi="Tahoma" w:cs="Tahoma"/>
        <w:b/>
        <w:i/>
        <w:sz w:val="16"/>
        <w:szCs w:val="16"/>
      </w:rPr>
      <w:tab/>
      <w:t xml:space="preserve">Page </w:t>
    </w:r>
    <w:r w:rsidRPr="00CD5777">
      <w:rPr>
        <w:rFonts w:ascii="Tahoma" w:hAnsi="Tahoma" w:cs="Tahoma"/>
        <w:b/>
        <w:i/>
        <w:sz w:val="16"/>
        <w:szCs w:val="16"/>
      </w:rPr>
      <w:fldChar w:fldCharType="begin"/>
    </w:r>
    <w:r w:rsidRPr="00CD5777">
      <w:rPr>
        <w:rFonts w:ascii="Tahoma" w:hAnsi="Tahoma" w:cs="Tahoma"/>
        <w:b/>
        <w:i/>
        <w:sz w:val="16"/>
        <w:szCs w:val="16"/>
      </w:rPr>
      <w:instrText xml:space="preserve"> PAGE  \* Arabic  \* MERGEFORMAT </w:instrText>
    </w:r>
    <w:r w:rsidRPr="00CD5777">
      <w:rPr>
        <w:rFonts w:ascii="Tahoma" w:hAnsi="Tahoma" w:cs="Tahoma"/>
        <w:b/>
        <w:i/>
        <w:sz w:val="16"/>
        <w:szCs w:val="16"/>
      </w:rPr>
      <w:fldChar w:fldCharType="separate"/>
    </w:r>
    <w:r w:rsidR="006B1661">
      <w:rPr>
        <w:rFonts w:ascii="Tahoma" w:hAnsi="Tahoma" w:cs="Tahoma"/>
        <w:b/>
        <w:i/>
        <w:noProof/>
        <w:sz w:val="16"/>
        <w:szCs w:val="16"/>
      </w:rPr>
      <w:t>1</w:t>
    </w:r>
    <w:r w:rsidRPr="00CD5777">
      <w:rPr>
        <w:rFonts w:ascii="Tahoma" w:hAnsi="Tahoma" w:cs="Tahoma"/>
        <w:b/>
        <w:i/>
        <w:sz w:val="16"/>
        <w:szCs w:val="16"/>
      </w:rPr>
      <w:fldChar w:fldCharType="end"/>
    </w:r>
    <w:r w:rsidRPr="00CD5777">
      <w:rPr>
        <w:rFonts w:ascii="Tahoma" w:hAnsi="Tahoma" w:cs="Tahoma"/>
        <w:b/>
        <w:i/>
        <w:sz w:val="16"/>
        <w:szCs w:val="16"/>
      </w:rPr>
      <w:t xml:space="preserve"> of </w:t>
    </w:r>
    <w:r w:rsidRPr="00CD5777">
      <w:rPr>
        <w:rFonts w:ascii="Tahoma" w:hAnsi="Tahoma" w:cs="Tahoma"/>
        <w:b/>
        <w:i/>
        <w:sz w:val="16"/>
        <w:szCs w:val="16"/>
      </w:rPr>
      <w:fldChar w:fldCharType="begin"/>
    </w:r>
    <w:r w:rsidRPr="00CD5777">
      <w:rPr>
        <w:rFonts w:ascii="Tahoma" w:hAnsi="Tahoma" w:cs="Tahoma"/>
        <w:b/>
        <w:i/>
        <w:sz w:val="16"/>
        <w:szCs w:val="16"/>
      </w:rPr>
      <w:instrText xml:space="preserve"> NUMPAGES  \* Arabic  \* MERGEFORMAT </w:instrText>
    </w:r>
    <w:r w:rsidRPr="00CD5777">
      <w:rPr>
        <w:rFonts w:ascii="Tahoma" w:hAnsi="Tahoma" w:cs="Tahoma"/>
        <w:b/>
        <w:i/>
        <w:sz w:val="16"/>
        <w:szCs w:val="16"/>
      </w:rPr>
      <w:fldChar w:fldCharType="separate"/>
    </w:r>
    <w:r w:rsidR="006B1661">
      <w:rPr>
        <w:rFonts w:ascii="Tahoma" w:hAnsi="Tahoma" w:cs="Tahoma"/>
        <w:b/>
        <w:i/>
        <w:noProof/>
        <w:sz w:val="16"/>
        <w:szCs w:val="16"/>
      </w:rPr>
      <w:t>9</w:t>
    </w:r>
    <w:r w:rsidRPr="00CD5777">
      <w:rPr>
        <w:rFonts w:ascii="Tahoma" w:hAnsi="Tahoma" w:cs="Tahoma"/>
        <w:b/>
        <w:i/>
        <w:sz w:val="16"/>
        <w:szCs w:val="16"/>
      </w:rPr>
      <w:fldChar w:fldCharType="end"/>
    </w:r>
  </w:p>
  <w:p w14:paraId="2F0F3456" w14:textId="77777777" w:rsidR="00984544" w:rsidRDefault="00984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1BE93" w14:textId="77777777" w:rsidR="001070D1" w:rsidRDefault="001070D1" w:rsidP="003E73B2">
      <w:r>
        <w:separator/>
      </w:r>
    </w:p>
  </w:footnote>
  <w:footnote w:type="continuationSeparator" w:id="0">
    <w:p w14:paraId="54E0E2FC" w14:textId="77777777" w:rsidR="001070D1" w:rsidRDefault="001070D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4" w14:textId="77777777" w:rsidR="00984544" w:rsidRDefault="00984544">
    <w:pPr>
      <w:pStyle w:val="Header"/>
    </w:pPr>
    <w:r>
      <w:rPr>
        <w:noProof/>
      </w:rPr>
      <w:drawing>
        <wp:inline distT="0" distB="0" distL="0" distR="0" wp14:anchorId="2F0F3457" wp14:editId="2F0F3458">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7DBCF8B0"/>
    <w:lvl w:ilvl="0" w:tplc="2D26869A">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2FA1BC5"/>
    <w:multiLevelType w:val="hybridMultilevel"/>
    <w:tmpl w:val="1556CCD8"/>
    <w:lvl w:ilvl="0" w:tplc="679EA1E4">
      <w:start w:val="2"/>
      <w:numFmt w:val="decimal"/>
      <w:lvlText w:val="%1."/>
      <w:lvlJc w:val="left"/>
      <w:pPr>
        <w:ind w:left="108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3434E81"/>
    <w:multiLevelType w:val="hybridMultilevel"/>
    <w:tmpl w:val="CE60BE84"/>
    <w:lvl w:ilvl="0" w:tplc="6F684C1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B90AFEE">
      <w:start w:val="1"/>
      <w:numFmt w:val="lowerLetter"/>
      <w:lvlText w:val="%4."/>
      <w:lvlJc w:val="left"/>
      <w:pPr>
        <w:ind w:left="1620" w:hanging="360"/>
      </w:pPr>
      <w:rPr>
        <w:rFonts w:cs="Times New Roman"/>
        <w:sz w:val="22"/>
        <w:szCs w:val="22"/>
      </w:rPr>
    </w:lvl>
    <w:lvl w:ilvl="4" w:tplc="54CC9ED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6441AE9"/>
    <w:multiLevelType w:val="hybridMultilevel"/>
    <w:tmpl w:val="1BC48F74"/>
    <w:lvl w:ilvl="0" w:tplc="C9DCBBBA">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334564C"/>
    <w:multiLevelType w:val="hybridMultilevel"/>
    <w:tmpl w:val="CE60BE84"/>
    <w:lvl w:ilvl="0" w:tplc="6F684C1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B90AFEE">
      <w:start w:val="1"/>
      <w:numFmt w:val="lowerLetter"/>
      <w:lvlText w:val="%4."/>
      <w:lvlJc w:val="left"/>
      <w:pPr>
        <w:ind w:left="1620" w:hanging="360"/>
      </w:pPr>
      <w:rPr>
        <w:rFonts w:cs="Times New Roman"/>
        <w:sz w:val="22"/>
        <w:szCs w:val="22"/>
      </w:rPr>
    </w:lvl>
    <w:lvl w:ilvl="4" w:tplc="54CC9ED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EEFAB4CE"/>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DC94AEAA">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C8A0F20"/>
    <w:multiLevelType w:val="multilevel"/>
    <w:tmpl w:val="01EAE028"/>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11"/>
  </w:num>
  <w:num w:numId="5">
    <w:abstractNumId w:val="14"/>
  </w:num>
  <w:num w:numId="6">
    <w:abstractNumId w:val="15"/>
  </w:num>
  <w:num w:numId="7">
    <w:abstractNumId w:val="22"/>
  </w:num>
  <w:num w:numId="8">
    <w:abstractNumId w:val="18"/>
  </w:num>
  <w:num w:numId="9">
    <w:abstractNumId w:val="3"/>
  </w:num>
  <w:num w:numId="10">
    <w:abstractNumId w:val="17"/>
  </w:num>
  <w:num w:numId="11">
    <w:abstractNumId w:val="10"/>
  </w:num>
  <w:num w:numId="12">
    <w:abstractNumId w:val="16"/>
  </w:num>
  <w:num w:numId="13">
    <w:abstractNumId w:val="13"/>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2"/>
  </w:num>
  <w:num w:numId="20">
    <w:abstractNumId w:val="19"/>
  </w:num>
  <w:num w:numId="21">
    <w:abstractNumId w:val="9"/>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NOGhq5ow8kK8DBe509DrQghv/IQ=" w:salt="DLM94is5SE4lk7c5AW0Yy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5C9B"/>
    <w:rsid w:val="000315AC"/>
    <w:rsid w:val="0003301E"/>
    <w:rsid w:val="000428FB"/>
    <w:rsid w:val="000452AB"/>
    <w:rsid w:val="000522D3"/>
    <w:rsid w:val="000534F2"/>
    <w:rsid w:val="00053FDA"/>
    <w:rsid w:val="0005457D"/>
    <w:rsid w:val="00054CA6"/>
    <w:rsid w:val="00055B69"/>
    <w:rsid w:val="00055F70"/>
    <w:rsid w:val="000616AA"/>
    <w:rsid w:val="00064872"/>
    <w:rsid w:val="0007065F"/>
    <w:rsid w:val="00074734"/>
    <w:rsid w:val="00080BAE"/>
    <w:rsid w:val="00081945"/>
    <w:rsid w:val="0008230F"/>
    <w:rsid w:val="00084F18"/>
    <w:rsid w:val="000A6B8E"/>
    <w:rsid w:val="000B0946"/>
    <w:rsid w:val="000B32C1"/>
    <w:rsid w:val="000B3516"/>
    <w:rsid w:val="000B519F"/>
    <w:rsid w:val="000D4DFD"/>
    <w:rsid w:val="000E1FC2"/>
    <w:rsid w:val="000E26EC"/>
    <w:rsid w:val="000E70A7"/>
    <w:rsid w:val="000F2C78"/>
    <w:rsid w:val="000F3D01"/>
    <w:rsid w:val="000F58B7"/>
    <w:rsid w:val="000F6165"/>
    <w:rsid w:val="00102988"/>
    <w:rsid w:val="001039A8"/>
    <w:rsid w:val="00103F4D"/>
    <w:rsid w:val="001070D1"/>
    <w:rsid w:val="00113BD7"/>
    <w:rsid w:val="001221F3"/>
    <w:rsid w:val="001260F2"/>
    <w:rsid w:val="00127934"/>
    <w:rsid w:val="00133306"/>
    <w:rsid w:val="00141996"/>
    <w:rsid w:val="00151886"/>
    <w:rsid w:val="00153244"/>
    <w:rsid w:val="0015435F"/>
    <w:rsid w:val="00155F29"/>
    <w:rsid w:val="00156286"/>
    <w:rsid w:val="00156D8F"/>
    <w:rsid w:val="00157C4C"/>
    <w:rsid w:val="00160726"/>
    <w:rsid w:val="001633AA"/>
    <w:rsid w:val="00165546"/>
    <w:rsid w:val="00172929"/>
    <w:rsid w:val="0017599D"/>
    <w:rsid w:val="001769BD"/>
    <w:rsid w:val="001769E0"/>
    <w:rsid w:val="00181B33"/>
    <w:rsid w:val="00190294"/>
    <w:rsid w:val="00195E83"/>
    <w:rsid w:val="001A21F4"/>
    <w:rsid w:val="001A5D49"/>
    <w:rsid w:val="001B3710"/>
    <w:rsid w:val="001B41A2"/>
    <w:rsid w:val="001B6369"/>
    <w:rsid w:val="001B67F2"/>
    <w:rsid w:val="001C03F3"/>
    <w:rsid w:val="001C10F5"/>
    <w:rsid w:val="001C3202"/>
    <w:rsid w:val="001C69D2"/>
    <w:rsid w:val="001D6164"/>
    <w:rsid w:val="001E1195"/>
    <w:rsid w:val="001E1F24"/>
    <w:rsid w:val="001E294A"/>
    <w:rsid w:val="001F01F4"/>
    <w:rsid w:val="001F2462"/>
    <w:rsid w:val="001F5A66"/>
    <w:rsid w:val="00202896"/>
    <w:rsid w:val="00214B1E"/>
    <w:rsid w:val="00215A3B"/>
    <w:rsid w:val="002167B0"/>
    <w:rsid w:val="00220FA6"/>
    <w:rsid w:val="00223BEB"/>
    <w:rsid w:val="00224982"/>
    <w:rsid w:val="00244FCB"/>
    <w:rsid w:val="0024539F"/>
    <w:rsid w:val="00246FDB"/>
    <w:rsid w:val="00250DE7"/>
    <w:rsid w:val="002518FB"/>
    <w:rsid w:val="00256D24"/>
    <w:rsid w:val="002600CC"/>
    <w:rsid w:val="00265078"/>
    <w:rsid w:val="002827E8"/>
    <w:rsid w:val="002858B6"/>
    <w:rsid w:val="00287107"/>
    <w:rsid w:val="0029129C"/>
    <w:rsid w:val="00296A78"/>
    <w:rsid w:val="002A298A"/>
    <w:rsid w:val="002A46A0"/>
    <w:rsid w:val="002B0911"/>
    <w:rsid w:val="002B0EAD"/>
    <w:rsid w:val="002B1972"/>
    <w:rsid w:val="002B2542"/>
    <w:rsid w:val="002B35E8"/>
    <w:rsid w:val="002B6B27"/>
    <w:rsid w:val="002B6B54"/>
    <w:rsid w:val="002C03BF"/>
    <w:rsid w:val="002C25C8"/>
    <w:rsid w:val="002C406C"/>
    <w:rsid w:val="002C5295"/>
    <w:rsid w:val="002C567E"/>
    <w:rsid w:val="002C6FF6"/>
    <w:rsid w:val="002C7F4D"/>
    <w:rsid w:val="002D0078"/>
    <w:rsid w:val="002D0868"/>
    <w:rsid w:val="002D4F3F"/>
    <w:rsid w:val="002D51F5"/>
    <w:rsid w:val="002E7163"/>
    <w:rsid w:val="002F37EC"/>
    <w:rsid w:val="00301DCC"/>
    <w:rsid w:val="003058C6"/>
    <w:rsid w:val="00306DE8"/>
    <w:rsid w:val="003108C3"/>
    <w:rsid w:val="0031153A"/>
    <w:rsid w:val="00312142"/>
    <w:rsid w:val="00312D88"/>
    <w:rsid w:val="00314E38"/>
    <w:rsid w:val="00322F01"/>
    <w:rsid w:val="00325737"/>
    <w:rsid w:val="00327093"/>
    <w:rsid w:val="00327296"/>
    <w:rsid w:val="00327DE0"/>
    <w:rsid w:val="00341973"/>
    <w:rsid w:val="00346A22"/>
    <w:rsid w:val="00350EFC"/>
    <w:rsid w:val="00351C2C"/>
    <w:rsid w:val="00366B1F"/>
    <w:rsid w:val="003676A4"/>
    <w:rsid w:val="00384949"/>
    <w:rsid w:val="0038546B"/>
    <w:rsid w:val="0038600D"/>
    <w:rsid w:val="00386EDC"/>
    <w:rsid w:val="0039080B"/>
    <w:rsid w:val="00391596"/>
    <w:rsid w:val="003934EA"/>
    <w:rsid w:val="00396F5D"/>
    <w:rsid w:val="00397244"/>
    <w:rsid w:val="00397379"/>
    <w:rsid w:val="003A27F6"/>
    <w:rsid w:val="003A411E"/>
    <w:rsid w:val="003A587D"/>
    <w:rsid w:val="003A5F6B"/>
    <w:rsid w:val="003A7CC4"/>
    <w:rsid w:val="003B0978"/>
    <w:rsid w:val="003B0C80"/>
    <w:rsid w:val="003B76F4"/>
    <w:rsid w:val="003C2B9D"/>
    <w:rsid w:val="003C55A7"/>
    <w:rsid w:val="003D00A5"/>
    <w:rsid w:val="003D2F39"/>
    <w:rsid w:val="003D5259"/>
    <w:rsid w:val="003E19D2"/>
    <w:rsid w:val="003E463B"/>
    <w:rsid w:val="003E73B2"/>
    <w:rsid w:val="003E781B"/>
    <w:rsid w:val="003F31C3"/>
    <w:rsid w:val="003F621F"/>
    <w:rsid w:val="003F6327"/>
    <w:rsid w:val="003F6F7D"/>
    <w:rsid w:val="00400CD8"/>
    <w:rsid w:val="00411160"/>
    <w:rsid w:val="00411DA7"/>
    <w:rsid w:val="004215DC"/>
    <w:rsid w:val="004247DD"/>
    <w:rsid w:val="00425C4F"/>
    <w:rsid w:val="00430CE9"/>
    <w:rsid w:val="00431708"/>
    <w:rsid w:val="00432856"/>
    <w:rsid w:val="00432C75"/>
    <w:rsid w:val="00432F7E"/>
    <w:rsid w:val="004342D1"/>
    <w:rsid w:val="004437AB"/>
    <w:rsid w:val="00444CB2"/>
    <w:rsid w:val="00446A73"/>
    <w:rsid w:val="004528E7"/>
    <w:rsid w:val="00452FB6"/>
    <w:rsid w:val="0045345E"/>
    <w:rsid w:val="00455326"/>
    <w:rsid w:val="00457DF0"/>
    <w:rsid w:val="004646BE"/>
    <w:rsid w:val="00467F08"/>
    <w:rsid w:val="004707A7"/>
    <w:rsid w:val="00471CBF"/>
    <w:rsid w:val="004765C7"/>
    <w:rsid w:val="00482CEA"/>
    <w:rsid w:val="00492086"/>
    <w:rsid w:val="00492160"/>
    <w:rsid w:val="004A0AB3"/>
    <w:rsid w:val="004A42DE"/>
    <w:rsid w:val="004B5A0C"/>
    <w:rsid w:val="004B671E"/>
    <w:rsid w:val="004C11D4"/>
    <w:rsid w:val="004C1593"/>
    <w:rsid w:val="004C765F"/>
    <w:rsid w:val="004D21E7"/>
    <w:rsid w:val="004D2492"/>
    <w:rsid w:val="004D31F8"/>
    <w:rsid w:val="004D3E28"/>
    <w:rsid w:val="004E355E"/>
    <w:rsid w:val="004E506C"/>
    <w:rsid w:val="004E5077"/>
    <w:rsid w:val="004E5AB3"/>
    <w:rsid w:val="004F10AA"/>
    <w:rsid w:val="004F44CC"/>
    <w:rsid w:val="004F664B"/>
    <w:rsid w:val="00500D9D"/>
    <w:rsid w:val="00506600"/>
    <w:rsid w:val="00510A4A"/>
    <w:rsid w:val="0051219B"/>
    <w:rsid w:val="00512AF3"/>
    <w:rsid w:val="0051540D"/>
    <w:rsid w:val="0051568A"/>
    <w:rsid w:val="00516B96"/>
    <w:rsid w:val="00520ED8"/>
    <w:rsid w:val="00521A55"/>
    <w:rsid w:val="00523F25"/>
    <w:rsid w:val="00524F64"/>
    <w:rsid w:val="0052791F"/>
    <w:rsid w:val="0053605C"/>
    <w:rsid w:val="00550E06"/>
    <w:rsid w:val="00560163"/>
    <w:rsid w:val="0056554B"/>
    <w:rsid w:val="00567D68"/>
    <w:rsid w:val="0057048D"/>
    <w:rsid w:val="00574183"/>
    <w:rsid w:val="005771EB"/>
    <w:rsid w:val="00585ACE"/>
    <w:rsid w:val="005876FB"/>
    <w:rsid w:val="005A2F28"/>
    <w:rsid w:val="005C11C9"/>
    <w:rsid w:val="005C52EC"/>
    <w:rsid w:val="005C6D2F"/>
    <w:rsid w:val="005D49D0"/>
    <w:rsid w:val="005D4BB8"/>
    <w:rsid w:val="005D5E90"/>
    <w:rsid w:val="005E0AD7"/>
    <w:rsid w:val="005F06C8"/>
    <w:rsid w:val="005F07F6"/>
    <w:rsid w:val="005F59DA"/>
    <w:rsid w:val="00602D47"/>
    <w:rsid w:val="0061015A"/>
    <w:rsid w:val="0061120D"/>
    <w:rsid w:val="00612660"/>
    <w:rsid w:val="006131F0"/>
    <w:rsid w:val="0061561F"/>
    <w:rsid w:val="006220E6"/>
    <w:rsid w:val="00622EB7"/>
    <w:rsid w:val="006238E5"/>
    <w:rsid w:val="00624283"/>
    <w:rsid w:val="00627D84"/>
    <w:rsid w:val="00627DB7"/>
    <w:rsid w:val="006311B3"/>
    <w:rsid w:val="00636A11"/>
    <w:rsid w:val="00637C9E"/>
    <w:rsid w:val="0064221F"/>
    <w:rsid w:val="00647036"/>
    <w:rsid w:val="00652628"/>
    <w:rsid w:val="00654835"/>
    <w:rsid w:val="00662532"/>
    <w:rsid w:val="0067078F"/>
    <w:rsid w:val="006723E1"/>
    <w:rsid w:val="00673F84"/>
    <w:rsid w:val="00674DBE"/>
    <w:rsid w:val="006755F0"/>
    <w:rsid w:val="006806D2"/>
    <w:rsid w:val="00683036"/>
    <w:rsid w:val="006856E8"/>
    <w:rsid w:val="00690314"/>
    <w:rsid w:val="00691280"/>
    <w:rsid w:val="00693DFC"/>
    <w:rsid w:val="00696C9B"/>
    <w:rsid w:val="006B1661"/>
    <w:rsid w:val="006B17C5"/>
    <w:rsid w:val="006C0C1B"/>
    <w:rsid w:val="006D1BE2"/>
    <w:rsid w:val="006D3843"/>
    <w:rsid w:val="006D6D58"/>
    <w:rsid w:val="006E1262"/>
    <w:rsid w:val="006E1E1A"/>
    <w:rsid w:val="006F6539"/>
    <w:rsid w:val="006F782E"/>
    <w:rsid w:val="00701856"/>
    <w:rsid w:val="00707D75"/>
    <w:rsid w:val="007124C2"/>
    <w:rsid w:val="00713388"/>
    <w:rsid w:val="0072097B"/>
    <w:rsid w:val="00724539"/>
    <w:rsid w:val="0073272B"/>
    <w:rsid w:val="00737C08"/>
    <w:rsid w:val="0074151E"/>
    <w:rsid w:val="00741956"/>
    <w:rsid w:val="00741C71"/>
    <w:rsid w:val="00743A61"/>
    <w:rsid w:val="00743B36"/>
    <w:rsid w:val="00744DCE"/>
    <w:rsid w:val="007538C3"/>
    <w:rsid w:val="00756DEA"/>
    <w:rsid w:val="007731BC"/>
    <w:rsid w:val="00773EF2"/>
    <w:rsid w:val="007753C7"/>
    <w:rsid w:val="007761D3"/>
    <w:rsid w:val="0077724B"/>
    <w:rsid w:val="00780084"/>
    <w:rsid w:val="0078054C"/>
    <w:rsid w:val="00781A62"/>
    <w:rsid w:val="00783837"/>
    <w:rsid w:val="007844D6"/>
    <w:rsid w:val="00791680"/>
    <w:rsid w:val="007952EB"/>
    <w:rsid w:val="007975C6"/>
    <w:rsid w:val="007A21AE"/>
    <w:rsid w:val="007B3D0B"/>
    <w:rsid w:val="007B436F"/>
    <w:rsid w:val="007B51FF"/>
    <w:rsid w:val="007B7D6A"/>
    <w:rsid w:val="007C5866"/>
    <w:rsid w:val="007C60DB"/>
    <w:rsid w:val="007C714D"/>
    <w:rsid w:val="007D7B02"/>
    <w:rsid w:val="007E0032"/>
    <w:rsid w:val="007E61C4"/>
    <w:rsid w:val="007E7394"/>
    <w:rsid w:val="007F4B3F"/>
    <w:rsid w:val="007F60DD"/>
    <w:rsid w:val="007F610E"/>
    <w:rsid w:val="0080209B"/>
    <w:rsid w:val="008063E7"/>
    <w:rsid w:val="00812FD6"/>
    <w:rsid w:val="00821EED"/>
    <w:rsid w:val="00822548"/>
    <w:rsid w:val="00825A80"/>
    <w:rsid w:val="0083019F"/>
    <w:rsid w:val="008313BC"/>
    <w:rsid w:val="0083548A"/>
    <w:rsid w:val="0083644F"/>
    <w:rsid w:val="00845B16"/>
    <w:rsid w:val="00860FB2"/>
    <w:rsid w:val="008647CC"/>
    <w:rsid w:val="00871B28"/>
    <w:rsid w:val="0088059C"/>
    <w:rsid w:val="00881A76"/>
    <w:rsid w:val="00885B29"/>
    <w:rsid w:val="008B1AF7"/>
    <w:rsid w:val="008B2931"/>
    <w:rsid w:val="008B2C64"/>
    <w:rsid w:val="008C4078"/>
    <w:rsid w:val="008C6CF6"/>
    <w:rsid w:val="008C74FC"/>
    <w:rsid w:val="008D2606"/>
    <w:rsid w:val="008D6C4F"/>
    <w:rsid w:val="008E5B04"/>
    <w:rsid w:val="008F0954"/>
    <w:rsid w:val="00900B0F"/>
    <w:rsid w:val="00900E56"/>
    <w:rsid w:val="009011CC"/>
    <w:rsid w:val="00901D26"/>
    <w:rsid w:val="00903AF2"/>
    <w:rsid w:val="0091593F"/>
    <w:rsid w:val="00921C04"/>
    <w:rsid w:val="00922CB6"/>
    <w:rsid w:val="00925391"/>
    <w:rsid w:val="0092553B"/>
    <w:rsid w:val="009259A7"/>
    <w:rsid w:val="00934ECE"/>
    <w:rsid w:val="0094618B"/>
    <w:rsid w:val="00962D25"/>
    <w:rsid w:val="0096534D"/>
    <w:rsid w:val="0098059D"/>
    <w:rsid w:val="00980911"/>
    <w:rsid w:val="0098136F"/>
    <w:rsid w:val="0098245E"/>
    <w:rsid w:val="00984544"/>
    <w:rsid w:val="00985B88"/>
    <w:rsid w:val="009863C9"/>
    <w:rsid w:val="00994D0B"/>
    <w:rsid w:val="009A0A4E"/>
    <w:rsid w:val="009A174E"/>
    <w:rsid w:val="009A2AC8"/>
    <w:rsid w:val="009A33A3"/>
    <w:rsid w:val="009A4291"/>
    <w:rsid w:val="009A48EE"/>
    <w:rsid w:val="009A6279"/>
    <w:rsid w:val="009B2174"/>
    <w:rsid w:val="009B26BE"/>
    <w:rsid w:val="009B3770"/>
    <w:rsid w:val="009B540F"/>
    <w:rsid w:val="009B5E0D"/>
    <w:rsid w:val="009B792E"/>
    <w:rsid w:val="009C5BFC"/>
    <w:rsid w:val="009D311D"/>
    <w:rsid w:val="009E2248"/>
    <w:rsid w:val="009E43EC"/>
    <w:rsid w:val="009F62C1"/>
    <w:rsid w:val="00A01806"/>
    <w:rsid w:val="00A02C21"/>
    <w:rsid w:val="00A039F0"/>
    <w:rsid w:val="00A047D1"/>
    <w:rsid w:val="00A05362"/>
    <w:rsid w:val="00A054F3"/>
    <w:rsid w:val="00A131B9"/>
    <w:rsid w:val="00A132C6"/>
    <w:rsid w:val="00A139BF"/>
    <w:rsid w:val="00A13A85"/>
    <w:rsid w:val="00A20C15"/>
    <w:rsid w:val="00A23920"/>
    <w:rsid w:val="00A24E0D"/>
    <w:rsid w:val="00A358B7"/>
    <w:rsid w:val="00A46BB4"/>
    <w:rsid w:val="00A52610"/>
    <w:rsid w:val="00A53EE0"/>
    <w:rsid w:val="00A551E9"/>
    <w:rsid w:val="00A6696D"/>
    <w:rsid w:val="00A77112"/>
    <w:rsid w:val="00A81725"/>
    <w:rsid w:val="00A85EA6"/>
    <w:rsid w:val="00A86922"/>
    <w:rsid w:val="00A87DFD"/>
    <w:rsid w:val="00A90BFB"/>
    <w:rsid w:val="00A91B06"/>
    <w:rsid w:val="00A92913"/>
    <w:rsid w:val="00A92D73"/>
    <w:rsid w:val="00A976F8"/>
    <w:rsid w:val="00AA06BB"/>
    <w:rsid w:val="00AA344C"/>
    <w:rsid w:val="00AB0727"/>
    <w:rsid w:val="00AB5B93"/>
    <w:rsid w:val="00AB6C19"/>
    <w:rsid w:val="00AC556B"/>
    <w:rsid w:val="00AC6C74"/>
    <w:rsid w:val="00AF07E7"/>
    <w:rsid w:val="00AF13C7"/>
    <w:rsid w:val="00AF20FC"/>
    <w:rsid w:val="00AF217F"/>
    <w:rsid w:val="00AF331A"/>
    <w:rsid w:val="00AF686A"/>
    <w:rsid w:val="00B02C25"/>
    <w:rsid w:val="00B057A7"/>
    <w:rsid w:val="00B0672D"/>
    <w:rsid w:val="00B069F2"/>
    <w:rsid w:val="00B072E4"/>
    <w:rsid w:val="00B101EE"/>
    <w:rsid w:val="00B1185E"/>
    <w:rsid w:val="00B125CD"/>
    <w:rsid w:val="00B13EF3"/>
    <w:rsid w:val="00B14CBB"/>
    <w:rsid w:val="00B2676F"/>
    <w:rsid w:val="00B27E89"/>
    <w:rsid w:val="00B34B20"/>
    <w:rsid w:val="00B37263"/>
    <w:rsid w:val="00B44AC9"/>
    <w:rsid w:val="00B56688"/>
    <w:rsid w:val="00B56A76"/>
    <w:rsid w:val="00B60D4C"/>
    <w:rsid w:val="00B63C2D"/>
    <w:rsid w:val="00B642C4"/>
    <w:rsid w:val="00B64C92"/>
    <w:rsid w:val="00B65AF0"/>
    <w:rsid w:val="00B73422"/>
    <w:rsid w:val="00B73590"/>
    <w:rsid w:val="00B74DCD"/>
    <w:rsid w:val="00B857CE"/>
    <w:rsid w:val="00B87F53"/>
    <w:rsid w:val="00B92F40"/>
    <w:rsid w:val="00B93563"/>
    <w:rsid w:val="00B96B17"/>
    <w:rsid w:val="00B97036"/>
    <w:rsid w:val="00BA63D8"/>
    <w:rsid w:val="00BB0F82"/>
    <w:rsid w:val="00BB45A8"/>
    <w:rsid w:val="00BC2783"/>
    <w:rsid w:val="00BC67A0"/>
    <w:rsid w:val="00BC6AA1"/>
    <w:rsid w:val="00BD12AE"/>
    <w:rsid w:val="00BD63CC"/>
    <w:rsid w:val="00BD70E2"/>
    <w:rsid w:val="00BE2414"/>
    <w:rsid w:val="00BF13A7"/>
    <w:rsid w:val="00C0755A"/>
    <w:rsid w:val="00C105F1"/>
    <w:rsid w:val="00C12E59"/>
    <w:rsid w:val="00C171C7"/>
    <w:rsid w:val="00C17827"/>
    <w:rsid w:val="00C2043B"/>
    <w:rsid w:val="00C218B7"/>
    <w:rsid w:val="00C24254"/>
    <w:rsid w:val="00C2459D"/>
    <w:rsid w:val="00C426F8"/>
    <w:rsid w:val="00C4670E"/>
    <w:rsid w:val="00C51E45"/>
    <w:rsid w:val="00C530B1"/>
    <w:rsid w:val="00C57503"/>
    <w:rsid w:val="00C6348C"/>
    <w:rsid w:val="00C6369E"/>
    <w:rsid w:val="00C73051"/>
    <w:rsid w:val="00C8063E"/>
    <w:rsid w:val="00C84A3F"/>
    <w:rsid w:val="00C855B1"/>
    <w:rsid w:val="00C85810"/>
    <w:rsid w:val="00C85BB8"/>
    <w:rsid w:val="00C86C7C"/>
    <w:rsid w:val="00C87EA0"/>
    <w:rsid w:val="00C87F16"/>
    <w:rsid w:val="00C90A13"/>
    <w:rsid w:val="00C918F6"/>
    <w:rsid w:val="00C94029"/>
    <w:rsid w:val="00C97875"/>
    <w:rsid w:val="00CB2D28"/>
    <w:rsid w:val="00CB7052"/>
    <w:rsid w:val="00CB724A"/>
    <w:rsid w:val="00CC239F"/>
    <w:rsid w:val="00CC6343"/>
    <w:rsid w:val="00CD2FBD"/>
    <w:rsid w:val="00CD5777"/>
    <w:rsid w:val="00CE07F4"/>
    <w:rsid w:val="00CE2DC4"/>
    <w:rsid w:val="00CE31C1"/>
    <w:rsid w:val="00CF12F7"/>
    <w:rsid w:val="00CF5911"/>
    <w:rsid w:val="00D035DB"/>
    <w:rsid w:val="00D24121"/>
    <w:rsid w:val="00D33F97"/>
    <w:rsid w:val="00D343B8"/>
    <w:rsid w:val="00D36BB8"/>
    <w:rsid w:val="00D379C2"/>
    <w:rsid w:val="00D43E82"/>
    <w:rsid w:val="00D465EA"/>
    <w:rsid w:val="00D51053"/>
    <w:rsid w:val="00D51582"/>
    <w:rsid w:val="00D53038"/>
    <w:rsid w:val="00D55BDE"/>
    <w:rsid w:val="00D565E4"/>
    <w:rsid w:val="00D601C5"/>
    <w:rsid w:val="00D670E5"/>
    <w:rsid w:val="00D74FC4"/>
    <w:rsid w:val="00D751BC"/>
    <w:rsid w:val="00D77031"/>
    <w:rsid w:val="00D77D54"/>
    <w:rsid w:val="00D8450B"/>
    <w:rsid w:val="00D85BEB"/>
    <w:rsid w:val="00D8658E"/>
    <w:rsid w:val="00DA415E"/>
    <w:rsid w:val="00DA61C3"/>
    <w:rsid w:val="00DA62DA"/>
    <w:rsid w:val="00DB1F5E"/>
    <w:rsid w:val="00DB48E0"/>
    <w:rsid w:val="00DC095F"/>
    <w:rsid w:val="00DC15F9"/>
    <w:rsid w:val="00DC4C6F"/>
    <w:rsid w:val="00DD208F"/>
    <w:rsid w:val="00DD2381"/>
    <w:rsid w:val="00DD2AF1"/>
    <w:rsid w:val="00DD3792"/>
    <w:rsid w:val="00DD5440"/>
    <w:rsid w:val="00DE5AA0"/>
    <w:rsid w:val="00DF38F8"/>
    <w:rsid w:val="00DF614D"/>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37463"/>
    <w:rsid w:val="00E43205"/>
    <w:rsid w:val="00E456F3"/>
    <w:rsid w:val="00E50ED4"/>
    <w:rsid w:val="00E541B9"/>
    <w:rsid w:val="00E6188E"/>
    <w:rsid w:val="00E61E36"/>
    <w:rsid w:val="00E667F8"/>
    <w:rsid w:val="00E66A0C"/>
    <w:rsid w:val="00E66D4D"/>
    <w:rsid w:val="00E679F3"/>
    <w:rsid w:val="00E70284"/>
    <w:rsid w:val="00E7557A"/>
    <w:rsid w:val="00E75D6A"/>
    <w:rsid w:val="00E77D3B"/>
    <w:rsid w:val="00E8011E"/>
    <w:rsid w:val="00E80BEE"/>
    <w:rsid w:val="00E81239"/>
    <w:rsid w:val="00E9667E"/>
    <w:rsid w:val="00E974E2"/>
    <w:rsid w:val="00EA275E"/>
    <w:rsid w:val="00EA29C2"/>
    <w:rsid w:val="00EA58A0"/>
    <w:rsid w:val="00EA777B"/>
    <w:rsid w:val="00EB41CA"/>
    <w:rsid w:val="00EB5E0A"/>
    <w:rsid w:val="00EC192E"/>
    <w:rsid w:val="00EC51CC"/>
    <w:rsid w:val="00ED331E"/>
    <w:rsid w:val="00ED4E79"/>
    <w:rsid w:val="00EE4D92"/>
    <w:rsid w:val="00EF0F62"/>
    <w:rsid w:val="00EF3EC9"/>
    <w:rsid w:val="00EF49FC"/>
    <w:rsid w:val="00EF4D38"/>
    <w:rsid w:val="00F033CD"/>
    <w:rsid w:val="00F038FB"/>
    <w:rsid w:val="00F046B1"/>
    <w:rsid w:val="00F11736"/>
    <w:rsid w:val="00F126E2"/>
    <w:rsid w:val="00F158EA"/>
    <w:rsid w:val="00F20C9E"/>
    <w:rsid w:val="00F24CA5"/>
    <w:rsid w:val="00F26D26"/>
    <w:rsid w:val="00F4166B"/>
    <w:rsid w:val="00F42FDA"/>
    <w:rsid w:val="00F455A4"/>
    <w:rsid w:val="00F464C5"/>
    <w:rsid w:val="00F51FEC"/>
    <w:rsid w:val="00F528E9"/>
    <w:rsid w:val="00F52A72"/>
    <w:rsid w:val="00F53334"/>
    <w:rsid w:val="00F55F27"/>
    <w:rsid w:val="00F56AF8"/>
    <w:rsid w:val="00F60012"/>
    <w:rsid w:val="00F6060C"/>
    <w:rsid w:val="00F6290E"/>
    <w:rsid w:val="00F75786"/>
    <w:rsid w:val="00F82DF4"/>
    <w:rsid w:val="00F90483"/>
    <w:rsid w:val="00FA2C0D"/>
    <w:rsid w:val="00FA3BDE"/>
    <w:rsid w:val="00FB28C6"/>
    <w:rsid w:val="00FB426B"/>
    <w:rsid w:val="00FB7971"/>
    <w:rsid w:val="00FC0AEA"/>
    <w:rsid w:val="00FC1D91"/>
    <w:rsid w:val="00FC58B4"/>
    <w:rsid w:val="00FC5E2D"/>
    <w:rsid w:val="00FD1476"/>
    <w:rsid w:val="00FE11D0"/>
    <w:rsid w:val="00FE2A94"/>
    <w:rsid w:val="00FE6639"/>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F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qFormat/>
    <w:rsid w:val="00EB41CA"/>
    <w:pPr>
      <w:outlineLvl w:val="0"/>
    </w:pPr>
    <w:rPr>
      <w:b/>
      <w:color w:val="FFFFFF"/>
      <w:sz w:val="24"/>
    </w:rPr>
  </w:style>
  <w:style w:type="paragraph" w:styleId="Heading2">
    <w:name w:val="heading 2"/>
    <w:basedOn w:val="Normal"/>
    <w:next w:val="Normal"/>
    <w:link w:val="Heading2Char"/>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rsid w:val="003E73B2"/>
    <w:rPr>
      <w:rFonts w:ascii="Tahoma" w:hAnsi="Tahoma"/>
      <w:sz w:val="16"/>
      <w:szCs w:val="16"/>
    </w:rPr>
  </w:style>
  <w:style w:type="character" w:customStyle="1" w:styleId="BalloonTextChar">
    <w:name w:val="Balloon Text Char"/>
    <w:link w:val="BalloonText"/>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qFormat/>
    <w:rsid w:val="00EB41CA"/>
    <w:pPr>
      <w:outlineLvl w:val="0"/>
    </w:pPr>
    <w:rPr>
      <w:b/>
      <w:color w:val="FFFFFF"/>
      <w:sz w:val="24"/>
    </w:rPr>
  </w:style>
  <w:style w:type="paragraph" w:styleId="Heading2">
    <w:name w:val="heading 2"/>
    <w:basedOn w:val="Normal"/>
    <w:next w:val="Normal"/>
    <w:link w:val="Heading2Char"/>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rsid w:val="003E73B2"/>
    <w:rPr>
      <w:rFonts w:ascii="Tahoma" w:hAnsi="Tahoma"/>
      <w:sz w:val="16"/>
      <w:szCs w:val="16"/>
    </w:rPr>
  </w:style>
  <w:style w:type="character" w:customStyle="1" w:styleId="BalloonTextChar">
    <w:name w:val="Balloon Text Char"/>
    <w:link w:val="BalloonText"/>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DABA8-A359-44F1-ACAE-04770C7BDD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1A1E78-44A0-47B1-ABF0-86148D89A2C2}">
  <ds:schemaRefs>
    <ds:schemaRef ds:uri="http://schemas.microsoft.com/sharepoint/v3/contenttype/forms"/>
  </ds:schemaRefs>
</ds:datastoreItem>
</file>

<file path=customXml/itemProps3.xml><?xml version="1.0" encoding="utf-8"?>
<ds:datastoreItem xmlns:ds="http://schemas.openxmlformats.org/officeDocument/2006/customXml" ds:itemID="{AC7E3740-BE88-405A-998A-C37DC456A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3091</Words>
  <Characters>17625</Characters>
  <Application>Microsoft Office Word</Application>
  <DocSecurity>8</DocSecurity>
  <Lines>146</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20675</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2012-11-29T14:55:00Z</cp:lastPrinted>
  <dcterms:created xsi:type="dcterms:W3CDTF">2013-03-22T22:06:00Z</dcterms:created>
  <dcterms:modified xsi:type="dcterms:W3CDTF">2013-04-01T18:16:00Z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